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03B690">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rPr>
          <w:rFonts w:hint="eastAsia" w:ascii="方正小标宋简体" w:hAnsi="方正小标宋简体" w:eastAsia="方正小标宋简体" w:cs="方正小标宋简体"/>
          <w:b w:val="0"/>
          <w:bCs w:val="0"/>
          <w:i w:val="0"/>
          <w:caps w:val="0"/>
          <w:color w:val="000000"/>
          <w:spacing w:val="0"/>
          <w:kern w:val="0"/>
          <w:sz w:val="44"/>
          <w:szCs w:val="44"/>
          <w:highlight w:val="none"/>
          <w:shd w:val="clear" w:color="auto" w:fill="FFFFFF"/>
          <w:lang w:val="en-US" w:eastAsia="zh-CN"/>
        </w:rPr>
      </w:pPr>
    </w:p>
    <w:p w14:paraId="11D4C84D">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rPr>
          <w:rFonts w:hint="eastAsia" w:ascii="方正小标宋简体" w:hAnsi="方正小标宋简体" w:eastAsia="方正小标宋简体" w:cs="方正小标宋简体"/>
          <w:b w:val="0"/>
          <w:bCs w:val="0"/>
          <w:i w:val="0"/>
          <w:caps w:val="0"/>
          <w:color w:val="000000"/>
          <w:spacing w:val="0"/>
          <w:kern w:val="0"/>
          <w:sz w:val="44"/>
          <w:szCs w:val="44"/>
          <w:highlight w:val="none"/>
          <w:shd w:val="clear" w:color="auto" w:fill="FFFFFF"/>
          <w:lang w:val="en-US" w:eastAsia="zh-CN"/>
        </w:rPr>
      </w:pPr>
    </w:p>
    <w:p w14:paraId="23D65404">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rPr>
          <w:rFonts w:hint="eastAsia" w:ascii="方正小标宋简体" w:hAnsi="方正小标宋简体" w:eastAsia="方正小标宋简体" w:cs="方正小标宋简体"/>
          <w:b w:val="0"/>
          <w:bCs w:val="0"/>
          <w:i w:val="0"/>
          <w:caps w:val="0"/>
          <w:color w:val="000000"/>
          <w:spacing w:val="0"/>
          <w:kern w:val="0"/>
          <w:sz w:val="40"/>
          <w:szCs w:val="40"/>
          <w:highlight w:val="none"/>
          <w:shd w:val="clear" w:color="auto" w:fill="FFFFFF"/>
          <w:lang w:val="en-US" w:eastAsia="zh-CN"/>
        </w:rPr>
      </w:pPr>
      <w:r>
        <w:rPr>
          <w:rFonts w:hint="eastAsia" w:ascii="方正小标宋简体" w:hAnsi="方正小标宋简体" w:eastAsia="方正小标宋简体" w:cs="方正小标宋简体"/>
          <w:b w:val="0"/>
          <w:bCs w:val="0"/>
          <w:i w:val="0"/>
          <w:caps w:val="0"/>
          <w:color w:val="000000"/>
          <w:spacing w:val="0"/>
          <w:kern w:val="0"/>
          <w:sz w:val="40"/>
          <w:szCs w:val="40"/>
          <w:highlight w:val="none"/>
          <w:shd w:val="clear" w:color="auto" w:fill="FFFFFF"/>
          <w:lang w:val="en-US" w:eastAsia="zh-CN"/>
        </w:rPr>
        <w:t>广元市昭化区总工会</w:t>
      </w:r>
    </w:p>
    <w:p w14:paraId="2F8CC74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rPr>
          <w:rFonts w:hint="eastAsia" w:ascii="方正小标宋简体" w:hAnsi="方正小标宋简体" w:eastAsia="方正小标宋简体" w:cs="方正小标宋简体"/>
          <w:b w:val="0"/>
          <w:bCs w:val="0"/>
          <w:i w:val="0"/>
          <w:caps w:val="0"/>
          <w:color w:val="000000"/>
          <w:spacing w:val="0"/>
          <w:kern w:val="0"/>
          <w:sz w:val="44"/>
          <w:szCs w:val="44"/>
          <w:highlight w:val="none"/>
          <w:shd w:val="clear" w:color="auto" w:fill="FFFFFF"/>
          <w:lang w:val="en-US" w:eastAsia="zh-CN"/>
        </w:rPr>
      </w:pPr>
      <w:r>
        <w:rPr>
          <w:rFonts w:hint="eastAsia" w:ascii="方正小标宋简体" w:hAnsi="方正小标宋简体" w:eastAsia="方正小标宋简体" w:cs="方正小标宋简体"/>
          <w:b w:val="0"/>
          <w:bCs w:val="0"/>
          <w:i w:val="0"/>
          <w:caps w:val="0"/>
          <w:color w:val="000000"/>
          <w:spacing w:val="0"/>
          <w:kern w:val="0"/>
          <w:sz w:val="44"/>
          <w:szCs w:val="44"/>
          <w:highlight w:val="none"/>
          <w:shd w:val="clear" w:color="auto" w:fill="FFFFFF"/>
          <w:lang w:val="en-US" w:eastAsia="zh-CN"/>
        </w:rPr>
        <w:t>2025年部门预算公开说明</w:t>
      </w:r>
    </w:p>
    <w:p w14:paraId="7AC8CA7B">
      <w:pPr>
        <w:jc w:val="center"/>
        <w:rPr>
          <w:rFonts w:hint="eastAsia" w:ascii="黑体" w:hAnsi="黑体" w:eastAsia="黑体" w:cs="黑体"/>
          <w:b w:val="0"/>
          <w:bCs w:val="0"/>
          <w:i w:val="0"/>
          <w:caps w:val="0"/>
          <w:color w:val="000000"/>
          <w:spacing w:val="0"/>
          <w:kern w:val="0"/>
          <w:sz w:val="32"/>
          <w:szCs w:val="32"/>
          <w:highlight w:val="none"/>
          <w:shd w:val="clear" w:color="auto" w:fill="FFFFFF"/>
          <w:lang w:val="en-US" w:eastAsia="zh-CN"/>
        </w:rPr>
      </w:pPr>
    </w:p>
    <w:p w14:paraId="7EF59DC2">
      <w:pPr>
        <w:jc w:val="center"/>
        <w:rPr>
          <w:rFonts w:hint="eastAsia" w:ascii="黑体" w:hAnsi="黑体" w:eastAsia="黑体" w:cs="黑体"/>
          <w:b w:val="0"/>
          <w:bCs w:val="0"/>
          <w:i w:val="0"/>
          <w:caps w:val="0"/>
          <w:color w:val="000000"/>
          <w:spacing w:val="0"/>
          <w:kern w:val="0"/>
          <w:sz w:val="32"/>
          <w:szCs w:val="32"/>
          <w:highlight w:val="none"/>
          <w:shd w:val="clear" w:color="auto" w:fill="FFFFFF"/>
          <w:lang w:val="en-US" w:eastAsia="zh-CN"/>
        </w:rPr>
      </w:pPr>
    </w:p>
    <w:p w14:paraId="7FCE2EDE">
      <w:pPr>
        <w:jc w:val="center"/>
        <w:rPr>
          <w:rFonts w:hint="eastAsia" w:ascii="黑体" w:hAnsi="黑体" w:eastAsia="黑体" w:cs="黑体"/>
          <w:b w:val="0"/>
          <w:bCs w:val="0"/>
          <w:i w:val="0"/>
          <w:caps w:val="0"/>
          <w:color w:val="000000"/>
          <w:spacing w:val="0"/>
          <w:kern w:val="0"/>
          <w:sz w:val="32"/>
          <w:szCs w:val="32"/>
          <w:highlight w:val="none"/>
          <w:shd w:val="clear" w:color="auto" w:fill="FFFFFF"/>
          <w:lang w:val="en-US" w:eastAsia="zh-CN"/>
        </w:rPr>
      </w:pPr>
    </w:p>
    <w:p w14:paraId="52561459">
      <w:pPr>
        <w:jc w:val="center"/>
        <w:rPr>
          <w:rFonts w:hint="eastAsia" w:ascii="黑体" w:hAnsi="黑体" w:eastAsia="黑体" w:cs="黑体"/>
          <w:b w:val="0"/>
          <w:bCs w:val="0"/>
          <w:i w:val="0"/>
          <w:caps w:val="0"/>
          <w:color w:val="000000"/>
          <w:spacing w:val="0"/>
          <w:kern w:val="0"/>
          <w:sz w:val="32"/>
          <w:szCs w:val="32"/>
          <w:highlight w:val="none"/>
          <w:shd w:val="clear" w:color="auto" w:fill="FFFFFF"/>
          <w:lang w:val="en-US" w:eastAsia="zh-CN"/>
        </w:rPr>
      </w:pPr>
    </w:p>
    <w:p w14:paraId="33692CF7">
      <w:pPr>
        <w:jc w:val="center"/>
        <w:rPr>
          <w:rFonts w:hint="eastAsia" w:ascii="黑体" w:hAnsi="黑体" w:eastAsia="黑体" w:cs="黑体"/>
          <w:b w:val="0"/>
          <w:bCs w:val="0"/>
          <w:i w:val="0"/>
          <w:caps w:val="0"/>
          <w:color w:val="000000"/>
          <w:spacing w:val="0"/>
          <w:kern w:val="0"/>
          <w:sz w:val="32"/>
          <w:szCs w:val="32"/>
          <w:highlight w:val="none"/>
          <w:shd w:val="clear" w:color="auto" w:fill="FFFFFF"/>
          <w:lang w:val="en-US" w:eastAsia="zh-CN"/>
        </w:rPr>
      </w:pPr>
    </w:p>
    <w:p w14:paraId="6A821403">
      <w:pPr>
        <w:jc w:val="center"/>
        <w:rPr>
          <w:rFonts w:hint="eastAsia" w:ascii="黑体" w:hAnsi="黑体" w:eastAsia="黑体" w:cs="黑体"/>
          <w:b w:val="0"/>
          <w:bCs w:val="0"/>
          <w:i w:val="0"/>
          <w:caps w:val="0"/>
          <w:color w:val="000000"/>
          <w:spacing w:val="0"/>
          <w:kern w:val="0"/>
          <w:sz w:val="32"/>
          <w:szCs w:val="32"/>
          <w:highlight w:val="none"/>
          <w:shd w:val="clear" w:color="auto" w:fill="FFFFFF"/>
          <w:lang w:val="en-US" w:eastAsia="zh-CN"/>
        </w:rPr>
      </w:pPr>
    </w:p>
    <w:p w14:paraId="09E81806">
      <w:pPr>
        <w:jc w:val="center"/>
        <w:rPr>
          <w:rFonts w:hint="eastAsia" w:ascii="黑体" w:hAnsi="黑体" w:eastAsia="黑体" w:cs="黑体"/>
          <w:b w:val="0"/>
          <w:bCs w:val="0"/>
          <w:i w:val="0"/>
          <w:caps w:val="0"/>
          <w:color w:val="000000"/>
          <w:spacing w:val="0"/>
          <w:kern w:val="0"/>
          <w:sz w:val="32"/>
          <w:szCs w:val="32"/>
          <w:highlight w:val="none"/>
          <w:shd w:val="clear" w:color="auto" w:fill="FFFFFF"/>
          <w:lang w:val="en-US" w:eastAsia="zh-CN"/>
        </w:rPr>
      </w:pPr>
    </w:p>
    <w:p w14:paraId="4E760504">
      <w:pPr>
        <w:jc w:val="center"/>
        <w:rPr>
          <w:rFonts w:hint="eastAsia" w:ascii="黑体" w:hAnsi="黑体" w:eastAsia="黑体" w:cs="黑体"/>
          <w:b w:val="0"/>
          <w:bCs w:val="0"/>
          <w:i w:val="0"/>
          <w:caps w:val="0"/>
          <w:color w:val="000000"/>
          <w:spacing w:val="0"/>
          <w:kern w:val="0"/>
          <w:sz w:val="32"/>
          <w:szCs w:val="32"/>
          <w:highlight w:val="none"/>
          <w:shd w:val="clear" w:color="auto" w:fill="FFFFFF"/>
          <w:lang w:val="en-US" w:eastAsia="zh-CN"/>
        </w:rPr>
      </w:pPr>
    </w:p>
    <w:p w14:paraId="68569985">
      <w:pPr>
        <w:jc w:val="center"/>
        <w:rPr>
          <w:rFonts w:hint="eastAsia" w:ascii="黑体" w:hAnsi="黑体" w:eastAsia="黑体" w:cs="黑体"/>
          <w:b w:val="0"/>
          <w:bCs w:val="0"/>
          <w:i w:val="0"/>
          <w:caps w:val="0"/>
          <w:color w:val="000000"/>
          <w:spacing w:val="0"/>
          <w:kern w:val="0"/>
          <w:sz w:val="32"/>
          <w:szCs w:val="32"/>
          <w:highlight w:val="none"/>
          <w:shd w:val="clear" w:color="auto" w:fill="FFFFFF"/>
          <w:lang w:val="en-US" w:eastAsia="zh-CN"/>
        </w:rPr>
      </w:pPr>
    </w:p>
    <w:p w14:paraId="2D41FC70">
      <w:pPr>
        <w:jc w:val="center"/>
        <w:rPr>
          <w:rFonts w:hint="eastAsia" w:ascii="黑体" w:hAnsi="黑体" w:eastAsia="黑体" w:cs="黑体"/>
          <w:b w:val="0"/>
          <w:bCs w:val="0"/>
          <w:i w:val="0"/>
          <w:caps w:val="0"/>
          <w:color w:val="000000"/>
          <w:spacing w:val="0"/>
          <w:kern w:val="0"/>
          <w:sz w:val="32"/>
          <w:szCs w:val="32"/>
          <w:highlight w:val="none"/>
          <w:shd w:val="clear" w:color="auto" w:fill="FFFFFF"/>
          <w:lang w:val="en-US" w:eastAsia="zh-CN"/>
        </w:rPr>
      </w:pPr>
    </w:p>
    <w:p w14:paraId="300D14C4">
      <w:pPr>
        <w:jc w:val="center"/>
        <w:rPr>
          <w:rFonts w:hint="eastAsia" w:ascii="黑体" w:hAnsi="黑体" w:eastAsia="黑体" w:cs="黑体"/>
          <w:b w:val="0"/>
          <w:bCs w:val="0"/>
          <w:i w:val="0"/>
          <w:caps w:val="0"/>
          <w:color w:val="000000"/>
          <w:spacing w:val="0"/>
          <w:kern w:val="0"/>
          <w:sz w:val="32"/>
          <w:szCs w:val="32"/>
          <w:highlight w:val="none"/>
          <w:shd w:val="clear" w:color="auto" w:fill="FFFFFF"/>
          <w:lang w:val="en-US" w:eastAsia="zh-CN"/>
        </w:rPr>
      </w:pPr>
    </w:p>
    <w:p w14:paraId="5FA7E71B">
      <w:pPr>
        <w:jc w:val="center"/>
        <w:rPr>
          <w:rFonts w:hint="eastAsia" w:ascii="黑体" w:hAnsi="黑体" w:eastAsia="黑体" w:cs="黑体"/>
          <w:b w:val="0"/>
          <w:bCs w:val="0"/>
          <w:i w:val="0"/>
          <w:caps w:val="0"/>
          <w:color w:val="000000"/>
          <w:spacing w:val="0"/>
          <w:kern w:val="0"/>
          <w:sz w:val="32"/>
          <w:szCs w:val="32"/>
          <w:highlight w:val="none"/>
          <w:shd w:val="clear" w:color="auto" w:fill="FFFFFF"/>
          <w:lang w:val="en-US" w:eastAsia="zh-CN"/>
        </w:rPr>
      </w:pPr>
    </w:p>
    <w:p w14:paraId="13C513E3">
      <w:pPr>
        <w:jc w:val="center"/>
        <w:rPr>
          <w:rFonts w:hint="eastAsia" w:ascii="黑体" w:hAnsi="黑体" w:eastAsia="黑体" w:cs="黑体"/>
          <w:b w:val="0"/>
          <w:bCs w:val="0"/>
          <w:i w:val="0"/>
          <w:caps w:val="0"/>
          <w:color w:val="000000"/>
          <w:spacing w:val="0"/>
          <w:kern w:val="0"/>
          <w:sz w:val="32"/>
          <w:szCs w:val="32"/>
          <w:highlight w:val="none"/>
          <w:shd w:val="clear" w:color="auto" w:fill="FFFFFF"/>
          <w:lang w:val="en-US" w:eastAsia="zh-CN"/>
        </w:rPr>
      </w:pPr>
    </w:p>
    <w:p w14:paraId="723CAEC0">
      <w:pPr>
        <w:jc w:val="center"/>
        <w:rPr>
          <w:rFonts w:hint="eastAsia" w:ascii="黑体" w:hAnsi="黑体" w:eastAsia="黑体" w:cs="黑体"/>
          <w:b w:val="0"/>
          <w:bCs w:val="0"/>
          <w:i w:val="0"/>
          <w:caps w:val="0"/>
          <w:color w:val="000000"/>
          <w:spacing w:val="0"/>
          <w:kern w:val="0"/>
          <w:sz w:val="32"/>
          <w:szCs w:val="32"/>
          <w:highlight w:val="none"/>
          <w:shd w:val="clear" w:color="auto" w:fill="FFFFFF"/>
          <w:lang w:val="en-US" w:eastAsia="zh-CN"/>
        </w:rPr>
      </w:pPr>
    </w:p>
    <w:p w14:paraId="69527233">
      <w:pPr>
        <w:spacing w:before="0" w:after="0" w:line="240" w:lineRule="auto"/>
        <w:ind w:left="0" w:leftChars="0" w:right="0" w:rightChars="0" w:firstLine="0" w:firstLineChars="0"/>
        <w:jc w:val="center"/>
        <w:rPr>
          <w:rFonts w:hint="eastAsia" w:ascii="黑体" w:hAnsi="黑体" w:eastAsia="黑体" w:cs="黑体"/>
          <w:sz w:val="44"/>
          <w:szCs w:val="44"/>
        </w:rPr>
      </w:pPr>
      <w:r>
        <w:rPr>
          <w:rFonts w:hint="eastAsia" w:ascii="黑体" w:hAnsi="黑体" w:eastAsia="黑体" w:cs="黑体"/>
          <w:sz w:val="44"/>
          <w:szCs w:val="44"/>
        </w:rPr>
        <w:t>目</w:t>
      </w:r>
      <w:r>
        <w:rPr>
          <w:rFonts w:hint="eastAsia" w:ascii="黑体" w:hAnsi="黑体" w:eastAsia="黑体" w:cs="黑体"/>
          <w:sz w:val="44"/>
          <w:szCs w:val="44"/>
          <w:lang w:val="en-US" w:eastAsia="zh-CN"/>
        </w:rPr>
        <w:t xml:space="preserve">  </w:t>
      </w:r>
      <w:r>
        <w:rPr>
          <w:rFonts w:hint="eastAsia" w:ascii="黑体" w:hAnsi="黑体" w:eastAsia="黑体" w:cs="黑体"/>
          <w:sz w:val="44"/>
          <w:szCs w:val="44"/>
        </w:rPr>
        <w:t>录</w:t>
      </w:r>
    </w:p>
    <w:p w14:paraId="167D9009">
      <w:pPr>
        <w:pStyle w:val="15"/>
        <w:tabs>
          <w:tab w:val="right" w:leader="dot" w:pos="8845"/>
        </w:tabs>
        <w:rPr>
          <w:rFonts w:hint="eastAsia" w:ascii="仿宋" w:hAnsi="仿宋" w:eastAsia="仿宋" w:cs="仿宋"/>
          <w:b w:val="0"/>
          <w:bCs/>
          <w:sz w:val="32"/>
          <w:szCs w:val="32"/>
        </w:rPr>
      </w:pPr>
      <w:r>
        <w:rPr>
          <w:rFonts w:hint="eastAsia" w:ascii="仿宋" w:hAnsi="仿宋" w:eastAsia="仿宋" w:cs="仿宋"/>
          <w:b w:val="0"/>
          <w:bCs w:val="0"/>
          <w:i w:val="0"/>
          <w:caps w:val="0"/>
          <w:color w:val="000000"/>
          <w:spacing w:val="0"/>
          <w:kern w:val="0"/>
          <w:sz w:val="32"/>
          <w:szCs w:val="32"/>
          <w:highlight w:val="none"/>
          <w:lang w:val="en-US" w:eastAsia="zh-CN"/>
        </w:rPr>
        <w:fldChar w:fldCharType="begin"/>
      </w:r>
      <w:r>
        <w:rPr>
          <w:rFonts w:hint="eastAsia" w:ascii="仿宋" w:hAnsi="仿宋" w:eastAsia="仿宋" w:cs="仿宋"/>
          <w:b w:val="0"/>
          <w:bCs w:val="0"/>
          <w:i w:val="0"/>
          <w:caps w:val="0"/>
          <w:color w:val="000000"/>
          <w:spacing w:val="0"/>
          <w:kern w:val="0"/>
          <w:sz w:val="32"/>
          <w:szCs w:val="32"/>
          <w:highlight w:val="none"/>
          <w:lang w:val="en-US" w:eastAsia="zh-CN"/>
        </w:rPr>
        <w:instrText xml:space="preserve">TOC \o "1-2" \h \u</w:instrText>
      </w:r>
      <w:r>
        <w:rPr>
          <w:rFonts w:hint="eastAsia" w:ascii="仿宋" w:hAnsi="仿宋" w:eastAsia="仿宋" w:cs="仿宋"/>
          <w:b w:val="0"/>
          <w:bCs w:val="0"/>
          <w:i w:val="0"/>
          <w:caps w:val="0"/>
          <w:color w:val="000000"/>
          <w:spacing w:val="0"/>
          <w:kern w:val="0"/>
          <w:sz w:val="32"/>
          <w:szCs w:val="32"/>
          <w:highlight w:val="none"/>
          <w:shd w:val="clear" w:color="auto" w:fill="FFFFFF"/>
          <w:lang w:val="en-US" w:eastAsia="zh-CN"/>
        </w:rPr>
        <w:fldChar w:fldCharType="separate"/>
      </w:r>
      <w:r>
        <w:fldChar w:fldCharType="begin"/>
      </w:r>
      <w:r>
        <w:instrText xml:space="preserve"> HYPERLINK \l "_Toc27954" </w:instrText>
      </w:r>
      <w:r>
        <w:fldChar w:fldCharType="separate"/>
      </w:r>
      <w:r>
        <w:rPr>
          <w:rFonts w:hint="eastAsia" w:ascii="仿宋" w:hAnsi="仿宋" w:eastAsia="仿宋" w:cs="仿宋"/>
          <w:b w:val="0"/>
          <w:bCs/>
          <w:sz w:val="32"/>
          <w:szCs w:val="32"/>
          <w:lang w:val="en-US" w:eastAsia="zh-CN"/>
        </w:rPr>
        <w:t>一、基本职能及主要工作</w:t>
      </w:r>
      <w:r>
        <w:rPr>
          <w:rFonts w:hint="eastAsia" w:ascii="仿宋" w:hAnsi="仿宋" w:eastAsia="仿宋" w:cs="仿宋"/>
          <w:b w:val="0"/>
          <w:bCs/>
          <w:sz w:val="32"/>
          <w:szCs w:val="32"/>
        </w:rPr>
        <w:tab/>
      </w: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 PAGEREF _Toc27954 \h </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rPr>
        <w:t>3</w:t>
      </w:r>
      <w:r>
        <w:rPr>
          <w:rFonts w:hint="eastAsia" w:ascii="仿宋" w:hAnsi="仿宋" w:eastAsia="仿宋" w:cs="仿宋"/>
          <w:b w:val="0"/>
          <w:bCs/>
          <w:sz w:val="32"/>
          <w:szCs w:val="32"/>
        </w:rPr>
        <w:fldChar w:fldCharType="end"/>
      </w:r>
      <w:r>
        <w:rPr>
          <w:rFonts w:hint="eastAsia" w:ascii="仿宋" w:hAnsi="仿宋" w:eastAsia="仿宋" w:cs="仿宋"/>
          <w:b w:val="0"/>
          <w:bCs/>
          <w:sz w:val="32"/>
          <w:szCs w:val="32"/>
        </w:rPr>
        <w:fldChar w:fldCharType="end"/>
      </w:r>
    </w:p>
    <w:p w14:paraId="0B84A0D2">
      <w:pPr>
        <w:pStyle w:val="16"/>
        <w:tabs>
          <w:tab w:val="right" w:leader="dot" w:pos="8845"/>
        </w:tabs>
        <w:rPr>
          <w:rFonts w:hint="eastAsia" w:ascii="仿宋" w:hAnsi="仿宋" w:eastAsia="仿宋" w:cs="仿宋"/>
          <w:b w:val="0"/>
          <w:bCs/>
          <w:sz w:val="32"/>
          <w:szCs w:val="32"/>
        </w:rPr>
      </w:pPr>
      <w:r>
        <w:fldChar w:fldCharType="begin"/>
      </w:r>
      <w:r>
        <w:instrText xml:space="preserve"> HYPERLINK \l "_Toc3492" </w:instrText>
      </w:r>
      <w:r>
        <w:fldChar w:fldCharType="separate"/>
      </w:r>
      <w:r>
        <w:rPr>
          <w:rFonts w:hint="eastAsia" w:ascii="仿宋" w:hAnsi="仿宋" w:eastAsia="仿宋" w:cs="仿宋"/>
          <w:b w:val="0"/>
          <w:bCs/>
          <w:sz w:val="32"/>
          <w:szCs w:val="32"/>
        </w:rPr>
        <w:t>（一）</w:t>
      </w:r>
      <w:r>
        <w:rPr>
          <w:rFonts w:hint="eastAsia" w:ascii="仿宋" w:hAnsi="仿宋" w:eastAsia="仿宋" w:cs="仿宋"/>
          <w:b w:val="0"/>
          <w:bCs/>
          <w:sz w:val="32"/>
          <w:szCs w:val="32"/>
          <w:lang w:val="en-US" w:eastAsia="zh-CN"/>
        </w:rPr>
        <w:t>昭化区总工会</w:t>
      </w:r>
      <w:r>
        <w:rPr>
          <w:rFonts w:hint="eastAsia" w:ascii="仿宋" w:hAnsi="仿宋" w:eastAsia="仿宋" w:cs="仿宋"/>
          <w:b w:val="0"/>
          <w:bCs/>
          <w:sz w:val="32"/>
          <w:szCs w:val="32"/>
        </w:rPr>
        <w:t>职能简介</w:t>
      </w:r>
      <w:r>
        <w:rPr>
          <w:rFonts w:hint="eastAsia" w:ascii="仿宋" w:hAnsi="仿宋" w:eastAsia="仿宋" w:cs="仿宋"/>
          <w:b w:val="0"/>
          <w:bCs/>
          <w:sz w:val="32"/>
          <w:szCs w:val="32"/>
        </w:rPr>
        <w:tab/>
      </w: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 PAGEREF _Toc3492 \h </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rPr>
        <w:t>3</w:t>
      </w:r>
      <w:r>
        <w:rPr>
          <w:rFonts w:hint="eastAsia" w:ascii="仿宋" w:hAnsi="仿宋" w:eastAsia="仿宋" w:cs="仿宋"/>
          <w:b w:val="0"/>
          <w:bCs/>
          <w:sz w:val="32"/>
          <w:szCs w:val="32"/>
        </w:rPr>
        <w:fldChar w:fldCharType="end"/>
      </w:r>
      <w:r>
        <w:rPr>
          <w:rFonts w:hint="eastAsia" w:ascii="仿宋" w:hAnsi="仿宋" w:eastAsia="仿宋" w:cs="仿宋"/>
          <w:b w:val="0"/>
          <w:bCs/>
          <w:sz w:val="32"/>
          <w:szCs w:val="32"/>
        </w:rPr>
        <w:fldChar w:fldCharType="end"/>
      </w:r>
    </w:p>
    <w:p w14:paraId="5CCDA1CF">
      <w:pPr>
        <w:pStyle w:val="16"/>
        <w:tabs>
          <w:tab w:val="right" w:leader="dot" w:pos="8845"/>
        </w:tabs>
        <w:rPr>
          <w:rFonts w:hint="eastAsia" w:ascii="仿宋" w:hAnsi="仿宋" w:eastAsia="仿宋" w:cs="仿宋"/>
          <w:b w:val="0"/>
          <w:bCs/>
          <w:sz w:val="32"/>
          <w:szCs w:val="32"/>
        </w:rPr>
      </w:pPr>
      <w:r>
        <w:fldChar w:fldCharType="begin"/>
      </w:r>
      <w:r>
        <w:instrText xml:space="preserve"> HYPERLINK \l "_Toc22733" </w:instrText>
      </w:r>
      <w:r>
        <w:fldChar w:fldCharType="separate"/>
      </w:r>
      <w:r>
        <w:rPr>
          <w:rFonts w:hint="eastAsia" w:ascii="仿宋" w:hAnsi="仿宋" w:eastAsia="仿宋" w:cs="仿宋"/>
          <w:b w:val="0"/>
          <w:bCs/>
          <w:sz w:val="32"/>
          <w:szCs w:val="32"/>
        </w:rPr>
        <w:t>（二）</w:t>
      </w:r>
      <w:r>
        <w:rPr>
          <w:rFonts w:hint="eastAsia" w:ascii="仿宋" w:hAnsi="仿宋" w:eastAsia="仿宋" w:cs="仿宋"/>
          <w:b w:val="0"/>
          <w:bCs/>
          <w:sz w:val="32"/>
          <w:szCs w:val="32"/>
          <w:lang w:val="en-US" w:eastAsia="zh-CN"/>
        </w:rPr>
        <w:t>昭化区总工会</w:t>
      </w:r>
      <w:r>
        <w:rPr>
          <w:rFonts w:hint="eastAsia" w:ascii="仿宋" w:hAnsi="仿宋" w:eastAsia="仿宋" w:cs="仿宋"/>
          <w:b w:val="0"/>
          <w:bCs/>
          <w:sz w:val="32"/>
          <w:szCs w:val="32"/>
          <w:lang w:val="en-US"/>
        </w:rPr>
        <w:t>20</w:t>
      </w:r>
      <w:r>
        <w:rPr>
          <w:rFonts w:hint="eastAsia" w:ascii="仿宋" w:hAnsi="仿宋" w:eastAsia="仿宋" w:cs="仿宋"/>
          <w:b w:val="0"/>
          <w:bCs/>
          <w:sz w:val="32"/>
          <w:szCs w:val="32"/>
          <w:lang w:val="en-US" w:eastAsia="zh-CN"/>
        </w:rPr>
        <w:t>25</w:t>
      </w:r>
      <w:r>
        <w:rPr>
          <w:rFonts w:hint="eastAsia" w:ascii="仿宋" w:hAnsi="仿宋" w:eastAsia="仿宋" w:cs="仿宋"/>
          <w:b w:val="0"/>
          <w:bCs/>
          <w:sz w:val="32"/>
          <w:szCs w:val="32"/>
        </w:rPr>
        <w:t>年重点工作</w:t>
      </w:r>
      <w:r>
        <w:rPr>
          <w:rFonts w:hint="eastAsia" w:ascii="仿宋" w:hAnsi="仿宋" w:eastAsia="仿宋" w:cs="仿宋"/>
          <w:b w:val="0"/>
          <w:bCs/>
          <w:sz w:val="32"/>
          <w:szCs w:val="32"/>
        </w:rPr>
        <w:tab/>
      </w: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 PAGEREF _Toc22733 \h </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rPr>
        <w:t>4</w:t>
      </w:r>
      <w:r>
        <w:rPr>
          <w:rFonts w:hint="eastAsia" w:ascii="仿宋" w:hAnsi="仿宋" w:eastAsia="仿宋" w:cs="仿宋"/>
          <w:b w:val="0"/>
          <w:bCs/>
          <w:sz w:val="32"/>
          <w:szCs w:val="32"/>
        </w:rPr>
        <w:fldChar w:fldCharType="end"/>
      </w:r>
      <w:r>
        <w:rPr>
          <w:rFonts w:hint="eastAsia" w:ascii="仿宋" w:hAnsi="仿宋" w:eastAsia="仿宋" w:cs="仿宋"/>
          <w:b w:val="0"/>
          <w:bCs/>
          <w:sz w:val="32"/>
          <w:szCs w:val="32"/>
        </w:rPr>
        <w:fldChar w:fldCharType="end"/>
      </w:r>
    </w:p>
    <w:p w14:paraId="72C81413">
      <w:pPr>
        <w:pStyle w:val="15"/>
        <w:tabs>
          <w:tab w:val="right" w:leader="dot" w:pos="8845"/>
        </w:tabs>
        <w:rPr>
          <w:rFonts w:hint="eastAsia" w:ascii="仿宋" w:hAnsi="仿宋" w:eastAsia="仿宋" w:cs="仿宋"/>
          <w:b w:val="0"/>
          <w:bCs/>
          <w:sz w:val="32"/>
          <w:szCs w:val="32"/>
        </w:rPr>
      </w:pPr>
      <w:r>
        <w:fldChar w:fldCharType="begin"/>
      </w:r>
      <w:r>
        <w:instrText xml:space="preserve"> HYPERLINK \l "_Toc21121" </w:instrText>
      </w:r>
      <w:r>
        <w:fldChar w:fldCharType="separate"/>
      </w:r>
      <w:r>
        <w:rPr>
          <w:rFonts w:hint="eastAsia" w:ascii="仿宋" w:hAnsi="仿宋" w:eastAsia="仿宋" w:cs="仿宋"/>
          <w:b w:val="0"/>
          <w:bCs/>
          <w:sz w:val="32"/>
          <w:szCs w:val="32"/>
          <w:lang w:val="en-US" w:eastAsia="zh-CN"/>
        </w:rPr>
        <w:t>二、 部门预算单位构成</w:t>
      </w:r>
      <w:r>
        <w:rPr>
          <w:rFonts w:hint="eastAsia" w:ascii="仿宋" w:hAnsi="仿宋" w:eastAsia="仿宋" w:cs="仿宋"/>
          <w:b w:val="0"/>
          <w:bCs/>
          <w:sz w:val="32"/>
          <w:szCs w:val="32"/>
        </w:rPr>
        <w:tab/>
      </w: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 PAGEREF _Toc21121 \h </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rPr>
        <w:t>5</w:t>
      </w:r>
      <w:r>
        <w:rPr>
          <w:rFonts w:hint="eastAsia" w:ascii="仿宋" w:hAnsi="仿宋" w:eastAsia="仿宋" w:cs="仿宋"/>
          <w:b w:val="0"/>
          <w:bCs/>
          <w:sz w:val="32"/>
          <w:szCs w:val="32"/>
        </w:rPr>
        <w:fldChar w:fldCharType="end"/>
      </w:r>
      <w:r>
        <w:rPr>
          <w:rFonts w:hint="eastAsia" w:ascii="仿宋" w:hAnsi="仿宋" w:eastAsia="仿宋" w:cs="仿宋"/>
          <w:b w:val="0"/>
          <w:bCs/>
          <w:sz w:val="32"/>
          <w:szCs w:val="32"/>
        </w:rPr>
        <w:fldChar w:fldCharType="end"/>
      </w:r>
    </w:p>
    <w:p w14:paraId="38C2FD40">
      <w:pPr>
        <w:pStyle w:val="15"/>
        <w:tabs>
          <w:tab w:val="right" w:leader="dot" w:pos="8845"/>
        </w:tabs>
        <w:rPr>
          <w:rFonts w:hint="eastAsia" w:ascii="仿宋" w:hAnsi="仿宋" w:eastAsia="仿宋" w:cs="仿宋"/>
          <w:b w:val="0"/>
          <w:bCs/>
          <w:sz w:val="32"/>
          <w:szCs w:val="32"/>
        </w:rPr>
      </w:pPr>
      <w:r>
        <w:fldChar w:fldCharType="begin"/>
      </w:r>
      <w:r>
        <w:instrText xml:space="preserve"> HYPERLINK \l "_Toc29131" </w:instrText>
      </w:r>
      <w:r>
        <w:fldChar w:fldCharType="separate"/>
      </w:r>
      <w:r>
        <w:rPr>
          <w:rFonts w:hint="eastAsia" w:ascii="仿宋" w:hAnsi="仿宋" w:eastAsia="仿宋" w:cs="仿宋"/>
          <w:b w:val="0"/>
          <w:bCs/>
          <w:sz w:val="32"/>
          <w:szCs w:val="32"/>
          <w:lang w:val="en-US" w:eastAsia="zh-CN"/>
        </w:rPr>
        <w:t>三、收支预算情况说明</w:t>
      </w:r>
      <w:r>
        <w:rPr>
          <w:rFonts w:hint="eastAsia" w:ascii="仿宋" w:hAnsi="仿宋" w:eastAsia="仿宋" w:cs="仿宋"/>
          <w:b w:val="0"/>
          <w:bCs/>
          <w:sz w:val="32"/>
          <w:szCs w:val="32"/>
        </w:rPr>
        <w:tab/>
      </w: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 PAGEREF _Toc29131 \h </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rPr>
        <w:t>5</w:t>
      </w:r>
      <w:r>
        <w:rPr>
          <w:rFonts w:hint="eastAsia" w:ascii="仿宋" w:hAnsi="仿宋" w:eastAsia="仿宋" w:cs="仿宋"/>
          <w:b w:val="0"/>
          <w:bCs/>
          <w:sz w:val="32"/>
          <w:szCs w:val="32"/>
        </w:rPr>
        <w:fldChar w:fldCharType="end"/>
      </w:r>
      <w:r>
        <w:rPr>
          <w:rFonts w:hint="eastAsia" w:ascii="仿宋" w:hAnsi="仿宋" w:eastAsia="仿宋" w:cs="仿宋"/>
          <w:b w:val="0"/>
          <w:bCs/>
          <w:sz w:val="32"/>
          <w:szCs w:val="32"/>
        </w:rPr>
        <w:fldChar w:fldCharType="end"/>
      </w:r>
    </w:p>
    <w:p w14:paraId="2BEF3A29">
      <w:pPr>
        <w:pStyle w:val="16"/>
        <w:tabs>
          <w:tab w:val="right" w:leader="dot" w:pos="8845"/>
        </w:tabs>
        <w:rPr>
          <w:rFonts w:hint="eastAsia" w:ascii="仿宋" w:hAnsi="仿宋" w:eastAsia="仿宋" w:cs="仿宋"/>
          <w:b w:val="0"/>
          <w:bCs/>
          <w:sz w:val="32"/>
          <w:szCs w:val="32"/>
        </w:rPr>
      </w:pPr>
      <w:r>
        <w:fldChar w:fldCharType="begin"/>
      </w:r>
      <w:r>
        <w:instrText xml:space="preserve"> HYPERLINK \l "_Toc21746" </w:instrText>
      </w:r>
      <w:r>
        <w:fldChar w:fldCharType="separate"/>
      </w:r>
      <w:r>
        <w:rPr>
          <w:rFonts w:hint="eastAsia" w:ascii="仿宋" w:hAnsi="仿宋" w:eastAsia="仿宋" w:cs="仿宋"/>
          <w:b w:val="0"/>
          <w:bCs/>
          <w:sz w:val="32"/>
          <w:szCs w:val="32"/>
          <w:lang w:val="en-US" w:eastAsia="zh-CN"/>
        </w:rPr>
        <w:t>（一）收入预算情况</w:t>
      </w:r>
      <w:r>
        <w:rPr>
          <w:rFonts w:hint="eastAsia" w:ascii="仿宋" w:hAnsi="仿宋" w:eastAsia="仿宋" w:cs="仿宋"/>
          <w:b w:val="0"/>
          <w:bCs/>
          <w:sz w:val="32"/>
          <w:szCs w:val="32"/>
        </w:rPr>
        <w:tab/>
      </w: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 PAGEREF _Toc21746 \h </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rPr>
        <w:t>5</w:t>
      </w:r>
      <w:r>
        <w:rPr>
          <w:rFonts w:hint="eastAsia" w:ascii="仿宋" w:hAnsi="仿宋" w:eastAsia="仿宋" w:cs="仿宋"/>
          <w:b w:val="0"/>
          <w:bCs/>
          <w:sz w:val="32"/>
          <w:szCs w:val="32"/>
        </w:rPr>
        <w:fldChar w:fldCharType="end"/>
      </w:r>
      <w:r>
        <w:rPr>
          <w:rFonts w:hint="eastAsia" w:ascii="仿宋" w:hAnsi="仿宋" w:eastAsia="仿宋" w:cs="仿宋"/>
          <w:b w:val="0"/>
          <w:bCs/>
          <w:sz w:val="32"/>
          <w:szCs w:val="32"/>
        </w:rPr>
        <w:fldChar w:fldCharType="end"/>
      </w:r>
    </w:p>
    <w:p w14:paraId="5E42587F">
      <w:pPr>
        <w:pStyle w:val="16"/>
        <w:tabs>
          <w:tab w:val="right" w:leader="dot" w:pos="8845"/>
        </w:tabs>
        <w:rPr>
          <w:rFonts w:hint="eastAsia" w:ascii="仿宋" w:hAnsi="仿宋" w:eastAsia="仿宋" w:cs="仿宋"/>
          <w:b w:val="0"/>
          <w:bCs/>
          <w:sz w:val="32"/>
          <w:szCs w:val="32"/>
        </w:rPr>
      </w:pPr>
      <w:r>
        <w:fldChar w:fldCharType="begin"/>
      </w:r>
      <w:r>
        <w:instrText xml:space="preserve"> HYPERLINK \l "_Toc30175" </w:instrText>
      </w:r>
      <w:r>
        <w:fldChar w:fldCharType="separate"/>
      </w:r>
      <w:r>
        <w:rPr>
          <w:rFonts w:hint="eastAsia" w:ascii="仿宋" w:hAnsi="仿宋" w:eastAsia="仿宋" w:cs="仿宋"/>
          <w:b w:val="0"/>
          <w:bCs/>
          <w:sz w:val="32"/>
          <w:szCs w:val="32"/>
          <w:lang w:val="en-US" w:eastAsia="zh-CN"/>
        </w:rPr>
        <w:t>（二）支出预算情况</w:t>
      </w:r>
      <w:r>
        <w:rPr>
          <w:rFonts w:hint="eastAsia" w:ascii="仿宋" w:hAnsi="仿宋" w:eastAsia="仿宋" w:cs="仿宋"/>
          <w:b w:val="0"/>
          <w:bCs/>
          <w:sz w:val="32"/>
          <w:szCs w:val="32"/>
        </w:rPr>
        <w:tab/>
      </w: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 PAGEREF _Toc30175 \h </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rPr>
        <w:t>6</w:t>
      </w:r>
      <w:r>
        <w:rPr>
          <w:rFonts w:hint="eastAsia" w:ascii="仿宋" w:hAnsi="仿宋" w:eastAsia="仿宋" w:cs="仿宋"/>
          <w:b w:val="0"/>
          <w:bCs/>
          <w:sz w:val="32"/>
          <w:szCs w:val="32"/>
        </w:rPr>
        <w:fldChar w:fldCharType="end"/>
      </w:r>
      <w:r>
        <w:rPr>
          <w:rFonts w:hint="eastAsia" w:ascii="仿宋" w:hAnsi="仿宋" w:eastAsia="仿宋" w:cs="仿宋"/>
          <w:b w:val="0"/>
          <w:bCs/>
          <w:sz w:val="32"/>
          <w:szCs w:val="32"/>
        </w:rPr>
        <w:fldChar w:fldCharType="end"/>
      </w:r>
    </w:p>
    <w:p w14:paraId="5A916B27">
      <w:pPr>
        <w:pStyle w:val="15"/>
        <w:tabs>
          <w:tab w:val="right" w:leader="dot" w:pos="8845"/>
        </w:tabs>
        <w:rPr>
          <w:rFonts w:hint="eastAsia" w:ascii="仿宋" w:hAnsi="仿宋" w:eastAsia="仿宋" w:cs="仿宋"/>
          <w:b w:val="0"/>
          <w:bCs/>
          <w:sz w:val="32"/>
          <w:szCs w:val="32"/>
        </w:rPr>
      </w:pPr>
      <w:r>
        <w:fldChar w:fldCharType="begin"/>
      </w:r>
      <w:r>
        <w:instrText xml:space="preserve"> HYPERLINK \l "_Toc19361" </w:instrText>
      </w:r>
      <w:r>
        <w:fldChar w:fldCharType="separate"/>
      </w:r>
      <w:r>
        <w:rPr>
          <w:rFonts w:hint="eastAsia" w:ascii="仿宋" w:hAnsi="仿宋" w:eastAsia="仿宋" w:cs="仿宋"/>
          <w:b w:val="0"/>
          <w:bCs/>
          <w:sz w:val="32"/>
          <w:szCs w:val="32"/>
          <w:lang w:val="en-US" w:eastAsia="zh-CN"/>
        </w:rPr>
        <w:t>四、财政拨款收支预算情况说明</w:t>
      </w:r>
      <w:r>
        <w:rPr>
          <w:rFonts w:hint="eastAsia" w:ascii="仿宋" w:hAnsi="仿宋" w:eastAsia="仿宋" w:cs="仿宋"/>
          <w:b w:val="0"/>
          <w:bCs/>
          <w:sz w:val="32"/>
          <w:szCs w:val="32"/>
        </w:rPr>
        <w:tab/>
      </w: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 PAGEREF _Toc19361 \h </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rPr>
        <w:t>6</w:t>
      </w:r>
      <w:r>
        <w:rPr>
          <w:rFonts w:hint="eastAsia" w:ascii="仿宋" w:hAnsi="仿宋" w:eastAsia="仿宋" w:cs="仿宋"/>
          <w:b w:val="0"/>
          <w:bCs/>
          <w:sz w:val="32"/>
          <w:szCs w:val="32"/>
        </w:rPr>
        <w:fldChar w:fldCharType="end"/>
      </w:r>
      <w:r>
        <w:rPr>
          <w:rFonts w:hint="eastAsia" w:ascii="仿宋" w:hAnsi="仿宋" w:eastAsia="仿宋" w:cs="仿宋"/>
          <w:b w:val="0"/>
          <w:bCs/>
          <w:sz w:val="32"/>
          <w:szCs w:val="32"/>
        </w:rPr>
        <w:fldChar w:fldCharType="end"/>
      </w:r>
    </w:p>
    <w:p w14:paraId="09CEB2EC">
      <w:pPr>
        <w:pStyle w:val="15"/>
        <w:tabs>
          <w:tab w:val="right" w:leader="dot" w:pos="8845"/>
        </w:tabs>
        <w:rPr>
          <w:rFonts w:hint="eastAsia" w:ascii="仿宋" w:hAnsi="仿宋" w:eastAsia="仿宋" w:cs="仿宋"/>
          <w:b w:val="0"/>
          <w:bCs/>
          <w:sz w:val="32"/>
          <w:szCs w:val="32"/>
        </w:rPr>
      </w:pPr>
      <w:r>
        <w:fldChar w:fldCharType="begin"/>
      </w:r>
      <w:r>
        <w:instrText xml:space="preserve"> HYPERLINK \l "_Toc6575" </w:instrText>
      </w:r>
      <w:r>
        <w:fldChar w:fldCharType="separate"/>
      </w:r>
      <w:r>
        <w:rPr>
          <w:rFonts w:hint="eastAsia" w:ascii="仿宋" w:hAnsi="仿宋" w:eastAsia="仿宋" w:cs="仿宋"/>
          <w:b w:val="0"/>
          <w:bCs/>
          <w:sz w:val="32"/>
          <w:szCs w:val="32"/>
          <w:lang w:val="en-US" w:eastAsia="zh-CN"/>
        </w:rPr>
        <w:t>五、一般公共预算当年拨款情况说明</w:t>
      </w:r>
      <w:r>
        <w:rPr>
          <w:rFonts w:hint="eastAsia" w:ascii="仿宋" w:hAnsi="仿宋" w:eastAsia="仿宋" w:cs="仿宋"/>
          <w:b w:val="0"/>
          <w:bCs/>
          <w:sz w:val="32"/>
          <w:szCs w:val="32"/>
        </w:rPr>
        <w:tab/>
      </w: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 PAGEREF _Toc6575 \h </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rPr>
        <w:t>6</w:t>
      </w:r>
      <w:r>
        <w:rPr>
          <w:rFonts w:hint="eastAsia" w:ascii="仿宋" w:hAnsi="仿宋" w:eastAsia="仿宋" w:cs="仿宋"/>
          <w:b w:val="0"/>
          <w:bCs/>
          <w:sz w:val="32"/>
          <w:szCs w:val="32"/>
        </w:rPr>
        <w:fldChar w:fldCharType="end"/>
      </w:r>
      <w:r>
        <w:rPr>
          <w:rFonts w:hint="eastAsia" w:ascii="仿宋" w:hAnsi="仿宋" w:eastAsia="仿宋" w:cs="仿宋"/>
          <w:b w:val="0"/>
          <w:bCs/>
          <w:sz w:val="32"/>
          <w:szCs w:val="32"/>
        </w:rPr>
        <w:fldChar w:fldCharType="end"/>
      </w:r>
    </w:p>
    <w:p w14:paraId="0CA670BF">
      <w:pPr>
        <w:pStyle w:val="16"/>
        <w:tabs>
          <w:tab w:val="right" w:leader="dot" w:pos="8845"/>
        </w:tabs>
        <w:rPr>
          <w:rFonts w:hint="eastAsia" w:ascii="仿宋" w:hAnsi="仿宋" w:eastAsia="仿宋" w:cs="仿宋"/>
          <w:b w:val="0"/>
          <w:bCs/>
          <w:sz w:val="32"/>
          <w:szCs w:val="32"/>
        </w:rPr>
      </w:pPr>
      <w:r>
        <w:fldChar w:fldCharType="begin"/>
      </w:r>
      <w:r>
        <w:instrText xml:space="preserve"> HYPERLINK \l "_Toc5818" </w:instrText>
      </w:r>
      <w:r>
        <w:fldChar w:fldCharType="separate"/>
      </w:r>
      <w:r>
        <w:rPr>
          <w:rFonts w:hint="eastAsia" w:ascii="仿宋" w:hAnsi="仿宋" w:eastAsia="仿宋" w:cs="仿宋"/>
          <w:b w:val="0"/>
          <w:bCs/>
          <w:sz w:val="32"/>
          <w:szCs w:val="32"/>
          <w:lang w:val="en-US" w:eastAsia="zh-CN"/>
        </w:rPr>
        <w:t>（一）一般公共预算当年拨款规模变化情况</w:t>
      </w:r>
      <w:r>
        <w:rPr>
          <w:rFonts w:hint="eastAsia" w:ascii="仿宋" w:hAnsi="仿宋" w:eastAsia="仿宋" w:cs="仿宋"/>
          <w:b w:val="0"/>
          <w:bCs/>
          <w:sz w:val="32"/>
          <w:szCs w:val="32"/>
        </w:rPr>
        <w:tab/>
      </w: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 PAGEREF _Toc5818 \h </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rPr>
        <w:t>6</w:t>
      </w:r>
      <w:r>
        <w:rPr>
          <w:rFonts w:hint="eastAsia" w:ascii="仿宋" w:hAnsi="仿宋" w:eastAsia="仿宋" w:cs="仿宋"/>
          <w:b w:val="0"/>
          <w:bCs/>
          <w:sz w:val="32"/>
          <w:szCs w:val="32"/>
        </w:rPr>
        <w:fldChar w:fldCharType="end"/>
      </w:r>
      <w:r>
        <w:rPr>
          <w:rFonts w:hint="eastAsia" w:ascii="仿宋" w:hAnsi="仿宋" w:eastAsia="仿宋" w:cs="仿宋"/>
          <w:b w:val="0"/>
          <w:bCs/>
          <w:sz w:val="32"/>
          <w:szCs w:val="32"/>
        </w:rPr>
        <w:fldChar w:fldCharType="end"/>
      </w:r>
    </w:p>
    <w:p w14:paraId="66682F92">
      <w:pPr>
        <w:pStyle w:val="16"/>
        <w:tabs>
          <w:tab w:val="right" w:leader="dot" w:pos="8845"/>
        </w:tabs>
        <w:rPr>
          <w:rFonts w:hint="eastAsia" w:ascii="仿宋" w:hAnsi="仿宋" w:eastAsia="仿宋" w:cs="仿宋"/>
          <w:b w:val="0"/>
          <w:bCs/>
          <w:sz w:val="32"/>
          <w:szCs w:val="32"/>
        </w:rPr>
      </w:pPr>
      <w:r>
        <w:fldChar w:fldCharType="begin"/>
      </w:r>
      <w:r>
        <w:instrText xml:space="preserve"> HYPERLINK \l "_Toc10857" </w:instrText>
      </w:r>
      <w:r>
        <w:fldChar w:fldCharType="separate"/>
      </w:r>
      <w:r>
        <w:rPr>
          <w:rFonts w:hint="eastAsia" w:ascii="仿宋" w:hAnsi="仿宋" w:eastAsia="仿宋" w:cs="仿宋"/>
          <w:b w:val="0"/>
          <w:bCs/>
          <w:sz w:val="32"/>
          <w:szCs w:val="32"/>
          <w:lang w:val="en-US" w:eastAsia="zh-CN"/>
        </w:rPr>
        <w:t>（二）一般公共预算当年拨款结构情况</w:t>
      </w:r>
      <w:r>
        <w:rPr>
          <w:rFonts w:hint="eastAsia" w:ascii="仿宋" w:hAnsi="仿宋" w:eastAsia="仿宋" w:cs="仿宋"/>
          <w:b w:val="0"/>
          <w:bCs/>
          <w:sz w:val="32"/>
          <w:szCs w:val="32"/>
        </w:rPr>
        <w:tab/>
      </w: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 PAGEREF _Toc10857 \h </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rPr>
        <w:t>6</w:t>
      </w:r>
      <w:r>
        <w:rPr>
          <w:rFonts w:hint="eastAsia" w:ascii="仿宋" w:hAnsi="仿宋" w:eastAsia="仿宋" w:cs="仿宋"/>
          <w:b w:val="0"/>
          <w:bCs/>
          <w:sz w:val="32"/>
          <w:szCs w:val="32"/>
        </w:rPr>
        <w:fldChar w:fldCharType="end"/>
      </w:r>
      <w:r>
        <w:rPr>
          <w:rFonts w:hint="eastAsia" w:ascii="仿宋" w:hAnsi="仿宋" w:eastAsia="仿宋" w:cs="仿宋"/>
          <w:b w:val="0"/>
          <w:bCs/>
          <w:sz w:val="32"/>
          <w:szCs w:val="32"/>
        </w:rPr>
        <w:fldChar w:fldCharType="end"/>
      </w:r>
    </w:p>
    <w:p w14:paraId="690C1CF0">
      <w:pPr>
        <w:pStyle w:val="16"/>
        <w:tabs>
          <w:tab w:val="right" w:leader="dot" w:pos="8845"/>
        </w:tabs>
        <w:rPr>
          <w:rFonts w:hint="eastAsia" w:ascii="仿宋" w:hAnsi="仿宋" w:eastAsia="仿宋" w:cs="仿宋"/>
          <w:b w:val="0"/>
          <w:bCs/>
          <w:sz w:val="32"/>
          <w:szCs w:val="32"/>
        </w:rPr>
      </w:pPr>
      <w:r>
        <w:fldChar w:fldCharType="begin"/>
      </w:r>
      <w:r>
        <w:instrText xml:space="preserve"> HYPERLINK \l "_Toc19866" </w:instrText>
      </w:r>
      <w:r>
        <w:fldChar w:fldCharType="separate"/>
      </w:r>
      <w:r>
        <w:rPr>
          <w:rFonts w:hint="eastAsia" w:ascii="仿宋" w:hAnsi="仿宋" w:eastAsia="仿宋" w:cs="仿宋"/>
          <w:b w:val="0"/>
          <w:bCs/>
          <w:sz w:val="32"/>
          <w:szCs w:val="32"/>
          <w:lang w:val="en-US" w:eastAsia="zh-CN"/>
        </w:rPr>
        <w:t>（三）一般公共预算当年拨款具体使用情况</w:t>
      </w:r>
      <w:r>
        <w:rPr>
          <w:rFonts w:hint="eastAsia" w:ascii="仿宋" w:hAnsi="仿宋" w:eastAsia="仿宋" w:cs="仿宋"/>
          <w:b w:val="0"/>
          <w:bCs/>
          <w:sz w:val="32"/>
          <w:szCs w:val="32"/>
        </w:rPr>
        <w:tab/>
      </w: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 PAGEREF _Toc19866 \h </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rPr>
        <w:t>6</w:t>
      </w:r>
      <w:r>
        <w:rPr>
          <w:rFonts w:hint="eastAsia" w:ascii="仿宋" w:hAnsi="仿宋" w:eastAsia="仿宋" w:cs="仿宋"/>
          <w:b w:val="0"/>
          <w:bCs/>
          <w:sz w:val="32"/>
          <w:szCs w:val="32"/>
        </w:rPr>
        <w:fldChar w:fldCharType="end"/>
      </w:r>
      <w:r>
        <w:rPr>
          <w:rFonts w:hint="eastAsia" w:ascii="仿宋" w:hAnsi="仿宋" w:eastAsia="仿宋" w:cs="仿宋"/>
          <w:b w:val="0"/>
          <w:bCs/>
          <w:sz w:val="32"/>
          <w:szCs w:val="32"/>
        </w:rPr>
        <w:fldChar w:fldCharType="end"/>
      </w:r>
    </w:p>
    <w:p w14:paraId="18F60D76">
      <w:pPr>
        <w:pStyle w:val="15"/>
        <w:tabs>
          <w:tab w:val="right" w:leader="dot" w:pos="8845"/>
        </w:tabs>
        <w:rPr>
          <w:rFonts w:hint="eastAsia" w:ascii="仿宋" w:hAnsi="仿宋" w:eastAsia="仿宋" w:cs="仿宋"/>
          <w:b w:val="0"/>
          <w:bCs/>
          <w:sz w:val="32"/>
          <w:szCs w:val="32"/>
        </w:rPr>
      </w:pPr>
      <w:r>
        <w:fldChar w:fldCharType="begin"/>
      </w:r>
      <w:r>
        <w:instrText xml:space="preserve"> HYPERLINK \l "_Toc3382" </w:instrText>
      </w:r>
      <w:r>
        <w:fldChar w:fldCharType="separate"/>
      </w:r>
      <w:r>
        <w:rPr>
          <w:rFonts w:hint="eastAsia" w:ascii="仿宋" w:hAnsi="仿宋" w:eastAsia="仿宋" w:cs="仿宋"/>
          <w:b w:val="0"/>
          <w:bCs/>
          <w:sz w:val="32"/>
          <w:szCs w:val="32"/>
          <w:lang w:val="en-US" w:eastAsia="zh-CN"/>
        </w:rPr>
        <w:t>六、一般公共预算基本支出情况说明</w:t>
      </w:r>
      <w:r>
        <w:rPr>
          <w:rFonts w:hint="eastAsia" w:ascii="仿宋" w:hAnsi="仿宋" w:eastAsia="仿宋" w:cs="仿宋"/>
          <w:b w:val="0"/>
          <w:bCs/>
          <w:sz w:val="32"/>
          <w:szCs w:val="32"/>
        </w:rPr>
        <w:tab/>
      </w: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 PAGEREF _Toc3382 \h </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rPr>
        <w:t>7</w:t>
      </w:r>
      <w:r>
        <w:rPr>
          <w:rFonts w:hint="eastAsia" w:ascii="仿宋" w:hAnsi="仿宋" w:eastAsia="仿宋" w:cs="仿宋"/>
          <w:b w:val="0"/>
          <w:bCs/>
          <w:sz w:val="32"/>
          <w:szCs w:val="32"/>
        </w:rPr>
        <w:fldChar w:fldCharType="end"/>
      </w:r>
      <w:r>
        <w:rPr>
          <w:rFonts w:hint="eastAsia" w:ascii="仿宋" w:hAnsi="仿宋" w:eastAsia="仿宋" w:cs="仿宋"/>
          <w:b w:val="0"/>
          <w:bCs/>
          <w:sz w:val="32"/>
          <w:szCs w:val="32"/>
        </w:rPr>
        <w:fldChar w:fldCharType="end"/>
      </w:r>
    </w:p>
    <w:p w14:paraId="3A3FEDCD">
      <w:pPr>
        <w:pStyle w:val="15"/>
        <w:tabs>
          <w:tab w:val="right" w:leader="dot" w:pos="8845"/>
        </w:tabs>
        <w:rPr>
          <w:rFonts w:hint="eastAsia" w:ascii="仿宋" w:hAnsi="仿宋" w:eastAsia="仿宋" w:cs="仿宋"/>
          <w:b w:val="0"/>
          <w:bCs/>
          <w:sz w:val="32"/>
          <w:szCs w:val="32"/>
        </w:rPr>
      </w:pPr>
      <w:r>
        <w:fldChar w:fldCharType="begin"/>
      </w:r>
      <w:r>
        <w:instrText xml:space="preserve"> HYPERLINK \l "_Toc18180" </w:instrText>
      </w:r>
      <w:r>
        <w:fldChar w:fldCharType="separate"/>
      </w:r>
      <w:r>
        <w:rPr>
          <w:rFonts w:hint="eastAsia" w:ascii="仿宋" w:hAnsi="仿宋" w:eastAsia="仿宋" w:cs="仿宋"/>
          <w:b w:val="0"/>
          <w:bCs/>
          <w:sz w:val="32"/>
          <w:szCs w:val="32"/>
          <w:lang w:val="en-US" w:eastAsia="zh-CN"/>
        </w:rPr>
        <w:t>七、“三公”经费财政拨款预算安排情况说明</w:t>
      </w:r>
      <w:r>
        <w:rPr>
          <w:rFonts w:hint="eastAsia" w:ascii="仿宋" w:hAnsi="仿宋" w:eastAsia="仿宋" w:cs="仿宋"/>
          <w:b w:val="0"/>
          <w:bCs/>
          <w:sz w:val="32"/>
          <w:szCs w:val="32"/>
        </w:rPr>
        <w:tab/>
      </w: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 PAGEREF _Toc18180 \h </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rPr>
        <w:t>7</w:t>
      </w:r>
      <w:r>
        <w:rPr>
          <w:rFonts w:hint="eastAsia" w:ascii="仿宋" w:hAnsi="仿宋" w:eastAsia="仿宋" w:cs="仿宋"/>
          <w:b w:val="0"/>
          <w:bCs/>
          <w:sz w:val="32"/>
          <w:szCs w:val="32"/>
        </w:rPr>
        <w:fldChar w:fldCharType="end"/>
      </w:r>
      <w:r>
        <w:rPr>
          <w:rFonts w:hint="eastAsia" w:ascii="仿宋" w:hAnsi="仿宋" w:eastAsia="仿宋" w:cs="仿宋"/>
          <w:b w:val="0"/>
          <w:bCs/>
          <w:sz w:val="32"/>
          <w:szCs w:val="32"/>
        </w:rPr>
        <w:fldChar w:fldCharType="end"/>
      </w:r>
    </w:p>
    <w:p w14:paraId="34BCF98C">
      <w:pPr>
        <w:pStyle w:val="15"/>
        <w:tabs>
          <w:tab w:val="right" w:leader="dot" w:pos="8845"/>
        </w:tabs>
        <w:rPr>
          <w:rFonts w:hint="eastAsia" w:ascii="仿宋" w:hAnsi="仿宋" w:eastAsia="仿宋" w:cs="仿宋"/>
          <w:b w:val="0"/>
          <w:bCs/>
          <w:sz w:val="32"/>
          <w:szCs w:val="32"/>
        </w:rPr>
      </w:pPr>
      <w:r>
        <w:fldChar w:fldCharType="begin"/>
      </w:r>
      <w:r>
        <w:instrText xml:space="preserve"> HYPERLINK \l "_Toc9365" </w:instrText>
      </w:r>
      <w:r>
        <w:fldChar w:fldCharType="separate"/>
      </w:r>
      <w:r>
        <w:rPr>
          <w:rFonts w:hint="eastAsia" w:ascii="仿宋" w:hAnsi="仿宋" w:eastAsia="仿宋" w:cs="仿宋"/>
          <w:b w:val="0"/>
          <w:bCs/>
          <w:sz w:val="32"/>
          <w:szCs w:val="32"/>
          <w:lang w:val="en-US" w:eastAsia="zh-CN"/>
        </w:rPr>
        <w:t>八、政府性基金预算支出情况说明</w:t>
      </w:r>
      <w:r>
        <w:rPr>
          <w:rFonts w:hint="eastAsia" w:ascii="仿宋" w:hAnsi="仿宋" w:eastAsia="仿宋" w:cs="仿宋"/>
          <w:b w:val="0"/>
          <w:bCs/>
          <w:sz w:val="32"/>
          <w:szCs w:val="32"/>
        </w:rPr>
        <w:tab/>
      </w: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 PAGEREF _Toc9365 \h </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rPr>
        <w:t>8</w:t>
      </w:r>
      <w:r>
        <w:rPr>
          <w:rFonts w:hint="eastAsia" w:ascii="仿宋" w:hAnsi="仿宋" w:eastAsia="仿宋" w:cs="仿宋"/>
          <w:b w:val="0"/>
          <w:bCs/>
          <w:sz w:val="32"/>
          <w:szCs w:val="32"/>
        </w:rPr>
        <w:fldChar w:fldCharType="end"/>
      </w:r>
      <w:r>
        <w:rPr>
          <w:rFonts w:hint="eastAsia" w:ascii="仿宋" w:hAnsi="仿宋" w:eastAsia="仿宋" w:cs="仿宋"/>
          <w:b w:val="0"/>
          <w:bCs/>
          <w:sz w:val="32"/>
          <w:szCs w:val="32"/>
        </w:rPr>
        <w:fldChar w:fldCharType="end"/>
      </w:r>
    </w:p>
    <w:p w14:paraId="43C0C46E">
      <w:pPr>
        <w:pStyle w:val="15"/>
        <w:tabs>
          <w:tab w:val="right" w:leader="dot" w:pos="8845"/>
        </w:tabs>
        <w:rPr>
          <w:rFonts w:hint="eastAsia" w:ascii="仿宋" w:hAnsi="仿宋" w:eastAsia="仿宋" w:cs="仿宋"/>
          <w:b w:val="0"/>
          <w:bCs/>
          <w:sz w:val="32"/>
          <w:szCs w:val="32"/>
        </w:rPr>
      </w:pPr>
      <w:r>
        <w:fldChar w:fldCharType="begin"/>
      </w:r>
      <w:r>
        <w:instrText xml:space="preserve"> HYPERLINK \l "_Toc11669" </w:instrText>
      </w:r>
      <w:r>
        <w:fldChar w:fldCharType="separate"/>
      </w:r>
      <w:r>
        <w:rPr>
          <w:rFonts w:hint="eastAsia" w:ascii="仿宋" w:hAnsi="仿宋" w:eastAsia="仿宋" w:cs="仿宋"/>
          <w:b w:val="0"/>
          <w:bCs/>
          <w:sz w:val="32"/>
          <w:szCs w:val="32"/>
          <w:lang w:val="en-US" w:eastAsia="zh-CN"/>
        </w:rPr>
        <w:t>九、国有资本经营预算支出情况说明</w:t>
      </w:r>
      <w:r>
        <w:rPr>
          <w:rFonts w:hint="eastAsia" w:ascii="仿宋" w:hAnsi="仿宋" w:eastAsia="仿宋" w:cs="仿宋"/>
          <w:b w:val="0"/>
          <w:bCs/>
          <w:sz w:val="32"/>
          <w:szCs w:val="32"/>
        </w:rPr>
        <w:tab/>
      </w: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 PAGEREF _Toc11669 \h </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rPr>
        <w:t>8</w:t>
      </w:r>
      <w:r>
        <w:rPr>
          <w:rFonts w:hint="eastAsia" w:ascii="仿宋" w:hAnsi="仿宋" w:eastAsia="仿宋" w:cs="仿宋"/>
          <w:b w:val="0"/>
          <w:bCs/>
          <w:sz w:val="32"/>
          <w:szCs w:val="32"/>
        </w:rPr>
        <w:fldChar w:fldCharType="end"/>
      </w:r>
      <w:r>
        <w:rPr>
          <w:rFonts w:hint="eastAsia" w:ascii="仿宋" w:hAnsi="仿宋" w:eastAsia="仿宋" w:cs="仿宋"/>
          <w:b w:val="0"/>
          <w:bCs/>
          <w:sz w:val="32"/>
          <w:szCs w:val="32"/>
        </w:rPr>
        <w:fldChar w:fldCharType="end"/>
      </w:r>
    </w:p>
    <w:p w14:paraId="48B0C723">
      <w:pPr>
        <w:pStyle w:val="15"/>
        <w:tabs>
          <w:tab w:val="right" w:leader="dot" w:pos="8845"/>
        </w:tabs>
        <w:rPr>
          <w:rFonts w:hint="eastAsia" w:ascii="仿宋" w:hAnsi="仿宋" w:eastAsia="仿宋" w:cs="仿宋"/>
          <w:b w:val="0"/>
          <w:bCs/>
          <w:sz w:val="32"/>
          <w:szCs w:val="32"/>
        </w:rPr>
      </w:pPr>
      <w:r>
        <w:fldChar w:fldCharType="begin"/>
      </w:r>
      <w:r>
        <w:instrText xml:space="preserve"> HYPERLINK \l "_Toc1112" </w:instrText>
      </w:r>
      <w:r>
        <w:fldChar w:fldCharType="separate"/>
      </w:r>
      <w:r>
        <w:rPr>
          <w:rFonts w:hint="eastAsia" w:ascii="仿宋" w:hAnsi="仿宋" w:eastAsia="仿宋" w:cs="仿宋"/>
          <w:b w:val="0"/>
          <w:bCs/>
          <w:sz w:val="32"/>
          <w:szCs w:val="32"/>
          <w:lang w:val="en-US" w:eastAsia="zh-CN"/>
        </w:rPr>
        <w:t>十、其他重要事项的情况说明</w:t>
      </w:r>
      <w:r>
        <w:rPr>
          <w:rFonts w:hint="eastAsia" w:ascii="仿宋" w:hAnsi="仿宋" w:eastAsia="仿宋" w:cs="仿宋"/>
          <w:b w:val="0"/>
          <w:bCs/>
          <w:sz w:val="32"/>
          <w:szCs w:val="32"/>
        </w:rPr>
        <w:tab/>
      </w: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 PAGEREF _Toc1112 \h </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rPr>
        <w:t>8</w:t>
      </w:r>
      <w:r>
        <w:rPr>
          <w:rFonts w:hint="eastAsia" w:ascii="仿宋" w:hAnsi="仿宋" w:eastAsia="仿宋" w:cs="仿宋"/>
          <w:b w:val="0"/>
          <w:bCs/>
          <w:sz w:val="32"/>
          <w:szCs w:val="32"/>
        </w:rPr>
        <w:fldChar w:fldCharType="end"/>
      </w:r>
      <w:r>
        <w:rPr>
          <w:rFonts w:hint="eastAsia" w:ascii="仿宋" w:hAnsi="仿宋" w:eastAsia="仿宋" w:cs="仿宋"/>
          <w:b w:val="0"/>
          <w:bCs/>
          <w:sz w:val="32"/>
          <w:szCs w:val="32"/>
        </w:rPr>
        <w:fldChar w:fldCharType="end"/>
      </w:r>
    </w:p>
    <w:p w14:paraId="4FD8BD82">
      <w:pPr>
        <w:pStyle w:val="15"/>
        <w:tabs>
          <w:tab w:val="right" w:leader="dot" w:pos="8845"/>
        </w:tabs>
        <w:rPr>
          <w:rFonts w:hint="eastAsia" w:ascii="仿宋" w:hAnsi="仿宋" w:eastAsia="仿宋" w:cs="仿宋"/>
          <w:b/>
        </w:rPr>
      </w:pPr>
      <w:r>
        <w:fldChar w:fldCharType="begin"/>
      </w:r>
      <w:r>
        <w:instrText xml:space="preserve"> HYPERLINK \l "_Toc22013" </w:instrText>
      </w:r>
      <w:r>
        <w:fldChar w:fldCharType="separate"/>
      </w:r>
      <w:r>
        <w:rPr>
          <w:rFonts w:hint="eastAsia" w:ascii="仿宋" w:hAnsi="仿宋" w:eastAsia="仿宋" w:cs="仿宋"/>
          <w:b w:val="0"/>
          <w:bCs/>
          <w:sz w:val="32"/>
          <w:szCs w:val="32"/>
          <w:lang w:val="en-US" w:eastAsia="zh-CN"/>
        </w:rPr>
        <w:t>十一、名词解释</w:t>
      </w:r>
      <w:r>
        <w:rPr>
          <w:rFonts w:hint="eastAsia" w:ascii="仿宋" w:hAnsi="仿宋" w:eastAsia="仿宋" w:cs="仿宋"/>
          <w:b w:val="0"/>
          <w:bCs/>
          <w:sz w:val="32"/>
          <w:szCs w:val="32"/>
        </w:rPr>
        <w:tab/>
      </w: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 PAGEREF _Toc22013 \h </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rPr>
        <w:t>9</w:t>
      </w:r>
      <w:r>
        <w:rPr>
          <w:rFonts w:hint="eastAsia" w:ascii="仿宋" w:hAnsi="仿宋" w:eastAsia="仿宋" w:cs="仿宋"/>
          <w:b w:val="0"/>
          <w:bCs/>
          <w:sz w:val="32"/>
          <w:szCs w:val="32"/>
        </w:rPr>
        <w:fldChar w:fldCharType="end"/>
      </w:r>
      <w:r>
        <w:rPr>
          <w:rFonts w:hint="eastAsia" w:ascii="仿宋" w:hAnsi="仿宋" w:eastAsia="仿宋" w:cs="仿宋"/>
          <w:b w:val="0"/>
          <w:bCs/>
          <w:sz w:val="32"/>
          <w:szCs w:val="32"/>
        </w:rPr>
        <w:fldChar w:fldCharType="end"/>
      </w:r>
    </w:p>
    <w:p w14:paraId="5F2D583B">
      <w:pPr>
        <w:jc w:val="center"/>
        <w:rPr>
          <w:rFonts w:hint="eastAsia" w:ascii="黑体" w:hAnsi="黑体" w:eastAsia="黑体" w:cs="黑体"/>
          <w:b w:val="0"/>
          <w:bCs w:val="0"/>
          <w:i w:val="0"/>
          <w:caps w:val="0"/>
          <w:color w:val="000000"/>
          <w:spacing w:val="0"/>
          <w:kern w:val="0"/>
          <w:sz w:val="32"/>
          <w:szCs w:val="32"/>
          <w:highlight w:val="none"/>
          <w:shd w:val="clear" w:color="auto" w:fill="FFFFFF"/>
          <w:lang w:val="en-US" w:eastAsia="zh-CN"/>
        </w:rPr>
      </w:pPr>
      <w:r>
        <w:rPr>
          <w:rFonts w:hint="eastAsia" w:ascii="仿宋" w:hAnsi="仿宋" w:eastAsia="仿宋" w:cs="仿宋"/>
          <w:b/>
          <w:bCs w:val="0"/>
          <w:i w:val="0"/>
          <w:caps w:val="0"/>
          <w:color w:val="000000"/>
          <w:spacing w:val="0"/>
          <w:kern w:val="0"/>
          <w:szCs w:val="32"/>
          <w:highlight w:val="none"/>
          <w:shd w:val="clear" w:color="auto" w:fill="FFFFFF"/>
          <w:lang w:val="en-US" w:eastAsia="zh-CN"/>
        </w:rPr>
        <w:fldChar w:fldCharType="end"/>
      </w:r>
    </w:p>
    <w:p w14:paraId="4522665F">
      <w:pPr>
        <w:keepNext w:val="0"/>
        <w:keepLines w:val="0"/>
        <w:pageBreakBefore w:val="0"/>
        <w:widowControl w:val="0"/>
        <w:kinsoku/>
        <w:wordWrap/>
        <w:overflowPunct/>
        <w:topLinePunct w:val="0"/>
        <w:autoSpaceDE/>
        <w:autoSpaceDN/>
        <w:bidi w:val="0"/>
        <w:adjustRightInd/>
        <w:snapToGrid/>
        <w:spacing w:line="576" w:lineRule="exact"/>
        <w:ind w:firstLine="562" w:firstLineChars="200"/>
        <w:textAlignment w:val="auto"/>
        <w:outlineLvl w:val="0"/>
        <w:rPr>
          <w:rFonts w:hint="eastAsia" w:ascii="宋体" w:hAnsi="宋体" w:cs="宋体"/>
          <w:b/>
          <w:i w:val="0"/>
          <w:caps w:val="0"/>
          <w:color w:val="000000"/>
          <w:spacing w:val="0"/>
          <w:sz w:val="28"/>
          <w:szCs w:val="28"/>
          <w:highlight w:val="none"/>
          <w:shd w:val="clear" w:color="auto" w:fill="FFFFFF"/>
          <w:lang w:val="en-US" w:eastAsia="zh-CN"/>
        </w:rPr>
      </w:pPr>
      <w:r>
        <w:rPr>
          <w:rFonts w:hint="eastAsia" w:ascii="宋体" w:hAnsi="宋体" w:cs="宋体"/>
          <w:b/>
          <w:i w:val="0"/>
          <w:caps w:val="0"/>
          <w:color w:val="000000"/>
          <w:spacing w:val="0"/>
          <w:sz w:val="28"/>
          <w:szCs w:val="28"/>
          <w:highlight w:val="none"/>
          <w:shd w:val="clear" w:color="auto" w:fill="FFFFFF"/>
          <w:lang w:val="en-US" w:eastAsia="zh-CN"/>
        </w:rPr>
        <w:t xml:space="preserve"> </w:t>
      </w:r>
      <w:bookmarkStart w:id="0" w:name="_Toc27954"/>
    </w:p>
    <w:p w14:paraId="51E1C39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rPr>
      </w:pPr>
      <w:r>
        <w:rPr>
          <w:rFonts w:hint="eastAsia" w:ascii="黑体" w:hAnsi="黑体" w:eastAsia="黑体" w:cs="黑体"/>
          <w:sz w:val="32"/>
          <w:szCs w:val="32"/>
          <w:lang w:val="en-US" w:eastAsia="zh-CN"/>
        </w:rPr>
        <w:t>一、基本职能及主要工作</w:t>
      </w:r>
      <w:bookmarkEnd w:id="0"/>
    </w:p>
    <w:p w14:paraId="4841A97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rPr>
      </w:pPr>
      <w:bookmarkStart w:id="1" w:name="_Toc3492"/>
      <w:r>
        <w:rPr>
          <w:rFonts w:hint="eastAsia" w:ascii="楷体_GB2312" w:hAnsi="楷体_GB2312" w:eastAsia="楷体_GB2312" w:cs="楷体_GB2312"/>
          <w:sz w:val="32"/>
          <w:szCs w:val="32"/>
        </w:rPr>
        <w:t>（一）</w:t>
      </w:r>
      <w:r>
        <w:rPr>
          <w:rFonts w:hint="eastAsia" w:ascii="楷体_GB2312" w:hAnsi="楷体_GB2312" w:eastAsia="楷体_GB2312" w:cs="楷体_GB2312"/>
          <w:sz w:val="32"/>
          <w:szCs w:val="32"/>
          <w:lang w:val="en-US" w:eastAsia="zh-CN"/>
        </w:rPr>
        <w:t>昭化区总工会</w:t>
      </w:r>
      <w:r>
        <w:rPr>
          <w:rFonts w:hint="eastAsia" w:ascii="楷体_GB2312" w:hAnsi="楷体_GB2312" w:eastAsia="楷体_GB2312" w:cs="楷体_GB2312"/>
          <w:sz w:val="32"/>
          <w:szCs w:val="32"/>
        </w:rPr>
        <w:t>职能简介</w:t>
      </w:r>
      <w:bookmarkEnd w:id="1"/>
    </w:p>
    <w:p w14:paraId="447C656B">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76" w:lineRule="exact"/>
        <w:ind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参与职能</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代表和组织职工参与国家和社会事务管理，参与企业、事业单位民主管理，实施民主监督，是工会代表职工权益，依法维护职工利益的重要渠道、途径和形式。特别是在社会主义市场经济的形成过程中，工会履行参与职能更具迫切性和必要性。市场经济是法制经济，市场经济运行主体都是相应的法律规范。所以，工会要加大对法律法规执行情况开展群众性监督的力度，主动参与立法，从源头上依法维护职工的权益。</w:t>
      </w:r>
      <w:r>
        <w:rPr>
          <w:rFonts w:hint="default" w:ascii="Times New Roman" w:hAnsi="Times New Roman" w:eastAsia="仿宋_GB2312" w:cs="Times New Roman"/>
          <w:sz w:val="32"/>
          <w:szCs w:val="32"/>
          <w:lang w:val="en-US" w:eastAsia="zh-CN"/>
        </w:rPr>
        <w:t xml:space="preserve"> </w:t>
      </w:r>
    </w:p>
    <w:p w14:paraId="69509CA0">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76" w:lineRule="exact"/>
        <w:ind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维护职能</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维护职工合法权益是工会的基本职责。由于劳动关系主体存在隶属性，劳动者隶属于用人单位，在劳动者和用人单位这对矛盾中很明显劳动者是弱者，是需要保护的对象。劳动者为了取得平衡，应该依法组建工会，加入工会，在工会的组织下为自己的合法权益而进行抗争，这是非常现实而有效的途径之一。工会维护了职工的合法权益，就是维护了党与群众的血肉联系，就是维护了稳定的大局，就是维护了执政党的执政地位和执政基础。</w:t>
      </w:r>
    </w:p>
    <w:p w14:paraId="31747E69">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76" w:lineRule="exact"/>
        <w:ind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建设职能</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在我国，社会的主要矛盾是人民群众日益增长的物质文化需要同落后的社会生产之间的矛盾。解决这个矛盾的根本出路在于通过改革开放，解放和发展社会生产</w:t>
      </w:r>
      <w:r>
        <w:rPr>
          <w:rFonts w:hint="eastAsia" w:ascii="Times New Roman" w:hAnsi="Times New Roman" w:eastAsia="仿宋_GB2312" w:cs="Times New Roman"/>
          <w:sz w:val="32"/>
          <w:szCs w:val="32"/>
          <w:lang w:eastAsia="zh-CN"/>
        </w:rPr>
        <w:t>力</w:t>
      </w:r>
      <w:r>
        <w:rPr>
          <w:rFonts w:hint="default" w:ascii="Times New Roman" w:hAnsi="Times New Roman" w:eastAsia="仿宋_GB2312" w:cs="Times New Roman"/>
          <w:sz w:val="32"/>
          <w:szCs w:val="32"/>
        </w:rPr>
        <w:t>。工会代表和维护的职工具体利益的最终实现也在于促进经济的发展</w:t>
      </w:r>
      <w:r>
        <w:rPr>
          <w:rFonts w:hint="eastAsia" w:ascii="Times New Roman" w:hAnsi="Times New Roman" w:eastAsia="仿宋_GB2312" w:cs="Times New Roman"/>
          <w:sz w:val="32"/>
          <w:szCs w:val="32"/>
          <w:lang w:eastAsia="zh-CN"/>
        </w:rPr>
        <w:t>和</w:t>
      </w:r>
      <w:r>
        <w:rPr>
          <w:rFonts w:hint="default" w:ascii="Times New Roman" w:hAnsi="Times New Roman" w:eastAsia="仿宋_GB2312" w:cs="Times New Roman"/>
          <w:sz w:val="32"/>
          <w:szCs w:val="32"/>
        </w:rPr>
        <w:t>生产力的提高。所以，工会必须从工人阶级的长远利益出发，引导广大职工群众参加建设和改革，努力完成经济和社会发展任务，积极推动社会经济效益和生产力的提高。</w:t>
      </w:r>
    </w:p>
    <w:p w14:paraId="06BB024C">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76" w:lineRule="exact"/>
        <w:ind w:leftChars="0" w:right="0" w:rightChars="0" w:firstLine="640" w:firstLineChars="200"/>
        <w:jc w:val="both"/>
        <w:textAlignment w:val="auto"/>
        <w:outlineLvl w:val="9"/>
        <w:rPr>
          <w:rFonts w:hint="eastAsia" w:ascii="Times New Roman" w:hAnsi="Times New Roman" w:eastAsia="楷体_GB2312" w:cs="楷体_GB2312"/>
          <w:b/>
          <w:i w:val="0"/>
          <w:caps w:val="0"/>
          <w:color w:val="333333"/>
          <w:spacing w:val="0"/>
          <w:sz w:val="32"/>
          <w:szCs w:val="32"/>
          <w:shd w:val="clear" w:color="auto" w:fill="FFFFFF"/>
        </w:rPr>
      </w:pP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教育职能</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工会教育职能包括思想政治教育和文化技术教育。在新时期，劳动者已成为独立、自主、自由的劳动者，他要自我决策、自我负责、自我发展；劳动力进入市场，在劳动力市场中，劳动者的地位、利益完全取决于个人的素质，要在激烈的市场竞争中取胜，要有效地维护自己的合法权益，就必须有较高的素质。这就需要学习，接受教育。因此，工会为了更好地维护职工合法权益，就必须履行好教育这一职能。</w:t>
      </w:r>
    </w:p>
    <w:p w14:paraId="2CA772B5">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rPr>
      </w:pPr>
      <w:bookmarkStart w:id="2" w:name="_Toc22733"/>
      <w:r>
        <w:rPr>
          <w:rFonts w:hint="eastAsia" w:ascii="楷体_GB2312" w:hAnsi="楷体_GB2312" w:eastAsia="楷体_GB2312" w:cs="楷体_GB2312"/>
          <w:sz w:val="32"/>
          <w:szCs w:val="32"/>
          <w:lang w:val="en-US" w:eastAsia="zh-CN"/>
        </w:rPr>
        <w:t>昭化区总工会</w:t>
      </w:r>
      <w:r>
        <w:rPr>
          <w:rFonts w:hint="eastAsia" w:ascii="楷体_GB2312" w:hAnsi="楷体_GB2312" w:eastAsia="楷体_GB2312" w:cs="楷体_GB2312"/>
          <w:sz w:val="32"/>
          <w:szCs w:val="32"/>
          <w:lang w:val="en-US"/>
        </w:rPr>
        <w:t>202</w:t>
      </w:r>
      <w:r>
        <w:rPr>
          <w:rFonts w:hint="eastAsia" w:ascii="楷体_GB2312" w:hAnsi="楷体_GB2312" w:eastAsia="楷体_GB2312" w:cs="楷体_GB2312"/>
          <w:sz w:val="32"/>
          <w:szCs w:val="32"/>
          <w:lang w:val="en-US" w:eastAsia="zh-CN"/>
        </w:rPr>
        <w:t>5</w:t>
      </w:r>
      <w:r>
        <w:rPr>
          <w:rFonts w:hint="eastAsia" w:ascii="楷体_GB2312" w:hAnsi="楷体_GB2312" w:eastAsia="楷体_GB2312" w:cs="楷体_GB2312"/>
          <w:sz w:val="32"/>
          <w:szCs w:val="32"/>
        </w:rPr>
        <w:t>年重点工作</w:t>
      </w:r>
      <w:bookmarkEnd w:id="2"/>
    </w:p>
    <w:p w14:paraId="0D2B465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40" w:firstLineChars="200"/>
        <w:jc w:val="both"/>
        <w:textAlignment w:val="auto"/>
        <w:rPr>
          <w:rFonts w:hint="default" w:ascii="Times New Roman" w:hAnsi="Times New Roman" w:eastAsia="仿宋_GB2312" w:cs="Times New Roman"/>
          <w:kern w:val="2"/>
          <w:sz w:val="32"/>
          <w:szCs w:val="32"/>
          <w:lang w:val="en-US" w:eastAsia="zh-CN" w:bidi="ar-SA"/>
        </w:rPr>
      </w:pPr>
      <w:bookmarkStart w:id="3" w:name="_Toc21121"/>
      <w:r>
        <w:rPr>
          <w:rFonts w:hint="eastAsia" w:ascii="Times New Roman" w:hAnsi="Times New Roman" w:eastAsia="仿宋_GB2312" w:cs="Times New Roman"/>
          <w:kern w:val="2"/>
          <w:sz w:val="32"/>
          <w:szCs w:val="32"/>
          <w:lang w:val="en-US" w:eastAsia="zh-CN" w:bidi="ar-SA"/>
        </w:rPr>
        <w:t>1.</w:t>
      </w:r>
      <w:r>
        <w:rPr>
          <w:rFonts w:hint="default" w:ascii="Times New Roman" w:hAnsi="Times New Roman" w:eastAsia="仿宋_GB2312" w:cs="Times New Roman"/>
          <w:kern w:val="2"/>
          <w:sz w:val="32"/>
          <w:szCs w:val="32"/>
          <w:lang w:val="en-US" w:eastAsia="zh-CN" w:bidi="ar-SA"/>
        </w:rPr>
        <w:t>以更高的站位加强职工思想引领。全面贯彻党的二十大和二十届三中全会精神及中国工会十八大精神，巩固拓展学习贯彻习近平新时代中国特色社会主义思想主题教育成果，引导职工群众听党话跟党走，坚决维护劳动领域的政治安全。大力弘扬劳模工匠精神。多渠道开展</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中国梦·劳动美</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主题宣传教育，讲好劳动者故事、新时代工匠故事和工会故事。</w:t>
      </w:r>
    </w:p>
    <w:p w14:paraId="4FC01A5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w:t>
      </w:r>
      <w:r>
        <w:rPr>
          <w:rFonts w:hint="default" w:ascii="Times New Roman" w:hAnsi="Times New Roman" w:eastAsia="仿宋_GB2312" w:cs="Times New Roman"/>
          <w:kern w:val="2"/>
          <w:sz w:val="32"/>
          <w:szCs w:val="32"/>
          <w:lang w:val="en-US" w:eastAsia="zh-CN" w:bidi="ar-SA"/>
        </w:rPr>
        <w:t>以更强的担当团结职工建功立业。提高职工技能竞赛覆盖面。坚持竞赛活动群众性根本特点，</w:t>
      </w:r>
      <w:r>
        <w:rPr>
          <w:rFonts w:hint="eastAsia" w:ascii="Times New Roman" w:hAnsi="Times New Roman" w:eastAsia="仿宋_GB2312" w:cs="Times New Roman"/>
          <w:kern w:val="2"/>
          <w:sz w:val="32"/>
          <w:szCs w:val="32"/>
          <w:lang w:val="en-US" w:eastAsia="zh-CN" w:bidi="ar-SA"/>
        </w:rPr>
        <w:t>全区</w:t>
      </w:r>
      <w:r>
        <w:rPr>
          <w:rFonts w:hint="default" w:ascii="Times New Roman" w:hAnsi="Times New Roman" w:eastAsia="仿宋_GB2312" w:cs="Times New Roman"/>
          <w:kern w:val="2"/>
          <w:sz w:val="32"/>
          <w:szCs w:val="32"/>
          <w:lang w:val="en-US" w:eastAsia="zh-CN" w:bidi="ar-SA"/>
        </w:rPr>
        <w:t>着力扩大覆盖面、提高参与度、增强带动性。围绕</w:t>
      </w:r>
      <w:r>
        <w:rPr>
          <w:rFonts w:hint="eastAsia" w:ascii="Times New Roman" w:hAnsi="Times New Roman" w:eastAsia="仿宋_GB2312" w:cs="Times New Roman"/>
          <w:kern w:val="2"/>
          <w:sz w:val="32"/>
          <w:szCs w:val="32"/>
          <w:lang w:val="en-US" w:eastAsia="zh-CN" w:bidi="ar-SA"/>
        </w:rPr>
        <w:t>国家重大战略、重大工程、重大项目、重点产业</w:t>
      </w:r>
      <w:r>
        <w:rPr>
          <w:rFonts w:hint="default" w:ascii="Times New Roman" w:hAnsi="Times New Roman" w:eastAsia="仿宋_GB2312" w:cs="Times New Roman"/>
          <w:kern w:val="2"/>
          <w:sz w:val="32"/>
          <w:szCs w:val="32"/>
          <w:lang w:val="en-US" w:eastAsia="zh-CN" w:bidi="ar-SA"/>
        </w:rPr>
        <w:t>每月开展1次劳动技能竞赛。加快推动产业工人队伍建设改革落实落地步伐，打造昭化产改品牌。</w:t>
      </w:r>
    </w:p>
    <w:p w14:paraId="7B3DEF3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3.</w:t>
      </w:r>
      <w:r>
        <w:rPr>
          <w:rFonts w:hint="default" w:ascii="Times New Roman" w:hAnsi="Times New Roman" w:eastAsia="仿宋_GB2312" w:cs="Times New Roman"/>
          <w:kern w:val="2"/>
          <w:sz w:val="32"/>
          <w:szCs w:val="32"/>
          <w:lang w:val="en-US" w:eastAsia="zh-CN" w:bidi="ar-SA"/>
        </w:rPr>
        <w:t>以更有力的手段维护职工合法权益。加大对户外一线职工、新就业群体、农民工等群体的权益维护。把准新就业形态劳动者收入保障、职业安全保障难等关键问题。做好农民工维权服务，发挥法律援助站作用，为农民工劳动争议案件提供</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绿色通道</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。常态化抓好困难职工帮扶、就业创业服务、根治欠薪和平安返乡返岗等服务工作。</w:t>
      </w:r>
    </w:p>
    <w:p w14:paraId="592776A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4.</w:t>
      </w:r>
      <w:r>
        <w:rPr>
          <w:rFonts w:hint="default" w:ascii="Times New Roman" w:hAnsi="Times New Roman" w:eastAsia="仿宋_GB2312" w:cs="Times New Roman"/>
          <w:kern w:val="2"/>
          <w:sz w:val="32"/>
          <w:szCs w:val="32"/>
          <w:lang w:val="en-US" w:eastAsia="zh-CN" w:bidi="ar-SA"/>
        </w:rPr>
        <w:t>以更实的举措提升职工生活品质。把竭诚为职工服务作为工会一切工作的出发点和落脚点，加强服务阵地建设，优化提升户外劳动者驿站2个，建成2家职工健康驿站。健全困难职工家庭常态化帮扶机制，继续</w:t>
      </w:r>
      <w:r>
        <w:rPr>
          <w:rFonts w:hint="eastAsia" w:ascii="Times New Roman" w:hAnsi="Times New Roman" w:eastAsia="仿宋_GB2312" w:cs="Times New Roman"/>
          <w:kern w:val="2"/>
          <w:sz w:val="32"/>
          <w:szCs w:val="32"/>
          <w:lang w:val="en-US" w:eastAsia="zh-CN" w:bidi="ar-SA"/>
        </w:rPr>
        <w:t>做</w:t>
      </w:r>
      <w:r>
        <w:rPr>
          <w:rFonts w:hint="default" w:ascii="Times New Roman" w:hAnsi="Times New Roman" w:eastAsia="仿宋_GB2312" w:cs="Times New Roman"/>
          <w:kern w:val="2"/>
          <w:sz w:val="32"/>
          <w:szCs w:val="32"/>
          <w:lang w:val="en-US" w:eastAsia="zh-CN" w:bidi="ar-SA"/>
        </w:rPr>
        <w:t>响做实送温暖、金秋助学、阳光就业、职工医疗互助、工会法律援助、关爱农民工子女等工会工作传统品牌，让职工群众有更多的获得感、幸福感和安全感。</w:t>
      </w:r>
    </w:p>
    <w:p w14:paraId="41D4C72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5.</w:t>
      </w:r>
      <w:r>
        <w:rPr>
          <w:rFonts w:hint="default" w:ascii="Times New Roman" w:hAnsi="Times New Roman" w:eastAsia="仿宋_GB2312" w:cs="Times New Roman"/>
          <w:kern w:val="2"/>
          <w:sz w:val="32"/>
          <w:szCs w:val="32"/>
          <w:lang w:val="en-US" w:eastAsia="zh-CN" w:bidi="ar-SA"/>
        </w:rPr>
        <w:t>以更高标准加强工会工作体系化建设。稳步推进</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县级工会加强年</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专项工作，持续强化巡察审计整改，完善内部控制制度，健全完善工会干部选育管用工作体系，强化考核结果运用，增强干部推动高质量发展本领、服务群众本领、防范化解风险本领。</w:t>
      </w:r>
    </w:p>
    <w:p w14:paraId="757AB584">
      <w:pPr>
        <w:keepNext w:val="0"/>
        <w:keepLines w:val="0"/>
        <w:pageBreakBefore w:val="0"/>
        <w:widowControl w:val="0"/>
        <w:numPr>
          <w:ilvl w:val="0"/>
          <w:numId w:val="2"/>
        </w:numPr>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部门预算单位构成</w:t>
      </w:r>
      <w:bookmarkEnd w:id="3"/>
    </w:p>
    <w:p w14:paraId="60843268">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76" w:lineRule="exact"/>
        <w:ind w:leftChars="0" w:right="0" w:rightChars="0" w:firstLine="640" w:firstLineChars="200"/>
        <w:jc w:val="both"/>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昭化区总工会下属事业单位1个（昭化区工人文化宫）。</w:t>
      </w:r>
    </w:p>
    <w:p w14:paraId="75AEEBB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rPr>
      </w:pPr>
      <w:bookmarkStart w:id="4" w:name="_Toc29131"/>
      <w:r>
        <w:rPr>
          <w:rFonts w:hint="eastAsia" w:ascii="黑体" w:hAnsi="黑体" w:eastAsia="黑体" w:cs="黑体"/>
          <w:sz w:val="32"/>
          <w:szCs w:val="32"/>
          <w:lang w:val="en-US" w:eastAsia="zh-CN"/>
        </w:rPr>
        <w:t>三、收支预算情况说明</w:t>
      </w:r>
      <w:bookmarkEnd w:id="4"/>
    </w:p>
    <w:p w14:paraId="2CCB7FF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lang w:val="en-US" w:eastAsia="zh-CN"/>
        </w:rPr>
        <w:t>按照综合预算的原则，区总工会所有收入和支出均纳入部门预算管理。收入包括：一般公共预算拨款收入。支出包括：一般公共服务支出、社会保障和就业支出、卫生健康支出、住房保障支出</w:t>
      </w:r>
      <w:r>
        <w:rPr>
          <w:rFonts w:hint="eastAsia" w:ascii="仿宋_GB2312" w:hAnsi="仿宋_GB2312" w:eastAsia="仿宋_GB2312" w:cs="仿宋_GB2312"/>
          <w:sz w:val="32"/>
          <w:szCs w:val="32"/>
          <w:highlight w:val="none"/>
          <w:lang w:val="en-US" w:eastAsia="zh-CN"/>
        </w:rPr>
        <w:t>。区总工会2025年收支预算总数242.61万元,比2024年收支预算总数增加17.06万元，主要原因2025年增加1人。</w:t>
      </w:r>
    </w:p>
    <w:p w14:paraId="09B77D2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lang w:val="en-US" w:eastAsia="zh-CN"/>
        </w:rPr>
      </w:pPr>
      <w:bookmarkStart w:id="5" w:name="_Toc21746"/>
      <w:r>
        <w:rPr>
          <w:rFonts w:hint="eastAsia" w:ascii="楷体_GB2312" w:hAnsi="楷体_GB2312" w:eastAsia="楷体_GB2312" w:cs="楷体_GB2312"/>
          <w:sz w:val="32"/>
          <w:szCs w:val="32"/>
          <w:lang w:val="en-US" w:eastAsia="zh-CN"/>
        </w:rPr>
        <w:t>（一）收入预算情况</w:t>
      </w:r>
      <w:bookmarkEnd w:id="5"/>
    </w:p>
    <w:p w14:paraId="70D19C1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区总工会2025年收入预算242.61万元，其中：一般公共预算拨款收入242.61万元，占100%。</w:t>
      </w:r>
    </w:p>
    <w:p w14:paraId="3DA6D42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lang w:val="en-US" w:eastAsia="zh-CN"/>
        </w:rPr>
      </w:pPr>
      <w:bookmarkStart w:id="6" w:name="_Toc30175"/>
      <w:r>
        <w:rPr>
          <w:rFonts w:hint="eastAsia" w:ascii="楷体_GB2312" w:hAnsi="楷体_GB2312" w:eastAsia="楷体_GB2312" w:cs="楷体_GB2312"/>
          <w:sz w:val="32"/>
          <w:szCs w:val="32"/>
          <w:lang w:val="en-US" w:eastAsia="zh-CN"/>
        </w:rPr>
        <w:t>（二）支出预算情况</w:t>
      </w:r>
      <w:bookmarkEnd w:id="6"/>
    </w:p>
    <w:p w14:paraId="10815FA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sz w:val="32"/>
          <w:szCs w:val="32"/>
          <w:lang w:val="en-US" w:eastAsia="zh-CN"/>
        </w:rPr>
        <w:t>区总工会2025年支出预算242.61万元，其中：基本支出104.17万元</w:t>
      </w:r>
      <w:r>
        <w:rPr>
          <w:rFonts w:hint="eastAsia" w:ascii="仿宋_GB2312" w:hAnsi="仿宋_GB2312" w:eastAsia="仿宋_GB2312" w:cs="仿宋_GB2312"/>
          <w:sz w:val="32"/>
          <w:szCs w:val="32"/>
          <w:highlight w:val="none"/>
          <w:lang w:val="en-US" w:eastAsia="zh-CN"/>
        </w:rPr>
        <w:t>，占42.94%</w:t>
      </w:r>
      <w:r>
        <w:rPr>
          <w:rFonts w:hint="eastAsia" w:ascii="仿宋_GB2312" w:hAnsi="仿宋_GB2312" w:eastAsia="仿宋_GB2312" w:cs="仿宋_GB2312"/>
          <w:sz w:val="32"/>
          <w:szCs w:val="32"/>
          <w:lang w:val="en-US" w:eastAsia="zh-CN"/>
        </w:rPr>
        <w:t>；项目支出138.44万元，占</w:t>
      </w:r>
      <w:r>
        <w:rPr>
          <w:rFonts w:hint="eastAsia" w:ascii="仿宋_GB2312" w:hAnsi="仿宋_GB2312" w:eastAsia="仿宋_GB2312" w:cs="仿宋_GB2312"/>
          <w:sz w:val="32"/>
          <w:szCs w:val="32"/>
          <w:highlight w:val="none"/>
          <w:lang w:val="en-US" w:eastAsia="zh-CN"/>
        </w:rPr>
        <w:t>57.06%</w:t>
      </w:r>
      <w:r>
        <w:rPr>
          <w:rFonts w:hint="eastAsia" w:ascii="仿宋_GB2312" w:hAnsi="仿宋_GB2312" w:eastAsia="仿宋_GB2312" w:cs="仿宋_GB2312"/>
          <w:b w:val="0"/>
          <w:bCs w:val="0"/>
          <w:sz w:val="32"/>
          <w:szCs w:val="32"/>
          <w:lang w:val="en-US" w:eastAsia="zh-CN"/>
        </w:rPr>
        <w:t>。</w:t>
      </w:r>
    </w:p>
    <w:p w14:paraId="1C31A10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rPr>
      </w:pPr>
      <w:bookmarkStart w:id="7" w:name="_Toc19361"/>
      <w:r>
        <w:rPr>
          <w:rFonts w:hint="eastAsia" w:ascii="黑体" w:hAnsi="黑体" w:eastAsia="黑体" w:cs="黑体"/>
          <w:sz w:val="32"/>
          <w:szCs w:val="32"/>
          <w:lang w:val="en-US" w:eastAsia="zh-CN"/>
        </w:rPr>
        <w:t>四、财政拨款收支预算情况说明</w:t>
      </w:r>
      <w:bookmarkEnd w:id="7"/>
    </w:p>
    <w:p w14:paraId="14E02CE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lang w:val="en-US" w:eastAsia="zh-CN"/>
        </w:rPr>
        <w:t>区总工会2025年财政拨款收支预算总数242.61万元,比2024年财政拨款收支预算总数增加17.06万元，</w:t>
      </w:r>
      <w:r>
        <w:rPr>
          <w:rFonts w:hint="eastAsia" w:ascii="仿宋_GB2312" w:hAnsi="仿宋_GB2312" w:eastAsia="仿宋_GB2312" w:cs="仿宋_GB2312"/>
          <w:sz w:val="32"/>
          <w:szCs w:val="32"/>
          <w:highlight w:val="none"/>
          <w:lang w:val="en-US" w:eastAsia="zh-CN"/>
        </w:rPr>
        <w:t>主要原因2025年增加1人。</w:t>
      </w:r>
    </w:p>
    <w:p w14:paraId="604BCD1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收入包括：本年一般公共预算拨款收入242.61万元；支出包括：一般公共服务支出213.26万元、社会保障和就业支出18.28万元、卫生健康支出3.5万元、住房保障支出7.58万元。</w:t>
      </w:r>
    </w:p>
    <w:p w14:paraId="277E5D5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lang w:val="en-US" w:eastAsia="zh-CN"/>
        </w:rPr>
      </w:pPr>
      <w:bookmarkStart w:id="8" w:name="_Toc6575"/>
      <w:r>
        <w:rPr>
          <w:rFonts w:hint="eastAsia" w:ascii="黑体" w:hAnsi="黑体" w:eastAsia="黑体" w:cs="黑体"/>
          <w:sz w:val="32"/>
          <w:szCs w:val="32"/>
          <w:lang w:val="en-US" w:eastAsia="zh-CN"/>
        </w:rPr>
        <w:t>五、一般公共预算当年拨款情况说明</w:t>
      </w:r>
      <w:bookmarkEnd w:id="8"/>
    </w:p>
    <w:p w14:paraId="558BF03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lang w:val="en-US" w:eastAsia="zh-CN"/>
        </w:rPr>
      </w:pPr>
      <w:bookmarkStart w:id="9" w:name="_Toc5818"/>
      <w:r>
        <w:rPr>
          <w:rFonts w:hint="eastAsia" w:ascii="楷体_GB2312" w:hAnsi="楷体_GB2312" w:eastAsia="楷体_GB2312" w:cs="楷体_GB2312"/>
          <w:sz w:val="32"/>
          <w:szCs w:val="32"/>
          <w:lang w:val="en-US" w:eastAsia="zh-CN"/>
        </w:rPr>
        <w:t>（一）一般公共预算当年拨款规模变化情况</w:t>
      </w:r>
      <w:bookmarkEnd w:id="9"/>
    </w:p>
    <w:p w14:paraId="5D7BED3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lang w:val="en-US" w:eastAsia="zh-CN"/>
        </w:rPr>
        <w:t>区总工会2025年一般公共预算当年拨款242.61万元，比2024年预算数增加17.06万元，</w:t>
      </w:r>
      <w:r>
        <w:rPr>
          <w:rFonts w:hint="eastAsia" w:ascii="仿宋_GB2312" w:hAnsi="仿宋_GB2312" w:eastAsia="仿宋_GB2312" w:cs="仿宋_GB2312"/>
          <w:sz w:val="32"/>
          <w:szCs w:val="32"/>
          <w:highlight w:val="none"/>
          <w:lang w:val="en-US" w:eastAsia="zh-CN"/>
        </w:rPr>
        <w:t>主要原因2025年增加1人。</w:t>
      </w:r>
    </w:p>
    <w:p w14:paraId="521F1DD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（二）一般公共预算当年拨款结构情况</w:t>
      </w:r>
    </w:p>
    <w:p w14:paraId="4D1DB21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lang w:val="en-US" w:eastAsia="zh-CN"/>
        </w:rPr>
        <w:t>一般公共服务支出213.26万元，占</w:t>
      </w:r>
      <w:r>
        <w:rPr>
          <w:rFonts w:hint="eastAsia" w:ascii="仿宋_GB2312" w:hAnsi="仿宋_GB2312" w:eastAsia="仿宋_GB2312" w:cs="仿宋_GB2312"/>
          <w:sz w:val="32"/>
          <w:szCs w:val="32"/>
          <w:highlight w:val="none"/>
          <w:lang w:val="en-US" w:eastAsia="zh-CN"/>
        </w:rPr>
        <w:t>87.91%；社会保障和就业支出18.28万元，占7.53%；卫生健康支出3.5万元，占1.44%；住房保障支出7.58万元，占3.12%。</w:t>
      </w:r>
    </w:p>
    <w:p w14:paraId="39AC11B9">
      <w:pPr>
        <w:keepNext w:val="0"/>
        <w:keepLines w:val="0"/>
        <w:pageBreakBefore w:val="0"/>
        <w:widowControl w:val="0"/>
        <w:numPr>
          <w:ilvl w:val="0"/>
          <w:numId w:val="0"/>
        </w:numPr>
        <w:shd w:val="clear" w:color="auto" w:fill="auto"/>
        <w:kinsoku/>
        <w:wordWrap/>
        <w:overflowPunct/>
        <w:topLinePunct w:val="0"/>
        <w:autoSpaceDE/>
        <w:autoSpaceDN/>
        <w:bidi w:val="0"/>
        <w:adjustRightIn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bookmarkStart w:id="10" w:name="_Toc19866"/>
      <w:r>
        <w:rPr>
          <w:rFonts w:hint="eastAsia" w:ascii="仿宋_GB2312" w:hAnsi="仿宋_GB2312" w:eastAsia="仿宋_GB2312" w:cs="仿宋_GB2312"/>
          <w:sz w:val="32"/>
          <w:szCs w:val="32"/>
          <w:lang w:val="en-US" w:eastAsia="zh-CN"/>
        </w:rPr>
        <w:t>（三）一般公共预算当年拨款具体使用情况</w:t>
      </w:r>
      <w:bookmarkEnd w:id="10"/>
    </w:p>
    <w:p w14:paraId="458CD28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en-US" w:eastAsia="zh-CN"/>
        </w:rPr>
        <w:t>一般公共服务（类）群众团体支出（款）行政运行（项）2025年预算数为191.12万元，主要用于：基本支出，包括基本工资、津贴补贴等人员经费以及办公费、印刷费、水电费等日常公用经费，保障部门正常运转。</w:t>
      </w:r>
    </w:p>
    <w:p w14:paraId="0DCBE28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lang w:val="en-US" w:eastAsia="zh-CN"/>
        </w:rPr>
      </w:pP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一般公共服务（类）群众团体支出（款）事业运行（项）2025年预算数为22.14万元，主要用于：基本支出，包括基本工资、津贴补贴等人员经费以及办公费、印刷费、水电费等日常公用经费，保障部门正常运转。</w:t>
      </w:r>
    </w:p>
    <w:p w14:paraId="2DAADA4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3.社会保障和就业（类）行政事业单位养老支出（款）行政单位离退休（项）2025年预算数为8.00万元，主要用于：部门下属事业单位离退休人员经费支出。</w:t>
      </w:r>
    </w:p>
    <w:p w14:paraId="1D4FB95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4.社会保障和就业（类）行政事业单位养老支出（款）机关事业单位基本养老保险缴费支出（项）2025年预算数为10.11万元，主要用于：实施养老保险制度由单位缴纳的基本养老保险支出。</w:t>
      </w:r>
    </w:p>
    <w:p w14:paraId="0477EF5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5.社会保障和就业（类）其他社会保障和就业（款）其他社会保障和就业支出（项）2025年预算数为0.17万元，主要用于：事业单位其他社会保障和就业支出。</w:t>
      </w:r>
    </w:p>
    <w:p w14:paraId="5C0604F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6.卫生健康（类）行政事业单位医疗（款）行政单位医疗（项）2025年预算数为2.39万元，主要用于：机关事业单位按规定由单位缴纳的基本医疗保险支出。</w:t>
      </w:r>
    </w:p>
    <w:p w14:paraId="4ABC64F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7.卫生健康（类）行政事业单位医疗（款）事业单位医疗（项）2025年预算数为1.11万元，主要用于：部门下属事业单位按规定由单位缴纳的基本医疗保险支出。</w:t>
      </w:r>
    </w:p>
    <w:p w14:paraId="6FF502A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8.住房保障（类）住房改革支出（款）住房公积金（项）2025年预算数为7.58万元，主要用于：部门按规定为职工缴纳的住房公积金支出。</w:t>
      </w:r>
    </w:p>
    <w:p w14:paraId="3BF0484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rPr>
      </w:pPr>
      <w:bookmarkStart w:id="11" w:name="_Toc3382"/>
      <w:r>
        <w:rPr>
          <w:rFonts w:hint="eastAsia" w:ascii="黑体" w:hAnsi="黑体" w:eastAsia="黑体" w:cs="黑体"/>
          <w:sz w:val="32"/>
          <w:szCs w:val="32"/>
          <w:lang w:val="en-US" w:eastAsia="zh-CN"/>
        </w:rPr>
        <w:t>六、一般公共预算基本支出情况说明</w:t>
      </w:r>
      <w:bookmarkEnd w:id="11"/>
    </w:p>
    <w:p w14:paraId="7F1F4ED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区总工会2025年一般公共预算基本支出104.17万元，其中：</w:t>
      </w:r>
    </w:p>
    <w:p w14:paraId="6CCE7D75">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人员经费92.65万元，主要包括：基本工资、津贴补贴、奖金、绩效工资、社会保险缴费、住房公积金、对个人和家庭补助</w:t>
      </w:r>
      <w:r>
        <w:rPr>
          <w:rFonts w:hint="eastAsia" w:ascii="仿宋_GB2312" w:hAnsi="仿宋_GB2312" w:eastAsia="仿宋_GB2312" w:cs="仿宋_GB2312"/>
          <w:sz w:val="32"/>
          <w:szCs w:val="32"/>
          <w:lang w:val="en-US" w:eastAsia="zh-CN"/>
        </w:rPr>
        <w:t>等支出</w:t>
      </w:r>
      <w:r>
        <w:rPr>
          <w:rFonts w:hint="eastAsia" w:ascii="仿宋_GB2312" w:hAnsi="仿宋_GB2312" w:eastAsia="仿宋_GB2312" w:cs="仿宋_GB2312"/>
          <w:color w:val="auto"/>
          <w:sz w:val="32"/>
          <w:szCs w:val="32"/>
          <w:lang w:val="en-US" w:eastAsia="zh-CN"/>
        </w:rPr>
        <w:t>。</w:t>
      </w:r>
    </w:p>
    <w:p w14:paraId="48EFD80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公用经费11.52万元，主要包括：办公费、印刷费、差旅费、公务接待费、其他交通费用</w:t>
      </w:r>
      <w:r>
        <w:rPr>
          <w:rFonts w:hint="eastAsia" w:ascii="仿宋_GB2312" w:hAnsi="仿宋_GB2312" w:eastAsia="仿宋_GB2312" w:cs="仿宋_GB2312"/>
          <w:sz w:val="32"/>
          <w:szCs w:val="32"/>
          <w:lang w:val="en-US" w:eastAsia="zh-CN"/>
        </w:rPr>
        <w:t>等支出</w:t>
      </w:r>
      <w:r>
        <w:rPr>
          <w:rFonts w:hint="eastAsia" w:ascii="仿宋_GB2312" w:hAnsi="仿宋_GB2312" w:eastAsia="仿宋_GB2312" w:cs="仿宋_GB2312"/>
          <w:color w:val="auto"/>
          <w:sz w:val="32"/>
          <w:szCs w:val="32"/>
          <w:lang w:val="en-US" w:eastAsia="zh-CN"/>
        </w:rPr>
        <w:t>。</w:t>
      </w:r>
    </w:p>
    <w:p w14:paraId="6326831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rPr>
      </w:pPr>
      <w:bookmarkStart w:id="12" w:name="_Toc18180"/>
      <w:r>
        <w:rPr>
          <w:rFonts w:hint="eastAsia" w:ascii="黑体" w:hAnsi="黑体" w:eastAsia="黑体" w:cs="黑体"/>
          <w:sz w:val="32"/>
          <w:szCs w:val="32"/>
          <w:lang w:val="en-US" w:eastAsia="zh-CN"/>
        </w:rPr>
        <w:t>七、“三公”经费财政拨款预算安排情况说明</w:t>
      </w:r>
      <w:bookmarkEnd w:id="12"/>
    </w:p>
    <w:p w14:paraId="4A0E58C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区总工会2025年“三公”经费财政拨款预算数1.40万元，其中：公务接待费1.40万元。</w:t>
      </w:r>
    </w:p>
    <w:p w14:paraId="3C3B444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lang w:val="en-US" w:eastAsia="zh-CN"/>
        </w:rPr>
      </w:pPr>
      <w:bookmarkStart w:id="13" w:name="_Toc4901"/>
      <w:r>
        <w:rPr>
          <w:rFonts w:hint="eastAsia" w:ascii="楷体_GB2312" w:hAnsi="楷体_GB2312" w:eastAsia="楷体_GB2312" w:cs="楷体_GB2312"/>
          <w:sz w:val="32"/>
          <w:szCs w:val="32"/>
          <w:lang w:val="en-US" w:eastAsia="zh-CN"/>
        </w:rPr>
        <w:t>（一）公务接待费</w:t>
      </w:r>
      <w:bookmarkEnd w:id="13"/>
    </w:p>
    <w:p w14:paraId="32E0B49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公务接待费与2024年</w:t>
      </w:r>
      <w:r>
        <w:rPr>
          <w:rFonts w:hint="eastAsia" w:ascii="仿宋_GB2312" w:hAnsi="仿宋_GB2312" w:eastAsia="仿宋_GB2312" w:cs="仿宋_GB2312"/>
          <w:sz w:val="32"/>
          <w:szCs w:val="32"/>
          <w:highlight w:val="none"/>
          <w:lang w:val="en-US" w:eastAsia="zh-CN"/>
        </w:rPr>
        <w:t>预算相比下降0.04万元</w:t>
      </w:r>
      <w:r>
        <w:rPr>
          <w:rFonts w:hint="eastAsia" w:ascii="仿宋_GB2312" w:hAnsi="仿宋_GB2312" w:eastAsia="仿宋_GB2312" w:cs="仿宋_GB2312"/>
          <w:sz w:val="32"/>
          <w:szCs w:val="32"/>
          <w:lang w:val="en-US" w:eastAsia="zh-CN"/>
        </w:rPr>
        <w:t>，主要原因是严格厉行节约，压减三公经费支出。。</w:t>
      </w:r>
    </w:p>
    <w:p w14:paraId="4C7124C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lang w:val="en-US" w:eastAsia="zh-CN"/>
        </w:rPr>
        <w:t>2025年公务接待费计划用于执行接待考察调研、检查指导等公务活动开支的交通费、住宿费、用餐费等。</w:t>
      </w:r>
    </w:p>
    <w:p w14:paraId="28C57722">
      <w:pPr>
        <w:keepNext w:val="0"/>
        <w:keepLines w:val="0"/>
        <w:pageBreakBefore w:val="0"/>
        <w:widowControl w:val="0"/>
        <w:numPr>
          <w:ilvl w:val="0"/>
          <w:numId w:val="3"/>
        </w:numPr>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lang w:val="en-US" w:eastAsia="zh-CN"/>
        </w:rPr>
      </w:pPr>
      <w:bookmarkStart w:id="14" w:name="_Toc22485"/>
      <w:r>
        <w:rPr>
          <w:rFonts w:hint="eastAsia" w:ascii="楷体_GB2312" w:hAnsi="楷体_GB2312" w:eastAsia="楷体_GB2312" w:cs="楷体_GB2312"/>
          <w:sz w:val="32"/>
          <w:szCs w:val="32"/>
          <w:lang w:val="en-US" w:eastAsia="zh-CN"/>
        </w:rPr>
        <w:t>公务用车购置及运行维护费</w:t>
      </w:r>
      <w:bookmarkEnd w:id="14"/>
    </w:p>
    <w:p w14:paraId="33F9CD09">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lang w:val="en-US" w:eastAsia="zh-CN"/>
        </w:rPr>
        <w:t>公务用车购置及运行维护费与2024年预算相比持平。</w:t>
      </w:r>
      <w:r>
        <w:rPr>
          <w:rFonts w:hint="eastAsia" w:ascii="Times New Roman" w:hAnsi="Times New Roman" w:eastAsia="仿宋_GB2312" w:cs="仿宋_GB2312"/>
          <w:sz w:val="32"/>
          <w:szCs w:val="32"/>
          <w:lang w:val="en-US" w:eastAsia="zh-CN"/>
        </w:rPr>
        <w:t>预算均为0万元。</w:t>
      </w:r>
    </w:p>
    <w:p w14:paraId="1E398A2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单位现有公务用车0辆，其中：轿车0辆，旅行车（含商务车）0辆，越野车0辆。</w:t>
      </w:r>
    </w:p>
    <w:p w14:paraId="506109B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2025年未安排公务用车购置费。</w:t>
      </w:r>
    </w:p>
    <w:p w14:paraId="466051E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2025年安排公务用车运行维护费0万元。</w:t>
      </w:r>
    </w:p>
    <w:p w14:paraId="06F29719">
      <w:pPr>
        <w:keepNext w:val="0"/>
        <w:keepLines w:val="0"/>
        <w:pageBreakBefore w:val="0"/>
        <w:widowControl w:val="0"/>
        <w:kinsoku/>
        <w:wordWrap/>
        <w:overflowPunct/>
        <w:topLinePunct w:val="0"/>
        <w:autoSpaceDE/>
        <w:autoSpaceDN/>
        <w:bidi w:val="0"/>
        <w:adjustRightInd/>
        <w:snapToGrid/>
        <w:spacing w:line="576" w:lineRule="exact"/>
        <w:textAlignment w:val="auto"/>
        <w:outlineLvl w:val="1"/>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bookmarkStart w:id="15" w:name="_Toc3451"/>
      <w:r>
        <w:rPr>
          <w:rFonts w:hint="eastAsia" w:ascii="仿宋_GB2312" w:hAnsi="仿宋_GB2312" w:eastAsia="仿宋_GB2312" w:cs="仿宋_GB2312"/>
          <w:sz w:val="32"/>
          <w:szCs w:val="32"/>
          <w:lang w:val="en-US" w:eastAsia="zh-CN"/>
        </w:rPr>
        <w:t>（</w:t>
      </w:r>
      <w:r>
        <w:rPr>
          <w:rFonts w:hint="eastAsia" w:ascii="楷体_GB2312" w:hAnsi="楷体_GB2312" w:eastAsia="楷体_GB2312" w:cs="楷体_GB2312"/>
          <w:sz w:val="32"/>
          <w:szCs w:val="32"/>
          <w:lang w:val="en-US" w:eastAsia="zh-CN"/>
        </w:rPr>
        <w:t>三）因公出国（境）经费</w:t>
      </w:r>
      <w:bookmarkEnd w:id="15"/>
    </w:p>
    <w:p w14:paraId="31947FD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Autospacing="0" w:afterAutospacing="0" w:line="576" w:lineRule="exact"/>
        <w:ind w:left="0" w:leftChars="0" w:right="0" w:firstLine="668"/>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因公出国（境）经费与2024年预算相比持平。</w:t>
      </w:r>
      <w:r>
        <w:rPr>
          <w:rFonts w:hint="eastAsia" w:ascii="Times New Roman" w:hAnsi="Times New Roman" w:eastAsia="仿宋_GB2312" w:cs="仿宋_GB2312"/>
          <w:sz w:val="32"/>
          <w:szCs w:val="32"/>
          <w:lang w:val="en-US" w:eastAsia="zh-CN"/>
        </w:rPr>
        <w:t>预算均为0万元。</w:t>
      </w:r>
    </w:p>
    <w:p w14:paraId="45809B1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lang w:val="en-US" w:eastAsia="zh-CN"/>
        </w:rPr>
      </w:pPr>
      <w:bookmarkStart w:id="16" w:name="_Toc9365"/>
      <w:r>
        <w:rPr>
          <w:rFonts w:hint="eastAsia" w:ascii="黑体" w:hAnsi="黑体" w:eastAsia="黑体" w:cs="黑体"/>
          <w:sz w:val="32"/>
          <w:szCs w:val="32"/>
          <w:lang w:val="en-US" w:eastAsia="zh-CN"/>
        </w:rPr>
        <w:t>八、政府性基金预算支出情况说明</w:t>
      </w:r>
      <w:bookmarkEnd w:id="16"/>
    </w:p>
    <w:p w14:paraId="4CF299E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区总工会2025年无政府性基金预算拨款安排的支出。</w:t>
      </w:r>
    </w:p>
    <w:p w14:paraId="07E0D28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lang w:val="en-US" w:eastAsia="zh-CN"/>
        </w:rPr>
      </w:pPr>
      <w:bookmarkStart w:id="17" w:name="_Toc11669"/>
      <w:r>
        <w:rPr>
          <w:rFonts w:hint="eastAsia" w:ascii="黑体" w:hAnsi="黑体" w:eastAsia="黑体" w:cs="黑体"/>
          <w:sz w:val="32"/>
          <w:szCs w:val="32"/>
          <w:lang w:val="en-US" w:eastAsia="zh-CN"/>
        </w:rPr>
        <w:t>九、国有资本经营预算支出情况说明</w:t>
      </w:r>
      <w:bookmarkEnd w:id="17"/>
    </w:p>
    <w:p w14:paraId="1E0BA49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区总工会2025年无国有资本经营预算拨款安排的支出。</w:t>
      </w:r>
    </w:p>
    <w:p w14:paraId="7EA101F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rPr>
      </w:pPr>
      <w:bookmarkStart w:id="18" w:name="_Toc1112"/>
      <w:r>
        <w:rPr>
          <w:rFonts w:hint="eastAsia" w:ascii="黑体" w:hAnsi="黑体" w:eastAsia="黑体" w:cs="黑体"/>
          <w:sz w:val="32"/>
          <w:szCs w:val="32"/>
          <w:lang w:val="en-US" w:eastAsia="zh-CN"/>
        </w:rPr>
        <w:t>十、其他重要事项的情况说明</w:t>
      </w:r>
      <w:bookmarkEnd w:id="18"/>
    </w:p>
    <w:p w14:paraId="3DC8A27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lang w:val="en-US" w:eastAsia="zh-CN"/>
        </w:rPr>
      </w:pPr>
      <w:bookmarkStart w:id="19" w:name="_Toc21690"/>
      <w:r>
        <w:rPr>
          <w:rFonts w:hint="eastAsia" w:ascii="楷体_GB2312" w:hAnsi="楷体_GB2312" w:eastAsia="楷体_GB2312" w:cs="楷体_GB2312"/>
          <w:sz w:val="32"/>
          <w:szCs w:val="32"/>
          <w:lang w:val="en-US" w:eastAsia="zh-CN"/>
        </w:rPr>
        <w:t>（一）机关运行经费</w:t>
      </w:r>
      <w:bookmarkEnd w:id="19"/>
    </w:p>
    <w:p w14:paraId="39E1375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2025年，区总工会机关运行经费财政拨款预算为11.52万元，比2024年预算增加2.18万元，增长18.92%。主要原因2025年增加1人。</w:t>
      </w:r>
    </w:p>
    <w:p w14:paraId="5416106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lang w:val="en-US" w:eastAsia="zh-CN"/>
        </w:rPr>
      </w:pPr>
      <w:bookmarkStart w:id="20" w:name="_Toc10178"/>
      <w:r>
        <w:rPr>
          <w:rFonts w:hint="eastAsia" w:ascii="楷体_GB2312" w:hAnsi="楷体_GB2312" w:eastAsia="楷体_GB2312" w:cs="楷体_GB2312"/>
          <w:sz w:val="32"/>
          <w:szCs w:val="32"/>
          <w:lang w:val="en-US" w:eastAsia="zh-CN"/>
        </w:rPr>
        <w:t>（二）政府采购情况</w:t>
      </w:r>
      <w:bookmarkEnd w:id="20"/>
    </w:p>
    <w:p w14:paraId="1003EDD8">
      <w:pPr>
        <w:keepNext w:val="0"/>
        <w:keepLines w:val="0"/>
        <w:pageBreakBefore w:val="0"/>
        <w:widowControl w:val="0"/>
        <w:numPr>
          <w:ilvl w:val="0"/>
          <w:numId w:val="0"/>
        </w:numPr>
        <w:shd w:val="clear" w:color="auto" w:fill="auto"/>
        <w:kinsoku/>
        <w:wordWrap/>
        <w:overflowPunct/>
        <w:topLinePunct w:val="0"/>
        <w:autoSpaceDE/>
        <w:autoSpaceDN/>
        <w:bidi w:val="0"/>
        <w:adjustRightInd/>
        <w:spacing w:line="576" w:lineRule="exact"/>
        <w:ind w:leftChars="0" w:firstLine="640"/>
        <w:jc w:val="both"/>
        <w:textAlignment w:val="auto"/>
        <w:rPr>
          <w:rFonts w:hint="default" w:ascii="Times New Roman" w:hAnsi="Times New Roman"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w:t>
      </w:r>
      <w:r>
        <w:rPr>
          <w:rFonts w:hint="eastAsia" w:ascii="Times New Roman" w:hAnsi="Times New Roman" w:eastAsia="仿宋_GB2312" w:cs="仿宋_GB2312"/>
          <w:sz w:val="32"/>
          <w:szCs w:val="32"/>
          <w:lang w:val="en-US" w:eastAsia="zh-CN"/>
        </w:rPr>
        <w:t>我会无政府采购预算。</w:t>
      </w:r>
    </w:p>
    <w:p w14:paraId="73588C6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lang w:val="en-US" w:eastAsia="zh-CN"/>
        </w:rPr>
      </w:pPr>
      <w:bookmarkStart w:id="21" w:name="_Toc23437"/>
      <w:r>
        <w:rPr>
          <w:rFonts w:hint="eastAsia" w:ascii="楷体_GB2312" w:hAnsi="楷体_GB2312" w:eastAsia="楷体_GB2312" w:cs="楷体_GB2312"/>
          <w:sz w:val="32"/>
          <w:szCs w:val="32"/>
          <w:lang w:val="en-US" w:eastAsia="zh-CN"/>
        </w:rPr>
        <w:t>（三）国有资产占有使用情况</w:t>
      </w:r>
      <w:bookmarkEnd w:id="21"/>
    </w:p>
    <w:p w14:paraId="75225DC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截至2024年底，区总工会共有车辆0辆，其中，领导干部用车0辆、定向保障用车0辆、执法执勤用车0辆。2024年部门预算安排车辆购置经费0万元。其中，财政拨款预算安排0万元，非财政拨款安排0万元。拟购置定向保障用车0辆、执法执勤用车0辆。安排大型设备购置经费0万元。</w:t>
      </w:r>
    </w:p>
    <w:p w14:paraId="5549A7D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rPr>
      </w:pPr>
      <w:bookmarkStart w:id="22" w:name="_Toc3386"/>
      <w:r>
        <w:rPr>
          <w:rFonts w:hint="eastAsia" w:ascii="楷体_GB2312" w:hAnsi="楷体_GB2312" w:eastAsia="楷体_GB2312" w:cs="楷体_GB2312"/>
          <w:sz w:val="32"/>
          <w:szCs w:val="32"/>
          <w:lang w:val="en-US" w:eastAsia="zh-CN"/>
        </w:rPr>
        <w:t>（四）绩效目标设置情况</w:t>
      </w:r>
      <w:bookmarkEnd w:id="22"/>
    </w:p>
    <w:p w14:paraId="77FD1D2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区总工会开展绩效目标管理的项目7个，涉及预算149.96万元。其中：人员类项目3个，涉及预算11.52万元；运转类项目3个，涉及预算136.44万元；特定目标类项目1个，涉及预算2万元。因部分项目内容涉密，不予公开。</w:t>
      </w:r>
    </w:p>
    <w:p w14:paraId="7D70BCB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bookmarkStart w:id="23" w:name="_Toc22013"/>
      <w:r>
        <w:rPr>
          <w:rFonts w:hint="eastAsia" w:ascii="仿宋_GB2312" w:hAnsi="仿宋_GB2312" w:eastAsia="仿宋_GB2312" w:cs="仿宋_GB2312"/>
          <w:sz w:val="32"/>
          <w:szCs w:val="32"/>
          <w:lang w:val="en-US" w:eastAsia="zh-CN"/>
        </w:rPr>
        <w:t>十一、名词解释</w:t>
      </w:r>
      <w:bookmarkEnd w:id="23"/>
    </w:p>
    <w:p w14:paraId="0AACB6F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（一）财政拨款收入</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指</w:t>
      </w:r>
      <w:bookmarkStart w:id="24" w:name="_GoBack"/>
      <w:bookmarkEnd w:id="24"/>
      <w:r>
        <w:rPr>
          <w:rFonts w:hint="eastAsia" w:ascii="仿宋_GB2312" w:hAnsi="仿宋_GB2312" w:eastAsia="仿宋_GB2312" w:cs="仿宋_GB2312"/>
          <w:sz w:val="32"/>
          <w:szCs w:val="32"/>
          <w:lang w:val="en-US" w:eastAsia="zh-CN"/>
        </w:rPr>
        <w:t>财政当年安排的财政预算收入。按现行管理制度</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部门预算中反映的财政拨款包括一般公共预算拨款。</w:t>
      </w:r>
    </w:p>
    <w:p w14:paraId="3DBC3E21">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Times New Roman" w:hAnsi="Times New Roman" w:eastAsia="楷体_GB2312" w:cs="楷体_GB2312"/>
          <w:b w:val="0"/>
          <w:bCs w:val="0"/>
          <w:sz w:val="32"/>
          <w:szCs w:val="32"/>
          <w:highlight w:val="none"/>
          <w:lang w:val="en-US" w:eastAsia="zh-CN"/>
        </w:rPr>
        <w:t>（二）</w:t>
      </w:r>
      <w:r>
        <w:rPr>
          <w:rFonts w:hint="default" w:ascii="Times New Roman" w:hAnsi="Times New Roman" w:eastAsia="楷体_GB2312" w:cs="楷体_GB2312"/>
          <w:b w:val="0"/>
          <w:bCs w:val="0"/>
          <w:sz w:val="32"/>
          <w:szCs w:val="32"/>
          <w:highlight w:val="none"/>
          <w:lang w:val="en-US" w:eastAsia="zh-CN"/>
        </w:rPr>
        <w:t>一般公共服务（类）</w:t>
      </w:r>
      <w:r>
        <w:rPr>
          <w:rFonts w:hint="eastAsia" w:ascii="Times New Roman" w:hAnsi="Times New Roman" w:eastAsia="楷体_GB2312" w:cs="楷体_GB2312"/>
          <w:b w:val="0"/>
          <w:bCs w:val="0"/>
          <w:sz w:val="32"/>
          <w:szCs w:val="32"/>
          <w:highlight w:val="none"/>
          <w:lang w:val="en-US" w:eastAsia="zh-CN"/>
        </w:rPr>
        <w:t>群众团体支出</w:t>
      </w:r>
      <w:r>
        <w:rPr>
          <w:rFonts w:hint="default" w:ascii="Times New Roman" w:hAnsi="Times New Roman" w:eastAsia="楷体_GB2312" w:cs="楷体_GB2312"/>
          <w:b w:val="0"/>
          <w:bCs w:val="0"/>
          <w:sz w:val="32"/>
          <w:szCs w:val="32"/>
          <w:highlight w:val="none"/>
          <w:lang w:val="en-US" w:eastAsia="zh-CN"/>
        </w:rPr>
        <w:t>（款）行政运行（项）</w:t>
      </w:r>
      <w:r>
        <w:rPr>
          <w:rFonts w:hint="eastAsia" w:ascii="楷体_GB2312" w:hAnsi="楷体_GB2312" w:eastAsia="楷体_GB2312" w:cs="楷体_GB2312"/>
          <w:sz w:val="32"/>
          <w:szCs w:val="32"/>
          <w:lang w:val="en-US" w:eastAsia="zh-CN"/>
        </w:rPr>
        <w:t>：</w:t>
      </w:r>
      <w:r>
        <w:rPr>
          <w:rFonts w:hint="eastAsia" w:ascii="仿宋_GB2312" w:hAnsi="仿宋_GB2312" w:eastAsia="仿宋_GB2312" w:cs="仿宋_GB2312"/>
          <w:sz w:val="32"/>
          <w:szCs w:val="32"/>
          <w:lang w:val="en-US" w:eastAsia="zh-CN"/>
        </w:rPr>
        <w:t>指机关单位用于保障机构正常运行、开展日常工作的基本支出。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sz w:val="32"/>
          <w:szCs w:val="32"/>
          <w:lang w:val="en-US" w:eastAsia="zh-CN"/>
        </w:rPr>
        <w:t>（三）</w:t>
      </w:r>
      <w:r>
        <w:rPr>
          <w:rFonts w:hint="default" w:ascii="Times New Roman" w:hAnsi="Times New Roman" w:eastAsia="楷体_GB2312" w:cs="楷体_GB2312"/>
          <w:b w:val="0"/>
          <w:bCs w:val="0"/>
          <w:sz w:val="32"/>
          <w:szCs w:val="32"/>
          <w:highlight w:val="none"/>
          <w:lang w:val="en-US" w:eastAsia="zh-CN"/>
        </w:rPr>
        <w:t>一般公共服务（类）</w:t>
      </w:r>
      <w:r>
        <w:rPr>
          <w:rFonts w:hint="eastAsia" w:ascii="Times New Roman" w:hAnsi="Times New Roman" w:eastAsia="楷体_GB2312" w:cs="楷体_GB2312"/>
          <w:b w:val="0"/>
          <w:bCs w:val="0"/>
          <w:sz w:val="32"/>
          <w:szCs w:val="32"/>
          <w:highlight w:val="none"/>
          <w:lang w:val="en-US" w:eastAsia="zh-CN"/>
        </w:rPr>
        <w:t>群众团体支出</w:t>
      </w:r>
      <w:r>
        <w:rPr>
          <w:rFonts w:hint="default" w:ascii="Times New Roman" w:hAnsi="Times New Roman" w:eastAsia="楷体_GB2312" w:cs="楷体_GB2312"/>
          <w:b w:val="0"/>
          <w:bCs w:val="0"/>
          <w:sz w:val="32"/>
          <w:szCs w:val="32"/>
          <w:highlight w:val="none"/>
          <w:lang w:val="en-US" w:eastAsia="zh-CN"/>
        </w:rPr>
        <w:t>（款）事业运行（项）</w:t>
      </w:r>
      <w:r>
        <w:rPr>
          <w:rFonts w:hint="eastAsia" w:ascii="楷体_GB2312" w:hAnsi="楷体_GB2312" w:eastAsia="楷体_GB2312" w:cs="楷体_GB2312"/>
          <w:sz w:val="32"/>
          <w:szCs w:val="32"/>
          <w:lang w:val="en-US" w:eastAsia="zh-CN"/>
        </w:rPr>
        <w:t>：</w:t>
      </w:r>
      <w:r>
        <w:rPr>
          <w:rFonts w:hint="eastAsia" w:ascii="仿宋_GB2312" w:hAnsi="仿宋_GB2312" w:eastAsia="仿宋_GB2312" w:cs="仿宋_GB2312"/>
          <w:sz w:val="32"/>
          <w:szCs w:val="32"/>
          <w:lang w:val="en-US" w:eastAsia="zh-CN"/>
        </w:rPr>
        <w:t>指工人文化宫事业人员的基本支出。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（四）社会保障和就业（类）行政事业单位养老支出（款）机关事业单位基本养老保险缴费支出（项）：</w:t>
      </w:r>
      <w:r>
        <w:rPr>
          <w:rFonts w:hint="eastAsia" w:ascii="仿宋_GB2312" w:hAnsi="仿宋_GB2312" w:eastAsia="仿宋_GB2312" w:cs="仿宋_GB2312"/>
          <w:sz w:val="32"/>
          <w:szCs w:val="32"/>
          <w:lang w:val="en-US" w:eastAsia="zh-CN"/>
        </w:rPr>
        <w:t>指部门实施养老保险制度由单位缴纳的养老保险的支出。</w:t>
      </w:r>
    </w:p>
    <w:p w14:paraId="61BE04CF">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（五）卫生健康（类）行政事业单位医疗（款）行政单位医疗（项）：</w:t>
      </w:r>
      <w:r>
        <w:rPr>
          <w:rFonts w:hint="eastAsia" w:ascii="仿宋_GB2312" w:hAnsi="仿宋_GB2312" w:eastAsia="仿宋_GB2312" w:cs="仿宋_GB2312"/>
          <w:sz w:val="32"/>
          <w:szCs w:val="32"/>
          <w:lang w:val="en-US" w:eastAsia="zh-CN"/>
        </w:rPr>
        <w:t>指机关单位用于单位应缴纳基本医疗保险支出。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（六）卫生健康（类）行政事业单位医疗（款）事业单位医疗（项）：</w:t>
      </w:r>
      <w:r>
        <w:rPr>
          <w:rFonts w:hint="eastAsia" w:ascii="仿宋_GB2312" w:hAnsi="仿宋_GB2312" w:eastAsia="仿宋_GB2312" w:cs="仿宋_GB2312"/>
          <w:sz w:val="32"/>
          <w:szCs w:val="32"/>
          <w:lang w:val="en-US" w:eastAsia="zh-CN"/>
        </w:rPr>
        <w:t>指事业单位用于单位应缴纳基本医疗保险支出。</w:t>
      </w:r>
    </w:p>
    <w:p w14:paraId="7853C21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（七）住房保障（类）住房改革支出（款）住房公积金（项）：</w:t>
      </w:r>
      <w:r>
        <w:rPr>
          <w:rFonts w:hint="eastAsia" w:ascii="仿宋_GB2312" w:hAnsi="仿宋_GB2312" w:eastAsia="仿宋_GB2312" w:cs="仿宋_GB2312"/>
          <w:sz w:val="32"/>
          <w:szCs w:val="32"/>
          <w:lang w:val="en-US" w:eastAsia="zh-CN"/>
        </w:rPr>
        <w:t>指按照《住房公积金管理条例》的规定，由单位及其在职职工缴存的长期住房储金。</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（八）基本支出：</w:t>
      </w:r>
      <w:r>
        <w:rPr>
          <w:rFonts w:hint="eastAsia" w:ascii="仿宋_GB2312" w:hAnsi="仿宋_GB2312" w:eastAsia="仿宋_GB2312" w:cs="仿宋_GB2312"/>
          <w:sz w:val="32"/>
          <w:szCs w:val="32"/>
          <w:lang w:val="en-US" w:eastAsia="zh-CN"/>
        </w:rPr>
        <w:t>指为保证机构正常运转，完成日常工作任务而发生的人员支出和公用支出。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（九）项目支出：</w:t>
      </w:r>
      <w:r>
        <w:rPr>
          <w:rFonts w:hint="eastAsia" w:ascii="仿宋_GB2312" w:hAnsi="仿宋_GB2312" w:eastAsia="仿宋_GB2312" w:cs="仿宋_GB2312"/>
          <w:sz w:val="32"/>
          <w:szCs w:val="32"/>
          <w:lang w:val="en-US" w:eastAsia="zh-CN"/>
        </w:rPr>
        <w:t>指在基本支出之外为完成特定行政任务和事业发展目标所发生的支出。</w:t>
      </w:r>
    </w:p>
    <w:p w14:paraId="3B57B52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（十）“三公”经费：</w:t>
      </w:r>
      <w:r>
        <w:rPr>
          <w:rFonts w:hint="eastAsia" w:ascii="仿宋_GB2312" w:hAnsi="仿宋_GB2312" w:eastAsia="仿宋_GB2312" w:cs="仿宋_GB2312"/>
          <w:sz w:val="32"/>
          <w:szCs w:val="32"/>
          <w:lang w:val="en-US" w:eastAsia="zh-CN"/>
        </w:rPr>
        <w:t>纳入区级财政预算管理的“三公”经费，是指部门用财政拨款安排的公务接待费。公务接待费反映单位按规定开支的各类公务接待（含外宾接待）支出。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sz w:val="32"/>
          <w:szCs w:val="32"/>
          <w:lang w:val="en-US" w:eastAsia="zh-CN"/>
        </w:rPr>
        <w:t>（十一）机关运行经费：</w:t>
      </w:r>
      <w:r>
        <w:rPr>
          <w:rFonts w:hint="eastAsia" w:ascii="仿宋_GB2312" w:hAnsi="仿宋_GB2312" w:eastAsia="仿宋_GB2312" w:cs="仿宋_GB2312"/>
          <w:sz w:val="32"/>
          <w:szCs w:val="32"/>
          <w:lang w:val="en-US" w:eastAsia="zh-CN"/>
        </w:rPr>
        <w:t>为保障行政单位运行用于购买货物和服务的各项资金，包括办公及印刷费、差旅费及其他费用。</w:t>
      </w:r>
    </w:p>
    <w:p w14:paraId="0DAD411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p>
    <w:p w14:paraId="442179B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lang w:val="en-US" w:eastAsia="zh-CN"/>
        </w:rPr>
      </w:pPr>
      <w:r>
        <w:rPr>
          <w:rFonts w:hint="eastAsia" w:ascii="仿宋_GB2312" w:hAnsi="仿宋_GB2312" w:eastAsia="仿宋_GB2312" w:cs="仿宋_GB2312"/>
          <w:sz w:val="32"/>
          <w:szCs w:val="32"/>
          <w:lang w:val="en-US" w:eastAsia="zh-CN"/>
        </w:rPr>
        <w:t>附件：1.部门预算公开表</w:t>
      </w:r>
    </w:p>
    <w:p w14:paraId="77196506">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1600" w:left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2.项目支出绩效目标表</w:t>
      </w:r>
    </w:p>
    <w:p w14:paraId="2C96C7FF">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1600" w:leftChars="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3.部门整体支出绩效目标表</w:t>
      </w:r>
    </w:p>
    <w:p w14:paraId="2D92DB47">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p>
    <w:p w14:paraId="73BA970B">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bCs/>
          <w:sz w:val="32"/>
          <w:szCs w:val="32"/>
          <w:lang w:eastAsia="zh-CN"/>
        </w:rPr>
      </w:pPr>
    </w:p>
    <w:sectPr>
      <w:footerReference r:id="rId3" w:type="default"/>
      <w:pgSz w:w="11906" w:h="16838"/>
      <w:pgMar w:top="2098" w:right="1474" w:bottom="1984" w:left="1587" w:header="720" w:footer="1559"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D2B37D0-C631-486A-9345-5AA2A14DB80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Liberation Sans">
    <w:altName w:val="Segoe Print"/>
    <w:panose1 w:val="020B0604020002020204"/>
    <w:charset w:val="00"/>
    <w:family w:val="auto"/>
    <w:pitch w:val="default"/>
    <w:sig w:usb0="00000000" w:usb1="00000000" w:usb2="00000000" w:usb3="00000000" w:csb0="6000009F" w:csb1="DFD70000"/>
  </w:font>
  <w:font w:name="Segoe Print">
    <w:panose1 w:val="02000600000000000000"/>
    <w:charset w:val="00"/>
    <w:family w:val="auto"/>
    <w:pitch w:val="default"/>
    <w:sig w:usb0="0000028F" w:usb1="00000000" w:usb2="00000000" w:usb3="00000000" w:csb0="2000009F" w:csb1="47010000"/>
  </w:font>
  <w:font w:name="Noto Sans CJK SC Regular">
    <w:altName w:val="宋体"/>
    <w:panose1 w:val="020B0500000000000000"/>
    <w:charset w:val="86"/>
    <w:family w:val="auto"/>
    <w:pitch w:val="default"/>
    <w:sig w:usb0="00000000" w:usb1="00000000" w:usb2="00000016" w:usb3="00000000" w:csb0="602E0107" w:csb1="00000000"/>
  </w:font>
  <w:font w:name="方正小标宋简体">
    <w:panose1 w:val="02000000000000000000"/>
    <w:charset w:val="86"/>
    <w:family w:val="auto"/>
    <w:pitch w:val="default"/>
    <w:sig w:usb0="00000001" w:usb1="08000000" w:usb2="00000000" w:usb3="00000000" w:csb0="00040000" w:csb1="00000000"/>
    <w:embedRegular r:id="rId2" w:fontKey="{BF78A8FA-176E-442C-B75A-7D3A7379F36C}"/>
  </w:font>
  <w:font w:name="仿宋">
    <w:panose1 w:val="02010609060101010101"/>
    <w:charset w:val="86"/>
    <w:family w:val="auto"/>
    <w:pitch w:val="default"/>
    <w:sig w:usb0="800002BF" w:usb1="38CF7CFA" w:usb2="00000016" w:usb3="00000000" w:csb0="00040001" w:csb1="00000000"/>
    <w:embedRegular r:id="rId3" w:fontKey="{B2E2D84C-4FF8-4E2A-8924-306F7CA9ACFE}"/>
  </w:font>
  <w:font w:name="楷体_GB2312">
    <w:panose1 w:val="02010609030101010101"/>
    <w:charset w:val="86"/>
    <w:family w:val="auto"/>
    <w:pitch w:val="default"/>
    <w:sig w:usb0="00000001" w:usb1="080E0000" w:usb2="00000000" w:usb3="00000000" w:csb0="00040000" w:csb1="00000000"/>
    <w:embedRegular r:id="rId4" w:fontKey="{3FECEE85-758C-44CF-897B-B602F26AA6A3}"/>
  </w:font>
  <w:font w:name="仿宋_GB2312">
    <w:panose1 w:val="02010609030101010101"/>
    <w:charset w:val="86"/>
    <w:family w:val="auto"/>
    <w:pitch w:val="default"/>
    <w:sig w:usb0="00000001" w:usb1="080E0000" w:usb2="00000000" w:usb3="00000000" w:csb0="00040000" w:csb1="00000000"/>
    <w:embedRegular r:id="rId5" w:fontKey="{7FE9446F-BB47-453D-A6CE-E62E1E1F35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03987">
    <w:pPr>
      <w:pStyle w:val="5"/>
    </w:pPr>
    <w:r>
      <w:rPr>
        <w:sz w:val="18"/>
      </w:rP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3A75A238">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ySV/7SAQAAn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8jZMYA+dHmSEg0Mb4+RqGSeqfHYbeJDz5aVTiOW5uLvPJ96+K2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TJJX/tIBAACeAwAADgAAAAAAAAABACAAAAAfAQAA&#10;ZHJzL2Uyb0RvYy54bWxQSwUGAAAAAAYABgBZAQAAYwUAAAAA&#10;">
              <v:fill on="f" focussize="0,0"/>
              <v:stroke on="f"/>
              <v:imagedata o:title=""/>
              <o:lock v:ext="edit" aspectratio="f"/>
              <v:textbox inset="0mm,0mm,0mm,0mm" style="mso-fit-shape-to-text:t;">
                <w:txbxContent>
                  <w:p w14:paraId="3A75A238">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2"/>
      <w:numFmt w:val="chineseCounting"/>
      <w:suff w:val="nothing"/>
      <w:lvlText w:val="%1、"/>
      <w:lvlJc w:val="left"/>
      <w:rPr>
        <w:rFonts w:hint="eastAsia"/>
      </w:rPr>
    </w:lvl>
  </w:abstractNum>
  <w:abstractNum w:abstractNumId="1">
    <w:nsid w:val="00000001"/>
    <w:multiLevelType w:val="singleLevel"/>
    <w:tmpl w:val="00000001"/>
    <w:lvl w:ilvl="0" w:tentative="0">
      <w:start w:val="2"/>
      <w:numFmt w:val="chineseCounting"/>
      <w:suff w:val="nothing"/>
      <w:lvlText w:val="（%1）"/>
      <w:lvlJc w:val="left"/>
      <w:rPr>
        <w:rFonts w:hint="eastAsia"/>
      </w:rPr>
    </w:lvl>
  </w:abstractNum>
  <w:abstractNum w:abstractNumId="2">
    <w:nsid w:val="00000002"/>
    <w:multiLevelType w:val="singleLevel"/>
    <w:tmpl w:val="00000002"/>
    <w:lvl w:ilvl="0" w:tentative="0">
      <w:start w:val="2"/>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drawingGridHorizontalSpacing w:val="1"/>
  <w:drawingGridVerticalSpacing w:val="1"/>
  <w:doNotUseMarginsForDrawingGridOrigin w:val="1"/>
  <w:drawingGridHorizontalOrigin w:val="0"/>
  <w:drawingGridVerticalOrigin w:val="0"/>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C030389"/>
    <w:rsid w:val="687F0A01"/>
    <w:rsid w:val="79033CA8"/>
  </w:rsids>
  <m:mathPr>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11">
    <w:name w:val="Default Paragraph Font"/>
    <w:qFormat/>
    <w:uiPriority w:val="0"/>
  </w:style>
  <w:style w:type="table" w:default="1" w:styleId="9">
    <w:name w:val="Normal Table"/>
    <w:qFormat/>
    <w:uiPriority w:val="0"/>
    <w:tblPr>
      <w:tblCellMar>
        <w:top w:w="0" w:type="dxa"/>
        <w:left w:w="108" w:type="dxa"/>
        <w:bottom w:w="0" w:type="dxa"/>
        <w:right w:w="108" w:type="dxa"/>
      </w:tblCellMar>
    </w:tblPr>
  </w:style>
  <w:style w:type="paragraph" w:styleId="2">
    <w:name w:val="caption"/>
    <w:basedOn w:val="1"/>
    <w:qFormat/>
    <w:uiPriority w:val="0"/>
    <w:pPr>
      <w:widowControl w:val="0"/>
      <w:suppressLineNumbers/>
      <w:suppressAutoHyphens/>
      <w:spacing w:before="120" w:after="120"/>
    </w:pPr>
    <w:rPr>
      <w:i/>
      <w:iCs/>
      <w:sz w:val="24"/>
      <w:szCs w:val="24"/>
    </w:rPr>
  </w:style>
  <w:style w:type="paragraph" w:styleId="3">
    <w:name w:val="Body Text"/>
    <w:basedOn w:val="1"/>
    <w:next w:val="1"/>
    <w:qFormat/>
    <w:uiPriority w:val="0"/>
    <w:pPr>
      <w:spacing w:before="0" w:after="140" w:line="276" w:lineRule="auto"/>
    </w:pPr>
  </w:style>
  <w:style w:type="paragraph" w:styleId="4">
    <w:name w:val="Plain Text"/>
    <w:basedOn w:val="1"/>
    <w:qFormat/>
    <w:uiPriority w:val="0"/>
    <w:rPr>
      <w:rFonts w:ascii="宋体"/>
      <w:sz w:val="21"/>
      <w:szCs w:val="21"/>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List"/>
    <w:basedOn w:val="3"/>
    <w:qFormat/>
    <w:uiPriority w:val="0"/>
  </w:style>
  <w:style w:type="paragraph" w:styleId="8">
    <w:name w:val="Normal (Web)"/>
    <w:basedOn w:val="1"/>
    <w:qFormat/>
    <w:uiPriority w:val="0"/>
    <w:rPr>
      <w:sz w:val="24"/>
    </w:rPr>
  </w:style>
  <w:style w:type="table" w:styleId="10">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2">
    <w:name w:val="默认段落字体1"/>
    <w:qFormat/>
    <w:uiPriority w:val="0"/>
  </w:style>
  <w:style w:type="paragraph" w:customStyle="1" w:styleId="13">
    <w:name w:val="Heading"/>
    <w:basedOn w:val="1"/>
    <w:next w:val="3"/>
    <w:qFormat/>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14">
    <w:name w:val="Index"/>
    <w:basedOn w:val="1"/>
    <w:qFormat/>
    <w:uiPriority w:val="0"/>
    <w:pPr>
      <w:widowControl w:val="0"/>
      <w:suppressLineNumbers/>
      <w:suppressAutoHyphens/>
    </w:pPr>
  </w:style>
  <w:style w:type="paragraph" w:customStyle="1" w:styleId="15">
    <w:name w:val="WPSOffice手动目录 1"/>
    <w:qFormat/>
    <w:uiPriority w:val="0"/>
    <w:pPr>
      <w:ind w:leftChars="0"/>
    </w:pPr>
    <w:rPr>
      <w:rFonts w:ascii="Times New Roman" w:hAnsi="Times New Roman" w:eastAsia="宋体" w:cs="Times New Roman"/>
      <w:sz w:val="20"/>
      <w:szCs w:val="20"/>
    </w:rPr>
  </w:style>
  <w:style w:type="paragraph" w:customStyle="1" w:styleId="16">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1458df-8733-4f53-a795-aaf9236d5775}">
  <ds:schemaRefs/>
</ds:datastoreItem>
</file>

<file path=docProps/app.xml><?xml version="1.0" encoding="utf-8"?>
<Properties xmlns="http://schemas.openxmlformats.org/officeDocument/2006/extended-properties" xmlns:vt="http://schemas.openxmlformats.org/officeDocument/2006/docPropsVTypes">
  <Pages>11</Pages>
  <Words>4451</Words>
  <Characters>4775</Characters>
  <Paragraphs>145</Paragraphs>
  <TotalTime>1</TotalTime>
  <ScaleCrop>false</ScaleCrop>
  <LinksUpToDate>false</LinksUpToDate>
  <CharactersWithSpaces>4818</CharactersWithSpaces>
  <Application>WPS Office_12.1.0.19770_F1E327BC-269C-435d-A152-05C5408002CA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2018-11-30T01:47:00Z</dcterms:created>
  <dc:creator>admin</dc:creator>
  <cp:lastModifiedBy>WIssJae</cp:lastModifiedBy>
  <dcterms:modified xsi:type="dcterms:W3CDTF">2025-02-13T09:43:07Z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A127A459DB0B4BD7A3F853D496A7D57F_13</vt:lpwstr>
  </property>
  <property fmtid="{D5CDD505-2E9C-101B-9397-08002B2CF9AE}" pid="4" name="KSOTemplateDocerSaveRecord">
    <vt:lpwstr>eyJoZGlkIjoiNjE2YTY1MWU3YWY4YTJkYWRiNGQzNzViZDc2MmU4YzkiLCJ1c2VySWQiOiIyMDAzMDkwNDgifQ==</vt:lpwstr>
  </property>
</Properties>
</file>