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76" w:lineRule="exact"/>
        <w:ind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中共广元市昭化区委办公室</w:t>
      </w:r>
    </w:p>
    <w:p>
      <w:pPr>
        <w:keepNext w:val="0"/>
        <w:keepLines w:val="0"/>
        <w:pageBreakBefore w:val="0"/>
        <w:widowControl w:val="0"/>
        <w:kinsoku/>
        <w:wordWrap/>
        <w:overflowPunct w:val="0"/>
        <w:topLinePunct w:val="0"/>
        <w:autoSpaceDE/>
        <w:autoSpaceDN/>
        <w:bidi w:val="0"/>
        <w:adjustRightInd/>
        <w:snapToGrid/>
        <w:spacing w:line="576" w:lineRule="exact"/>
        <w:ind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Times New Roman" w:hAnsi="Times New Roman" w:eastAsia="方正小标宋简体" w:cs="方正小标宋简体"/>
          <w:color w:val="auto"/>
          <w:sz w:val="44"/>
          <w:szCs w:val="44"/>
          <w:lang w:val="en-US" w:eastAsia="zh-CN"/>
        </w:rPr>
        <w:t>2024</w:t>
      </w:r>
      <w:r>
        <w:rPr>
          <w:rFonts w:hint="eastAsia" w:ascii="方正小标宋简体" w:hAnsi="方正小标宋简体" w:eastAsia="方正小标宋简体" w:cs="方正小标宋简体"/>
          <w:color w:val="auto"/>
          <w:sz w:val="44"/>
          <w:szCs w:val="44"/>
          <w:lang w:val="en-US" w:eastAsia="zh-CN"/>
        </w:rPr>
        <w:t>年部门预算编制说明</w:t>
      </w:r>
    </w:p>
    <w:p>
      <w:pPr>
        <w:keepNext w:val="0"/>
        <w:keepLines w:val="0"/>
        <w:pageBreakBefore w:val="0"/>
        <w:widowControl w:val="0"/>
        <w:kinsoku/>
        <w:wordWrap/>
        <w:overflowPunct w:val="0"/>
        <w:topLinePunct w:val="0"/>
        <w:autoSpaceDE/>
        <w:autoSpaceDN/>
        <w:bidi w:val="0"/>
        <w:adjustRightInd/>
        <w:snapToGrid/>
        <w:spacing w:line="576" w:lineRule="exact"/>
        <w:jc w:val="center"/>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576" w:lineRule="exact"/>
        <w:jc w:val="center"/>
        <w:textAlignment w:val="auto"/>
        <w:rPr>
          <w:rFonts w:hint="eastAsia" w:ascii="黑体" w:hAnsi="黑体" w:eastAsia="黑体" w:cs="黑体"/>
          <w:b/>
          <w:bCs/>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目    录</w:t>
      </w:r>
    </w:p>
    <w:p>
      <w:pPr>
        <w:keepNext w:val="0"/>
        <w:keepLines w:val="0"/>
        <w:pageBreakBefore w:val="0"/>
        <w:widowControl w:val="0"/>
        <w:kinsoku/>
        <w:wordWrap/>
        <w:overflowPunct w:val="0"/>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pStyle w:val="8"/>
        <w:keepNext w:val="0"/>
        <w:keepLines w:val="0"/>
        <w:pageBreakBefore w:val="0"/>
        <w:widowControl w:val="0"/>
        <w:tabs>
          <w:tab w:val="right" w:leader="dot" w:pos="8845"/>
        </w:tabs>
        <w:kinsoku/>
        <w:wordWrap/>
        <w:overflowPunct w:val="0"/>
        <w:topLinePunct w:val="0"/>
        <w:autoSpaceDE/>
        <w:autoSpaceDN/>
        <w:bidi w:val="0"/>
        <w:adjustRightInd/>
        <w:snapToGrid/>
        <w:spacing w:line="576" w:lineRule="exact"/>
        <w:textAlignment w:val="auto"/>
        <w:rPr>
          <w:sz w:val="32"/>
          <w:szCs w:val="32"/>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TOC \o "1-2" \h \u </w:instrTex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spacing w:val="0"/>
          <w:kern w:val="0"/>
          <w:sz w:val="32"/>
          <w:szCs w:val="32"/>
          <w:highlight w:val="none"/>
          <w:shd w:val="clear" w:color="auto" w:fill="FFFFFF"/>
          <w:lang w:val="en-US" w:eastAsia="zh-CN" w:bidi="ar"/>
        </w:rPr>
        <w:instrText xml:space="preserve"> HYPERLINK \l _Toc30314 </w:instrText>
      </w:r>
      <w:r>
        <w:rPr>
          <w:rFonts w:hint="eastAsia" w:ascii="仿宋_GB2312" w:hAnsi="仿宋_GB2312" w:eastAsia="仿宋_GB2312" w:cs="仿宋_GB2312"/>
          <w:i w:val="0"/>
          <w:caps w:val="0"/>
          <w:spacing w:val="0"/>
          <w:kern w:val="0"/>
          <w:sz w:val="32"/>
          <w:szCs w:val="32"/>
          <w:highlight w:val="none"/>
          <w:shd w:val="clear" w:color="auto" w:fill="FFFFFF"/>
          <w:lang w:val="en-US" w:eastAsia="zh-CN" w:bidi="ar"/>
        </w:rPr>
        <w:fldChar w:fldCharType="separate"/>
      </w:r>
      <w:r>
        <w:rPr>
          <w:rFonts w:hint="eastAsia" w:ascii="黑体" w:hAnsi="黑体" w:eastAsia="黑体" w:cs="黑体"/>
          <w:sz w:val="32"/>
          <w:szCs w:val="32"/>
          <w:lang w:val="en-US" w:eastAsia="zh-CN"/>
        </w:rPr>
        <w:t>一、基本职能及主要工作</w:t>
      </w:r>
      <w:r>
        <w:rPr>
          <w:sz w:val="32"/>
          <w:szCs w:val="32"/>
        </w:rPr>
        <w:tab/>
      </w:r>
      <w:r>
        <w:rPr>
          <w:sz w:val="32"/>
          <w:szCs w:val="32"/>
        </w:rPr>
        <w:fldChar w:fldCharType="begin"/>
      </w:r>
      <w:r>
        <w:rPr>
          <w:sz w:val="32"/>
          <w:szCs w:val="32"/>
        </w:rPr>
        <w:instrText xml:space="preserve"> PAGEREF _Toc30314 \h </w:instrText>
      </w:r>
      <w:r>
        <w:rPr>
          <w:sz w:val="32"/>
          <w:szCs w:val="32"/>
        </w:rPr>
        <w:fldChar w:fldCharType="separate"/>
      </w:r>
      <w:r>
        <w:rPr>
          <w:sz w:val="32"/>
          <w:szCs w:val="32"/>
        </w:rPr>
        <w:t>1</w:t>
      </w:r>
      <w:r>
        <w:rPr>
          <w:sz w:val="32"/>
          <w:szCs w:val="32"/>
        </w:rPr>
        <w:fldChar w:fldCharType="end"/>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pStyle w:val="10"/>
        <w:keepNext w:val="0"/>
        <w:keepLines w:val="0"/>
        <w:pageBreakBefore w:val="0"/>
        <w:widowControl w:val="0"/>
        <w:tabs>
          <w:tab w:val="right" w:leader="dot" w:pos="8845"/>
        </w:tabs>
        <w:kinsoku/>
        <w:wordWrap/>
        <w:overflowPunct w:val="0"/>
        <w:topLinePunct w:val="0"/>
        <w:autoSpaceDE/>
        <w:autoSpaceDN/>
        <w:bidi w:val="0"/>
        <w:adjustRightInd/>
        <w:snapToGrid/>
        <w:spacing w:line="576" w:lineRule="exact"/>
        <w:textAlignment w:val="auto"/>
        <w:rPr>
          <w:sz w:val="32"/>
          <w:szCs w:val="32"/>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spacing w:val="0"/>
          <w:kern w:val="0"/>
          <w:sz w:val="32"/>
          <w:szCs w:val="32"/>
          <w:highlight w:val="none"/>
          <w:shd w:val="clear" w:color="auto" w:fill="FFFFFF"/>
          <w:lang w:val="en-US" w:eastAsia="zh-CN" w:bidi="ar"/>
        </w:rPr>
        <w:instrText xml:space="preserve"> HYPERLINK \l _Toc32313 </w:instrText>
      </w:r>
      <w:r>
        <w:rPr>
          <w:rFonts w:hint="eastAsia" w:ascii="仿宋_GB2312" w:hAnsi="仿宋_GB2312" w:eastAsia="仿宋_GB2312" w:cs="仿宋_GB2312"/>
          <w:i w:val="0"/>
          <w:caps w:val="0"/>
          <w:spacing w:val="0"/>
          <w:kern w:val="0"/>
          <w:sz w:val="32"/>
          <w:szCs w:val="32"/>
          <w:highlight w:val="none"/>
          <w:shd w:val="clear" w:color="auto" w:fill="FFFFFF"/>
          <w:lang w:val="en-US" w:eastAsia="zh-CN" w:bidi="ar"/>
        </w:rPr>
        <w:fldChar w:fldCharType="separate"/>
      </w: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区委办</w:t>
      </w:r>
      <w:r>
        <w:rPr>
          <w:rFonts w:hint="eastAsia" w:ascii="楷体_GB2312" w:hAnsi="楷体_GB2312" w:eastAsia="楷体_GB2312" w:cs="楷体_GB2312"/>
          <w:sz w:val="32"/>
          <w:szCs w:val="32"/>
        </w:rPr>
        <w:t>职能简介</w:t>
      </w:r>
      <w:r>
        <w:rPr>
          <w:sz w:val="32"/>
          <w:szCs w:val="32"/>
        </w:rPr>
        <w:tab/>
      </w:r>
      <w:r>
        <w:rPr>
          <w:sz w:val="32"/>
          <w:szCs w:val="32"/>
        </w:rPr>
        <w:fldChar w:fldCharType="begin"/>
      </w:r>
      <w:r>
        <w:rPr>
          <w:sz w:val="32"/>
          <w:szCs w:val="32"/>
        </w:rPr>
        <w:instrText xml:space="preserve"> PAGEREF _Toc32313 \h </w:instrText>
      </w:r>
      <w:r>
        <w:rPr>
          <w:sz w:val="32"/>
          <w:szCs w:val="32"/>
        </w:rPr>
        <w:fldChar w:fldCharType="separate"/>
      </w:r>
      <w:r>
        <w:rPr>
          <w:sz w:val="32"/>
          <w:szCs w:val="32"/>
        </w:rPr>
        <w:t>1</w:t>
      </w:r>
      <w:r>
        <w:rPr>
          <w:sz w:val="32"/>
          <w:szCs w:val="32"/>
        </w:rPr>
        <w:fldChar w:fldCharType="end"/>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pStyle w:val="10"/>
        <w:keepNext w:val="0"/>
        <w:keepLines w:val="0"/>
        <w:pageBreakBefore w:val="0"/>
        <w:widowControl w:val="0"/>
        <w:tabs>
          <w:tab w:val="right" w:leader="dot" w:pos="8845"/>
        </w:tabs>
        <w:kinsoku/>
        <w:wordWrap/>
        <w:overflowPunct w:val="0"/>
        <w:topLinePunct w:val="0"/>
        <w:autoSpaceDE/>
        <w:autoSpaceDN/>
        <w:bidi w:val="0"/>
        <w:adjustRightInd/>
        <w:snapToGrid/>
        <w:spacing w:line="576" w:lineRule="exact"/>
        <w:textAlignment w:val="auto"/>
        <w:rPr>
          <w:sz w:val="32"/>
          <w:szCs w:val="32"/>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spacing w:val="0"/>
          <w:kern w:val="0"/>
          <w:sz w:val="32"/>
          <w:szCs w:val="32"/>
          <w:highlight w:val="none"/>
          <w:shd w:val="clear" w:color="auto" w:fill="FFFFFF"/>
          <w:lang w:val="en-US" w:eastAsia="zh-CN" w:bidi="ar"/>
        </w:rPr>
        <w:instrText xml:space="preserve"> HYPERLINK \l _Toc13079 </w:instrText>
      </w:r>
      <w:r>
        <w:rPr>
          <w:rFonts w:hint="eastAsia" w:ascii="仿宋_GB2312" w:hAnsi="仿宋_GB2312" w:eastAsia="仿宋_GB2312" w:cs="仿宋_GB2312"/>
          <w:i w:val="0"/>
          <w:caps w:val="0"/>
          <w:spacing w:val="0"/>
          <w:kern w:val="0"/>
          <w:sz w:val="32"/>
          <w:szCs w:val="32"/>
          <w:highlight w:val="none"/>
          <w:shd w:val="clear" w:color="auto" w:fill="FFFFFF"/>
          <w:lang w:val="en-US" w:eastAsia="zh-CN" w:bidi="ar"/>
        </w:rPr>
        <w:fldChar w:fldCharType="separate"/>
      </w:r>
      <w:r>
        <w:rPr>
          <w:rFonts w:hint="eastAsia" w:ascii="楷体_GB2312" w:hAnsi="楷体_GB2312" w:eastAsia="楷体_GB2312" w:cs="楷体_GB2312"/>
          <w:sz w:val="32"/>
          <w:szCs w:val="32"/>
          <w:lang w:eastAsia="zh-CN"/>
        </w:rPr>
        <w:t>（二）区委办</w:t>
      </w:r>
      <w:r>
        <w:rPr>
          <w:rFonts w:hint="eastAsia" w:ascii="楷体_GB2312" w:hAnsi="楷体_GB2312" w:eastAsia="楷体_GB2312" w:cs="楷体_GB2312"/>
          <w:sz w:val="32"/>
          <w:szCs w:val="32"/>
          <w:lang w:val="en-US"/>
        </w:rPr>
        <w:t>2024</w:t>
      </w:r>
      <w:r>
        <w:rPr>
          <w:rFonts w:hint="eastAsia" w:ascii="楷体_GB2312" w:hAnsi="楷体_GB2312" w:eastAsia="楷体_GB2312" w:cs="楷体_GB2312"/>
          <w:sz w:val="32"/>
          <w:szCs w:val="32"/>
        </w:rPr>
        <w:t>年重点工作</w:t>
      </w:r>
      <w:r>
        <w:rPr>
          <w:sz w:val="32"/>
          <w:szCs w:val="32"/>
        </w:rPr>
        <w:tab/>
      </w:r>
      <w:r>
        <w:rPr>
          <w:sz w:val="32"/>
          <w:szCs w:val="32"/>
        </w:rPr>
        <w:fldChar w:fldCharType="begin"/>
      </w:r>
      <w:r>
        <w:rPr>
          <w:sz w:val="32"/>
          <w:szCs w:val="32"/>
        </w:rPr>
        <w:instrText xml:space="preserve"> PAGEREF _Toc13079 \h </w:instrText>
      </w:r>
      <w:r>
        <w:rPr>
          <w:sz w:val="32"/>
          <w:szCs w:val="32"/>
        </w:rPr>
        <w:fldChar w:fldCharType="separate"/>
      </w:r>
      <w:r>
        <w:rPr>
          <w:sz w:val="32"/>
          <w:szCs w:val="32"/>
        </w:rPr>
        <w:t>2</w:t>
      </w:r>
      <w:r>
        <w:rPr>
          <w:sz w:val="32"/>
          <w:szCs w:val="32"/>
        </w:rPr>
        <w:fldChar w:fldCharType="end"/>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pStyle w:val="8"/>
        <w:keepNext w:val="0"/>
        <w:keepLines w:val="0"/>
        <w:pageBreakBefore w:val="0"/>
        <w:widowControl w:val="0"/>
        <w:tabs>
          <w:tab w:val="right" w:leader="dot" w:pos="8845"/>
        </w:tabs>
        <w:kinsoku/>
        <w:wordWrap/>
        <w:overflowPunct w:val="0"/>
        <w:topLinePunct w:val="0"/>
        <w:autoSpaceDE/>
        <w:autoSpaceDN/>
        <w:bidi w:val="0"/>
        <w:adjustRightInd/>
        <w:snapToGrid/>
        <w:spacing w:line="576" w:lineRule="exact"/>
        <w:textAlignment w:val="auto"/>
        <w:rPr>
          <w:sz w:val="32"/>
          <w:szCs w:val="32"/>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spacing w:val="0"/>
          <w:kern w:val="0"/>
          <w:sz w:val="32"/>
          <w:szCs w:val="32"/>
          <w:highlight w:val="none"/>
          <w:shd w:val="clear" w:color="auto" w:fill="FFFFFF"/>
          <w:lang w:val="en-US" w:eastAsia="zh-CN" w:bidi="ar"/>
        </w:rPr>
        <w:instrText xml:space="preserve"> HYPERLINK \l _Toc19787 </w:instrText>
      </w:r>
      <w:r>
        <w:rPr>
          <w:rFonts w:hint="eastAsia" w:ascii="仿宋_GB2312" w:hAnsi="仿宋_GB2312" w:eastAsia="仿宋_GB2312" w:cs="仿宋_GB2312"/>
          <w:i w:val="0"/>
          <w:caps w:val="0"/>
          <w:spacing w:val="0"/>
          <w:kern w:val="0"/>
          <w:sz w:val="32"/>
          <w:szCs w:val="32"/>
          <w:highlight w:val="none"/>
          <w:shd w:val="clear" w:color="auto" w:fill="FFFFFF"/>
          <w:lang w:val="en-US" w:eastAsia="zh-CN" w:bidi="ar"/>
        </w:rPr>
        <w:fldChar w:fldCharType="separate"/>
      </w:r>
      <w:r>
        <w:rPr>
          <w:rFonts w:hint="eastAsia" w:ascii="黑体" w:hAnsi="黑体" w:eastAsia="黑体" w:cs="黑体"/>
          <w:sz w:val="32"/>
          <w:szCs w:val="32"/>
          <w:lang w:val="en-US" w:eastAsia="zh-CN"/>
        </w:rPr>
        <w:t>二、部门预算单位构成</w:t>
      </w:r>
      <w:r>
        <w:rPr>
          <w:sz w:val="32"/>
          <w:szCs w:val="32"/>
        </w:rPr>
        <w:tab/>
      </w:r>
      <w:r>
        <w:rPr>
          <w:sz w:val="32"/>
          <w:szCs w:val="32"/>
        </w:rPr>
        <w:fldChar w:fldCharType="begin"/>
      </w:r>
      <w:r>
        <w:rPr>
          <w:sz w:val="32"/>
          <w:szCs w:val="32"/>
        </w:rPr>
        <w:instrText xml:space="preserve"> PAGEREF _Toc19787 \h </w:instrText>
      </w:r>
      <w:r>
        <w:rPr>
          <w:sz w:val="32"/>
          <w:szCs w:val="32"/>
        </w:rPr>
        <w:fldChar w:fldCharType="separate"/>
      </w:r>
      <w:r>
        <w:rPr>
          <w:sz w:val="32"/>
          <w:szCs w:val="32"/>
        </w:rPr>
        <w:t>3</w:t>
      </w:r>
      <w:r>
        <w:rPr>
          <w:sz w:val="32"/>
          <w:szCs w:val="32"/>
        </w:rPr>
        <w:fldChar w:fldCharType="end"/>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pStyle w:val="8"/>
        <w:keepNext w:val="0"/>
        <w:keepLines w:val="0"/>
        <w:pageBreakBefore w:val="0"/>
        <w:widowControl w:val="0"/>
        <w:tabs>
          <w:tab w:val="right" w:leader="dot" w:pos="8845"/>
        </w:tabs>
        <w:kinsoku/>
        <w:wordWrap/>
        <w:overflowPunct w:val="0"/>
        <w:topLinePunct w:val="0"/>
        <w:autoSpaceDE/>
        <w:autoSpaceDN/>
        <w:bidi w:val="0"/>
        <w:adjustRightInd/>
        <w:snapToGrid/>
        <w:spacing w:line="576" w:lineRule="exact"/>
        <w:textAlignment w:val="auto"/>
        <w:rPr>
          <w:sz w:val="32"/>
          <w:szCs w:val="32"/>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spacing w:val="0"/>
          <w:kern w:val="0"/>
          <w:sz w:val="32"/>
          <w:szCs w:val="32"/>
          <w:highlight w:val="none"/>
          <w:shd w:val="clear" w:color="auto" w:fill="FFFFFF"/>
          <w:lang w:val="en-US" w:eastAsia="zh-CN" w:bidi="ar"/>
        </w:rPr>
        <w:instrText xml:space="preserve"> HYPERLINK \l _Toc15159 </w:instrText>
      </w:r>
      <w:r>
        <w:rPr>
          <w:rFonts w:hint="eastAsia" w:ascii="仿宋_GB2312" w:hAnsi="仿宋_GB2312" w:eastAsia="仿宋_GB2312" w:cs="仿宋_GB2312"/>
          <w:i w:val="0"/>
          <w:caps w:val="0"/>
          <w:spacing w:val="0"/>
          <w:kern w:val="0"/>
          <w:sz w:val="32"/>
          <w:szCs w:val="32"/>
          <w:highlight w:val="none"/>
          <w:shd w:val="clear" w:color="auto" w:fill="FFFFFF"/>
          <w:lang w:val="en-US" w:eastAsia="zh-CN" w:bidi="ar"/>
        </w:rPr>
        <w:fldChar w:fldCharType="separate"/>
      </w:r>
      <w:r>
        <w:rPr>
          <w:rFonts w:hint="eastAsia" w:ascii="黑体" w:hAnsi="黑体" w:eastAsia="黑体" w:cs="黑体"/>
          <w:sz w:val="32"/>
          <w:szCs w:val="32"/>
          <w:lang w:val="en-US" w:eastAsia="zh-CN"/>
        </w:rPr>
        <w:t>三、收支预算情况说明</w:t>
      </w:r>
      <w:r>
        <w:rPr>
          <w:sz w:val="32"/>
          <w:szCs w:val="32"/>
        </w:rPr>
        <w:tab/>
      </w:r>
      <w:r>
        <w:rPr>
          <w:sz w:val="32"/>
          <w:szCs w:val="32"/>
        </w:rPr>
        <w:fldChar w:fldCharType="begin"/>
      </w:r>
      <w:r>
        <w:rPr>
          <w:sz w:val="32"/>
          <w:szCs w:val="32"/>
        </w:rPr>
        <w:instrText xml:space="preserve"> PAGEREF _Toc15159 \h </w:instrText>
      </w:r>
      <w:r>
        <w:rPr>
          <w:sz w:val="32"/>
          <w:szCs w:val="32"/>
        </w:rPr>
        <w:fldChar w:fldCharType="separate"/>
      </w:r>
      <w:r>
        <w:rPr>
          <w:sz w:val="32"/>
          <w:szCs w:val="32"/>
        </w:rPr>
        <w:t>3</w:t>
      </w:r>
      <w:r>
        <w:rPr>
          <w:sz w:val="32"/>
          <w:szCs w:val="32"/>
        </w:rPr>
        <w:fldChar w:fldCharType="end"/>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pStyle w:val="10"/>
        <w:keepNext w:val="0"/>
        <w:keepLines w:val="0"/>
        <w:pageBreakBefore w:val="0"/>
        <w:widowControl w:val="0"/>
        <w:tabs>
          <w:tab w:val="right" w:leader="dot" w:pos="8845"/>
        </w:tabs>
        <w:kinsoku/>
        <w:wordWrap/>
        <w:overflowPunct w:val="0"/>
        <w:topLinePunct w:val="0"/>
        <w:autoSpaceDE/>
        <w:autoSpaceDN/>
        <w:bidi w:val="0"/>
        <w:adjustRightInd/>
        <w:snapToGrid/>
        <w:spacing w:line="576" w:lineRule="exact"/>
        <w:textAlignment w:val="auto"/>
        <w:rPr>
          <w:sz w:val="32"/>
          <w:szCs w:val="32"/>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spacing w:val="0"/>
          <w:kern w:val="0"/>
          <w:sz w:val="32"/>
          <w:szCs w:val="32"/>
          <w:highlight w:val="none"/>
          <w:shd w:val="clear" w:color="auto" w:fill="FFFFFF"/>
          <w:lang w:val="en-US" w:eastAsia="zh-CN" w:bidi="ar"/>
        </w:rPr>
        <w:instrText xml:space="preserve"> HYPERLINK \l _Toc18186 </w:instrText>
      </w:r>
      <w:r>
        <w:rPr>
          <w:rFonts w:hint="eastAsia" w:ascii="仿宋_GB2312" w:hAnsi="仿宋_GB2312" w:eastAsia="仿宋_GB2312" w:cs="仿宋_GB2312"/>
          <w:i w:val="0"/>
          <w:caps w:val="0"/>
          <w:spacing w:val="0"/>
          <w:kern w:val="0"/>
          <w:sz w:val="32"/>
          <w:szCs w:val="32"/>
          <w:highlight w:val="none"/>
          <w:shd w:val="clear" w:color="auto" w:fill="FFFFFF"/>
          <w:lang w:val="en-US" w:eastAsia="zh-CN" w:bidi="ar"/>
        </w:rPr>
        <w:fldChar w:fldCharType="separate"/>
      </w:r>
      <w:r>
        <w:rPr>
          <w:rFonts w:hint="eastAsia" w:ascii="楷体_GB2312" w:hAnsi="楷体_GB2312" w:eastAsia="楷体_GB2312" w:cs="楷体_GB2312"/>
          <w:sz w:val="32"/>
          <w:szCs w:val="32"/>
          <w:lang w:val="en-US" w:eastAsia="zh-CN"/>
        </w:rPr>
        <w:t>（一）收入预算情况</w:t>
      </w:r>
      <w:r>
        <w:rPr>
          <w:sz w:val="32"/>
          <w:szCs w:val="32"/>
        </w:rPr>
        <w:tab/>
      </w:r>
      <w:r>
        <w:rPr>
          <w:sz w:val="32"/>
          <w:szCs w:val="32"/>
        </w:rPr>
        <w:fldChar w:fldCharType="begin"/>
      </w:r>
      <w:r>
        <w:rPr>
          <w:sz w:val="32"/>
          <w:szCs w:val="32"/>
        </w:rPr>
        <w:instrText xml:space="preserve"> PAGEREF _Toc18186 \h </w:instrText>
      </w:r>
      <w:r>
        <w:rPr>
          <w:sz w:val="32"/>
          <w:szCs w:val="32"/>
        </w:rPr>
        <w:fldChar w:fldCharType="separate"/>
      </w:r>
      <w:r>
        <w:rPr>
          <w:sz w:val="32"/>
          <w:szCs w:val="32"/>
        </w:rPr>
        <w:t>3</w:t>
      </w:r>
      <w:r>
        <w:rPr>
          <w:sz w:val="32"/>
          <w:szCs w:val="32"/>
        </w:rPr>
        <w:fldChar w:fldCharType="end"/>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pStyle w:val="10"/>
        <w:keepNext w:val="0"/>
        <w:keepLines w:val="0"/>
        <w:pageBreakBefore w:val="0"/>
        <w:widowControl w:val="0"/>
        <w:tabs>
          <w:tab w:val="right" w:leader="dot" w:pos="8845"/>
        </w:tabs>
        <w:kinsoku/>
        <w:wordWrap/>
        <w:overflowPunct w:val="0"/>
        <w:topLinePunct w:val="0"/>
        <w:autoSpaceDE/>
        <w:autoSpaceDN/>
        <w:bidi w:val="0"/>
        <w:adjustRightInd/>
        <w:snapToGrid/>
        <w:spacing w:line="576" w:lineRule="exact"/>
        <w:textAlignment w:val="auto"/>
        <w:rPr>
          <w:sz w:val="32"/>
          <w:szCs w:val="32"/>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spacing w:val="0"/>
          <w:kern w:val="0"/>
          <w:sz w:val="32"/>
          <w:szCs w:val="32"/>
          <w:highlight w:val="none"/>
          <w:shd w:val="clear" w:color="auto" w:fill="FFFFFF"/>
          <w:lang w:val="en-US" w:eastAsia="zh-CN" w:bidi="ar"/>
        </w:rPr>
        <w:instrText xml:space="preserve"> HYPERLINK \l _Toc16706 </w:instrText>
      </w:r>
      <w:r>
        <w:rPr>
          <w:rFonts w:hint="eastAsia" w:ascii="仿宋_GB2312" w:hAnsi="仿宋_GB2312" w:eastAsia="仿宋_GB2312" w:cs="仿宋_GB2312"/>
          <w:i w:val="0"/>
          <w:caps w:val="0"/>
          <w:spacing w:val="0"/>
          <w:kern w:val="0"/>
          <w:sz w:val="32"/>
          <w:szCs w:val="32"/>
          <w:highlight w:val="none"/>
          <w:shd w:val="clear" w:color="auto" w:fill="FFFFFF"/>
          <w:lang w:val="en-US" w:eastAsia="zh-CN" w:bidi="ar"/>
        </w:rPr>
        <w:fldChar w:fldCharType="separate"/>
      </w:r>
      <w:r>
        <w:rPr>
          <w:rFonts w:hint="eastAsia" w:ascii="楷体_GB2312" w:hAnsi="楷体_GB2312" w:eastAsia="楷体_GB2312" w:cs="楷体_GB2312"/>
          <w:sz w:val="32"/>
          <w:szCs w:val="32"/>
          <w:lang w:val="en-US" w:eastAsia="zh-CN"/>
        </w:rPr>
        <w:t>（二）支出预算情况</w:t>
      </w:r>
      <w:r>
        <w:rPr>
          <w:sz w:val="32"/>
          <w:szCs w:val="32"/>
        </w:rPr>
        <w:tab/>
      </w:r>
      <w:r>
        <w:rPr>
          <w:sz w:val="32"/>
          <w:szCs w:val="32"/>
        </w:rPr>
        <w:fldChar w:fldCharType="begin"/>
      </w:r>
      <w:r>
        <w:rPr>
          <w:sz w:val="32"/>
          <w:szCs w:val="32"/>
        </w:rPr>
        <w:instrText xml:space="preserve"> PAGEREF _Toc16706 \h </w:instrText>
      </w:r>
      <w:r>
        <w:rPr>
          <w:sz w:val="32"/>
          <w:szCs w:val="32"/>
        </w:rPr>
        <w:fldChar w:fldCharType="separate"/>
      </w:r>
      <w:r>
        <w:rPr>
          <w:sz w:val="32"/>
          <w:szCs w:val="32"/>
        </w:rPr>
        <w:t>4</w:t>
      </w:r>
      <w:r>
        <w:rPr>
          <w:sz w:val="32"/>
          <w:szCs w:val="32"/>
        </w:rPr>
        <w:fldChar w:fldCharType="end"/>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pStyle w:val="8"/>
        <w:keepNext w:val="0"/>
        <w:keepLines w:val="0"/>
        <w:pageBreakBefore w:val="0"/>
        <w:widowControl w:val="0"/>
        <w:tabs>
          <w:tab w:val="right" w:leader="dot" w:pos="8845"/>
        </w:tabs>
        <w:kinsoku/>
        <w:wordWrap/>
        <w:overflowPunct w:val="0"/>
        <w:topLinePunct w:val="0"/>
        <w:autoSpaceDE/>
        <w:autoSpaceDN/>
        <w:bidi w:val="0"/>
        <w:adjustRightInd/>
        <w:snapToGrid/>
        <w:spacing w:line="576" w:lineRule="exact"/>
        <w:textAlignment w:val="auto"/>
        <w:rPr>
          <w:sz w:val="32"/>
          <w:szCs w:val="32"/>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spacing w:val="0"/>
          <w:kern w:val="0"/>
          <w:sz w:val="32"/>
          <w:szCs w:val="32"/>
          <w:highlight w:val="none"/>
          <w:shd w:val="clear" w:color="auto" w:fill="FFFFFF"/>
          <w:lang w:val="en-US" w:eastAsia="zh-CN" w:bidi="ar"/>
        </w:rPr>
        <w:instrText xml:space="preserve"> HYPERLINK \l _Toc24117 </w:instrText>
      </w:r>
      <w:r>
        <w:rPr>
          <w:rFonts w:hint="eastAsia" w:ascii="仿宋_GB2312" w:hAnsi="仿宋_GB2312" w:eastAsia="仿宋_GB2312" w:cs="仿宋_GB2312"/>
          <w:i w:val="0"/>
          <w:caps w:val="0"/>
          <w:spacing w:val="0"/>
          <w:kern w:val="0"/>
          <w:sz w:val="32"/>
          <w:szCs w:val="32"/>
          <w:highlight w:val="none"/>
          <w:shd w:val="clear" w:color="auto" w:fill="FFFFFF"/>
          <w:lang w:val="en-US" w:eastAsia="zh-CN" w:bidi="ar"/>
        </w:rPr>
        <w:fldChar w:fldCharType="separate"/>
      </w:r>
      <w:r>
        <w:rPr>
          <w:rFonts w:hint="eastAsia" w:ascii="黑体" w:hAnsi="黑体" w:eastAsia="黑体" w:cs="黑体"/>
          <w:sz w:val="32"/>
          <w:szCs w:val="32"/>
          <w:lang w:val="en-US" w:eastAsia="zh-CN"/>
        </w:rPr>
        <w:t>四、财政拨款收支预算情况说明</w:t>
      </w:r>
      <w:r>
        <w:rPr>
          <w:sz w:val="32"/>
          <w:szCs w:val="32"/>
        </w:rPr>
        <w:tab/>
      </w:r>
      <w:r>
        <w:rPr>
          <w:sz w:val="32"/>
          <w:szCs w:val="32"/>
        </w:rPr>
        <w:fldChar w:fldCharType="begin"/>
      </w:r>
      <w:r>
        <w:rPr>
          <w:sz w:val="32"/>
          <w:szCs w:val="32"/>
        </w:rPr>
        <w:instrText xml:space="preserve"> PAGEREF _Toc24117 \h </w:instrText>
      </w:r>
      <w:r>
        <w:rPr>
          <w:sz w:val="32"/>
          <w:szCs w:val="32"/>
        </w:rPr>
        <w:fldChar w:fldCharType="separate"/>
      </w:r>
      <w:r>
        <w:rPr>
          <w:sz w:val="32"/>
          <w:szCs w:val="32"/>
        </w:rPr>
        <w:t>4</w:t>
      </w:r>
      <w:r>
        <w:rPr>
          <w:sz w:val="32"/>
          <w:szCs w:val="32"/>
        </w:rPr>
        <w:fldChar w:fldCharType="end"/>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pStyle w:val="8"/>
        <w:keepNext w:val="0"/>
        <w:keepLines w:val="0"/>
        <w:pageBreakBefore w:val="0"/>
        <w:widowControl w:val="0"/>
        <w:tabs>
          <w:tab w:val="right" w:leader="dot" w:pos="8845"/>
        </w:tabs>
        <w:kinsoku/>
        <w:wordWrap/>
        <w:overflowPunct w:val="0"/>
        <w:topLinePunct w:val="0"/>
        <w:autoSpaceDE/>
        <w:autoSpaceDN/>
        <w:bidi w:val="0"/>
        <w:adjustRightInd/>
        <w:snapToGrid/>
        <w:spacing w:line="576" w:lineRule="exact"/>
        <w:textAlignment w:val="auto"/>
        <w:rPr>
          <w:sz w:val="32"/>
          <w:szCs w:val="32"/>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spacing w:val="0"/>
          <w:kern w:val="0"/>
          <w:sz w:val="32"/>
          <w:szCs w:val="32"/>
          <w:highlight w:val="none"/>
          <w:shd w:val="clear" w:color="auto" w:fill="FFFFFF"/>
          <w:lang w:val="en-US" w:eastAsia="zh-CN" w:bidi="ar"/>
        </w:rPr>
        <w:instrText xml:space="preserve"> HYPERLINK \l _Toc30329 </w:instrText>
      </w:r>
      <w:r>
        <w:rPr>
          <w:rFonts w:hint="eastAsia" w:ascii="仿宋_GB2312" w:hAnsi="仿宋_GB2312" w:eastAsia="仿宋_GB2312" w:cs="仿宋_GB2312"/>
          <w:i w:val="0"/>
          <w:caps w:val="0"/>
          <w:spacing w:val="0"/>
          <w:kern w:val="0"/>
          <w:sz w:val="32"/>
          <w:szCs w:val="32"/>
          <w:highlight w:val="none"/>
          <w:shd w:val="clear" w:color="auto" w:fill="FFFFFF"/>
          <w:lang w:val="en-US" w:eastAsia="zh-CN" w:bidi="ar"/>
        </w:rPr>
        <w:fldChar w:fldCharType="separate"/>
      </w:r>
      <w:r>
        <w:rPr>
          <w:rFonts w:hint="eastAsia" w:ascii="黑体" w:hAnsi="黑体" w:eastAsia="黑体" w:cs="黑体"/>
          <w:sz w:val="32"/>
          <w:szCs w:val="32"/>
          <w:lang w:val="en-US" w:eastAsia="zh-CN"/>
        </w:rPr>
        <w:t>五、一般公共预算当年拨款情况说明</w:t>
      </w:r>
      <w:r>
        <w:rPr>
          <w:sz w:val="32"/>
          <w:szCs w:val="32"/>
        </w:rPr>
        <w:tab/>
      </w:r>
      <w:r>
        <w:rPr>
          <w:sz w:val="32"/>
          <w:szCs w:val="32"/>
        </w:rPr>
        <w:fldChar w:fldCharType="begin"/>
      </w:r>
      <w:r>
        <w:rPr>
          <w:sz w:val="32"/>
          <w:szCs w:val="32"/>
        </w:rPr>
        <w:instrText xml:space="preserve"> PAGEREF _Toc30329 \h </w:instrText>
      </w:r>
      <w:r>
        <w:rPr>
          <w:sz w:val="32"/>
          <w:szCs w:val="32"/>
        </w:rPr>
        <w:fldChar w:fldCharType="separate"/>
      </w:r>
      <w:r>
        <w:rPr>
          <w:sz w:val="32"/>
          <w:szCs w:val="32"/>
        </w:rPr>
        <w:t>4</w:t>
      </w:r>
      <w:r>
        <w:rPr>
          <w:sz w:val="32"/>
          <w:szCs w:val="32"/>
        </w:rPr>
        <w:fldChar w:fldCharType="end"/>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pStyle w:val="10"/>
        <w:keepNext w:val="0"/>
        <w:keepLines w:val="0"/>
        <w:pageBreakBefore w:val="0"/>
        <w:widowControl w:val="0"/>
        <w:tabs>
          <w:tab w:val="right" w:leader="dot" w:pos="8845"/>
        </w:tabs>
        <w:kinsoku/>
        <w:wordWrap/>
        <w:overflowPunct w:val="0"/>
        <w:topLinePunct w:val="0"/>
        <w:autoSpaceDE/>
        <w:autoSpaceDN/>
        <w:bidi w:val="0"/>
        <w:adjustRightInd/>
        <w:snapToGrid/>
        <w:spacing w:line="576" w:lineRule="exact"/>
        <w:textAlignment w:val="auto"/>
        <w:rPr>
          <w:sz w:val="32"/>
          <w:szCs w:val="32"/>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spacing w:val="0"/>
          <w:kern w:val="0"/>
          <w:sz w:val="32"/>
          <w:szCs w:val="32"/>
          <w:highlight w:val="none"/>
          <w:shd w:val="clear" w:color="auto" w:fill="FFFFFF"/>
          <w:lang w:val="en-US" w:eastAsia="zh-CN" w:bidi="ar"/>
        </w:rPr>
        <w:instrText xml:space="preserve"> HYPERLINK \l _Toc27269 </w:instrText>
      </w:r>
      <w:r>
        <w:rPr>
          <w:rFonts w:hint="eastAsia" w:ascii="仿宋_GB2312" w:hAnsi="仿宋_GB2312" w:eastAsia="仿宋_GB2312" w:cs="仿宋_GB2312"/>
          <w:i w:val="0"/>
          <w:caps w:val="0"/>
          <w:spacing w:val="0"/>
          <w:kern w:val="0"/>
          <w:sz w:val="32"/>
          <w:szCs w:val="32"/>
          <w:highlight w:val="none"/>
          <w:shd w:val="clear" w:color="auto" w:fill="FFFFFF"/>
          <w:lang w:val="en-US" w:eastAsia="zh-CN" w:bidi="ar"/>
        </w:rPr>
        <w:fldChar w:fldCharType="separate"/>
      </w:r>
      <w:r>
        <w:rPr>
          <w:rFonts w:hint="eastAsia" w:ascii="楷体_GB2312" w:hAnsi="楷体_GB2312" w:eastAsia="楷体_GB2312" w:cs="楷体_GB2312"/>
          <w:sz w:val="32"/>
          <w:szCs w:val="32"/>
          <w:lang w:val="en-US" w:eastAsia="zh-CN"/>
        </w:rPr>
        <w:t>（一）一般公共预算当年拨款规模变化情况</w:t>
      </w:r>
      <w:r>
        <w:rPr>
          <w:sz w:val="32"/>
          <w:szCs w:val="32"/>
        </w:rPr>
        <w:tab/>
      </w:r>
      <w:r>
        <w:rPr>
          <w:sz w:val="32"/>
          <w:szCs w:val="32"/>
        </w:rPr>
        <w:fldChar w:fldCharType="begin"/>
      </w:r>
      <w:r>
        <w:rPr>
          <w:sz w:val="32"/>
          <w:szCs w:val="32"/>
        </w:rPr>
        <w:instrText xml:space="preserve"> PAGEREF _Toc27269 \h </w:instrText>
      </w:r>
      <w:r>
        <w:rPr>
          <w:sz w:val="32"/>
          <w:szCs w:val="32"/>
        </w:rPr>
        <w:fldChar w:fldCharType="separate"/>
      </w:r>
      <w:r>
        <w:rPr>
          <w:sz w:val="32"/>
          <w:szCs w:val="32"/>
        </w:rPr>
        <w:t>4</w:t>
      </w:r>
      <w:r>
        <w:rPr>
          <w:sz w:val="32"/>
          <w:szCs w:val="32"/>
        </w:rPr>
        <w:fldChar w:fldCharType="end"/>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pStyle w:val="10"/>
        <w:keepNext w:val="0"/>
        <w:keepLines w:val="0"/>
        <w:pageBreakBefore w:val="0"/>
        <w:widowControl w:val="0"/>
        <w:tabs>
          <w:tab w:val="right" w:leader="dot" w:pos="8845"/>
        </w:tabs>
        <w:kinsoku/>
        <w:wordWrap/>
        <w:overflowPunct w:val="0"/>
        <w:topLinePunct w:val="0"/>
        <w:autoSpaceDE/>
        <w:autoSpaceDN/>
        <w:bidi w:val="0"/>
        <w:adjustRightInd/>
        <w:snapToGrid/>
        <w:spacing w:line="576" w:lineRule="exact"/>
        <w:textAlignment w:val="auto"/>
        <w:rPr>
          <w:sz w:val="32"/>
          <w:szCs w:val="32"/>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spacing w:val="0"/>
          <w:kern w:val="0"/>
          <w:sz w:val="32"/>
          <w:szCs w:val="32"/>
          <w:highlight w:val="none"/>
          <w:shd w:val="clear" w:color="auto" w:fill="FFFFFF"/>
          <w:lang w:val="en-US" w:eastAsia="zh-CN" w:bidi="ar"/>
        </w:rPr>
        <w:instrText xml:space="preserve"> HYPERLINK \l _Toc31046 </w:instrText>
      </w:r>
      <w:r>
        <w:rPr>
          <w:rFonts w:hint="eastAsia" w:ascii="仿宋_GB2312" w:hAnsi="仿宋_GB2312" w:eastAsia="仿宋_GB2312" w:cs="仿宋_GB2312"/>
          <w:i w:val="0"/>
          <w:caps w:val="0"/>
          <w:spacing w:val="0"/>
          <w:kern w:val="0"/>
          <w:sz w:val="32"/>
          <w:szCs w:val="32"/>
          <w:highlight w:val="none"/>
          <w:shd w:val="clear" w:color="auto" w:fill="FFFFFF"/>
          <w:lang w:val="en-US" w:eastAsia="zh-CN" w:bidi="ar"/>
        </w:rPr>
        <w:fldChar w:fldCharType="separate"/>
      </w:r>
      <w:r>
        <w:rPr>
          <w:rFonts w:hint="eastAsia" w:ascii="楷体_GB2312" w:hAnsi="楷体_GB2312" w:eastAsia="楷体_GB2312" w:cs="楷体_GB2312"/>
          <w:sz w:val="32"/>
          <w:szCs w:val="32"/>
          <w:lang w:val="en-US" w:eastAsia="zh-CN"/>
        </w:rPr>
        <w:t>（二）一般公共预算当年拨款结构情况</w:t>
      </w:r>
      <w:r>
        <w:rPr>
          <w:sz w:val="32"/>
          <w:szCs w:val="32"/>
        </w:rPr>
        <w:tab/>
      </w:r>
      <w:r>
        <w:rPr>
          <w:sz w:val="32"/>
          <w:szCs w:val="32"/>
        </w:rPr>
        <w:fldChar w:fldCharType="begin"/>
      </w:r>
      <w:r>
        <w:rPr>
          <w:sz w:val="32"/>
          <w:szCs w:val="32"/>
        </w:rPr>
        <w:instrText xml:space="preserve"> PAGEREF _Toc31046 \h </w:instrText>
      </w:r>
      <w:r>
        <w:rPr>
          <w:sz w:val="32"/>
          <w:szCs w:val="32"/>
        </w:rPr>
        <w:fldChar w:fldCharType="separate"/>
      </w:r>
      <w:r>
        <w:rPr>
          <w:sz w:val="32"/>
          <w:szCs w:val="32"/>
        </w:rPr>
        <w:t>4</w:t>
      </w:r>
      <w:r>
        <w:rPr>
          <w:sz w:val="32"/>
          <w:szCs w:val="32"/>
        </w:rPr>
        <w:fldChar w:fldCharType="end"/>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pStyle w:val="10"/>
        <w:keepNext w:val="0"/>
        <w:keepLines w:val="0"/>
        <w:pageBreakBefore w:val="0"/>
        <w:widowControl w:val="0"/>
        <w:tabs>
          <w:tab w:val="right" w:leader="dot" w:pos="8845"/>
        </w:tabs>
        <w:kinsoku/>
        <w:wordWrap/>
        <w:overflowPunct w:val="0"/>
        <w:topLinePunct w:val="0"/>
        <w:autoSpaceDE/>
        <w:autoSpaceDN/>
        <w:bidi w:val="0"/>
        <w:adjustRightInd/>
        <w:snapToGrid/>
        <w:spacing w:line="576" w:lineRule="exact"/>
        <w:textAlignment w:val="auto"/>
        <w:rPr>
          <w:sz w:val="32"/>
          <w:szCs w:val="32"/>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spacing w:val="0"/>
          <w:kern w:val="0"/>
          <w:sz w:val="32"/>
          <w:szCs w:val="32"/>
          <w:highlight w:val="none"/>
          <w:shd w:val="clear" w:color="auto" w:fill="FFFFFF"/>
          <w:lang w:val="en-US" w:eastAsia="zh-CN" w:bidi="ar"/>
        </w:rPr>
        <w:instrText xml:space="preserve"> HYPERLINK \l _Toc26632 </w:instrText>
      </w:r>
      <w:r>
        <w:rPr>
          <w:rFonts w:hint="eastAsia" w:ascii="仿宋_GB2312" w:hAnsi="仿宋_GB2312" w:eastAsia="仿宋_GB2312" w:cs="仿宋_GB2312"/>
          <w:i w:val="0"/>
          <w:caps w:val="0"/>
          <w:spacing w:val="0"/>
          <w:kern w:val="0"/>
          <w:sz w:val="32"/>
          <w:szCs w:val="32"/>
          <w:highlight w:val="none"/>
          <w:shd w:val="clear" w:color="auto" w:fill="FFFFFF"/>
          <w:lang w:val="en-US" w:eastAsia="zh-CN" w:bidi="ar"/>
        </w:rPr>
        <w:fldChar w:fldCharType="separate"/>
      </w:r>
      <w:r>
        <w:rPr>
          <w:rFonts w:hint="eastAsia" w:ascii="楷体_GB2312" w:hAnsi="楷体_GB2312" w:eastAsia="楷体_GB2312" w:cs="楷体_GB2312"/>
          <w:sz w:val="32"/>
          <w:szCs w:val="32"/>
          <w:lang w:val="en-US" w:eastAsia="zh-CN"/>
        </w:rPr>
        <w:t>（三）一般公共预算当年拨款具体使用情况</w:t>
      </w:r>
      <w:r>
        <w:rPr>
          <w:sz w:val="32"/>
          <w:szCs w:val="32"/>
        </w:rPr>
        <w:tab/>
      </w:r>
      <w:r>
        <w:rPr>
          <w:sz w:val="32"/>
          <w:szCs w:val="32"/>
        </w:rPr>
        <w:fldChar w:fldCharType="begin"/>
      </w:r>
      <w:r>
        <w:rPr>
          <w:sz w:val="32"/>
          <w:szCs w:val="32"/>
        </w:rPr>
        <w:instrText xml:space="preserve"> PAGEREF _Toc26632 \h </w:instrText>
      </w:r>
      <w:r>
        <w:rPr>
          <w:sz w:val="32"/>
          <w:szCs w:val="32"/>
        </w:rPr>
        <w:fldChar w:fldCharType="separate"/>
      </w:r>
      <w:r>
        <w:rPr>
          <w:sz w:val="32"/>
          <w:szCs w:val="32"/>
        </w:rPr>
        <w:t>4</w:t>
      </w:r>
      <w:r>
        <w:rPr>
          <w:sz w:val="32"/>
          <w:szCs w:val="32"/>
        </w:rPr>
        <w:fldChar w:fldCharType="end"/>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pStyle w:val="8"/>
        <w:keepNext w:val="0"/>
        <w:keepLines w:val="0"/>
        <w:pageBreakBefore w:val="0"/>
        <w:widowControl w:val="0"/>
        <w:tabs>
          <w:tab w:val="right" w:leader="dot" w:pos="8845"/>
        </w:tabs>
        <w:kinsoku/>
        <w:wordWrap/>
        <w:overflowPunct w:val="0"/>
        <w:topLinePunct w:val="0"/>
        <w:autoSpaceDE/>
        <w:autoSpaceDN/>
        <w:bidi w:val="0"/>
        <w:adjustRightInd/>
        <w:snapToGrid/>
        <w:spacing w:line="576" w:lineRule="exact"/>
        <w:textAlignment w:val="auto"/>
        <w:rPr>
          <w:sz w:val="32"/>
          <w:szCs w:val="32"/>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spacing w:val="0"/>
          <w:kern w:val="0"/>
          <w:sz w:val="32"/>
          <w:szCs w:val="32"/>
          <w:highlight w:val="none"/>
          <w:shd w:val="clear" w:color="auto" w:fill="FFFFFF"/>
          <w:lang w:val="en-US" w:eastAsia="zh-CN" w:bidi="ar"/>
        </w:rPr>
        <w:instrText xml:space="preserve"> HYPERLINK \l _Toc30624 </w:instrText>
      </w:r>
      <w:r>
        <w:rPr>
          <w:rFonts w:hint="eastAsia" w:ascii="仿宋_GB2312" w:hAnsi="仿宋_GB2312" w:eastAsia="仿宋_GB2312" w:cs="仿宋_GB2312"/>
          <w:i w:val="0"/>
          <w:caps w:val="0"/>
          <w:spacing w:val="0"/>
          <w:kern w:val="0"/>
          <w:sz w:val="32"/>
          <w:szCs w:val="32"/>
          <w:highlight w:val="none"/>
          <w:shd w:val="clear" w:color="auto" w:fill="FFFFFF"/>
          <w:lang w:val="en-US" w:eastAsia="zh-CN" w:bidi="ar"/>
        </w:rPr>
        <w:fldChar w:fldCharType="separate"/>
      </w:r>
      <w:r>
        <w:rPr>
          <w:rFonts w:hint="eastAsia" w:ascii="黑体" w:hAnsi="黑体" w:eastAsia="黑体" w:cs="黑体"/>
          <w:sz w:val="32"/>
          <w:szCs w:val="32"/>
          <w:lang w:val="en-US" w:eastAsia="zh-CN"/>
        </w:rPr>
        <w:t>六、一般公共预算基本支出情况说明</w:t>
      </w:r>
      <w:r>
        <w:rPr>
          <w:sz w:val="32"/>
          <w:szCs w:val="32"/>
        </w:rPr>
        <w:tab/>
      </w:r>
      <w:r>
        <w:rPr>
          <w:sz w:val="32"/>
          <w:szCs w:val="32"/>
        </w:rPr>
        <w:fldChar w:fldCharType="begin"/>
      </w:r>
      <w:r>
        <w:rPr>
          <w:sz w:val="32"/>
          <w:szCs w:val="32"/>
        </w:rPr>
        <w:instrText xml:space="preserve"> PAGEREF _Toc30624 \h </w:instrText>
      </w:r>
      <w:r>
        <w:rPr>
          <w:sz w:val="32"/>
          <w:szCs w:val="32"/>
        </w:rPr>
        <w:fldChar w:fldCharType="separate"/>
      </w:r>
      <w:r>
        <w:rPr>
          <w:sz w:val="32"/>
          <w:szCs w:val="32"/>
        </w:rPr>
        <w:t>6</w:t>
      </w:r>
      <w:r>
        <w:rPr>
          <w:sz w:val="32"/>
          <w:szCs w:val="32"/>
        </w:rPr>
        <w:fldChar w:fldCharType="end"/>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pStyle w:val="8"/>
        <w:keepNext w:val="0"/>
        <w:keepLines w:val="0"/>
        <w:pageBreakBefore w:val="0"/>
        <w:widowControl w:val="0"/>
        <w:tabs>
          <w:tab w:val="right" w:leader="dot" w:pos="8845"/>
        </w:tabs>
        <w:kinsoku/>
        <w:wordWrap/>
        <w:overflowPunct w:val="0"/>
        <w:topLinePunct w:val="0"/>
        <w:autoSpaceDE/>
        <w:autoSpaceDN/>
        <w:bidi w:val="0"/>
        <w:adjustRightInd/>
        <w:snapToGrid/>
        <w:spacing w:line="576" w:lineRule="exact"/>
        <w:textAlignment w:val="auto"/>
        <w:rPr>
          <w:sz w:val="32"/>
          <w:szCs w:val="32"/>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spacing w:val="0"/>
          <w:kern w:val="0"/>
          <w:sz w:val="32"/>
          <w:szCs w:val="32"/>
          <w:highlight w:val="none"/>
          <w:shd w:val="clear" w:color="auto" w:fill="FFFFFF"/>
          <w:lang w:val="en-US" w:eastAsia="zh-CN" w:bidi="ar"/>
        </w:rPr>
        <w:instrText xml:space="preserve"> HYPERLINK \l _Toc28273 </w:instrText>
      </w:r>
      <w:r>
        <w:rPr>
          <w:rFonts w:hint="eastAsia" w:ascii="仿宋_GB2312" w:hAnsi="仿宋_GB2312" w:eastAsia="仿宋_GB2312" w:cs="仿宋_GB2312"/>
          <w:i w:val="0"/>
          <w:caps w:val="0"/>
          <w:spacing w:val="0"/>
          <w:kern w:val="0"/>
          <w:sz w:val="32"/>
          <w:szCs w:val="32"/>
          <w:highlight w:val="none"/>
          <w:shd w:val="clear" w:color="auto" w:fill="FFFFFF"/>
          <w:lang w:val="en-US" w:eastAsia="zh-CN" w:bidi="ar"/>
        </w:rPr>
        <w:fldChar w:fldCharType="separate"/>
      </w:r>
      <w:r>
        <w:rPr>
          <w:rFonts w:hint="eastAsia" w:ascii="黑体" w:hAnsi="黑体" w:eastAsia="黑体" w:cs="黑体"/>
          <w:sz w:val="32"/>
          <w:szCs w:val="32"/>
          <w:lang w:val="en-US" w:eastAsia="zh-CN"/>
        </w:rPr>
        <w:t>七、“三公”经费财政拨款预算安排情况说明</w:t>
      </w:r>
      <w:r>
        <w:rPr>
          <w:sz w:val="32"/>
          <w:szCs w:val="32"/>
        </w:rPr>
        <w:tab/>
      </w:r>
      <w:r>
        <w:rPr>
          <w:sz w:val="32"/>
          <w:szCs w:val="32"/>
        </w:rPr>
        <w:fldChar w:fldCharType="begin"/>
      </w:r>
      <w:r>
        <w:rPr>
          <w:sz w:val="32"/>
          <w:szCs w:val="32"/>
        </w:rPr>
        <w:instrText xml:space="preserve"> PAGEREF _Toc28273 \h </w:instrText>
      </w:r>
      <w:r>
        <w:rPr>
          <w:sz w:val="32"/>
          <w:szCs w:val="32"/>
        </w:rPr>
        <w:fldChar w:fldCharType="separate"/>
      </w:r>
      <w:r>
        <w:rPr>
          <w:sz w:val="32"/>
          <w:szCs w:val="32"/>
        </w:rPr>
        <w:t>6</w:t>
      </w:r>
      <w:r>
        <w:rPr>
          <w:sz w:val="32"/>
          <w:szCs w:val="32"/>
        </w:rPr>
        <w:fldChar w:fldCharType="end"/>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pStyle w:val="10"/>
        <w:keepNext w:val="0"/>
        <w:keepLines w:val="0"/>
        <w:pageBreakBefore w:val="0"/>
        <w:widowControl w:val="0"/>
        <w:tabs>
          <w:tab w:val="right" w:leader="dot" w:pos="8845"/>
        </w:tabs>
        <w:kinsoku/>
        <w:wordWrap/>
        <w:overflowPunct w:val="0"/>
        <w:topLinePunct w:val="0"/>
        <w:autoSpaceDE/>
        <w:autoSpaceDN/>
        <w:bidi w:val="0"/>
        <w:adjustRightInd/>
        <w:snapToGrid/>
        <w:spacing w:line="576" w:lineRule="exact"/>
        <w:textAlignment w:val="auto"/>
        <w:rPr>
          <w:sz w:val="32"/>
          <w:szCs w:val="32"/>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spacing w:val="0"/>
          <w:kern w:val="0"/>
          <w:sz w:val="32"/>
          <w:szCs w:val="32"/>
          <w:highlight w:val="none"/>
          <w:shd w:val="clear" w:color="auto" w:fill="FFFFFF"/>
          <w:lang w:val="en-US" w:eastAsia="zh-CN" w:bidi="ar"/>
        </w:rPr>
        <w:instrText xml:space="preserve"> HYPERLINK \l _Toc11680 </w:instrText>
      </w:r>
      <w:r>
        <w:rPr>
          <w:rFonts w:hint="eastAsia" w:ascii="仿宋_GB2312" w:hAnsi="仿宋_GB2312" w:eastAsia="仿宋_GB2312" w:cs="仿宋_GB2312"/>
          <w:i w:val="0"/>
          <w:caps w:val="0"/>
          <w:spacing w:val="0"/>
          <w:kern w:val="0"/>
          <w:sz w:val="32"/>
          <w:szCs w:val="32"/>
          <w:highlight w:val="none"/>
          <w:shd w:val="clear" w:color="auto" w:fill="FFFFFF"/>
          <w:lang w:val="en-US" w:eastAsia="zh-CN" w:bidi="ar"/>
        </w:rPr>
        <w:fldChar w:fldCharType="separate"/>
      </w:r>
      <w:r>
        <w:rPr>
          <w:rFonts w:hint="eastAsia" w:ascii="楷体_GB2312" w:hAnsi="楷体_GB2312" w:eastAsia="楷体_GB2312" w:cs="楷体_GB2312"/>
          <w:sz w:val="32"/>
          <w:szCs w:val="32"/>
          <w:lang w:val="en-US" w:eastAsia="zh-CN"/>
        </w:rPr>
        <w:t>（一）公务接待费</w:t>
      </w:r>
      <w:r>
        <w:rPr>
          <w:sz w:val="32"/>
          <w:szCs w:val="32"/>
        </w:rPr>
        <w:tab/>
      </w:r>
      <w:r>
        <w:rPr>
          <w:sz w:val="32"/>
          <w:szCs w:val="32"/>
        </w:rPr>
        <w:fldChar w:fldCharType="begin"/>
      </w:r>
      <w:r>
        <w:rPr>
          <w:sz w:val="32"/>
          <w:szCs w:val="32"/>
        </w:rPr>
        <w:instrText xml:space="preserve"> PAGEREF _Toc11680 \h </w:instrText>
      </w:r>
      <w:r>
        <w:rPr>
          <w:sz w:val="32"/>
          <w:szCs w:val="32"/>
        </w:rPr>
        <w:fldChar w:fldCharType="separate"/>
      </w:r>
      <w:r>
        <w:rPr>
          <w:sz w:val="32"/>
          <w:szCs w:val="32"/>
        </w:rPr>
        <w:t>6</w:t>
      </w:r>
      <w:r>
        <w:rPr>
          <w:sz w:val="32"/>
          <w:szCs w:val="32"/>
        </w:rPr>
        <w:fldChar w:fldCharType="end"/>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pStyle w:val="10"/>
        <w:keepNext w:val="0"/>
        <w:keepLines w:val="0"/>
        <w:pageBreakBefore w:val="0"/>
        <w:widowControl w:val="0"/>
        <w:tabs>
          <w:tab w:val="right" w:leader="dot" w:pos="8845"/>
        </w:tabs>
        <w:kinsoku/>
        <w:wordWrap/>
        <w:overflowPunct w:val="0"/>
        <w:topLinePunct w:val="0"/>
        <w:autoSpaceDE/>
        <w:autoSpaceDN/>
        <w:bidi w:val="0"/>
        <w:adjustRightInd/>
        <w:snapToGrid/>
        <w:spacing w:line="576" w:lineRule="exact"/>
        <w:textAlignment w:val="auto"/>
        <w:rPr>
          <w:sz w:val="32"/>
          <w:szCs w:val="32"/>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spacing w:val="0"/>
          <w:kern w:val="0"/>
          <w:sz w:val="32"/>
          <w:szCs w:val="32"/>
          <w:highlight w:val="none"/>
          <w:shd w:val="clear" w:color="auto" w:fill="FFFFFF"/>
          <w:lang w:val="en-US" w:eastAsia="zh-CN" w:bidi="ar"/>
        </w:rPr>
        <w:instrText xml:space="preserve"> HYPERLINK \l _Toc2017 </w:instrText>
      </w:r>
      <w:r>
        <w:rPr>
          <w:rFonts w:hint="eastAsia" w:ascii="仿宋_GB2312" w:hAnsi="仿宋_GB2312" w:eastAsia="仿宋_GB2312" w:cs="仿宋_GB2312"/>
          <w:i w:val="0"/>
          <w:caps w:val="0"/>
          <w:spacing w:val="0"/>
          <w:kern w:val="0"/>
          <w:sz w:val="32"/>
          <w:szCs w:val="32"/>
          <w:highlight w:val="none"/>
          <w:shd w:val="clear" w:color="auto" w:fill="FFFFFF"/>
          <w:lang w:val="en-US" w:eastAsia="zh-CN" w:bidi="ar"/>
        </w:rPr>
        <w:fldChar w:fldCharType="separate"/>
      </w:r>
      <w:r>
        <w:rPr>
          <w:rFonts w:hint="eastAsia" w:ascii="楷体_GB2312" w:hAnsi="楷体_GB2312" w:eastAsia="楷体_GB2312" w:cs="楷体_GB2312"/>
          <w:sz w:val="32"/>
          <w:szCs w:val="32"/>
          <w:lang w:val="en-US" w:eastAsia="zh-CN"/>
        </w:rPr>
        <w:t>（二）公务用车购置及运行维护费</w:t>
      </w:r>
      <w:r>
        <w:rPr>
          <w:sz w:val="32"/>
          <w:szCs w:val="32"/>
        </w:rPr>
        <w:tab/>
      </w:r>
      <w:r>
        <w:rPr>
          <w:sz w:val="32"/>
          <w:szCs w:val="32"/>
        </w:rPr>
        <w:fldChar w:fldCharType="begin"/>
      </w:r>
      <w:r>
        <w:rPr>
          <w:sz w:val="32"/>
          <w:szCs w:val="32"/>
        </w:rPr>
        <w:instrText xml:space="preserve"> PAGEREF _Toc2017 \h </w:instrText>
      </w:r>
      <w:r>
        <w:rPr>
          <w:sz w:val="32"/>
          <w:szCs w:val="32"/>
        </w:rPr>
        <w:fldChar w:fldCharType="separate"/>
      </w:r>
      <w:r>
        <w:rPr>
          <w:sz w:val="32"/>
          <w:szCs w:val="32"/>
        </w:rPr>
        <w:t>6</w:t>
      </w:r>
      <w:r>
        <w:rPr>
          <w:sz w:val="32"/>
          <w:szCs w:val="32"/>
        </w:rPr>
        <w:fldChar w:fldCharType="end"/>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pStyle w:val="10"/>
        <w:keepNext w:val="0"/>
        <w:keepLines w:val="0"/>
        <w:pageBreakBefore w:val="0"/>
        <w:widowControl w:val="0"/>
        <w:tabs>
          <w:tab w:val="right" w:leader="dot" w:pos="8845"/>
        </w:tabs>
        <w:kinsoku/>
        <w:wordWrap/>
        <w:overflowPunct w:val="0"/>
        <w:topLinePunct w:val="0"/>
        <w:autoSpaceDE/>
        <w:autoSpaceDN/>
        <w:bidi w:val="0"/>
        <w:adjustRightInd/>
        <w:snapToGrid/>
        <w:spacing w:line="576" w:lineRule="exact"/>
        <w:textAlignment w:val="auto"/>
        <w:rPr>
          <w:sz w:val="32"/>
          <w:szCs w:val="32"/>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spacing w:val="0"/>
          <w:kern w:val="0"/>
          <w:sz w:val="32"/>
          <w:szCs w:val="32"/>
          <w:highlight w:val="none"/>
          <w:shd w:val="clear" w:color="auto" w:fill="FFFFFF"/>
          <w:lang w:val="en-US" w:eastAsia="zh-CN" w:bidi="ar"/>
        </w:rPr>
        <w:instrText xml:space="preserve"> HYPERLINK \l _Toc27046 </w:instrText>
      </w:r>
      <w:r>
        <w:rPr>
          <w:rFonts w:hint="eastAsia" w:ascii="仿宋_GB2312" w:hAnsi="仿宋_GB2312" w:eastAsia="仿宋_GB2312" w:cs="仿宋_GB2312"/>
          <w:i w:val="0"/>
          <w:caps w:val="0"/>
          <w:spacing w:val="0"/>
          <w:kern w:val="0"/>
          <w:sz w:val="32"/>
          <w:szCs w:val="32"/>
          <w:highlight w:val="none"/>
          <w:shd w:val="clear" w:color="auto" w:fill="FFFFFF"/>
          <w:lang w:val="en-US" w:eastAsia="zh-CN" w:bidi="ar"/>
        </w:rPr>
        <w:fldChar w:fldCharType="separate"/>
      </w:r>
      <w:r>
        <w:rPr>
          <w:rFonts w:hint="eastAsia" w:ascii="楷体_GB2312" w:hAnsi="楷体_GB2312" w:eastAsia="楷体_GB2312" w:cs="楷体_GB2312"/>
          <w:sz w:val="32"/>
          <w:szCs w:val="32"/>
          <w:lang w:val="en-US" w:eastAsia="zh-CN"/>
        </w:rPr>
        <w:t>（三）因公出国（境）经费</w:t>
      </w:r>
      <w:r>
        <w:rPr>
          <w:sz w:val="32"/>
          <w:szCs w:val="32"/>
        </w:rPr>
        <w:tab/>
      </w:r>
      <w:r>
        <w:rPr>
          <w:sz w:val="32"/>
          <w:szCs w:val="32"/>
        </w:rPr>
        <w:fldChar w:fldCharType="begin"/>
      </w:r>
      <w:r>
        <w:rPr>
          <w:sz w:val="32"/>
          <w:szCs w:val="32"/>
        </w:rPr>
        <w:instrText xml:space="preserve"> PAGEREF _Toc27046 \h </w:instrText>
      </w:r>
      <w:r>
        <w:rPr>
          <w:sz w:val="32"/>
          <w:szCs w:val="32"/>
        </w:rPr>
        <w:fldChar w:fldCharType="separate"/>
      </w:r>
      <w:r>
        <w:rPr>
          <w:sz w:val="32"/>
          <w:szCs w:val="32"/>
        </w:rPr>
        <w:t>7</w:t>
      </w:r>
      <w:r>
        <w:rPr>
          <w:sz w:val="32"/>
          <w:szCs w:val="32"/>
        </w:rPr>
        <w:fldChar w:fldCharType="end"/>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pStyle w:val="8"/>
        <w:keepNext w:val="0"/>
        <w:keepLines w:val="0"/>
        <w:pageBreakBefore w:val="0"/>
        <w:widowControl w:val="0"/>
        <w:tabs>
          <w:tab w:val="right" w:leader="dot" w:pos="8845"/>
        </w:tabs>
        <w:kinsoku/>
        <w:wordWrap/>
        <w:overflowPunct w:val="0"/>
        <w:topLinePunct w:val="0"/>
        <w:autoSpaceDE/>
        <w:autoSpaceDN/>
        <w:bidi w:val="0"/>
        <w:adjustRightInd/>
        <w:snapToGrid/>
        <w:spacing w:line="576" w:lineRule="exact"/>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sectPr>
          <w:pgSz w:w="11906" w:h="16838"/>
          <w:pgMar w:top="2098" w:right="1474" w:bottom="1984" w:left="1587" w:header="850" w:footer="1587" w:gutter="0"/>
          <w:pgNumType w:fmt="decimal" w:start="0"/>
          <w:cols w:space="0" w:num="1"/>
          <w:rtlGutter w:val="0"/>
          <w:docGrid w:type="lines" w:linePitch="312" w:charSpace="0"/>
        </w:sectPr>
      </w:pPr>
    </w:p>
    <w:p>
      <w:pPr>
        <w:pStyle w:val="8"/>
        <w:keepNext w:val="0"/>
        <w:keepLines w:val="0"/>
        <w:pageBreakBefore w:val="0"/>
        <w:widowControl w:val="0"/>
        <w:tabs>
          <w:tab w:val="right" w:leader="dot" w:pos="8845"/>
        </w:tabs>
        <w:kinsoku/>
        <w:wordWrap/>
        <w:overflowPunct w:val="0"/>
        <w:topLinePunct w:val="0"/>
        <w:autoSpaceDE/>
        <w:autoSpaceDN/>
        <w:bidi w:val="0"/>
        <w:adjustRightInd/>
        <w:snapToGrid/>
        <w:spacing w:line="576" w:lineRule="exact"/>
        <w:textAlignment w:val="auto"/>
        <w:rPr>
          <w:sz w:val="32"/>
          <w:szCs w:val="32"/>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spacing w:val="0"/>
          <w:kern w:val="0"/>
          <w:sz w:val="32"/>
          <w:szCs w:val="32"/>
          <w:highlight w:val="none"/>
          <w:shd w:val="clear" w:color="auto" w:fill="FFFFFF"/>
          <w:lang w:val="en-US" w:eastAsia="zh-CN" w:bidi="ar"/>
        </w:rPr>
        <w:instrText xml:space="preserve"> HYPERLINK \l _Toc2798 </w:instrText>
      </w:r>
      <w:r>
        <w:rPr>
          <w:rFonts w:hint="eastAsia" w:ascii="仿宋_GB2312" w:hAnsi="仿宋_GB2312" w:eastAsia="仿宋_GB2312" w:cs="仿宋_GB2312"/>
          <w:i w:val="0"/>
          <w:caps w:val="0"/>
          <w:spacing w:val="0"/>
          <w:kern w:val="0"/>
          <w:sz w:val="32"/>
          <w:szCs w:val="32"/>
          <w:highlight w:val="none"/>
          <w:shd w:val="clear" w:color="auto" w:fill="FFFFFF"/>
          <w:lang w:val="en-US" w:eastAsia="zh-CN" w:bidi="ar"/>
        </w:rPr>
        <w:fldChar w:fldCharType="separate"/>
      </w:r>
      <w:r>
        <w:rPr>
          <w:rFonts w:hint="eastAsia" w:ascii="黑体" w:hAnsi="黑体" w:eastAsia="黑体" w:cs="黑体"/>
          <w:sz w:val="32"/>
          <w:szCs w:val="32"/>
          <w:lang w:val="en-US" w:eastAsia="zh-CN"/>
        </w:rPr>
        <w:t>八、政府性基金预算支出情况说明</w:t>
      </w:r>
      <w:r>
        <w:rPr>
          <w:sz w:val="32"/>
          <w:szCs w:val="32"/>
        </w:rPr>
        <w:tab/>
      </w:r>
      <w:r>
        <w:rPr>
          <w:sz w:val="32"/>
          <w:szCs w:val="32"/>
        </w:rPr>
        <w:fldChar w:fldCharType="begin"/>
      </w:r>
      <w:r>
        <w:rPr>
          <w:sz w:val="32"/>
          <w:szCs w:val="32"/>
        </w:rPr>
        <w:instrText xml:space="preserve"> PAGEREF _Toc2798 \h </w:instrText>
      </w:r>
      <w:r>
        <w:rPr>
          <w:sz w:val="32"/>
          <w:szCs w:val="32"/>
        </w:rPr>
        <w:fldChar w:fldCharType="separate"/>
      </w:r>
      <w:r>
        <w:rPr>
          <w:sz w:val="32"/>
          <w:szCs w:val="32"/>
        </w:rPr>
        <w:t>7</w:t>
      </w:r>
      <w:r>
        <w:rPr>
          <w:sz w:val="32"/>
          <w:szCs w:val="32"/>
        </w:rPr>
        <w:fldChar w:fldCharType="end"/>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pStyle w:val="8"/>
        <w:keepNext w:val="0"/>
        <w:keepLines w:val="0"/>
        <w:pageBreakBefore w:val="0"/>
        <w:widowControl w:val="0"/>
        <w:tabs>
          <w:tab w:val="right" w:leader="dot" w:pos="8845"/>
        </w:tabs>
        <w:kinsoku/>
        <w:wordWrap/>
        <w:overflowPunct w:val="0"/>
        <w:topLinePunct w:val="0"/>
        <w:autoSpaceDE/>
        <w:autoSpaceDN/>
        <w:bidi w:val="0"/>
        <w:adjustRightInd/>
        <w:snapToGrid/>
        <w:spacing w:line="576" w:lineRule="exact"/>
        <w:textAlignment w:val="auto"/>
        <w:rPr>
          <w:sz w:val="32"/>
          <w:szCs w:val="32"/>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spacing w:val="0"/>
          <w:kern w:val="0"/>
          <w:sz w:val="32"/>
          <w:szCs w:val="32"/>
          <w:highlight w:val="none"/>
          <w:shd w:val="clear" w:color="auto" w:fill="FFFFFF"/>
          <w:lang w:val="en-US" w:eastAsia="zh-CN" w:bidi="ar"/>
        </w:rPr>
        <w:instrText xml:space="preserve"> HYPERLINK \l _Toc19137 </w:instrText>
      </w:r>
      <w:r>
        <w:rPr>
          <w:rFonts w:hint="eastAsia" w:ascii="仿宋_GB2312" w:hAnsi="仿宋_GB2312" w:eastAsia="仿宋_GB2312" w:cs="仿宋_GB2312"/>
          <w:i w:val="0"/>
          <w:caps w:val="0"/>
          <w:spacing w:val="0"/>
          <w:kern w:val="0"/>
          <w:sz w:val="32"/>
          <w:szCs w:val="32"/>
          <w:highlight w:val="none"/>
          <w:shd w:val="clear" w:color="auto" w:fill="FFFFFF"/>
          <w:lang w:val="en-US" w:eastAsia="zh-CN" w:bidi="ar"/>
        </w:rPr>
        <w:fldChar w:fldCharType="separate"/>
      </w:r>
      <w:r>
        <w:rPr>
          <w:rFonts w:hint="eastAsia" w:ascii="黑体" w:hAnsi="黑体" w:eastAsia="黑体" w:cs="黑体"/>
          <w:sz w:val="32"/>
          <w:szCs w:val="32"/>
          <w:lang w:val="en-US" w:eastAsia="zh-CN"/>
        </w:rPr>
        <w:t>九、国有资本经营预算支出情况说明</w:t>
      </w:r>
      <w:r>
        <w:rPr>
          <w:sz w:val="32"/>
          <w:szCs w:val="32"/>
        </w:rPr>
        <w:tab/>
      </w:r>
      <w:r>
        <w:rPr>
          <w:sz w:val="32"/>
          <w:szCs w:val="32"/>
        </w:rPr>
        <w:fldChar w:fldCharType="begin"/>
      </w:r>
      <w:r>
        <w:rPr>
          <w:sz w:val="32"/>
          <w:szCs w:val="32"/>
        </w:rPr>
        <w:instrText xml:space="preserve"> PAGEREF _Toc19137 \h </w:instrText>
      </w:r>
      <w:r>
        <w:rPr>
          <w:sz w:val="32"/>
          <w:szCs w:val="32"/>
        </w:rPr>
        <w:fldChar w:fldCharType="separate"/>
      </w:r>
      <w:r>
        <w:rPr>
          <w:sz w:val="32"/>
          <w:szCs w:val="32"/>
        </w:rPr>
        <w:t>7</w:t>
      </w:r>
      <w:r>
        <w:rPr>
          <w:sz w:val="32"/>
          <w:szCs w:val="32"/>
        </w:rPr>
        <w:fldChar w:fldCharType="end"/>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pStyle w:val="8"/>
        <w:keepNext w:val="0"/>
        <w:keepLines w:val="0"/>
        <w:pageBreakBefore w:val="0"/>
        <w:widowControl w:val="0"/>
        <w:tabs>
          <w:tab w:val="right" w:leader="dot" w:pos="8845"/>
        </w:tabs>
        <w:kinsoku/>
        <w:wordWrap/>
        <w:overflowPunct w:val="0"/>
        <w:topLinePunct w:val="0"/>
        <w:autoSpaceDE/>
        <w:autoSpaceDN/>
        <w:bidi w:val="0"/>
        <w:adjustRightInd/>
        <w:snapToGrid/>
        <w:spacing w:line="576" w:lineRule="exact"/>
        <w:textAlignment w:val="auto"/>
        <w:rPr>
          <w:sz w:val="32"/>
          <w:szCs w:val="32"/>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spacing w:val="0"/>
          <w:kern w:val="0"/>
          <w:sz w:val="32"/>
          <w:szCs w:val="32"/>
          <w:highlight w:val="none"/>
          <w:shd w:val="clear" w:color="auto" w:fill="FFFFFF"/>
          <w:lang w:val="en-US" w:eastAsia="zh-CN" w:bidi="ar"/>
        </w:rPr>
        <w:instrText xml:space="preserve"> HYPERLINK \l _Toc31222 </w:instrText>
      </w:r>
      <w:r>
        <w:rPr>
          <w:rFonts w:hint="eastAsia" w:ascii="仿宋_GB2312" w:hAnsi="仿宋_GB2312" w:eastAsia="仿宋_GB2312" w:cs="仿宋_GB2312"/>
          <w:i w:val="0"/>
          <w:caps w:val="0"/>
          <w:spacing w:val="0"/>
          <w:kern w:val="0"/>
          <w:sz w:val="32"/>
          <w:szCs w:val="32"/>
          <w:highlight w:val="none"/>
          <w:shd w:val="clear" w:color="auto" w:fill="FFFFFF"/>
          <w:lang w:val="en-US" w:eastAsia="zh-CN" w:bidi="ar"/>
        </w:rPr>
        <w:fldChar w:fldCharType="separate"/>
      </w:r>
      <w:r>
        <w:rPr>
          <w:rFonts w:hint="eastAsia" w:ascii="黑体" w:hAnsi="黑体" w:eastAsia="黑体" w:cs="黑体"/>
          <w:sz w:val="32"/>
          <w:szCs w:val="32"/>
          <w:lang w:val="en-US" w:eastAsia="zh-CN"/>
        </w:rPr>
        <w:t>十、其他重要事项的情况说明</w:t>
      </w:r>
      <w:r>
        <w:rPr>
          <w:sz w:val="32"/>
          <w:szCs w:val="32"/>
        </w:rPr>
        <w:tab/>
      </w:r>
      <w:r>
        <w:rPr>
          <w:sz w:val="32"/>
          <w:szCs w:val="32"/>
        </w:rPr>
        <w:fldChar w:fldCharType="begin"/>
      </w:r>
      <w:r>
        <w:rPr>
          <w:sz w:val="32"/>
          <w:szCs w:val="32"/>
        </w:rPr>
        <w:instrText xml:space="preserve"> PAGEREF _Toc31222 \h </w:instrText>
      </w:r>
      <w:r>
        <w:rPr>
          <w:sz w:val="32"/>
          <w:szCs w:val="32"/>
        </w:rPr>
        <w:fldChar w:fldCharType="separate"/>
      </w:r>
      <w:r>
        <w:rPr>
          <w:sz w:val="32"/>
          <w:szCs w:val="32"/>
        </w:rPr>
        <w:t>7</w:t>
      </w:r>
      <w:r>
        <w:rPr>
          <w:sz w:val="32"/>
          <w:szCs w:val="32"/>
        </w:rPr>
        <w:fldChar w:fldCharType="end"/>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pStyle w:val="8"/>
        <w:keepNext w:val="0"/>
        <w:keepLines w:val="0"/>
        <w:pageBreakBefore w:val="0"/>
        <w:widowControl w:val="0"/>
        <w:tabs>
          <w:tab w:val="right" w:leader="dot" w:pos="8845"/>
        </w:tabs>
        <w:kinsoku/>
        <w:wordWrap/>
        <w:overflowPunct w:val="0"/>
        <w:topLinePunct w:val="0"/>
        <w:autoSpaceDE/>
        <w:autoSpaceDN/>
        <w:bidi w:val="0"/>
        <w:adjustRightInd/>
        <w:snapToGrid/>
        <w:spacing w:line="576" w:lineRule="exact"/>
        <w:textAlignment w:val="auto"/>
        <w:rPr>
          <w:sz w:val="32"/>
          <w:szCs w:val="32"/>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spacing w:val="0"/>
          <w:kern w:val="0"/>
          <w:sz w:val="32"/>
          <w:szCs w:val="32"/>
          <w:highlight w:val="none"/>
          <w:shd w:val="clear" w:color="auto" w:fill="FFFFFF"/>
          <w:lang w:val="en-US" w:eastAsia="zh-CN" w:bidi="ar"/>
        </w:rPr>
        <w:instrText xml:space="preserve"> HYPERLINK \l _Toc25108 </w:instrText>
      </w:r>
      <w:r>
        <w:rPr>
          <w:rFonts w:hint="eastAsia" w:ascii="仿宋_GB2312" w:hAnsi="仿宋_GB2312" w:eastAsia="仿宋_GB2312" w:cs="仿宋_GB2312"/>
          <w:i w:val="0"/>
          <w:caps w:val="0"/>
          <w:spacing w:val="0"/>
          <w:kern w:val="0"/>
          <w:sz w:val="32"/>
          <w:szCs w:val="32"/>
          <w:highlight w:val="none"/>
          <w:shd w:val="clear" w:color="auto" w:fill="FFFFFF"/>
          <w:lang w:val="en-US" w:eastAsia="zh-CN" w:bidi="ar"/>
        </w:rPr>
        <w:fldChar w:fldCharType="separate"/>
      </w:r>
      <w:r>
        <w:rPr>
          <w:rFonts w:hint="eastAsia" w:ascii="黑体" w:hAnsi="黑体" w:eastAsia="黑体" w:cs="黑体"/>
          <w:sz w:val="32"/>
          <w:szCs w:val="32"/>
          <w:lang w:val="en-US" w:eastAsia="zh-CN"/>
        </w:rPr>
        <w:t>十一、名词解释</w:t>
      </w:r>
      <w:r>
        <w:rPr>
          <w:sz w:val="32"/>
          <w:szCs w:val="32"/>
        </w:rPr>
        <w:tab/>
      </w:r>
      <w:r>
        <w:rPr>
          <w:sz w:val="32"/>
          <w:szCs w:val="32"/>
        </w:rPr>
        <w:fldChar w:fldCharType="begin"/>
      </w:r>
      <w:r>
        <w:rPr>
          <w:sz w:val="32"/>
          <w:szCs w:val="32"/>
        </w:rPr>
        <w:instrText xml:space="preserve"> PAGEREF _Toc25108 \h </w:instrText>
      </w:r>
      <w:r>
        <w:rPr>
          <w:sz w:val="32"/>
          <w:szCs w:val="32"/>
        </w:rPr>
        <w:fldChar w:fldCharType="separate"/>
      </w:r>
      <w:r>
        <w:rPr>
          <w:sz w:val="32"/>
          <w:szCs w:val="32"/>
        </w:rPr>
        <w:t>8</w:t>
      </w:r>
      <w:r>
        <w:rPr>
          <w:sz w:val="32"/>
          <w:szCs w:val="32"/>
        </w:rPr>
        <w:fldChar w:fldCharType="end"/>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keepNext w:val="0"/>
        <w:keepLines w:val="0"/>
        <w:pageBreakBefore w:val="0"/>
        <w:widowControl w:val="0"/>
        <w:kinsoku/>
        <w:wordWrap/>
        <w:overflowPunct w:val="0"/>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outlineLvl w:val="0"/>
        <w:rPr>
          <w:rFonts w:hint="eastAsia" w:ascii="黑体" w:hAnsi="黑体" w:eastAsia="黑体" w:cs="黑体"/>
          <w:sz w:val="32"/>
          <w:szCs w:val="32"/>
          <w:lang w:val="en-US" w:eastAsia="zh-CN"/>
        </w:rPr>
        <w:sectPr>
          <w:footerReference r:id="rId3" w:type="default"/>
          <w:pgSz w:w="11906" w:h="16838"/>
          <w:pgMar w:top="2098" w:right="1474" w:bottom="1984" w:left="1587" w:header="850" w:footer="1587" w:gutter="0"/>
          <w:pgNumType w:fmt="decimal" w:start="0"/>
          <w:cols w:space="0" w:num="1"/>
          <w:rtlGutter w:val="0"/>
          <w:docGrid w:type="lines" w:linePitch="312" w:charSpace="0"/>
        </w:sectPr>
      </w:pPr>
      <w:bookmarkStart w:id="0" w:name="_Toc30314"/>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bookmarkEnd w:id="0"/>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outlineLvl w:val="1"/>
        <w:rPr>
          <w:rFonts w:hint="eastAsia" w:ascii="楷体_GB2312" w:hAnsi="楷体_GB2312" w:eastAsia="楷体_GB2312" w:cs="楷体_GB2312"/>
          <w:sz w:val="32"/>
          <w:szCs w:val="32"/>
        </w:rPr>
      </w:pPr>
      <w:bookmarkStart w:id="1" w:name="_Toc32313"/>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区委办</w:t>
      </w:r>
      <w:r>
        <w:rPr>
          <w:rFonts w:hint="eastAsia" w:ascii="楷体_GB2312" w:hAnsi="楷体_GB2312" w:eastAsia="楷体_GB2312" w:cs="楷体_GB2312"/>
          <w:sz w:val="32"/>
          <w:szCs w:val="32"/>
        </w:rPr>
        <w:t>职能简介</w:t>
      </w:r>
      <w:bookmarkEnd w:id="1"/>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.负责区委日常工作的处理、区委领导公务活动的统筹安排、区委重大活动的组织协调。</w:t>
      </w:r>
    </w:p>
    <w:p>
      <w:pPr>
        <w:pStyle w:val="11"/>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.负责区委文件和会议材料的起草、核稿工作；负责区委领导的文秘服务工作；负责区委文书处理、档案管理工作；负责对全区党委系统办公室工作的业务联系和指导工作。</w:t>
      </w:r>
    </w:p>
    <w:p>
      <w:pPr>
        <w:pStyle w:val="11"/>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.负责区党代会、区委全委会、常委会、书记办公会和区委名义召开的综合性大型会议的会务工作；协助区委领导组织会议决定的实施。</w:t>
      </w:r>
    </w:p>
    <w:p>
      <w:pPr>
        <w:pStyle w:val="11"/>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负责承办中央、省委、市委和区委重大决策、重要工作部署落实情况的督促检查以及领导指示、批示的督查督办工作。对下级党组织或有关部门请示、报告区委的问题提出处理意见，提交有关部门办理或交区委领导审批。</w:t>
      </w:r>
    </w:p>
    <w:p>
      <w:pPr>
        <w:pStyle w:val="11"/>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.负责对上级党委和区委重要工作部署贯彻落实的督查督办，办理政协委员提案。</w:t>
      </w:r>
    </w:p>
    <w:p>
      <w:pPr>
        <w:pStyle w:val="11"/>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.围绕区委的中心工作和领导关注的全局性重大问题，开展调查研究，及时反映情况，提出建议。</w:t>
      </w:r>
    </w:p>
    <w:p>
      <w:pPr>
        <w:pStyle w:val="11"/>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val="en-US" w:eastAsia="zh-CN"/>
        </w:rPr>
        <w:t>.负责党务信息工作，及时准确地向区委领导及上级领导机关、乡（镇）党委和区级部门提供决策信息。</w:t>
      </w:r>
    </w:p>
    <w:p>
      <w:pPr>
        <w:pStyle w:val="11"/>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val="en-US" w:eastAsia="zh-CN"/>
        </w:rPr>
        <w:t>.负责全区党政系统的密码通信、密码管理和密级文电的传递；负责区级部门和乡镇传真通信和党政网运行的指导、管理。</w:t>
      </w:r>
    </w:p>
    <w:p>
      <w:pPr>
        <w:pStyle w:val="11"/>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.根据区委领导指示和工作需要，组织协调区级有关部门的工作，对有关问题提出协调处理意见，报区委领导决定。</w:t>
      </w:r>
    </w:p>
    <w:p>
      <w:pPr>
        <w:pStyle w:val="11"/>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val="en-US" w:eastAsia="zh-CN"/>
        </w:rPr>
        <w:t>.负责区委上传下达工作，及时向区委领导报告重要情况，协助处理各部门向区委反映的重要情况。</w:t>
      </w:r>
    </w:p>
    <w:p>
      <w:pPr>
        <w:pStyle w:val="11"/>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11</w:t>
      </w:r>
      <w:r>
        <w:rPr>
          <w:rFonts w:hint="eastAsia" w:ascii="仿宋_GB2312" w:hAnsi="仿宋_GB2312" w:eastAsia="仿宋_GB2312" w:cs="仿宋_GB2312"/>
          <w:color w:val="auto"/>
          <w:sz w:val="32"/>
          <w:szCs w:val="32"/>
          <w:lang w:val="en-US" w:eastAsia="zh-CN"/>
        </w:rPr>
        <w:t>.负责区委机关行政事务、后勤保障和安全保卫工作及接待工作。</w:t>
      </w:r>
    </w:p>
    <w:p>
      <w:pPr>
        <w:pStyle w:val="11"/>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val="en-US" w:eastAsia="zh-CN"/>
        </w:rPr>
        <w:t>.负责党群各部门的综合协调工作。</w:t>
      </w:r>
    </w:p>
    <w:p>
      <w:pPr>
        <w:pStyle w:val="11"/>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13</w:t>
      </w:r>
      <w:r>
        <w:rPr>
          <w:rFonts w:hint="eastAsia" w:ascii="仿宋_GB2312" w:hAnsi="仿宋_GB2312" w:eastAsia="仿宋_GB2312" w:cs="仿宋_GB2312"/>
          <w:color w:val="auto"/>
          <w:sz w:val="32"/>
          <w:szCs w:val="32"/>
          <w:lang w:val="en-US" w:eastAsia="zh-CN"/>
        </w:rPr>
        <w:t>.对区级各部门办公室、各镇党政办公室进行务指导及职权范围内的综合协调工作。</w:t>
      </w:r>
    </w:p>
    <w:p>
      <w:pPr>
        <w:pStyle w:val="11"/>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14</w:t>
      </w:r>
      <w:r>
        <w:rPr>
          <w:rFonts w:hint="eastAsia" w:ascii="仿宋_GB2312" w:hAnsi="仿宋_GB2312" w:eastAsia="仿宋_GB2312" w:cs="仿宋_GB2312"/>
          <w:color w:val="auto"/>
          <w:sz w:val="32"/>
          <w:szCs w:val="32"/>
          <w:lang w:val="en-US" w:eastAsia="zh-CN"/>
        </w:rPr>
        <w:t>.管理区公务服务中心、区委政策研究中心、区目标绩效事务中心、区档案馆、区密钥管理中心。</w:t>
      </w:r>
    </w:p>
    <w:p>
      <w:pPr>
        <w:pStyle w:val="11"/>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15</w:t>
      </w:r>
      <w:r>
        <w:rPr>
          <w:rFonts w:hint="eastAsia" w:ascii="仿宋_GB2312" w:hAnsi="仿宋_GB2312" w:eastAsia="仿宋_GB2312" w:cs="仿宋_GB2312"/>
          <w:color w:val="auto"/>
          <w:sz w:val="32"/>
          <w:szCs w:val="32"/>
          <w:lang w:val="en-US" w:eastAsia="zh-CN"/>
        </w:rPr>
        <w:t>.完成区委及上级部门交办的其他工作。</w:t>
      </w:r>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outlineLvl w:val="1"/>
        <w:rPr>
          <w:rFonts w:hint="eastAsia" w:ascii="楷体_GB2312" w:hAnsi="楷体_GB2312" w:eastAsia="楷体_GB2312" w:cs="楷体_GB2312"/>
          <w:sz w:val="32"/>
          <w:szCs w:val="32"/>
        </w:rPr>
      </w:pPr>
      <w:bookmarkStart w:id="2" w:name="_Toc13079"/>
      <w:r>
        <w:rPr>
          <w:rFonts w:hint="eastAsia" w:ascii="楷体_GB2312" w:hAnsi="楷体_GB2312" w:eastAsia="楷体_GB2312" w:cs="楷体_GB2312"/>
          <w:sz w:val="32"/>
          <w:szCs w:val="32"/>
          <w:lang w:eastAsia="zh-CN"/>
        </w:rPr>
        <w:t>（二）区委办</w:t>
      </w:r>
      <w:r>
        <w:rPr>
          <w:rFonts w:hint="eastAsia" w:ascii="楷体_GB2312" w:hAnsi="楷体_GB2312" w:eastAsia="楷体_GB2312" w:cs="楷体_GB2312"/>
          <w:sz w:val="32"/>
          <w:szCs w:val="32"/>
          <w:lang w:val="en-US"/>
        </w:rPr>
        <w:t>2024</w:t>
      </w:r>
      <w:r>
        <w:rPr>
          <w:rFonts w:hint="eastAsia" w:ascii="楷体_GB2312" w:hAnsi="楷体_GB2312" w:eastAsia="楷体_GB2312" w:cs="楷体_GB2312"/>
          <w:sz w:val="32"/>
          <w:szCs w:val="32"/>
        </w:rPr>
        <w:t>年重点工作</w:t>
      </w:r>
      <w:bookmarkEnd w:id="2"/>
    </w:p>
    <w:p>
      <w:pPr>
        <w:pStyle w:val="11"/>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2024</w:t>
      </w:r>
      <w:r>
        <w:rPr>
          <w:rFonts w:hint="eastAsia" w:ascii="仿宋_GB2312" w:hAnsi="仿宋_GB2312" w:eastAsia="仿宋_GB2312" w:cs="仿宋_GB2312"/>
          <w:color w:val="auto"/>
          <w:sz w:val="32"/>
          <w:szCs w:val="32"/>
          <w:lang w:val="en-US" w:eastAsia="zh-CN"/>
        </w:rPr>
        <w:t>年，区委办公室将把牢区委中枢部门定位，一是旗帜鲜明讲政治，把学习宣传贯彻党的二十大精神作为当前和今后一个时期的首要政治任务，推出围绕党的二十大精神部署的创新事项，办好专题民主生活会和专题组织生活会，推动党的二十大精神在全办落地生根、开花结果。二是坚定不移推进全面从严治党，把严的主基调贯穿始终，全面贯彻落实中央八项规定精神，将党风廉政建设和反腐败工作与日常工作同推进，弘扬廉洁文化，营造政治清明、机关清廉、干部清正、风气清朗的政治生态和发展环境。三是推动以文辅政见成效，进一步提高政策研究工作的前瞻性、计划性、主动性，解放文稿写作思维，结合当前工作实际，高质量完成一批具有前瞻性、针对性、含金量高的专题研究，明确未来政策实施方向，谋划推进新一批重大改革项目，推动昭化经济社会发展。四是围绕区委中心工作，进一步规范公文办理、改进督查督办方式方法，加强对改革工作的总体指导和协调督促，坚守党委信息工作核心职能，广泛搜集经济和社会发展信息，紧抓快办，助力决策部署推动落实。</w:t>
      </w:r>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outlineLvl w:val="0"/>
        <w:rPr>
          <w:rFonts w:hint="eastAsia" w:ascii="黑体" w:hAnsi="黑体" w:eastAsia="黑体" w:cs="黑体"/>
          <w:sz w:val="32"/>
          <w:szCs w:val="32"/>
          <w:lang w:val="en-US" w:eastAsia="zh-CN"/>
        </w:rPr>
      </w:pPr>
      <w:bookmarkStart w:id="3" w:name="_Toc19787"/>
      <w:r>
        <w:rPr>
          <w:rFonts w:hint="eastAsia" w:ascii="黑体" w:hAnsi="黑体" w:eastAsia="黑体" w:cs="黑体"/>
          <w:sz w:val="32"/>
          <w:szCs w:val="32"/>
          <w:lang w:val="en-US" w:eastAsia="zh-CN"/>
        </w:rPr>
        <w:t>二、部门预算单位构成</w:t>
      </w:r>
      <w:bookmarkEnd w:id="3"/>
    </w:p>
    <w:p>
      <w:pPr>
        <w:pStyle w:val="11"/>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区委办为一级预算单位，无下属二级预算单位。内设机构</w:t>
      </w:r>
      <w:r>
        <w:rPr>
          <w:rFonts w:hint="eastAsia" w:ascii="Times New Roman" w:hAnsi="Times New Roman"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个股室：综合股（督查股）、秘书股、信息调研一股、信息调研二股、法规股、行政股、史志管理和政策研究股（区委改革办秘书股）、保密机要股、档案管理股。</w:t>
      </w:r>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outlineLvl w:val="0"/>
        <w:rPr>
          <w:rFonts w:hint="eastAsia" w:ascii="黑体" w:hAnsi="黑体" w:eastAsia="黑体" w:cs="黑体"/>
          <w:sz w:val="32"/>
          <w:szCs w:val="32"/>
          <w:lang w:val="en-US" w:eastAsia="zh-CN"/>
        </w:rPr>
      </w:pPr>
      <w:bookmarkStart w:id="4" w:name="_Toc15159"/>
      <w:r>
        <w:rPr>
          <w:rFonts w:hint="eastAsia" w:ascii="黑体" w:hAnsi="黑体" w:eastAsia="黑体" w:cs="黑体"/>
          <w:sz w:val="32"/>
          <w:szCs w:val="32"/>
          <w:lang w:val="en-US" w:eastAsia="zh-CN"/>
        </w:rPr>
        <w:t>三、收支预算情况说明</w:t>
      </w:r>
      <w:bookmarkEnd w:id="4"/>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仿宋_GB2312" w:hAnsi="仿宋_GB2312" w:eastAsia="仿宋_GB2312" w:cs="仿宋_GB2312"/>
          <w:sz w:val="32"/>
          <w:szCs w:val="32"/>
          <w:lang w:val="en-US" w:eastAsia="zh-CN"/>
        </w:rPr>
        <w:t>按照综合预算的原则，区委办所有收入和支出均纳入部门预算管理。收入包括：一般公共预算拨款收入；支出包括：一般公共服务支出、社会保障和就业支出、卫生健康支出、住房保障支出。区委办</w:t>
      </w: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年收支预算总数</w:t>
      </w:r>
      <w:r>
        <w:rPr>
          <w:rFonts w:hint="eastAsia" w:ascii="Times New Roman" w:hAnsi="Times New Roman" w:eastAsia="仿宋_GB2312" w:cs="仿宋_GB2312"/>
          <w:sz w:val="32"/>
          <w:szCs w:val="32"/>
          <w:lang w:val="en-US" w:eastAsia="zh-CN"/>
        </w:rPr>
        <w:t>779</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32</w:t>
      </w:r>
      <w:r>
        <w:rPr>
          <w:rFonts w:hint="eastAsia" w:ascii="仿宋_GB2312" w:hAnsi="仿宋_GB2312" w:eastAsia="仿宋_GB2312" w:cs="仿宋_GB2312"/>
          <w:sz w:val="32"/>
          <w:szCs w:val="32"/>
          <w:lang w:val="en-US" w:eastAsia="zh-CN"/>
        </w:rPr>
        <w:t>万元,比</w:t>
      </w:r>
      <w:r>
        <w:rPr>
          <w:rFonts w:hint="eastAsia" w:ascii="Times New Roman" w:hAnsi="Times New Roman" w:eastAsia="仿宋_GB2312" w:cs="仿宋_GB2312"/>
          <w:sz w:val="32"/>
          <w:szCs w:val="32"/>
          <w:lang w:val="en-US" w:eastAsia="zh-CN"/>
        </w:rPr>
        <w:t>2023</w:t>
      </w:r>
      <w:r>
        <w:rPr>
          <w:rFonts w:hint="eastAsia" w:ascii="仿宋_GB2312" w:hAnsi="仿宋_GB2312" w:eastAsia="仿宋_GB2312" w:cs="仿宋_GB2312"/>
          <w:sz w:val="32"/>
          <w:szCs w:val="32"/>
          <w:lang w:val="en-US" w:eastAsia="zh-CN"/>
        </w:rPr>
        <w:t>年收支预算总数增加</w:t>
      </w:r>
      <w:r>
        <w:rPr>
          <w:rFonts w:hint="eastAsia" w:ascii="Times New Roman" w:hAnsi="Times New Roman" w:eastAsia="仿宋_GB2312" w:cs="仿宋_GB2312"/>
          <w:sz w:val="32"/>
          <w:szCs w:val="32"/>
          <w:lang w:val="en-US" w:eastAsia="zh-CN"/>
        </w:rPr>
        <w:t>29</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20</w:t>
      </w:r>
      <w:r>
        <w:rPr>
          <w:rFonts w:hint="eastAsia" w:ascii="仿宋_GB2312" w:hAnsi="仿宋_GB2312" w:eastAsia="仿宋_GB2312" w:cs="仿宋_GB2312"/>
          <w:sz w:val="32"/>
          <w:szCs w:val="32"/>
          <w:lang w:val="en-US" w:eastAsia="zh-CN"/>
        </w:rPr>
        <w:t>万元，主要原因是</w:t>
      </w:r>
      <w:r>
        <w:rPr>
          <w:rFonts w:hint="eastAsia" w:ascii="Times New Roman" w:hAnsi="Times New Roman" w:eastAsia="仿宋_GB2312" w:cs="Times New Roman"/>
          <w:color w:val="auto"/>
          <w:sz w:val="32"/>
          <w:szCs w:val="32"/>
          <w:lang w:eastAsia="zh-CN"/>
        </w:rPr>
        <w:t>人员增加、地方</w:t>
      </w:r>
      <w:r>
        <w:rPr>
          <w:rFonts w:hint="eastAsia" w:ascii="Times New Roman" w:hAnsi="Times New Roman" w:eastAsia="仿宋_GB2312" w:cs="Times New Roman"/>
          <w:color w:val="auto"/>
          <w:sz w:val="32"/>
          <w:szCs w:val="32"/>
          <w:highlight w:val="none"/>
          <w:lang w:eastAsia="zh-CN"/>
        </w:rPr>
        <w:t>志</w:t>
      </w:r>
      <w:r>
        <w:rPr>
          <w:rFonts w:hint="eastAsia" w:ascii="Times New Roman" w:hAnsi="Times New Roman" w:eastAsia="仿宋_GB2312" w:cs="Times New Roman"/>
          <w:color w:val="auto"/>
          <w:sz w:val="32"/>
          <w:szCs w:val="32"/>
          <w:lang w:eastAsia="zh-CN"/>
        </w:rPr>
        <w:t>工作职能划转，项目支出增加。</w:t>
      </w:r>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outlineLvl w:val="1"/>
        <w:rPr>
          <w:rFonts w:hint="eastAsia" w:ascii="楷体_GB2312" w:hAnsi="楷体_GB2312" w:eastAsia="楷体_GB2312" w:cs="楷体_GB2312"/>
          <w:sz w:val="32"/>
          <w:szCs w:val="32"/>
          <w:lang w:val="en-US" w:eastAsia="zh-CN"/>
        </w:rPr>
      </w:pPr>
      <w:bookmarkStart w:id="5" w:name="_Toc18186"/>
      <w:r>
        <w:rPr>
          <w:rFonts w:hint="eastAsia" w:ascii="楷体_GB2312" w:hAnsi="楷体_GB2312" w:eastAsia="楷体_GB2312" w:cs="楷体_GB2312"/>
          <w:sz w:val="32"/>
          <w:szCs w:val="32"/>
          <w:lang w:val="en-US" w:eastAsia="zh-CN"/>
        </w:rPr>
        <w:t>（一）收入预算情况</w:t>
      </w:r>
      <w:bookmarkEnd w:id="5"/>
    </w:p>
    <w:p>
      <w:pPr>
        <w:pStyle w:val="11"/>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区委办</w:t>
      </w: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年收入预算</w:t>
      </w:r>
      <w:r>
        <w:rPr>
          <w:rFonts w:hint="eastAsia" w:ascii="Times New Roman" w:hAnsi="Times New Roman" w:eastAsia="仿宋_GB2312" w:cs="仿宋_GB2312"/>
          <w:sz w:val="32"/>
          <w:szCs w:val="32"/>
          <w:lang w:val="en-US" w:eastAsia="zh-CN"/>
        </w:rPr>
        <w:t>779</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32</w:t>
      </w:r>
      <w:r>
        <w:rPr>
          <w:rFonts w:hint="eastAsia" w:ascii="仿宋_GB2312" w:hAnsi="仿宋_GB2312" w:eastAsia="仿宋_GB2312" w:cs="仿宋_GB2312"/>
          <w:sz w:val="32"/>
          <w:szCs w:val="32"/>
          <w:lang w:val="en-US" w:eastAsia="zh-CN"/>
        </w:rPr>
        <w:t>万元，其中：</w:t>
      </w:r>
      <w:r>
        <w:rPr>
          <w:rFonts w:hint="eastAsia" w:ascii="仿宋_GB2312" w:hAnsi="仿宋_GB2312" w:eastAsia="仿宋_GB2312" w:cs="仿宋_GB2312"/>
          <w:color w:val="auto"/>
          <w:sz w:val="32"/>
          <w:szCs w:val="32"/>
          <w:lang w:val="en-US" w:eastAsia="zh-CN"/>
        </w:rPr>
        <w:t>一般公共预算拨款收入</w:t>
      </w:r>
      <w:r>
        <w:rPr>
          <w:rFonts w:hint="eastAsia" w:ascii="Times New Roman" w:hAnsi="Times New Roman" w:eastAsia="仿宋_GB2312" w:cs="仿宋_GB2312"/>
          <w:color w:val="auto"/>
          <w:sz w:val="32"/>
          <w:szCs w:val="32"/>
          <w:lang w:val="en-US" w:eastAsia="zh-CN"/>
        </w:rPr>
        <w:t>779.32</w:t>
      </w:r>
      <w:r>
        <w:rPr>
          <w:rFonts w:hint="eastAsia" w:ascii="仿宋_GB2312" w:hAnsi="仿宋_GB2312" w:eastAsia="仿宋_GB2312" w:cs="仿宋_GB2312"/>
          <w:color w:val="auto"/>
          <w:sz w:val="32"/>
          <w:szCs w:val="32"/>
          <w:lang w:val="en-US" w:eastAsia="zh-CN"/>
        </w:rPr>
        <w:t>万元，占</w:t>
      </w:r>
      <w:r>
        <w:rPr>
          <w:rFonts w:hint="eastAsia" w:ascii="Times New Roman" w:hAnsi="Times New Roman"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outlineLvl w:val="1"/>
        <w:rPr>
          <w:rFonts w:hint="eastAsia" w:ascii="楷体_GB2312" w:hAnsi="楷体_GB2312" w:eastAsia="楷体_GB2312" w:cs="楷体_GB2312"/>
          <w:sz w:val="32"/>
          <w:szCs w:val="32"/>
          <w:lang w:val="en-US" w:eastAsia="zh-CN"/>
        </w:rPr>
      </w:pPr>
      <w:bookmarkStart w:id="6" w:name="_Toc16706"/>
      <w:r>
        <w:rPr>
          <w:rFonts w:hint="eastAsia" w:ascii="楷体_GB2312" w:hAnsi="楷体_GB2312" w:eastAsia="楷体_GB2312" w:cs="楷体_GB2312"/>
          <w:sz w:val="32"/>
          <w:szCs w:val="32"/>
          <w:lang w:val="en-US" w:eastAsia="zh-CN"/>
        </w:rPr>
        <w:t>（二）支出预算情况</w:t>
      </w:r>
      <w:bookmarkEnd w:id="6"/>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区委办</w:t>
      </w: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年支出预算</w:t>
      </w:r>
      <w:r>
        <w:rPr>
          <w:rFonts w:hint="eastAsia" w:ascii="Times New Roman" w:hAnsi="Times New Roman" w:eastAsia="仿宋_GB2312" w:cs="仿宋_GB2312"/>
          <w:sz w:val="32"/>
          <w:szCs w:val="32"/>
          <w:lang w:val="en-US" w:eastAsia="zh-CN"/>
        </w:rPr>
        <w:t>779</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32</w:t>
      </w:r>
      <w:r>
        <w:rPr>
          <w:rFonts w:hint="eastAsia" w:ascii="仿宋_GB2312" w:hAnsi="仿宋_GB2312" w:eastAsia="仿宋_GB2312" w:cs="仿宋_GB2312"/>
          <w:sz w:val="32"/>
          <w:szCs w:val="32"/>
          <w:lang w:val="en-US" w:eastAsia="zh-CN"/>
        </w:rPr>
        <w:t>万元，其中：基本支出</w:t>
      </w:r>
      <w:r>
        <w:rPr>
          <w:rFonts w:hint="eastAsia" w:ascii="Times New Roman" w:hAnsi="Times New Roman" w:eastAsia="仿宋_GB2312" w:cs="仿宋_GB2312"/>
          <w:sz w:val="32"/>
          <w:szCs w:val="32"/>
          <w:lang w:val="en-US" w:eastAsia="zh-CN"/>
        </w:rPr>
        <w:t>417</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32</w:t>
      </w:r>
      <w:r>
        <w:rPr>
          <w:rFonts w:hint="eastAsia" w:ascii="仿宋_GB2312" w:hAnsi="仿宋_GB2312" w:eastAsia="仿宋_GB2312" w:cs="仿宋_GB2312"/>
          <w:sz w:val="32"/>
          <w:szCs w:val="32"/>
          <w:lang w:val="en-US" w:eastAsia="zh-CN"/>
        </w:rPr>
        <w:t>万元，占</w:t>
      </w:r>
      <w:r>
        <w:rPr>
          <w:rFonts w:hint="eastAsia" w:ascii="Times New Roman" w:hAnsi="Times New Roman" w:eastAsia="仿宋_GB2312" w:cs="仿宋_GB2312"/>
          <w:sz w:val="32"/>
          <w:szCs w:val="32"/>
          <w:lang w:val="en-US" w:eastAsia="zh-CN"/>
        </w:rPr>
        <w:t>53</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55</w:t>
      </w:r>
      <w:r>
        <w:rPr>
          <w:rFonts w:hint="eastAsia" w:ascii="仿宋_GB2312" w:hAnsi="仿宋_GB2312" w:eastAsia="仿宋_GB2312" w:cs="仿宋_GB2312"/>
          <w:sz w:val="32"/>
          <w:szCs w:val="32"/>
          <w:lang w:val="en-US" w:eastAsia="zh-CN"/>
        </w:rPr>
        <w:t>%；项目支出</w:t>
      </w:r>
      <w:r>
        <w:rPr>
          <w:rFonts w:hint="eastAsia" w:ascii="Times New Roman" w:hAnsi="Times New Roman" w:eastAsia="仿宋_GB2312" w:cs="仿宋_GB2312"/>
          <w:sz w:val="32"/>
          <w:szCs w:val="32"/>
          <w:lang w:val="en-US" w:eastAsia="zh-CN"/>
        </w:rPr>
        <w:t>362</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00</w:t>
      </w:r>
      <w:r>
        <w:rPr>
          <w:rFonts w:hint="eastAsia" w:ascii="仿宋_GB2312" w:hAnsi="仿宋_GB2312" w:eastAsia="仿宋_GB2312" w:cs="仿宋_GB2312"/>
          <w:sz w:val="32"/>
          <w:szCs w:val="32"/>
          <w:lang w:val="en-US" w:eastAsia="zh-CN"/>
        </w:rPr>
        <w:t>万元，占</w:t>
      </w:r>
      <w:r>
        <w:rPr>
          <w:rFonts w:hint="eastAsia" w:ascii="Times New Roman" w:hAnsi="Times New Roman" w:eastAsia="仿宋_GB2312" w:cs="仿宋_GB2312"/>
          <w:sz w:val="32"/>
          <w:szCs w:val="32"/>
          <w:lang w:val="en-US" w:eastAsia="zh-CN"/>
        </w:rPr>
        <w:t>46</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45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outlineLvl w:val="0"/>
        <w:rPr>
          <w:rFonts w:hint="eastAsia" w:ascii="黑体" w:hAnsi="黑体" w:eastAsia="黑体" w:cs="黑体"/>
          <w:sz w:val="32"/>
          <w:szCs w:val="32"/>
          <w:lang w:val="en-US" w:eastAsia="zh-CN"/>
        </w:rPr>
      </w:pPr>
      <w:bookmarkStart w:id="7" w:name="_Toc24117"/>
      <w:r>
        <w:rPr>
          <w:rFonts w:hint="eastAsia" w:ascii="黑体" w:hAnsi="黑体" w:eastAsia="黑体" w:cs="黑体"/>
          <w:sz w:val="32"/>
          <w:szCs w:val="32"/>
          <w:lang w:val="en-US" w:eastAsia="zh-CN"/>
        </w:rPr>
        <w:t>四、财政拨款收支预算情况说明</w:t>
      </w:r>
      <w:bookmarkEnd w:id="7"/>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区委办</w:t>
      </w: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年财政拨款收支预算总数</w:t>
      </w:r>
      <w:r>
        <w:rPr>
          <w:rFonts w:hint="eastAsia" w:ascii="Times New Roman" w:hAnsi="Times New Roman" w:eastAsia="仿宋_GB2312" w:cs="仿宋_GB2312"/>
          <w:sz w:val="32"/>
          <w:szCs w:val="32"/>
          <w:lang w:val="en-US" w:eastAsia="zh-CN"/>
        </w:rPr>
        <w:t>779</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32</w:t>
      </w:r>
      <w:r>
        <w:rPr>
          <w:rFonts w:hint="eastAsia" w:ascii="仿宋_GB2312" w:hAnsi="仿宋_GB2312" w:eastAsia="仿宋_GB2312" w:cs="仿宋_GB2312"/>
          <w:sz w:val="32"/>
          <w:szCs w:val="32"/>
          <w:lang w:val="en-US" w:eastAsia="zh-CN"/>
        </w:rPr>
        <w:t>万元,比</w:t>
      </w:r>
      <w:r>
        <w:rPr>
          <w:rFonts w:hint="eastAsia" w:ascii="Times New Roman" w:hAnsi="Times New Roman" w:eastAsia="仿宋_GB2312" w:cs="仿宋_GB2312"/>
          <w:sz w:val="32"/>
          <w:szCs w:val="32"/>
          <w:lang w:val="en-US" w:eastAsia="zh-CN"/>
        </w:rPr>
        <w:t>2023</w:t>
      </w:r>
      <w:r>
        <w:rPr>
          <w:rFonts w:hint="eastAsia" w:ascii="仿宋_GB2312" w:hAnsi="仿宋_GB2312" w:eastAsia="仿宋_GB2312" w:cs="仿宋_GB2312"/>
          <w:sz w:val="32"/>
          <w:szCs w:val="32"/>
          <w:lang w:val="en-US" w:eastAsia="zh-CN"/>
        </w:rPr>
        <w:t>年财政拨款收支预算总数增加</w:t>
      </w:r>
      <w:r>
        <w:rPr>
          <w:rFonts w:hint="eastAsia" w:ascii="Times New Roman" w:hAnsi="Times New Roman" w:eastAsia="仿宋_GB2312" w:cs="仿宋_GB2312"/>
          <w:sz w:val="32"/>
          <w:szCs w:val="32"/>
          <w:lang w:val="en-US" w:eastAsia="zh-CN"/>
        </w:rPr>
        <w:t>29</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20</w:t>
      </w:r>
      <w:r>
        <w:rPr>
          <w:rFonts w:hint="eastAsia" w:ascii="仿宋_GB2312" w:hAnsi="仿宋_GB2312" w:eastAsia="仿宋_GB2312" w:cs="仿宋_GB2312"/>
          <w:sz w:val="32"/>
          <w:szCs w:val="32"/>
          <w:lang w:val="en-US" w:eastAsia="zh-CN"/>
        </w:rPr>
        <w:t>万元，主要原因是</w:t>
      </w:r>
      <w:r>
        <w:rPr>
          <w:rFonts w:hint="eastAsia" w:ascii="Times New Roman" w:hAnsi="Times New Roman" w:eastAsia="仿宋_GB2312" w:cs="Times New Roman"/>
          <w:color w:val="auto"/>
          <w:sz w:val="32"/>
          <w:szCs w:val="32"/>
          <w:lang w:eastAsia="zh-CN"/>
        </w:rPr>
        <w:t>人员增加、地方</w:t>
      </w:r>
      <w:r>
        <w:rPr>
          <w:rFonts w:hint="eastAsia" w:ascii="Times New Roman" w:hAnsi="Times New Roman" w:eastAsia="仿宋_GB2312" w:cs="Times New Roman"/>
          <w:color w:val="auto"/>
          <w:sz w:val="32"/>
          <w:szCs w:val="32"/>
          <w:highlight w:val="none"/>
          <w:lang w:eastAsia="zh-CN"/>
        </w:rPr>
        <w:t>志</w:t>
      </w:r>
      <w:r>
        <w:rPr>
          <w:rFonts w:hint="eastAsia" w:ascii="Times New Roman" w:hAnsi="Times New Roman" w:eastAsia="仿宋_GB2312" w:cs="Times New Roman"/>
          <w:color w:val="auto"/>
          <w:sz w:val="32"/>
          <w:szCs w:val="32"/>
          <w:lang w:eastAsia="zh-CN"/>
        </w:rPr>
        <w:t>工作职能划转，项目支出增加。</w:t>
      </w:r>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w:t>
      </w:r>
      <w:r>
        <w:rPr>
          <w:rFonts w:hint="eastAsia" w:ascii="Times New Roman" w:hAnsi="Times New Roman" w:eastAsia="仿宋_GB2312" w:cs="仿宋_GB2312"/>
          <w:sz w:val="32"/>
          <w:szCs w:val="32"/>
          <w:lang w:val="en-US" w:eastAsia="zh-CN"/>
        </w:rPr>
        <w:t>779</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32</w:t>
      </w:r>
      <w:r>
        <w:rPr>
          <w:rFonts w:hint="eastAsia" w:ascii="仿宋_GB2312" w:hAnsi="仿宋_GB2312" w:eastAsia="仿宋_GB2312" w:cs="仿宋_GB2312"/>
          <w:sz w:val="32"/>
          <w:szCs w:val="32"/>
          <w:lang w:val="en-US" w:eastAsia="zh-CN"/>
        </w:rPr>
        <w:t>万元；支出包括：一般公共服务支出</w:t>
      </w:r>
      <w:r>
        <w:rPr>
          <w:rFonts w:hint="eastAsia" w:ascii="Times New Roman" w:hAnsi="Times New Roman" w:eastAsia="仿宋_GB2312" w:cs="仿宋_GB2312"/>
          <w:sz w:val="32"/>
          <w:szCs w:val="32"/>
          <w:lang w:val="en-US" w:eastAsia="zh-CN"/>
        </w:rPr>
        <w:t>685</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71</w:t>
      </w:r>
      <w:r>
        <w:rPr>
          <w:rFonts w:hint="eastAsia" w:ascii="仿宋_GB2312" w:hAnsi="仿宋_GB2312" w:eastAsia="仿宋_GB2312" w:cs="仿宋_GB2312"/>
          <w:sz w:val="32"/>
          <w:szCs w:val="32"/>
          <w:lang w:val="en-US" w:eastAsia="zh-CN"/>
        </w:rPr>
        <w:t>万元、社会保障和就业支出</w:t>
      </w:r>
      <w:r>
        <w:rPr>
          <w:rFonts w:hint="eastAsia" w:ascii="Times New Roman" w:hAnsi="Times New Roman" w:eastAsia="仿宋_GB2312" w:cs="仿宋_GB2312"/>
          <w:sz w:val="32"/>
          <w:szCs w:val="32"/>
          <w:lang w:val="en-US" w:eastAsia="zh-CN"/>
        </w:rPr>
        <w:t>48</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26</w:t>
      </w:r>
      <w:r>
        <w:rPr>
          <w:rFonts w:hint="eastAsia" w:ascii="仿宋_GB2312" w:hAnsi="仿宋_GB2312" w:eastAsia="仿宋_GB2312" w:cs="仿宋_GB2312"/>
          <w:sz w:val="32"/>
          <w:szCs w:val="32"/>
          <w:lang w:val="en-US" w:eastAsia="zh-CN"/>
        </w:rPr>
        <w:t>万元、卫生健康支出</w:t>
      </w:r>
      <w:r>
        <w:rPr>
          <w:rFonts w:hint="eastAsia" w:ascii="Times New Roman" w:hAnsi="Times New Roman" w:eastAsia="仿宋_GB2312" w:cs="仿宋_GB2312"/>
          <w:sz w:val="32"/>
          <w:szCs w:val="32"/>
          <w:lang w:val="en-US" w:eastAsia="zh-CN"/>
        </w:rPr>
        <w:t>14</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29</w:t>
      </w:r>
      <w:r>
        <w:rPr>
          <w:rFonts w:hint="eastAsia" w:ascii="仿宋_GB2312" w:hAnsi="仿宋_GB2312" w:eastAsia="仿宋_GB2312" w:cs="仿宋_GB2312"/>
          <w:sz w:val="32"/>
          <w:szCs w:val="32"/>
          <w:lang w:val="en-US" w:eastAsia="zh-CN"/>
        </w:rPr>
        <w:t>万元、住房保障支出</w:t>
      </w:r>
      <w:r>
        <w:rPr>
          <w:rFonts w:hint="eastAsia" w:ascii="Times New Roman" w:hAnsi="Times New Roman" w:eastAsia="仿宋_GB2312" w:cs="仿宋_GB2312"/>
          <w:sz w:val="32"/>
          <w:szCs w:val="32"/>
          <w:lang w:val="en-US" w:eastAsia="zh-CN"/>
        </w:rPr>
        <w:t>31</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06</w:t>
      </w:r>
      <w:r>
        <w:rPr>
          <w:rFonts w:hint="eastAsia" w:ascii="仿宋_GB2312" w:hAnsi="仿宋_GB2312" w:eastAsia="仿宋_GB2312" w:cs="仿宋_GB2312"/>
          <w:sz w:val="32"/>
          <w:szCs w:val="32"/>
          <w:lang w:val="en-US" w:eastAsia="zh-CN"/>
        </w:rPr>
        <w:t>万元。</w:t>
      </w:r>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outlineLvl w:val="0"/>
        <w:rPr>
          <w:rFonts w:hint="eastAsia" w:ascii="黑体" w:hAnsi="黑体" w:eastAsia="黑体" w:cs="黑体"/>
          <w:sz w:val="32"/>
          <w:szCs w:val="32"/>
          <w:lang w:val="en-US" w:eastAsia="zh-CN"/>
        </w:rPr>
      </w:pPr>
      <w:bookmarkStart w:id="8" w:name="_Toc30329"/>
      <w:r>
        <w:rPr>
          <w:rFonts w:hint="eastAsia" w:ascii="黑体" w:hAnsi="黑体" w:eastAsia="黑体" w:cs="黑体"/>
          <w:sz w:val="32"/>
          <w:szCs w:val="32"/>
          <w:lang w:val="en-US" w:eastAsia="zh-CN"/>
        </w:rPr>
        <w:t>五、一般公共预算当年拨款情况说明</w:t>
      </w:r>
      <w:bookmarkEnd w:id="8"/>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outlineLvl w:val="1"/>
        <w:rPr>
          <w:rFonts w:hint="eastAsia" w:ascii="楷体_GB2312" w:hAnsi="楷体_GB2312" w:eastAsia="楷体_GB2312" w:cs="楷体_GB2312"/>
          <w:sz w:val="32"/>
          <w:szCs w:val="32"/>
          <w:lang w:val="en-US" w:eastAsia="zh-CN"/>
        </w:rPr>
      </w:pPr>
      <w:bookmarkStart w:id="9" w:name="_Toc27269"/>
      <w:r>
        <w:rPr>
          <w:rFonts w:hint="eastAsia" w:ascii="楷体_GB2312" w:hAnsi="楷体_GB2312" w:eastAsia="楷体_GB2312" w:cs="楷体_GB2312"/>
          <w:sz w:val="32"/>
          <w:szCs w:val="32"/>
          <w:lang w:val="en-US" w:eastAsia="zh-CN"/>
        </w:rPr>
        <w:t>（一）一般公共预算当年拨款规模变化情况</w:t>
      </w:r>
      <w:bookmarkEnd w:id="9"/>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区委办</w:t>
      </w: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年一般公共预算当年拨款</w:t>
      </w:r>
      <w:r>
        <w:rPr>
          <w:rFonts w:hint="eastAsia" w:ascii="Times New Roman" w:hAnsi="Times New Roman" w:eastAsia="仿宋_GB2312" w:cs="仿宋_GB2312"/>
          <w:sz w:val="32"/>
          <w:szCs w:val="32"/>
          <w:lang w:val="en-US" w:eastAsia="zh-CN"/>
        </w:rPr>
        <w:t>779</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32</w:t>
      </w:r>
      <w:r>
        <w:rPr>
          <w:rFonts w:hint="eastAsia" w:ascii="仿宋_GB2312" w:hAnsi="仿宋_GB2312" w:eastAsia="仿宋_GB2312" w:cs="仿宋_GB2312"/>
          <w:sz w:val="32"/>
          <w:szCs w:val="32"/>
          <w:lang w:val="en-US" w:eastAsia="zh-CN"/>
        </w:rPr>
        <w:t>万元，比</w:t>
      </w:r>
      <w:r>
        <w:rPr>
          <w:rFonts w:hint="eastAsia" w:ascii="Times New Roman" w:hAnsi="Times New Roman" w:eastAsia="仿宋_GB2312" w:cs="仿宋_GB2312"/>
          <w:sz w:val="32"/>
          <w:szCs w:val="32"/>
          <w:lang w:val="en-US" w:eastAsia="zh-CN"/>
        </w:rPr>
        <w:t>2023</w:t>
      </w:r>
      <w:r>
        <w:rPr>
          <w:rFonts w:hint="eastAsia" w:ascii="仿宋_GB2312" w:hAnsi="仿宋_GB2312" w:eastAsia="仿宋_GB2312" w:cs="仿宋_GB2312"/>
          <w:sz w:val="32"/>
          <w:szCs w:val="32"/>
          <w:lang w:val="en-US" w:eastAsia="zh-CN"/>
        </w:rPr>
        <w:t>年预算数增加</w:t>
      </w:r>
      <w:r>
        <w:rPr>
          <w:rFonts w:hint="eastAsia" w:ascii="Times New Roman" w:hAnsi="Times New Roman" w:eastAsia="仿宋_GB2312" w:cs="仿宋_GB2312"/>
          <w:sz w:val="32"/>
          <w:szCs w:val="32"/>
          <w:lang w:val="en-US" w:eastAsia="zh-CN"/>
        </w:rPr>
        <w:t>29</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20</w:t>
      </w:r>
      <w:r>
        <w:rPr>
          <w:rFonts w:hint="eastAsia" w:ascii="仿宋_GB2312" w:hAnsi="仿宋_GB2312" w:eastAsia="仿宋_GB2312" w:cs="仿宋_GB2312"/>
          <w:sz w:val="32"/>
          <w:szCs w:val="32"/>
          <w:lang w:val="en-US" w:eastAsia="zh-CN"/>
        </w:rPr>
        <w:t>万元，主要原因是</w:t>
      </w:r>
      <w:r>
        <w:rPr>
          <w:rFonts w:hint="eastAsia" w:ascii="Times New Roman" w:hAnsi="Times New Roman" w:eastAsia="仿宋_GB2312" w:cs="Times New Roman"/>
          <w:color w:val="auto"/>
          <w:sz w:val="32"/>
          <w:szCs w:val="32"/>
          <w:lang w:eastAsia="zh-CN"/>
        </w:rPr>
        <w:t>人员增加、地方</w:t>
      </w:r>
      <w:r>
        <w:rPr>
          <w:rFonts w:hint="eastAsia" w:ascii="Times New Roman" w:hAnsi="Times New Roman" w:eastAsia="仿宋_GB2312" w:cs="Times New Roman"/>
          <w:color w:val="auto"/>
          <w:sz w:val="32"/>
          <w:szCs w:val="32"/>
          <w:highlight w:val="none"/>
          <w:lang w:eastAsia="zh-CN"/>
        </w:rPr>
        <w:t>志工</w:t>
      </w:r>
      <w:r>
        <w:rPr>
          <w:rFonts w:hint="eastAsia" w:ascii="Times New Roman" w:hAnsi="Times New Roman" w:eastAsia="仿宋_GB2312" w:cs="Times New Roman"/>
          <w:color w:val="auto"/>
          <w:sz w:val="32"/>
          <w:szCs w:val="32"/>
          <w:lang w:eastAsia="zh-CN"/>
        </w:rPr>
        <w:t>作职能划转，项目支出增加。</w:t>
      </w:r>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outlineLvl w:val="1"/>
        <w:rPr>
          <w:rFonts w:hint="eastAsia" w:ascii="楷体_GB2312" w:hAnsi="楷体_GB2312" w:eastAsia="楷体_GB2312" w:cs="楷体_GB2312"/>
          <w:sz w:val="32"/>
          <w:szCs w:val="32"/>
          <w:lang w:val="en-US" w:eastAsia="zh-CN"/>
        </w:rPr>
      </w:pPr>
      <w:bookmarkStart w:id="10" w:name="_Toc31046"/>
      <w:r>
        <w:rPr>
          <w:rFonts w:hint="eastAsia" w:ascii="楷体_GB2312" w:hAnsi="楷体_GB2312" w:eastAsia="楷体_GB2312" w:cs="楷体_GB2312"/>
          <w:sz w:val="32"/>
          <w:szCs w:val="32"/>
          <w:lang w:val="en-US" w:eastAsia="zh-CN"/>
        </w:rPr>
        <w:t>（二）一般公共预算当年拨款结构情况</w:t>
      </w:r>
      <w:bookmarkEnd w:id="10"/>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一般公共服务支出</w:t>
      </w:r>
      <w:r>
        <w:rPr>
          <w:rFonts w:hint="eastAsia" w:ascii="Times New Roman" w:hAnsi="Times New Roman" w:eastAsia="仿宋_GB2312" w:cs="仿宋_GB2312"/>
          <w:sz w:val="32"/>
          <w:szCs w:val="32"/>
          <w:lang w:val="en-US" w:eastAsia="zh-CN"/>
        </w:rPr>
        <w:t>685</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71</w:t>
      </w:r>
      <w:r>
        <w:rPr>
          <w:rFonts w:hint="eastAsia" w:ascii="仿宋_GB2312" w:hAnsi="仿宋_GB2312" w:eastAsia="仿宋_GB2312" w:cs="仿宋_GB2312"/>
          <w:sz w:val="32"/>
          <w:szCs w:val="32"/>
          <w:lang w:val="en-US" w:eastAsia="zh-CN"/>
        </w:rPr>
        <w:t>万元，占</w:t>
      </w:r>
      <w:r>
        <w:rPr>
          <w:rFonts w:hint="eastAsia" w:ascii="Times New Roman" w:hAnsi="Times New Roman" w:eastAsia="仿宋_GB2312" w:cs="仿宋_GB2312"/>
          <w:sz w:val="32"/>
          <w:szCs w:val="32"/>
          <w:lang w:val="en-US" w:eastAsia="zh-CN"/>
        </w:rPr>
        <w:t>87</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99</w:t>
      </w:r>
      <w:r>
        <w:rPr>
          <w:rFonts w:hint="eastAsia" w:ascii="仿宋_GB2312" w:hAnsi="仿宋_GB2312" w:eastAsia="仿宋_GB2312" w:cs="仿宋_GB2312"/>
          <w:sz w:val="32"/>
          <w:szCs w:val="32"/>
          <w:lang w:val="en-US" w:eastAsia="zh-CN"/>
        </w:rPr>
        <w:t>%；社会保障和就业支出</w:t>
      </w:r>
      <w:r>
        <w:rPr>
          <w:rFonts w:hint="eastAsia" w:ascii="Times New Roman" w:hAnsi="Times New Roman" w:eastAsia="仿宋_GB2312" w:cs="仿宋_GB2312"/>
          <w:sz w:val="32"/>
          <w:szCs w:val="32"/>
          <w:lang w:val="en-US" w:eastAsia="zh-CN"/>
        </w:rPr>
        <w:t>48</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26</w:t>
      </w:r>
      <w:r>
        <w:rPr>
          <w:rFonts w:hint="eastAsia" w:ascii="仿宋_GB2312" w:hAnsi="仿宋_GB2312" w:eastAsia="仿宋_GB2312" w:cs="仿宋_GB2312"/>
          <w:sz w:val="32"/>
          <w:szCs w:val="32"/>
          <w:lang w:val="en-US" w:eastAsia="zh-CN"/>
        </w:rPr>
        <w:t>万元，占</w:t>
      </w:r>
      <w:r>
        <w:rPr>
          <w:rFonts w:hint="eastAsia" w:ascii="Times New Roman" w:hAnsi="Times New Roman" w:eastAsia="仿宋_GB2312" w:cs="仿宋_GB2312"/>
          <w:sz w:val="32"/>
          <w:szCs w:val="32"/>
          <w:lang w:val="en-US" w:eastAsia="zh-CN"/>
        </w:rPr>
        <w:t>6</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19</w:t>
      </w:r>
      <w:r>
        <w:rPr>
          <w:rFonts w:hint="eastAsia" w:ascii="仿宋_GB2312" w:hAnsi="仿宋_GB2312" w:eastAsia="仿宋_GB2312" w:cs="仿宋_GB2312"/>
          <w:sz w:val="32"/>
          <w:szCs w:val="32"/>
          <w:lang w:val="en-US" w:eastAsia="zh-CN"/>
        </w:rPr>
        <w:t>%；卫生健康支出</w:t>
      </w:r>
      <w:r>
        <w:rPr>
          <w:rFonts w:hint="eastAsia" w:ascii="Times New Roman" w:hAnsi="Times New Roman" w:eastAsia="仿宋_GB2312" w:cs="仿宋_GB2312"/>
          <w:sz w:val="32"/>
          <w:szCs w:val="32"/>
          <w:lang w:val="en-US" w:eastAsia="zh-CN"/>
        </w:rPr>
        <w:t>14</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29</w:t>
      </w:r>
      <w:r>
        <w:rPr>
          <w:rFonts w:hint="eastAsia" w:ascii="仿宋_GB2312" w:hAnsi="仿宋_GB2312" w:eastAsia="仿宋_GB2312" w:cs="仿宋_GB2312"/>
          <w:sz w:val="32"/>
          <w:szCs w:val="32"/>
          <w:lang w:val="en-US" w:eastAsia="zh-CN"/>
        </w:rPr>
        <w:t>万元，占</w:t>
      </w:r>
      <w:r>
        <w:rPr>
          <w:rFonts w:hint="eastAsia" w:ascii="Times New Roman" w:hAnsi="Times New Roman" w:eastAsia="仿宋_GB2312" w:cs="仿宋_GB2312"/>
          <w:sz w:val="32"/>
          <w:szCs w:val="32"/>
          <w:lang w:val="en-US" w:eastAsia="zh-CN"/>
        </w:rPr>
        <w:t>1</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83</w:t>
      </w:r>
      <w:r>
        <w:rPr>
          <w:rFonts w:hint="eastAsia" w:ascii="仿宋_GB2312" w:hAnsi="仿宋_GB2312" w:eastAsia="仿宋_GB2312" w:cs="仿宋_GB2312"/>
          <w:sz w:val="32"/>
          <w:szCs w:val="32"/>
          <w:lang w:val="en-US" w:eastAsia="zh-CN"/>
        </w:rPr>
        <w:t>%；住房保障支出</w:t>
      </w:r>
      <w:r>
        <w:rPr>
          <w:rFonts w:hint="eastAsia" w:ascii="Times New Roman" w:hAnsi="Times New Roman" w:eastAsia="仿宋_GB2312" w:cs="仿宋_GB2312"/>
          <w:sz w:val="32"/>
          <w:szCs w:val="32"/>
          <w:lang w:val="en-US" w:eastAsia="zh-CN"/>
        </w:rPr>
        <w:t>31</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06</w:t>
      </w:r>
      <w:r>
        <w:rPr>
          <w:rFonts w:hint="eastAsia" w:ascii="仿宋_GB2312" w:hAnsi="仿宋_GB2312" w:eastAsia="仿宋_GB2312" w:cs="仿宋_GB2312"/>
          <w:sz w:val="32"/>
          <w:szCs w:val="32"/>
          <w:lang w:val="en-US" w:eastAsia="zh-CN"/>
        </w:rPr>
        <w:t>万元，占</w:t>
      </w:r>
      <w:r>
        <w:rPr>
          <w:rFonts w:hint="eastAsia" w:ascii="Times New Roman" w:hAnsi="Times New Roman" w:eastAsia="仿宋_GB2312" w:cs="仿宋_GB2312"/>
          <w:sz w:val="32"/>
          <w:szCs w:val="32"/>
          <w:lang w:val="en-US" w:eastAsia="zh-CN"/>
        </w:rPr>
        <w:t>3</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99</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outlineLvl w:val="1"/>
        <w:rPr>
          <w:rFonts w:hint="eastAsia" w:ascii="楷体_GB2312" w:hAnsi="楷体_GB2312" w:eastAsia="楷体_GB2312" w:cs="楷体_GB2312"/>
          <w:sz w:val="32"/>
          <w:szCs w:val="32"/>
          <w:lang w:val="en-US" w:eastAsia="zh-CN"/>
        </w:rPr>
      </w:pPr>
      <w:bookmarkStart w:id="11" w:name="_Toc26632"/>
      <w:r>
        <w:rPr>
          <w:rFonts w:hint="eastAsia" w:ascii="楷体_GB2312" w:hAnsi="楷体_GB2312" w:eastAsia="楷体_GB2312" w:cs="楷体_GB2312"/>
          <w:sz w:val="32"/>
          <w:szCs w:val="32"/>
          <w:lang w:val="en-US" w:eastAsia="zh-CN"/>
        </w:rPr>
        <w:t>（三）一般公共预算当年拨款具体使用情况</w:t>
      </w:r>
      <w:bookmarkEnd w:id="11"/>
    </w:p>
    <w:p>
      <w:pPr>
        <w:pStyle w:val="11"/>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.一般公共服务（类）党委办公厅（款）行政运行（项）</w:t>
      </w:r>
      <w:r>
        <w:rPr>
          <w:rFonts w:hint="eastAsia" w:ascii="Times New Roman" w:hAnsi="Times New Roman" w:eastAsia="仿宋_GB2312" w:cs="仿宋_GB2312"/>
          <w:color w:val="auto"/>
          <w:sz w:val="32"/>
          <w:szCs w:val="32"/>
          <w:lang w:val="en-US" w:eastAsia="zh-CN"/>
        </w:rPr>
        <w:t>2024</w:t>
      </w:r>
      <w:r>
        <w:rPr>
          <w:rFonts w:hint="eastAsia" w:ascii="仿宋_GB2312" w:hAnsi="仿宋_GB2312" w:eastAsia="仿宋_GB2312" w:cs="仿宋_GB2312"/>
          <w:color w:val="auto"/>
          <w:sz w:val="32"/>
          <w:szCs w:val="32"/>
          <w:lang w:val="en-US" w:eastAsia="zh-CN"/>
        </w:rPr>
        <w:t>年预算数为</w:t>
      </w:r>
      <w:r>
        <w:rPr>
          <w:rFonts w:hint="eastAsia" w:ascii="Times New Roman" w:hAnsi="Times New Roman" w:eastAsia="仿宋_GB2312" w:cs="仿宋_GB2312"/>
          <w:color w:val="auto"/>
          <w:sz w:val="32"/>
          <w:szCs w:val="32"/>
          <w:lang w:val="en-US" w:eastAsia="zh-CN"/>
        </w:rPr>
        <w:t>558</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81</w:t>
      </w:r>
      <w:r>
        <w:rPr>
          <w:rFonts w:hint="eastAsia" w:ascii="仿宋_GB2312" w:hAnsi="仿宋_GB2312" w:eastAsia="仿宋_GB2312" w:cs="仿宋_GB2312"/>
          <w:color w:val="auto"/>
          <w:sz w:val="32"/>
          <w:szCs w:val="32"/>
          <w:lang w:val="en-US" w:eastAsia="zh-CN"/>
        </w:rPr>
        <w:t>万元，主要用于：机关正常运转的基本支出，包括基本工资、津贴补贴、绩效工资、奖金、生活补助、奖励金等人员经费以及办公费、印刷费、差旅费、会议费、培训费、邮电费、公务接待费、广告宣传费、维修（维护）费、租赁费、劳务费、公务用车运行维护费、其他交通费用等日常公用经费，保障部门正常运转。</w:t>
      </w:r>
    </w:p>
    <w:p>
      <w:pPr>
        <w:pStyle w:val="11"/>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.一般公共服务（类）党委办公厅（款）事业运行（项）</w:t>
      </w:r>
      <w:r>
        <w:rPr>
          <w:rFonts w:hint="eastAsia" w:ascii="Times New Roman" w:hAnsi="Times New Roman" w:eastAsia="仿宋_GB2312" w:cs="仿宋_GB2312"/>
          <w:color w:val="auto"/>
          <w:sz w:val="32"/>
          <w:szCs w:val="32"/>
          <w:lang w:val="en-US" w:eastAsia="zh-CN"/>
        </w:rPr>
        <w:t>2024</w:t>
      </w:r>
      <w:r>
        <w:rPr>
          <w:rFonts w:hint="eastAsia" w:ascii="仿宋_GB2312" w:hAnsi="仿宋_GB2312" w:eastAsia="仿宋_GB2312" w:cs="仿宋_GB2312"/>
          <w:color w:val="auto"/>
          <w:sz w:val="32"/>
          <w:szCs w:val="32"/>
          <w:lang w:val="en-US" w:eastAsia="zh-CN"/>
        </w:rPr>
        <w:t>年预算数为</w:t>
      </w:r>
      <w:r>
        <w:rPr>
          <w:rFonts w:hint="eastAsia" w:ascii="Times New Roman" w:hAnsi="Times New Roman" w:eastAsia="仿宋_GB2312" w:cs="仿宋_GB2312"/>
          <w:color w:val="auto"/>
          <w:sz w:val="32"/>
          <w:szCs w:val="32"/>
          <w:lang w:val="en-US" w:eastAsia="zh-CN"/>
        </w:rPr>
        <w:t>126</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89</w:t>
      </w:r>
      <w:r>
        <w:rPr>
          <w:rFonts w:hint="eastAsia" w:ascii="仿宋_GB2312" w:hAnsi="仿宋_GB2312" w:eastAsia="仿宋_GB2312" w:cs="仿宋_GB2312"/>
          <w:color w:val="auto"/>
          <w:sz w:val="32"/>
          <w:szCs w:val="32"/>
          <w:lang w:val="en-US" w:eastAsia="zh-CN"/>
        </w:rPr>
        <w:t>万元，主要用于：机关正常运转的基本支出，包括基本工资、津贴补贴、绩效工资、奖金、生活补助、奖励金等人员经费以及办公费、印刷费、差旅费、会议费、培训费、邮电费、公务接待费、广告宣传费、维修（维护）费、租赁费、劳务费、公务用车运行维护费，保障部门正常运转。</w:t>
      </w:r>
    </w:p>
    <w:p>
      <w:pPr>
        <w:pStyle w:val="11"/>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lang w:val="en-US" w:eastAsia="zh-CN"/>
        </w:rPr>
        <w:t>社会保障和就业（类）行政事业单位养老支出（款）行政单位离退休（项）</w:t>
      </w: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年预算数为</w:t>
      </w:r>
      <w:r>
        <w:rPr>
          <w:rFonts w:hint="eastAsia" w:ascii="Times New Roman" w:hAnsi="Times New Roman" w:eastAsia="仿宋_GB2312" w:cs="仿宋_GB2312"/>
          <w:sz w:val="32"/>
          <w:szCs w:val="32"/>
          <w:lang w:val="en-US" w:eastAsia="zh-CN"/>
        </w:rPr>
        <w:t>6</w:t>
      </w:r>
      <w:r>
        <w:rPr>
          <w:rFonts w:hint="eastAsia" w:ascii="仿宋_GB2312" w:hAnsi="仿宋_GB2312" w:eastAsia="仿宋_GB2312" w:cs="仿宋_GB2312"/>
          <w:sz w:val="32"/>
          <w:szCs w:val="32"/>
          <w:lang w:val="en-US" w:eastAsia="zh-CN"/>
        </w:rPr>
        <w:t>万元，主要用于：机关离退休人员生活补助经费支出。</w:t>
      </w:r>
    </w:p>
    <w:p>
      <w:pPr>
        <w:pStyle w:val="11"/>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、社会保障和就业（类）行政事业单位离退休（款）机关事业单位基本养老保险缴费支出（项）</w:t>
      </w:r>
      <w:r>
        <w:rPr>
          <w:rFonts w:hint="eastAsia" w:ascii="Times New Roman" w:hAnsi="Times New Roman" w:eastAsia="仿宋_GB2312" w:cs="仿宋_GB2312"/>
          <w:color w:val="auto"/>
          <w:sz w:val="32"/>
          <w:szCs w:val="32"/>
          <w:lang w:val="en-US" w:eastAsia="zh-CN"/>
        </w:rPr>
        <w:t>2024</w:t>
      </w:r>
      <w:r>
        <w:rPr>
          <w:rFonts w:hint="eastAsia" w:ascii="仿宋_GB2312" w:hAnsi="仿宋_GB2312" w:eastAsia="仿宋_GB2312" w:cs="仿宋_GB2312"/>
          <w:color w:val="auto"/>
          <w:sz w:val="32"/>
          <w:szCs w:val="32"/>
          <w:lang w:val="en-US" w:eastAsia="zh-CN"/>
        </w:rPr>
        <w:t>年预算数为</w:t>
      </w:r>
      <w:r>
        <w:rPr>
          <w:rFonts w:hint="eastAsia" w:ascii="Times New Roman" w:hAnsi="Times New Roman" w:eastAsia="仿宋_GB2312" w:cs="仿宋_GB2312"/>
          <w:color w:val="auto"/>
          <w:sz w:val="32"/>
          <w:szCs w:val="32"/>
          <w:lang w:val="en-US" w:eastAsia="zh-CN"/>
        </w:rPr>
        <w:t>42.26</w:t>
      </w:r>
      <w:r>
        <w:rPr>
          <w:rFonts w:hint="eastAsia" w:ascii="仿宋_GB2312" w:hAnsi="仿宋_GB2312" w:eastAsia="仿宋_GB2312" w:cs="仿宋_GB2312"/>
          <w:color w:val="auto"/>
          <w:sz w:val="32"/>
          <w:szCs w:val="32"/>
          <w:lang w:val="en-US" w:eastAsia="zh-CN"/>
        </w:rPr>
        <w:t>万元，主要用于：机关按规定由单位缴纳的基本养老保险支出。</w:t>
      </w:r>
    </w:p>
    <w:p>
      <w:pPr>
        <w:pStyle w:val="11"/>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.卫生健康支出（类）行政事业单位医疗（款）行政单位医疗（项）</w:t>
      </w:r>
      <w:r>
        <w:rPr>
          <w:rFonts w:hint="eastAsia" w:ascii="Times New Roman" w:hAnsi="Times New Roman" w:eastAsia="仿宋_GB2312" w:cs="仿宋_GB2312"/>
          <w:color w:val="auto"/>
          <w:sz w:val="32"/>
          <w:szCs w:val="32"/>
          <w:lang w:val="en-US" w:eastAsia="zh-CN"/>
        </w:rPr>
        <w:t>202</w:t>
      </w:r>
      <w:r>
        <w:rPr>
          <w:rFonts w:hint="eastAsia" w:ascii="仿宋_GB2312" w:hAnsi="仿宋_GB2312" w:eastAsia="仿宋_GB2312" w:cs="仿宋_GB2312"/>
          <w:color w:val="auto"/>
          <w:sz w:val="32"/>
          <w:szCs w:val="32"/>
          <w:lang w:val="en-US" w:eastAsia="zh-CN"/>
        </w:rPr>
        <w:t>年预算数为</w:t>
      </w:r>
      <w:r>
        <w:rPr>
          <w:rFonts w:hint="eastAsia" w:ascii="Times New Roman" w:hAnsi="Times New Roman"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30</w:t>
      </w:r>
      <w:r>
        <w:rPr>
          <w:rFonts w:hint="eastAsia" w:ascii="仿宋_GB2312" w:hAnsi="仿宋_GB2312" w:eastAsia="仿宋_GB2312" w:cs="仿宋_GB2312"/>
          <w:color w:val="auto"/>
          <w:sz w:val="32"/>
          <w:szCs w:val="32"/>
          <w:lang w:val="en-US" w:eastAsia="zh-CN"/>
        </w:rPr>
        <w:t>万元，主要用于：机关单位按规定由单位缴纳的基本医疗保险支出。</w:t>
      </w:r>
    </w:p>
    <w:p>
      <w:pPr>
        <w:pStyle w:val="11"/>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卫生健康（类）行政事业单位医疗（款）事业单位医疗（项）</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ar"/>
        </w:rPr>
        <w:t>2024</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年预算数为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5.99</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万元</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，主要用于：部门事业人员按规定由单位缴纳的基本医疗保险支出。</w:t>
      </w:r>
    </w:p>
    <w:p>
      <w:pPr>
        <w:pStyle w:val="11"/>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val="en-US" w:eastAsia="zh-CN"/>
        </w:rPr>
        <w:t>.住房保障（类）住房改革支出（款）住房公积金（项）</w:t>
      </w:r>
      <w:r>
        <w:rPr>
          <w:rFonts w:hint="eastAsia" w:ascii="Times New Roman" w:hAnsi="Times New Roman" w:eastAsia="仿宋_GB2312" w:cs="仿宋_GB2312"/>
          <w:color w:val="auto"/>
          <w:sz w:val="32"/>
          <w:szCs w:val="32"/>
          <w:lang w:val="en-US" w:eastAsia="zh-CN"/>
        </w:rPr>
        <w:t>2024</w:t>
      </w:r>
      <w:r>
        <w:rPr>
          <w:rFonts w:hint="eastAsia" w:ascii="仿宋_GB2312" w:hAnsi="仿宋_GB2312" w:eastAsia="仿宋_GB2312" w:cs="仿宋_GB2312"/>
          <w:color w:val="auto"/>
          <w:sz w:val="32"/>
          <w:szCs w:val="32"/>
          <w:lang w:val="en-US" w:eastAsia="zh-CN"/>
        </w:rPr>
        <w:t>年预算数为</w:t>
      </w:r>
      <w:r>
        <w:rPr>
          <w:rFonts w:hint="eastAsia" w:ascii="Times New Roman" w:hAnsi="Times New Roman" w:eastAsia="仿宋_GB2312" w:cs="仿宋_GB2312"/>
          <w:color w:val="auto"/>
          <w:sz w:val="32"/>
          <w:szCs w:val="32"/>
          <w:lang w:val="en-US" w:eastAsia="zh-CN"/>
        </w:rPr>
        <w:t>31.06</w:t>
      </w:r>
      <w:r>
        <w:rPr>
          <w:rFonts w:hint="eastAsia" w:ascii="仿宋_GB2312" w:hAnsi="仿宋_GB2312" w:eastAsia="仿宋_GB2312" w:cs="仿宋_GB2312"/>
          <w:color w:val="auto"/>
          <w:sz w:val="32"/>
          <w:szCs w:val="32"/>
          <w:lang w:val="en-US" w:eastAsia="zh-CN"/>
        </w:rPr>
        <w:t>万元，主要用于：单位按规定比例为职工缴纳的住房公积金支出。</w:t>
      </w:r>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outlineLvl w:val="0"/>
        <w:rPr>
          <w:rFonts w:hint="eastAsia" w:ascii="黑体" w:hAnsi="黑体" w:eastAsia="黑体" w:cs="黑体"/>
          <w:sz w:val="32"/>
          <w:szCs w:val="32"/>
          <w:lang w:val="en-US" w:eastAsia="zh-CN"/>
        </w:rPr>
      </w:pPr>
      <w:bookmarkStart w:id="12" w:name="_Toc30624"/>
      <w:r>
        <w:rPr>
          <w:rFonts w:hint="eastAsia" w:ascii="黑体" w:hAnsi="黑体" w:eastAsia="黑体" w:cs="黑体"/>
          <w:sz w:val="32"/>
          <w:szCs w:val="32"/>
          <w:lang w:val="en-US" w:eastAsia="zh-CN"/>
        </w:rPr>
        <w:t>六、一般公共预算基本支出情况说明</w:t>
      </w:r>
      <w:bookmarkEnd w:id="12"/>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区委办</w:t>
      </w: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年一般公共预算基本支出</w:t>
      </w:r>
      <w:r>
        <w:rPr>
          <w:rFonts w:hint="eastAsia" w:ascii="Times New Roman" w:hAnsi="Times New Roman" w:eastAsia="仿宋_GB2312" w:cs="仿宋_GB2312"/>
          <w:sz w:val="32"/>
          <w:szCs w:val="32"/>
          <w:lang w:val="en-US" w:eastAsia="zh-CN"/>
        </w:rPr>
        <w:t>417</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32</w:t>
      </w:r>
      <w:r>
        <w:rPr>
          <w:rFonts w:hint="eastAsia" w:ascii="仿宋_GB2312" w:hAnsi="仿宋_GB2312" w:eastAsia="仿宋_GB2312" w:cs="仿宋_GB2312"/>
          <w:sz w:val="32"/>
          <w:szCs w:val="32"/>
          <w:lang w:val="en-US" w:eastAsia="zh-CN"/>
        </w:rPr>
        <w:t>万元，其中：</w:t>
      </w:r>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w:t>
      </w:r>
      <w:r>
        <w:rPr>
          <w:rFonts w:hint="eastAsia" w:ascii="Times New Roman" w:hAnsi="Times New Roman" w:eastAsia="仿宋_GB2312" w:cs="仿宋_GB2312"/>
          <w:sz w:val="32"/>
          <w:szCs w:val="32"/>
          <w:lang w:val="en-US" w:eastAsia="zh-CN"/>
        </w:rPr>
        <w:t>369</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10</w:t>
      </w:r>
      <w:r>
        <w:rPr>
          <w:rFonts w:hint="eastAsia" w:ascii="仿宋_GB2312" w:hAnsi="仿宋_GB2312" w:eastAsia="仿宋_GB2312" w:cs="仿宋_GB2312"/>
          <w:sz w:val="32"/>
          <w:szCs w:val="32"/>
          <w:lang w:val="en-US" w:eastAsia="zh-CN"/>
        </w:rPr>
        <w:t>万元，主要包括：基本工资、津贴补贴、奖金、绩效工资、</w:t>
      </w:r>
      <w:r>
        <w:rPr>
          <w:rFonts w:hint="eastAsia" w:ascii="仿宋_GB2312" w:hAnsi="仿宋_GB2312" w:eastAsia="仿宋_GB2312" w:cs="仿宋_GB2312"/>
          <w:color w:val="auto"/>
          <w:sz w:val="32"/>
          <w:szCs w:val="32"/>
          <w:lang w:val="en-US" w:eastAsia="zh-CN"/>
        </w:rPr>
        <w:t>机关事业单位基本养老保险缴费、职工基本医疗保险、其他社会保障缴费</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lang w:val="en-US" w:eastAsia="zh-CN"/>
        </w:rPr>
        <w:t>基础绩效奖、其他工资福利、退休人员生活补助</w:t>
      </w:r>
      <w:r>
        <w:rPr>
          <w:rFonts w:hint="eastAsia" w:ascii="仿宋_GB2312" w:hAnsi="仿宋_GB2312" w:eastAsia="仿宋_GB2312" w:cs="仿宋_GB2312"/>
          <w:sz w:val="32"/>
          <w:szCs w:val="32"/>
          <w:lang w:val="en-US" w:eastAsia="zh-CN"/>
        </w:rPr>
        <w:t>、住房公积金、遗属补助、奖励金等支出。</w:t>
      </w:r>
    </w:p>
    <w:p>
      <w:pPr>
        <w:pStyle w:val="11"/>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公用经费</w:t>
      </w:r>
      <w:r>
        <w:rPr>
          <w:rFonts w:hint="eastAsia" w:ascii="Times New Roman" w:hAnsi="Times New Roman" w:eastAsia="仿宋_GB2312" w:cs="仿宋_GB2312"/>
          <w:sz w:val="32"/>
          <w:szCs w:val="32"/>
          <w:lang w:val="en-US" w:eastAsia="zh-CN"/>
        </w:rPr>
        <w:t>48</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22</w:t>
      </w:r>
      <w:r>
        <w:rPr>
          <w:rFonts w:hint="eastAsia" w:ascii="仿宋_GB2312" w:hAnsi="仿宋_GB2312" w:eastAsia="仿宋_GB2312" w:cs="仿宋_GB2312"/>
          <w:sz w:val="32"/>
          <w:szCs w:val="32"/>
          <w:lang w:val="en-US" w:eastAsia="zh-CN"/>
        </w:rPr>
        <w:t>万元，主要包括：</w:t>
      </w:r>
      <w:r>
        <w:rPr>
          <w:rFonts w:hint="eastAsia" w:ascii="仿宋_GB2312" w:hAnsi="仿宋_GB2312" w:eastAsia="仿宋_GB2312" w:cs="仿宋_GB2312"/>
          <w:color w:val="auto"/>
          <w:sz w:val="32"/>
          <w:szCs w:val="32"/>
          <w:lang w:val="en-US" w:eastAsia="zh-CN"/>
        </w:rPr>
        <w:t>办公费、差旅费、公务接待费、工会经费、公务交补贴等支出。</w:t>
      </w:r>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outlineLvl w:val="0"/>
        <w:rPr>
          <w:rFonts w:hint="eastAsia" w:ascii="黑体" w:hAnsi="黑体" w:eastAsia="黑体" w:cs="黑体"/>
          <w:sz w:val="32"/>
          <w:szCs w:val="32"/>
          <w:lang w:val="en-US" w:eastAsia="zh-CN"/>
        </w:rPr>
      </w:pPr>
      <w:bookmarkStart w:id="13" w:name="_Toc28273"/>
      <w:r>
        <w:rPr>
          <w:rFonts w:hint="eastAsia" w:ascii="黑体" w:hAnsi="黑体" w:eastAsia="黑体" w:cs="黑体"/>
          <w:sz w:val="32"/>
          <w:szCs w:val="32"/>
          <w:lang w:val="en-US" w:eastAsia="zh-CN"/>
        </w:rPr>
        <w:t>七、“三公”经费财政拨款预算安排情况说明</w:t>
      </w:r>
      <w:bookmarkEnd w:id="13"/>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区委办</w:t>
      </w: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年“三公”经费财政拨款预算数</w:t>
      </w:r>
      <w:r>
        <w:rPr>
          <w:rFonts w:hint="eastAsia" w:ascii="Times New Roman" w:hAnsi="Times New Roman" w:eastAsia="仿宋_GB2312" w:cs="仿宋_GB2312"/>
          <w:sz w:val="32"/>
          <w:szCs w:val="32"/>
          <w:lang w:val="en-US" w:eastAsia="zh-CN"/>
        </w:rPr>
        <w:t>22</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19</w:t>
      </w:r>
      <w:r>
        <w:rPr>
          <w:rFonts w:hint="eastAsia" w:ascii="仿宋_GB2312" w:hAnsi="仿宋_GB2312" w:eastAsia="仿宋_GB2312" w:cs="仿宋_GB2312"/>
          <w:sz w:val="32"/>
          <w:szCs w:val="32"/>
          <w:lang w:val="en-US" w:eastAsia="zh-CN"/>
        </w:rPr>
        <w:t>万元，其中：公务接待费</w:t>
      </w:r>
      <w:r>
        <w:rPr>
          <w:rFonts w:hint="eastAsia" w:ascii="Times New Roman" w:hAnsi="Times New Roman" w:eastAsia="仿宋_GB2312" w:cs="仿宋_GB2312"/>
          <w:sz w:val="32"/>
          <w:szCs w:val="32"/>
          <w:lang w:val="en-US" w:eastAsia="zh-CN"/>
        </w:rPr>
        <w:t>12</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40</w:t>
      </w:r>
      <w:r>
        <w:rPr>
          <w:rFonts w:hint="eastAsia" w:ascii="仿宋_GB2312" w:hAnsi="仿宋_GB2312" w:eastAsia="仿宋_GB2312" w:cs="仿宋_GB2312"/>
          <w:sz w:val="32"/>
          <w:szCs w:val="32"/>
          <w:lang w:val="en-US" w:eastAsia="zh-CN"/>
        </w:rPr>
        <w:t>万元，公务用车购置及运行维护费</w:t>
      </w:r>
      <w:r>
        <w:rPr>
          <w:rFonts w:hint="eastAsia" w:ascii="Times New Roman" w:hAnsi="Times New Roman" w:eastAsia="仿宋_GB2312" w:cs="仿宋_GB2312"/>
          <w:sz w:val="32"/>
          <w:szCs w:val="32"/>
          <w:lang w:val="en-US" w:eastAsia="zh-CN"/>
        </w:rPr>
        <w:t>9</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79</w:t>
      </w:r>
      <w:r>
        <w:rPr>
          <w:rFonts w:hint="eastAsia" w:ascii="仿宋_GB2312" w:hAnsi="仿宋_GB2312" w:eastAsia="仿宋_GB2312" w:cs="仿宋_GB2312"/>
          <w:sz w:val="32"/>
          <w:szCs w:val="32"/>
          <w:lang w:val="en-US" w:eastAsia="zh-CN"/>
        </w:rPr>
        <w:t>万元，因公出国（境）经费</w:t>
      </w:r>
      <w:r>
        <w:rPr>
          <w:rFonts w:hint="eastAsia" w:ascii="Times New Roman" w:hAnsi="Times New Roman" w:eastAsia="仿宋_GB2312" w:cs="仿宋_GB2312"/>
          <w:sz w:val="32"/>
          <w:szCs w:val="32"/>
          <w:lang w:val="en-US" w:eastAsia="zh-CN"/>
        </w:rPr>
        <w:t>0</w:t>
      </w:r>
      <w:r>
        <w:rPr>
          <w:rFonts w:hint="eastAsia" w:ascii="仿宋_GB2312" w:hAnsi="仿宋_GB2312" w:eastAsia="仿宋_GB2312" w:cs="仿宋_GB2312"/>
          <w:sz w:val="32"/>
          <w:szCs w:val="32"/>
          <w:lang w:val="en-US" w:eastAsia="zh-CN"/>
        </w:rPr>
        <w:t>万元。</w:t>
      </w:r>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outlineLvl w:val="1"/>
        <w:rPr>
          <w:rFonts w:hint="eastAsia" w:ascii="楷体_GB2312" w:hAnsi="楷体_GB2312" w:eastAsia="楷体_GB2312" w:cs="楷体_GB2312"/>
          <w:sz w:val="32"/>
          <w:szCs w:val="32"/>
          <w:lang w:val="en-US" w:eastAsia="zh-CN"/>
        </w:rPr>
      </w:pPr>
      <w:bookmarkStart w:id="14" w:name="_Toc11680"/>
      <w:r>
        <w:rPr>
          <w:rFonts w:hint="eastAsia" w:ascii="楷体_GB2312" w:hAnsi="楷体_GB2312" w:eastAsia="楷体_GB2312" w:cs="楷体_GB2312"/>
          <w:sz w:val="32"/>
          <w:szCs w:val="32"/>
          <w:lang w:val="en-US" w:eastAsia="zh-CN"/>
        </w:rPr>
        <w:t>（一）公务接待费</w:t>
      </w:r>
      <w:bookmarkEnd w:id="14"/>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w:t>
      </w:r>
      <w:r>
        <w:rPr>
          <w:rFonts w:hint="eastAsia" w:ascii="Times New Roman" w:hAnsi="Times New Roman" w:eastAsia="仿宋_GB2312" w:cs="仿宋_GB2312"/>
          <w:sz w:val="32"/>
          <w:szCs w:val="32"/>
          <w:lang w:val="en-US" w:eastAsia="zh-CN"/>
        </w:rPr>
        <w:t>2023</w:t>
      </w:r>
      <w:r>
        <w:rPr>
          <w:rFonts w:hint="eastAsia" w:ascii="仿宋_GB2312" w:hAnsi="仿宋_GB2312" w:eastAsia="仿宋_GB2312" w:cs="仿宋_GB2312"/>
          <w:sz w:val="32"/>
          <w:szCs w:val="32"/>
          <w:lang w:val="en-US" w:eastAsia="zh-CN"/>
        </w:rPr>
        <w:t>年预算持平。</w:t>
      </w:r>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b/>
          <w:bCs/>
          <w:sz w:val="32"/>
          <w:szCs w:val="32"/>
        </w:rPr>
      </w:pP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年公务接待费计划用于执行接待考察调研、检查指导等公务活动开支的交通费、住宿费、用餐费等。</w:t>
      </w:r>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outlineLvl w:val="1"/>
        <w:rPr>
          <w:rFonts w:hint="eastAsia" w:ascii="楷体_GB2312" w:hAnsi="楷体_GB2312" w:eastAsia="楷体_GB2312" w:cs="楷体_GB2312"/>
          <w:sz w:val="32"/>
          <w:szCs w:val="32"/>
          <w:lang w:val="en-US" w:eastAsia="zh-CN"/>
        </w:rPr>
      </w:pPr>
      <w:bookmarkStart w:id="15" w:name="_Toc2017"/>
      <w:r>
        <w:rPr>
          <w:rFonts w:hint="eastAsia" w:ascii="楷体_GB2312" w:hAnsi="楷体_GB2312" w:eastAsia="楷体_GB2312" w:cs="楷体_GB2312"/>
          <w:sz w:val="32"/>
          <w:szCs w:val="32"/>
          <w:lang w:val="en-US" w:eastAsia="zh-CN"/>
        </w:rPr>
        <w:t>（二）公务用车购置及运行维护费</w:t>
      </w:r>
      <w:bookmarkEnd w:id="15"/>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公务用车购置及运行维护费与</w:t>
      </w:r>
      <w:r>
        <w:rPr>
          <w:rFonts w:hint="eastAsia" w:ascii="Times New Roman" w:hAnsi="Times New Roman" w:eastAsia="仿宋_GB2312" w:cs="仿宋_GB2312"/>
          <w:sz w:val="32"/>
          <w:szCs w:val="32"/>
          <w:lang w:val="en-US" w:eastAsia="zh-CN"/>
        </w:rPr>
        <w:t>2023</w:t>
      </w:r>
      <w:r>
        <w:rPr>
          <w:rFonts w:hint="eastAsia" w:ascii="仿宋_GB2312" w:hAnsi="仿宋_GB2312" w:eastAsia="仿宋_GB2312" w:cs="仿宋_GB2312"/>
          <w:sz w:val="32"/>
          <w:szCs w:val="32"/>
          <w:lang w:val="en-US" w:eastAsia="zh-CN"/>
        </w:rPr>
        <w:t>年预算持平。</w:t>
      </w:r>
    </w:p>
    <w:p>
      <w:pPr>
        <w:pStyle w:val="11"/>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单位现有机要特种专业技术用车</w:t>
      </w:r>
      <w:r>
        <w:rPr>
          <w:rFonts w:hint="eastAsia" w:ascii="Times New Roman" w:hAnsi="Times New Roman"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辆。其中：轿车</w:t>
      </w:r>
      <w:r>
        <w:rPr>
          <w:rFonts w:hint="eastAsia" w:ascii="Times New Roman" w:hAnsi="Times New Roman"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val="en-US" w:eastAsia="zh-CN"/>
        </w:rPr>
        <w:t>辆，旅行车（含商务车）</w:t>
      </w:r>
      <w:r>
        <w:rPr>
          <w:rFonts w:hint="eastAsia" w:ascii="Times New Roman" w:hAnsi="Times New Roman"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val="en-US" w:eastAsia="zh-CN"/>
        </w:rPr>
        <w:t>辆，越野车</w:t>
      </w:r>
      <w:r>
        <w:rPr>
          <w:rFonts w:hint="eastAsia" w:ascii="Times New Roman" w:hAnsi="Times New Roman"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辆。公务用车运行维护费与</w:t>
      </w:r>
      <w:r>
        <w:rPr>
          <w:rFonts w:hint="eastAsia" w:ascii="Times New Roman" w:hAnsi="Times New Roman" w:eastAsia="仿宋_GB2312" w:cs="仿宋_GB2312"/>
          <w:color w:val="auto"/>
          <w:sz w:val="32"/>
          <w:szCs w:val="32"/>
          <w:lang w:val="en-US" w:eastAsia="zh-CN"/>
        </w:rPr>
        <w:t>2023</w:t>
      </w:r>
      <w:r>
        <w:rPr>
          <w:rFonts w:hint="eastAsia" w:ascii="仿宋_GB2312" w:hAnsi="仿宋_GB2312" w:eastAsia="仿宋_GB2312" w:cs="仿宋_GB2312"/>
          <w:color w:val="auto"/>
          <w:sz w:val="32"/>
          <w:szCs w:val="32"/>
          <w:lang w:val="en-US" w:eastAsia="zh-CN"/>
        </w:rPr>
        <w:t>年持平。</w:t>
      </w:r>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color w:val="auto"/>
          <w:sz w:val="32"/>
          <w:szCs w:val="32"/>
          <w:lang w:val="en-US" w:eastAsia="zh-CN"/>
        </w:rPr>
        <w:t>2024</w:t>
      </w:r>
      <w:r>
        <w:rPr>
          <w:rFonts w:hint="eastAsia" w:ascii="仿宋_GB2312" w:hAnsi="仿宋_GB2312" w:eastAsia="仿宋_GB2312" w:cs="仿宋_GB2312"/>
          <w:color w:val="auto"/>
          <w:sz w:val="32"/>
          <w:szCs w:val="32"/>
          <w:lang w:val="en-US" w:eastAsia="zh-CN"/>
        </w:rPr>
        <w:t>年安排公务用车运行维护费</w:t>
      </w:r>
      <w:r>
        <w:rPr>
          <w:rFonts w:hint="eastAsia" w:ascii="Times New Roman" w:hAnsi="Times New Roman"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79</w:t>
      </w:r>
      <w:r>
        <w:rPr>
          <w:rFonts w:hint="eastAsia" w:ascii="仿宋_GB2312" w:hAnsi="仿宋_GB2312" w:eastAsia="仿宋_GB2312" w:cs="仿宋_GB2312"/>
          <w:color w:val="auto"/>
          <w:sz w:val="32"/>
          <w:szCs w:val="32"/>
          <w:lang w:val="en-US" w:eastAsia="zh-CN"/>
        </w:rPr>
        <w:t>万元，用于</w:t>
      </w:r>
      <w:r>
        <w:rPr>
          <w:rFonts w:hint="eastAsia" w:ascii="Times New Roman" w:hAnsi="Times New Roman"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辆机要特种车的燃油、过路（桥）、维修、保险等方面支出，主要保障单位工作的正常运转。</w:t>
      </w:r>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outlineLvl w:val="1"/>
        <w:rPr>
          <w:rFonts w:hint="default" w:ascii="楷体_GB2312" w:hAnsi="楷体_GB2312" w:eastAsia="楷体_GB2312" w:cs="楷体_GB2312"/>
          <w:sz w:val="32"/>
          <w:szCs w:val="32"/>
          <w:lang w:val="en-US" w:eastAsia="zh-CN"/>
        </w:rPr>
      </w:pPr>
      <w:bookmarkStart w:id="16" w:name="_Toc27046"/>
      <w:r>
        <w:rPr>
          <w:rFonts w:hint="eastAsia" w:ascii="楷体_GB2312" w:hAnsi="楷体_GB2312" w:eastAsia="楷体_GB2312" w:cs="楷体_GB2312"/>
          <w:sz w:val="32"/>
          <w:szCs w:val="32"/>
          <w:lang w:val="en-US" w:eastAsia="zh-CN"/>
        </w:rPr>
        <w:t>（三）因公出国（境）经费</w:t>
      </w:r>
      <w:bookmarkEnd w:id="16"/>
    </w:p>
    <w:p>
      <w:pPr>
        <w:pStyle w:val="11"/>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2024</w:t>
      </w:r>
      <w:r>
        <w:rPr>
          <w:rFonts w:hint="eastAsia" w:ascii="仿宋_GB2312" w:hAnsi="仿宋_GB2312" w:eastAsia="仿宋_GB2312" w:cs="仿宋_GB2312"/>
          <w:color w:val="auto"/>
          <w:sz w:val="32"/>
          <w:szCs w:val="32"/>
          <w:lang w:val="en-US" w:eastAsia="zh-CN"/>
        </w:rPr>
        <w:t>年因公出国（境）经费与</w:t>
      </w:r>
      <w:r>
        <w:rPr>
          <w:rFonts w:hint="eastAsia" w:ascii="Times New Roman" w:hAnsi="Times New Roman" w:eastAsia="仿宋_GB2312" w:cs="仿宋_GB2312"/>
          <w:color w:val="auto"/>
          <w:sz w:val="32"/>
          <w:szCs w:val="32"/>
          <w:lang w:val="en-US" w:eastAsia="zh-CN"/>
        </w:rPr>
        <w:t>2023</w:t>
      </w:r>
      <w:r>
        <w:rPr>
          <w:rFonts w:hint="eastAsia" w:ascii="仿宋_GB2312" w:hAnsi="仿宋_GB2312" w:eastAsia="仿宋_GB2312" w:cs="仿宋_GB2312"/>
          <w:color w:val="auto"/>
          <w:sz w:val="32"/>
          <w:szCs w:val="32"/>
          <w:lang w:val="en-US" w:eastAsia="zh-CN"/>
        </w:rPr>
        <w:t>年预算持平。</w:t>
      </w:r>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outlineLvl w:val="0"/>
        <w:rPr>
          <w:rFonts w:hint="eastAsia" w:ascii="黑体" w:hAnsi="黑体" w:eastAsia="黑体" w:cs="黑体"/>
          <w:sz w:val="32"/>
          <w:szCs w:val="32"/>
          <w:lang w:val="en-US" w:eastAsia="zh-CN"/>
        </w:rPr>
      </w:pPr>
      <w:bookmarkStart w:id="17" w:name="_Toc2798"/>
      <w:r>
        <w:rPr>
          <w:rFonts w:hint="eastAsia" w:ascii="黑体" w:hAnsi="黑体" w:eastAsia="黑体" w:cs="黑体"/>
          <w:sz w:val="32"/>
          <w:szCs w:val="32"/>
          <w:lang w:val="en-US" w:eastAsia="zh-CN"/>
        </w:rPr>
        <w:t>八、政府性基金预算支出情况说明</w:t>
      </w:r>
      <w:bookmarkEnd w:id="17"/>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区委办</w:t>
      </w: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年无政府性基金预算拨款安排的支出。</w:t>
      </w:r>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outlineLvl w:val="0"/>
        <w:rPr>
          <w:rFonts w:hint="eastAsia" w:ascii="黑体" w:hAnsi="黑体" w:eastAsia="黑体" w:cs="黑体"/>
          <w:sz w:val="32"/>
          <w:szCs w:val="32"/>
          <w:lang w:val="en-US" w:eastAsia="zh-CN"/>
        </w:rPr>
      </w:pPr>
      <w:bookmarkStart w:id="18" w:name="_Toc19137"/>
      <w:r>
        <w:rPr>
          <w:rFonts w:hint="eastAsia" w:ascii="黑体" w:hAnsi="黑体" w:eastAsia="黑体" w:cs="黑体"/>
          <w:sz w:val="32"/>
          <w:szCs w:val="32"/>
          <w:lang w:val="en-US" w:eastAsia="zh-CN"/>
        </w:rPr>
        <w:t>九、国有资本经营预算支出情况说明</w:t>
      </w:r>
      <w:bookmarkEnd w:id="18"/>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区委办</w:t>
      </w: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年无国有资本经营预算拨款安排的支出。</w:t>
      </w:r>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outlineLvl w:val="0"/>
        <w:rPr>
          <w:rFonts w:hint="eastAsia" w:ascii="黑体" w:hAnsi="黑体" w:eastAsia="黑体" w:cs="黑体"/>
          <w:sz w:val="32"/>
          <w:szCs w:val="32"/>
          <w:lang w:val="en-US" w:eastAsia="zh-CN"/>
        </w:rPr>
      </w:pPr>
      <w:bookmarkStart w:id="19" w:name="_Toc31222"/>
      <w:r>
        <w:rPr>
          <w:rFonts w:hint="eastAsia" w:ascii="黑体" w:hAnsi="黑体" w:eastAsia="黑体" w:cs="黑体"/>
          <w:sz w:val="32"/>
          <w:szCs w:val="32"/>
          <w:lang w:val="en-US" w:eastAsia="zh-CN"/>
        </w:rPr>
        <w:t>十、其他重要事项的情况说明</w:t>
      </w:r>
      <w:bookmarkEnd w:id="19"/>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outlineLvl w:val="1"/>
        <w:rPr>
          <w:rFonts w:hint="eastAsia" w:ascii="楷体_GB2312" w:hAnsi="楷体_GB2312" w:eastAsia="楷体_GB2312" w:cs="楷体_GB2312"/>
          <w:sz w:val="32"/>
          <w:szCs w:val="32"/>
          <w:lang w:val="en-US" w:eastAsia="zh-CN"/>
        </w:rPr>
      </w:pPr>
      <w:bookmarkStart w:id="20" w:name="_Toc21303"/>
      <w:r>
        <w:rPr>
          <w:rFonts w:hint="eastAsia" w:ascii="楷体_GB2312" w:hAnsi="楷体_GB2312" w:eastAsia="楷体_GB2312" w:cs="楷体_GB2312"/>
          <w:sz w:val="32"/>
          <w:szCs w:val="32"/>
          <w:lang w:val="en-US" w:eastAsia="zh-CN"/>
        </w:rPr>
        <w:t>（一）机关运行经费</w:t>
      </w:r>
      <w:bookmarkEnd w:id="20"/>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color w:val="auto"/>
          <w:sz w:val="32"/>
          <w:szCs w:val="32"/>
          <w:lang w:val="en-US" w:eastAsia="zh-CN"/>
        </w:rPr>
        <w:t>2024</w:t>
      </w:r>
      <w:r>
        <w:rPr>
          <w:rFonts w:hint="eastAsia" w:ascii="仿宋_GB2312" w:hAnsi="仿宋_GB2312" w:eastAsia="仿宋_GB2312" w:cs="仿宋_GB2312"/>
          <w:color w:val="auto"/>
          <w:sz w:val="32"/>
          <w:szCs w:val="32"/>
          <w:lang w:val="en-US" w:eastAsia="zh-CN"/>
        </w:rPr>
        <w:t>年区委办机关运行经费财政拨款预算为</w:t>
      </w:r>
      <w:r>
        <w:rPr>
          <w:rFonts w:hint="eastAsia" w:ascii="Times New Roman" w:hAnsi="Times New Roman" w:eastAsia="仿宋_GB2312" w:cs="仿宋_GB2312"/>
          <w:color w:val="auto"/>
          <w:sz w:val="32"/>
          <w:szCs w:val="32"/>
          <w:lang w:val="en-US" w:eastAsia="zh-CN"/>
        </w:rPr>
        <w:t>37.5</w:t>
      </w:r>
      <w:r>
        <w:rPr>
          <w:rFonts w:hint="eastAsia" w:ascii="仿宋_GB2312" w:hAnsi="仿宋_GB2312" w:eastAsia="仿宋_GB2312" w:cs="仿宋_GB2312"/>
          <w:color w:val="auto"/>
          <w:sz w:val="32"/>
          <w:szCs w:val="32"/>
          <w:lang w:val="en-US" w:eastAsia="zh-CN"/>
        </w:rPr>
        <w:t>万元，比</w:t>
      </w:r>
      <w:r>
        <w:rPr>
          <w:rFonts w:hint="eastAsia" w:ascii="Times New Roman" w:hAnsi="Times New Roman" w:eastAsia="仿宋_GB2312" w:cs="仿宋_GB2312"/>
          <w:color w:val="auto"/>
          <w:sz w:val="32"/>
          <w:szCs w:val="32"/>
          <w:lang w:val="en-US" w:eastAsia="zh-CN"/>
        </w:rPr>
        <w:t>2023</w:t>
      </w:r>
      <w:r>
        <w:rPr>
          <w:rFonts w:hint="eastAsia" w:ascii="仿宋_GB2312" w:hAnsi="仿宋_GB2312" w:eastAsia="仿宋_GB2312" w:cs="仿宋_GB2312"/>
          <w:color w:val="auto"/>
          <w:sz w:val="32"/>
          <w:szCs w:val="32"/>
          <w:lang w:val="en-US" w:eastAsia="zh-CN"/>
        </w:rPr>
        <w:t>年预算增加</w:t>
      </w:r>
      <w:r>
        <w:rPr>
          <w:rFonts w:hint="eastAsia" w:ascii="Times New Roman" w:hAnsi="Times New Roman"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万元，增加</w:t>
      </w:r>
      <w:r>
        <w:rPr>
          <w:rFonts w:hint="eastAsia" w:ascii="Times New Roman" w:hAnsi="Times New Roman"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17</w:t>
      </w:r>
      <w:r>
        <w:rPr>
          <w:rFonts w:hint="eastAsia" w:ascii="仿宋_GB2312" w:hAnsi="仿宋_GB2312" w:eastAsia="仿宋_GB2312" w:cs="仿宋_GB2312"/>
          <w:color w:val="auto"/>
          <w:sz w:val="32"/>
          <w:szCs w:val="32"/>
          <w:lang w:val="en-US" w:eastAsia="zh-CN"/>
        </w:rPr>
        <w:t>%。主要原因人员增加，人头经费增加。</w:t>
      </w:r>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outlineLvl w:val="1"/>
        <w:rPr>
          <w:rFonts w:hint="eastAsia" w:ascii="楷体_GB2312" w:hAnsi="楷体_GB2312" w:eastAsia="楷体_GB2312" w:cs="楷体_GB2312"/>
          <w:sz w:val="32"/>
          <w:szCs w:val="32"/>
          <w:lang w:val="en-US" w:eastAsia="zh-CN"/>
        </w:rPr>
      </w:pPr>
      <w:bookmarkStart w:id="21" w:name="_Toc14854"/>
      <w:r>
        <w:rPr>
          <w:rFonts w:hint="eastAsia" w:ascii="楷体_GB2312" w:hAnsi="楷体_GB2312" w:eastAsia="楷体_GB2312" w:cs="楷体_GB2312"/>
          <w:sz w:val="32"/>
          <w:szCs w:val="32"/>
          <w:lang w:val="en-US" w:eastAsia="zh-CN"/>
        </w:rPr>
        <w:t>（二）政府采购情况</w:t>
      </w:r>
      <w:bookmarkEnd w:id="21"/>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本单位本年度无政府采购预算。</w:t>
      </w:r>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outlineLvl w:val="1"/>
        <w:rPr>
          <w:rFonts w:hint="eastAsia" w:ascii="楷体_GB2312" w:hAnsi="楷体_GB2312" w:eastAsia="楷体_GB2312" w:cs="楷体_GB2312"/>
          <w:sz w:val="32"/>
          <w:szCs w:val="32"/>
          <w:lang w:val="en-US" w:eastAsia="zh-CN"/>
        </w:rPr>
      </w:pPr>
      <w:bookmarkStart w:id="22" w:name="_Toc30809"/>
      <w:r>
        <w:rPr>
          <w:rFonts w:hint="eastAsia" w:ascii="楷体_GB2312" w:hAnsi="楷体_GB2312" w:eastAsia="楷体_GB2312" w:cs="楷体_GB2312"/>
          <w:sz w:val="32"/>
          <w:szCs w:val="32"/>
          <w:lang w:val="en-US" w:eastAsia="zh-CN"/>
        </w:rPr>
        <w:t>（三）国有资产占有使用情况</w:t>
      </w:r>
      <w:bookmarkEnd w:id="22"/>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截至</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ar"/>
        </w:rPr>
        <w:t>2023</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年底，区委办共有车辆</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1</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辆，其中，领导干部用车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辆、定向保障用车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1</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辆、执法执勤用车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辆。单位价值</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ar"/>
        </w:rPr>
        <w:t>200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万元以上大型设备</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台（套）。</w:t>
      </w:r>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年部门预算安排车辆购置经费及大型设备购置经费0万元。</w:t>
      </w:r>
      <w:bookmarkStart w:id="25" w:name="_GoBack"/>
      <w:bookmarkEnd w:id="25"/>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outlineLvl w:val="1"/>
        <w:rPr>
          <w:rFonts w:hint="eastAsia" w:ascii="楷体_GB2312" w:hAnsi="楷体_GB2312" w:eastAsia="楷体_GB2312" w:cs="楷体_GB2312"/>
          <w:sz w:val="32"/>
          <w:szCs w:val="32"/>
          <w:lang w:val="en-US" w:eastAsia="zh-CN"/>
        </w:rPr>
      </w:pPr>
      <w:bookmarkStart w:id="23" w:name="_Toc17869"/>
      <w:r>
        <w:rPr>
          <w:rFonts w:hint="eastAsia" w:ascii="楷体_GB2312" w:hAnsi="楷体_GB2312" w:eastAsia="楷体_GB2312" w:cs="楷体_GB2312"/>
          <w:sz w:val="32"/>
          <w:szCs w:val="32"/>
          <w:lang w:val="en-US" w:eastAsia="zh-CN"/>
        </w:rPr>
        <w:t>（四）绩效目标设置情况</w:t>
      </w:r>
      <w:bookmarkEnd w:id="23"/>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eastAsia" w:ascii="黑体" w:hAnsi="黑体" w:eastAsia="黑体" w:cs="黑体"/>
          <w:sz w:val="32"/>
          <w:szCs w:val="32"/>
        </w:rPr>
      </w:pP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年区委办开展绩效目标管理的项目</w:t>
      </w:r>
      <w:r>
        <w:rPr>
          <w:rFonts w:hint="eastAsia" w:ascii="Times New Roman" w:hAnsi="Times New Roman" w:eastAsia="仿宋_GB2312" w:cs="仿宋_GB2312"/>
          <w:sz w:val="32"/>
          <w:szCs w:val="32"/>
          <w:lang w:val="en-US" w:eastAsia="zh-CN"/>
        </w:rPr>
        <w:t>7</w:t>
      </w:r>
      <w:r>
        <w:rPr>
          <w:rFonts w:hint="eastAsia" w:ascii="仿宋_GB2312" w:hAnsi="仿宋_GB2312" w:eastAsia="仿宋_GB2312" w:cs="仿宋_GB2312"/>
          <w:sz w:val="32"/>
          <w:szCs w:val="32"/>
          <w:lang w:val="en-US" w:eastAsia="zh-CN"/>
        </w:rPr>
        <w:t>个，涉及预算</w:t>
      </w:r>
      <w:r>
        <w:rPr>
          <w:rFonts w:hint="eastAsia" w:ascii="Times New Roman" w:hAnsi="Times New Roman" w:eastAsia="仿宋_GB2312" w:cs="仿宋_GB2312"/>
          <w:sz w:val="32"/>
          <w:szCs w:val="32"/>
          <w:lang w:val="en-US" w:eastAsia="zh-CN"/>
        </w:rPr>
        <w:t>410</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22</w:t>
      </w:r>
      <w:r>
        <w:rPr>
          <w:rFonts w:hint="eastAsia" w:ascii="仿宋_GB2312" w:hAnsi="仿宋_GB2312" w:eastAsia="仿宋_GB2312" w:cs="仿宋_GB2312"/>
          <w:sz w:val="32"/>
          <w:szCs w:val="32"/>
          <w:lang w:val="en-US" w:eastAsia="zh-CN"/>
        </w:rPr>
        <w:t>万元。其中：人员类项目</w:t>
      </w:r>
      <w:r>
        <w:rPr>
          <w:rFonts w:hint="eastAsia" w:ascii="Times New Roman" w:hAnsi="Times New Roman" w:eastAsia="仿宋_GB2312" w:cs="仿宋_GB2312"/>
          <w:sz w:val="32"/>
          <w:szCs w:val="32"/>
          <w:lang w:val="en-US" w:eastAsia="zh-CN"/>
        </w:rPr>
        <w:t>2</w:t>
      </w:r>
      <w:r>
        <w:rPr>
          <w:rFonts w:hint="eastAsia" w:ascii="仿宋_GB2312" w:hAnsi="仿宋_GB2312" w:eastAsia="仿宋_GB2312" w:cs="仿宋_GB2312"/>
          <w:sz w:val="32"/>
          <w:szCs w:val="32"/>
          <w:lang w:val="en-US" w:eastAsia="zh-CN"/>
        </w:rPr>
        <w:t>个，涉及预算</w:t>
      </w:r>
      <w:r>
        <w:rPr>
          <w:rFonts w:hint="eastAsia" w:ascii="Times New Roman" w:hAnsi="Times New Roman" w:eastAsia="仿宋_GB2312" w:cs="仿宋_GB2312"/>
          <w:sz w:val="32"/>
          <w:szCs w:val="32"/>
          <w:lang w:val="en-US" w:eastAsia="zh-CN"/>
        </w:rPr>
        <w:t>48</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22</w:t>
      </w:r>
      <w:r>
        <w:rPr>
          <w:rFonts w:hint="eastAsia" w:ascii="仿宋_GB2312" w:hAnsi="仿宋_GB2312" w:eastAsia="仿宋_GB2312" w:cs="仿宋_GB2312"/>
          <w:sz w:val="32"/>
          <w:szCs w:val="32"/>
          <w:lang w:val="en-US" w:eastAsia="zh-CN"/>
        </w:rPr>
        <w:t>万元；运转类项目</w:t>
      </w:r>
      <w:r>
        <w:rPr>
          <w:rFonts w:hint="eastAsia" w:ascii="Times New Roman" w:hAnsi="Times New Roman" w:eastAsia="仿宋_GB2312" w:cs="仿宋_GB2312"/>
          <w:sz w:val="32"/>
          <w:szCs w:val="32"/>
          <w:lang w:val="en-US" w:eastAsia="zh-CN"/>
        </w:rPr>
        <w:t>5</w:t>
      </w:r>
      <w:r>
        <w:rPr>
          <w:rFonts w:hint="eastAsia" w:ascii="仿宋_GB2312" w:hAnsi="仿宋_GB2312" w:eastAsia="仿宋_GB2312" w:cs="仿宋_GB2312"/>
          <w:sz w:val="32"/>
          <w:szCs w:val="32"/>
          <w:lang w:val="en-US" w:eastAsia="zh-CN"/>
        </w:rPr>
        <w:t>个，涉及预算</w:t>
      </w:r>
      <w:r>
        <w:rPr>
          <w:rFonts w:hint="eastAsia" w:ascii="Times New Roman" w:hAnsi="Times New Roman" w:eastAsia="仿宋_GB2312" w:cs="仿宋_GB2312"/>
          <w:sz w:val="32"/>
          <w:szCs w:val="32"/>
          <w:lang w:val="en-US" w:eastAsia="zh-CN"/>
        </w:rPr>
        <w:t>362</w:t>
      </w:r>
      <w:r>
        <w:rPr>
          <w:rFonts w:hint="eastAsia" w:ascii="仿宋_GB2312" w:hAnsi="仿宋_GB2312" w:eastAsia="仿宋_GB2312" w:cs="仿宋_GB2312"/>
          <w:sz w:val="32"/>
          <w:szCs w:val="32"/>
          <w:lang w:val="en-US" w:eastAsia="zh-CN"/>
        </w:rPr>
        <w:t>万元；</w:t>
      </w:r>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outlineLvl w:val="0"/>
        <w:rPr>
          <w:rFonts w:hint="eastAsia" w:ascii="黑体" w:hAnsi="黑体" w:eastAsia="黑体" w:cs="黑体"/>
          <w:sz w:val="32"/>
          <w:szCs w:val="32"/>
          <w:lang w:val="en-US" w:eastAsia="zh-CN"/>
        </w:rPr>
      </w:pPr>
      <w:bookmarkStart w:id="24" w:name="_Toc25108"/>
      <w:r>
        <w:rPr>
          <w:rFonts w:hint="eastAsia" w:ascii="黑体" w:hAnsi="黑体" w:eastAsia="黑体" w:cs="黑体"/>
          <w:sz w:val="32"/>
          <w:szCs w:val="32"/>
          <w:lang w:val="en-US" w:eastAsia="zh-CN"/>
        </w:rPr>
        <w:t>十一、名词解释</w:t>
      </w:r>
      <w:bookmarkEnd w:id="24"/>
    </w:p>
    <w:p>
      <w:pPr>
        <w:pStyle w:val="11"/>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kern w:val="2"/>
          <w:sz w:val="32"/>
          <w:szCs w:val="32"/>
          <w:lang w:val="en-US" w:eastAsia="zh-CN" w:bidi="ar-SA"/>
        </w:rPr>
        <w:t>（一）一般公共预算拨款收入：</w:t>
      </w:r>
      <w:r>
        <w:rPr>
          <w:rFonts w:hint="eastAsia" w:ascii="仿宋_GB2312" w:hAnsi="仿宋_GB2312" w:eastAsia="仿宋_GB2312" w:cs="仿宋_GB2312"/>
          <w:color w:val="auto"/>
          <w:sz w:val="32"/>
          <w:szCs w:val="32"/>
          <w:lang w:val="en-US" w:eastAsia="zh-CN"/>
        </w:rPr>
        <w:t>指区级财政当年拨付的资金。</w:t>
      </w:r>
    </w:p>
    <w:p>
      <w:pPr>
        <w:pStyle w:val="11"/>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kern w:val="2"/>
          <w:sz w:val="32"/>
          <w:szCs w:val="32"/>
          <w:lang w:val="en-US" w:eastAsia="zh-CN" w:bidi="ar-SA"/>
        </w:rPr>
        <w:t>（二）一般公共服务（类）党委办公厅（室）及相关机构事务（款）行政运行（项）：</w:t>
      </w:r>
      <w:r>
        <w:rPr>
          <w:rFonts w:hint="eastAsia" w:ascii="仿宋_GB2312" w:hAnsi="仿宋_GB2312" w:eastAsia="仿宋_GB2312" w:cs="仿宋_GB2312"/>
          <w:color w:val="auto"/>
          <w:sz w:val="32"/>
          <w:szCs w:val="32"/>
          <w:lang w:val="en-US" w:eastAsia="zh-CN"/>
        </w:rPr>
        <w:t>指机关事业单位用于保障机构正常运行、开展日常工作的基本支出。</w:t>
      </w:r>
    </w:p>
    <w:p>
      <w:pPr>
        <w:pStyle w:val="11"/>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kern w:val="2"/>
          <w:sz w:val="32"/>
          <w:szCs w:val="32"/>
          <w:lang w:val="en-US" w:eastAsia="zh-CN" w:bidi="ar-SA"/>
        </w:rPr>
        <w:t>（三）一般公共服务（类）党委办公厅（室）室及相关机构事务（款）行政运行（项）：</w:t>
      </w:r>
      <w:r>
        <w:rPr>
          <w:rFonts w:hint="eastAsia" w:ascii="仿宋_GB2312" w:hAnsi="仿宋_GB2312" w:eastAsia="仿宋_GB2312" w:cs="仿宋_GB2312"/>
          <w:color w:val="auto"/>
          <w:sz w:val="32"/>
          <w:szCs w:val="32"/>
          <w:lang w:val="en-US" w:eastAsia="zh-CN"/>
        </w:rPr>
        <w:t>指机关事业单位开展综合业务、管理工作的项目支出。</w:t>
      </w:r>
    </w:p>
    <w:p>
      <w:pPr>
        <w:pStyle w:val="11"/>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kern w:val="2"/>
          <w:sz w:val="32"/>
          <w:szCs w:val="32"/>
          <w:lang w:val="en-US" w:eastAsia="zh-CN" w:bidi="ar-SA"/>
        </w:rPr>
        <w:t>（四）社会保障和就业（类）行政事业单位离退休（款）机关事业单位基本养老保险缴费支出（项）：</w:t>
      </w:r>
      <w:r>
        <w:rPr>
          <w:rFonts w:hint="eastAsia" w:ascii="仿宋_GB2312" w:hAnsi="仿宋_GB2312" w:eastAsia="仿宋_GB2312" w:cs="仿宋_GB2312"/>
          <w:color w:val="auto"/>
          <w:sz w:val="32"/>
          <w:szCs w:val="32"/>
          <w:lang w:val="en-US" w:eastAsia="zh-CN"/>
        </w:rPr>
        <w:t>指部门实施养老保险制度由单位缴纳的养老保险费的支出。</w:t>
      </w:r>
    </w:p>
    <w:p>
      <w:pPr>
        <w:pStyle w:val="11"/>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（五）卫生健康（类）行政事业单位医疗（款）行政单位医疗（项）：</w:t>
      </w:r>
      <w:r>
        <w:rPr>
          <w:rFonts w:hint="eastAsia" w:ascii="仿宋_GB2312" w:hAnsi="仿宋_GB2312" w:eastAsia="仿宋_GB2312" w:cs="仿宋_GB2312"/>
          <w:color w:val="auto"/>
          <w:sz w:val="32"/>
          <w:szCs w:val="32"/>
          <w:lang w:val="en-US" w:eastAsia="zh-CN"/>
        </w:rPr>
        <w:t>指机关事业单位用于缴纳单位基本医疗保险支出。</w:t>
      </w:r>
    </w:p>
    <w:p>
      <w:pPr>
        <w:pStyle w:val="11"/>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（六）卫生健康（类）行政事业单位医疗（款）事业单位医疗（项）：</w:t>
      </w:r>
      <w:r>
        <w:rPr>
          <w:rFonts w:hint="eastAsia" w:ascii="仿宋_GB2312" w:hAnsi="仿宋_GB2312" w:eastAsia="仿宋_GB2312" w:cs="仿宋_GB2312"/>
          <w:color w:val="auto"/>
          <w:sz w:val="32"/>
          <w:szCs w:val="32"/>
          <w:lang w:val="en-US" w:eastAsia="zh-CN"/>
        </w:rPr>
        <w:t>指机关及事业单位用于集中缴纳公务员医疗补助支出。</w:t>
      </w:r>
    </w:p>
    <w:p>
      <w:pPr>
        <w:pStyle w:val="11"/>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（七）住房保障（类）住房改革支出（款）住房公积金（项）：</w:t>
      </w:r>
      <w:r>
        <w:rPr>
          <w:rFonts w:hint="eastAsia" w:ascii="仿宋_GB2312" w:hAnsi="仿宋_GB2312" w:eastAsia="仿宋_GB2312" w:cs="仿宋_GB2312"/>
          <w:color w:val="auto"/>
          <w:sz w:val="32"/>
          <w:szCs w:val="32"/>
          <w:lang w:val="en-US" w:eastAsia="zh-CN"/>
        </w:rPr>
        <w:t>指按照《住房公积金管理条例》的规定，由单位及其在职职工缴存的住房公积金。</w:t>
      </w:r>
    </w:p>
    <w:p>
      <w:pPr>
        <w:pStyle w:val="11"/>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（八）基本支出：</w:t>
      </w:r>
      <w:r>
        <w:rPr>
          <w:rFonts w:hint="eastAsia" w:ascii="仿宋_GB2312" w:hAnsi="仿宋_GB2312" w:eastAsia="仿宋_GB2312" w:cs="仿宋_GB2312"/>
          <w:color w:val="auto"/>
          <w:sz w:val="32"/>
          <w:szCs w:val="32"/>
          <w:lang w:val="en-US" w:eastAsia="zh-CN"/>
        </w:rPr>
        <w:t>指为保证机构正常运转，完成日常工作任务而发生的人员支出和公用支出。</w:t>
      </w:r>
    </w:p>
    <w:p>
      <w:pPr>
        <w:pStyle w:val="11"/>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（九）项目支出：</w:t>
      </w:r>
      <w:r>
        <w:rPr>
          <w:rFonts w:hint="eastAsia" w:ascii="仿宋_GB2312" w:hAnsi="仿宋_GB2312" w:eastAsia="仿宋_GB2312" w:cs="仿宋_GB2312"/>
          <w:color w:val="auto"/>
          <w:sz w:val="32"/>
          <w:szCs w:val="32"/>
          <w:lang w:val="en-US" w:eastAsia="zh-CN"/>
        </w:rPr>
        <w:t>指在基本支出之外为完成特定行政任务和事业发展目标所发生的支出。</w:t>
      </w:r>
    </w:p>
    <w:p>
      <w:pPr>
        <w:pStyle w:val="11"/>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（十）“三公”经费：</w:t>
      </w:r>
      <w:r>
        <w:rPr>
          <w:rFonts w:hint="eastAsia" w:ascii="仿宋_GB2312" w:hAnsi="仿宋_GB2312" w:eastAsia="仿宋_GB2312" w:cs="仿宋_GB2312"/>
          <w:color w:val="auto"/>
          <w:sz w:val="32"/>
          <w:szCs w:val="32"/>
          <w:lang w:val="en-US" w:eastAsia="zh-CN"/>
        </w:rPr>
        <w:t>纳入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1"/>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（十一）机关运行经费：</w:t>
      </w:r>
      <w:r>
        <w:rPr>
          <w:rFonts w:hint="eastAsia" w:ascii="仿宋_GB2312" w:hAnsi="仿宋_GB2312" w:eastAsia="仿宋_GB2312" w:cs="仿宋_GB2312"/>
          <w:color w:val="auto"/>
          <w:sz w:val="32"/>
          <w:szCs w:val="32"/>
          <w:lang w:val="en-US" w:eastAsia="zh-CN"/>
        </w:rPr>
        <w:t>为保障行政单位（包括参照公务员法管理的事业单位）运行用于购买货物和服务的各项资金，包括办公及印刷费、邮电费、差旅费、会议费、培训费、租赁费、日常维修费等其他费用。</w:t>
      </w:r>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r>
        <w:rPr>
          <w:rFonts w:hint="eastAsia" w:ascii="Times New Roman" w:hAnsi="Times New Roman" w:eastAsia="仿宋_GB2312" w:cs="仿宋_GB2312"/>
          <w:sz w:val="32"/>
          <w:szCs w:val="32"/>
          <w:lang w:val="en-US" w:eastAsia="zh-CN"/>
        </w:rPr>
        <w:t>1</w:t>
      </w:r>
      <w:r>
        <w:rPr>
          <w:rFonts w:hint="eastAsia" w:ascii="仿宋_GB2312" w:hAnsi="仿宋_GB2312" w:eastAsia="仿宋_GB2312" w:cs="仿宋_GB2312"/>
          <w:sz w:val="32"/>
          <w:szCs w:val="32"/>
          <w:lang w:val="en-US" w:eastAsia="zh-CN"/>
        </w:rPr>
        <w:t>.部门预算公开表</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0" w:leftChars="0" w:firstLine="1577" w:firstLineChars="493"/>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2</w:t>
      </w:r>
      <w:r>
        <w:rPr>
          <w:rFonts w:hint="eastAsia" w:ascii="仿宋_GB2312" w:hAnsi="仿宋_GB2312" w:eastAsia="仿宋_GB2312" w:cs="仿宋_GB2312"/>
          <w:sz w:val="32"/>
          <w:szCs w:val="32"/>
          <w:lang w:val="en-US" w:eastAsia="zh-CN"/>
        </w:rPr>
        <w:t>.项目支出绩效目标表</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0" w:leftChars="0" w:firstLine="1577" w:firstLineChars="493"/>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3</w:t>
      </w:r>
      <w:r>
        <w:rPr>
          <w:rFonts w:hint="eastAsia" w:ascii="仿宋_GB2312" w:hAnsi="仿宋_GB2312" w:eastAsia="仿宋_GB2312" w:cs="仿宋_GB2312"/>
          <w:sz w:val="32"/>
          <w:szCs w:val="32"/>
          <w:lang w:val="en-US" w:eastAsia="zh-CN"/>
        </w:rPr>
        <w:t>.部门整体支出绩效目标表</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p>
    <w:sectPr>
      <w:footerReference r:id="rId4" w:type="default"/>
      <w:pgSz w:w="11906" w:h="16838"/>
      <w:pgMar w:top="2098" w:right="1474" w:bottom="1984" w:left="1587" w:header="850" w:footer="1587"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Vijaya"/>
    <w:panose1 w:val="020B0604020202020204"/>
    <w:charset w:val="00"/>
    <w:family w:val="swiss"/>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keepNext w:val="0"/>
                            <w:keepLines w:val="0"/>
                            <w:pageBreakBefore w:val="0"/>
                            <w:widowControl w:val="0"/>
                            <w:kinsoku/>
                            <w:wordWrap/>
                            <w:overflowPunct/>
                            <w:topLinePunct w:val="0"/>
                            <w:bidi w:val="0"/>
                            <w:adjustRightInd/>
                            <w:snapToGrid w:val="0"/>
                            <w:ind w:left="210" w:leftChars="100" w:right="210" w:rightChars="100"/>
                            <w:jc w:val="both"/>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pPr>
                      <w:pStyle w:val="6"/>
                      <w:keepNext w:val="0"/>
                      <w:keepLines w:val="0"/>
                      <w:pageBreakBefore w:val="0"/>
                      <w:widowControl w:val="0"/>
                      <w:kinsoku/>
                      <w:wordWrap/>
                      <w:overflowPunct/>
                      <w:topLinePunct w:val="0"/>
                      <w:bidi w:val="0"/>
                      <w:adjustRightInd/>
                      <w:snapToGrid w:val="0"/>
                      <w:ind w:left="210" w:leftChars="100" w:right="210" w:rightChars="100"/>
                      <w:jc w:val="both"/>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mMDA1YjlkOTNjM2JkZWJjMTYxZWM5NGI4ODM1NTIifQ=="/>
  </w:docVars>
  <w:rsids>
    <w:rsidRoot w:val="00000000"/>
    <w:rsid w:val="00F87F7D"/>
    <w:rsid w:val="012352D1"/>
    <w:rsid w:val="02531CA3"/>
    <w:rsid w:val="08BF1BF9"/>
    <w:rsid w:val="08CE42EF"/>
    <w:rsid w:val="09067F2D"/>
    <w:rsid w:val="09734E97"/>
    <w:rsid w:val="09AC2CE0"/>
    <w:rsid w:val="0D4C33DA"/>
    <w:rsid w:val="0F577D49"/>
    <w:rsid w:val="11353673"/>
    <w:rsid w:val="13B16A60"/>
    <w:rsid w:val="13B769DD"/>
    <w:rsid w:val="145B6C7A"/>
    <w:rsid w:val="1489085D"/>
    <w:rsid w:val="162B22EC"/>
    <w:rsid w:val="17221208"/>
    <w:rsid w:val="17741A7A"/>
    <w:rsid w:val="18F41B50"/>
    <w:rsid w:val="1A0316A5"/>
    <w:rsid w:val="1B302BE8"/>
    <w:rsid w:val="1F7BF06F"/>
    <w:rsid w:val="1F926A5E"/>
    <w:rsid w:val="1FEE4B73"/>
    <w:rsid w:val="222967D9"/>
    <w:rsid w:val="226513C9"/>
    <w:rsid w:val="23CE9849"/>
    <w:rsid w:val="25C53CE1"/>
    <w:rsid w:val="26230A5D"/>
    <w:rsid w:val="27BD7841"/>
    <w:rsid w:val="28027B5A"/>
    <w:rsid w:val="295E48D4"/>
    <w:rsid w:val="2AB26EA2"/>
    <w:rsid w:val="2D343C86"/>
    <w:rsid w:val="2E374D22"/>
    <w:rsid w:val="32D44EB3"/>
    <w:rsid w:val="34714797"/>
    <w:rsid w:val="358C7EDC"/>
    <w:rsid w:val="364D5460"/>
    <w:rsid w:val="375D7BAA"/>
    <w:rsid w:val="379F0A81"/>
    <w:rsid w:val="39F304DD"/>
    <w:rsid w:val="3B6D301C"/>
    <w:rsid w:val="3BBA5B1F"/>
    <w:rsid w:val="40287AA9"/>
    <w:rsid w:val="402E64DC"/>
    <w:rsid w:val="42246753"/>
    <w:rsid w:val="42C34ABC"/>
    <w:rsid w:val="436367E1"/>
    <w:rsid w:val="448B0D0B"/>
    <w:rsid w:val="458201D1"/>
    <w:rsid w:val="4B62268C"/>
    <w:rsid w:val="4B775B0D"/>
    <w:rsid w:val="4C122E36"/>
    <w:rsid w:val="50310969"/>
    <w:rsid w:val="51EC1097"/>
    <w:rsid w:val="52D23FA9"/>
    <w:rsid w:val="5406215C"/>
    <w:rsid w:val="54244390"/>
    <w:rsid w:val="54662A63"/>
    <w:rsid w:val="55F0476D"/>
    <w:rsid w:val="57542295"/>
    <w:rsid w:val="58064E12"/>
    <w:rsid w:val="588B218D"/>
    <w:rsid w:val="58B80B09"/>
    <w:rsid w:val="59542726"/>
    <w:rsid w:val="5AE44294"/>
    <w:rsid w:val="5BFEE015"/>
    <w:rsid w:val="5D8F7B1D"/>
    <w:rsid w:val="5E044D5B"/>
    <w:rsid w:val="5FEF6412"/>
    <w:rsid w:val="620677CB"/>
    <w:rsid w:val="62074B64"/>
    <w:rsid w:val="63CE4A1A"/>
    <w:rsid w:val="63EDCF55"/>
    <w:rsid w:val="63FBFBCF"/>
    <w:rsid w:val="6586605B"/>
    <w:rsid w:val="669360FD"/>
    <w:rsid w:val="674B340D"/>
    <w:rsid w:val="68FF6A83"/>
    <w:rsid w:val="69BF64D8"/>
    <w:rsid w:val="6AC56475"/>
    <w:rsid w:val="6BB5506C"/>
    <w:rsid w:val="6D93176F"/>
    <w:rsid w:val="6F174DC6"/>
    <w:rsid w:val="6FBBC9CF"/>
    <w:rsid w:val="71D53BCF"/>
    <w:rsid w:val="72BDE561"/>
    <w:rsid w:val="75705230"/>
    <w:rsid w:val="760D36E4"/>
    <w:rsid w:val="78462278"/>
    <w:rsid w:val="78C9360F"/>
    <w:rsid w:val="7997EA6C"/>
    <w:rsid w:val="79BE0A61"/>
    <w:rsid w:val="79E06723"/>
    <w:rsid w:val="79E1428D"/>
    <w:rsid w:val="7A3820BB"/>
    <w:rsid w:val="7A3C0189"/>
    <w:rsid w:val="7AEAE675"/>
    <w:rsid w:val="7BAFCE5D"/>
    <w:rsid w:val="7BF97983"/>
    <w:rsid w:val="7C523723"/>
    <w:rsid w:val="7D46598C"/>
    <w:rsid w:val="7DFB240B"/>
    <w:rsid w:val="7E0935ED"/>
    <w:rsid w:val="7E2000EC"/>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4">
    <w:name w:val="Default Paragraph Font"/>
    <w:autoRedefine/>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table of figures"/>
    <w:basedOn w:val="1"/>
    <w:next w:val="1"/>
    <w:autoRedefine/>
    <w:qFormat/>
    <w:uiPriority w:val="0"/>
    <w:pPr>
      <w:ind w:left="200" w:leftChars="200" w:hanging="200" w:hangingChars="200"/>
    </w:pPr>
  </w:style>
  <w:style w:type="paragraph" w:styleId="3">
    <w:name w:val="caption"/>
    <w:basedOn w:val="1"/>
    <w:autoRedefine/>
    <w:qFormat/>
    <w:uiPriority w:val="0"/>
    <w:pPr>
      <w:widowControl w:val="0"/>
      <w:suppressLineNumbers/>
      <w:suppressAutoHyphens/>
      <w:spacing w:before="120" w:after="120"/>
    </w:pPr>
    <w:rPr>
      <w:i/>
      <w:iCs/>
      <w:sz w:val="24"/>
      <w:szCs w:val="24"/>
    </w:rPr>
  </w:style>
  <w:style w:type="paragraph" w:styleId="4">
    <w:name w:val="Body Text"/>
    <w:basedOn w:val="1"/>
    <w:autoRedefine/>
    <w:qFormat/>
    <w:uiPriority w:val="0"/>
    <w:pPr>
      <w:spacing w:before="0" w:after="140" w:line="276" w:lineRule="auto"/>
    </w:pPr>
  </w:style>
  <w:style w:type="paragraph" w:styleId="5">
    <w:name w:val="Body Text Indent"/>
    <w:basedOn w:val="1"/>
    <w:autoRedefine/>
    <w:qFormat/>
    <w:uiPriority w:val="0"/>
    <w:pPr>
      <w:spacing w:after="120"/>
      <w:ind w:left="420" w:leftChars="20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autoRedefine/>
    <w:qFormat/>
    <w:uiPriority w:val="0"/>
  </w:style>
  <w:style w:type="paragraph" w:styleId="9">
    <w:name w:val="List"/>
    <w:basedOn w:val="4"/>
    <w:autoRedefine/>
    <w:qFormat/>
    <w:uiPriority w:val="0"/>
  </w:style>
  <w:style w:type="paragraph" w:styleId="10">
    <w:name w:val="toc 2"/>
    <w:basedOn w:val="1"/>
    <w:next w:val="1"/>
    <w:autoRedefine/>
    <w:qFormat/>
    <w:uiPriority w:val="0"/>
    <w:pPr>
      <w:ind w:left="420" w:leftChars="200"/>
    </w:pPr>
  </w:style>
  <w:style w:type="paragraph" w:styleId="11">
    <w:name w:val="Normal (Web)"/>
    <w:basedOn w:val="1"/>
    <w:autoRedefine/>
    <w:qFormat/>
    <w:uiPriority w:val="0"/>
    <w:rPr>
      <w:sz w:val="24"/>
    </w:rPr>
  </w:style>
  <w:style w:type="paragraph" w:styleId="12">
    <w:name w:val="Body Text First Indent 2"/>
    <w:basedOn w:val="5"/>
    <w:autoRedefine/>
    <w:qFormat/>
    <w:uiPriority w:val="0"/>
    <w:pPr>
      <w:spacing w:after="0"/>
      <w:ind w:firstLine="420" w:firstLineChars="200"/>
    </w:pPr>
    <w:rPr>
      <w:sz w:val="32"/>
    </w:rPr>
  </w:style>
  <w:style w:type="character" w:customStyle="1" w:styleId="15">
    <w:name w:val="默认段落字体1"/>
    <w:autoRedefine/>
    <w:qFormat/>
    <w:uiPriority w:val="0"/>
  </w:style>
  <w:style w:type="paragraph" w:customStyle="1" w:styleId="16">
    <w:name w:val="Heading"/>
    <w:basedOn w:val="1"/>
    <w:next w:val="4"/>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7">
    <w:name w:val="Index"/>
    <w:basedOn w:val="1"/>
    <w:autoRedefine/>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237</TotalTime>
  <ScaleCrop>false</ScaleCrop>
  <LinksUpToDate>false</LinksUpToDate>
  <Application>WPS Office_12.1.0.16399_F1E327BC-269C-435d-A152-05C5408002CA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Administrator</cp:lastModifiedBy>
  <dcterms:modified xsi:type="dcterms:W3CDTF">2024-03-26T09:19:03Z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177E0EA63C9549079AE0468A3A6097EC_13</vt:lpwstr>
  </property>
</Properties>
</file>