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color w:val="auto"/>
          <w:kern w:val="2"/>
          <w:sz w:val="44"/>
          <w:szCs w:val="44"/>
          <w:highlight w:val="none"/>
          <w:lang w:val="en-US" w:eastAsia="zh-CN" w:bidi="ar-SA"/>
        </w:rPr>
      </w:pPr>
    </w:p>
    <w:p>
      <w:pPr>
        <w:pStyle w:val="6"/>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方正小标宋简体" w:cs="方正小标宋简体"/>
          <w:color w:val="auto"/>
          <w:spacing w:val="-20"/>
          <w:kern w:val="2"/>
          <w:sz w:val="44"/>
          <w:szCs w:val="44"/>
          <w:highlight w:val="none"/>
          <w:lang w:val="en-US" w:eastAsia="zh-CN" w:bidi="ar-SA"/>
        </w:rPr>
      </w:pPr>
      <w:r>
        <w:rPr>
          <w:rFonts w:hint="eastAsia" w:ascii="Times New Roman" w:hAnsi="Times New Roman" w:eastAsia="方正小标宋简体" w:cs="方正小标宋简体"/>
          <w:color w:val="auto"/>
          <w:spacing w:val="-20"/>
          <w:kern w:val="2"/>
          <w:sz w:val="72"/>
          <w:szCs w:val="72"/>
          <w:highlight w:val="none"/>
          <w:lang w:val="en-US" w:eastAsia="zh-CN" w:bidi="ar-SA"/>
        </w:rPr>
        <w:t>广元市昭化区太公镇人民政府</w:t>
      </w:r>
    </w:p>
    <w:p>
      <w:pPr>
        <w:rPr>
          <w:rFonts w:hint="eastAsia" w:ascii="Times New Roman" w:hAnsi="Times New Roman" w:eastAsia="方正小标宋简体" w:cs="方正小标宋简体"/>
          <w:color w:val="auto"/>
          <w:kern w:val="2"/>
          <w:sz w:val="44"/>
          <w:szCs w:val="44"/>
          <w:highlight w:val="none"/>
          <w:lang w:val="en-US" w:eastAsia="zh-CN" w:bidi="ar-SA"/>
        </w:rPr>
      </w:pPr>
    </w:p>
    <w:p>
      <w:pPr>
        <w:pStyle w:val="6"/>
        <w:rPr>
          <w:rFonts w:hint="eastAsia" w:ascii="Times New Roman" w:hAnsi="Times New Roman"/>
          <w:lang w:val="en-US"/>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t>2025年</w:t>
      </w:r>
    </w:p>
    <w:p>
      <w:pPr>
        <w:pStyle w:val="6"/>
        <w:rPr>
          <w:rFonts w:hint="eastAsia" w:ascii="Times New Roman" w:hAnsi="Times New Roman"/>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000" w:lineRule="exact"/>
        <w:ind w:left="0" w:right="0" w:firstLine="0"/>
        <w:jc w:val="center"/>
        <w:textAlignment w:val="auto"/>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t>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000" w:lineRule="exact"/>
        <w:ind w:left="0" w:right="0" w:firstLine="0"/>
        <w:jc w:val="center"/>
        <w:textAlignment w:val="auto"/>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t>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000" w:lineRule="exact"/>
        <w:ind w:left="0" w:right="0" w:firstLine="0"/>
        <w:jc w:val="center"/>
        <w:textAlignment w:val="auto"/>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t>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000" w:lineRule="exact"/>
        <w:ind w:left="0" w:right="0" w:firstLine="0"/>
        <w:jc w:val="center"/>
        <w:textAlignment w:val="auto"/>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t>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000" w:lineRule="exact"/>
        <w:ind w:left="0" w:right="0" w:firstLine="0"/>
        <w:jc w:val="center"/>
        <w:textAlignment w:val="auto"/>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t>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000" w:lineRule="exact"/>
        <w:ind w:left="0" w:right="0" w:firstLine="0"/>
        <w:jc w:val="center"/>
        <w:textAlignment w:val="auto"/>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t>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000" w:lineRule="exact"/>
        <w:ind w:left="0" w:right="0" w:firstLine="0"/>
        <w:jc w:val="center"/>
        <w:textAlignment w:val="auto"/>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t>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000" w:lineRule="exact"/>
        <w:ind w:left="0" w:right="0" w:firstLine="0"/>
        <w:jc w:val="center"/>
        <w:textAlignment w:val="auto"/>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t>明</w:t>
      </w:r>
    </w:p>
    <w:p>
      <w:pPr>
        <w:pStyle w:val="6"/>
        <w:rPr>
          <w:rFonts w:hint="eastAsia" w:ascii="Times New Roman" w:hAnsi="Times New Roman" w:eastAsia="方正小标宋简体" w:cs="方正小标宋简体"/>
          <w:b w:val="0"/>
          <w:bCs w:val="0"/>
          <w:i w:val="0"/>
          <w:caps w:val="0"/>
          <w:color w:val="000000" w:themeColor="text1"/>
          <w:spacing w:val="0"/>
          <w:kern w:val="0"/>
          <w:sz w:val="72"/>
          <w:szCs w:val="72"/>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Times New Roman" w:hAnsi="Times New Roman" w:eastAsia="方正小标宋简体" w:cs="方正小标宋简体"/>
          <w:color w:val="auto"/>
          <w:kern w:val="2"/>
          <w:sz w:val="44"/>
          <w:szCs w:val="44"/>
          <w:highlight w:val="none"/>
          <w:lang w:val="en-US" w:eastAsia="zh-CN" w:bidi="ar-SA"/>
        </w:rPr>
        <w:t>广元市昭化区太公镇人民政府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Times New Roman" w:hAnsi="Times New Roman"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Times New Roman" w:hAnsi="Times New Roman"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一、基本职能及主要工作...............................................................(1)</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（一）广元市昭化区太公镇人民政府职能简介...........................(1)</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（二）广元市昭化区太公镇人民政府2025年重点工作..............(1)</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二、部门预算单位构成...................................................................(5)</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三、收支预算情况说明...................................................................(6)</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（一）收入预算情况.......................................................................(6)</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（二）支出预算情况.......................................................................(7)</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四、财政拨款收支预算情况说明...................................................(7)</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五、一般公共预算当年拨款情况说明...........................................(7)</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（一）一般公共预算当年拨款规模变化情况...............................(7)</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（二）一般公共预算当年拨款结构情况.......................................(7)</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（三）一般公共预算当年拨款具体使用情况...............................(8)</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六、一般公共预算基本支出情况说明.........................................(10)</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七、“三公”经费财政拨款预算安排情况说明.............................(11)</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八、政府性基金预算支出情况说明.............................................(11)</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九、国有资本经营预算支出情况说明.........................................(12)</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十、其他重要事项的情况说明.....................................................(12)</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i w:val="0"/>
          <w:caps w:val="0"/>
          <w:color w:val="000000" w:themeColor="text1"/>
          <w:spacing w:val="0"/>
          <w:sz w:val="32"/>
          <w:szCs w:val="32"/>
          <w:highlight w:val="none"/>
          <w14:textFill>
            <w14:solidFill>
              <w14:schemeClr w14:val="tx1"/>
            </w14:solidFill>
          </w14:textFill>
        </w:rPr>
      </w:pP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十一、名词解释.............................................................................(13)</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Times New Roman" w:hAnsi="Times New Roman"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Times New Roman" w:hAnsi="Times New Roman" w:cs="宋体"/>
          <w:b/>
          <w:i w:val="0"/>
          <w:caps w:val="0"/>
          <w:color w:val="000000" w:themeColor="text1"/>
          <w:spacing w:val="0"/>
          <w:sz w:val="28"/>
          <w:szCs w:val="28"/>
          <w:highlight w:val="none"/>
          <w:shd w:val="clear" w:color="auto" w:fill="FFFFFF"/>
          <w:lang w:val="en-US" w:eastAsia="zh-CN"/>
          <w14:textFill>
            <w14:solidFill>
              <w14:schemeClr w14:val="tx1"/>
            </w14:solidFill>
          </w14:textFill>
        </w:rPr>
        <w:sectPr>
          <w:pgSz w:w="11906" w:h="16838"/>
          <w:pgMar w:top="2098" w:right="1474" w:bottom="1984" w:left="1587" w:header="720" w:footer="1559"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Times New Roman" w:hAnsi="Times New Roman" w:eastAsia="黑体" w:cs="黑体"/>
          <w:sz w:val="32"/>
          <w:szCs w:val="32"/>
        </w:rPr>
      </w:pPr>
      <w:r>
        <w:rPr>
          <w:rFonts w:hint="eastAsia" w:ascii="Times New Roman" w:hAnsi="Times New Roman"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r>
        <w:rPr>
          <w:rFonts w:hint="eastAsia" w:ascii="Times New Roman" w:hAnsi="Times New Roman"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w:t>
      </w:r>
      <w:r>
        <w:rPr>
          <w:rFonts w:hint="eastAsia" w:ascii="Times New Roman" w:hAnsi="Times New Roman" w:eastAsia="楷体_GB2312" w:cs="楷体_GB2312"/>
          <w:sz w:val="32"/>
          <w:szCs w:val="32"/>
          <w:lang w:val="en-US" w:eastAsia="zh-CN"/>
        </w:rPr>
        <w:t>广元市昭化区太公镇人民政府</w:t>
      </w:r>
      <w:r>
        <w:rPr>
          <w:rFonts w:hint="eastAsia" w:ascii="Times New Roman" w:hAnsi="Times New Roman" w:eastAsia="楷体_GB2312" w:cs="楷体_GB2312"/>
          <w:sz w:val="32"/>
          <w:szCs w:val="32"/>
        </w:rPr>
        <w:t>职能简介</w:t>
      </w:r>
    </w:p>
    <w:p>
      <w:pPr>
        <w:pStyle w:val="10"/>
        <w:keepNext w:val="0"/>
        <w:keepLines w:val="0"/>
        <w:pageBreakBefore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 xml:space="preserve">执行国家行政机关的决定、命令和国家制定的法令、法规，执行本级人民代表大会的各项决议，并报告执行决议、决定和命令的情况。 </w:t>
      </w:r>
    </w:p>
    <w:p>
      <w:pPr>
        <w:pStyle w:val="10"/>
        <w:keepNext w:val="0"/>
        <w:keepLines w:val="0"/>
        <w:pageBreakBefore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 xml:space="preserve">制定并落实本行政区域的经济计划和措施，全面提高人民群众的生活水平和生活质量。 </w:t>
      </w:r>
    </w:p>
    <w:p>
      <w:pPr>
        <w:pStyle w:val="10"/>
        <w:keepNext w:val="0"/>
        <w:keepLines w:val="0"/>
        <w:pageBreakBefore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承担国有资产、集体资产管理、监督及增值保值责任。</w:t>
      </w:r>
    </w:p>
    <w:p>
      <w:pPr>
        <w:pStyle w:val="10"/>
        <w:keepNext w:val="0"/>
        <w:keepLines w:val="0"/>
        <w:pageBreakBefore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开展社会主义民主法制的宣传教育，保障公民的权利，打击违法犯罪，维护社会稳定。</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制定社会各项事业发展计划，发展教育、卫生、科技、民政、广播电视、文化、体育事业；加强计划生育工作；推进社会保障、社会福利事业和养老保险等工作</w:t>
      </w:r>
      <w:r>
        <w:rPr>
          <w:rFonts w:hint="default" w:ascii="Times New Roman" w:hAnsi="Times New Roman" w:eastAsia="仿宋_GB2312" w:cs="Times New Roman"/>
          <w:color w:val="auto"/>
          <w:sz w:val="32"/>
          <w:szCs w:val="32"/>
          <w:highlight w:val="none"/>
          <w:lang w:eastAsia="zh-CN"/>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 xml:space="preserve">加强镇级财政的监督和管理。 </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 xml:space="preserve">指导村（居）民委员会的组织制度建设和业务建设，促进村（居）民委员会民主自治。 </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 xml:space="preserve">制定和组织实施镇村建设规划，保护和改善生活环境和生态环境。 </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协助和支持设置在本行政区域内不隶属于镇的国家机关和企事业单位工作，监督其遵守和执行国家的</w:t>
      </w:r>
      <w:r>
        <w:rPr>
          <w:rFonts w:hint="eastAsia" w:ascii="Times New Roman" w:hAnsi="Times New Roman" w:eastAsia="仿宋_GB2312" w:cs="Times New Roman"/>
          <w:color w:val="auto"/>
          <w:sz w:val="32"/>
          <w:szCs w:val="32"/>
          <w:highlight w:val="none"/>
          <w:lang w:eastAsia="zh-CN"/>
        </w:rPr>
        <w:t>法律法规</w:t>
      </w:r>
      <w:r>
        <w:rPr>
          <w:rFonts w:hint="default" w:ascii="Times New Roman" w:hAnsi="Times New Roman" w:eastAsia="仿宋_GB2312" w:cs="Times New Roman"/>
          <w:color w:val="auto"/>
          <w:sz w:val="32"/>
          <w:szCs w:val="32"/>
          <w:highlight w:val="none"/>
        </w:rPr>
        <w:t xml:space="preserve">和政策。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承办本级党委、人大和上级交办</w:t>
      </w:r>
      <w:r>
        <w:rPr>
          <w:rFonts w:hint="eastAsia" w:ascii="Times New Roman" w:hAnsi="Times New Roman" w:eastAsia="仿宋_GB2312" w:cs="Times New Roman"/>
          <w:color w:val="auto"/>
          <w:sz w:val="32"/>
          <w:szCs w:val="32"/>
          <w:highlight w:val="none"/>
          <w:lang w:eastAsia="zh-CN"/>
        </w:rPr>
        <w:t>的其他事项</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w:t>
      </w:r>
      <w:r>
        <w:rPr>
          <w:rFonts w:hint="eastAsia" w:ascii="Times New Roman" w:hAnsi="Times New Roman" w:eastAsia="楷体_GB2312" w:cs="楷体_GB2312"/>
          <w:sz w:val="32"/>
          <w:szCs w:val="32"/>
          <w:lang w:val="en-US" w:eastAsia="zh-CN"/>
        </w:rPr>
        <w:t>广元市昭化区太公镇人民政府</w:t>
      </w:r>
      <w:r>
        <w:rPr>
          <w:rFonts w:hint="eastAsia" w:ascii="Times New Roman" w:hAnsi="Times New Roman" w:eastAsia="楷体_GB2312" w:cs="楷体_GB2312"/>
          <w:sz w:val="32"/>
          <w:szCs w:val="32"/>
          <w:lang w:val="en-US"/>
        </w:rPr>
        <w:t>202</w:t>
      </w:r>
      <w:r>
        <w:rPr>
          <w:rFonts w:hint="eastAsia" w:ascii="Times New Roman" w:hAnsi="Times New Roman" w:eastAsia="楷体_GB2312" w:cs="楷体_GB2312"/>
          <w:sz w:val="32"/>
          <w:szCs w:val="32"/>
          <w:lang w:val="en-US" w:eastAsia="zh-CN"/>
        </w:rPr>
        <w:t>5</w:t>
      </w:r>
      <w:r>
        <w:rPr>
          <w:rFonts w:hint="eastAsia" w:ascii="Times New Roman" w:hAnsi="Times New Roman" w:eastAsia="楷体_GB2312" w:cs="楷体_GB2312"/>
          <w:sz w:val="32"/>
          <w:szCs w:val="32"/>
        </w:rPr>
        <w:t>年重点工作</w:t>
      </w:r>
    </w:p>
    <w:p>
      <w:pPr>
        <w:keepNext w:val="0"/>
        <w:keepLines w:val="0"/>
        <w:pageBreakBefore w:val="0"/>
        <w:widowControl w:val="0"/>
        <w:tabs>
          <w:tab w:val="left" w:pos="614"/>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sz w:val="32"/>
          <w:szCs w:val="32"/>
          <w:lang w:val="en-US" w:eastAsia="zh-CN"/>
        </w:rPr>
      </w:pPr>
      <w:r>
        <w:rPr>
          <w:rFonts w:hint="eastAsia" w:ascii="楷体" w:hAnsi="楷体" w:eastAsia="楷体" w:cs="楷体"/>
          <w:b w:val="0"/>
          <w:bCs/>
          <w:sz w:val="32"/>
          <w:szCs w:val="32"/>
          <w:lang w:val="en-US" w:eastAsia="zh-CN"/>
        </w:rPr>
        <w:t>（一）聚焦经济发展，抓好项目攻坚。</w:t>
      </w:r>
      <w:r>
        <w:rPr>
          <w:rFonts w:hint="eastAsia" w:ascii="Times New Roman" w:hAnsi="Times New Roman" w:eastAsia="仿宋_GB2312" w:cs="仿宋_GB2312"/>
          <w:b w:val="0"/>
          <w:bCs/>
          <w:sz w:val="32"/>
          <w:szCs w:val="32"/>
          <w:lang w:val="en-US" w:eastAsia="zh-CN"/>
        </w:rPr>
        <w:t>一是精心谋划项目储备。紧盯粮食安全、</w:t>
      </w:r>
      <w:r>
        <w:rPr>
          <w:rFonts w:hint="default" w:ascii="Times New Roman" w:hAnsi="Times New Roman" w:eastAsia="仿宋_GB2312" w:cs="仿宋_GB2312"/>
          <w:b w:val="0"/>
          <w:bCs/>
          <w:sz w:val="32"/>
          <w:szCs w:val="32"/>
          <w:lang w:val="en-US" w:eastAsia="zh-CN"/>
        </w:rPr>
        <w:t>基础设施、产业发展、乡村振兴、民生改善、生态环保</w:t>
      </w:r>
      <w:r>
        <w:rPr>
          <w:rFonts w:hint="eastAsia" w:ascii="Times New Roman" w:hAnsi="Times New Roman" w:eastAsia="仿宋_GB2312" w:cs="仿宋_GB2312"/>
          <w:b w:val="0"/>
          <w:bCs/>
          <w:sz w:val="32"/>
          <w:szCs w:val="32"/>
          <w:lang w:val="en-US" w:eastAsia="zh-CN"/>
        </w:rPr>
        <w:t>、红色文化</w:t>
      </w:r>
      <w:r>
        <w:rPr>
          <w:rFonts w:hint="default" w:ascii="Times New Roman" w:hAnsi="Times New Roman" w:eastAsia="仿宋_GB2312" w:cs="仿宋_GB2312"/>
          <w:b w:val="0"/>
          <w:bCs/>
          <w:sz w:val="32"/>
          <w:szCs w:val="32"/>
          <w:lang w:val="en-US" w:eastAsia="zh-CN"/>
        </w:rPr>
        <w:t>等领域，</w:t>
      </w:r>
      <w:r>
        <w:rPr>
          <w:rFonts w:hint="eastAsia" w:ascii="Times New Roman" w:hAnsi="Times New Roman" w:eastAsia="仿宋_GB2312" w:cs="仿宋_GB2312"/>
          <w:b w:val="0"/>
          <w:bCs/>
          <w:sz w:val="32"/>
          <w:szCs w:val="32"/>
          <w:lang w:val="en-US" w:eastAsia="zh-CN"/>
        </w:rPr>
        <w:t>适时而动，</w:t>
      </w:r>
      <w:r>
        <w:rPr>
          <w:rFonts w:hint="eastAsia" w:ascii="Times New Roman" w:hAnsi="Times New Roman" w:eastAsia="仿宋_GB2312" w:cs="仿宋_GB2312"/>
          <w:b w:val="0"/>
          <w:bCs/>
          <w:sz w:val="32"/>
          <w:szCs w:val="32"/>
          <w:lang w:eastAsia="zh-CN"/>
        </w:rPr>
        <w:t>谋划</w:t>
      </w:r>
      <w:r>
        <w:rPr>
          <w:rFonts w:hint="default" w:ascii="Times New Roman" w:hAnsi="Times New Roman" w:eastAsia="仿宋_GB2312" w:cs="仿宋_GB2312"/>
          <w:b w:val="0"/>
          <w:bCs/>
          <w:sz w:val="32"/>
          <w:szCs w:val="32"/>
          <w:lang w:val="en-US" w:eastAsia="zh-CN"/>
        </w:rPr>
        <w:t>一批强基础、增功能、利长远的</w:t>
      </w:r>
      <w:r>
        <w:rPr>
          <w:rFonts w:hint="eastAsia" w:ascii="Times New Roman" w:hAnsi="Times New Roman" w:eastAsia="仿宋_GB2312" w:cs="仿宋_GB2312"/>
          <w:b w:val="0"/>
          <w:bCs/>
          <w:sz w:val="32"/>
          <w:szCs w:val="32"/>
          <w:lang w:eastAsia="zh-CN"/>
        </w:rPr>
        <w:t>优质项目</w:t>
      </w:r>
      <w:r>
        <w:rPr>
          <w:rFonts w:hint="eastAsia" w:ascii="Times New Roman" w:hAnsi="Times New Roman" w:eastAsia="仿宋_GB2312" w:cs="仿宋_GB2312"/>
          <w:b w:val="0"/>
          <w:bCs/>
          <w:sz w:val="32"/>
          <w:szCs w:val="32"/>
          <w:lang w:val="en-US" w:eastAsia="zh-CN"/>
        </w:rPr>
        <w:t>，</w:t>
      </w:r>
      <w:r>
        <w:rPr>
          <w:rFonts w:hint="default" w:ascii="Times New Roman" w:hAnsi="Times New Roman" w:eastAsia="仿宋_GB2312" w:cs="仿宋_GB2312"/>
          <w:b w:val="0"/>
          <w:bCs/>
          <w:sz w:val="32"/>
          <w:szCs w:val="32"/>
          <w:lang w:val="en-US" w:eastAsia="zh-CN"/>
        </w:rPr>
        <w:t>及时修正完善项目入库资料，提高入库成功率，做到达标项目应入尽入、应统尽统，确保每月有项目可申报、每季度考核排名前列</w:t>
      </w:r>
      <w:r>
        <w:rPr>
          <w:rFonts w:hint="eastAsia" w:ascii="Times New Roman" w:hAnsi="Times New Roman" w:eastAsia="仿宋_GB2312" w:cs="仿宋_GB2312"/>
          <w:b w:val="0"/>
          <w:bCs/>
          <w:sz w:val="32"/>
          <w:szCs w:val="32"/>
          <w:lang w:val="en-US" w:eastAsia="zh-CN"/>
        </w:rPr>
        <w:t>，力争全年储备项目6亿元以上。二是大力开展招商引资。持续完善太公籍乡贤人士和在外成功人士名录库，加强沟通对接，依托太公镇产业发展现状和未来规划布局，多方搜寻、捕捉招商信息，重点从各村闲置资产盘活、塘库堰水利资源利用、东亚飞蝗养殖、太平-黄金-水磨肉牛羊养殖带布局、中药材种植“一线两点三带”布局、红色文化开发利用等六个方面开展招商引资工作，全年力争获取有效招商信息6条以上，新签约项目3个以上，新开工项目2个以上，到位资金4000万元以上。三是全力推进项目投资。</w:t>
      </w:r>
      <w:r>
        <w:rPr>
          <w:rFonts w:hint="eastAsia" w:ascii="Times New Roman" w:hAnsi="Times New Roman" w:eastAsia="仿宋_GB2312" w:cs="仿宋_GB2312"/>
          <w:b w:val="0"/>
          <w:bCs/>
          <w:sz w:val="32"/>
          <w:szCs w:val="32"/>
          <w:lang w:eastAsia="zh-CN"/>
        </w:rPr>
        <w:t>加快推进</w:t>
      </w:r>
      <w:r>
        <w:rPr>
          <w:rFonts w:hint="eastAsia" w:ascii="Times New Roman" w:hAnsi="Times New Roman" w:eastAsia="仿宋_GB2312" w:cs="仿宋_GB2312"/>
          <w:b w:val="0"/>
          <w:bCs/>
          <w:sz w:val="32"/>
          <w:szCs w:val="32"/>
          <w:lang w:val="en-US" w:eastAsia="zh-CN"/>
        </w:rPr>
        <w:t>红军烈士陵园改造提升、八一水厂、2025年</w:t>
      </w:r>
      <w:r>
        <w:rPr>
          <w:rFonts w:hint="eastAsia" w:ascii="Times New Roman" w:hAnsi="Times New Roman" w:eastAsia="仿宋_GB2312" w:cs="仿宋_GB2312"/>
          <w:b w:val="0"/>
          <w:bCs/>
          <w:sz w:val="32"/>
          <w:szCs w:val="32"/>
          <w:lang w:eastAsia="zh-CN"/>
        </w:rPr>
        <w:t>保障性租赁住房改建、2025年以工代赈示范工程项目、</w:t>
      </w:r>
      <w:r>
        <w:rPr>
          <w:rFonts w:hint="eastAsia" w:ascii="Times New Roman" w:hAnsi="Times New Roman" w:eastAsia="仿宋_GB2312" w:cs="仿宋_GB2312"/>
          <w:b w:val="0"/>
          <w:bCs/>
          <w:sz w:val="32"/>
          <w:szCs w:val="32"/>
          <w:lang w:val="en-US" w:eastAsia="zh-CN"/>
        </w:rPr>
        <w:t>太公镇猕猴桃园区提升、昭化区两</w:t>
      </w:r>
      <w:r>
        <w:rPr>
          <w:rFonts w:hint="default" w:ascii="Times New Roman" w:hAnsi="Times New Roman" w:eastAsia="仿宋_GB2312" w:cs="仿宋_GB2312"/>
          <w:b w:val="0"/>
          <w:bCs/>
          <w:sz w:val="32"/>
          <w:szCs w:val="32"/>
          <w:lang w:val="en-US" w:eastAsia="zh-CN"/>
        </w:rPr>
        <w:t>千亩烤烟示范园区</w:t>
      </w:r>
      <w:r>
        <w:rPr>
          <w:rFonts w:hint="eastAsia" w:ascii="Times New Roman" w:hAnsi="Times New Roman" w:eastAsia="仿宋_GB2312" w:cs="仿宋_GB2312"/>
          <w:b w:val="0"/>
          <w:bCs/>
          <w:sz w:val="32"/>
          <w:szCs w:val="32"/>
          <w:lang w:val="en-US" w:eastAsia="zh-CN"/>
        </w:rPr>
        <w:t>等</w:t>
      </w:r>
      <w:r>
        <w:rPr>
          <w:rFonts w:hint="default" w:ascii="Times New Roman" w:hAnsi="Times New Roman" w:eastAsia="仿宋_GB2312" w:cs="仿宋_GB2312"/>
          <w:b w:val="0"/>
          <w:bCs/>
          <w:sz w:val="32"/>
          <w:szCs w:val="32"/>
          <w:lang w:val="en-US" w:eastAsia="zh-CN"/>
        </w:rPr>
        <w:t>项目，</w:t>
      </w:r>
      <w:r>
        <w:rPr>
          <w:rFonts w:hint="eastAsia" w:ascii="Times New Roman" w:hAnsi="Times New Roman" w:eastAsia="仿宋_GB2312" w:cs="仿宋_GB2312"/>
          <w:b w:val="0"/>
          <w:bCs/>
          <w:sz w:val="32"/>
          <w:szCs w:val="32"/>
          <w:lang w:val="en-US" w:eastAsia="zh-CN"/>
        </w:rPr>
        <w:t>全力推进中药材种植加工基地发展，力争全年完成总投资5000万元以上，排位保持在全区第一方阵。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b w:val="0"/>
          <w:bCs/>
          <w:sz w:val="32"/>
          <w:szCs w:val="32"/>
          <w:lang w:eastAsia="zh-CN"/>
        </w:rPr>
      </w:pPr>
      <w:r>
        <w:rPr>
          <w:rFonts w:hint="eastAsia" w:ascii="楷体" w:hAnsi="楷体" w:eastAsia="楷体" w:cs="楷体"/>
          <w:b w:val="0"/>
          <w:bCs/>
          <w:sz w:val="32"/>
          <w:szCs w:val="32"/>
          <w:lang w:val="en-US" w:eastAsia="zh-CN"/>
        </w:rPr>
        <w:t>（二）着力改革创新，拓深产业质效。</w:t>
      </w:r>
      <w:r>
        <w:rPr>
          <w:rFonts w:hint="eastAsia" w:ascii="Times New Roman" w:hAnsi="Times New Roman" w:eastAsia="仿宋_GB2312" w:cs="仿宋_GB2312"/>
          <w:b w:val="0"/>
          <w:bCs/>
          <w:sz w:val="32"/>
          <w:szCs w:val="32"/>
          <w:lang w:val="en-US" w:eastAsia="zh-CN"/>
        </w:rPr>
        <w:t>一是牢牢抓稳基础农业。将粮食生产作为一项政治任务，认真落实好田长制，坚决守住耕地红线和粮食安全底线，坚决制止耕地“非农化”、防止“非粮化”，高质量改造耕地2000余亩，确保粮油播种面积稳定在2.5万亩以上，实现粮油产量达到1.4万吨以上。持续抓好畜牧养殖产业，确保年</w:t>
      </w:r>
      <w:r>
        <w:rPr>
          <w:rFonts w:hint="eastAsia" w:ascii="Times New Roman" w:hAnsi="Times New Roman" w:eastAsia="仿宋_GB2312" w:cs="仿宋_GB2312"/>
          <w:b w:val="0"/>
          <w:bCs/>
          <w:sz w:val="32"/>
          <w:szCs w:val="32"/>
          <w:lang w:eastAsia="zh-CN"/>
        </w:rPr>
        <w:t>出栏生猪</w:t>
      </w:r>
      <w:r>
        <w:rPr>
          <w:rFonts w:hint="eastAsia" w:ascii="Times New Roman" w:hAnsi="Times New Roman" w:eastAsia="仿宋_GB2312" w:cs="仿宋_GB2312"/>
          <w:b w:val="0"/>
          <w:bCs/>
          <w:sz w:val="32"/>
          <w:szCs w:val="32"/>
          <w:lang w:val="en-US" w:eastAsia="zh-CN"/>
        </w:rPr>
        <w:t>8</w:t>
      </w:r>
      <w:r>
        <w:rPr>
          <w:rFonts w:hint="eastAsia" w:ascii="Times New Roman" w:hAnsi="Times New Roman" w:eastAsia="仿宋_GB2312" w:cs="仿宋_GB2312"/>
          <w:b w:val="0"/>
          <w:bCs/>
          <w:sz w:val="32"/>
          <w:szCs w:val="32"/>
          <w:lang w:eastAsia="zh-CN"/>
        </w:rPr>
        <w:t>万头、剑门关土鸡</w:t>
      </w:r>
      <w:r>
        <w:rPr>
          <w:rFonts w:hint="eastAsia" w:ascii="Times New Roman" w:hAnsi="Times New Roman" w:eastAsia="仿宋_GB2312" w:cs="仿宋_GB2312"/>
          <w:b w:val="0"/>
          <w:bCs/>
          <w:sz w:val="32"/>
          <w:szCs w:val="32"/>
          <w:lang w:val="en-US" w:eastAsia="zh-CN"/>
        </w:rPr>
        <w:t>140</w:t>
      </w:r>
      <w:r>
        <w:rPr>
          <w:rFonts w:hint="eastAsia" w:ascii="Times New Roman" w:hAnsi="Times New Roman" w:eastAsia="仿宋_GB2312" w:cs="仿宋_GB2312"/>
          <w:b w:val="0"/>
          <w:bCs/>
          <w:sz w:val="32"/>
          <w:szCs w:val="32"/>
          <w:lang w:eastAsia="zh-CN"/>
        </w:rPr>
        <w:t>万羽、肉牛</w:t>
      </w:r>
      <w:r>
        <w:rPr>
          <w:rFonts w:hint="eastAsia" w:ascii="Times New Roman" w:hAnsi="Times New Roman" w:eastAsia="仿宋_GB2312" w:cs="仿宋_GB2312"/>
          <w:b w:val="0"/>
          <w:bCs/>
          <w:sz w:val="32"/>
          <w:szCs w:val="32"/>
          <w:lang w:val="en-US" w:eastAsia="zh-CN"/>
        </w:rPr>
        <w:t>1800</w:t>
      </w:r>
      <w:r>
        <w:rPr>
          <w:rFonts w:hint="eastAsia" w:ascii="Times New Roman" w:hAnsi="Times New Roman" w:eastAsia="仿宋_GB2312" w:cs="仿宋_GB2312"/>
          <w:b w:val="0"/>
          <w:bCs/>
          <w:sz w:val="32"/>
          <w:szCs w:val="32"/>
          <w:lang w:eastAsia="zh-CN"/>
        </w:rPr>
        <w:t>头、肉羊</w:t>
      </w:r>
      <w:r>
        <w:rPr>
          <w:rFonts w:hint="eastAsia" w:ascii="Times New Roman" w:hAnsi="Times New Roman" w:eastAsia="仿宋_GB2312" w:cs="仿宋_GB2312"/>
          <w:b w:val="0"/>
          <w:bCs/>
          <w:sz w:val="32"/>
          <w:szCs w:val="32"/>
          <w:lang w:val="en-US" w:eastAsia="zh-CN"/>
        </w:rPr>
        <w:t>9500</w:t>
      </w:r>
      <w:r>
        <w:rPr>
          <w:rFonts w:hint="eastAsia" w:ascii="Times New Roman" w:hAnsi="Times New Roman" w:eastAsia="仿宋_GB2312" w:cs="仿宋_GB2312"/>
          <w:b w:val="0"/>
          <w:bCs/>
          <w:sz w:val="32"/>
          <w:szCs w:val="32"/>
          <w:lang w:eastAsia="zh-CN"/>
        </w:rPr>
        <w:t>只</w:t>
      </w:r>
      <w:r>
        <w:rPr>
          <w:rFonts w:hint="eastAsia" w:ascii="Times New Roman" w:hAnsi="Times New Roman" w:eastAsia="仿宋_GB2312" w:cs="仿宋_GB2312"/>
          <w:b w:val="0"/>
          <w:bCs/>
          <w:sz w:val="32"/>
          <w:szCs w:val="32"/>
          <w:lang w:val="en-US" w:eastAsia="zh-CN"/>
        </w:rPr>
        <w:t>以上。二是做实园区提质增效。持续做优特色水果、中药材、肉牛羊、烤烟等重点产业，探索更加科学高效的园区管理模式，确保猕猴桃园区不减面、黄桃园区稳步发展、爱媛橙园区品改成功、车厘子青脆李园区效益凸显，着力发展果林套种中药材，建成特色水果示范带、大中型牲畜养殖产业环形带、中药材“一线两点三带”和2000亩烟粮轮作园区，坚持构建“建、管、销”一体推进猕猴桃、黄桃、柑橘等特色水果发展模式，致力解决人、地、销的问题，着力打造高品质特色水果基地，全面提升有机水果品质，探索发展企业化运营销售模式，不断提升农业产业效益。三是聚力发展农旅融合产业。大力推进农文旅融合发展改革，持续深度挖掘辖区的红色文化资源及内涵，坚持以红军山、红军树、红军大院、红色文化陈列馆、烈士陵园等为依托，将红色文化和农旅资源深度整合，持续开发农旅产业产品、人文景观、建立研学基地等，打造以研学、培训、旅游为一体的农文旅融合发展综合体，并通过微信、抖音、市级以上主流媒体等媒介广泛宣传太公红色文化，切实提升太公镇农文旅发展知名度和承载力，奋力推进红色产业强镇建设。四是健全</w:t>
      </w:r>
      <w:r>
        <w:rPr>
          <w:rFonts w:hint="eastAsia" w:ascii="Times New Roman" w:hAnsi="Times New Roman" w:eastAsia="仿宋_GB2312" w:cs="仿宋_GB2312"/>
          <w:b w:val="0"/>
          <w:bCs/>
          <w:sz w:val="32"/>
          <w:szCs w:val="32"/>
          <w:lang w:eastAsia="zh-CN"/>
        </w:rPr>
        <w:t>建强社会化服务</w:t>
      </w:r>
      <w:r>
        <w:rPr>
          <w:rFonts w:hint="eastAsia" w:ascii="Times New Roman" w:hAnsi="Times New Roman" w:eastAsia="仿宋_GB2312" w:cs="仿宋_GB2312"/>
          <w:b w:val="0"/>
          <w:bCs/>
          <w:sz w:val="32"/>
          <w:szCs w:val="32"/>
          <w:lang w:val="en-US" w:eastAsia="zh-CN"/>
        </w:rPr>
        <w:t>体系</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b w:val="0"/>
          <w:bCs/>
          <w:sz w:val="32"/>
          <w:szCs w:val="32"/>
          <w:lang w:val="en-US" w:eastAsia="zh-CN"/>
        </w:rPr>
        <w:t>持续打造太公镇农业社会化服务站，</w:t>
      </w:r>
      <w:r>
        <w:rPr>
          <w:rFonts w:hint="eastAsia" w:ascii="Times New Roman" w:hAnsi="Times New Roman" w:eastAsia="仿宋_GB2312" w:cs="仿宋_GB2312"/>
          <w:b w:val="0"/>
          <w:bCs/>
          <w:sz w:val="32"/>
          <w:szCs w:val="32"/>
          <w:lang w:eastAsia="zh-CN"/>
        </w:rPr>
        <w:t>不断健全农业社会化服务体系，</w:t>
      </w:r>
      <w:r>
        <w:rPr>
          <w:rFonts w:hint="eastAsia" w:ascii="Times New Roman" w:hAnsi="Times New Roman" w:eastAsia="仿宋_GB2312" w:cs="仿宋_GB2312"/>
          <w:b w:val="0"/>
          <w:bCs/>
          <w:sz w:val="32"/>
          <w:szCs w:val="32"/>
          <w:lang w:val="en-US" w:eastAsia="zh-CN"/>
        </w:rPr>
        <w:t>力争</w:t>
      </w:r>
      <w:r>
        <w:rPr>
          <w:rFonts w:hint="eastAsia" w:ascii="Times New Roman" w:hAnsi="Times New Roman" w:eastAsia="仿宋_GB2312" w:cs="仿宋_GB2312"/>
          <w:b w:val="0"/>
          <w:bCs/>
          <w:sz w:val="32"/>
          <w:szCs w:val="32"/>
          <w:lang w:eastAsia="zh-CN"/>
        </w:rPr>
        <w:t>全</w:t>
      </w:r>
      <w:r>
        <w:rPr>
          <w:rFonts w:hint="eastAsia" w:ascii="Times New Roman" w:hAnsi="Times New Roman" w:eastAsia="仿宋_GB2312" w:cs="仿宋_GB2312"/>
          <w:b w:val="0"/>
          <w:bCs/>
          <w:sz w:val="32"/>
          <w:szCs w:val="32"/>
          <w:lang w:val="en-US" w:eastAsia="zh-CN"/>
        </w:rPr>
        <w:t>镇</w:t>
      </w:r>
      <w:r>
        <w:rPr>
          <w:rFonts w:hint="eastAsia" w:ascii="Times New Roman" w:hAnsi="Times New Roman" w:eastAsia="仿宋_GB2312" w:cs="仿宋_GB2312"/>
          <w:b w:val="0"/>
          <w:bCs/>
          <w:sz w:val="32"/>
          <w:szCs w:val="32"/>
          <w:lang w:eastAsia="zh-CN"/>
        </w:rPr>
        <w:t>农业社会化服务带动小农户达65%以上，主要农作物“耕种防收”综合机械化率达60％以上。坚持因地制宜、因村施策，推进闲置资源的盘活利用，增强农村集体经济发展活力，支持村集体领办创办合作社，盘活资产资源，力争全</w:t>
      </w:r>
      <w:r>
        <w:rPr>
          <w:rFonts w:hint="eastAsia" w:ascii="Times New Roman" w:hAnsi="Times New Roman" w:eastAsia="仿宋_GB2312" w:cs="仿宋_GB2312"/>
          <w:b w:val="0"/>
          <w:bCs/>
          <w:sz w:val="32"/>
          <w:szCs w:val="32"/>
          <w:lang w:val="en-US" w:eastAsia="zh-CN"/>
        </w:rPr>
        <w:t>镇</w:t>
      </w:r>
      <w:r>
        <w:rPr>
          <w:rFonts w:hint="eastAsia" w:ascii="Times New Roman" w:hAnsi="Times New Roman" w:eastAsia="仿宋_GB2312" w:cs="仿宋_GB2312"/>
          <w:b w:val="0"/>
          <w:bCs/>
          <w:sz w:val="32"/>
          <w:szCs w:val="32"/>
          <w:lang w:eastAsia="zh-CN"/>
        </w:rPr>
        <w:t>农村集体经营性收入增长15%以上，年收入超10万元以上的村达到</w:t>
      </w:r>
      <w:r>
        <w:rPr>
          <w:rFonts w:hint="eastAsia" w:ascii="Times New Roman" w:hAnsi="Times New Roman" w:eastAsia="仿宋_GB2312" w:cs="仿宋_GB2312"/>
          <w:b w:val="0"/>
          <w:bCs/>
          <w:sz w:val="32"/>
          <w:szCs w:val="32"/>
          <w:lang w:val="en-US" w:eastAsia="zh-CN"/>
        </w:rPr>
        <w:t>7</w:t>
      </w:r>
      <w:r>
        <w:rPr>
          <w:rFonts w:hint="eastAsia" w:ascii="Times New Roman" w:hAnsi="Times New Roman" w:eastAsia="仿宋_GB2312" w:cs="仿宋_GB2312"/>
          <w:b w:val="0"/>
          <w:bCs/>
          <w:sz w:val="32"/>
          <w:szCs w:val="32"/>
          <w:lang w:eastAsia="zh-CN"/>
        </w:rPr>
        <w:t>0%以上。</w:t>
      </w:r>
    </w:p>
    <w:p>
      <w:pPr>
        <w:keepNext w:val="0"/>
        <w:keepLines w:val="0"/>
        <w:pageBreakBefore w:val="0"/>
        <w:widowControl w:val="0"/>
        <w:tabs>
          <w:tab w:val="left" w:pos="614"/>
        </w:tabs>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rPr>
      </w:pPr>
      <w:r>
        <w:rPr>
          <w:rFonts w:hint="eastAsia" w:ascii="楷体" w:hAnsi="楷体" w:eastAsia="楷体" w:cs="楷体"/>
          <w:b w:val="0"/>
          <w:bCs/>
          <w:kern w:val="2"/>
          <w:sz w:val="32"/>
          <w:szCs w:val="32"/>
          <w:lang w:val="en-US" w:eastAsia="zh-CN" w:bidi="ar-SA"/>
        </w:rPr>
        <w:t>（三）</w:t>
      </w:r>
      <w:r>
        <w:rPr>
          <w:rFonts w:hint="eastAsia" w:ascii="楷体" w:hAnsi="楷体" w:eastAsia="楷体" w:cs="楷体"/>
          <w:b w:val="0"/>
          <w:bCs/>
          <w:sz w:val="32"/>
          <w:szCs w:val="32"/>
          <w:lang w:val="en-US" w:eastAsia="zh-CN"/>
        </w:rPr>
        <w:t>坚持实事求</w:t>
      </w:r>
      <w:r>
        <w:rPr>
          <w:rFonts w:hint="eastAsia"/>
          <w:lang w:eastAsia="zh-CN"/>
        </w:rPr>
        <w:t>是</w:t>
      </w:r>
      <w:r>
        <w:rPr>
          <w:rFonts w:hint="eastAsia" w:ascii="楷体" w:hAnsi="楷体" w:eastAsia="楷体" w:cs="楷体"/>
          <w:b w:val="0"/>
          <w:bCs/>
          <w:sz w:val="32"/>
          <w:szCs w:val="32"/>
          <w:lang w:val="en-US" w:eastAsia="zh-CN"/>
        </w:rPr>
        <w:t>，做实民生实事。</w:t>
      </w:r>
      <w:r>
        <w:rPr>
          <w:rFonts w:hint="eastAsia" w:ascii="Times New Roman" w:hAnsi="Times New Roman" w:eastAsia="仿宋_GB2312" w:cs="仿宋_GB2312"/>
          <w:b w:val="0"/>
          <w:bCs/>
          <w:sz w:val="32"/>
          <w:szCs w:val="32"/>
          <w:lang w:val="en-US" w:eastAsia="zh-CN"/>
        </w:rPr>
        <w:t>一是持续优化基础设施。</w:t>
      </w:r>
      <w:r>
        <w:rPr>
          <w:rFonts w:hint="eastAsia" w:ascii="Times New Roman" w:hAnsi="Times New Roman" w:eastAsia="仿宋_GB2312" w:cs="仿宋_GB2312"/>
          <w:b w:val="0"/>
          <w:bCs/>
          <w:sz w:val="32"/>
          <w:szCs w:val="32"/>
          <w:lang w:eastAsia="zh-CN"/>
        </w:rPr>
        <w:t>学习运用“千万工程”经验，</w:t>
      </w:r>
      <w:r>
        <w:rPr>
          <w:rFonts w:hint="eastAsia" w:ascii="Times New Roman" w:hAnsi="Times New Roman" w:eastAsia="仿宋_GB2312" w:cs="仿宋_GB2312"/>
          <w:b w:val="0"/>
          <w:bCs/>
          <w:sz w:val="32"/>
          <w:szCs w:val="32"/>
          <w:lang w:val="en-US" w:eastAsia="zh-CN"/>
        </w:rPr>
        <w:t>坚持强基础、补短板，持续实施一批农村基础设施项目，力争新建一批产业路，整治一批畅返不畅，全面提升全镇农村交通路网。紧盯政策末班车，全力抓好危旧房改造工作，彻底消除群众住房安全隐患。大力推进以工代赈示范工程项目，提升双庙村整体风貌。实施一批供水提升工程和山坪塘整治项目，着力解决生产用水问题。完成太公、黄龙、张家等三个场镇污水管网和污水场站整治工作，</w:t>
      </w:r>
      <w:r>
        <w:rPr>
          <w:rFonts w:hint="eastAsia" w:ascii="Times New Roman" w:hAnsi="Times New Roman" w:eastAsia="仿宋_GB2312" w:cs="仿宋_GB2312"/>
          <w:b w:val="0"/>
          <w:bCs/>
          <w:sz w:val="32"/>
          <w:szCs w:val="32"/>
          <w:lang w:eastAsia="zh-CN"/>
        </w:rPr>
        <w:t>着力解决人居环境整治的重难点问题。</w:t>
      </w:r>
      <w:r>
        <w:rPr>
          <w:rFonts w:hint="eastAsia" w:ascii="Times New Roman" w:hAnsi="Times New Roman" w:eastAsia="仿宋_GB2312" w:cs="仿宋_GB2312"/>
          <w:b w:val="0"/>
          <w:bCs/>
          <w:sz w:val="32"/>
          <w:szCs w:val="32"/>
          <w:lang w:val="en-US" w:eastAsia="zh-CN"/>
        </w:rPr>
        <w:t>二是持续优化社会</w:t>
      </w:r>
      <w:r>
        <w:rPr>
          <w:rFonts w:hint="eastAsia" w:ascii="Times New Roman" w:hAnsi="Times New Roman" w:eastAsia="仿宋_GB2312" w:cs="仿宋_GB2312"/>
          <w:b w:val="0"/>
          <w:bCs/>
          <w:sz w:val="32"/>
          <w:szCs w:val="32"/>
          <w:lang w:eastAsia="zh-CN"/>
        </w:rPr>
        <w:t>保障水平。进一步扩大城乡居民养老、基本医疗保险覆盖面，城乡居民参保率达到9</w:t>
      </w:r>
      <w:r>
        <w:rPr>
          <w:rFonts w:hint="eastAsia" w:ascii="Times New Roman" w:hAnsi="Times New Roman" w:eastAsia="仿宋_GB2312" w:cs="仿宋_GB2312"/>
          <w:b w:val="0"/>
          <w:bCs/>
          <w:sz w:val="32"/>
          <w:szCs w:val="32"/>
          <w:lang w:val="en-US" w:eastAsia="zh-CN"/>
        </w:rPr>
        <w:t>8</w:t>
      </w:r>
      <w:r>
        <w:rPr>
          <w:rFonts w:hint="eastAsia" w:ascii="Times New Roman" w:hAnsi="Times New Roman" w:eastAsia="仿宋_GB2312" w:cs="仿宋_GB2312"/>
          <w:b w:val="0"/>
          <w:bCs/>
          <w:sz w:val="32"/>
          <w:szCs w:val="32"/>
          <w:lang w:eastAsia="zh-CN"/>
        </w:rPr>
        <w:t>%以上。深入实施“一老一小”关爱工程，</w:t>
      </w:r>
      <w:r>
        <w:rPr>
          <w:rFonts w:hint="eastAsia" w:ascii="Times New Roman" w:hAnsi="Times New Roman" w:eastAsia="仿宋_GB2312" w:cs="仿宋_GB2312"/>
          <w:b w:val="0"/>
          <w:bCs/>
          <w:sz w:val="32"/>
          <w:szCs w:val="32"/>
          <w:lang w:val="en-US" w:eastAsia="zh-CN"/>
        </w:rPr>
        <w:t>加大低保、特困、临时救助力度，</w:t>
      </w:r>
      <w:r>
        <w:rPr>
          <w:rFonts w:hint="eastAsia" w:ascii="Times New Roman" w:hAnsi="Times New Roman" w:eastAsia="仿宋_GB2312" w:cs="仿宋_GB2312"/>
          <w:b w:val="0"/>
          <w:bCs/>
          <w:sz w:val="32"/>
          <w:szCs w:val="32"/>
          <w:lang w:eastAsia="zh-CN"/>
        </w:rPr>
        <w:t>提高救助比例</w:t>
      </w:r>
      <w:r>
        <w:rPr>
          <w:rFonts w:hint="eastAsia" w:ascii="Times New Roman" w:hAnsi="Times New Roman" w:eastAsia="仿宋_GB2312" w:cs="仿宋_GB2312"/>
          <w:b w:val="0"/>
          <w:bCs/>
          <w:sz w:val="32"/>
          <w:szCs w:val="32"/>
          <w:lang w:val="en-US" w:eastAsia="zh-CN"/>
        </w:rPr>
        <w:t>和救助标准</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b w:val="0"/>
          <w:bCs/>
          <w:sz w:val="32"/>
          <w:szCs w:val="32"/>
          <w:lang w:val="en-US" w:eastAsia="zh-CN"/>
        </w:rPr>
        <w:t>坚持“救助更加精准，监督更加深入”原则，建立联村领导和干部全过程参与机制，确保</w:t>
      </w:r>
      <w:r>
        <w:rPr>
          <w:rFonts w:hint="eastAsia" w:ascii="Times New Roman" w:hAnsi="Times New Roman" w:eastAsia="仿宋_GB2312" w:cs="仿宋_GB2312"/>
          <w:b w:val="0"/>
          <w:bCs/>
          <w:sz w:val="32"/>
          <w:szCs w:val="32"/>
          <w:lang w:eastAsia="zh-CN"/>
        </w:rPr>
        <w:t>应保尽保。</w:t>
      </w:r>
      <w:r>
        <w:rPr>
          <w:rFonts w:hint="eastAsia" w:ascii="Times New Roman" w:hAnsi="Times New Roman" w:eastAsia="仿宋_GB2312" w:cs="仿宋_GB2312"/>
          <w:b w:val="0"/>
          <w:bCs/>
          <w:sz w:val="32"/>
          <w:szCs w:val="32"/>
          <w:lang w:val="en-US" w:eastAsia="zh-CN"/>
        </w:rPr>
        <w:t>严格</w:t>
      </w:r>
      <w:r>
        <w:rPr>
          <w:rFonts w:hint="eastAsia" w:ascii="Times New Roman" w:hAnsi="Times New Roman" w:eastAsia="仿宋_GB2312" w:cs="仿宋_GB2312"/>
          <w:b w:val="0"/>
          <w:bCs/>
          <w:sz w:val="32"/>
          <w:szCs w:val="32"/>
          <w:lang w:eastAsia="zh-CN"/>
        </w:rPr>
        <w:t>落实新时代稳就业促创业政策，</w:t>
      </w:r>
      <w:r>
        <w:rPr>
          <w:rFonts w:hint="eastAsia" w:ascii="Times New Roman" w:hAnsi="Times New Roman" w:eastAsia="仿宋_GB2312" w:cs="仿宋_GB2312"/>
          <w:b w:val="0"/>
          <w:bCs/>
          <w:sz w:val="32"/>
          <w:szCs w:val="32"/>
          <w:lang w:val="en-US" w:eastAsia="zh-CN"/>
        </w:rPr>
        <w:t>充分引导鼓励优秀人才回乡创业带动就业，积极响应“技能昭化”建设行动，精心组织、配合完成2025年度职业技能培训，做好高校毕业生、农民工、失业青年等重点群体就业工作。三是持续</w:t>
      </w:r>
      <w:r>
        <w:rPr>
          <w:rFonts w:hint="eastAsia" w:ascii="Times New Roman" w:hAnsi="Times New Roman" w:eastAsia="仿宋_GB2312" w:cs="仿宋_GB2312"/>
          <w:b w:val="0"/>
          <w:bCs/>
          <w:sz w:val="32"/>
          <w:szCs w:val="32"/>
          <w:lang w:eastAsia="zh-CN"/>
        </w:rPr>
        <w:t>优化</w:t>
      </w:r>
      <w:r>
        <w:rPr>
          <w:rFonts w:hint="eastAsia" w:ascii="Times New Roman" w:hAnsi="Times New Roman" w:eastAsia="仿宋_GB2312" w:cs="仿宋_GB2312"/>
          <w:b w:val="0"/>
          <w:bCs/>
          <w:sz w:val="32"/>
          <w:szCs w:val="32"/>
          <w:lang w:val="en-US" w:eastAsia="zh-CN"/>
        </w:rPr>
        <w:t>公共服务能力</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b w:val="0"/>
          <w:bCs/>
          <w:color w:val="auto"/>
          <w:kern w:val="2"/>
          <w:sz w:val="32"/>
          <w:szCs w:val="32"/>
          <w:lang w:val="en-US" w:eastAsia="zh-CN" w:bidi="ar-SA"/>
        </w:rPr>
        <w:t>对标全区</w:t>
      </w:r>
      <w:r>
        <w:rPr>
          <w:rFonts w:ascii="Times New Roman" w:hAnsi="Times New Roman" w:eastAsia="仿宋_GB2312" w:cs="Times New Roman"/>
          <w:b w:val="0"/>
          <w:bCs/>
          <w:color w:val="000000"/>
          <w:sz w:val="32"/>
          <w:szCs w:val="32"/>
          <w:highlight w:val="none"/>
          <w:u w:val="none"/>
          <w:lang w:val="en-US" w:eastAsia="zh-CN"/>
        </w:rPr>
        <w:t>实施新一轮优化提升营商环境行动，打造营商环境特色品牌</w:t>
      </w:r>
      <w:r>
        <w:rPr>
          <w:rFonts w:hint="eastAsia" w:eastAsia="仿宋_GB2312" w:cs="Times New Roman"/>
          <w:b w:val="0"/>
          <w:bCs/>
          <w:color w:val="000000"/>
          <w:sz w:val="32"/>
          <w:szCs w:val="32"/>
          <w:highlight w:val="none"/>
          <w:u w:val="none"/>
          <w:lang w:val="en-US" w:eastAsia="zh-CN"/>
        </w:rPr>
        <w:t>，严格落实</w:t>
      </w:r>
      <w:r>
        <w:rPr>
          <w:rFonts w:ascii="Times New Roman" w:hAnsi="Times New Roman" w:eastAsia="仿宋_GB2312" w:cs="Times New Roman"/>
          <w:b w:val="0"/>
          <w:bCs/>
          <w:color w:val="000000"/>
          <w:sz w:val="32"/>
          <w:szCs w:val="32"/>
          <w:highlight w:val="none"/>
          <w:u w:val="none"/>
          <w:lang w:val="en-US" w:eastAsia="zh-CN"/>
        </w:rPr>
        <w:t>推进“高效办成一件事”改革</w:t>
      </w:r>
      <w:r>
        <w:rPr>
          <w:rFonts w:hint="eastAsia" w:eastAsia="仿宋_GB2312" w:cs="Times New Roman"/>
          <w:b w:val="0"/>
          <w:bCs/>
          <w:color w:val="000000"/>
          <w:sz w:val="32"/>
          <w:szCs w:val="32"/>
          <w:highlight w:val="none"/>
          <w:u w:val="none"/>
          <w:lang w:val="en-US" w:eastAsia="zh-CN"/>
        </w:rPr>
        <w:t>要求</w:t>
      </w:r>
      <w:r>
        <w:rPr>
          <w:rFonts w:ascii="Times New Roman" w:hAnsi="Times New Roman" w:eastAsia="仿宋_GB2312" w:cs="Times New Roman"/>
          <w:b w:val="0"/>
          <w:bCs/>
          <w:color w:val="000000"/>
          <w:sz w:val="32"/>
          <w:szCs w:val="32"/>
          <w:highlight w:val="none"/>
          <w:u w:val="none"/>
          <w:lang w:val="en-US" w:eastAsia="zh-CN"/>
        </w:rPr>
        <w:t>，</w:t>
      </w:r>
      <w:r>
        <w:rPr>
          <w:rFonts w:hint="eastAsia" w:eastAsia="仿宋_GB2312" w:cs="Times New Roman"/>
          <w:b w:val="0"/>
          <w:bCs/>
          <w:color w:val="000000"/>
          <w:sz w:val="32"/>
          <w:szCs w:val="32"/>
          <w:highlight w:val="none"/>
          <w:u w:val="none"/>
          <w:lang w:val="en-US" w:eastAsia="zh-CN"/>
        </w:rPr>
        <w:t>及时承接区委区政府下放到行权职责，不断完善镇便民服务大厅设施设备，提升窗口工作人员的业务水平和工作质效，规范工作态度。</w:t>
      </w:r>
      <w:r>
        <w:rPr>
          <w:rFonts w:hint="eastAsia" w:ascii="Times New Roman" w:hAnsi="Times New Roman" w:eastAsia="仿宋_GB2312" w:cs="仿宋_GB2312"/>
          <w:b w:val="0"/>
          <w:bCs/>
          <w:sz w:val="32"/>
          <w:szCs w:val="32"/>
          <w:lang w:eastAsia="zh-CN"/>
        </w:rPr>
        <w:t>持续扩大教育投入，改善学校办学条件，筑牢控辍保学底线，</w:t>
      </w:r>
      <w:r>
        <w:rPr>
          <w:rFonts w:hint="eastAsia" w:ascii="Times New Roman" w:hAnsi="Times New Roman" w:eastAsia="仿宋_GB2312" w:cs="仿宋_GB2312"/>
          <w:b w:val="0"/>
          <w:bCs/>
          <w:sz w:val="32"/>
          <w:szCs w:val="32"/>
          <w:lang w:val="en-US" w:eastAsia="zh-CN"/>
        </w:rPr>
        <w:t>重点解决太公中学、太公小学、黄龙小学3个</w:t>
      </w:r>
      <w:r>
        <w:rPr>
          <w:rFonts w:hint="eastAsia" w:ascii="Times New Roman" w:hAnsi="Times New Roman" w:eastAsia="仿宋_GB2312" w:cs="仿宋_GB2312"/>
          <w:b w:val="0"/>
          <w:bCs/>
          <w:sz w:val="32"/>
          <w:szCs w:val="32"/>
          <w:lang w:eastAsia="zh-CN"/>
        </w:rPr>
        <w:t>学校保生保学、提质增效</w:t>
      </w:r>
      <w:r>
        <w:rPr>
          <w:rFonts w:hint="eastAsia" w:ascii="Times New Roman" w:hAnsi="Times New Roman" w:eastAsia="仿宋_GB2312" w:cs="仿宋_GB2312"/>
          <w:b w:val="0"/>
          <w:bCs/>
          <w:sz w:val="32"/>
          <w:szCs w:val="32"/>
          <w:lang w:val="en-US" w:eastAsia="zh-CN"/>
        </w:rPr>
        <w:t>的问题，确保学生能够就近上学，教学质量更加优质，</w:t>
      </w:r>
      <w:r>
        <w:rPr>
          <w:rFonts w:hint="eastAsia" w:ascii="Times New Roman" w:hAnsi="Times New Roman" w:eastAsia="仿宋_GB2312" w:cs="仿宋_GB2312"/>
          <w:b w:val="0"/>
          <w:bCs/>
          <w:sz w:val="32"/>
          <w:szCs w:val="32"/>
          <w:lang w:eastAsia="zh-CN"/>
        </w:rPr>
        <w:t>办人民满意的教育。不断提升</w:t>
      </w:r>
      <w:r>
        <w:rPr>
          <w:rFonts w:hint="eastAsia" w:ascii="Times New Roman" w:hAnsi="Times New Roman" w:eastAsia="仿宋_GB2312" w:cs="仿宋_GB2312"/>
          <w:b w:val="0"/>
          <w:bCs/>
          <w:sz w:val="32"/>
          <w:szCs w:val="32"/>
          <w:lang w:val="en-US" w:eastAsia="zh-CN"/>
        </w:rPr>
        <w:t>医疗服务水平，巩固村医到撤并乡镇医院坐诊模式经验成效，着力解决群众报账不顺畅的问题。</w:t>
      </w:r>
      <w:r>
        <w:rPr>
          <w:rFonts w:hint="eastAsia" w:ascii="Times New Roman" w:hAnsi="Times New Roman" w:eastAsia="仿宋_GB2312" w:cs="仿宋_GB2312"/>
          <w:b w:val="0"/>
          <w:bCs/>
          <w:sz w:val="32"/>
          <w:szCs w:val="32"/>
          <w:lang w:eastAsia="zh-CN"/>
        </w:rPr>
        <w:t>积极征集谋划202</w:t>
      </w:r>
      <w:r>
        <w:rPr>
          <w:rFonts w:hint="eastAsia" w:ascii="Times New Roman" w:hAnsi="Times New Roman" w:eastAsia="仿宋_GB2312" w:cs="仿宋_GB2312"/>
          <w:b w:val="0"/>
          <w:bCs/>
          <w:sz w:val="32"/>
          <w:szCs w:val="32"/>
          <w:lang w:val="en-US" w:eastAsia="zh-CN"/>
        </w:rPr>
        <w:t>5</w:t>
      </w:r>
      <w:r>
        <w:rPr>
          <w:rFonts w:hint="eastAsia" w:ascii="Times New Roman" w:hAnsi="Times New Roman" w:eastAsia="仿宋_GB2312" w:cs="仿宋_GB2312"/>
          <w:b w:val="0"/>
          <w:bCs/>
          <w:sz w:val="32"/>
          <w:szCs w:val="32"/>
          <w:lang w:eastAsia="zh-CN"/>
        </w:rPr>
        <w:t>年民生实事项目，让群众得到更多实惠。</w:t>
      </w:r>
      <w:r>
        <w:rPr>
          <w:rFonts w:hint="eastAsia" w:ascii="Times New Roman" w:hAnsi="Times New Roman" w:eastAsia="仿宋_GB2312" w:cs="仿宋_GB2312"/>
          <w:b w:val="0"/>
          <w:bCs/>
          <w:sz w:val="32"/>
          <w:szCs w:val="32"/>
          <w:lang w:val="en-US" w:eastAsia="zh-CN"/>
        </w:rPr>
        <w:t>四是持续优化</w:t>
      </w:r>
      <w:r>
        <w:rPr>
          <w:rFonts w:hint="eastAsia" w:ascii="Times New Roman" w:hAnsi="Times New Roman" w:eastAsia="仿宋_GB2312" w:cs="仿宋_GB2312"/>
          <w:b w:val="0"/>
          <w:bCs/>
          <w:sz w:val="32"/>
          <w:szCs w:val="32"/>
          <w:lang w:eastAsia="zh-CN"/>
        </w:rPr>
        <w:t>基层治理能力。坚持和发展新时代“枫桥经验”，</w:t>
      </w:r>
      <w:r>
        <w:rPr>
          <w:rFonts w:hint="eastAsia" w:ascii="Times New Roman" w:hAnsi="Times New Roman" w:eastAsia="仿宋_GB2312" w:cs="仿宋_GB2312"/>
          <w:b w:val="0"/>
          <w:bCs/>
          <w:sz w:val="32"/>
          <w:szCs w:val="32"/>
          <w:lang w:val="en-US" w:eastAsia="zh-CN"/>
        </w:rPr>
        <w:t>充分利用数字乡村治理平台，</w:t>
      </w:r>
      <w:r>
        <w:rPr>
          <w:rFonts w:hint="default" w:ascii="Times New Roman" w:hAnsi="Times New Roman" w:eastAsia="仿宋_GB2312" w:cs="仿宋_GB2312"/>
          <w:b w:val="0"/>
          <w:bCs/>
          <w:sz w:val="32"/>
          <w:szCs w:val="32"/>
          <w:lang w:val="en-US" w:eastAsia="zh-CN"/>
        </w:rPr>
        <w:t>构建“镇+村+网格”</w:t>
      </w:r>
      <w:r>
        <w:rPr>
          <w:rFonts w:hint="eastAsia" w:ascii="Times New Roman" w:hAnsi="Times New Roman" w:eastAsia="仿宋_GB2312" w:cs="仿宋_GB2312"/>
          <w:b w:val="0"/>
          <w:bCs/>
          <w:sz w:val="32"/>
          <w:szCs w:val="32"/>
          <w:lang w:val="en-US" w:eastAsia="zh-CN"/>
        </w:rPr>
        <w:t>基层治理体系，</w:t>
      </w:r>
      <w:r>
        <w:rPr>
          <w:rFonts w:hint="eastAsia" w:ascii="Times New Roman" w:hAnsi="Times New Roman" w:eastAsia="仿宋_GB2312" w:cs="仿宋_GB2312"/>
          <w:b w:val="0"/>
          <w:bCs/>
          <w:sz w:val="32"/>
          <w:szCs w:val="32"/>
          <w:lang w:eastAsia="zh-CN"/>
        </w:rPr>
        <w:t>排查化解各类矛盾风险隐患，</w:t>
      </w:r>
      <w:r>
        <w:rPr>
          <w:rFonts w:hint="eastAsia" w:ascii="Times New Roman" w:hAnsi="Times New Roman" w:eastAsia="仿宋_GB2312" w:cs="仿宋_GB2312"/>
          <w:b w:val="0"/>
          <w:bCs/>
          <w:sz w:val="32"/>
          <w:szCs w:val="32"/>
          <w:lang w:val="en-US" w:eastAsia="zh-CN"/>
        </w:rPr>
        <w:t>确保全镇信访总量持续下降。</w:t>
      </w:r>
      <w:r>
        <w:rPr>
          <w:rFonts w:hint="eastAsia" w:ascii="Times New Roman" w:hAnsi="Times New Roman" w:eastAsia="仿宋_GB2312" w:cs="仿宋_GB2312"/>
          <w:b w:val="0"/>
          <w:bCs/>
          <w:sz w:val="32"/>
          <w:szCs w:val="32"/>
          <w:lang w:eastAsia="zh-CN"/>
        </w:rPr>
        <w:t>对标全国治本攻坚三年行动，</w:t>
      </w:r>
      <w:r>
        <w:rPr>
          <w:rFonts w:hint="eastAsia" w:ascii="Times New Roman" w:hAnsi="Times New Roman" w:eastAsia="仿宋_GB2312" w:cs="仿宋_GB2312"/>
          <w:b w:val="0"/>
          <w:bCs/>
          <w:sz w:val="32"/>
          <w:szCs w:val="32"/>
          <w:lang w:val="en-US" w:eastAsia="zh-CN"/>
        </w:rPr>
        <w:t>扎实</w:t>
      </w:r>
      <w:r>
        <w:rPr>
          <w:rFonts w:hint="eastAsia" w:ascii="Times New Roman" w:hAnsi="Times New Roman" w:eastAsia="仿宋_GB2312" w:cs="仿宋_GB2312"/>
          <w:b w:val="0"/>
          <w:bCs/>
          <w:sz w:val="32"/>
          <w:szCs w:val="32"/>
          <w:lang w:eastAsia="zh-CN"/>
        </w:rPr>
        <w:t>开展太公镇安全生产</w:t>
      </w:r>
      <w:r>
        <w:rPr>
          <w:rFonts w:hint="eastAsia" w:ascii="Times New Roman" w:hAnsi="Times New Roman" w:eastAsia="仿宋_GB2312" w:cs="仿宋_GB2312"/>
          <w:b w:val="0"/>
          <w:bCs/>
          <w:sz w:val="32"/>
          <w:szCs w:val="32"/>
          <w:lang w:val="en-US" w:eastAsia="zh-CN"/>
        </w:rPr>
        <w:t>巩固年行动</w:t>
      </w:r>
      <w:r>
        <w:rPr>
          <w:rFonts w:hint="eastAsia" w:ascii="Times New Roman" w:hAnsi="Times New Roman" w:eastAsia="仿宋_GB2312" w:cs="仿宋_GB2312"/>
          <w:b w:val="0"/>
          <w:bCs/>
          <w:sz w:val="32"/>
          <w:szCs w:val="32"/>
          <w:lang w:eastAsia="zh-CN"/>
        </w:rPr>
        <w:t>，通过加强统筹安排部署，加大督导检查力度，健全应急管理机制，强化应急物资储备保障，加强重点领域安全隐患排查整治，坚决防范一般及以上安全生产事故发生。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广元市昭化区太公镇人民政府属于一级预算单位，主要包括：</w:t>
      </w:r>
      <w:r>
        <w:rPr>
          <w:rFonts w:hint="eastAsia" w:ascii="Times New Roman" w:hAnsi="Times New Roman" w:eastAsia="仿宋_GB2312" w:cs="Times New Roman"/>
          <w:color w:val="auto"/>
          <w:kern w:val="2"/>
          <w:sz w:val="32"/>
          <w:szCs w:val="32"/>
          <w:highlight w:val="none"/>
          <w:lang w:eastAsia="zh-CN" w:bidi="ar-SA"/>
        </w:rPr>
        <w:t>党政综合办公室、党建工作办公室（新时代文明实践所）、经济发展办公室、社会事务和社会治理办公室、应急管理办公室、综合行政执法办公室、便民服务中心（退役军人服务站）、农业综合服务中心、乡村建设和文化旅游服务中心、社会治安综合治理中心</w:t>
      </w:r>
      <w:r>
        <w:rPr>
          <w:rFonts w:hint="eastAsia" w:ascii="Times New Roman" w:hAnsi="Times New Roman" w:eastAsia="仿宋_GB2312" w:cs="Times New Roman"/>
          <w:color w:val="auto"/>
          <w:kern w:val="2"/>
          <w:sz w:val="32"/>
          <w:szCs w:val="32"/>
          <w:highlight w:val="none"/>
          <w:lang w:val="en-US" w:eastAsia="zh-CN" w:bidi="ar-SA"/>
        </w:rPr>
        <w:t>。下属二级预算单位0个，其中行政单位0个，参照公务员法管理的事业单位0个，其他事业单位0个。</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6" w:lineRule="exact"/>
        <w:ind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rPr>
        <w:t>太公镇人民政府共有编制63名，其中：行政人员28名，事业人员32名，工勤编制3名。</w:t>
      </w:r>
      <w:r>
        <w:rPr>
          <w:rFonts w:hint="eastAsia" w:ascii="Times New Roman" w:hAnsi="Times New Roman" w:eastAsia="仿宋_GB2312" w:cs="Times New Roman"/>
          <w:color w:val="auto"/>
          <w:kern w:val="2"/>
          <w:sz w:val="32"/>
          <w:szCs w:val="32"/>
          <w:highlight w:val="none"/>
          <w:lang w:val="en-US" w:eastAsia="zh-CN" w:bidi="ar-SA"/>
        </w:rPr>
        <w:t>2025年预算实有人员58名，比去年预算实有人数减少1名，其中：公务员25名，其他事业人员30名，机关工勤人员3名。按财政供给率分，均为财政全额供给。本单位离退休43名，</w:t>
      </w:r>
      <w:r>
        <w:rPr>
          <w:rFonts w:hint="eastAsia" w:ascii="Times New Roman" w:hAnsi="Times New Roman" w:eastAsia="仿宋_GB2312" w:cs="仿宋_GB2312"/>
          <w:i w:val="0"/>
          <w:caps w:val="0"/>
          <w:color w:val="333333"/>
          <w:spacing w:val="0"/>
          <w:kern w:val="0"/>
          <w:sz w:val="32"/>
          <w:szCs w:val="32"/>
          <w:highlight w:val="none"/>
          <w:shd w:val="clear" w:color="auto" w:fill="FFFFFF"/>
          <w:lang w:val="en-US" w:eastAsia="zh-CN"/>
        </w:rPr>
        <w:t>其中：行政人员24名，事业人员19名。</w:t>
      </w:r>
      <w:r>
        <w:rPr>
          <w:rFonts w:hint="eastAsia" w:ascii="Times New Roman" w:hAnsi="Times New Roman" w:eastAsia="仿宋_GB2312" w:cs="Times New Roman"/>
          <w:color w:val="auto"/>
          <w:kern w:val="2"/>
          <w:sz w:val="32"/>
          <w:szCs w:val="32"/>
          <w:highlight w:val="none"/>
          <w:lang w:val="en-US" w:eastAsia="zh-CN" w:bidi="ar-SA"/>
        </w:rPr>
        <w:t>其他人员共19名，其中：遗属人员11名，社区专职干部8名。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三、收支预算情况说明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广元市昭化区太公镇人民政府所有收入和支出均纳入部门预算管理。收入包括：一般公共预算拨款收入；支出包括：一般公共服务支出、国防支出、社会保障和就业支出、卫生健康支出、城乡社区支出、农林水支出、住房保障支出。广元市昭化区太公镇人民政府单位2025年收支预算总数</w:t>
      </w:r>
      <w:r>
        <w:rPr>
          <w:rFonts w:hint="eastAsia" w:ascii="Times New Roman" w:hAnsi="Times New Roman" w:eastAsia="仿宋_GB2312" w:cs="Times New Roman"/>
          <w:color w:val="auto"/>
          <w:sz w:val="32"/>
          <w:szCs w:val="32"/>
          <w:highlight w:val="none"/>
          <w:lang w:val="en-US" w:eastAsia="zh-CN"/>
        </w:rPr>
        <w:t>1609.28</w:t>
      </w:r>
      <w:r>
        <w:rPr>
          <w:rFonts w:hint="eastAsia" w:ascii="Times New Roman" w:hAnsi="Times New Roman" w:eastAsia="仿宋_GB2312" w:cs="仿宋_GB2312"/>
          <w:sz w:val="32"/>
          <w:szCs w:val="32"/>
          <w:lang w:val="en-US" w:eastAsia="zh-CN"/>
        </w:rPr>
        <w:t>万元，比2024年收支预算总数增加</w:t>
      </w:r>
      <w:r>
        <w:rPr>
          <w:rFonts w:hint="eastAsia" w:ascii="Times New Roman" w:hAnsi="Times New Roman" w:eastAsia="仿宋_GB2312" w:cs="仿宋_GB2312"/>
          <w:sz w:val="32"/>
          <w:szCs w:val="32"/>
          <w:highlight w:val="none"/>
          <w:lang w:val="en-US" w:eastAsia="zh-CN"/>
        </w:rPr>
        <w:t>16.9</w:t>
      </w:r>
      <w:r>
        <w:rPr>
          <w:rFonts w:hint="eastAsia" w:ascii="Times New Roman" w:hAnsi="Times New Roman" w:eastAsia="仿宋_GB2312" w:cs="仿宋_GB2312"/>
          <w:sz w:val="32"/>
          <w:szCs w:val="32"/>
          <w:lang w:val="en-US" w:eastAsia="zh-CN"/>
        </w:rPr>
        <w:t>万元，</w:t>
      </w:r>
      <w:bookmarkStart w:id="0" w:name="OLE_LINK3"/>
      <w:r>
        <w:rPr>
          <w:rFonts w:hint="default" w:ascii="Times New Roman" w:hAnsi="Times New Roman" w:eastAsia="仿宋_GB2312" w:cs="Times New Roman"/>
          <w:color w:val="auto"/>
          <w:sz w:val="32"/>
          <w:szCs w:val="32"/>
          <w:highlight w:val="none"/>
          <w:lang w:eastAsia="zh-CN"/>
        </w:rPr>
        <w:t>主要原因</w:t>
      </w:r>
      <w:r>
        <w:rPr>
          <w:rFonts w:hint="default" w:ascii="Times New Roman" w:hAnsi="Times New Roman" w:eastAsia="仿宋_GB2312" w:cs="Times New Roman"/>
          <w:color w:val="auto"/>
          <w:kern w:val="2"/>
          <w:sz w:val="32"/>
          <w:szCs w:val="32"/>
          <w:highlight w:val="none"/>
          <w:lang w:val="en-US" w:eastAsia="zh-CN" w:bidi="ar-SA"/>
        </w:rPr>
        <w:t>是本年度</w:t>
      </w:r>
      <w:r>
        <w:rPr>
          <w:rFonts w:hint="eastAsia" w:ascii="Times New Roman" w:hAnsi="Times New Roman" w:eastAsia="仿宋_GB2312" w:cs="Times New Roman"/>
          <w:color w:val="auto"/>
          <w:kern w:val="2"/>
          <w:sz w:val="32"/>
          <w:szCs w:val="32"/>
          <w:highlight w:val="none"/>
          <w:lang w:val="en-US" w:eastAsia="zh-CN" w:bidi="ar-SA"/>
        </w:rPr>
        <w:t>基层组织和公共服务运行等项目增加</w:t>
      </w:r>
      <w:bookmarkEnd w:id="0"/>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广元市昭化区太公镇人民政府2025年收入预算1609.28万元，其中：上年结转0万元，占0%；一般公共预算拨款收入1609.28万元，占100%；政府性基金预算拨款收入0万元，占0%；事业收入0万元，占0%；其他收入0万元，占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sz w:val="32"/>
          <w:szCs w:val="32"/>
          <w:lang w:val="en-US" w:eastAsia="zh-CN"/>
        </w:rPr>
        <w:t>广元市昭化区太公镇人民政府2025年支出预算1609.28万元，其中：基本支出1343.80万元，占83.50%；项目支出265.48万元，占16.50%</w:t>
      </w:r>
      <w:r>
        <w:rPr>
          <w:rFonts w:hint="eastAsia" w:ascii="Times New Roman" w:hAnsi="Times New Roman"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广元市昭化区太公镇人民政府2025年财政拨款收支预算总数1609.28万元，比2024年财政拨款收支预算总数增</w:t>
      </w:r>
      <w:r>
        <w:rPr>
          <w:rFonts w:hint="eastAsia" w:ascii="Times New Roman" w:hAnsi="Times New Roman" w:eastAsia="仿宋_GB2312" w:cs="仿宋_GB2312"/>
          <w:sz w:val="32"/>
          <w:szCs w:val="32"/>
          <w:highlight w:val="none"/>
          <w:lang w:val="en-US" w:eastAsia="zh-CN"/>
        </w:rPr>
        <w:t>加16.9万</w:t>
      </w:r>
      <w:r>
        <w:rPr>
          <w:rFonts w:hint="eastAsia" w:ascii="Times New Roman" w:hAnsi="Times New Roman" w:eastAsia="仿宋_GB2312" w:cs="仿宋_GB2312"/>
          <w:sz w:val="32"/>
          <w:szCs w:val="32"/>
          <w:lang w:val="en-US" w:eastAsia="zh-CN"/>
        </w:rPr>
        <w:t>元，</w:t>
      </w:r>
      <w:r>
        <w:rPr>
          <w:rFonts w:hint="default" w:ascii="Times New Roman" w:hAnsi="Times New Roman" w:eastAsia="仿宋_GB2312" w:cs="Times New Roman"/>
          <w:color w:val="auto"/>
          <w:sz w:val="32"/>
          <w:szCs w:val="32"/>
          <w:highlight w:val="none"/>
          <w:lang w:eastAsia="zh-CN"/>
        </w:rPr>
        <w:t>主要原因</w:t>
      </w:r>
      <w:r>
        <w:rPr>
          <w:rFonts w:hint="default" w:ascii="Times New Roman" w:hAnsi="Times New Roman" w:eastAsia="仿宋_GB2312" w:cs="Times New Roman"/>
          <w:color w:val="auto"/>
          <w:kern w:val="2"/>
          <w:sz w:val="32"/>
          <w:szCs w:val="32"/>
          <w:highlight w:val="none"/>
          <w:lang w:val="en-US" w:eastAsia="zh-CN" w:bidi="ar-SA"/>
        </w:rPr>
        <w:t>是本年度</w:t>
      </w:r>
      <w:r>
        <w:rPr>
          <w:rFonts w:hint="eastAsia" w:ascii="Times New Roman" w:hAnsi="Times New Roman" w:eastAsia="仿宋_GB2312" w:cs="Times New Roman"/>
          <w:color w:val="auto"/>
          <w:kern w:val="2"/>
          <w:sz w:val="32"/>
          <w:szCs w:val="32"/>
          <w:highlight w:val="none"/>
          <w:lang w:val="en-US" w:eastAsia="zh-CN" w:bidi="ar-SA"/>
        </w:rPr>
        <w:t>基层组织和公共服务运行等项目增加</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收入包括：本年一般公共预算拨款收入1609.28万元、政府性基金预算拨款收入0万元；支出包括：一般公共服务支出435.95万元、国防支出2万元、社会保障和就业支出178万元、卫生健康支出33.35万元、城乡社区支出9万元、农林水支出883.59万元、住房保障支出67.39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rPr>
      </w:pPr>
      <w:r>
        <w:rPr>
          <w:rFonts w:hint="eastAsia" w:ascii="Times New Roman" w:hAnsi="Times New Roman" w:eastAsia="仿宋_GB2312" w:cs="仿宋_GB2312"/>
          <w:sz w:val="32"/>
          <w:szCs w:val="32"/>
          <w:lang w:val="en-US" w:eastAsia="zh-CN"/>
        </w:rPr>
        <w:t>广元市昭化区太公镇人民政府2025年一般公共预算当年拨款1609.28万元，比2024年预算数增加16.9万元，</w:t>
      </w:r>
      <w:r>
        <w:rPr>
          <w:rFonts w:hint="default" w:ascii="Times New Roman" w:hAnsi="Times New Roman" w:eastAsia="仿宋_GB2312" w:cs="Times New Roman"/>
          <w:color w:val="auto"/>
          <w:sz w:val="32"/>
          <w:szCs w:val="32"/>
          <w:highlight w:val="none"/>
          <w:lang w:eastAsia="zh-CN"/>
        </w:rPr>
        <w:t>主要原因</w:t>
      </w:r>
      <w:r>
        <w:rPr>
          <w:rFonts w:hint="default" w:ascii="Times New Roman" w:hAnsi="Times New Roman" w:eastAsia="仿宋_GB2312" w:cs="Times New Roman"/>
          <w:color w:val="auto"/>
          <w:kern w:val="2"/>
          <w:sz w:val="32"/>
          <w:szCs w:val="32"/>
          <w:highlight w:val="none"/>
          <w:lang w:val="en-US" w:eastAsia="zh-CN" w:bidi="ar-SA"/>
        </w:rPr>
        <w:t>是本年度</w:t>
      </w:r>
      <w:r>
        <w:rPr>
          <w:rFonts w:hint="eastAsia" w:ascii="Times New Roman" w:hAnsi="Times New Roman" w:eastAsia="仿宋_GB2312" w:cs="Times New Roman"/>
          <w:color w:val="auto"/>
          <w:kern w:val="2"/>
          <w:sz w:val="32"/>
          <w:szCs w:val="32"/>
          <w:highlight w:val="none"/>
          <w:lang w:val="en-US" w:eastAsia="zh-CN" w:bidi="ar-SA"/>
        </w:rPr>
        <w:t>基层组织和公共服务运行等项目增加</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（二）一般公共预算当年拨款结构情况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般公共服务支出435.95万元，占27.09%；国防支出2万元，占0.12%；社会保障和就业支出178万元，占11.06%；卫生健康支出33.35万元，占2.07%；城乡社区支出9万元，占0.56%；农林水支出883.59万元，占54.91%；住房保障支出67.39万元，占4.19%。</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（三）一般公共预算当年拨款具体使用情况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6" w:lineRule="exact"/>
        <w:ind w:right="0" w:firstLine="640" w:firstLineChars="200"/>
        <w:jc w:val="both"/>
        <w:textAlignment w:val="auto"/>
        <w:rPr>
          <w:rFonts w:hint="eastAsia" w:ascii="Times New Roman" w:hAnsi="Times New Roman" w:eastAsia="仿宋_GB2312" w:cs="仿宋_GB2312"/>
          <w:i w:val="0"/>
          <w:caps w:val="0"/>
          <w:color w:val="auto"/>
          <w:spacing w:val="0"/>
          <w:kern w:val="0"/>
          <w:sz w:val="32"/>
          <w:szCs w:val="32"/>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1.一般公共服务支出（类）人大事务（款）行政运行（项）2025年预算数为6万元，主要用于：</w:t>
      </w:r>
      <w:r>
        <w:rPr>
          <w:rFonts w:hint="eastAsia" w:ascii="Times New Roman" w:hAnsi="Times New Roman" w:eastAsia="仿宋_GB2312" w:cs="仿宋_GB2312"/>
          <w:i w:val="0"/>
          <w:caps w:val="0"/>
          <w:color w:val="auto"/>
          <w:spacing w:val="0"/>
          <w:kern w:val="0"/>
          <w:sz w:val="32"/>
          <w:szCs w:val="32"/>
          <w:shd w:val="clear" w:color="auto" w:fill="FFFFFF"/>
          <w:lang w:val="en-US" w:eastAsia="zh-CN"/>
        </w:rPr>
        <w:t>镇人大代表之家阵地维修建设费用。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2.一般公共服务支出（类）人大事务（款）代表工作（项）2025年预算数为1.59万元，主要用于：人大代表工作经费。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3.一般公共服务支出（类）人大事务（款）其他人大事务支出（项）2025年预算数为2万元，主要用于：人大调研、会议召开等工作经费。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一般公共服务支出（类）政府办公厅（室）及相关机构事务（款）行政运行（项）2025年预算数为426.36万元，主要用于：镇政府正常运转的基本支出355.77万元，包括基本工资、津贴补贴等人员经费以及办公费、印刷费、水电费等日常公用经费，保障部门正常运转；本年度其他运转类70.59万元，包括乡镇工作补贴、交通接待、伙食团及临聘人员经费、  武装及安办经费、红军山管理费、  路灯及垃圾清运费、  驻村工作队经费等方面的支出。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5.国防支出（类）其他国防支出（款）其他国防支出（项）2025年预算数为2万元，主要用于：其他国防方面的支出。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6.社会保障和就业支出（类）行政事业单位养老支出（款）行政单位离退休（项）2025年预算数为86万元，主要用于：机关及参公管理事业单位离退休人员经费支出。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7.社会保障和就业支出（类）行政事业单位养老支出（款）机关事业单位基本养老保险缴费支出（项）2025年预算数为89.85万元，主要用于：实施养老保险制度由单位缴纳的基本养老保险支出。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8.社会保障和就业支出（类）其他社会保障和就业支出（款）其他社会保障和就业支出（项）2025年预算数为2.15万元，主要用于：实施除养老保险等制度以外其他用于由单位缴纳的其他社会保障和就业方面的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9.卫生健康支出（类）行政事业单位医疗（款）行政单位医疗（项）2025年预算数为15.99万元，主要用于：机关及参公管理事业单位按规定由单位缴纳的基本医疗保险支出。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10.卫生健康支出（类）行政事业单位医疗（款） 事业单位医疗（项）2025年预算数为17.36万元，主要用于：部门事业单位按规定由单位缴纳的基本医疗保险支出。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11.城乡社区支出（类）城乡社区环境卫生（款）城乡社区环境卫生（项）2025年预算数为9万元，主要用于：城乡社区环境卫生综合整治。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12.农林水支出（类）农业农村（款）事业运行（项）2025年预算数为352.58万元，主要用于：镇农林事务正常运转的基本支出，包括基本工资、津贴补贴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13.农林水支出（类）扶贫（款）其他巩固脱贫攻坚成果衔接乡村振兴支出（项）2025年预算数为34.5万元，主要用于：烤烟生产发展中的烟农返税、烟地整理、烤房维修等。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14.农林水支出（类）农村综合改革（款）对村民委员会和村支部的补助（项）2025年预算数为496.51万元，主要用于：在职村（社区）、组干部生活补助和村（社区）干部人身意外、养老保险、社区专职工作者社保、公积金缴费，村（社区）日常办公经费及农村公共服务运行维护经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15.住房保障支出（类）住房改革支出（款）住房公积金（项）2025年预算数为67.39万元，主要用于：部门按规定为职工缴纳的住房公积金支出。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广元市昭化区太公镇人民政府2025年一般公共预算基本支出</w:t>
      </w:r>
      <w:r>
        <w:rPr>
          <w:rFonts w:hint="eastAsia" w:ascii="Times New Roman" w:hAnsi="Times New Roman" w:eastAsia="仿宋_GB2312" w:cs="仿宋_GB2312"/>
          <w:sz w:val="32"/>
          <w:szCs w:val="32"/>
          <w:highlight w:val="none"/>
          <w:lang w:val="en-US" w:eastAsia="zh-CN"/>
        </w:rPr>
        <w:t>1343.8</w:t>
      </w:r>
      <w:r>
        <w:rPr>
          <w:rFonts w:hint="eastAsia" w:ascii="Times New Roman" w:hAnsi="Times New Roman" w:eastAsia="仿宋_GB2312" w:cs="Times New Roman"/>
          <w:color w:val="auto"/>
          <w:kern w:val="2"/>
          <w:sz w:val="32"/>
          <w:szCs w:val="32"/>
          <w:highlight w:val="none"/>
          <w:lang w:val="en-US" w:eastAsia="zh-CN" w:bidi="ar-SA"/>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人员经费</w:t>
      </w:r>
      <w:r>
        <w:rPr>
          <w:rFonts w:hint="eastAsia" w:ascii="Times New Roman" w:hAnsi="Times New Roman" w:eastAsia="微软雅黑" w:cs="Times New Roman"/>
          <w:color w:val="auto"/>
          <w:sz w:val="31"/>
          <w:szCs w:val="31"/>
          <w:highlight w:val="none"/>
          <w:lang w:val="en-US" w:eastAsia="zh-CN"/>
        </w:rPr>
        <w:t>1133.95</w:t>
      </w:r>
      <w:r>
        <w:rPr>
          <w:rFonts w:hint="eastAsia" w:ascii="Times New Roman" w:hAnsi="Times New Roman" w:eastAsia="仿宋_GB2312" w:cs="Times New Roman"/>
          <w:color w:val="auto"/>
          <w:kern w:val="2"/>
          <w:sz w:val="32"/>
          <w:szCs w:val="32"/>
          <w:highlight w:val="none"/>
          <w:lang w:val="en-US" w:eastAsia="zh-CN" w:bidi="ar-SA"/>
        </w:rPr>
        <w:t>万元，主要包括：基本工资、津贴补贴、奖金、绩效工资、社会保险缴费、离休费、住房公积金、抚恤金、在职村（社区）、组干部生活补助和村（社区）干部人身意外、养老保险、社区专职工作者社保、公积金缴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公用经费</w:t>
      </w:r>
      <w:r>
        <w:rPr>
          <w:rFonts w:hint="eastAsia" w:ascii="Times New Roman" w:hAnsi="Times New Roman" w:eastAsia="微软雅黑" w:cs="Times New Roman"/>
          <w:color w:val="auto"/>
          <w:sz w:val="31"/>
          <w:szCs w:val="31"/>
          <w:highlight w:val="none"/>
          <w:lang w:val="en-US" w:eastAsia="zh-CN"/>
        </w:rPr>
        <w:t>209.85</w:t>
      </w:r>
      <w:r>
        <w:rPr>
          <w:rFonts w:hint="eastAsia" w:ascii="Times New Roman" w:hAnsi="Times New Roman" w:eastAsia="仿宋_GB2312" w:cs="Times New Roman"/>
          <w:color w:val="auto"/>
          <w:kern w:val="2"/>
          <w:sz w:val="32"/>
          <w:szCs w:val="32"/>
          <w:highlight w:val="none"/>
          <w:lang w:val="en-US" w:eastAsia="zh-CN" w:bidi="ar-SA"/>
        </w:rPr>
        <w:t>万元，主要包括：</w:t>
      </w:r>
      <w:r>
        <w:rPr>
          <w:rFonts w:hint="eastAsia" w:ascii="Times New Roman" w:hAnsi="Times New Roman" w:eastAsia="仿宋_GB2312" w:cs="仿宋_GB2312"/>
          <w:sz w:val="32"/>
          <w:szCs w:val="32"/>
          <w:highlight w:val="none"/>
          <w:lang w:val="en-US" w:eastAsia="zh-CN"/>
        </w:rPr>
        <w:t>办公费、印刷费、水费、电费、邮电费、物业管理费、差旅费、维修（</w:t>
      </w:r>
      <w:r>
        <w:rPr>
          <w:rFonts w:hint="eastAsia" w:ascii="Times New Roman" w:hAnsi="Times New Roman" w:eastAsia="仿宋_GB2312" w:cs="仿宋_GB2312"/>
          <w:sz w:val="32"/>
          <w:szCs w:val="32"/>
          <w:lang w:val="en-US" w:eastAsia="zh-CN"/>
        </w:rPr>
        <w:t>护）费、会议费、培训费、公务接待费、劳务费、工会经费、税金及附加费用、其他交通费用、</w:t>
      </w:r>
      <w:r>
        <w:rPr>
          <w:rFonts w:hint="eastAsia" w:ascii="Times New Roman" w:hAnsi="Times New Roman" w:eastAsia="仿宋_GB2312" w:cs="Times New Roman"/>
          <w:color w:val="auto"/>
          <w:kern w:val="2"/>
          <w:sz w:val="32"/>
          <w:szCs w:val="32"/>
          <w:highlight w:val="none"/>
          <w:lang w:val="en-US" w:eastAsia="zh-CN" w:bidi="ar-SA"/>
        </w:rPr>
        <w:t>村（社区）日常办公经费</w:t>
      </w:r>
      <w:r>
        <w:rPr>
          <w:rFonts w:hint="eastAsia" w:ascii="Times New Roman" w:hAnsi="Times New Roman" w:eastAsia="仿宋_GB2312" w:cs="仿宋_GB2312"/>
          <w:sz w:val="32"/>
          <w:szCs w:val="32"/>
          <w:lang w:val="en-US" w:eastAsia="zh-CN"/>
        </w:rPr>
        <w:t>等支出</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七、“三公”经费财政拨款预算安排情况说明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default" w:ascii="Times New Roman" w:hAnsi="Times New Roman"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auto"/>
          <w:kern w:val="2"/>
          <w:sz w:val="32"/>
          <w:szCs w:val="32"/>
          <w:highlight w:val="none"/>
          <w:lang w:val="en-US" w:eastAsia="zh-CN" w:bidi="ar-SA"/>
        </w:rPr>
        <w:t>广元市昭化区太公镇人民政府2025年“三公”经费财政拨款预算数13.28万元，其中：公务接待费13.28万元，公务用车购置及运行维护费0万元，因公出国（境）经费0万元。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公务接待费与2024年预算相比持平。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2025年公务接待费计划用于执行接待考察调研、检查指导等公务活动开支的交通费、住宿费、用餐费等。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（二）公务用车购置及运行维护费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公务用车购置及运行维护费与2024年预算相比持平。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2025年安排公务用车购置费0万元，拟购置公务用车0辆，其中：轿车0辆，旅行车（含商务车）0辆，越野车0辆。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因公出国（境）经费与2024年预算相比持平。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广元市昭化区太公镇人民政府2025年无政府性基金预算拨款安排的支出。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广元市昭化区太公镇人民政府2025年无国有资本经营预算拨款安排的支出。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2025年，广元市昭化区太公镇人民政府机关运行经费财政拨款预算为209.85万元，比2024年预算增加76.82万元，增长57.75%。主要原因是本年度村（社区）办公经费划入基本支出类。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2025年，广元市昭化区太公镇人民政府无政府采购预算。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截至2024年底，广元市昭化区太公镇人民政府共有车辆0辆，其中，领导干部用车0辆、定向保障用车0辆、执法执勤用车0辆。单位价值200万元以上大型设备0台（套）。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2025年部门预算安排车辆购置经费0万元。其中，财政拨款预算安排0万元，非财政拨款安排0万元。拟购置定向保障用车0辆、执法执勤用车0辆。安排大型设备购置经费0万元。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年全面编制部门整体支出绩效目标、项目及政策支出绩效目标。一是编制项目及政策支出</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个，</w:t>
      </w:r>
      <w:r>
        <w:rPr>
          <w:rFonts w:hint="default" w:ascii="Times New Roman" w:hAnsi="Times New Roman" w:eastAsia="仿宋_GB2312" w:cs="Times New Roman"/>
          <w:color w:val="auto"/>
          <w:sz w:val="32"/>
          <w:szCs w:val="32"/>
          <w:highlight w:val="none"/>
          <w:lang w:eastAsia="zh-CN"/>
        </w:rPr>
        <w:t>预算资金</w:t>
      </w:r>
      <w:r>
        <w:rPr>
          <w:rFonts w:hint="eastAsia" w:ascii="Times New Roman" w:hAnsi="Times New Roman" w:eastAsia="仿宋_GB2312" w:cs="Times New Roman"/>
          <w:color w:val="auto"/>
          <w:sz w:val="32"/>
          <w:szCs w:val="32"/>
          <w:highlight w:val="none"/>
          <w:lang w:val="en-US" w:eastAsia="zh-CN"/>
        </w:rPr>
        <w:t>475.33</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其中：定额日常公用经费、</w:t>
      </w:r>
      <w:r>
        <w:rPr>
          <w:rFonts w:hint="eastAsia" w:ascii="Times New Roman" w:hAnsi="Times New Roman" w:eastAsia="仿宋_GB2312" w:cs="Times New Roman"/>
          <w:color w:val="auto"/>
          <w:sz w:val="32"/>
          <w:szCs w:val="32"/>
          <w:highlight w:val="none"/>
          <w:lang w:eastAsia="zh-CN"/>
        </w:rPr>
        <w:t>村社区公共服务经费、</w:t>
      </w:r>
      <w:r>
        <w:rPr>
          <w:rFonts w:hint="default" w:ascii="Times New Roman" w:hAnsi="Times New Roman" w:eastAsia="仿宋_GB2312" w:cs="Times New Roman"/>
          <w:color w:val="auto"/>
          <w:sz w:val="32"/>
          <w:szCs w:val="32"/>
          <w:highlight w:val="none"/>
        </w:rPr>
        <w:t>其他公用经费（公务交通补贴）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个，涉及预算</w:t>
      </w:r>
      <w:r>
        <w:rPr>
          <w:rFonts w:hint="eastAsia" w:ascii="Times New Roman" w:hAnsi="Times New Roman" w:eastAsia="仿宋_GB2312" w:cs="Times New Roman"/>
          <w:color w:val="auto"/>
          <w:sz w:val="32"/>
          <w:szCs w:val="32"/>
          <w:highlight w:val="none"/>
          <w:lang w:val="en-US" w:eastAsia="zh-CN"/>
        </w:rPr>
        <w:t>209.85</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SA"/>
        </w:rPr>
        <w:t>运转类项目7个，涉及预算91.18万元；特定目标类项目2个，涉及预算174.3万元。</w:t>
      </w:r>
      <w:r>
        <w:rPr>
          <w:rFonts w:hint="default" w:ascii="Times New Roman" w:hAnsi="Times New Roman" w:eastAsia="仿宋_GB2312" w:cs="Times New Roman"/>
          <w:color w:val="auto"/>
          <w:sz w:val="32"/>
          <w:szCs w:val="32"/>
          <w:highlight w:val="none"/>
        </w:rPr>
        <w:t>二是编制部门整体支出绩效目标1个，涉及预算金额</w:t>
      </w:r>
      <w:r>
        <w:rPr>
          <w:rFonts w:hint="eastAsia" w:ascii="Times New Roman" w:hAnsi="Times New Roman" w:eastAsia="仿宋_GB2312" w:cs="Times New Roman"/>
          <w:color w:val="auto"/>
          <w:sz w:val="32"/>
          <w:szCs w:val="32"/>
          <w:highlight w:val="none"/>
          <w:lang w:val="en-US" w:eastAsia="zh-CN"/>
        </w:rPr>
        <w:t>1609.28</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SA"/>
        </w:rPr>
        <w:t>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（一）财政拨款收入：</w:t>
      </w:r>
      <w:r>
        <w:rPr>
          <w:rFonts w:hint="eastAsia" w:ascii="Times New Roman" w:hAnsi="Times New Roman" w:eastAsia="仿宋_GB2312" w:cs="Times New Roman"/>
          <w:color w:val="auto"/>
          <w:kern w:val="2"/>
          <w:sz w:val="32"/>
          <w:szCs w:val="32"/>
          <w:highlight w:val="none"/>
          <w:lang w:val="en-US" w:eastAsia="zh-CN" w:bidi="ar-SA"/>
        </w:rPr>
        <w:t>指</w:t>
      </w:r>
      <w:r>
        <w:rPr>
          <w:rFonts w:hint="eastAsia" w:ascii="Times New Roman" w:hAnsi="Times New Roman" w:eastAsia="仿宋_GB2312" w:cs="Times New Roman"/>
          <w:color w:val="auto"/>
          <w:kern w:val="2"/>
          <w:sz w:val="32"/>
          <w:szCs w:val="32"/>
          <w:highlight w:val="none"/>
          <w:lang w:val="en-US" w:eastAsia="zh-CN" w:bidi="ar-SA"/>
        </w:rPr>
        <w:tab/>
        <w:t>区级财政当年安排财政预算收入。</w:t>
      </w:r>
      <w:bookmarkStart w:id="1" w:name="_GoBack"/>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（二）一般公共服务支出（类）人大事务（款）行政运行（项）：</w:t>
      </w:r>
      <w:r>
        <w:rPr>
          <w:rFonts w:hint="eastAsia" w:ascii="Times New Roman" w:hAnsi="Times New Roman" w:eastAsia="仿宋_GB2312" w:cs="Times New Roman"/>
          <w:color w:val="auto"/>
          <w:kern w:val="2"/>
          <w:sz w:val="32"/>
          <w:szCs w:val="32"/>
          <w:highlight w:val="none"/>
          <w:lang w:val="en-US" w:eastAsia="zh-CN" w:bidi="ar-SA"/>
        </w:rPr>
        <w:t>指人大代表之家阵地建设方面的支出。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（三）一般公共服务（类）人大事务（款）代表工作（项）：</w:t>
      </w:r>
      <w:r>
        <w:rPr>
          <w:rFonts w:hint="eastAsia" w:ascii="Times New Roman" w:hAnsi="Times New Roman" w:eastAsia="仿宋_GB2312" w:cs="Times New Roman"/>
          <w:color w:val="auto"/>
          <w:kern w:val="2"/>
          <w:sz w:val="32"/>
          <w:szCs w:val="32"/>
          <w:highlight w:val="none"/>
          <w:lang w:val="en-US" w:eastAsia="zh-CN" w:bidi="ar-SA"/>
        </w:rPr>
        <w:t>指用于人大代表开展各类视察等方面支出。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（四）一般公共服务（类）人大事务（款）其他人大事务支出（项）：</w:t>
      </w:r>
      <w:r>
        <w:rPr>
          <w:rFonts w:hint="eastAsia" w:ascii="Times New Roman" w:hAnsi="Times New Roman" w:eastAsia="仿宋_GB2312" w:cs="Times New Roman"/>
          <w:color w:val="auto"/>
          <w:kern w:val="2"/>
          <w:sz w:val="32"/>
          <w:szCs w:val="32"/>
          <w:highlight w:val="none"/>
          <w:lang w:val="en-US" w:eastAsia="zh-CN" w:bidi="ar-SA"/>
        </w:rPr>
        <w:t>指机关单位开展人大事务管理工作除外的其他人大事务支出。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（五）一般公共服务（类）政府办公厅（室）及相关机构事务（款）行政运行（项）：</w:t>
      </w:r>
      <w:r>
        <w:rPr>
          <w:rFonts w:hint="eastAsia" w:ascii="Times New Roman" w:hAnsi="Times New Roman" w:eastAsia="仿宋_GB2312" w:cs="Times New Roman"/>
          <w:color w:val="auto"/>
          <w:kern w:val="2"/>
          <w:sz w:val="32"/>
          <w:szCs w:val="32"/>
          <w:highlight w:val="none"/>
          <w:lang w:val="en-US" w:eastAsia="zh-CN" w:bidi="ar-SA"/>
        </w:rPr>
        <w:t>指用于保障机构正常运行、开展日常工作的基本支出及部分运转类支出。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（六）国防支出（类）其他国防支出（款）其他国防支出（项）：</w:t>
      </w:r>
      <w:r>
        <w:rPr>
          <w:rFonts w:hint="eastAsia" w:ascii="Times New Roman" w:hAnsi="Times New Roman" w:eastAsia="仿宋_GB2312" w:cs="Times New Roman"/>
          <w:color w:val="auto"/>
          <w:kern w:val="2"/>
          <w:sz w:val="32"/>
          <w:szCs w:val="32"/>
          <w:highlight w:val="none"/>
          <w:lang w:val="en-US" w:eastAsia="zh-CN" w:bidi="ar-SA"/>
        </w:rPr>
        <w:t>指反映政府用于国防方面的支出。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（七）社会保障和就业（类）行政事业单位养老支出（款）行政单位离退休（项）：</w:t>
      </w:r>
      <w:r>
        <w:rPr>
          <w:rFonts w:hint="eastAsia" w:ascii="Times New Roman" w:hAnsi="Times New Roman" w:eastAsia="仿宋_GB2312" w:cs="Times New Roman"/>
          <w:color w:val="auto"/>
          <w:kern w:val="2"/>
          <w:sz w:val="32"/>
          <w:szCs w:val="32"/>
          <w:highlight w:val="none"/>
          <w:lang w:val="en-US" w:eastAsia="zh-CN" w:bidi="ar-SA"/>
        </w:rPr>
        <w:t>指行政机关及参公管理事业单位离退休人员的支出。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（八）社会保障和就业（类）行政事业单位养老支出（款）机关事业单位基本养老保险缴费支出（项）：</w:t>
      </w:r>
      <w:r>
        <w:rPr>
          <w:rFonts w:hint="eastAsia" w:ascii="Times New Roman" w:hAnsi="Times New Roman" w:eastAsia="仿宋_GB2312" w:cs="Times New Roman"/>
          <w:color w:val="auto"/>
          <w:kern w:val="2"/>
          <w:sz w:val="32"/>
          <w:szCs w:val="32"/>
          <w:highlight w:val="none"/>
          <w:lang w:val="en-US" w:eastAsia="zh-CN" w:bidi="ar-SA"/>
        </w:rPr>
        <w:t>指机关事业单位实施养老保险制度由单位缴纳的养老保险费的支出。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（九）社会保障和就业（类）行政事业单位养老支出（款）其他社会保障和就业支出（项）：</w:t>
      </w:r>
      <w:r>
        <w:rPr>
          <w:rFonts w:hint="eastAsia" w:ascii="Times New Roman" w:hAnsi="Times New Roman" w:eastAsia="仿宋_GB2312" w:cs="Times New Roman"/>
          <w:color w:val="auto"/>
          <w:kern w:val="2"/>
          <w:sz w:val="32"/>
          <w:szCs w:val="32"/>
          <w:highlight w:val="none"/>
          <w:lang w:val="en-US" w:eastAsia="zh-CN" w:bidi="ar-SA"/>
        </w:rPr>
        <w:t>指部门实施养老保险制度由单位缴纳的其他社会保障和就业方面的支出。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（十）卫生健康（类）行政事业单位医疗（款）行政单位医疗（项）：</w:t>
      </w:r>
      <w:r>
        <w:rPr>
          <w:rFonts w:hint="eastAsia" w:ascii="Times New Roman" w:hAnsi="Times New Roman" w:eastAsia="仿宋_GB2312" w:cs="Times New Roman"/>
          <w:color w:val="auto"/>
          <w:kern w:val="2"/>
          <w:sz w:val="32"/>
          <w:szCs w:val="32"/>
          <w:highlight w:val="none"/>
          <w:lang w:val="en-US" w:eastAsia="zh-CN" w:bidi="ar-SA"/>
        </w:rPr>
        <w:t>指行政单位及参公管理事业单位用于本单位应缴纳基本医疗保险支出。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（十一）卫生健康（类）行政事业单位医疗（款）事业单位医疗（项）：</w:t>
      </w:r>
      <w:r>
        <w:rPr>
          <w:rFonts w:hint="eastAsia" w:ascii="Times New Roman" w:hAnsi="Times New Roman" w:eastAsia="仿宋_GB2312" w:cs="Times New Roman"/>
          <w:color w:val="auto"/>
          <w:kern w:val="2"/>
          <w:sz w:val="32"/>
          <w:szCs w:val="32"/>
          <w:highlight w:val="none"/>
          <w:lang w:val="en-US" w:eastAsia="zh-CN" w:bidi="ar-SA"/>
        </w:rPr>
        <w:t>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（十二）城乡社区支出（类）城乡社区环境卫生（款）城乡社区环境卫生（项）：</w:t>
      </w:r>
      <w:r>
        <w:rPr>
          <w:rFonts w:hint="eastAsia" w:ascii="Times New Roman" w:hAnsi="Times New Roman" w:eastAsia="仿宋_GB2312" w:cs="Times New Roman"/>
          <w:color w:val="auto"/>
          <w:kern w:val="2"/>
          <w:sz w:val="32"/>
          <w:szCs w:val="32"/>
          <w:highlight w:val="none"/>
          <w:lang w:val="en-US" w:eastAsia="zh-CN" w:bidi="ar-SA"/>
        </w:rPr>
        <w:t>指用于城乡社区道路清扫、垃圾清运与处理、公厕建设与维护、园林绿化等方面的支出。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（十三）农林水支出（类）农业农村（款）事业运行（项）：</w:t>
      </w:r>
      <w:r>
        <w:rPr>
          <w:rFonts w:hint="eastAsia" w:ascii="Times New Roman" w:hAnsi="Times New Roman" w:eastAsia="仿宋_GB2312" w:cs="Times New Roman"/>
          <w:color w:val="auto"/>
          <w:kern w:val="2"/>
          <w:sz w:val="32"/>
          <w:szCs w:val="32"/>
          <w:highlight w:val="none"/>
          <w:lang w:val="en-US" w:eastAsia="zh-CN" w:bidi="ar-SA"/>
        </w:rPr>
        <w:t>指财政用于农业事业单位的保障机构正常运行、开展日常工作等方面的基本支出。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（十四）</w:t>
      </w:r>
      <w:r>
        <w:rPr>
          <w:rFonts w:hint="eastAsia" w:ascii="Times New Roman" w:hAnsi="Times New Roman" w:eastAsia="仿宋_GB2312" w:cs="Times New Roman"/>
          <w:color w:val="auto"/>
          <w:kern w:val="2"/>
          <w:sz w:val="32"/>
          <w:szCs w:val="32"/>
          <w:highlight w:val="none"/>
          <w:lang w:val="en-US" w:eastAsia="zh-CN" w:bidi="ar-SA"/>
        </w:rPr>
        <w:t>农林水支出（类）扶贫（款）其他巩固脱贫攻坚成果衔接乡村振兴支出（项）：指政府用于巩固拓展脱贫攻坚成果同乡村振兴有效衔接方面的支出。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（十五）农林水支出（类）农村综合改革（款）对村民委员会和村党支部的补助（项）：</w:t>
      </w:r>
      <w:r>
        <w:rPr>
          <w:rFonts w:hint="eastAsia" w:ascii="Times New Roman" w:hAnsi="Times New Roman" w:eastAsia="仿宋_GB2312" w:cs="Times New Roman"/>
          <w:color w:val="auto"/>
          <w:kern w:val="2"/>
          <w:sz w:val="32"/>
          <w:szCs w:val="32"/>
          <w:highlight w:val="none"/>
          <w:lang w:val="en-US" w:eastAsia="zh-CN" w:bidi="ar-SA"/>
        </w:rPr>
        <w:t>指对村民委员会和村党支部的补助支出，以及支持建立区级基本财力保障机制安排的村级组织运转维护公共服务项目的支出。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（十六）住房保障（类）住房改革支出（款）住房公积金（项）：</w:t>
      </w:r>
      <w:r>
        <w:rPr>
          <w:rFonts w:hint="eastAsia" w:ascii="Times New Roman" w:hAnsi="Times New Roman" w:eastAsia="仿宋_GB2312" w:cs="Times New Roman"/>
          <w:color w:val="auto"/>
          <w:kern w:val="2"/>
          <w:sz w:val="32"/>
          <w:szCs w:val="32"/>
          <w:highlight w:val="none"/>
          <w:lang w:val="en-US" w:eastAsia="zh-CN" w:bidi="ar-SA"/>
        </w:rPr>
        <w:t>指按照《住房公积金管理条例》的规定，行政事业单位按人力资源和社会保障部、财政部规定的基本工资和津补贴以及规定比例为职工缴纳的住房公积金。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（十七）基本支出：</w:t>
      </w:r>
      <w:r>
        <w:rPr>
          <w:rFonts w:hint="eastAsia" w:ascii="Times New Roman" w:hAnsi="Times New Roman" w:eastAsia="仿宋_GB2312" w:cs="Times New Roman"/>
          <w:color w:val="auto"/>
          <w:kern w:val="2"/>
          <w:sz w:val="32"/>
          <w:szCs w:val="32"/>
          <w:highlight w:val="none"/>
          <w:lang w:val="en-US" w:eastAsia="zh-CN" w:bidi="ar-SA"/>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（十八）项目支出：</w:t>
      </w:r>
      <w:r>
        <w:rPr>
          <w:rFonts w:hint="eastAsia" w:ascii="Times New Roman" w:hAnsi="Times New Roman" w:eastAsia="仿宋_GB2312" w:cs="Times New Roman"/>
          <w:color w:val="auto"/>
          <w:kern w:val="2"/>
          <w:sz w:val="32"/>
          <w:szCs w:val="32"/>
          <w:highlight w:val="none"/>
          <w:lang w:val="en-US" w:eastAsia="zh-CN" w:bidi="ar-SA"/>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（十九）“三公”经费：</w:t>
      </w:r>
      <w:r>
        <w:rPr>
          <w:rFonts w:hint="eastAsia" w:ascii="Times New Roman" w:hAnsi="Times New Roman" w:eastAsia="仿宋_GB2312" w:cs="Times New Roman"/>
          <w:color w:val="auto"/>
          <w:kern w:val="2"/>
          <w:sz w:val="32"/>
          <w:szCs w:val="32"/>
          <w:highlight w:val="none"/>
          <w:lang w:val="en-US" w:eastAsia="zh-CN" w:bidi="ar-SA"/>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（二十）机关运行经费：</w:t>
      </w:r>
      <w:r>
        <w:rPr>
          <w:rFonts w:hint="eastAsia" w:ascii="Times New Roman" w:hAnsi="Times New Roman" w:eastAsia="仿宋_GB2312" w:cs="Times New Roman"/>
          <w:color w:val="auto"/>
          <w:kern w:val="2"/>
          <w:sz w:val="32"/>
          <w:szCs w:val="32"/>
          <w:highlight w:val="none"/>
          <w:lang w:val="en-US" w:eastAsia="zh-CN" w:bidi="ar-SA"/>
        </w:rPr>
        <w:t>为保障行政单位（包括参照公务员法管理的事业单位）运行用于购买货物和服务的各项资金，包括办公及印刷费、邮电费、差旅费、会议费、培训费、福利费、日常维修费、专用材料及一般设备购置费、办公用房水电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pPr>
        <w:pStyle w:val="6"/>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附件：1.广元市昭化区太公镇人民政府部门预算公开表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596" w:leftChars="760" w:firstLine="0" w:firstLineChars="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2.广元市昭化区太公镇人民政府部门预算项目绩效目标表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596" w:leftChars="760" w:firstLine="0" w:firstLineChars="0"/>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Times New Roman"/>
          <w:color w:val="auto"/>
          <w:kern w:val="2"/>
          <w:sz w:val="32"/>
          <w:szCs w:val="32"/>
          <w:highlight w:val="none"/>
          <w:lang w:val="en-US" w:eastAsia="zh-CN" w:bidi="ar-SA"/>
        </w:rPr>
        <w:t>3.广元市昭化区太公镇人民政府部门整体支出绩效目标表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val="en-US" w:eastAsia="zh-CN"/>
        </w:rPr>
      </w:pPr>
    </w:p>
    <w:p>
      <w:pPr>
        <w:pStyle w:val="6"/>
        <w:rPr>
          <w:rFonts w:hint="eastAsia" w:ascii="Times New Roman" w:hAnsi="Times New Roman" w:eastAsia="仿宋_GB2312" w:cs="仿宋_GB2312"/>
          <w:sz w:val="32"/>
          <w:szCs w:val="32"/>
          <w:lang w:val="en-US" w:eastAsia="zh-CN"/>
        </w:rPr>
      </w:pPr>
    </w:p>
    <w:p>
      <w:pPr>
        <w:rPr>
          <w:rFonts w:hint="eastAsia" w:ascii="Times New Roman" w:hAnsi="Times New Roman"/>
          <w:lang w:val="en-US" w:eastAsia="zh-CN"/>
        </w:rPr>
      </w:pPr>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XW5UtAAAAAFAQAADwAAAAAA&#10;AAABACAAAAAiAAAAZHJzL2Rvd25yZXYueG1sUEsBAhQAFAAAAAgAh07iQNcwwbHiAQAAsQMAAA4A&#10;AAAAAAAAAQAgAAAAHwEAAGRycy9lMm9Eb2MueG1sUEsFBgAAAAAGAAYAWQEAAHM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7C244B3"/>
    <w:rsid w:val="10384338"/>
    <w:rsid w:val="1CEA32B5"/>
    <w:rsid w:val="2FF045DA"/>
    <w:rsid w:val="30A965D4"/>
    <w:rsid w:val="3AC770EB"/>
    <w:rsid w:val="3D8E7F10"/>
    <w:rsid w:val="42AA5804"/>
    <w:rsid w:val="48607E0E"/>
    <w:rsid w:val="49717112"/>
    <w:rsid w:val="4CD71EE7"/>
    <w:rsid w:val="4CE62F91"/>
    <w:rsid w:val="587A2B55"/>
    <w:rsid w:val="5A6B6E27"/>
    <w:rsid w:val="5BE952C1"/>
    <w:rsid w:val="5D7673B9"/>
    <w:rsid w:val="60C71139"/>
    <w:rsid w:val="67DA4FFF"/>
    <w:rsid w:val="6E4953C2"/>
    <w:rsid w:val="6E521C08"/>
    <w:rsid w:val="6E7C1F66"/>
    <w:rsid w:val="6EEF76B8"/>
    <w:rsid w:val="6F286589"/>
    <w:rsid w:val="72AB039D"/>
    <w:rsid w:val="75B35E2E"/>
  </w:rsids>
  <m:mathPr>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Body Text Indent"/>
    <w:basedOn w:val="1"/>
    <w:next w:val="6"/>
    <w:qFormat/>
    <w:uiPriority w:val="99"/>
    <w:pPr>
      <w:ind w:left="420" w:leftChars="200"/>
    </w:pPr>
    <w:rPr>
      <w:rFonts w:ascii="Times New Roman" w:hAnsi="Times New Roman"/>
    </w:rPr>
  </w:style>
  <w:style w:type="paragraph" w:styleId="6">
    <w:name w:val="Body Text First Indent 2"/>
    <w:basedOn w:val="5"/>
    <w:next w:val="1"/>
    <w:qFormat/>
    <w:uiPriority w:val="99"/>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4"/>
    <w:qFormat/>
    <w:uiPriority w:val="0"/>
  </w:style>
  <w:style w:type="paragraph" w:styleId="10">
    <w:name w:val="Normal (Web)"/>
    <w:basedOn w:val="1"/>
    <w:qFormat/>
    <w:uiPriority w:val="0"/>
    <w:rPr>
      <w:sz w:val="24"/>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默认段落字体1"/>
    <w:qFormat/>
    <w:uiPriority w:val="0"/>
  </w:style>
  <w:style w:type="paragraph" w:customStyle="1" w:styleId="15">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cp:lastPrinted>2025-02-10T02:59:17Z</cp:lastPrinted>
  <dcterms:modified xsi:type="dcterms:W3CDTF">2025-02-10T03:17:05Z</dcterms:modified>
  <cp:revision>2</cp:revision>
</cp:coreProperties>
</file>

<file path=customXml/item3.xml><?xml version="1.0" encoding="utf-8"?>
<Properties xmlns="http://schemas.openxmlformats.org/officeDocument/2006/extended-properties" xmlns:vt="http://schemas.openxmlformats.org/officeDocument/2006/docPropsVTypes">
  <Pages>16</Pages>
  <Words>416</Words>
  <Characters>873</Characters>
  <TotalTime>0</TotalTime>
  <ScaleCrop>false</ScaleCrop>
  <LinksUpToDate>false</LinksUpToDate>
  <CharactersWithSpaces>898</CharactersWithSpaces>
  <Application>WPS Office_11.1.0.9564_F1E327BC-269C-435d-A152-05C5408002CA</Applicat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97E27FBAC2744D368B421D2FE8D958C5_13</vt:lpwstr>
  </property>
  <property fmtid="{D5CDD505-2E9C-101B-9397-08002B2CF9AE}" pid="4" name="KSOTemplateDocerSaveRecord">
    <vt:lpwstr>eyJoZGlkIjoiN2FiNTMxNjYxMDkzMmFkYWZlNmJkMDAwMDNkZDk0ZmYiLCJ1c2VySWQiOiI1MzU4OTgwNDMifQ==</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4ede73-a761-499d-ba63-ed64641eb98b}">
  <ds:schemaRefs/>
</ds:datastoreItem>
</file>

<file path=customXml/itemProps3.xml><?xml version="1.0" encoding="utf-8"?>
<ds:datastoreItem xmlns:ds="http://schemas.openxmlformats.org/officeDocument/2006/customXml" ds:itemID="{3cd1a2a8-0958-4697-b967-4f0a43d910ad}">
  <ds:schemaRefs/>
</ds:datastoreItem>
</file>

<file path=customXml/itemProps4.xml><?xml version="1.0" encoding="utf-8"?>
<ds:datastoreItem xmlns:ds="http://schemas.openxmlformats.org/officeDocument/2006/customXml" ds:itemID="{68a029f4-aa08-4596-80ac-e17955d9de10}">
  <ds:schemaRefs/>
</ds:datastoreItem>
</file>

<file path=docProps/app.xml><?xml version="1.0" encoding="utf-8"?>
<Properties xmlns="http://schemas.openxmlformats.org/officeDocument/2006/extended-properties" xmlns:vt="http://schemas.openxmlformats.org/officeDocument/2006/docPropsVTypes">
  <Pages>16</Pages>
  <Words>416</Words>
  <Characters>873</Characters>
  <TotalTime>5</TotalTime>
  <ScaleCrop>false</ScaleCrop>
  <LinksUpToDate>false</LinksUpToDate>
  <CharactersWithSpaces>898</CharactersWithSpaces>
  <Application>WPS Office_11.1.0.9564_F1E327BC-269C-435d-A152-05C5408002CA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cp:lastPrinted>2025-02-10T02:59:00Z</cp:lastPrinted>
  <dcterms:modified xsi:type="dcterms:W3CDTF">2025-02-13T09:01:20Z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97E27FBAC2744D368B421D2FE8D958C5_13</vt:lpwstr>
  </property>
  <property fmtid="{D5CDD505-2E9C-101B-9397-08002B2CF9AE}" pid="4" name="KSOTemplateDocerSaveRecord">
    <vt:lpwstr>eyJoZGlkIjoiN2FiNTMxNjYxMDkzMmFkYWZlNmJkMDAwMDNkZDk0ZmYiLCJ1c2VySWQiOiI1MzU4OTgwNDMifQ_x003D__x003D_</vt:lpwstr>
  </property>
</Properties>
</file>