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2024年度行政许可实施情况统计表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制表单位（盖章）：广元市昭化区文化广播电视体育和旅游局                 制表日期：2025年1月6日</w:t>
      </w:r>
    </w:p>
    <w:tbl>
      <w:tblPr>
        <w:tblStyle w:val="3"/>
        <w:tblW w:w="1417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7"/>
        <w:gridCol w:w="2376"/>
        <w:gridCol w:w="1384"/>
        <w:gridCol w:w="1535"/>
        <w:gridCol w:w="1452"/>
        <w:gridCol w:w="1754"/>
        <w:gridCol w:w="2440"/>
        <w:gridCol w:w="242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807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376" w:type="dxa"/>
            <w:vMerge w:val="restart"/>
            <w:tcBorders>
              <w:top w:val="single" w:color="000000" w:sz="8" w:space="0"/>
              <w:left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1384" w:type="dxa"/>
            <w:vMerge w:val="restart"/>
            <w:tcBorders>
              <w:top w:val="single" w:color="000000" w:sz="8" w:space="0"/>
              <w:left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单位全称</w:t>
            </w:r>
          </w:p>
        </w:tc>
        <w:tc>
          <w:tcPr>
            <w:tcW w:w="7181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行政许可实施数量（件）</w:t>
            </w:r>
          </w:p>
        </w:tc>
        <w:tc>
          <w:tcPr>
            <w:tcW w:w="2427" w:type="dxa"/>
            <w:vMerge w:val="restart"/>
            <w:tcBorders>
              <w:top w:val="single" w:color="000000" w:sz="8" w:space="0"/>
              <w:left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撤销许可的数量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807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76" w:type="dxa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4" w:type="dxa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申请数量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受理数量</w:t>
            </w:r>
          </w:p>
        </w:tc>
        <w:tc>
          <w:tcPr>
            <w:tcW w:w="175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许可的数量</w:t>
            </w:r>
          </w:p>
        </w:tc>
        <w:tc>
          <w:tcPr>
            <w:tcW w:w="24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不予许可的数量</w:t>
            </w:r>
          </w:p>
        </w:tc>
        <w:tc>
          <w:tcPr>
            <w:tcW w:w="2427" w:type="dxa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115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10702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MB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17552962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广元市昭化区文化广播电视体育和旅游局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15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15</w:t>
            </w:r>
          </w:p>
        </w:tc>
        <w:tc>
          <w:tcPr>
            <w:tcW w:w="17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15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2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4567" w:type="dxa"/>
            <w:gridSpan w:val="3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15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15</w:t>
            </w:r>
          </w:p>
        </w:tc>
        <w:tc>
          <w:tcPr>
            <w:tcW w:w="1754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15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2427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top"/>
        <w:rPr>
          <w:rFonts w:hint="eastAsia" w:ascii="仿宋_GB2312" w:hAnsi="宋体" w:eastAsia="仿宋_GB2312" w:cs="仿宋_GB2312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说明：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firstLine="480" w:firstLineChars="200"/>
        <w:jc w:val="left"/>
        <w:textAlignment w:val="top"/>
        <w:rPr>
          <w:rFonts w:hint="eastAsia" w:ascii="仿宋_GB2312" w:hAnsi="宋体" w:eastAsia="仿宋_GB2312" w:cs="仿宋_GB2312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1.“申请数量”的统计范围为统计年度1月1日至12月31日期间许可机关收到当事人许可申请的数量。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firstLine="480" w:firstLineChars="200"/>
        <w:jc w:val="left"/>
        <w:textAlignment w:val="top"/>
        <w:rPr>
          <w:rFonts w:hint="eastAsia" w:ascii="仿宋_GB2312" w:hAnsi="宋体" w:eastAsia="仿宋_GB2312" w:cs="仿宋_GB2312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2.“受理数量”、“许可的数量”、“不予许可的数量”、“撤销许可的数量”的统计范围为统计年度1月1日至12月31日期间许可机关作出受理决定、许可决定、不予许可决定的数量，以及撤销许可决定的数量。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firstLine="480" w:firstLineChars="200"/>
        <w:jc w:val="left"/>
        <w:textAlignment w:val="top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仿宋_GB2312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3.准予变更、延续和不予变更、延续的数量，分别计入“许可的数量”、“不予许可的数量”。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2024年度行政处罚实施情况统计表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制表单位（盖章）：  广元市昭化区文化广播电视体育和旅游局                                     制表日期：2025年1月6日</w:t>
      </w:r>
    </w:p>
    <w:tbl>
      <w:tblPr>
        <w:tblStyle w:val="3"/>
        <w:tblW w:w="14232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0"/>
        <w:gridCol w:w="1182"/>
        <w:gridCol w:w="1312"/>
        <w:gridCol w:w="713"/>
        <w:gridCol w:w="625"/>
        <w:gridCol w:w="1012"/>
        <w:gridCol w:w="750"/>
        <w:gridCol w:w="713"/>
        <w:gridCol w:w="725"/>
        <w:gridCol w:w="850"/>
        <w:gridCol w:w="605"/>
        <w:gridCol w:w="720"/>
        <w:gridCol w:w="650"/>
        <w:gridCol w:w="675"/>
        <w:gridCol w:w="650"/>
        <w:gridCol w:w="850"/>
        <w:gridCol w:w="887"/>
        <w:gridCol w:w="66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650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182" w:type="dxa"/>
            <w:vMerge w:val="restart"/>
            <w:tcBorders>
              <w:top w:val="single" w:color="000000" w:sz="8" w:space="0"/>
              <w:left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1312" w:type="dxa"/>
            <w:vMerge w:val="restart"/>
            <w:tcBorders>
              <w:top w:val="single" w:color="000000" w:sz="8" w:space="0"/>
              <w:left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单位全称</w:t>
            </w:r>
          </w:p>
        </w:tc>
        <w:tc>
          <w:tcPr>
            <w:tcW w:w="9538" w:type="dxa"/>
            <w:gridSpan w:val="1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行政处罚实施数量（件）</w:t>
            </w:r>
          </w:p>
        </w:tc>
        <w:tc>
          <w:tcPr>
            <w:tcW w:w="887" w:type="dxa"/>
            <w:vMerge w:val="restart"/>
            <w:tcBorders>
              <w:top w:val="single" w:color="000000" w:sz="8" w:space="0"/>
              <w:left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罚没金额（万元）</w:t>
            </w:r>
          </w:p>
        </w:tc>
        <w:tc>
          <w:tcPr>
            <w:tcW w:w="663" w:type="dxa"/>
            <w:vMerge w:val="restart"/>
            <w:tcBorders>
              <w:top w:val="single" w:color="000000" w:sz="8" w:space="0"/>
              <w:left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7" w:hRule="atLeast"/>
        </w:trPr>
        <w:tc>
          <w:tcPr>
            <w:tcW w:w="65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2" w:type="dxa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12" w:type="dxa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警告、通报批评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罚款</w:t>
            </w:r>
          </w:p>
        </w:tc>
        <w:tc>
          <w:tcPr>
            <w:tcW w:w="10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没收违法所得、没收非法财物</w:t>
            </w:r>
          </w:p>
        </w:tc>
        <w:tc>
          <w:tcPr>
            <w:tcW w:w="7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暂扣许可证件</w:t>
            </w:r>
          </w:p>
        </w:tc>
        <w:tc>
          <w:tcPr>
            <w:tcW w:w="71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降低资质等级</w:t>
            </w:r>
          </w:p>
        </w:tc>
        <w:tc>
          <w:tcPr>
            <w:tcW w:w="72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吊销许可证件</w:t>
            </w:r>
          </w:p>
        </w:tc>
        <w:tc>
          <w:tcPr>
            <w:tcW w:w="8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限制开展生产经营活动</w:t>
            </w:r>
          </w:p>
        </w:tc>
        <w:tc>
          <w:tcPr>
            <w:tcW w:w="60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责令停产停业</w:t>
            </w:r>
          </w:p>
        </w:tc>
        <w:tc>
          <w:tcPr>
            <w:tcW w:w="7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责令关闭</w:t>
            </w:r>
          </w:p>
        </w:tc>
        <w:tc>
          <w:tcPr>
            <w:tcW w:w="6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限制从业</w:t>
            </w:r>
          </w:p>
        </w:tc>
        <w:tc>
          <w:tcPr>
            <w:tcW w:w="6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行政拘留</w:t>
            </w:r>
          </w:p>
        </w:tc>
        <w:tc>
          <w:tcPr>
            <w:tcW w:w="6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其他行政处罚</w:t>
            </w:r>
          </w:p>
        </w:tc>
        <w:tc>
          <w:tcPr>
            <w:tcW w:w="8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合  计（件）</w:t>
            </w:r>
          </w:p>
        </w:tc>
        <w:tc>
          <w:tcPr>
            <w:tcW w:w="887" w:type="dxa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3" w:type="dxa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1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115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10702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MB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17552962</w:t>
            </w:r>
          </w:p>
        </w:tc>
        <w:tc>
          <w:tcPr>
            <w:tcW w:w="13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广元市昭化区文化广播电视体育和旅游局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 2                                                  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10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144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10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132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center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说明：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firstLine="420" w:firstLineChars="200"/>
        <w:jc w:val="left"/>
        <w:textAlignment w:val="center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1.行政处罚实施数量的统计范围为统计年度1月1日至12月31日期间作出行政处罚决定的数量（包括经行政复议或者行政诉讼被撤销的行政处罚决定数量）。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firstLine="420" w:firstLineChars="200"/>
        <w:jc w:val="left"/>
        <w:textAlignment w:val="center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2.其他行政处罚，为法律、行政法规规定的其他行政处罚，比如通报批评、驱逐出境等。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firstLine="420" w:firstLineChars="200"/>
        <w:jc w:val="left"/>
        <w:textAlignment w:val="center"/>
        <w:rPr>
          <w:rStyle w:val="4"/>
          <w:rFonts w:hint="default" w:ascii="仿宋_GB2312" w:hAnsi="仿宋_GB2312" w:eastAsia="仿宋_GB2312" w:cs="仿宋_GB2312"/>
          <w:sz w:val="21"/>
          <w:szCs w:val="21"/>
          <w:lang w:val="en-US" w:eastAsia="zh-CN" w:bidi="ar"/>
        </w:rPr>
      </w:pPr>
      <w:r>
        <w:rPr>
          <w:rStyle w:val="4"/>
          <w:rFonts w:hint="eastAsia" w:ascii="仿宋_GB2312" w:hAnsi="仿宋_GB2312" w:eastAsia="仿宋_GB2312" w:cs="仿宋_GB2312"/>
          <w:sz w:val="21"/>
          <w:szCs w:val="21"/>
          <w:lang w:val="en-US" w:eastAsia="zh-CN" w:bidi="ar"/>
        </w:rPr>
        <w:t>3.单处一个类别行政处罚的，计入相应的行政处罚类别；并处两种以上行政处罚的，算一宗行政处罚，计入最重的行政处罚类别。如“没收违法所得，并处罚款”，计入“没收违法所得、没收非法财物”类别；并处明确类别的行政处罚和其他行政处罚的，计入明确类别的行政处罚，如“处罚款，并处其他行政处罚”，计入“罚款”类别。行政处罚类别从轻到重的顺序：（1）警告、通报批评，（2）罚款，（3）没收违法所得、没收非法财物，（4）暂扣许可证件，（5）降低资质等级，（6）吊销许可证件，（7）限制开展生产经营活动，（8）责令停产停业、责令关闭、限制从业，（9）行政拘留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firstLine="420" w:firstLineChars="200"/>
        <w:jc w:val="left"/>
        <w:textAlignment w:val="center"/>
        <w:rPr>
          <w:rStyle w:val="4"/>
          <w:rFonts w:hint="eastAsia" w:ascii="仿宋_GB2312" w:hAnsi="仿宋_GB2312" w:eastAsia="仿宋_GB2312" w:cs="仿宋_GB2312"/>
          <w:sz w:val="21"/>
          <w:szCs w:val="21"/>
          <w:lang w:val="en-US" w:eastAsia="zh-CN" w:bidi="ar"/>
        </w:rPr>
      </w:pPr>
      <w:r>
        <w:rPr>
          <w:rStyle w:val="4"/>
          <w:rFonts w:hint="eastAsia" w:ascii="仿宋_GB2312" w:hAnsi="仿宋_GB2312" w:eastAsia="仿宋_GB2312" w:cs="仿宋_GB2312"/>
          <w:sz w:val="21"/>
          <w:szCs w:val="21"/>
          <w:lang w:val="en-US" w:eastAsia="zh-CN" w:bidi="ar"/>
        </w:rPr>
        <w:t>4.没收违法所得、没收非法财物能确定金额的，计入“罚没金额”；不能确定金额的，不计入“罚没金额”。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firstLine="420" w:firstLineChars="200"/>
        <w:jc w:val="left"/>
        <w:textAlignment w:val="center"/>
        <w:rPr>
          <w:rStyle w:val="4"/>
          <w:rFonts w:hint="eastAsia" w:ascii="仿宋_GB2312" w:hAnsi="仿宋_GB2312" w:eastAsia="仿宋_GB2312" w:cs="仿宋_GB2312"/>
          <w:sz w:val="21"/>
          <w:szCs w:val="21"/>
          <w:lang w:val="en-US" w:eastAsia="zh-CN" w:bidi="ar"/>
        </w:rPr>
      </w:pPr>
      <w:r>
        <w:rPr>
          <w:rStyle w:val="4"/>
          <w:rFonts w:hint="eastAsia" w:ascii="仿宋_GB2312" w:hAnsi="仿宋_GB2312" w:eastAsia="仿宋_GB2312" w:cs="仿宋_GB2312"/>
          <w:sz w:val="21"/>
          <w:szCs w:val="21"/>
          <w:lang w:val="en-US" w:eastAsia="zh-CN" w:bidi="ar"/>
        </w:rPr>
        <w:t>5.“罚没金额”以处罚决定书确定的金额为准。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center"/>
        <w:rPr>
          <w:rStyle w:val="4"/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 w:bidi="ar"/>
        </w:rPr>
      </w:pPr>
      <w:r>
        <w:rPr>
          <w:rStyle w:val="4"/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 w:bidi="ar"/>
        </w:rPr>
        <w:t>2024年度行政强制实施情况统计表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制表单位（盖章）：  广元市昭化区文化广播电视体育和旅游局                                     制表日期：2025年1月6日</w:t>
      </w:r>
    </w:p>
    <w:tbl>
      <w:tblPr>
        <w:tblStyle w:val="3"/>
        <w:tblW w:w="1421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1313"/>
        <w:gridCol w:w="1687"/>
        <w:gridCol w:w="755"/>
        <w:gridCol w:w="547"/>
        <w:gridCol w:w="564"/>
        <w:gridCol w:w="812"/>
        <w:gridCol w:w="813"/>
        <w:gridCol w:w="875"/>
        <w:gridCol w:w="1025"/>
        <w:gridCol w:w="987"/>
        <w:gridCol w:w="900"/>
        <w:gridCol w:w="883"/>
        <w:gridCol w:w="1355"/>
        <w:gridCol w:w="108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616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313" w:type="dxa"/>
            <w:vMerge w:val="restart"/>
            <w:tcBorders>
              <w:top w:val="single" w:color="000000" w:sz="8" w:space="0"/>
              <w:left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1687" w:type="dxa"/>
            <w:vMerge w:val="restart"/>
            <w:tcBorders>
              <w:top w:val="single" w:color="000000" w:sz="8" w:space="0"/>
              <w:left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单位全称</w:t>
            </w:r>
          </w:p>
        </w:tc>
        <w:tc>
          <w:tcPr>
            <w:tcW w:w="2678" w:type="dxa"/>
            <w:gridSpan w:val="4"/>
            <w:tcBorders>
              <w:top w:val="single" w:color="000000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行政强制措施实施数量（件）</w:t>
            </w:r>
          </w:p>
        </w:tc>
        <w:tc>
          <w:tcPr>
            <w:tcW w:w="6838" w:type="dxa"/>
            <w:gridSpan w:val="7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行政机关强制执行</w:t>
            </w:r>
          </w:p>
        </w:tc>
        <w:tc>
          <w:tcPr>
            <w:tcW w:w="1087" w:type="dxa"/>
            <w:vMerge w:val="restart"/>
            <w:tcBorders>
              <w:top w:val="single" w:color="000000" w:sz="8" w:space="0"/>
              <w:left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8" w:hRule="atLeast"/>
        </w:trPr>
        <w:tc>
          <w:tcPr>
            <w:tcW w:w="616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13" w:type="dxa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87" w:type="dxa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查封场所、设施或者财物</w:t>
            </w:r>
          </w:p>
        </w:tc>
        <w:tc>
          <w:tcPr>
            <w:tcW w:w="547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扣押财物</w:t>
            </w:r>
          </w:p>
        </w:tc>
        <w:tc>
          <w:tcPr>
            <w:tcW w:w="564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冻结存款、汇款</w:t>
            </w:r>
          </w:p>
        </w:tc>
        <w:tc>
          <w:tcPr>
            <w:tcW w:w="812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其他行政强制措施</w:t>
            </w:r>
          </w:p>
        </w:tc>
        <w:tc>
          <w:tcPr>
            <w:tcW w:w="813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加处罚款或者滞纳金</w:t>
            </w:r>
          </w:p>
        </w:tc>
        <w:tc>
          <w:tcPr>
            <w:tcW w:w="875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划拨存款、汇款</w:t>
            </w:r>
          </w:p>
        </w:tc>
        <w:tc>
          <w:tcPr>
            <w:tcW w:w="1025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拍卖或者依法处理查封、扣押的场所、设施或者财物</w:t>
            </w:r>
          </w:p>
        </w:tc>
        <w:tc>
          <w:tcPr>
            <w:tcW w:w="987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排除妨害、恢复原状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代履行</w:t>
            </w:r>
          </w:p>
        </w:tc>
        <w:tc>
          <w:tcPr>
            <w:tcW w:w="883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其他强制执行方式</w:t>
            </w: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申请法院强制执行</w:t>
            </w:r>
          </w:p>
        </w:tc>
        <w:tc>
          <w:tcPr>
            <w:tcW w:w="1087" w:type="dxa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3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115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10702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MB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17552962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广元市昭化区文化广播电视体育和旅游局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5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3616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5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center"/>
        <w:rPr>
          <w:rStyle w:val="4"/>
          <w:rFonts w:hint="eastAsia" w:ascii="仿宋_GB2312" w:hAnsi="仿宋_GB2312" w:eastAsia="仿宋_GB2312" w:cs="仿宋_GB2312"/>
          <w:sz w:val="21"/>
          <w:szCs w:val="21"/>
          <w:lang w:val="en-US" w:eastAsia="zh-CN" w:bidi="ar"/>
        </w:rPr>
      </w:pPr>
      <w:r>
        <w:rPr>
          <w:rStyle w:val="4"/>
          <w:rFonts w:hint="eastAsia" w:ascii="仿宋_GB2312" w:hAnsi="仿宋_GB2312" w:eastAsia="仿宋_GB2312" w:cs="仿宋_GB2312"/>
          <w:sz w:val="21"/>
          <w:szCs w:val="21"/>
          <w:lang w:val="en-US" w:eastAsia="zh-CN" w:bidi="ar"/>
        </w:rPr>
        <w:t>说明：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firstLine="420" w:firstLineChars="200"/>
        <w:jc w:val="left"/>
        <w:textAlignment w:val="center"/>
        <w:rPr>
          <w:rStyle w:val="4"/>
          <w:rFonts w:hint="eastAsia" w:ascii="仿宋_GB2312" w:hAnsi="仿宋_GB2312" w:eastAsia="仿宋_GB2312" w:cs="仿宋_GB2312"/>
          <w:sz w:val="21"/>
          <w:szCs w:val="21"/>
          <w:lang w:val="en-US" w:eastAsia="zh-CN" w:bidi="ar"/>
        </w:rPr>
      </w:pPr>
      <w:r>
        <w:rPr>
          <w:rStyle w:val="4"/>
          <w:rFonts w:hint="eastAsia" w:ascii="仿宋_GB2312" w:hAnsi="仿宋_GB2312" w:eastAsia="仿宋_GB2312" w:cs="仿宋_GB2312"/>
          <w:sz w:val="21"/>
          <w:szCs w:val="21"/>
          <w:lang w:val="en-US" w:eastAsia="zh-CN" w:bidi="ar"/>
        </w:rPr>
        <w:t>1.行政强制措施实施数量的统计范围为统计年度1月1日至12月31日期间作出“查封场所、设施或者财物”、“扣押财物”、“冻结存款、汇款”或者“其他行政强制措施”决定的数量。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firstLine="420" w:firstLineChars="200"/>
        <w:jc w:val="left"/>
        <w:textAlignment w:val="center"/>
        <w:rPr>
          <w:rStyle w:val="4"/>
          <w:rFonts w:hint="eastAsia" w:ascii="仿宋_GB2312" w:hAnsi="仿宋_GB2312" w:eastAsia="仿宋_GB2312" w:cs="仿宋_GB2312"/>
          <w:sz w:val="21"/>
          <w:szCs w:val="21"/>
          <w:lang w:val="en-US" w:eastAsia="zh-CN" w:bidi="ar"/>
        </w:rPr>
      </w:pPr>
      <w:r>
        <w:rPr>
          <w:rStyle w:val="4"/>
          <w:rFonts w:hint="eastAsia" w:ascii="仿宋_GB2312" w:hAnsi="仿宋_GB2312" w:eastAsia="仿宋_GB2312" w:cs="仿宋_GB2312"/>
          <w:sz w:val="21"/>
          <w:szCs w:val="21"/>
          <w:lang w:val="en-US" w:eastAsia="zh-CN" w:bidi="ar"/>
        </w:rPr>
        <w:t>2.行政强制执行实施数量的统计范围为统计年度1月1日至12月31日期间“加处罚款或者滞纳金”、“划拨存款、汇款”、“拍卖或者依法处理查封、扣押的场所、设施或者财物”、“排除妨碍、恢复原状”、“代履行”和“其他强制执行方式”等执行完毕或者终结执行的数量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firstLine="420" w:firstLineChars="200"/>
        <w:jc w:val="left"/>
        <w:textAlignment w:val="center"/>
        <w:rPr>
          <w:rStyle w:val="4"/>
          <w:rFonts w:hint="eastAsia" w:ascii="仿宋_GB2312" w:hAnsi="仿宋_GB2312" w:eastAsia="仿宋_GB2312" w:cs="仿宋_GB2312"/>
          <w:sz w:val="21"/>
          <w:szCs w:val="21"/>
          <w:lang w:val="en-US" w:eastAsia="zh-CN" w:bidi="ar"/>
        </w:rPr>
      </w:pPr>
      <w:r>
        <w:rPr>
          <w:rStyle w:val="4"/>
          <w:rFonts w:hint="eastAsia" w:ascii="仿宋_GB2312" w:hAnsi="仿宋_GB2312" w:eastAsia="仿宋_GB2312" w:cs="仿宋_GB2312"/>
          <w:sz w:val="21"/>
          <w:szCs w:val="21"/>
          <w:lang w:val="en-US" w:eastAsia="zh-CN" w:bidi="ar"/>
        </w:rPr>
        <w:t>3.其他强制执行方式，如《城乡规划法》规定的强制拆除；《煤炭法》规定的强制停产、强制消除安全隐患；《金银管理条例》规定的强制收购；《外汇管理条例》规定的回兑等。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firstLine="420" w:firstLineChars="200"/>
        <w:jc w:val="left"/>
        <w:textAlignment w:val="center"/>
        <w:rPr>
          <w:rStyle w:val="4"/>
          <w:rFonts w:hint="eastAsia" w:ascii="仿宋_GB2312" w:hAnsi="仿宋_GB2312" w:eastAsia="仿宋_GB2312" w:cs="仿宋_GB2312"/>
          <w:sz w:val="21"/>
          <w:szCs w:val="21"/>
          <w:lang w:val="en-US" w:eastAsia="zh-CN" w:bidi="ar"/>
        </w:rPr>
      </w:pPr>
      <w:r>
        <w:rPr>
          <w:rStyle w:val="4"/>
          <w:rFonts w:hint="eastAsia" w:ascii="仿宋_GB2312" w:hAnsi="仿宋_GB2312" w:eastAsia="仿宋_GB2312" w:cs="仿宋_GB2312"/>
          <w:sz w:val="21"/>
          <w:szCs w:val="21"/>
          <w:lang w:val="en-US" w:eastAsia="zh-CN" w:bidi="ar"/>
        </w:rPr>
        <w:t>4.申请法院强制执行数量的统计范围为统计年度1月1日至12月31日期间向法院申请强制执行的数量，时间以申请日期为准。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center"/>
        <w:rPr>
          <w:rStyle w:val="4"/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 w:bidi="ar"/>
        </w:rPr>
      </w:pPr>
      <w:r>
        <w:rPr>
          <w:rStyle w:val="4"/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 w:bidi="ar"/>
        </w:rPr>
        <w:t>2024年度行政检查实施情况统计表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制表单位（盖章）     广元市昭化区文化广播电视体育和旅游局                                 制表日期：2025年1月6日</w:t>
      </w:r>
    </w:p>
    <w:tbl>
      <w:tblPr>
        <w:tblStyle w:val="3"/>
        <w:tblW w:w="14032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9"/>
        <w:gridCol w:w="2473"/>
        <w:gridCol w:w="2400"/>
        <w:gridCol w:w="1708"/>
        <w:gridCol w:w="1357"/>
        <w:gridCol w:w="1314"/>
        <w:gridCol w:w="1632"/>
        <w:gridCol w:w="1193"/>
        <w:gridCol w:w="129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pacing w:val="-11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473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pacing w:val="-11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240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pacing w:val="-11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单位全称</w:t>
            </w:r>
          </w:p>
        </w:tc>
        <w:tc>
          <w:tcPr>
            <w:tcW w:w="1708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pacing w:val="-11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行政检查总数</w:t>
            </w:r>
          </w:p>
        </w:tc>
        <w:tc>
          <w:tcPr>
            <w:tcW w:w="1357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pacing w:val="-11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非现场检查</w:t>
            </w:r>
          </w:p>
        </w:tc>
        <w:tc>
          <w:tcPr>
            <w:tcW w:w="1314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pacing w:val="-11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现场检查数</w:t>
            </w:r>
          </w:p>
        </w:tc>
        <w:tc>
          <w:tcPr>
            <w:tcW w:w="1632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pacing w:val="-11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双随机检查</w:t>
            </w:r>
          </w:p>
        </w:tc>
        <w:tc>
          <w:tcPr>
            <w:tcW w:w="1193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pacing w:val="-11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专项检查</w:t>
            </w:r>
          </w:p>
        </w:tc>
        <w:tc>
          <w:tcPr>
            <w:tcW w:w="1296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pacing w:val="-11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联合检查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115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10702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MB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17552962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广元市昭化区文化广播电视体育和旅游局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212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ind w:firstLine="480" w:firstLineChars="20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532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212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firstLine="480" w:firstLineChars="200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firstLine="480" w:firstLineChars="200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firstLine="480" w:firstLineChars="200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center"/>
        <w:rPr>
          <w:rFonts w:hint="eastAsia" w:ascii="仿宋_GB2312" w:hAnsi="宋体" w:eastAsia="仿宋_GB2312" w:cs="仿宋_GB2312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说明：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firstLine="480" w:firstLineChars="200"/>
        <w:jc w:val="left"/>
        <w:textAlignment w:val="center"/>
        <w:rPr>
          <w:rFonts w:hint="eastAsia" w:ascii="仿宋_GB2312" w:hAnsi="宋体" w:eastAsia="仿宋_GB2312" w:cs="仿宋_GB2312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1.行政检查次数的统计范围为统计年度1月1日至12月31日期间开展行政检查的次数；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firstLine="480" w:firstLineChars="200"/>
        <w:jc w:val="left"/>
        <w:textAlignment w:val="center"/>
        <w:rPr>
          <w:rFonts w:hint="eastAsia" w:ascii="仿宋_GB2312" w:hAnsi="宋体" w:eastAsia="仿宋_GB2312" w:cs="仿宋_GB2312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2.检查1个检查对象，有完整、详细的检查记录的，计为开展1次行政检查；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firstLine="480" w:firstLineChars="200"/>
        <w:jc w:val="left"/>
        <w:textAlignment w:val="center"/>
        <w:rPr>
          <w:rFonts w:hint="default" w:ascii="方正黑体_GBK" w:hAnsi="方正黑体_GBK" w:eastAsia="方正黑体_GBK" w:cs="方正黑体_GBK"/>
          <w:i w:val="0"/>
          <w:iCs w:val="0"/>
          <w:color w:val="000000"/>
          <w:kern w:val="0"/>
          <w:sz w:val="18"/>
          <w:szCs w:val="18"/>
          <w:u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3.无特定检查对象的巡查、巡逻，无完整、详细检查记录，为查证违法事实而开展调查的，不计入检查次数。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/>
    <w:p>
      <w:bookmarkStart w:id="0" w:name="_GoBack"/>
      <w:bookmarkEnd w:id="0"/>
    </w:p>
    <w:sectPr>
      <w:pgSz w:w="16838" w:h="11906" w:orient="landscape"/>
      <w:pgMar w:top="1293" w:right="1440" w:bottom="1293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4C04F4"/>
    <w:rsid w:val="6D4C0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2"/>
    <w:qFormat/>
    <w:uiPriority w:val="0"/>
    <w:rPr>
      <w:rFonts w:hint="eastAsia" w:ascii="仿宋_GB2312" w:eastAsia="仿宋_GB2312" w:cs="仿宋_GB2312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2025-01-08T06:34:00Z</dcterms:created>
  <dc:creator>区级部门:区文旅体局</dc:creator>
  <cp:lastModifiedBy>区级部门:区文旅体局</cp:lastModifiedBy>
  <dcterms:modified xsi:type="dcterms:W3CDTF">2025-01-08T06:35:00Z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