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6BED5">
      <w:pPr>
        <w:snapToGrid w:val="0"/>
        <w:jc w:val="center"/>
        <w:rPr>
          <w:rFonts w:ascii="方正小标宋简体" w:hAnsi="仿宋" w:eastAsia="方正小标宋简体"/>
          <w:color w:val="000000"/>
          <w:sz w:val="32"/>
          <w:szCs w:val="32"/>
        </w:rPr>
      </w:pPr>
      <w:r>
        <w:rPr>
          <w:rFonts w:hint="eastAsia" w:ascii="方正小标宋简体" w:hAnsi="仿宋" w:eastAsia="方正小标宋简体"/>
          <w:color w:val="000000"/>
          <w:sz w:val="32"/>
          <w:szCs w:val="32"/>
          <w:lang w:val="en-US" w:eastAsia="zh-CN"/>
        </w:rPr>
        <w:t>广元市昭化区</w:t>
      </w:r>
      <w:r>
        <w:rPr>
          <w:rFonts w:hint="eastAsia" w:ascii="方正小标宋简体" w:hAnsi="仿宋" w:eastAsia="方正小标宋简体"/>
          <w:color w:val="000000"/>
          <w:sz w:val="32"/>
          <w:szCs w:val="32"/>
        </w:rPr>
        <w:t>日用陶瓷餐饮具产品</w:t>
      </w:r>
      <w:r>
        <w:rPr>
          <w:rFonts w:hint="eastAsia" w:ascii="方正小标宋简体" w:hAnsi="仿宋" w:eastAsia="方正小标宋简体" w:cs="方正仿宋简体"/>
          <w:color w:val="000000"/>
          <w:sz w:val="32"/>
          <w:szCs w:val="32"/>
        </w:rPr>
        <w:t>质量监督</w:t>
      </w:r>
      <w:r>
        <w:rPr>
          <w:rFonts w:hint="eastAsia" w:ascii="方正小标宋简体" w:hAnsi="仿宋" w:eastAsia="方正小标宋简体"/>
          <w:color w:val="000000"/>
          <w:sz w:val="32"/>
          <w:szCs w:val="32"/>
        </w:rPr>
        <w:t>抽查实施细则</w:t>
      </w:r>
    </w:p>
    <w:p w14:paraId="18A98250">
      <w:pPr>
        <w:snapToGrid w:val="0"/>
        <w:jc w:val="center"/>
        <w:rPr>
          <w:rFonts w:ascii="方正小标宋简体" w:hAnsi="仿宋" w:eastAsia="方正小标宋简体"/>
          <w:color w:val="000000"/>
          <w:sz w:val="32"/>
          <w:szCs w:val="32"/>
        </w:rPr>
      </w:pPr>
      <w:r>
        <w:rPr>
          <w:rFonts w:hint="eastAsia" w:ascii="方正小标宋简体" w:hAnsi="仿宋" w:eastAsia="方正小标宋简体"/>
          <w:color w:val="000000"/>
          <w:sz w:val="32"/>
          <w:szCs w:val="32"/>
        </w:rPr>
        <w:t>（2</w:t>
      </w:r>
      <w:r>
        <w:rPr>
          <w:rFonts w:ascii="方正小标宋简体" w:hAnsi="仿宋" w:eastAsia="方正小标宋简体"/>
          <w:color w:val="000000"/>
          <w:sz w:val="32"/>
          <w:szCs w:val="32"/>
        </w:rPr>
        <w:t>02</w:t>
      </w:r>
      <w:r>
        <w:rPr>
          <w:rFonts w:hint="eastAsia" w:ascii="方正小标宋简体" w:hAnsi="仿宋" w:eastAsia="方正小标宋简体"/>
          <w:color w:val="000000"/>
          <w:sz w:val="32"/>
          <w:szCs w:val="32"/>
          <w:lang w:val="en-US" w:eastAsia="zh-CN"/>
        </w:rPr>
        <w:t>5</w:t>
      </w:r>
      <w:r>
        <w:rPr>
          <w:rFonts w:hint="eastAsia" w:ascii="方正小标宋简体" w:hAnsi="仿宋" w:eastAsia="方正小标宋简体"/>
          <w:color w:val="000000"/>
          <w:sz w:val="32"/>
          <w:szCs w:val="32"/>
        </w:rPr>
        <w:t>年版）</w:t>
      </w:r>
    </w:p>
    <w:p w14:paraId="0B5A66D1">
      <w:pPr>
        <w:snapToGrid w:val="0"/>
        <w:spacing w:line="440" w:lineRule="exact"/>
        <w:ind w:firstLine="359" w:firstLineChars="171"/>
        <w:rPr>
          <w:rFonts w:ascii="宋体" w:hAnsi="宋体"/>
          <w:color w:val="000000"/>
          <w:szCs w:val="21"/>
        </w:rPr>
      </w:pPr>
      <w:bookmarkStart w:id="0" w:name="_GoBack"/>
      <w:bookmarkEnd w:id="0"/>
    </w:p>
    <w:p w14:paraId="5BEBB674">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0ACD5F1A">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以随机抽样的方式在被抽样生产者、销售者的待销合格产品中抽取。</w:t>
      </w:r>
    </w:p>
    <w:p w14:paraId="7EAB208C">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随机数一般可使用随机数表等方法产生。</w:t>
      </w:r>
    </w:p>
    <w:p w14:paraId="59CCECE9">
      <w:pPr>
        <w:snapToGrid w:val="0"/>
        <w:spacing w:line="440" w:lineRule="exact"/>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每种产品抽查总数</w:t>
      </w:r>
      <w:r>
        <w:rPr>
          <w:rFonts w:hint="default" w:ascii="Times New Roman" w:hAnsi="Times New Roman" w:cs="Times New Roman"/>
          <w:color w:val="000000"/>
          <w:szCs w:val="21"/>
          <w:lang w:val="en-US" w:eastAsia="zh-CN"/>
        </w:rPr>
        <w:t>10</w:t>
      </w:r>
      <w:r>
        <w:rPr>
          <w:rFonts w:hint="default" w:ascii="Times New Roman" w:hAnsi="Times New Roman" w:cs="Times New Roman"/>
          <w:color w:val="000000"/>
          <w:szCs w:val="21"/>
        </w:rPr>
        <w:t>个，其中</w:t>
      </w:r>
      <w:r>
        <w:rPr>
          <w:rFonts w:hint="default" w:ascii="Times New Roman" w:hAnsi="Times New Roman" w:cs="Times New Roman"/>
          <w:color w:val="000000"/>
          <w:szCs w:val="21"/>
          <w:lang w:val="en-US" w:eastAsia="zh-CN"/>
        </w:rPr>
        <w:t>6</w:t>
      </w:r>
      <w:r>
        <w:rPr>
          <w:rFonts w:hint="default" w:ascii="Times New Roman" w:hAnsi="Times New Roman" w:cs="Times New Roman"/>
          <w:color w:val="000000"/>
          <w:szCs w:val="21"/>
        </w:rPr>
        <w:t>个作为检验样品。</w:t>
      </w:r>
      <w:r>
        <w:rPr>
          <w:rFonts w:hint="default" w:ascii="Times New Roman" w:hAnsi="Times New Roman" w:cs="Times New Roman"/>
          <w:color w:val="000000"/>
          <w:szCs w:val="21"/>
          <w:lang w:val="en-US" w:eastAsia="zh-CN"/>
        </w:rPr>
        <w:t>4</w:t>
      </w:r>
      <w:r>
        <w:rPr>
          <w:rFonts w:hint="default" w:ascii="Times New Roman" w:hAnsi="Times New Roman" w:cs="Times New Roman"/>
          <w:color w:val="000000"/>
          <w:szCs w:val="21"/>
        </w:rPr>
        <w:t>个作为备用样品。</w:t>
      </w:r>
    </w:p>
    <w:p w14:paraId="69F69DD5">
      <w:pPr>
        <w:snapToGrid w:val="0"/>
        <w:spacing w:line="440" w:lineRule="exact"/>
        <w:rPr>
          <w:rFonts w:ascii="宋体" w:hAnsi="宋体"/>
          <w:color w:val="000000"/>
          <w:szCs w:val="21"/>
        </w:rPr>
      </w:pPr>
    </w:p>
    <w:p w14:paraId="2C62A551">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7B40E677">
      <w:pPr>
        <w:snapToGrid w:val="0"/>
        <w:spacing w:line="440" w:lineRule="exact"/>
        <w:jc w:val="center"/>
        <w:rPr>
          <w:rFonts w:ascii="宋体" w:hAnsi="宋体"/>
          <w:color w:val="000000"/>
        </w:rPr>
      </w:pPr>
    </w:p>
    <w:tbl>
      <w:tblPr>
        <w:tblStyle w:val="8"/>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425"/>
        <w:gridCol w:w="2954"/>
        <w:gridCol w:w="2965"/>
      </w:tblGrid>
      <w:tr w14:paraId="7234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top"/>
          </w:tcPr>
          <w:p w14:paraId="635A4544">
            <w:pPr>
              <w:snapToGrid w:val="0"/>
              <w:spacing w:line="440" w:lineRule="exact"/>
              <w:jc w:val="center"/>
              <w:rPr>
                <w:rFonts w:hint="default" w:ascii="Times New Roman" w:hAnsi="Times New Roman" w:cs="Times New Roman"/>
                <w:color w:val="000000"/>
              </w:rPr>
            </w:pPr>
            <w:r>
              <w:rPr>
                <w:rFonts w:hint="default" w:ascii="Times New Roman" w:hAnsi="Times New Roman" w:cs="Times New Roman"/>
                <w:color w:val="000000"/>
              </w:rPr>
              <w:t>序号</w:t>
            </w:r>
          </w:p>
        </w:tc>
        <w:tc>
          <w:tcPr>
            <w:tcW w:w="1320" w:type="pct"/>
            <w:vAlign w:val="top"/>
          </w:tcPr>
          <w:p w14:paraId="2A5543DC">
            <w:pPr>
              <w:snapToGrid w:val="0"/>
              <w:spacing w:line="440" w:lineRule="exact"/>
              <w:jc w:val="center"/>
              <w:rPr>
                <w:rFonts w:hint="default" w:ascii="Times New Roman" w:hAnsi="Times New Roman" w:cs="Times New Roman"/>
                <w:color w:val="000000"/>
              </w:rPr>
            </w:pPr>
            <w:r>
              <w:rPr>
                <w:rFonts w:hint="default" w:ascii="Times New Roman" w:hAnsi="Times New Roman" w:cs="Times New Roman"/>
                <w:color w:val="000000"/>
              </w:rPr>
              <w:t>检验项目</w:t>
            </w:r>
          </w:p>
        </w:tc>
        <w:tc>
          <w:tcPr>
            <w:tcW w:w="1608" w:type="pct"/>
            <w:vAlign w:val="center"/>
          </w:tcPr>
          <w:p w14:paraId="18A7FBE0">
            <w:pPr>
              <w:snapToGrid w:val="0"/>
              <w:spacing w:line="440" w:lineRule="exact"/>
              <w:jc w:val="center"/>
              <w:rPr>
                <w:rFonts w:hint="default" w:ascii="Times New Roman" w:hAnsi="Times New Roman" w:cs="Times New Roman"/>
                <w:color w:val="000000"/>
              </w:rPr>
            </w:pPr>
            <w:r>
              <w:rPr>
                <w:rFonts w:hint="default" w:ascii="Times New Roman" w:hAnsi="Times New Roman" w:cs="Times New Roman"/>
                <w:color w:val="000000"/>
              </w:rPr>
              <w:t>检验依据</w:t>
            </w:r>
          </w:p>
        </w:tc>
        <w:tc>
          <w:tcPr>
            <w:tcW w:w="1614" w:type="pct"/>
            <w:vAlign w:val="center"/>
          </w:tcPr>
          <w:p w14:paraId="5C4C687D">
            <w:pPr>
              <w:snapToGrid w:val="0"/>
              <w:spacing w:line="440" w:lineRule="exact"/>
              <w:jc w:val="center"/>
              <w:rPr>
                <w:rFonts w:hint="default" w:ascii="Times New Roman" w:hAnsi="Times New Roman" w:cs="Times New Roman"/>
                <w:color w:val="000000"/>
              </w:rPr>
            </w:pPr>
            <w:r>
              <w:rPr>
                <w:rFonts w:hint="default" w:ascii="Times New Roman" w:hAnsi="Times New Roman" w:cs="Times New Roman"/>
                <w:color w:val="000000"/>
              </w:rPr>
              <w:t>检验方法</w:t>
            </w:r>
          </w:p>
        </w:tc>
      </w:tr>
      <w:tr w14:paraId="534C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6C680DEE">
            <w:pPr>
              <w:snapToGrid w:val="0"/>
              <w:spacing w:line="32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w:t>
            </w:r>
          </w:p>
        </w:tc>
        <w:tc>
          <w:tcPr>
            <w:tcW w:w="1320" w:type="pct"/>
            <w:vAlign w:val="center"/>
          </w:tcPr>
          <w:p w14:paraId="1A6F7A05">
            <w:pPr>
              <w:snapToGrid w:val="0"/>
              <w:spacing w:line="32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感官要求</w:t>
            </w:r>
          </w:p>
        </w:tc>
        <w:tc>
          <w:tcPr>
            <w:tcW w:w="1608" w:type="pct"/>
            <w:vAlign w:val="center"/>
          </w:tcPr>
          <w:p w14:paraId="771C53D2">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GB 4806.4</w:t>
            </w:r>
            <w:r>
              <w:rPr>
                <w:rFonts w:hint="default" w:ascii="Times New Roman" w:hAnsi="Times New Roman" w:cs="Times New Roman"/>
                <w:szCs w:val="21"/>
                <w:lang w:eastAsia="zh-CN"/>
              </w:rPr>
              <w:t>-</w:t>
            </w:r>
            <w:r>
              <w:rPr>
                <w:rFonts w:hint="default" w:ascii="Times New Roman" w:hAnsi="Times New Roman" w:cs="Times New Roman"/>
                <w:szCs w:val="21"/>
              </w:rPr>
              <w:t>2016</w:t>
            </w:r>
          </w:p>
        </w:tc>
        <w:tc>
          <w:tcPr>
            <w:tcW w:w="1614" w:type="pct"/>
            <w:vAlign w:val="center"/>
          </w:tcPr>
          <w:p w14:paraId="471D4F38">
            <w:pPr>
              <w:snapToGrid w:val="0"/>
              <w:spacing w:line="320" w:lineRule="exact"/>
              <w:jc w:val="center"/>
              <w:rPr>
                <w:rFonts w:hint="default" w:ascii="Times New Roman" w:hAnsi="Times New Roman" w:cs="Times New Roman"/>
                <w:szCs w:val="21"/>
                <w:lang w:val="en-US" w:eastAsia="zh-CN"/>
              </w:rPr>
            </w:pPr>
            <w:r>
              <w:rPr>
                <w:rFonts w:hint="default" w:ascii="Times New Roman" w:hAnsi="Times New Roman" w:cs="Times New Roman"/>
                <w:szCs w:val="21"/>
              </w:rPr>
              <w:t xml:space="preserve">GB </w:t>
            </w:r>
            <w:r>
              <w:rPr>
                <w:rFonts w:hint="default" w:ascii="Times New Roman" w:hAnsi="Times New Roman" w:cs="Times New Roman"/>
                <w:szCs w:val="21"/>
                <w:lang w:val="en-US" w:eastAsia="zh-CN"/>
              </w:rPr>
              <w:t>4806.4-2016</w:t>
            </w:r>
          </w:p>
        </w:tc>
      </w:tr>
      <w:tr w14:paraId="4B21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0AD0ED31">
            <w:pPr>
              <w:snapToGrid w:val="0"/>
              <w:spacing w:line="320" w:lineRule="exact"/>
              <w:jc w:val="center"/>
              <w:rPr>
                <w:rFonts w:hint="default" w:ascii="Times New Roman" w:hAnsi="Times New Roman" w:eastAsia="宋体" w:cs="Times New Roman"/>
                <w:color w:val="000000"/>
                <w:lang w:eastAsia="zh-CN"/>
              </w:rPr>
            </w:pPr>
            <w:r>
              <w:rPr>
                <w:rFonts w:hint="default" w:ascii="Times New Roman" w:hAnsi="Times New Roman" w:cs="Times New Roman"/>
                <w:szCs w:val="21"/>
                <w:lang w:val="en-US" w:eastAsia="zh-CN"/>
              </w:rPr>
              <w:t>2</w:t>
            </w:r>
          </w:p>
        </w:tc>
        <w:tc>
          <w:tcPr>
            <w:tcW w:w="1320" w:type="pct"/>
            <w:vAlign w:val="center"/>
          </w:tcPr>
          <w:p w14:paraId="48191674">
            <w:pPr>
              <w:snapToGrid w:val="0"/>
              <w:spacing w:line="320" w:lineRule="exact"/>
              <w:jc w:val="center"/>
              <w:rPr>
                <w:rFonts w:hint="default" w:ascii="Times New Roman" w:hAnsi="Times New Roman" w:cs="Times New Roman"/>
                <w:color w:val="000000"/>
              </w:rPr>
            </w:pPr>
            <w:r>
              <w:rPr>
                <w:rFonts w:hint="default" w:ascii="Times New Roman" w:hAnsi="Times New Roman" w:cs="Times New Roman"/>
                <w:szCs w:val="21"/>
              </w:rPr>
              <w:t>铅迁移量</w:t>
            </w:r>
          </w:p>
        </w:tc>
        <w:tc>
          <w:tcPr>
            <w:tcW w:w="1608" w:type="pct"/>
            <w:vAlign w:val="center"/>
          </w:tcPr>
          <w:p w14:paraId="722CD9A8">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GB 4806.4</w:t>
            </w:r>
            <w:r>
              <w:rPr>
                <w:rFonts w:hint="default" w:ascii="Times New Roman" w:hAnsi="Times New Roman" w:cs="Times New Roman"/>
                <w:szCs w:val="21"/>
                <w:lang w:eastAsia="zh-CN"/>
              </w:rPr>
              <w:t>-</w:t>
            </w:r>
            <w:r>
              <w:rPr>
                <w:rFonts w:hint="default" w:ascii="Times New Roman" w:hAnsi="Times New Roman" w:cs="Times New Roman"/>
                <w:szCs w:val="21"/>
              </w:rPr>
              <w:t>2016</w:t>
            </w:r>
          </w:p>
        </w:tc>
        <w:tc>
          <w:tcPr>
            <w:tcW w:w="1614" w:type="pct"/>
            <w:vAlign w:val="center"/>
          </w:tcPr>
          <w:p w14:paraId="55D396BD">
            <w:pPr>
              <w:snapToGrid w:val="0"/>
              <w:spacing w:line="320" w:lineRule="exact"/>
              <w:jc w:val="center"/>
              <w:rPr>
                <w:rFonts w:hint="default" w:ascii="Times New Roman" w:hAnsi="Times New Roman" w:cs="Times New Roman"/>
                <w:color w:val="000000"/>
              </w:rPr>
            </w:pPr>
            <w:r>
              <w:rPr>
                <w:rFonts w:hint="default" w:ascii="Times New Roman" w:hAnsi="Times New Roman" w:cs="Times New Roman"/>
                <w:szCs w:val="21"/>
              </w:rPr>
              <w:t>GB 31604.34</w:t>
            </w:r>
            <w:r>
              <w:rPr>
                <w:rFonts w:hint="default" w:ascii="Times New Roman" w:hAnsi="Times New Roman" w:cs="Times New Roman"/>
                <w:szCs w:val="21"/>
                <w:lang w:eastAsia="zh-CN"/>
              </w:rPr>
              <w:t>-</w:t>
            </w:r>
            <w:r>
              <w:rPr>
                <w:rFonts w:hint="default" w:ascii="Times New Roman" w:hAnsi="Times New Roman" w:cs="Times New Roman"/>
                <w:szCs w:val="21"/>
              </w:rPr>
              <w:t>2016</w:t>
            </w:r>
          </w:p>
        </w:tc>
      </w:tr>
      <w:tr w14:paraId="0AD1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vAlign w:val="center"/>
          </w:tcPr>
          <w:p w14:paraId="6D879D7D">
            <w:pPr>
              <w:snapToGrid w:val="0"/>
              <w:spacing w:line="320" w:lineRule="exact"/>
              <w:jc w:val="center"/>
              <w:rPr>
                <w:rFonts w:hint="default" w:ascii="Times New Roman" w:hAnsi="Times New Roman" w:eastAsia="宋体" w:cs="Times New Roman"/>
                <w:color w:val="000000"/>
                <w:szCs w:val="21"/>
                <w:lang w:eastAsia="zh-CN"/>
              </w:rPr>
            </w:pPr>
            <w:r>
              <w:rPr>
                <w:rFonts w:hint="default" w:ascii="Times New Roman" w:hAnsi="Times New Roman" w:cs="Times New Roman"/>
                <w:szCs w:val="21"/>
                <w:lang w:val="en-US" w:eastAsia="zh-CN"/>
              </w:rPr>
              <w:t>3</w:t>
            </w:r>
          </w:p>
        </w:tc>
        <w:tc>
          <w:tcPr>
            <w:tcW w:w="1320" w:type="pct"/>
            <w:vAlign w:val="center"/>
          </w:tcPr>
          <w:p w14:paraId="43A50875">
            <w:pPr>
              <w:snapToGrid w:val="0"/>
              <w:spacing w:line="320" w:lineRule="exact"/>
              <w:jc w:val="center"/>
              <w:rPr>
                <w:rFonts w:hint="default" w:ascii="Times New Roman" w:hAnsi="Times New Roman" w:cs="Times New Roman"/>
                <w:color w:val="000000"/>
                <w:szCs w:val="21"/>
              </w:rPr>
            </w:pPr>
            <w:r>
              <w:rPr>
                <w:rFonts w:hint="default" w:ascii="Times New Roman" w:hAnsi="Times New Roman" w:cs="Times New Roman"/>
                <w:szCs w:val="21"/>
              </w:rPr>
              <w:t>镉迁移量</w:t>
            </w:r>
          </w:p>
        </w:tc>
        <w:tc>
          <w:tcPr>
            <w:tcW w:w="1608" w:type="pct"/>
            <w:vAlign w:val="center"/>
          </w:tcPr>
          <w:p w14:paraId="3C14599F">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GB 4806.4</w:t>
            </w:r>
            <w:r>
              <w:rPr>
                <w:rFonts w:hint="default" w:ascii="Times New Roman" w:hAnsi="Times New Roman" w:cs="Times New Roman"/>
                <w:szCs w:val="21"/>
                <w:lang w:eastAsia="zh-CN"/>
              </w:rPr>
              <w:t>-</w:t>
            </w:r>
            <w:r>
              <w:rPr>
                <w:rFonts w:hint="default" w:ascii="Times New Roman" w:hAnsi="Times New Roman" w:cs="Times New Roman"/>
                <w:szCs w:val="21"/>
              </w:rPr>
              <w:t>2016</w:t>
            </w:r>
          </w:p>
        </w:tc>
        <w:tc>
          <w:tcPr>
            <w:tcW w:w="1614" w:type="pct"/>
            <w:vAlign w:val="center"/>
          </w:tcPr>
          <w:p w14:paraId="2C7612B9">
            <w:pPr>
              <w:snapToGrid w:val="0"/>
              <w:spacing w:line="320" w:lineRule="exact"/>
              <w:jc w:val="center"/>
              <w:rPr>
                <w:rFonts w:hint="default" w:ascii="Times New Roman" w:hAnsi="Times New Roman" w:cs="Times New Roman"/>
                <w:color w:val="000000"/>
                <w:szCs w:val="21"/>
              </w:rPr>
            </w:pPr>
            <w:r>
              <w:rPr>
                <w:rFonts w:hint="default" w:ascii="Times New Roman" w:hAnsi="Times New Roman" w:cs="Times New Roman"/>
                <w:szCs w:val="21"/>
              </w:rPr>
              <w:t>GB 31604.24</w:t>
            </w:r>
            <w:r>
              <w:rPr>
                <w:rFonts w:hint="default" w:ascii="Times New Roman" w:hAnsi="Times New Roman" w:cs="Times New Roman"/>
                <w:szCs w:val="21"/>
                <w:lang w:eastAsia="zh-CN"/>
              </w:rPr>
              <w:t>-</w:t>
            </w:r>
            <w:r>
              <w:rPr>
                <w:rFonts w:hint="default" w:ascii="Times New Roman" w:hAnsi="Times New Roman" w:cs="Times New Roman"/>
                <w:szCs w:val="21"/>
              </w:rPr>
              <w:t>2016</w:t>
            </w:r>
          </w:p>
        </w:tc>
      </w:tr>
    </w:tbl>
    <w:p w14:paraId="1CF3FCB4">
      <w:pPr>
        <w:adjustRightInd w:val="0"/>
        <w:snapToGrid w:val="0"/>
        <w:spacing w:line="440" w:lineRule="exact"/>
        <w:ind w:firstLine="420" w:firstLineChars="200"/>
        <w:rPr>
          <w:rFonts w:ascii="宋体" w:hAnsi="宋体"/>
          <w:color w:val="000000"/>
          <w:szCs w:val="21"/>
        </w:rPr>
      </w:pPr>
      <w:r>
        <w:rPr>
          <w:rFonts w:hint="eastAsia"/>
          <w:color w:val="000000"/>
          <w:szCs w:val="21"/>
        </w:rPr>
        <w:t>执行企业标准、团体标准、地方标准的产品，检验项目参照上述内容执行。</w:t>
      </w:r>
    </w:p>
    <w:p w14:paraId="618A5C92">
      <w:pPr>
        <w:snapToGrid w:val="0"/>
        <w:spacing w:line="440" w:lineRule="exact"/>
        <w:ind w:firstLine="359" w:firstLineChars="171"/>
        <w:rPr>
          <w:rFonts w:ascii="宋体" w:hAnsi="宋体"/>
          <w:color w:val="000000"/>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3047B789">
      <w:pPr>
        <w:snapToGrid w:val="0"/>
        <w:spacing w:line="440" w:lineRule="exact"/>
        <w:ind w:firstLine="359" w:firstLineChars="171"/>
        <w:rPr>
          <w:rFonts w:ascii="宋体" w:hAnsi="宋体"/>
          <w:color w:val="000000"/>
          <w:szCs w:val="21"/>
        </w:rPr>
      </w:pPr>
    </w:p>
    <w:p w14:paraId="072190F0">
      <w:pPr>
        <w:spacing w:line="360" w:lineRule="auto"/>
        <w:rPr>
          <w:rFonts w:ascii="黑体" w:hAnsi="黑体"/>
          <w:color w:val="000000"/>
        </w:rPr>
      </w:pPr>
      <w:r>
        <w:rPr>
          <w:rFonts w:ascii="黑体" w:hAnsi="黑体"/>
          <w:color w:val="000000"/>
        </w:rPr>
        <w:t>3</w:t>
      </w:r>
      <w:r>
        <w:rPr>
          <w:rFonts w:hint="eastAsia" w:ascii="黑体" w:hAnsi="黑体" w:eastAsia="黑体"/>
          <w:color w:val="000000"/>
          <w:szCs w:val="21"/>
        </w:rPr>
        <w:t xml:space="preserve"> </w:t>
      </w:r>
      <w:r>
        <w:rPr>
          <w:rFonts w:hint="eastAsia" w:ascii="黑体" w:hAnsi="黑体"/>
          <w:color w:val="000000"/>
        </w:rPr>
        <w:t>判定规则</w:t>
      </w:r>
    </w:p>
    <w:p w14:paraId="54610A4C">
      <w:pPr>
        <w:snapToGrid w:val="0"/>
        <w:spacing w:line="440" w:lineRule="exact"/>
        <w:rPr>
          <w:rFonts w:ascii="宋体" w:hAnsi="宋体"/>
          <w:color w:val="000000"/>
          <w:szCs w:val="21"/>
        </w:rPr>
      </w:pPr>
      <w:r>
        <w:rPr>
          <w:rFonts w:hint="eastAsia" w:ascii="宋体" w:hAnsi="宋体"/>
          <w:color w:val="000000"/>
          <w:szCs w:val="21"/>
        </w:rPr>
        <w:t>3.1依据标准</w:t>
      </w:r>
    </w:p>
    <w:p w14:paraId="6CCB332D">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GB/T 3532</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2022</w:t>
      </w:r>
      <w:r>
        <w:rPr>
          <w:rFonts w:hint="eastAsia" w:cs="Times New Roman"/>
          <w:color w:val="000000"/>
          <w:szCs w:val="21"/>
          <w:lang w:val="en-US" w:eastAsia="zh-CN"/>
        </w:rPr>
        <w:t xml:space="preserve"> </w:t>
      </w:r>
      <w:r>
        <w:rPr>
          <w:rFonts w:hint="default" w:ascii="Times New Roman" w:hAnsi="Times New Roman" w:cs="Times New Roman"/>
          <w:color w:val="000000"/>
          <w:szCs w:val="21"/>
        </w:rPr>
        <w:t>日用瓷器</w:t>
      </w:r>
    </w:p>
    <w:p w14:paraId="567B8333">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GB 4806.4</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2016 食品安全国家标准  陶瓷制品</w:t>
      </w:r>
    </w:p>
    <w:p w14:paraId="194F67FA">
      <w:pPr>
        <w:snapToGrid w:val="0"/>
        <w:spacing w:line="440" w:lineRule="exact"/>
        <w:ind w:firstLine="359" w:firstLineChars="171"/>
        <w:rPr>
          <w:rFonts w:hint="default" w:ascii="Times New Roman" w:hAnsi="Times New Roman" w:cs="Times New Roman"/>
          <w:color w:val="000000"/>
          <w:szCs w:val="21"/>
        </w:rPr>
      </w:pPr>
      <w:r>
        <w:rPr>
          <w:rFonts w:hint="default" w:ascii="Times New Roman" w:hAnsi="Times New Roman" w:cs="Times New Roman"/>
          <w:color w:val="000000"/>
          <w:szCs w:val="21"/>
        </w:rPr>
        <w:t>现行有效的企业标准、团体标准、地方标准及产品明示质量要求</w:t>
      </w:r>
    </w:p>
    <w:p w14:paraId="0F79166B">
      <w:pPr>
        <w:snapToGrid w:val="0"/>
        <w:spacing w:line="440" w:lineRule="exact"/>
        <w:rPr>
          <w:rFonts w:ascii="宋体" w:hAnsi="宋体"/>
          <w:color w:val="000000"/>
          <w:szCs w:val="21"/>
        </w:rPr>
      </w:pPr>
      <w:r>
        <w:rPr>
          <w:rFonts w:hint="eastAsia" w:ascii="宋体" w:hAnsi="宋体"/>
          <w:color w:val="000000"/>
          <w:szCs w:val="21"/>
        </w:rPr>
        <w:t>3.2判定原则</w:t>
      </w:r>
    </w:p>
    <w:p w14:paraId="51C95B36">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w:t>
      </w:r>
      <w:r>
        <w:rPr>
          <w:rFonts w:hint="eastAsia"/>
          <w:color w:val="000000"/>
          <w:szCs w:val="21"/>
        </w:rPr>
        <w:t>所检项目未发现不</w:t>
      </w:r>
      <w:r>
        <w:rPr>
          <w:color w:val="000000"/>
          <w:szCs w:val="21"/>
        </w:rPr>
        <w:t>合格</w:t>
      </w:r>
      <w:r>
        <w:rPr>
          <w:rFonts w:hint="eastAsia" w:ascii="宋体" w:hAnsi="宋体"/>
          <w:color w:val="000000"/>
          <w:szCs w:val="21"/>
        </w:rPr>
        <w:t>；检验项目中任一项或一项以上不合格，判定为被抽查产品不合格。</w:t>
      </w:r>
    </w:p>
    <w:p w14:paraId="727BAB92">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1520392">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6BEEC2FD">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7CC58D1F">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7FABF014">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14:paraId="233F59E6">
      <w:pPr>
        <w:adjustRightInd w:val="0"/>
        <w:snapToGrid w:val="0"/>
        <w:spacing w:line="440" w:lineRule="exact"/>
        <w:ind w:firstLine="420" w:firstLineChars="200"/>
        <w:rPr>
          <w:color w:val="000000"/>
          <w:szCs w:val="21"/>
        </w:rPr>
      </w:pPr>
    </w:p>
    <w:p w14:paraId="01A1927E">
      <w:pPr>
        <w:snapToGrid w:val="0"/>
        <w:spacing w:line="440" w:lineRule="exact"/>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7A4E6-6947-45E5-A069-3F5F14768A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933BB7A0-FE8B-410A-885F-5B0D5E066F83}"/>
  </w:font>
  <w:font w:name="方正仿宋简体">
    <w:altName w:val="微软雅黑"/>
    <w:panose1 w:val="03000509000000000000"/>
    <w:charset w:val="86"/>
    <w:family w:val="script"/>
    <w:pitch w:val="default"/>
    <w:sig w:usb0="00000000" w:usb1="00000000" w:usb2="00000010" w:usb3="00000000" w:csb0="00040000" w:csb1="00000000"/>
    <w:embedRegular r:id="rId3" w:fontKey="{94688E4D-68F7-4A8E-A113-3F4D10645FD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740A">
    <w:pPr>
      <w:pStyle w:val="5"/>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1006D35F">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D917">
    <w:pPr>
      <w:pStyle w:val="5"/>
      <w:framePr w:wrap="around" w:vAnchor="text" w:hAnchor="margin" w:xAlign="center" w:y="1"/>
      <w:rPr>
        <w:rStyle w:val="10"/>
        <w:sz w:val="21"/>
        <w:szCs w:val="24"/>
      </w:rPr>
    </w:pPr>
    <w:r>
      <w:fldChar w:fldCharType="begin"/>
    </w:r>
    <w:r>
      <w:rPr>
        <w:rStyle w:val="10"/>
      </w:rPr>
      <w:instrText xml:space="preserve">PAGE  </w:instrText>
    </w:r>
    <w:r>
      <w:fldChar w:fldCharType="separate"/>
    </w:r>
    <w:r>
      <w:rPr>
        <w:rStyle w:val="10"/>
      </w:rPr>
      <w:t>2</w:t>
    </w:r>
    <w:r>
      <w:fldChar w:fldCharType="end"/>
    </w:r>
  </w:p>
  <w:p w14:paraId="6D8DF4AA">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30A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NWU1ZjA0OTUxNmI4MGE2YmNkNWNmMTIyOTYzNzMifQ=="/>
  </w:docVars>
  <w:rsids>
    <w:rsidRoot w:val="00172A27"/>
    <w:rsid w:val="00040DC0"/>
    <w:rsid w:val="0004443B"/>
    <w:rsid w:val="00051A44"/>
    <w:rsid w:val="00064A3C"/>
    <w:rsid w:val="000730E6"/>
    <w:rsid w:val="00074B6A"/>
    <w:rsid w:val="00081CBD"/>
    <w:rsid w:val="000976DE"/>
    <w:rsid w:val="000B5ABF"/>
    <w:rsid w:val="00123D1C"/>
    <w:rsid w:val="00172A27"/>
    <w:rsid w:val="001809DD"/>
    <w:rsid w:val="00193652"/>
    <w:rsid w:val="001950A8"/>
    <w:rsid w:val="001A3E0B"/>
    <w:rsid w:val="001A7FB8"/>
    <w:rsid w:val="00207BDC"/>
    <w:rsid w:val="00212945"/>
    <w:rsid w:val="00232530"/>
    <w:rsid w:val="00253624"/>
    <w:rsid w:val="002A5836"/>
    <w:rsid w:val="002D7F8A"/>
    <w:rsid w:val="002E0D1D"/>
    <w:rsid w:val="003203A3"/>
    <w:rsid w:val="0035192B"/>
    <w:rsid w:val="00365449"/>
    <w:rsid w:val="00365CBE"/>
    <w:rsid w:val="003A7D30"/>
    <w:rsid w:val="003C388C"/>
    <w:rsid w:val="003D09A1"/>
    <w:rsid w:val="003E61BF"/>
    <w:rsid w:val="004104AC"/>
    <w:rsid w:val="00445E86"/>
    <w:rsid w:val="0045434D"/>
    <w:rsid w:val="00474E04"/>
    <w:rsid w:val="00482B3F"/>
    <w:rsid w:val="004872CB"/>
    <w:rsid w:val="004B7547"/>
    <w:rsid w:val="004D0C5A"/>
    <w:rsid w:val="004D184C"/>
    <w:rsid w:val="004E1396"/>
    <w:rsid w:val="004E6C21"/>
    <w:rsid w:val="00563EBC"/>
    <w:rsid w:val="006D3B38"/>
    <w:rsid w:val="006E1171"/>
    <w:rsid w:val="006F0971"/>
    <w:rsid w:val="006F715F"/>
    <w:rsid w:val="0072334C"/>
    <w:rsid w:val="007410EE"/>
    <w:rsid w:val="00777B55"/>
    <w:rsid w:val="007A6AF1"/>
    <w:rsid w:val="00811F32"/>
    <w:rsid w:val="00895BEA"/>
    <w:rsid w:val="008A3497"/>
    <w:rsid w:val="008C0F90"/>
    <w:rsid w:val="008C5C28"/>
    <w:rsid w:val="00903564"/>
    <w:rsid w:val="00905D89"/>
    <w:rsid w:val="00917A54"/>
    <w:rsid w:val="00923463"/>
    <w:rsid w:val="00997E2B"/>
    <w:rsid w:val="009C292B"/>
    <w:rsid w:val="00A23D98"/>
    <w:rsid w:val="00A30B04"/>
    <w:rsid w:val="00A43553"/>
    <w:rsid w:val="00A575F7"/>
    <w:rsid w:val="00A64D40"/>
    <w:rsid w:val="00A967B8"/>
    <w:rsid w:val="00AC5391"/>
    <w:rsid w:val="00AF21AE"/>
    <w:rsid w:val="00B10D81"/>
    <w:rsid w:val="00B65F23"/>
    <w:rsid w:val="00BA4112"/>
    <w:rsid w:val="00BD0FD7"/>
    <w:rsid w:val="00BD724E"/>
    <w:rsid w:val="00BF2B8C"/>
    <w:rsid w:val="00C26074"/>
    <w:rsid w:val="00C26209"/>
    <w:rsid w:val="00C411FE"/>
    <w:rsid w:val="00C83B0A"/>
    <w:rsid w:val="00CC7987"/>
    <w:rsid w:val="00CD0B37"/>
    <w:rsid w:val="00CE1E0C"/>
    <w:rsid w:val="00CE277E"/>
    <w:rsid w:val="00CF76CE"/>
    <w:rsid w:val="00D14F61"/>
    <w:rsid w:val="00D56867"/>
    <w:rsid w:val="00D57E79"/>
    <w:rsid w:val="00D61501"/>
    <w:rsid w:val="00D93C08"/>
    <w:rsid w:val="00E01AA3"/>
    <w:rsid w:val="00E02A7F"/>
    <w:rsid w:val="00E07880"/>
    <w:rsid w:val="00E14E9A"/>
    <w:rsid w:val="00E32E0F"/>
    <w:rsid w:val="00E82621"/>
    <w:rsid w:val="00E90475"/>
    <w:rsid w:val="00EA2E5A"/>
    <w:rsid w:val="00EC292A"/>
    <w:rsid w:val="00F279FA"/>
    <w:rsid w:val="00F52A55"/>
    <w:rsid w:val="00F77C9A"/>
    <w:rsid w:val="00FB576C"/>
    <w:rsid w:val="00FC1A14"/>
    <w:rsid w:val="00FD2AA6"/>
    <w:rsid w:val="00FE7E8A"/>
    <w:rsid w:val="0CF03BE1"/>
    <w:rsid w:val="0DE26548"/>
    <w:rsid w:val="181B1EE9"/>
    <w:rsid w:val="18A710D3"/>
    <w:rsid w:val="2B656E08"/>
    <w:rsid w:val="37016482"/>
    <w:rsid w:val="478800F6"/>
    <w:rsid w:val="49557320"/>
    <w:rsid w:val="4BFF3E31"/>
    <w:rsid w:val="4FC76963"/>
    <w:rsid w:val="6979104B"/>
    <w:rsid w:val="7A1D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ody Text"/>
    <w:basedOn w:val="1"/>
    <w:link w:val="24"/>
    <w:qFormat/>
    <w:uiPriority w:val="1"/>
    <w:pPr>
      <w:spacing w:before="166"/>
      <w:ind w:left="101"/>
    </w:pPr>
    <w:rPr>
      <w:rFonts w:ascii="宋体" w:hAnsi="宋体"/>
      <w:szCs w:val="21"/>
      <w:lang w:val="zh-CN" w:eastAsia="zh-CN"/>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qFormat/>
    <w:uiPriority w:val="99"/>
    <w:rPr>
      <w:b/>
      <w:bCs/>
    </w:rPr>
  </w:style>
  <w:style w:type="character" w:styleId="10">
    <w:name w:val="page number"/>
    <w:uiPriority w:val="0"/>
  </w:style>
  <w:style w:type="character" w:styleId="11">
    <w:name w:val="annotation reference"/>
    <w:autoRedefine/>
    <w:unhideWhenUsed/>
    <w:qFormat/>
    <w:uiPriority w:val="99"/>
    <w:rPr>
      <w:sz w:val="21"/>
      <w:szCs w:val="21"/>
    </w:rPr>
  </w:style>
  <w:style w:type="character" w:customStyle="1" w:styleId="12">
    <w:name w:val="批注文字 字符"/>
    <w:link w:val="2"/>
    <w:autoRedefine/>
    <w:semiHidden/>
    <w:qFormat/>
    <w:uiPriority w:val="99"/>
    <w:rPr>
      <w:kern w:val="2"/>
      <w:sz w:val="21"/>
      <w:szCs w:val="24"/>
    </w:rPr>
  </w:style>
  <w:style w:type="character" w:customStyle="1" w:styleId="13">
    <w:name w:val="批注框文本 字符"/>
    <w:link w:val="4"/>
    <w:autoRedefine/>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页眉 字符"/>
    <w:link w:val="6"/>
    <w:autoRedefine/>
    <w:semiHidden/>
    <w:qFormat/>
    <w:uiPriority w:val="99"/>
    <w:rPr>
      <w:kern w:val="2"/>
      <w:sz w:val="18"/>
      <w:szCs w:val="18"/>
    </w:rPr>
  </w:style>
  <w:style w:type="character" w:customStyle="1" w:styleId="16">
    <w:name w:val="批注主题 字符"/>
    <w:link w:val="7"/>
    <w:autoRedefine/>
    <w:semiHidden/>
    <w:qFormat/>
    <w:uiPriority w:val="99"/>
    <w:rPr>
      <w:b/>
      <w:bCs/>
      <w:kern w:val="2"/>
      <w:sz w:val="21"/>
      <w:szCs w:val="24"/>
    </w:rPr>
  </w:style>
  <w:style w:type="paragraph" w:customStyle="1" w:styleId="17">
    <w:name w:val="列出段落1"/>
    <w:basedOn w:val="1"/>
    <w:autoRedefine/>
    <w:qFormat/>
    <w:uiPriority w:val="34"/>
    <w:pPr>
      <w:ind w:firstLine="420" w:firstLineChars="200"/>
    </w:pPr>
    <w:rPr>
      <w:rFonts w:ascii="Calibri" w:hAnsi="Calibri"/>
      <w:szCs w:val="22"/>
    </w:rPr>
  </w:style>
  <w:style w:type="paragraph" w:customStyle="1" w:styleId="18">
    <w:name w:val="Revision"/>
    <w:autoRedefine/>
    <w:unhideWhenUsed/>
    <w:uiPriority w:val="99"/>
    <w:rPr>
      <w:rFonts w:ascii="Times New Roman" w:hAnsi="Times New Roman" w:eastAsia="宋体" w:cs="Times New Roman"/>
      <w:kern w:val="2"/>
      <w:sz w:val="21"/>
      <w:szCs w:val="24"/>
      <w:lang w:val="en-US" w:eastAsia="zh-CN" w:bidi="ar-SA"/>
    </w:rPr>
  </w:style>
  <w:style w:type="character" w:customStyle="1" w:styleId="19">
    <w:name w:val="页脚 Char"/>
    <w:autoRedefine/>
    <w:qFormat/>
    <w:uiPriority w:val="99"/>
    <w:rPr>
      <w:kern w:val="2"/>
      <w:sz w:val="18"/>
      <w:szCs w:val="18"/>
    </w:rPr>
  </w:style>
  <w:style w:type="character" w:customStyle="1" w:styleId="20">
    <w:name w:val="页眉 Char"/>
    <w:autoRedefine/>
    <w:semiHidden/>
    <w:qFormat/>
    <w:uiPriority w:val="99"/>
    <w:rPr>
      <w:kern w:val="2"/>
      <w:sz w:val="18"/>
      <w:szCs w:val="18"/>
    </w:rPr>
  </w:style>
  <w:style w:type="character" w:customStyle="1" w:styleId="21">
    <w:name w:val="批注框文本 Char"/>
    <w:autoRedefine/>
    <w:semiHidden/>
    <w:qFormat/>
    <w:uiPriority w:val="99"/>
    <w:rPr>
      <w:kern w:val="2"/>
      <w:sz w:val="18"/>
      <w:szCs w:val="18"/>
    </w:rPr>
  </w:style>
  <w:style w:type="paragraph" w:customStyle="1" w:styleId="22">
    <w:name w:val="列出段落2"/>
    <w:basedOn w:val="1"/>
    <w:autoRedefine/>
    <w:qFormat/>
    <w:uiPriority w:val="0"/>
    <w:pPr>
      <w:ind w:firstLine="420" w:firstLineChars="200"/>
    </w:pPr>
    <w:rPr>
      <w:rFonts w:ascii="Calibri" w:hAnsi="Calibri"/>
      <w:szCs w:val="22"/>
    </w:rPr>
  </w:style>
  <w:style w:type="character" w:customStyle="1" w:styleId="23">
    <w:name w:val="正文文本 字符"/>
    <w:basedOn w:val="9"/>
    <w:autoRedefine/>
    <w:semiHidden/>
    <w:qFormat/>
    <w:uiPriority w:val="99"/>
    <w:rPr>
      <w:kern w:val="2"/>
      <w:sz w:val="21"/>
      <w:szCs w:val="24"/>
    </w:rPr>
  </w:style>
  <w:style w:type="character" w:customStyle="1" w:styleId="24">
    <w:name w:val="正文文本 字符1"/>
    <w:link w:val="3"/>
    <w:autoRedefine/>
    <w:qFormat/>
    <w:uiPriority w:val="1"/>
    <w:rPr>
      <w:rFonts w:ascii="宋体" w:hAnsi="宋体"/>
      <w:kern w:val="2"/>
      <w:sz w:val="21"/>
      <w:szCs w:val="21"/>
      <w:lang w:val="zh-CN" w:eastAsia="zh-CN"/>
    </w:rPr>
  </w:style>
  <w:style w:type="character" w:customStyle="1" w:styleId="25">
    <w:name w:val="批注文字 Char"/>
    <w:basedOn w:val="9"/>
    <w:autoRedefine/>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616</Words>
  <Characters>716</Characters>
  <Lines>12</Lines>
  <Paragraphs>3</Paragraphs>
  <TotalTime>7</TotalTime>
  <ScaleCrop>false</ScaleCrop>
  <LinksUpToDate>false</LinksUpToDate>
  <CharactersWithSpaces>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2004-08-06T03:45:00Z</dcterms:created>
  <dc:creator>Legend User</dc:creator>
  <cp:lastModifiedBy>BP.Bai</cp:lastModifiedBy>
  <cp:lastPrinted>2019-12-05T07:53:00Z</cp:lastPrinted>
  <dcterms:modified xsi:type="dcterms:W3CDTF">2025-12-08T06:14:03Z</dcterms:modified>
  <dc:title>××产品质量监督抽查实施细则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commondata">
    <vt:lpwstr>eyJoZGlkIjoiNDRmZDlmMjdkNDI1NjEzMmI2Y2M4ZTAxODQ5YmJlMTYifQ==</vt:lpwstr>
  </property>
  <property fmtid="{D5CDD505-2E9C-101B-9397-08002B2CF9AE}" pid="4" name="ICV">
    <vt:lpwstr>A31AF2324EDD467BAFB5EEF45F939230_13</vt:lpwstr>
  </property>
  <property fmtid="{D5CDD505-2E9C-101B-9397-08002B2CF9AE}" pid="5" name="KSOTemplateDocerSaveRecord">
    <vt:lpwstr>eyJoZGlkIjoiOGFkYmUwMDY0OWI1YjJmZDU2OWVmNzU3MzM3MTk1MjQiLCJ1c2VySWQiOiIxMzQ1MDcwMjQ5In0=</vt:lpwstr>
  </property>
</Properties>
</file>