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F1DE9">
      <w:pPr>
        <w:pStyle w:val="2"/>
        <w:spacing w:line="270" w:lineRule="auto"/>
      </w:pPr>
    </w:p>
    <w:p w14:paraId="59688BF9">
      <w:pPr>
        <w:pStyle w:val="2"/>
        <w:spacing w:line="270" w:lineRule="auto"/>
      </w:pPr>
    </w:p>
    <w:p w14:paraId="25717FC3">
      <w:pPr>
        <w:pStyle w:val="2"/>
        <w:spacing w:line="271" w:lineRule="auto"/>
      </w:pPr>
    </w:p>
    <w:p w14:paraId="2E436793">
      <w:pPr>
        <w:pStyle w:val="2"/>
        <w:spacing w:line="271" w:lineRule="auto"/>
      </w:pPr>
    </w:p>
    <w:p w14:paraId="123E8D70">
      <w:pPr>
        <w:pStyle w:val="2"/>
        <w:spacing w:line="271" w:lineRule="auto"/>
      </w:pPr>
    </w:p>
    <w:p w14:paraId="70DA90CD">
      <w:pPr>
        <w:pStyle w:val="2"/>
        <w:spacing w:line="271" w:lineRule="auto"/>
      </w:pPr>
    </w:p>
    <w:p w14:paraId="4478C10B">
      <w:pPr>
        <w:spacing w:before="228" w:line="60" w:lineRule="exact"/>
      </w:pPr>
      <w:bookmarkStart w:id="0" w:name="_GoBack"/>
      <w:bookmarkEnd w:id="0"/>
    </w:p>
    <w:p w14:paraId="26180BFC">
      <w:pPr>
        <w:pStyle w:val="2"/>
        <w:spacing w:line="251" w:lineRule="auto"/>
      </w:pPr>
    </w:p>
    <w:p w14:paraId="4A46F43C">
      <w:pPr>
        <w:pStyle w:val="2"/>
        <w:spacing w:line="252" w:lineRule="auto"/>
      </w:pPr>
    </w:p>
    <w:p w14:paraId="0D445CCE">
      <w:pPr>
        <w:pStyle w:val="2"/>
        <w:spacing w:line="252" w:lineRule="auto"/>
      </w:pPr>
    </w:p>
    <w:p w14:paraId="729E7429">
      <w:pPr>
        <w:spacing w:before="120" w:line="219" w:lineRule="auto"/>
        <w:ind w:left="1787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"/>
          <w:sz w:val="37"/>
          <w:szCs w:val="37"/>
        </w:rPr>
        <w:t>广元市昭化区行政审批和数据局</w:t>
      </w:r>
    </w:p>
    <w:p w14:paraId="53291B00">
      <w:pPr>
        <w:spacing w:before="101" w:line="219" w:lineRule="auto"/>
        <w:ind w:left="307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"/>
          <w:sz w:val="37"/>
          <w:szCs w:val="37"/>
        </w:rPr>
        <w:t>关于印发《优化法治化营商环境工作任务清单》的</w:t>
      </w:r>
    </w:p>
    <w:p w14:paraId="445462A3">
      <w:pPr>
        <w:spacing w:before="66" w:line="221" w:lineRule="auto"/>
        <w:ind w:left="3507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2"/>
          <w:sz w:val="37"/>
          <w:szCs w:val="37"/>
        </w:rPr>
        <w:t>通</w:t>
      </w:r>
      <w:r>
        <w:rPr>
          <w:rFonts w:ascii="宋体" w:hAnsi="宋体" w:eastAsia="宋体" w:cs="宋体"/>
          <w:spacing w:val="20"/>
          <w:sz w:val="37"/>
          <w:szCs w:val="37"/>
        </w:rPr>
        <w:t xml:space="preserve">     </w:t>
      </w:r>
      <w:r>
        <w:rPr>
          <w:rFonts w:ascii="宋体" w:hAnsi="宋体" w:eastAsia="宋体" w:cs="宋体"/>
          <w:b/>
          <w:bCs/>
          <w:spacing w:val="-12"/>
          <w:sz w:val="37"/>
          <w:szCs w:val="37"/>
        </w:rPr>
        <w:t>知</w:t>
      </w:r>
    </w:p>
    <w:p w14:paraId="3F8040E7">
      <w:pPr>
        <w:pStyle w:val="2"/>
        <w:spacing w:line="297" w:lineRule="auto"/>
      </w:pPr>
    </w:p>
    <w:p w14:paraId="53C1C387">
      <w:pPr>
        <w:pStyle w:val="2"/>
        <w:spacing w:line="298" w:lineRule="auto"/>
      </w:pPr>
    </w:p>
    <w:p w14:paraId="15CF2945">
      <w:pPr>
        <w:spacing w:before="94" w:line="317" w:lineRule="auto"/>
        <w:ind w:left="172" w:right="5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 xml:space="preserve">区政务服务和公共资源交易服务中心，区数据事务中心，局机关 </w:t>
      </w:r>
      <w:r>
        <w:rPr>
          <w:rFonts w:ascii="仿宋" w:hAnsi="仿宋" w:eastAsia="仿宋" w:cs="仿宋"/>
          <w:spacing w:val="-5"/>
          <w:sz w:val="29"/>
          <w:szCs w:val="29"/>
        </w:rPr>
        <w:t>各股室：</w:t>
      </w:r>
    </w:p>
    <w:p w14:paraId="33D56240">
      <w:pPr>
        <w:spacing w:before="58" w:line="329" w:lineRule="auto"/>
        <w:ind w:left="172" w:firstLine="62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根据市、区《优化法治化营商环境工作方案的通知》文件内</w:t>
      </w:r>
      <w:r>
        <w:rPr>
          <w:rFonts w:ascii="仿宋" w:hAnsi="仿宋" w:eastAsia="仿宋" w:cs="仿宋"/>
          <w:spacing w:val="1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容，现将涉及我局的工作任务印发你们，请紧扣工作任务，对照</w:t>
      </w:r>
      <w:r>
        <w:rPr>
          <w:rFonts w:ascii="仿宋" w:hAnsi="仿宋" w:eastAsia="仿宋" w:cs="仿宋"/>
          <w:spacing w:val="1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具体要求，认真抓好落实。</w:t>
      </w:r>
    </w:p>
    <w:p w14:paraId="3ED3BFBE">
      <w:pPr>
        <w:pStyle w:val="2"/>
        <w:spacing w:line="455" w:lineRule="auto"/>
      </w:pPr>
    </w:p>
    <w:p w14:paraId="64C7C206">
      <w:pPr>
        <w:spacing w:before="95" w:line="221" w:lineRule="auto"/>
        <w:ind w:left="413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</w:rPr>
        <w:t>广元市昭化区行政审批和数据局</w:t>
      </w:r>
    </w:p>
    <w:p w14:paraId="3EAFB0B3">
      <w:pPr>
        <w:spacing w:before="195" w:line="222" w:lineRule="auto"/>
        <w:ind w:left="506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6"/>
          <w:sz w:val="29"/>
          <w:szCs w:val="29"/>
        </w:rPr>
        <w:t>2024年12月10日</w:t>
      </w:r>
    </w:p>
    <w:p w14:paraId="75406B67">
      <w:pPr>
        <w:spacing w:before="207" w:line="184" w:lineRule="auto"/>
        <w:ind w:left="742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sz w:val="29"/>
          <w:szCs w:val="29"/>
        </w:rPr>
        <w:t>—1—</w:t>
      </w:r>
    </w:p>
    <w:p w14:paraId="373EB80B">
      <w:pPr>
        <w:spacing w:line="184" w:lineRule="auto"/>
        <w:rPr>
          <w:rFonts w:ascii="宋体" w:hAnsi="宋体" w:eastAsia="宋体" w:cs="宋体"/>
          <w:sz w:val="29"/>
          <w:szCs w:val="29"/>
        </w:rPr>
        <w:sectPr>
          <w:pgSz w:w="11910" w:h="16840"/>
          <w:pgMar w:top="1431" w:right="1623" w:bottom="0" w:left="1677" w:header="0" w:footer="0" w:gutter="0"/>
          <w:cols w:space="720" w:num="1"/>
        </w:sectPr>
      </w:pPr>
    </w:p>
    <w:p w14:paraId="3C385DA1">
      <w:pPr>
        <w:pStyle w:val="2"/>
        <w:spacing w:line="275" w:lineRule="auto"/>
      </w:pPr>
    </w:p>
    <w:p w14:paraId="7D16C08F">
      <w:pPr>
        <w:pStyle w:val="2"/>
        <w:spacing w:line="276" w:lineRule="auto"/>
      </w:pPr>
    </w:p>
    <w:p w14:paraId="26B99F9B">
      <w:pPr>
        <w:pStyle w:val="2"/>
        <w:spacing w:line="276" w:lineRule="auto"/>
      </w:pPr>
    </w:p>
    <w:p w14:paraId="6F66AA7D">
      <w:pPr>
        <w:spacing w:before="97" w:line="224" w:lineRule="auto"/>
        <w:ind w:left="9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附件</w:t>
      </w:r>
    </w:p>
    <w:p w14:paraId="441F3803">
      <w:pPr>
        <w:spacing w:before="83" w:line="200" w:lineRule="auto"/>
        <w:ind w:left="391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5"/>
          <w:sz w:val="42"/>
          <w:szCs w:val="42"/>
        </w:rPr>
        <w:t>优化法治化营商环境工作任务清单</w:t>
      </w:r>
    </w:p>
    <w:tbl>
      <w:tblPr>
        <w:tblStyle w:val="5"/>
        <w:tblW w:w="14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3"/>
        <w:gridCol w:w="7894"/>
        <w:gridCol w:w="1089"/>
        <w:gridCol w:w="1759"/>
        <w:gridCol w:w="994"/>
      </w:tblGrid>
      <w:tr w14:paraId="5E7EC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93" w:type="dxa"/>
            <w:vAlign w:val="top"/>
          </w:tcPr>
          <w:p w14:paraId="45D44572">
            <w:pPr>
              <w:pStyle w:val="6"/>
              <w:spacing w:before="183" w:line="220" w:lineRule="auto"/>
              <w:ind w:left="734"/>
            </w:pPr>
            <w:r>
              <w:rPr>
                <w:spacing w:val="-2"/>
              </w:rPr>
              <w:t>工作措施</w:t>
            </w:r>
          </w:p>
        </w:tc>
        <w:tc>
          <w:tcPr>
            <w:tcW w:w="7894" w:type="dxa"/>
            <w:vAlign w:val="top"/>
          </w:tcPr>
          <w:p w14:paraId="0ED44B36">
            <w:pPr>
              <w:pStyle w:val="6"/>
              <w:spacing w:before="183" w:line="219" w:lineRule="auto"/>
              <w:ind w:left="3541"/>
            </w:pPr>
            <w:r>
              <w:rPr>
                <w:spacing w:val="2"/>
              </w:rPr>
              <w:t>工作内容</w:t>
            </w:r>
          </w:p>
        </w:tc>
        <w:tc>
          <w:tcPr>
            <w:tcW w:w="1089" w:type="dxa"/>
            <w:vAlign w:val="top"/>
          </w:tcPr>
          <w:p w14:paraId="4E0DBAB5">
            <w:pPr>
              <w:pStyle w:val="6"/>
              <w:spacing w:before="182" w:line="219" w:lineRule="auto"/>
              <w:ind w:left="137"/>
            </w:pPr>
            <w:r>
              <w:rPr>
                <w:spacing w:val="3"/>
              </w:rPr>
              <w:t>牵头领导</w:t>
            </w:r>
          </w:p>
        </w:tc>
        <w:tc>
          <w:tcPr>
            <w:tcW w:w="1759" w:type="dxa"/>
            <w:vAlign w:val="top"/>
          </w:tcPr>
          <w:p w14:paraId="11AE53A4">
            <w:pPr>
              <w:pStyle w:val="6"/>
              <w:spacing w:before="183" w:line="219" w:lineRule="auto"/>
              <w:ind w:left="478"/>
            </w:pPr>
            <w:r>
              <w:rPr>
                <w:spacing w:val="2"/>
              </w:rPr>
              <w:t>责任股室</w:t>
            </w:r>
          </w:p>
        </w:tc>
        <w:tc>
          <w:tcPr>
            <w:tcW w:w="994" w:type="dxa"/>
            <w:vAlign w:val="top"/>
          </w:tcPr>
          <w:p w14:paraId="6005D779">
            <w:pPr>
              <w:pStyle w:val="6"/>
              <w:spacing w:before="184" w:line="221" w:lineRule="auto"/>
              <w:ind w:left="320"/>
            </w:pPr>
            <w:r>
              <w:rPr>
                <w:spacing w:val="5"/>
              </w:rPr>
              <w:t>备注</w:t>
            </w:r>
          </w:p>
        </w:tc>
      </w:tr>
      <w:tr w14:paraId="5BC63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2293" w:type="dxa"/>
            <w:vMerge w:val="restart"/>
            <w:tcBorders>
              <w:bottom w:val="nil"/>
            </w:tcBorders>
            <w:vAlign w:val="top"/>
          </w:tcPr>
          <w:p w14:paraId="50B8ED5F">
            <w:pPr>
              <w:spacing w:line="261" w:lineRule="auto"/>
              <w:rPr>
                <w:rFonts w:ascii="Arial"/>
                <w:sz w:val="21"/>
              </w:rPr>
            </w:pPr>
          </w:p>
          <w:p w14:paraId="79EA6E56">
            <w:pPr>
              <w:spacing w:line="261" w:lineRule="auto"/>
              <w:rPr>
                <w:rFonts w:ascii="Arial"/>
                <w:sz w:val="21"/>
              </w:rPr>
            </w:pPr>
          </w:p>
          <w:p w14:paraId="20E7088A">
            <w:pPr>
              <w:spacing w:line="261" w:lineRule="auto"/>
              <w:rPr>
                <w:rFonts w:ascii="Arial"/>
                <w:sz w:val="21"/>
              </w:rPr>
            </w:pPr>
          </w:p>
          <w:p w14:paraId="6D741543">
            <w:pPr>
              <w:spacing w:line="261" w:lineRule="auto"/>
              <w:rPr>
                <w:rFonts w:ascii="Arial"/>
                <w:sz w:val="21"/>
              </w:rPr>
            </w:pPr>
          </w:p>
          <w:p w14:paraId="60CF2297">
            <w:pPr>
              <w:spacing w:line="262" w:lineRule="auto"/>
              <w:rPr>
                <w:rFonts w:ascii="Arial"/>
                <w:sz w:val="21"/>
              </w:rPr>
            </w:pPr>
          </w:p>
          <w:p w14:paraId="01037778">
            <w:pPr>
              <w:pStyle w:val="6"/>
              <w:spacing w:before="65" w:line="264" w:lineRule="auto"/>
              <w:ind w:left="74" w:right="136" w:firstLine="59"/>
              <w:jc w:val="both"/>
            </w:pPr>
            <w:r>
              <w:rPr>
                <w:spacing w:val="-1"/>
              </w:rPr>
              <w:t>一、聚焦科学有效，着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力打造公平有序的制度</w:t>
            </w:r>
            <w:r>
              <w:t xml:space="preserve"> </w:t>
            </w:r>
            <w:r>
              <w:rPr>
                <w:spacing w:val="-2"/>
              </w:rPr>
              <w:t>环境</w:t>
            </w:r>
          </w:p>
        </w:tc>
        <w:tc>
          <w:tcPr>
            <w:tcW w:w="7894" w:type="dxa"/>
            <w:vAlign w:val="top"/>
          </w:tcPr>
          <w:p w14:paraId="45455404">
            <w:pPr>
              <w:pStyle w:val="6"/>
              <w:spacing w:before="186" w:line="216" w:lineRule="auto"/>
              <w:jc w:val="right"/>
            </w:pPr>
            <w:r>
              <w:rPr>
                <w:spacing w:val="-1"/>
              </w:rPr>
              <w:t>1.健全完善优化法治化营商环境的规章制度。大力宣传贯彻《广元市优化营商环境条例》,</w:t>
            </w:r>
          </w:p>
          <w:p w14:paraId="35BB00A3">
            <w:pPr>
              <w:pStyle w:val="6"/>
              <w:spacing w:before="97" w:line="262" w:lineRule="auto"/>
              <w:ind w:left="120" w:right="10" w:hanging="29"/>
            </w:pPr>
            <w:r>
              <w:t>组织开展集中宣讲、知识竞赛、电视访谈等活</w:t>
            </w:r>
            <w:r>
              <w:rPr>
                <w:spacing w:val="-1"/>
              </w:rPr>
              <w:t>动，适时开展《广元市优化营商环境条例》</w:t>
            </w:r>
            <w:r>
              <w:t xml:space="preserve"> 立法后评估工作。研究出台相关地方性法规、规章，加大营商环境制度供给。</w:t>
            </w:r>
          </w:p>
        </w:tc>
        <w:tc>
          <w:tcPr>
            <w:tcW w:w="1089" w:type="dxa"/>
            <w:vAlign w:val="top"/>
          </w:tcPr>
          <w:p w14:paraId="4A241218">
            <w:pPr>
              <w:spacing w:line="422" w:lineRule="auto"/>
              <w:rPr>
                <w:rFonts w:ascii="Arial"/>
                <w:sz w:val="21"/>
              </w:rPr>
            </w:pPr>
          </w:p>
          <w:p w14:paraId="1E732567">
            <w:pPr>
              <w:pStyle w:val="6"/>
              <w:spacing w:before="65" w:line="220" w:lineRule="auto"/>
              <w:ind w:left="287"/>
            </w:pPr>
            <w:r>
              <w:rPr>
                <w:spacing w:val="-5"/>
              </w:rPr>
              <w:t>王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庆</w:t>
            </w:r>
          </w:p>
        </w:tc>
        <w:tc>
          <w:tcPr>
            <w:tcW w:w="1759" w:type="dxa"/>
            <w:vAlign w:val="top"/>
          </w:tcPr>
          <w:p w14:paraId="326FFB68">
            <w:pPr>
              <w:spacing w:line="421" w:lineRule="auto"/>
              <w:rPr>
                <w:rFonts w:ascii="Arial"/>
                <w:sz w:val="21"/>
              </w:rPr>
            </w:pPr>
          </w:p>
          <w:p w14:paraId="159AFAE9">
            <w:pPr>
              <w:pStyle w:val="6"/>
              <w:spacing w:before="65" w:line="219" w:lineRule="auto"/>
              <w:ind w:left="379"/>
            </w:pPr>
            <w:r>
              <w:rPr>
                <w:spacing w:val="-2"/>
              </w:rPr>
              <w:t>政务服务股</w:t>
            </w:r>
          </w:p>
        </w:tc>
        <w:tc>
          <w:tcPr>
            <w:tcW w:w="994" w:type="dxa"/>
            <w:vAlign w:val="top"/>
          </w:tcPr>
          <w:p w14:paraId="4FFA4DDA">
            <w:pPr>
              <w:rPr>
                <w:rFonts w:ascii="Arial"/>
                <w:sz w:val="21"/>
              </w:rPr>
            </w:pPr>
          </w:p>
        </w:tc>
      </w:tr>
      <w:tr w14:paraId="5A569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2293" w:type="dxa"/>
            <w:vMerge w:val="continue"/>
            <w:tcBorders>
              <w:top w:val="nil"/>
              <w:bottom w:val="nil"/>
            </w:tcBorders>
            <w:vAlign w:val="top"/>
          </w:tcPr>
          <w:p w14:paraId="60887FB9">
            <w:pPr>
              <w:rPr>
                <w:rFonts w:ascii="Arial"/>
                <w:sz w:val="21"/>
              </w:rPr>
            </w:pPr>
          </w:p>
        </w:tc>
        <w:tc>
          <w:tcPr>
            <w:tcW w:w="7894" w:type="dxa"/>
            <w:vAlign w:val="top"/>
          </w:tcPr>
          <w:p w14:paraId="5F361360">
            <w:pPr>
              <w:pStyle w:val="6"/>
              <w:spacing w:before="212" w:line="258" w:lineRule="auto"/>
              <w:ind w:left="111" w:right="127" w:firstLine="29"/>
              <w:jc w:val="both"/>
            </w:pPr>
            <w:r>
              <w:t>2.健全政务诚信管理体系。建立健全政务诚信监督体系和政务信用管理体系，完善守信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联合激励和失信联合惩戒机制，开展违约失信</w:t>
            </w:r>
            <w:r>
              <w:t>问题治理，依法保护外来投资企业及其投 资者权益。探索建立政务诚信诉讼执行协调机制，推动政府诚信履约。</w:t>
            </w:r>
          </w:p>
        </w:tc>
        <w:tc>
          <w:tcPr>
            <w:tcW w:w="1089" w:type="dxa"/>
            <w:vAlign w:val="top"/>
          </w:tcPr>
          <w:p w14:paraId="0E17D930">
            <w:pPr>
              <w:spacing w:line="424" w:lineRule="auto"/>
              <w:rPr>
                <w:rFonts w:ascii="Arial"/>
                <w:sz w:val="21"/>
              </w:rPr>
            </w:pPr>
          </w:p>
          <w:p w14:paraId="7B82E792">
            <w:pPr>
              <w:pStyle w:val="6"/>
              <w:spacing w:before="65" w:line="220" w:lineRule="auto"/>
              <w:ind w:left="237"/>
            </w:pPr>
            <w:r>
              <w:rPr>
                <w:spacing w:val="-5"/>
              </w:rPr>
              <w:t>王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庆</w:t>
            </w:r>
          </w:p>
        </w:tc>
        <w:tc>
          <w:tcPr>
            <w:tcW w:w="1759" w:type="dxa"/>
            <w:vAlign w:val="top"/>
          </w:tcPr>
          <w:p w14:paraId="2FFAE1A7">
            <w:pPr>
              <w:spacing w:line="423" w:lineRule="auto"/>
              <w:rPr>
                <w:rFonts w:ascii="Arial"/>
                <w:sz w:val="21"/>
              </w:rPr>
            </w:pPr>
          </w:p>
          <w:p w14:paraId="2DFBAF49">
            <w:pPr>
              <w:pStyle w:val="6"/>
              <w:spacing w:before="65" w:line="219" w:lineRule="auto"/>
              <w:ind w:left="379"/>
            </w:pPr>
            <w:r>
              <w:rPr>
                <w:spacing w:val="-2"/>
              </w:rPr>
              <w:t>政务服务股</w:t>
            </w:r>
          </w:p>
        </w:tc>
        <w:tc>
          <w:tcPr>
            <w:tcW w:w="994" w:type="dxa"/>
            <w:vAlign w:val="top"/>
          </w:tcPr>
          <w:p w14:paraId="785A2276">
            <w:pPr>
              <w:rPr>
                <w:rFonts w:ascii="Arial"/>
                <w:sz w:val="21"/>
              </w:rPr>
            </w:pPr>
          </w:p>
        </w:tc>
      </w:tr>
      <w:tr w14:paraId="4D69C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293" w:type="dxa"/>
            <w:vMerge w:val="continue"/>
            <w:tcBorders>
              <w:top w:val="nil"/>
              <w:bottom w:val="nil"/>
            </w:tcBorders>
            <w:vAlign w:val="top"/>
          </w:tcPr>
          <w:p w14:paraId="7A4EFE61">
            <w:pPr>
              <w:rPr>
                <w:rFonts w:ascii="Arial"/>
                <w:sz w:val="21"/>
              </w:rPr>
            </w:pPr>
          </w:p>
        </w:tc>
        <w:tc>
          <w:tcPr>
            <w:tcW w:w="7894" w:type="dxa"/>
            <w:vMerge w:val="restart"/>
            <w:tcBorders>
              <w:bottom w:val="nil"/>
            </w:tcBorders>
            <w:vAlign w:val="top"/>
          </w:tcPr>
          <w:p w14:paraId="370BA84D">
            <w:pPr>
              <w:pStyle w:val="6"/>
              <w:spacing w:before="212" w:line="259" w:lineRule="auto"/>
              <w:ind w:left="100" w:hanging="9"/>
              <w:jc w:val="both"/>
            </w:pPr>
            <w:r>
              <w:t>3.依法规范行政审批行为。全面实行行政许可清单化管理，动态调整</w:t>
            </w:r>
            <w:r>
              <w:rPr>
                <w:spacing w:val="-1"/>
              </w:rPr>
              <w:t>行政许可事项清单。</w:t>
            </w:r>
            <w:r>
              <w:t xml:space="preserve"> </w:t>
            </w:r>
            <w:r>
              <w:rPr>
                <w:spacing w:val="1"/>
              </w:rPr>
              <w:t>清理无法律、法规或者国务院决定依据的中介服务事</w:t>
            </w:r>
            <w:r>
              <w:t>项，严格落实《广元市“中介服务  网上超市”运行管理办法》《广元市政务服务“一窗受理”工作规</w:t>
            </w:r>
            <w:r>
              <w:rPr>
                <w:spacing w:val="-1"/>
              </w:rPr>
              <w:t>程(试行)》。</w:t>
            </w:r>
          </w:p>
        </w:tc>
        <w:tc>
          <w:tcPr>
            <w:tcW w:w="1089" w:type="dxa"/>
            <w:vAlign w:val="top"/>
          </w:tcPr>
          <w:p w14:paraId="60C854F3">
            <w:pPr>
              <w:pStyle w:val="6"/>
              <w:spacing w:before="123" w:line="220" w:lineRule="auto"/>
              <w:ind w:left="237"/>
            </w:pPr>
            <w:r>
              <w:rPr>
                <w:spacing w:val="-5"/>
              </w:rPr>
              <w:t>王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庆</w:t>
            </w:r>
          </w:p>
        </w:tc>
        <w:tc>
          <w:tcPr>
            <w:tcW w:w="1759" w:type="dxa"/>
            <w:vAlign w:val="top"/>
          </w:tcPr>
          <w:p w14:paraId="5645C3F2">
            <w:pPr>
              <w:pStyle w:val="6"/>
              <w:spacing w:before="123" w:line="219" w:lineRule="auto"/>
              <w:ind w:left="379"/>
            </w:pPr>
            <w:r>
              <w:rPr>
                <w:spacing w:val="-2"/>
              </w:rPr>
              <w:t>政务服务股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709ACD21">
            <w:pPr>
              <w:rPr>
                <w:rFonts w:ascii="Arial"/>
                <w:sz w:val="21"/>
              </w:rPr>
            </w:pPr>
          </w:p>
        </w:tc>
      </w:tr>
      <w:tr w14:paraId="4D611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293" w:type="dxa"/>
            <w:vMerge w:val="continue"/>
            <w:tcBorders>
              <w:top w:val="nil"/>
            </w:tcBorders>
            <w:vAlign w:val="top"/>
          </w:tcPr>
          <w:p w14:paraId="6A84D69D">
            <w:pPr>
              <w:rPr>
                <w:rFonts w:ascii="Arial"/>
                <w:sz w:val="21"/>
              </w:rPr>
            </w:pPr>
          </w:p>
        </w:tc>
        <w:tc>
          <w:tcPr>
            <w:tcW w:w="7894" w:type="dxa"/>
            <w:vMerge w:val="continue"/>
            <w:tcBorders>
              <w:top w:val="nil"/>
            </w:tcBorders>
            <w:vAlign w:val="top"/>
          </w:tcPr>
          <w:p w14:paraId="165D676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4171E0B">
            <w:pPr>
              <w:pStyle w:val="6"/>
              <w:spacing w:before="273" w:line="219" w:lineRule="auto"/>
              <w:ind w:left="237"/>
            </w:pPr>
            <w:r>
              <w:rPr>
                <w:spacing w:val="8"/>
              </w:rPr>
              <w:t>仲云山</w:t>
            </w:r>
          </w:p>
        </w:tc>
        <w:tc>
          <w:tcPr>
            <w:tcW w:w="1759" w:type="dxa"/>
            <w:vAlign w:val="top"/>
          </w:tcPr>
          <w:p w14:paraId="686D3648">
            <w:pPr>
              <w:pStyle w:val="6"/>
              <w:spacing w:before="273" w:line="220" w:lineRule="auto"/>
              <w:ind w:left="379"/>
            </w:pPr>
            <w:r>
              <w:rPr>
                <w:spacing w:val="2"/>
              </w:rPr>
              <w:t>行政审批股</w:t>
            </w: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5A361676">
            <w:pPr>
              <w:rPr>
                <w:rFonts w:ascii="Arial"/>
                <w:sz w:val="21"/>
              </w:rPr>
            </w:pPr>
          </w:p>
        </w:tc>
      </w:tr>
      <w:tr w14:paraId="4DB60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2293" w:type="dxa"/>
            <w:vAlign w:val="top"/>
          </w:tcPr>
          <w:p w14:paraId="107BEE3C">
            <w:pPr>
              <w:pStyle w:val="6"/>
              <w:spacing w:before="203" w:line="269" w:lineRule="auto"/>
              <w:ind w:left="94" w:right="137" w:firstLine="40"/>
              <w:jc w:val="both"/>
            </w:pPr>
            <w:r>
              <w:rPr>
                <w:spacing w:val="1"/>
              </w:rPr>
              <w:t>二、聚焦严格规范，着</w:t>
            </w:r>
            <w:r>
              <w:t xml:space="preserve"> </w:t>
            </w:r>
            <w:r>
              <w:rPr>
                <w:spacing w:val="2"/>
              </w:rPr>
              <w:t>力打造公正文明的执法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环境</w:t>
            </w:r>
          </w:p>
        </w:tc>
        <w:tc>
          <w:tcPr>
            <w:tcW w:w="7894" w:type="dxa"/>
            <w:vAlign w:val="top"/>
          </w:tcPr>
          <w:p w14:paraId="3C87B3DD">
            <w:pPr>
              <w:pStyle w:val="6"/>
              <w:spacing w:before="234" w:line="259" w:lineRule="auto"/>
              <w:ind w:left="41" w:firstLine="99"/>
            </w:pPr>
            <w:r>
              <w:rPr>
                <w:spacing w:val="-2"/>
              </w:rPr>
              <w:t>4.开展“减证便企”行动。持续推进证明事项告知承诺制，动态调整证明事项告知承诺</w:t>
            </w:r>
            <w:r>
              <w:rPr>
                <w:spacing w:val="4"/>
              </w:rPr>
              <w:t xml:space="preserve">   </w:t>
            </w:r>
            <w:r>
              <w:rPr>
                <w:spacing w:val="1"/>
              </w:rPr>
              <w:t>制实施范围，优化办理流程、规范文书标准，推动“无证明化”改革向企业水、电、气、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通信等服务领域延伸。</w:t>
            </w:r>
          </w:p>
        </w:tc>
        <w:tc>
          <w:tcPr>
            <w:tcW w:w="1089" w:type="dxa"/>
            <w:vAlign w:val="top"/>
          </w:tcPr>
          <w:p w14:paraId="65FF32E7">
            <w:pPr>
              <w:spacing w:line="427" w:lineRule="auto"/>
              <w:rPr>
                <w:rFonts w:ascii="Arial"/>
                <w:sz w:val="21"/>
              </w:rPr>
            </w:pPr>
          </w:p>
          <w:p w14:paraId="68F932D8">
            <w:pPr>
              <w:pStyle w:val="6"/>
              <w:spacing w:before="65" w:line="220" w:lineRule="auto"/>
              <w:ind w:left="227"/>
            </w:pPr>
            <w:r>
              <w:rPr>
                <w:spacing w:val="-5"/>
              </w:rPr>
              <w:t>王</w:t>
            </w:r>
            <w:r>
              <w:rPr>
                <w:spacing w:val="22"/>
              </w:rPr>
              <w:t xml:space="preserve">  </w:t>
            </w:r>
            <w:r>
              <w:rPr>
                <w:spacing w:val="-5"/>
              </w:rPr>
              <w:t>庆</w:t>
            </w:r>
          </w:p>
        </w:tc>
        <w:tc>
          <w:tcPr>
            <w:tcW w:w="1759" w:type="dxa"/>
            <w:vAlign w:val="top"/>
          </w:tcPr>
          <w:p w14:paraId="1CCC15BF">
            <w:pPr>
              <w:spacing w:line="426" w:lineRule="auto"/>
              <w:rPr>
                <w:rFonts w:ascii="Arial"/>
                <w:sz w:val="21"/>
              </w:rPr>
            </w:pPr>
          </w:p>
          <w:p w14:paraId="29739FB6">
            <w:pPr>
              <w:pStyle w:val="6"/>
              <w:spacing w:before="65" w:line="219" w:lineRule="auto"/>
              <w:ind w:left="379"/>
            </w:pPr>
            <w:r>
              <w:rPr>
                <w:spacing w:val="-2"/>
              </w:rPr>
              <w:t>政务服务股</w:t>
            </w:r>
          </w:p>
        </w:tc>
        <w:tc>
          <w:tcPr>
            <w:tcW w:w="994" w:type="dxa"/>
            <w:vAlign w:val="top"/>
          </w:tcPr>
          <w:p w14:paraId="44994657">
            <w:pPr>
              <w:rPr>
                <w:rFonts w:ascii="Arial"/>
                <w:sz w:val="21"/>
              </w:rPr>
            </w:pPr>
          </w:p>
        </w:tc>
      </w:tr>
      <w:tr w14:paraId="4F7F0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2293" w:type="dxa"/>
            <w:vAlign w:val="top"/>
          </w:tcPr>
          <w:p w14:paraId="2FC4EDDD">
            <w:pPr>
              <w:pStyle w:val="6"/>
              <w:spacing w:before="257" w:line="273" w:lineRule="auto"/>
              <w:ind w:left="94" w:right="155" w:firstLine="40"/>
              <w:jc w:val="both"/>
            </w:pPr>
            <w:r>
              <w:rPr>
                <w:spacing w:val="-1"/>
              </w:rPr>
              <w:t>三、聚焦公平正义，着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力打造阳光便民的司法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环境</w:t>
            </w:r>
          </w:p>
        </w:tc>
        <w:tc>
          <w:tcPr>
            <w:tcW w:w="7894" w:type="dxa"/>
            <w:vAlign w:val="top"/>
          </w:tcPr>
          <w:p w14:paraId="205314FD">
            <w:pPr>
              <w:pStyle w:val="6"/>
              <w:spacing w:before="104" w:line="272" w:lineRule="auto"/>
              <w:ind w:left="121" w:right="150" w:firstLine="20"/>
              <w:jc w:val="both"/>
            </w:pPr>
            <w:r>
              <w:t>5.畅通企业涉法诉求反映通道。为企业提供自助立案、网</w:t>
            </w:r>
            <w:r>
              <w:rPr>
                <w:spacing w:val="-1"/>
              </w:rPr>
              <w:t>上立案等便民立案服务。依托</w:t>
            </w:r>
            <w:r>
              <w:t xml:space="preserve"> </w:t>
            </w:r>
            <w:r>
              <w:rPr>
                <w:spacing w:val="2"/>
              </w:rPr>
              <w:t>市12345政务服务热线，进一步畅通涉企投诉快速受理、分类办理、及时反馈</w:t>
            </w:r>
            <w:r>
              <w:rPr>
                <w:spacing w:val="1"/>
              </w:rPr>
              <w:t>机制。通</w:t>
            </w:r>
            <w:r>
              <w:t xml:space="preserve"> 过营商环境投诉举报中心等，积极受理企业投诉事项，依法组织调解和协调，保护企业</w:t>
            </w:r>
            <w:r>
              <w:rPr>
                <w:spacing w:val="10"/>
              </w:rPr>
              <w:t xml:space="preserve"> </w:t>
            </w:r>
            <w:r>
              <w:t>合法权益。</w:t>
            </w:r>
          </w:p>
        </w:tc>
        <w:tc>
          <w:tcPr>
            <w:tcW w:w="1089" w:type="dxa"/>
            <w:vAlign w:val="top"/>
          </w:tcPr>
          <w:p w14:paraId="5470EDA5">
            <w:pPr>
              <w:spacing w:line="243" w:lineRule="auto"/>
              <w:rPr>
                <w:rFonts w:ascii="Arial"/>
                <w:sz w:val="21"/>
              </w:rPr>
            </w:pPr>
          </w:p>
          <w:p w14:paraId="5B55F62D">
            <w:pPr>
              <w:spacing w:line="244" w:lineRule="auto"/>
              <w:rPr>
                <w:rFonts w:ascii="Arial"/>
                <w:sz w:val="21"/>
              </w:rPr>
            </w:pPr>
          </w:p>
          <w:p w14:paraId="6EF11AF0">
            <w:pPr>
              <w:pStyle w:val="6"/>
              <w:spacing w:before="65" w:line="219" w:lineRule="auto"/>
              <w:ind w:left="237"/>
            </w:pPr>
            <w:r>
              <w:rPr>
                <w:spacing w:val="4"/>
              </w:rPr>
              <w:t>范书伟</w:t>
            </w:r>
          </w:p>
        </w:tc>
        <w:tc>
          <w:tcPr>
            <w:tcW w:w="1759" w:type="dxa"/>
            <w:vAlign w:val="top"/>
          </w:tcPr>
          <w:p w14:paraId="14617B0B">
            <w:pPr>
              <w:spacing w:line="244" w:lineRule="auto"/>
              <w:rPr>
                <w:rFonts w:ascii="Arial"/>
                <w:sz w:val="21"/>
              </w:rPr>
            </w:pPr>
          </w:p>
          <w:p w14:paraId="10A2CEB0">
            <w:pPr>
              <w:spacing w:line="244" w:lineRule="auto"/>
              <w:rPr>
                <w:rFonts w:ascii="Arial"/>
                <w:sz w:val="21"/>
              </w:rPr>
            </w:pPr>
          </w:p>
          <w:p w14:paraId="01B66339">
            <w:pPr>
              <w:pStyle w:val="6"/>
              <w:spacing w:before="65" w:line="219" w:lineRule="auto"/>
              <w:ind w:left="178"/>
            </w:pPr>
            <w:r>
              <w:rPr>
                <w:spacing w:val="1"/>
              </w:rPr>
              <w:t>区数据事务中心</w:t>
            </w:r>
          </w:p>
        </w:tc>
        <w:tc>
          <w:tcPr>
            <w:tcW w:w="994" w:type="dxa"/>
            <w:vAlign w:val="top"/>
          </w:tcPr>
          <w:p w14:paraId="7BBEAA5A">
            <w:pPr>
              <w:rPr>
                <w:rFonts w:ascii="Arial"/>
                <w:sz w:val="21"/>
              </w:rPr>
            </w:pPr>
          </w:p>
        </w:tc>
      </w:tr>
    </w:tbl>
    <w:p w14:paraId="73E1E0C9">
      <w:pPr>
        <w:pStyle w:val="2"/>
      </w:pPr>
    </w:p>
    <w:sectPr>
      <w:footerReference r:id="rId5" w:type="default"/>
      <w:pgSz w:w="16840" w:h="11910"/>
      <w:pgMar w:top="1012" w:right="1325" w:bottom="1500" w:left="1475" w:header="0" w:footer="12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7F312">
    <w:pPr>
      <w:spacing w:before="1" w:line="176" w:lineRule="auto"/>
      <w:ind w:left="113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EF3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868</Words>
  <Characters>886</Characters>
  <TotalTime>0</TotalTime>
  <ScaleCrop>false</ScaleCrop>
  <LinksUpToDate>false</LinksUpToDate>
  <CharactersWithSpaces>920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2025-02-21T10:03:00Z</dcterms:created>
  <dc:creator>Kingsoft-PDF</dc:creator>
  <cp:lastModifiedBy>残.月℡</cp:lastModifiedBy>
  <dcterms:modified xsi:type="dcterms:W3CDTF">2025-02-21T02:03:36Z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2025-02-21T10:03:05Z</vt:filetime>
  </property>
  <property fmtid="{D5CDD505-2E9C-101B-9397-08002B2CF9AE}" pid="4" name="UsrData">
    <vt:lpwstr>67b7ded54edf25001fdfdeb0wl</vt:lpwstr>
  </property>
  <property fmtid="{D5CDD505-2E9C-101B-9397-08002B2CF9AE}" pid="5" name="KSOTemplateDocerSaveRecord">
    <vt:lpwstr>eyJoZGlkIjoiMGUxZmEzMGQyZjczOTMxYTNkYTdiOWZmMTBkMDYwMjgiLCJ1c2VySWQiOiI3NzA0OTUyODEifQ==</vt:lpwstr>
  </property>
  <property fmtid="{D5CDD505-2E9C-101B-9397-08002B2CF9AE}" pid="6" name="KSOProductBuildVer">
    <vt:lpwstr>2052-12.1.0.20305</vt:lpwstr>
  </property>
  <property fmtid="{D5CDD505-2E9C-101B-9397-08002B2CF9AE}" pid="7" name="ICV">
    <vt:lpwstr>432F12A604C342E2BBA99AFF95DE2846_12</vt:lpwstr>
  </property>
</Properties>
</file>