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193"/>
      <w:bookmarkStart w:id="2" w:name="_Toc15396597"/>
      <w:bookmarkStart w:id="3" w:name="_Toc15377425"/>
      <w:bookmarkStart w:id="4" w:name="_Toc15378441"/>
      <w:bookmarkStart w:id="5" w:name="_Toc1539647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auto"/>
          <w:sz w:val="52"/>
          <w:szCs w:val="52"/>
          <w:highlight w:val="none"/>
        </w:rPr>
      </w:pPr>
      <w:bookmarkStart w:id="6" w:name="_Toc15378442"/>
      <w:bookmarkStart w:id="7" w:name="_Toc15396476"/>
      <w:bookmarkStart w:id="8" w:name="_Toc15396598"/>
      <w:bookmarkStart w:id="9" w:name="_Toc15377194"/>
      <w:bookmarkStart w:id="10" w:name="_Toc15377426"/>
      <w:r>
        <w:rPr>
          <w:rFonts w:hint="eastAsia" w:ascii="方正小标宋简体" w:hAnsi="方正小标宋简体" w:eastAsia="方正小标宋简体" w:cs="方正小标宋简体"/>
          <w:color w:val="auto"/>
          <w:sz w:val="72"/>
          <w:szCs w:val="72"/>
          <w:highlight w:val="none"/>
        </w:rPr>
        <w:t>四川省</w:t>
      </w:r>
      <w:bookmarkEnd w:id="0"/>
      <w:bookmarkStart w:id="11" w:name="_Toc15306268"/>
      <w:r>
        <w:rPr>
          <w:rFonts w:hint="eastAsia" w:ascii="方正小标宋简体" w:hAnsi="方正小标宋简体" w:eastAsia="方正小标宋简体" w:cs="方正小标宋简体"/>
          <w:color w:val="auto"/>
          <w:sz w:val="72"/>
          <w:szCs w:val="72"/>
          <w:highlight w:val="none"/>
          <w:lang w:val="en-US" w:eastAsia="zh-CN"/>
        </w:rPr>
        <w:t>广元市昭化区行政审批局</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11"/>
        <w:rPr>
          <w:color w:val="auto"/>
          <w:highlight w:val="none"/>
        </w:rPr>
      </w:pPr>
      <w:r>
        <w:rPr>
          <w:rFonts w:hint="eastAsia"/>
        </w:rPr>
        <w:t>公开时间：</w:t>
      </w:r>
      <w:r>
        <w:t>202</w:t>
      </w:r>
      <w:r>
        <w:rPr>
          <w:rFonts w:hint="eastAsia"/>
          <w:lang w:val="en-US" w:eastAsia="zh-CN"/>
        </w:rPr>
        <w:t>2</w:t>
      </w:r>
      <w:r>
        <w:rPr>
          <w:rFonts w:hint="eastAsia"/>
        </w:rPr>
        <w:t>年</w:t>
      </w:r>
      <w:r>
        <w:rPr>
          <w:rFonts w:hint="eastAsia"/>
          <w:lang w:val="en-US" w:eastAsia="zh-CN"/>
        </w:rPr>
        <w:t>9</w:t>
      </w:r>
      <w:r>
        <w:rPr>
          <w:rFonts w:hint="eastAsia"/>
        </w:rPr>
        <w:t>月</w:t>
      </w:r>
      <w:r>
        <w:rPr>
          <w:rFonts w:hint="eastAsia"/>
          <w:lang w:val="en-US" w:eastAsia="zh-CN"/>
        </w:rPr>
        <w:t>30</w:t>
      </w:r>
      <w:r>
        <w:rPr>
          <w:rFonts w:hint="eastAsia"/>
        </w:rPr>
        <w:t>日</w:t>
      </w:r>
    </w:p>
    <w:p>
      <w:pPr>
        <w:rPr>
          <w:color w:val="auto"/>
          <w:highlight w:val="none"/>
        </w:rPr>
      </w:pPr>
    </w:p>
    <w:p>
      <w:pPr>
        <w:pStyle w:val="11"/>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p>
    <w:p>
      <w:pPr>
        <w:pStyle w:val="13"/>
        <w:adjustRightInd w:val="0"/>
        <w:snapToGrid w:val="0"/>
        <w:spacing w:line="440" w:lineRule="exact"/>
        <w:ind w:left="0" w:leftChars="0" w:firstLine="480" w:firstLineChars="200"/>
        <w:jc w:val="left"/>
        <w:rPr>
          <w:rFonts w:hint="eastAsia"/>
          <w:color w:val="auto"/>
          <w:sz w:val="24"/>
          <w:highlight w:val="none"/>
          <w:lang w:val="en-US" w:eastAsia="zh-CN"/>
        </w:rPr>
      </w:pPr>
      <w:r>
        <w:rPr>
          <w:rFonts w:hint="eastAsia"/>
          <w:color w:val="auto"/>
          <w:sz w:val="24"/>
          <w:highlight w:val="none"/>
        </w:rPr>
        <w:t>一、职能</w:t>
      </w:r>
      <w:r>
        <w:rPr>
          <w:rFonts w:hint="eastAsia"/>
          <w:color w:val="auto"/>
          <w:sz w:val="24"/>
          <w:highlight w:val="none"/>
          <w:lang w:eastAsia="zh-CN"/>
        </w:rPr>
        <w:t>简介</w:t>
      </w:r>
      <w:r>
        <w:rPr>
          <w:rFonts w:hint="eastAsia"/>
          <w:color w:val="auto"/>
          <w:sz w:val="24"/>
          <w:highlight w:val="none"/>
          <w:lang w:val="en-US" w:eastAsia="zh-CN"/>
        </w:rPr>
        <w:t>...........................................................................................</w:t>
      </w:r>
      <w:r>
        <w:rPr>
          <w:rFonts w:hint="eastAsia" w:ascii="仿宋" w:hAnsi="仿宋" w:eastAsia="仿宋" w:cs="Times New Roman"/>
          <w:color w:val="auto"/>
          <w:kern w:val="2"/>
          <w:sz w:val="24"/>
          <w:szCs w:val="28"/>
          <w:highlight w:val="none"/>
          <w:lang w:val="en-US" w:eastAsia="zh-CN" w:bidi="ar-SA"/>
        </w:rPr>
        <w:t>4</w:t>
      </w:r>
    </w:p>
    <w:p>
      <w:pPr>
        <w:rPr>
          <w:rFonts w:hint="default"/>
          <w:lang w:val="en-US" w:eastAsia="zh-CN"/>
        </w:rPr>
      </w:pPr>
      <w:r>
        <w:rPr>
          <w:rFonts w:hint="eastAsia"/>
          <w:color w:val="auto"/>
          <w:sz w:val="24"/>
          <w:highlight w:val="none"/>
          <w:lang w:val="en-US" w:eastAsia="zh-CN"/>
        </w:rPr>
        <w:t xml:space="preserve">    二、机构设置...........................................................................................</w:t>
      </w:r>
      <w:r>
        <w:rPr>
          <w:rFonts w:hint="eastAsia" w:ascii="仿宋" w:hAnsi="仿宋" w:eastAsia="仿宋" w:cs="Times New Roman"/>
          <w:color w:val="auto"/>
          <w:kern w:val="2"/>
          <w:sz w:val="24"/>
          <w:szCs w:val="28"/>
          <w:highlight w:val="none"/>
          <w:lang w:val="en-US" w:eastAsia="zh-CN" w:bidi="ar-SA"/>
        </w:rPr>
        <w:t>5</w:t>
      </w:r>
    </w:p>
    <w:p>
      <w:pPr>
        <w:pStyle w:val="13"/>
        <w:adjustRightInd w:val="0"/>
        <w:snapToGrid w:val="0"/>
        <w:spacing w:line="440" w:lineRule="exact"/>
        <w:ind w:left="0" w:leftChars="0" w:firstLine="480" w:firstLineChars="200"/>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2021年重点</w:t>
      </w:r>
      <w:r>
        <w:rPr>
          <w:rFonts w:hint="eastAsia" w:asciiTheme="minorEastAsia" w:hAnsiTheme="minorEastAsia" w:eastAsiaTheme="minorEastAsia" w:cstheme="minorEastAsia"/>
          <w:color w:val="auto"/>
          <w:sz w:val="24"/>
          <w:highlight w:val="none"/>
        </w:rPr>
        <w:t>工作</w:t>
      </w:r>
      <w:r>
        <w:rPr>
          <w:rFonts w:hint="eastAsia" w:asciiTheme="minorEastAsia" w:hAnsiTheme="minorEastAsia" w:eastAsiaTheme="minorEastAsia" w:cstheme="minorEastAsia"/>
          <w:color w:val="auto"/>
          <w:sz w:val="24"/>
          <w:highlight w:val="none"/>
          <w:lang w:eastAsia="zh-CN"/>
        </w:rPr>
        <w:t>完成情况</w:t>
      </w:r>
      <w:r>
        <w:rPr>
          <w:rFonts w:hint="eastAsia"/>
          <w:color w:val="auto"/>
          <w:sz w:val="24"/>
          <w:highlight w:val="none"/>
          <w:lang w:val="en-US" w:eastAsia="zh-CN"/>
        </w:rPr>
        <w:t>..............................................................</w:t>
      </w:r>
      <w:r>
        <w:rPr>
          <w:rFonts w:hint="eastAsia" w:asciiTheme="minorEastAsia" w:hAnsiTheme="minorEastAsia" w:eastAsiaTheme="minorEastAsia" w:cstheme="minorEastAsia"/>
          <w:color w:val="auto"/>
          <w:sz w:val="24"/>
          <w:highlight w:val="none"/>
          <w:lang w:val="en-US" w:eastAsia="zh-CN"/>
        </w:rPr>
        <w:t>5</w:t>
      </w:r>
    </w:p>
    <w:p>
      <w:pPr>
        <w:pStyle w:val="11"/>
        <w:adjustRightInd w:val="0"/>
        <w:snapToGrid w:val="0"/>
        <w:spacing w:before="0" w:line="440" w:lineRule="exact"/>
        <w:jc w:val="left"/>
        <w:rPr>
          <w:rFonts w:hint="default"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lang w:eastAsia="zh-CN"/>
        </w:rPr>
        <w:t>单位</w:t>
      </w:r>
      <w:r>
        <w:rPr>
          <w:rFonts w:hint="eastAsia"/>
          <w:color w:val="auto"/>
          <w:sz w:val="24"/>
          <w:highlight w:val="none"/>
        </w:rPr>
        <w:t>决算情况说明</w:t>
      </w:r>
      <w:r>
        <w:rPr>
          <w:rFonts w:hint="eastAsia"/>
          <w:color w:val="auto"/>
          <w:sz w:val="24"/>
          <w:highlight w:val="none"/>
          <w:lang w:val="en-US" w:eastAsia="zh-CN"/>
        </w:rPr>
        <w:t>............................7</w:t>
      </w:r>
    </w:p>
    <w:p>
      <w:pPr>
        <w:pStyle w:val="13"/>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w:t>
      </w:r>
      <w:r>
        <w:rPr>
          <w:rFonts w:hint="eastAsia" w:ascii="仿宋" w:hAnsi="仿宋" w:eastAsia="仿宋" w:cs="Times New Roman"/>
          <w:color w:val="auto"/>
          <w:kern w:val="2"/>
          <w:sz w:val="24"/>
          <w:szCs w:val="28"/>
          <w:highlight w:val="none"/>
          <w:lang w:val="en-US" w:eastAsia="zh-CN" w:bidi="ar-SA"/>
        </w:rPr>
        <w:t>7</w:t>
      </w:r>
    </w:p>
    <w:p>
      <w:pPr>
        <w:pStyle w:val="13"/>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w:t>
      </w:r>
      <w:r>
        <w:rPr>
          <w:rFonts w:hint="eastAsia" w:ascii="仿宋" w:hAnsi="仿宋" w:eastAsia="仿宋" w:cs="Times New Roman"/>
          <w:color w:val="auto"/>
          <w:kern w:val="2"/>
          <w:sz w:val="24"/>
          <w:szCs w:val="28"/>
          <w:highlight w:val="none"/>
          <w:lang w:val="en-US" w:eastAsia="zh-CN" w:bidi="ar-SA"/>
        </w:rPr>
        <w:t>7</w:t>
      </w:r>
    </w:p>
    <w:p>
      <w:pPr>
        <w:pStyle w:val="13"/>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w:t>
      </w:r>
      <w:r>
        <w:rPr>
          <w:rFonts w:hint="eastAsia" w:ascii="仿宋" w:hAnsi="仿宋" w:eastAsia="仿宋" w:cs="Times New Roman"/>
          <w:color w:val="auto"/>
          <w:kern w:val="2"/>
          <w:sz w:val="24"/>
          <w:szCs w:val="28"/>
          <w:highlight w:val="none"/>
          <w:lang w:val="en-US" w:eastAsia="zh-CN" w:bidi="ar-SA"/>
        </w:rPr>
        <w:t>8</w:t>
      </w:r>
    </w:p>
    <w:p>
      <w:pPr>
        <w:pStyle w:val="13"/>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w:t>
      </w:r>
      <w:r>
        <w:rPr>
          <w:rFonts w:hint="eastAsia" w:ascii="仿宋" w:hAnsi="仿宋" w:eastAsia="仿宋" w:cs="Times New Roman"/>
          <w:color w:val="auto"/>
          <w:kern w:val="2"/>
          <w:sz w:val="24"/>
          <w:szCs w:val="28"/>
          <w:highlight w:val="none"/>
          <w:lang w:val="en-US" w:eastAsia="zh-CN" w:bidi="ar-SA"/>
        </w:rPr>
        <w:t>8</w:t>
      </w:r>
    </w:p>
    <w:p>
      <w:pPr>
        <w:pStyle w:val="13"/>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w:t>
      </w:r>
      <w:r>
        <w:rPr>
          <w:rFonts w:hint="eastAsia" w:ascii="仿宋" w:hAnsi="仿宋" w:eastAsia="仿宋" w:cs="Times New Roman"/>
          <w:color w:val="auto"/>
          <w:kern w:val="2"/>
          <w:sz w:val="24"/>
          <w:szCs w:val="28"/>
          <w:highlight w:val="none"/>
          <w:lang w:val="en-US" w:eastAsia="zh-CN" w:bidi="ar-SA"/>
        </w:rPr>
        <w:t>9</w:t>
      </w:r>
    </w:p>
    <w:p>
      <w:pPr>
        <w:pStyle w:val="13"/>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w:t>
      </w:r>
      <w:r>
        <w:rPr>
          <w:rFonts w:hint="eastAsia" w:ascii="仿宋" w:hAnsi="仿宋" w:eastAsia="仿宋" w:cs="Times New Roman"/>
          <w:color w:val="auto"/>
          <w:kern w:val="2"/>
          <w:sz w:val="24"/>
          <w:szCs w:val="28"/>
          <w:highlight w:val="none"/>
          <w:lang w:val="en-US" w:eastAsia="zh-CN" w:bidi="ar-SA"/>
        </w:rPr>
        <w:t>11</w:t>
      </w:r>
    </w:p>
    <w:p>
      <w:pPr>
        <w:pStyle w:val="13"/>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color w:val="auto"/>
          <w:sz w:val="24"/>
          <w:highlight w:val="none"/>
          <w:lang w:val="en-US" w:eastAsia="zh-CN"/>
        </w:rPr>
        <w:t>....................................</w:t>
      </w:r>
      <w:r>
        <w:rPr>
          <w:rFonts w:hint="eastAsia" w:ascii="仿宋" w:hAnsi="仿宋" w:eastAsia="仿宋" w:cs="Times New Roman"/>
          <w:color w:val="auto"/>
          <w:kern w:val="2"/>
          <w:sz w:val="24"/>
          <w:szCs w:val="28"/>
          <w:highlight w:val="none"/>
          <w:lang w:val="en-US" w:eastAsia="zh-CN" w:bidi="ar-SA"/>
        </w:rPr>
        <w:t>11</w:t>
      </w:r>
    </w:p>
    <w:p>
      <w:pPr>
        <w:pStyle w:val="13"/>
        <w:adjustRightInd w:val="0"/>
        <w:snapToGrid w:val="0"/>
        <w:spacing w:line="440" w:lineRule="exact"/>
        <w:jc w:val="left"/>
        <w:rPr>
          <w:rFonts w:hint="default"/>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w:t>
      </w:r>
      <w:r>
        <w:rPr>
          <w:rFonts w:hint="eastAsia" w:ascii="仿宋" w:hAnsi="仿宋" w:eastAsia="仿宋" w:cs="Times New Roman"/>
          <w:color w:val="auto"/>
          <w:kern w:val="2"/>
          <w:sz w:val="24"/>
          <w:szCs w:val="28"/>
          <w:highlight w:val="none"/>
          <w:lang w:val="en-US" w:eastAsia="zh-CN" w:bidi="ar-SA"/>
        </w:rPr>
        <w:t>13</w:t>
      </w:r>
    </w:p>
    <w:p>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九、国有资本经营预算支出决算情况说明</w:t>
      </w:r>
      <w:r>
        <w:rPr>
          <w:rFonts w:hint="eastAsia"/>
          <w:color w:val="auto"/>
          <w:sz w:val="24"/>
          <w:highlight w:val="none"/>
          <w:lang w:val="en-US" w:eastAsia="zh-CN"/>
        </w:rPr>
        <w:t>............................................</w:t>
      </w:r>
      <w:r>
        <w:rPr>
          <w:rFonts w:hint="eastAsia" w:ascii="仿宋" w:hAnsi="仿宋" w:eastAsia="仿宋" w:cs="Times New Roman"/>
          <w:color w:val="auto"/>
          <w:kern w:val="2"/>
          <w:sz w:val="24"/>
          <w:szCs w:val="28"/>
          <w:highlight w:val="none"/>
          <w:lang w:val="en-US" w:eastAsia="zh-CN" w:bidi="ar-SA"/>
        </w:rPr>
        <w:t>13</w:t>
      </w:r>
    </w:p>
    <w:p>
      <w:pPr>
        <w:pStyle w:val="13"/>
        <w:adjustRightInd w:val="0"/>
        <w:snapToGrid w:val="0"/>
        <w:spacing w:line="440" w:lineRule="exact"/>
        <w:jc w:val="left"/>
        <w:rPr>
          <w:rFonts w:hint="default" w:eastAsia="宋体"/>
          <w:lang w:val="en-US" w:eastAsia="zh-CN"/>
        </w:rPr>
      </w:pPr>
      <w:r>
        <w:rPr>
          <w:rFonts w:hint="eastAsia"/>
          <w:color w:val="auto"/>
          <w:sz w:val="24"/>
          <w:highlight w:val="none"/>
        </w:rPr>
        <w:t>十、</w:t>
      </w:r>
      <w:r>
        <w:rPr>
          <w:rFonts w:hint="eastAsia" w:asciiTheme="minorEastAsia" w:hAnsiTheme="minorEastAsia" w:eastAsiaTheme="minorEastAsia" w:cstheme="minorEastAsia"/>
          <w:color w:val="auto"/>
          <w:sz w:val="24"/>
          <w:highlight w:val="none"/>
          <w:lang w:val="en-US" w:eastAsia="zh-CN"/>
        </w:rPr>
        <w:t>预算绩效管理情况</w:t>
      </w:r>
      <w:r>
        <w:rPr>
          <w:rFonts w:hint="eastAsia"/>
          <w:color w:val="auto"/>
          <w:sz w:val="24"/>
          <w:highlight w:val="none"/>
          <w:lang w:val="en-US" w:eastAsia="zh-CN"/>
        </w:rPr>
        <w:t>............................................................................</w:t>
      </w:r>
      <w:r>
        <w:rPr>
          <w:rFonts w:hint="eastAsia" w:ascii="仿宋" w:hAnsi="仿宋" w:eastAsia="仿宋" w:cs="Times New Roman"/>
          <w:color w:val="auto"/>
          <w:kern w:val="2"/>
          <w:sz w:val="24"/>
          <w:szCs w:val="28"/>
          <w:highlight w:val="none"/>
          <w:lang w:val="en-US" w:eastAsia="zh-CN" w:bidi="ar-SA"/>
        </w:rPr>
        <w:t>13</w:t>
      </w:r>
    </w:p>
    <w:p>
      <w:pPr>
        <w:pStyle w:val="13"/>
        <w:adjustRightInd w:val="0"/>
        <w:snapToGrid w:val="0"/>
        <w:spacing w:line="440" w:lineRule="exact"/>
        <w:jc w:val="left"/>
        <w:rPr>
          <w:rFonts w:hint="default" w:eastAsia="宋体"/>
          <w:lang w:val="en-US" w:eastAsia="zh-CN"/>
        </w:rPr>
      </w:pPr>
      <w:r>
        <w:rPr>
          <w:rFonts w:hint="eastAsia"/>
          <w:color w:val="auto"/>
          <w:sz w:val="24"/>
          <w:highlight w:val="none"/>
          <w:lang w:val="en-US" w:eastAsia="zh-CN"/>
        </w:rPr>
        <w:t>十一、</w:t>
      </w:r>
      <w:r>
        <w:rPr>
          <w:rFonts w:hint="eastAsia"/>
          <w:color w:val="auto"/>
          <w:sz w:val="24"/>
          <w:highlight w:val="none"/>
        </w:rPr>
        <w:t>其他重要事项的情况说明</w:t>
      </w:r>
      <w:r>
        <w:rPr>
          <w:rFonts w:hint="eastAsia"/>
          <w:color w:val="auto"/>
          <w:sz w:val="24"/>
          <w:highlight w:val="none"/>
          <w:lang w:val="en-US" w:eastAsia="zh-CN"/>
        </w:rPr>
        <w:t>............................................................</w:t>
      </w:r>
      <w:r>
        <w:rPr>
          <w:rFonts w:hint="eastAsia" w:ascii="仿宋" w:hAnsi="仿宋" w:eastAsia="仿宋" w:cs="Times New Roman"/>
          <w:color w:val="auto"/>
          <w:kern w:val="2"/>
          <w:sz w:val="24"/>
          <w:szCs w:val="28"/>
          <w:highlight w:val="none"/>
          <w:lang w:val="en-US" w:eastAsia="zh-CN" w:bidi="ar-SA"/>
        </w:rPr>
        <w:t>13</w:t>
      </w: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w:t>
      </w:r>
      <w:bookmarkStart w:id="67" w:name="_GoBack"/>
      <w:bookmarkEnd w:id="67"/>
      <w:r>
        <w:rPr>
          <w:rFonts w:hint="eastAsia"/>
          <w:color w:val="auto"/>
          <w:sz w:val="24"/>
          <w:highlight w:val="none"/>
          <w:lang w:val="en-US" w:eastAsia="zh-CN"/>
        </w:rPr>
        <w:t>15</w:t>
      </w: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.................................................17</w:t>
      </w: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.................................................18</w:t>
      </w:r>
    </w:p>
    <w:p>
      <w:pPr>
        <w:pStyle w:val="11"/>
        <w:adjustRightInd w:val="0"/>
        <w:snapToGrid w:val="0"/>
        <w:spacing w:before="0" w:line="440" w:lineRule="exact"/>
        <w:jc w:val="left"/>
        <w:rPr>
          <w:rFonts w:hint="default"/>
          <w:color w:val="auto"/>
          <w:sz w:val="24"/>
          <w:highlight w:val="none"/>
          <w:lang w:val="en-US" w:eastAsia="zh-CN"/>
        </w:rPr>
      </w:pPr>
      <w:r>
        <w:rPr>
          <w:rFonts w:hint="eastAsia"/>
          <w:color w:val="auto"/>
          <w:sz w:val="24"/>
          <w:highlight w:val="none"/>
        </w:rPr>
        <w:t>一、收入支出决算总表</w:t>
      </w:r>
      <w:r>
        <w:rPr>
          <w:rFonts w:hint="eastAsia"/>
          <w:color w:val="auto"/>
          <w:sz w:val="24"/>
          <w:highlight w:val="none"/>
          <w:lang w:val="en-US" w:eastAsia="zh-CN"/>
        </w:rPr>
        <w:t>..........................................18</w:t>
      </w:r>
    </w:p>
    <w:p>
      <w:pPr>
        <w:pStyle w:val="11"/>
        <w:adjustRightInd w:val="0"/>
        <w:snapToGrid w:val="0"/>
        <w:spacing w:before="0" w:line="440" w:lineRule="exact"/>
        <w:jc w:val="left"/>
        <w:rPr>
          <w:rFonts w:hint="eastAsia"/>
          <w:color w:val="auto"/>
          <w:sz w:val="24"/>
          <w:highlight w:val="none"/>
        </w:rPr>
      </w:pPr>
      <w:r>
        <w:rPr>
          <w:rFonts w:hint="eastAsia"/>
          <w:color w:val="auto"/>
          <w:sz w:val="24"/>
          <w:highlight w:val="none"/>
        </w:rPr>
        <w:t>二、收入决算表</w:t>
      </w:r>
      <w:r>
        <w:rPr>
          <w:rFonts w:hint="eastAsia"/>
          <w:color w:val="auto"/>
          <w:sz w:val="24"/>
          <w:highlight w:val="none"/>
          <w:lang w:val="en-US" w:eastAsia="zh-CN"/>
        </w:rPr>
        <w:t>................................................</w:t>
      </w:r>
      <w:r>
        <w:rPr>
          <w:rFonts w:hint="eastAsia" w:ascii="仿宋" w:hAnsi="仿宋" w:eastAsia="仿宋" w:cs="Times New Roman"/>
          <w:color w:val="auto"/>
          <w:kern w:val="2"/>
          <w:sz w:val="24"/>
          <w:szCs w:val="28"/>
          <w:highlight w:val="none"/>
          <w:lang w:val="en-US" w:eastAsia="zh-CN" w:bidi="ar-SA"/>
        </w:rPr>
        <w:t>18</w:t>
      </w:r>
    </w:p>
    <w:p>
      <w:pPr>
        <w:pStyle w:val="11"/>
        <w:adjustRightInd w:val="0"/>
        <w:snapToGrid w:val="0"/>
        <w:spacing w:before="0" w:line="440" w:lineRule="exact"/>
        <w:jc w:val="left"/>
        <w:rPr>
          <w:rFonts w:hint="eastAsia"/>
          <w:color w:val="auto"/>
          <w:sz w:val="24"/>
          <w:highlight w:val="none"/>
        </w:rPr>
      </w:pPr>
      <w:r>
        <w:rPr>
          <w:rFonts w:hint="eastAsia"/>
          <w:color w:val="auto"/>
          <w:sz w:val="24"/>
          <w:highlight w:val="none"/>
        </w:rPr>
        <w:t>三、支出决算表</w:t>
      </w:r>
      <w:r>
        <w:rPr>
          <w:rFonts w:hint="eastAsia"/>
          <w:color w:val="auto"/>
          <w:sz w:val="24"/>
          <w:highlight w:val="none"/>
          <w:lang w:val="en-US" w:eastAsia="zh-CN"/>
        </w:rPr>
        <w:t>................................................18</w:t>
      </w:r>
    </w:p>
    <w:p>
      <w:pPr>
        <w:pStyle w:val="11"/>
        <w:adjustRightInd w:val="0"/>
        <w:snapToGrid w:val="0"/>
        <w:spacing w:before="0" w:line="440" w:lineRule="exact"/>
        <w:jc w:val="left"/>
        <w:rPr>
          <w:rFonts w:hint="eastAsia"/>
          <w:color w:val="auto"/>
          <w:sz w:val="24"/>
          <w:highlight w:val="none"/>
        </w:rPr>
      </w:pPr>
      <w:r>
        <w:rPr>
          <w:rFonts w:hint="eastAsia"/>
          <w:color w:val="auto"/>
          <w:sz w:val="24"/>
          <w:highlight w:val="none"/>
        </w:rPr>
        <w:t>四、财政拨款收入支出决算总表</w:t>
      </w:r>
      <w:r>
        <w:rPr>
          <w:rFonts w:hint="eastAsia"/>
          <w:color w:val="auto"/>
          <w:sz w:val="24"/>
          <w:highlight w:val="none"/>
          <w:lang w:val="en-US" w:eastAsia="zh-CN"/>
        </w:rPr>
        <w:t>..................................18</w:t>
      </w:r>
    </w:p>
    <w:p>
      <w:pPr>
        <w:pStyle w:val="11"/>
        <w:adjustRightInd w:val="0"/>
        <w:snapToGrid w:val="0"/>
        <w:spacing w:before="0" w:line="440" w:lineRule="exact"/>
        <w:jc w:val="left"/>
        <w:rPr>
          <w:rFonts w:hint="eastAsia"/>
          <w:color w:val="auto"/>
          <w:sz w:val="24"/>
          <w:highlight w:val="none"/>
        </w:rPr>
      </w:pPr>
      <w:r>
        <w:rPr>
          <w:rFonts w:hint="eastAsia"/>
          <w:color w:val="auto"/>
          <w:sz w:val="24"/>
          <w:highlight w:val="none"/>
        </w:rPr>
        <w:t>五、财政拨款支出决算明细表</w:t>
      </w:r>
      <w:r>
        <w:rPr>
          <w:rFonts w:hint="eastAsia"/>
          <w:color w:val="auto"/>
          <w:sz w:val="24"/>
          <w:highlight w:val="none"/>
          <w:lang w:val="en-US" w:eastAsia="zh-CN"/>
        </w:rPr>
        <w:t>....................................18</w:t>
      </w:r>
    </w:p>
    <w:p>
      <w:pPr>
        <w:pStyle w:val="11"/>
        <w:adjustRightInd w:val="0"/>
        <w:snapToGrid w:val="0"/>
        <w:spacing w:before="0" w:line="440" w:lineRule="exact"/>
        <w:jc w:val="left"/>
        <w:rPr>
          <w:rFonts w:hint="eastAsia"/>
          <w:color w:val="auto"/>
          <w:sz w:val="24"/>
          <w:highlight w:val="none"/>
        </w:rPr>
      </w:pPr>
      <w:r>
        <w:rPr>
          <w:rFonts w:hint="eastAsia"/>
          <w:color w:val="auto"/>
          <w:sz w:val="24"/>
          <w:highlight w:val="none"/>
        </w:rPr>
        <w:t>六、一般公共预算财政拨款支出决算表</w:t>
      </w:r>
      <w:r>
        <w:rPr>
          <w:rFonts w:hint="eastAsia"/>
          <w:color w:val="auto"/>
          <w:sz w:val="24"/>
          <w:highlight w:val="none"/>
          <w:lang w:val="en-US" w:eastAsia="zh-CN"/>
        </w:rPr>
        <w:t>............................18</w:t>
      </w:r>
    </w:p>
    <w:p>
      <w:pPr>
        <w:pStyle w:val="11"/>
        <w:adjustRightInd w:val="0"/>
        <w:snapToGrid w:val="0"/>
        <w:spacing w:before="0" w:line="440" w:lineRule="exact"/>
        <w:jc w:val="left"/>
        <w:rPr>
          <w:rFonts w:hint="eastAsia"/>
          <w:color w:val="auto"/>
          <w:sz w:val="24"/>
          <w:highlight w:val="none"/>
        </w:rPr>
      </w:pPr>
      <w:r>
        <w:rPr>
          <w:rFonts w:hint="eastAsia"/>
          <w:color w:val="auto"/>
          <w:sz w:val="24"/>
          <w:highlight w:val="none"/>
        </w:rPr>
        <w:t>七、一般公共预算财政拨款支出决算明细表</w:t>
      </w:r>
      <w:r>
        <w:rPr>
          <w:rFonts w:hint="eastAsia"/>
          <w:color w:val="auto"/>
          <w:sz w:val="24"/>
          <w:highlight w:val="none"/>
          <w:lang w:val="en-US" w:eastAsia="zh-CN"/>
        </w:rPr>
        <w:t>........................18</w:t>
      </w:r>
    </w:p>
    <w:p>
      <w:pPr>
        <w:pStyle w:val="11"/>
        <w:adjustRightInd w:val="0"/>
        <w:snapToGrid w:val="0"/>
        <w:spacing w:before="0" w:line="440" w:lineRule="exact"/>
        <w:jc w:val="left"/>
        <w:rPr>
          <w:rFonts w:hint="eastAsia"/>
          <w:color w:val="auto"/>
          <w:sz w:val="24"/>
          <w:highlight w:val="none"/>
        </w:rPr>
      </w:pPr>
      <w:r>
        <w:rPr>
          <w:rFonts w:hint="eastAsia"/>
          <w:color w:val="auto"/>
          <w:sz w:val="24"/>
          <w:highlight w:val="none"/>
        </w:rPr>
        <w:t>八、一般公共预算财政拨款基本支出决算表</w:t>
      </w:r>
      <w:r>
        <w:rPr>
          <w:rFonts w:hint="eastAsia"/>
          <w:color w:val="auto"/>
          <w:sz w:val="24"/>
          <w:highlight w:val="none"/>
          <w:lang w:val="en-US" w:eastAsia="zh-CN"/>
        </w:rPr>
        <w:t>........................18</w:t>
      </w:r>
    </w:p>
    <w:p>
      <w:pPr>
        <w:pStyle w:val="11"/>
        <w:adjustRightInd w:val="0"/>
        <w:snapToGrid w:val="0"/>
        <w:spacing w:before="0" w:line="440" w:lineRule="exact"/>
        <w:jc w:val="left"/>
        <w:rPr>
          <w:rFonts w:hint="eastAsia"/>
          <w:color w:val="auto"/>
          <w:sz w:val="24"/>
          <w:highlight w:val="none"/>
        </w:rPr>
      </w:pPr>
    </w:p>
    <w:p>
      <w:pPr>
        <w:pStyle w:val="11"/>
        <w:adjustRightInd w:val="0"/>
        <w:snapToGrid w:val="0"/>
        <w:spacing w:before="0" w:line="440" w:lineRule="exact"/>
        <w:jc w:val="left"/>
        <w:rPr>
          <w:rFonts w:hint="eastAsia"/>
          <w:color w:val="auto"/>
          <w:sz w:val="24"/>
          <w:highlight w:val="none"/>
        </w:rPr>
      </w:pPr>
      <w:r>
        <w:rPr>
          <w:rFonts w:hint="eastAsia"/>
          <w:color w:val="auto"/>
          <w:sz w:val="24"/>
          <w:highlight w:val="none"/>
        </w:rPr>
        <w:t>九、一般公共预算财政拨款项目支出决算表</w:t>
      </w:r>
      <w:r>
        <w:rPr>
          <w:rFonts w:hint="eastAsia"/>
          <w:color w:val="auto"/>
          <w:sz w:val="24"/>
          <w:highlight w:val="none"/>
          <w:lang w:val="en-US" w:eastAsia="zh-CN"/>
        </w:rPr>
        <w:t>.......................18</w:t>
      </w:r>
    </w:p>
    <w:p>
      <w:pPr>
        <w:pStyle w:val="11"/>
        <w:adjustRightInd w:val="0"/>
        <w:snapToGrid w:val="0"/>
        <w:spacing w:before="0" w:line="440" w:lineRule="exact"/>
        <w:jc w:val="left"/>
        <w:rPr>
          <w:rFonts w:hint="eastAsia"/>
          <w:color w:val="auto"/>
          <w:sz w:val="24"/>
          <w:highlight w:val="none"/>
        </w:rPr>
      </w:pPr>
      <w:r>
        <w:rPr>
          <w:rFonts w:hint="eastAsia"/>
          <w:color w:val="auto"/>
          <w:sz w:val="24"/>
          <w:highlight w:val="none"/>
        </w:rPr>
        <w:t>十、一般公共预算财政拨款“三公”经费支出决算表</w:t>
      </w:r>
      <w:r>
        <w:rPr>
          <w:rFonts w:hint="eastAsia"/>
          <w:color w:val="auto"/>
          <w:sz w:val="24"/>
          <w:highlight w:val="none"/>
          <w:lang w:val="en-US" w:eastAsia="zh-CN"/>
        </w:rPr>
        <w:t>...............18</w:t>
      </w:r>
    </w:p>
    <w:p>
      <w:pPr>
        <w:pStyle w:val="11"/>
        <w:adjustRightInd w:val="0"/>
        <w:snapToGrid w:val="0"/>
        <w:spacing w:before="0" w:line="440" w:lineRule="exact"/>
        <w:jc w:val="left"/>
        <w:rPr>
          <w:rFonts w:hint="eastAsia"/>
          <w:color w:val="auto"/>
          <w:sz w:val="24"/>
          <w:highlight w:val="none"/>
        </w:rPr>
      </w:pPr>
      <w:r>
        <w:rPr>
          <w:rFonts w:hint="eastAsia"/>
          <w:color w:val="auto"/>
          <w:sz w:val="24"/>
          <w:highlight w:val="none"/>
        </w:rPr>
        <w:t>十一、政府性基金预算财政拨款收入支出决算表</w:t>
      </w:r>
      <w:r>
        <w:rPr>
          <w:rFonts w:hint="eastAsia"/>
          <w:color w:val="auto"/>
          <w:sz w:val="24"/>
          <w:highlight w:val="none"/>
          <w:lang w:val="en-US" w:eastAsia="zh-CN"/>
        </w:rPr>
        <w:t>...................18</w:t>
      </w:r>
    </w:p>
    <w:p>
      <w:pPr>
        <w:pStyle w:val="11"/>
        <w:adjustRightInd w:val="0"/>
        <w:snapToGrid w:val="0"/>
        <w:spacing w:before="0" w:line="440" w:lineRule="exact"/>
        <w:jc w:val="left"/>
        <w:rPr>
          <w:rFonts w:hint="eastAsia"/>
          <w:color w:val="auto"/>
          <w:sz w:val="24"/>
          <w:highlight w:val="none"/>
        </w:rPr>
      </w:pPr>
      <w:r>
        <w:rPr>
          <w:rFonts w:hint="eastAsia"/>
          <w:color w:val="auto"/>
          <w:sz w:val="24"/>
          <w:highlight w:val="none"/>
        </w:rPr>
        <w:t>十二、政府性基金预算财政拨款“三公”经费支出决算表</w:t>
      </w:r>
      <w:r>
        <w:rPr>
          <w:rFonts w:hint="eastAsia"/>
          <w:color w:val="auto"/>
          <w:sz w:val="24"/>
          <w:highlight w:val="none"/>
          <w:lang w:val="en-US" w:eastAsia="zh-CN"/>
        </w:rPr>
        <w:t>...........18</w:t>
      </w:r>
    </w:p>
    <w:p>
      <w:pPr>
        <w:pStyle w:val="11"/>
        <w:adjustRightInd w:val="0"/>
        <w:snapToGrid w:val="0"/>
        <w:spacing w:before="0" w:line="440" w:lineRule="exact"/>
        <w:jc w:val="left"/>
        <w:rPr>
          <w:rFonts w:hint="eastAsia"/>
          <w:color w:val="auto"/>
          <w:sz w:val="24"/>
          <w:highlight w:val="none"/>
        </w:rPr>
      </w:pP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r>
        <w:rPr>
          <w:rFonts w:hint="eastAsia"/>
          <w:color w:val="auto"/>
          <w:sz w:val="24"/>
          <w:highlight w:val="none"/>
          <w:lang w:val="en-US" w:eastAsia="zh-CN"/>
        </w:rPr>
        <w:t>.................18</w:t>
      </w:r>
    </w:p>
    <w:p>
      <w:pPr>
        <w:pStyle w:val="11"/>
        <w:adjustRightInd w:val="0"/>
        <w:snapToGrid w:val="0"/>
        <w:spacing w:before="0" w:line="440" w:lineRule="exact"/>
        <w:jc w:val="left"/>
        <w:rPr>
          <w:rFonts w:hint="eastAsia"/>
          <w:color w:val="auto"/>
          <w:sz w:val="24"/>
          <w:highlight w:val="none"/>
        </w:rPr>
      </w:pPr>
      <w:r>
        <w:rPr>
          <w:rFonts w:hint="eastAsia"/>
          <w:color w:val="auto"/>
          <w:sz w:val="24"/>
          <w:highlight w:val="none"/>
          <w:lang w:val="en-US" w:eastAsia="zh-CN"/>
        </w:rPr>
        <w:t>十四、国有资本经营预算财政拨款支出决算表.....................18</w:t>
      </w:r>
    </w:p>
    <w:p>
      <w:pPr>
        <w:pStyle w:val="13"/>
        <w:adjustRightInd w:val="0"/>
        <w:snapToGrid w:val="0"/>
        <w:spacing w:line="440" w:lineRule="exact"/>
        <w:jc w:val="left"/>
        <w:rPr>
          <w:rFonts w:hint="default"/>
          <w:color w:val="0000FF"/>
          <w:sz w:val="24"/>
          <w:highlight w:val="none"/>
          <w:lang w:val="en-US" w:eastAsia="zh-CN"/>
        </w:rPr>
      </w:pPr>
    </w:p>
    <w:p>
      <w:pPr>
        <w:widowControl/>
        <w:spacing w:line="440" w:lineRule="exact"/>
        <w:jc w:val="left"/>
        <w:rPr>
          <w:rFonts w:ascii="仿宋" w:hAnsi="仿宋" w:eastAsia="仿宋"/>
          <w:bCs/>
          <w:color w:val="0000FF"/>
          <w:kern w:val="44"/>
          <w:sz w:val="24"/>
          <w:highlight w:val="none"/>
        </w:rPr>
      </w:pPr>
      <w:bookmarkStart w:id="12" w:name="_Toc15377196"/>
      <w:bookmarkStart w:id="13" w:name="_Toc15396599"/>
      <w:r>
        <w:rPr>
          <w:rFonts w:ascii="仿宋" w:hAnsi="仿宋" w:eastAsia="仿宋"/>
          <w:b/>
          <w:color w:val="0000FF"/>
          <w:sz w:val="24"/>
          <w:highlight w:val="none"/>
        </w:rPr>
        <w:br w:type="page"/>
      </w:r>
    </w:p>
    <w:p>
      <w:pPr>
        <w:pStyle w:val="3"/>
        <w:jc w:val="center"/>
        <w:rPr>
          <w:rStyle w:val="27"/>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7"/>
          <w:rFonts w:hint="eastAsia" w:ascii="黑体" w:hAnsi="黑体" w:eastAsia="黑体"/>
          <w:b w:val="0"/>
          <w:bCs w:val="0"/>
          <w:color w:val="auto"/>
          <w:highlight w:val="none"/>
        </w:rPr>
        <w:t>概况</w:t>
      </w:r>
      <w:bookmarkEnd w:id="12"/>
      <w:bookmarkEnd w:id="13"/>
    </w:p>
    <w:p>
      <w:pPr>
        <w:widowControl/>
        <w:jc w:val="left"/>
        <w:rPr>
          <w:rFonts w:ascii="黑体" w:eastAsia="黑体"/>
          <w:color w:val="auto"/>
          <w:sz w:val="32"/>
          <w:szCs w:val="32"/>
          <w:highlight w:val="none"/>
        </w:rPr>
      </w:pPr>
    </w:p>
    <w:p>
      <w:pPr>
        <w:pStyle w:val="4"/>
        <w:numPr>
          <w:ilvl w:val="0"/>
          <w:numId w:val="1"/>
        </w:numPr>
        <w:rPr>
          <w:rStyle w:val="28"/>
          <w:rFonts w:hint="eastAsia" w:ascii="黑体" w:hAnsi="黑体" w:eastAsia="黑体"/>
          <w:b w:val="0"/>
          <w:bCs w:val="0"/>
          <w:color w:val="auto"/>
          <w:highlight w:val="none"/>
          <w:lang w:eastAsia="zh-CN"/>
        </w:rPr>
      </w:pPr>
      <w:bookmarkStart w:id="14" w:name="_Toc15377197"/>
      <w:bookmarkStart w:id="15" w:name="_Toc15396600"/>
      <w:r>
        <w:rPr>
          <w:rStyle w:val="28"/>
          <w:rFonts w:hint="eastAsia" w:ascii="黑体" w:hAnsi="黑体" w:eastAsia="黑体"/>
          <w:b w:val="0"/>
          <w:bCs w:val="0"/>
          <w:color w:val="auto"/>
          <w:highlight w:val="none"/>
        </w:rPr>
        <w:t>职能</w:t>
      </w:r>
      <w:r>
        <w:rPr>
          <w:rStyle w:val="28"/>
          <w:rFonts w:hint="eastAsia" w:ascii="黑体" w:hAnsi="黑体" w:eastAsia="黑体"/>
          <w:b w:val="0"/>
          <w:bCs w:val="0"/>
          <w:color w:val="auto"/>
          <w:highlight w:val="none"/>
          <w:lang w:eastAsia="zh-CN"/>
        </w:rPr>
        <w:t>简介</w:t>
      </w:r>
    </w:p>
    <w:p>
      <w:pPr>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贯彻落实国家、省、市有关行政审批制度改革决策部署，制定完善行政审批工作机制和监管机制，健全完善行政审批服务体系。</w:t>
      </w:r>
    </w:p>
    <w:p>
      <w:pPr>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2、</w:t>
      </w:r>
      <w:r>
        <w:rPr>
          <w:rFonts w:hint="eastAsia" w:ascii="仿宋_GB2312" w:hAnsi="仿宋_GB2312" w:eastAsia="仿宋_GB2312"/>
          <w:color w:val="000000"/>
          <w:sz w:val="32"/>
          <w:szCs w:val="32"/>
        </w:rPr>
        <w:t>负责行政许可事项的清理、承接、保留、下放、取消及动态调整。</w:t>
      </w:r>
    </w:p>
    <w:p>
      <w:pPr>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3</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负责区级部门划转和上级部门下放、委托的行政许可事项的审批和相关行政服务事项的办理，并承担相应的法律责任。</w:t>
      </w:r>
    </w:p>
    <w:p>
      <w:pPr>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4</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负责建立和完善高效便民的政务服务体系，推进“三集中、三到位”，建立健全政务服务工作机制，并组织实施。</w:t>
      </w:r>
    </w:p>
    <w:p>
      <w:pPr>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5</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负责对行政审批进行规范和优化，推进行政审批标准化建设和行政审批依法规范公开运行工作。</w:t>
      </w:r>
    </w:p>
    <w:p>
      <w:pPr>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6</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负责清理规范行政审批前置条件，对承担的行政许可事项和公共服务事项实行目录式管理，按程序进行动态调整。</w:t>
      </w:r>
    </w:p>
    <w:p>
      <w:pPr>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7</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负责对行政审批、政务服务行为进行预警监督检查。</w:t>
      </w:r>
    </w:p>
    <w:p>
      <w:pPr>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8</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负责乡镇（街道）便民服务中心、村（社区）便民服务代办站的业务指导和监督。</w:t>
      </w:r>
    </w:p>
    <w:p>
      <w:pPr>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9</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负责政务服务平台网络信息化（含电子监察系统）的管理和维护。</w:t>
      </w:r>
    </w:p>
    <w:p>
      <w:pPr>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10</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负责对全区公共资源交易进行指导、协调和管理。</w:t>
      </w:r>
    </w:p>
    <w:p>
      <w:pPr>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11</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履行党风廉政建设职责，健全完善惩防体系制度机制，建立行政权力公开透明的运行机制。</w:t>
      </w:r>
    </w:p>
    <w:p>
      <w:pPr>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12</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承办区委和区政府交办的其他事项。</w:t>
      </w:r>
    </w:p>
    <w:p>
      <w:pPr>
        <w:pStyle w:val="4"/>
        <w:keepNext/>
        <w:keepLines/>
        <w:pageBreakBefore w:val="0"/>
        <w:widowControl w:val="0"/>
        <w:numPr>
          <w:ilvl w:val="0"/>
          <w:numId w:val="0"/>
        </w:numPr>
        <w:kinsoku/>
        <w:wordWrap/>
        <w:overflowPunct/>
        <w:topLinePunct w:val="0"/>
        <w:autoSpaceDE/>
        <w:autoSpaceDN/>
        <w:bidi w:val="0"/>
        <w:snapToGrid w:val="0"/>
        <w:spacing w:line="576" w:lineRule="exact"/>
        <w:ind w:left="320" w:hanging="320" w:hangingChars="100"/>
        <w:jc w:val="left"/>
        <w:textAlignment w:val="auto"/>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二、机构设置</w:t>
      </w:r>
    </w:p>
    <w:p>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576" w:lineRule="exact"/>
        <w:ind w:left="0" w:firstLine="640" w:firstLineChars="200"/>
        <w:jc w:val="left"/>
        <w:textAlignment w:val="auto"/>
        <w:rPr>
          <w:rFonts w:hint="eastAsia" w:ascii="黑体" w:hAnsi="黑体" w:eastAsia="黑体"/>
          <w:b w:val="0"/>
          <w:color w:val="auto"/>
          <w:highlight w:val="none"/>
          <w:lang w:val="en-US" w:eastAsia="zh-CN"/>
        </w:rPr>
      </w:pPr>
      <w:r>
        <w:rPr>
          <w:rFonts w:hint="eastAsia" w:ascii="仿宋_GB2312" w:hAnsi="仿宋_GB2312" w:eastAsia="仿宋_GB2312" w:cs="Times New Roman"/>
          <w:b w:val="0"/>
          <w:bCs w:val="0"/>
          <w:color w:val="000000"/>
          <w:kern w:val="2"/>
          <w:sz w:val="32"/>
          <w:szCs w:val="32"/>
          <w:lang w:val="en-US" w:eastAsia="zh-CN" w:bidi="ar-SA"/>
        </w:rPr>
        <w:t>广元市昭化区行政审批局（本级）下属二级预算单位0个，其中行政单位1个，参照公务员法管理的事业单位0个，其他事业单位1个。</w:t>
      </w:r>
      <w:r>
        <w:rPr>
          <w:rFonts w:hint="eastAsia" w:ascii="仿宋_GB2312" w:hAnsi="仿宋_GB2312" w:eastAsia="仿宋_GB2312" w:cs="Times New Roman"/>
          <w:b w:val="0"/>
          <w:bCs w:val="0"/>
          <w:color w:val="000000"/>
          <w:kern w:val="2"/>
          <w:sz w:val="32"/>
          <w:szCs w:val="32"/>
          <w:lang w:val="en-US" w:eastAsia="zh-CN" w:bidi="ar-SA"/>
        </w:rPr>
        <w:br w:type="textWrapping"/>
      </w:r>
      <w:r>
        <w:rPr>
          <w:rFonts w:hint="eastAsia" w:ascii="仿宋_GB2312" w:hAnsi="仿宋_GB2312" w:eastAsia="仿宋_GB2312" w:cs="Times New Roman"/>
          <w:b w:val="0"/>
          <w:bCs w:val="0"/>
          <w:color w:val="000000"/>
          <w:kern w:val="2"/>
          <w:sz w:val="32"/>
          <w:szCs w:val="32"/>
          <w:lang w:val="en-US" w:eastAsia="zh-CN" w:bidi="ar-SA"/>
        </w:rPr>
        <w:t xml:space="preserve">    纳入区行政审批局2022年度部门决算编制范围的二级预算单位0个。</w:t>
      </w:r>
    </w:p>
    <w:p>
      <w:pPr>
        <w:pStyle w:val="4"/>
        <w:numPr>
          <w:ilvl w:val="0"/>
          <w:numId w:val="0"/>
        </w:numPr>
        <w:rPr>
          <w:rFonts w:hint="eastAsia" w:ascii="黑体" w:hAnsi="黑体" w:eastAsia="黑体"/>
          <w:b w:val="0"/>
          <w:color w:val="auto"/>
          <w:highlight w:val="none"/>
          <w:lang w:eastAsia="zh-CN"/>
        </w:rPr>
      </w:pPr>
      <w:r>
        <w:rPr>
          <w:rFonts w:hint="eastAsia" w:ascii="黑体" w:hAnsi="黑体" w:eastAsia="黑体"/>
          <w:b w:val="0"/>
          <w:color w:val="auto"/>
          <w:highlight w:val="none"/>
          <w:lang w:val="en-US" w:eastAsia="zh-CN"/>
        </w:rPr>
        <w:t>三、2021年重点</w:t>
      </w:r>
      <w:r>
        <w:rPr>
          <w:rFonts w:hint="eastAsia" w:ascii="黑体" w:hAnsi="黑体" w:eastAsia="黑体"/>
          <w:b w:val="0"/>
          <w:color w:val="auto"/>
          <w:highlight w:val="none"/>
        </w:rPr>
        <w:t>工作</w:t>
      </w:r>
      <w:bookmarkEnd w:id="14"/>
      <w:bookmarkEnd w:id="15"/>
      <w:r>
        <w:rPr>
          <w:rFonts w:hint="eastAsia" w:ascii="黑体" w:hAnsi="黑体" w:eastAsia="黑体"/>
          <w:b w:val="0"/>
          <w:color w:val="auto"/>
          <w:highlight w:val="none"/>
          <w:lang w:eastAsia="zh-CN"/>
        </w:rPr>
        <w:t>完成情况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eastAsia="仿宋_GB2312"/>
          <w:sz w:val="32"/>
          <w:szCs w:val="32"/>
          <w:shd w:val="clear" w:color="auto" w:fill="FFFFFF"/>
          <w:lang w:eastAsia="zh-CN"/>
        </w:rPr>
      </w:pPr>
      <w:r>
        <w:rPr>
          <w:rFonts w:hint="eastAsia" w:ascii="Times New Roman" w:hAnsi="Times New Roman" w:eastAsia="仿宋_GB2312"/>
          <w:sz w:val="32"/>
          <w:szCs w:val="32"/>
          <w:shd w:val="clear" w:color="auto" w:fill="FFFFFF"/>
          <w:lang w:val="en-US" w:eastAsia="zh-CN"/>
        </w:rPr>
        <w:t>1、</w:t>
      </w:r>
      <w:r>
        <w:rPr>
          <w:rFonts w:hint="eastAsia" w:ascii="Times New Roman" w:hAnsi="Times New Roman" w:eastAsia="仿宋_GB2312"/>
          <w:sz w:val="32"/>
          <w:szCs w:val="32"/>
          <w:shd w:val="clear" w:color="auto" w:fill="FFFFFF"/>
        </w:rPr>
        <w:t>深化“三集中三到位”。</w:t>
      </w:r>
      <w:r>
        <w:rPr>
          <w:rFonts w:ascii="Times New Roman" w:hAnsi="Times New Roman" w:eastAsia="仿宋_GB2312"/>
          <w:sz w:val="32"/>
          <w:szCs w:val="32"/>
          <w:shd w:val="clear" w:color="auto" w:fill="FFFFFF"/>
        </w:rPr>
        <w:t>在大厅设立综合服务窗口</w:t>
      </w:r>
      <w:r>
        <w:rPr>
          <w:rFonts w:hint="eastAsia" w:ascii="Times New Roman" w:hAnsi="Times New Roman" w:eastAsia="仿宋_GB2312"/>
          <w:sz w:val="32"/>
          <w:szCs w:val="32"/>
          <w:shd w:val="clear" w:color="auto" w:fill="FFFFFF"/>
        </w:rPr>
        <w:t>8</w:t>
      </w:r>
      <w:r>
        <w:rPr>
          <w:rFonts w:ascii="Times New Roman" w:hAnsi="Times New Roman" w:eastAsia="仿宋_GB2312"/>
          <w:sz w:val="32"/>
          <w:szCs w:val="32"/>
          <w:shd w:val="clear" w:color="auto" w:fill="FFFFFF"/>
        </w:rPr>
        <w:t>个、进驻部门</w:t>
      </w:r>
      <w:r>
        <w:rPr>
          <w:rFonts w:hint="eastAsia" w:ascii="Times New Roman" w:hAnsi="Times New Roman" w:eastAsia="仿宋_GB2312"/>
          <w:sz w:val="32"/>
          <w:szCs w:val="32"/>
          <w:shd w:val="clear" w:color="auto" w:fill="FFFFFF"/>
        </w:rPr>
        <w:t>30</w:t>
      </w:r>
      <w:r>
        <w:rPr>
          <w:rFonts w:ascii="Times New Roman" w:hAnsi="Times New Roman" w:eastAsia="仿宋_GB2312"/>
          <w:sz w:val="32"/>
          <w:szCs w:val="32"/>
          <w:shd w:val="clear" w:color="auto" w:fill="FFFFFF"/>
        </w:rPr>
        <w:t>个、专项职能服务窗口</w:t>
      </w:r>
      <w:r>
        <w:rPr>
          <w:rFonts w:hint="eastAsia" w:ascii="Times New Roman" w:hAnsi="Times New Roman" w:eastAsia="仿宋_GB2312"/>
          <w:sz w:val="32"/>
          <w:szCs w:val="32"/>
          <w:shd w:val="clear" w:color="auto" w:fill="FFFFFF"/>
        </w:rPr>
        <w:t>22</w:t>
      </w:r>
      <w:r>
        <w:rPr>
          <w:rFonts w:ascii="Times New Roman" w:hAnsi="Times New Roman" w:eastAsia="仿宋_GB2312"/>
          <w:sz w:val="32"/>
          <w:szCs w:val="32"/>
          <w:shd w:val="clear" w:color="auto" w:fill="FFFFFF"/>
        </w:rPr>
        <w:t>个、工作人员80余人，</w:t>
      </w:r>
      <w:r>
        <w:rPr>
          <w:rFonts w:hint="eastAsia" w:eastAsia="仿宋_GB2312"/>
          <w:sz w:val="32"/>
          <w:szCs w:val="32"/>
          <w:shd w:val="clear" w:color="auto" w:fill="FFFFFF"/>
        </w:rPr>
        <w:t>进驻部门达到100%，</w:t>
      </w:r>
      <w:r>
        <w:rPr>
          <w:rFonts w:ascii="Times New Roman" w:hAnsi="Times New Roman" w:eastAsia="仿宋_GB2312"/>
          <w:sz w:val="32"/>
          <w:szCs w:val="32"/>
          <w:shd w:val="clear" w:color="auto" w:fill="FFFFFF"/>
        </w:rPr>
        <w:t>进驻行政许可事项</w:t>
      </w:r>
      <w:r>
        <w:rPr>
          <w:rFonts w:eastAsia="仿宋_GB2312"/>
          <w:sz w:val="32"/>
          <w:szCs w:val="32"/>
          <w:shd w:val="clear" w:color="auto" w:fill="FFFFFF"/>
        </w:rPr>
        <w:t>64</w:t>
      </w:r>
      <w:r>
        <w:rPr>
          <w:rFonts w:hint="eastAsia" w:eastAsia="仿宋_GB2312"/>
          <w:sz w:val="32"/>
          <w:szCs w:val="32"/>
          <w:shd w:val="clear" w:color="auto" w:fill="FFFFFF"/>
        </w:rPr>
        <w:t>9</w:t>
      </w:r>
      <w:r>
        <w:rPr>
          <w:rFonts w:ascii="Times New Roman" w:hAnsi="Times New Roman" w:eastAsia="仿宋_GB2312"/>
          <w:sz w:val="32"/>
          <w:szCs w:val="32"/>
          <w:shd w:val="clear" w:color="auto" w:fill="FFFFFF"/>
        </w:rPr>
        <w:t>项、公共服务事项</w:t>
      </w:r>
      <w:r>
        <w:rPr>
          <w:rFonts w:hint="eastAsia" w:eastAsia="仿宋_GB2312"/>
          <w:sz w:val="32"/>
          <w:szCs w:val="32"/>
          <w:shd w:val="clear" w:color="auto" w:fill="FFFFFF"/>
        </w:rPr>
        <w:t>385</w:t>
      </w:r>
      <w:r>
        <w:rPr>
          <w:rFonts w:ascii="Times New Roman" w:hAnsi="Times New Roman" w:eastAsia="仿宋_GB2312"/>
          <w:sz w:val="32"/>
          <w:szCs w:val="32"/>
          <w:shd w:val="clear" w:color="auto" w:fill="FFFFFF"/>
        </w:rPr>
        <w:t>项、行政确认事项</w:t>
      </w:r>
      <w:r>
        <w:rPr>
          <w:rFonts w:hint="eastAsia" w:eastAsia="仿宋_GB2312"/>
          <w:sz w:val="32"/>
          <w:szCs w:val="32"/>
          <w:shd w:val="clear" w:color="auto" w:fill="FFFFFF"/>
        </w:rPr>
        <w:t>96</w:t>
      </w:r>
      <w:r>
        <w:rPr>
          <w:rFonts w:ascii="Times New Roman" w:hAnsi="Times New Roman" w:eastAsia="仿宋_GB2312"/>
          <w:sz w:val="32"/>
          <w:szCs w:val="32"/>
          <w:shd w:val="clear" w:color="auto" w:fill="FFFFFF"/>
        </w:rPr>
        <w:t>项</w:t>
      </w:r>
      <w:r>
        <w:rPr>
          <w:rFonts w:hint="eastAsia" w:ascii="Times New Roman" w:hAnsi="Times New Roman" w:eastAsia="仿宋_GB2312"/>
          <w:sz w:val="32"/>
          <w:szCs w:val="32"/>
          <w:shd w:val="clear" w:color="auto" w:fill="FFFFFF"/>
        </w:rPr>
        <w:t>，</w:t>
      </w:r>
      <w:r>
        <w:rPr>
          <w:rFonts w:hint="eastAsia" w:eastAsia="仿宋_GB2312"/>
          <w:sz w:val="32"/>
          <w:szCs w:val="32"/>
          <w:shd w:val="clear" w:color="auto" w:fill="FFFFFF"/>
        </w:rPr>
        <w:t>事项进驻达到100%</w:t>
      </w:r>
      <w:r>
        <w:rPr>
          <w:rFonts w:hint="eastAsia" w:eastAsia="仿宋_GB2312"/>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lang w:val="en-US" w:eastAsia="zh-CN"/>
        </w:rPr>
        <w:t>2、</w:t>
      </w:r>
      <w:r>
        <w:rPr>
          <w:rFonts w:hint="eastAsia" w:ascii="Times New Roman" w:hAnsi="Times New Roman" w:eastAsia="仿宋_GB2312"/>
          <w:sz w:val="32"/>
          <w:szCs w:val="32"/>
          <w:shd w:val="clear" w:color="auto" w:fill="FFFFFF"/>
        </w:rPr>
        <w:t>加强</w:t>
      </w:r>
      <w:r>
        <w:rPr>
          <w:rFonts w:ascii="Times New Roman" w:hAnsi="Times New Roman" w:eastAsia="仿宋_GB2312"/>
          <w:sz w:val="32"/>
          <w:szCs w:val="32"/>
          <w:shd w:val="clear" w:color="auto" w:fill="FFFFFF"/>
        </w:rPr>
        <w:t>网络</w:t>
      </w:r>
      <w:r>
        <w:rPr>
          <w:rFonts w:hint="eastAsia" w:ascii="Times New Roman" w:hAnsi="Times New Roman" w:eastAsia="仿宋_GB2312"/>
          <w:sz w:val="32"/>
          <w:szCs w:val="32"/>
          <w:shd w:val="clear" w:color="auto" w:fill="FFFFFF"/>
        </w:rPr>
        <w:t>运维</w:t>
      </w:r>
      <w:r>
        <w:rPr>
          <w:rFonts w:ascii="Times New Roman" w:hAnsi="Times New Roman" w:eastAsia="仿宋_GB2312"/>
          <w:sz w:val="32"/>
          <w:szCs w:val="32"/>
          <w:shd w:val="clear" w:color="auto" w:fill="FFFFFF"/>
        </w:rPr>
        <w:t>。落实了网管室、配备了兼职管理人员，大厅窗口</w:t>
      </w:r>
      <w:r>
        <w:rPr>
          <w:rFonts w:hint="eastAsia" w:ascii="Times New Roman" w:hAnsi="Times New Roman" w:eastAsia="仿宋_GB2312"/>
          <w:sz w:val="32"/>
          <w:szCs w:val="32"/>
          <w:shd w:val="clear" w:color="auto" w:fill="FFFFFF"/>
        </w:rPr>
        <w:t>全部</w:t>
      </w:r>
      <w:r>
        <w:rPr>
          <w:rFonts w:ascii="Times New Roman" w:hAnsi="Times New Roman" w:eastAsia="仿宋_GB2312"/>
          <w:sz w:val="32"/>
          <w:szCs w:val="32"/>
          <w:shd w:val="clear" w:color="auto" w:fill="FFFFFF"/>
        </w:rPr>
        <w:t>接通政务外网，网络管理责任落实到位</w:t>
      </w:r>
      <w:r>
        <w:rPr>
          <w:rFonts w:hint="eastAsia" w:ascii="Times New Roman" w:hAnsi="Times New Roman" w:eastAsia="仿宋_GB2312"/>
          <w:sz w:val="32"/>
          <w:szCs w:val="32"/>
          <w:shd w:val="clear" w:color="auto" w:fill="FFFFFF"/>
        </w:rPr>
        <w:t>，进一步</w:t>
      </w:r>
      <w:r>
        <w:rPr>
          <w:rFonts w:ascii="Times New Roman" w:hAnsi="Times New Roman" w:eastAsia="仿宋_GB2312"/>
          <w:sz w:val="32"/>
          <w:szCs w:val="32"/>
          <w:shd w:val="clear" w:color="auto" w:fill="FFFFFF"/>
        </w:rPr>
        <w:t>健全政务服务网络</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公安、</w:t>
      </w:r>
      <w:r>
        <w:rPr>
          <w:rFonts w:hint="eastAsia" w:ascii="Times New Roman" w:hAnsi="Times New Roman" w:eastAsia="仿宋_GB2312"/>
          <w:sz w:val="32"/>
          <w:szCs w:val="32"/>
          <w:shd w:val="clear" w:color="auto" w:fill="FFFFFF"/>
        </w:rPr>
        <w:t>税务</w:t>
      </w:r>
      <w:r>
        <w:rPr>
          <w:rFonts w:ascii="Times New Roman" w:hAnsi="Times New Roman" w:eastAsia="仿宋_GB2312"/>
          <w:sz w:val="32"/>
          <w:szCs w:val="32"/>
          <w:shd w:val="clear" w:color="auto" w:fill="FFFFFF"/>
        </w:rPr>
        <w:t>等窗口实行微信公众号、银行卡、支付宝和扫二微码线上支付。</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lang w:val="en-US" w:eastAsia="zh-CN"/>
        </w:rPr>
        <w:t>3、</w:t>
      </w:r>
      <w:r>
        <w:rPr>
          <w:rFonts w:hint="eastAsia" w:ascii="Times New Roman" w:hAnsi="Times New Roman" w:eastAsia="仿宋_GB2312"/>
          <w:sz w:val="32"/>
          <w:szCs w:val="32"/>
          <w:shd w:val="clear" w:color="auto" w:fill="FFFFFF"/>
        </w:rPr>
        <w:t>认真梳理各类事项清单。</w:t>
      </w:r>
      <w:r>
        <w:rPr>
          <w:rFonts w:ascii="Times New Roman" w:hAnsi="Times New Roman" w:eastAsia="仿宋_GB2312"/>
          <w:sz w:val="32"/>
          <w:szCs w:val="32"/>
          <w:shd w:val="clear" w:color="auto" w:fill="FFFFFF"/>
        </w:rPr>
        <w:t>梳理</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川渝通办</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事项清单第一批87项、第二批94项</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省内通办</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事项清单229项和</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一件事一次办</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清单25项，通过文件、公开栏、网站等方式公开公示，提高群众知晓度。</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eastAsia="仿宋_GB2312"/>
          <w:sz w:val="32"/>
          <w:szCs w:val="32"/>
        </w:rPr>
      </w:pPr>
      <w:r>
        <w:rPr>
          <w:rFonts w:hint="eastAsia" w:eastAsia="仿宋_GB2312"/>
          <w:sz w:val="32"/>
          <w:szCs w:val="32"/>
          <w:shd w:val="clear" w:color="auto" w:fill="FFFFFF"/>
          <w:lang w:val="en-US" w:eastAsia="zh-CN"/>
        </w:rPr>
        <w:t>4、</w:t>
      </w:r>
      <w:r>
        <w:rPr>
          <w:rFonts w:eastAsia="仿宋_GB2312"/>
          <w:sz w:val="32"/>
          <w:szCs w:val="32"/>
          <w:shd w:val="clear" w:color="auto" w:fill="FFFFFF"/>
        </w:rPr>
        <w:t>认领依申请政务服务事项</w:t>
      </w:r>
      <w:r>
        <w:rPr>
          <w:rFonts w:eastAsia="仿宋_GB2312"/>
          <w:sz w:val="32"/>
          <w:szCs w:val="32"/>
        </w:rPr>
        <w:t>1341</w:t>
      </w:r>
      <w:r>
        <w:rPr>
          <w:rFonts w:eastAsia="仿宋_GB2312"/>
          <w:sz w:val="32"/>
          <w:szCs w:val="32"/>
          <w:shd w:val="clear" w:color="auto" w:fill="FFFFFF"/>
        </w:rPr>
        <w:t>个，情形化配置、网办、一次办、</w:t>
      </w:r>
      <w:r>
        <w:rPr>
          <w:rFonts w:hint="eastAsia" w:eastAsia="仿宋_GB2312"/>
          <w:sz w:val="32"/>
          <w:szCs w:val="32"/>
          <w:shd w:val="clear" w:color="auto" w:fill="FFFFFF"/>
        </w:rPr>
        <w:t>“</w:t>
      </w:r>
      <w:r>
        <w:rPr>
          <w:rFonts w:eastAsia="仿宋_GB2312"/>
          <w:sz w:val="32"/>
          <w:szCs w:val="32"/>
          <w:shd w:val="clear" w:color="auto" w:fill="FFFFFF"/>
        </w:rPr>
        <w:t>最多跑一次</w:t>
      </w:r>
      <w:r>
        <w:rPr>
          <w:rFonts w:hint="eastAsia" w:eastAsia="仿宋_GB2312"/>
          <w:sz w:val="32"/>
          <w:szCs w:val="32"/>
          <w:shd w:val="clear" w:color="auto" w:fill="FFFFFF"/>
        </w:rPr>
        <w:t>”</w:t>
      </w:r>
      <w:r>
        <w:rPr>
          <w:rFonts w:eastAsia="仿宋_GB2312"/>
          <w:sz w:val="32"/>
          <w:szCs w:val="32"/>
          <w:shd w:val="clear" w:color="auto" w:fill="FFFFFF"/>
        </w:rPr>
        <w:t>事项占比均为100％，实现网上可办</w:t>
      </w:r>
      <w:r>
        <w:rPr>
          <w:rFonts w:hint="eastAsia" w:eastAsia="仿宋_GB2312"/>
          <w:sz w:val="32"/>
          <w:szCs w:val="32"/>
          <w:shd w:val="clear" w:color="auto" w:fill="FFFFFF"/>
        </w:rPr>
        <w:t>率</w:t>
      </w:r>
      <w:r>
        <w:rPr>
          <w:rFonts w:eastAsia="仿宋_GB2312"/>
          <w:sz w:val="32"/>
          <w:szCs w:val="32"/>
          <w:shd w:val="clear" w:color="auto" w:fill="FFFFFF"/>
        </w:rPr>
        <w:t>100%</w:t>
      </w:r>
      <w:r>
        <w:rPr>
          <w:rFonts w:hint="eastAsia" w:eastAsia="仿宋_GB2312"/>
          <w:sz w:val="32"/>
          <w:szCs w:val="32"/>
          <w:shd w:val="clear" w:color="auto" w:fill="FFFFFF"/>
        </w:rPr>
        <w:t>，办件覆盖率为99.52%，</w:t>
      </w:r>
      <w:r>
        <w:rPr>
          <w:rFonts w:eastAsia="仿宋_GB2312"/>
          <w:sz w:val="32"/>
          <w:szCs w:val="32"/>
          <w:shd w:val="clear" w:color="auto" w:fill="FFFFFF"/>
        </w:rPr>
        <w:t>全程网办率</w:t>
      </w:r>
      <w:r>
        <w:rPr>
          <w:rFonts w:hint="eastAsia" w:eastAsia="仿宋_GB2312"/>
          <w:sz w:val="32"/>
          <w:szCs w:val="32"/>
          <w:shd w:val="clear" w:color="auto" w:fill="FFFFFF"/>
        </w:rPr>
        <w:t>为99.98</w:t>
      </w:r>
      <w:r>
        <w:rPr>
          <w:rFonts w:eastAsia="仿宋_GB2312"/>
          <w:sz w:val="32"/>
          <w:szCs w:val="32"/>
          <w:shd w:val="clear" w:color="auto" w:fill="FFFFFF"/>
        </w:rPr>
        <w:t>％，时限缩短比例</w:t>
      </w:r>
      <w:r>
        <w:rPr>
          <w:rFonts w:eastAsia="仿宋_GB2312"/>
          <w:sz w:val="32"/>
          <w:szCs w:val="32"/>
        </w:rPr>
        <w:t>9</w:t>
      </w:r>
      <w:r>
        <w:rPr>
          <w:rFonts w:hint="eastAsia" w:eastAsia="仿宋_GB2312"/>
          <w:sz w:val="32"/>
          <w:szCs w:val="32"/>
        </w:rPr>
        <w:t>8</w:t>
      </w:r>
      <w:r>
        <w:rPr>
          <w:rFonts w:eastAsia="仿宋_GB2312"/>
          <w:sz w:val="32"/>
          <w:szCs w:val="32"/>
        </w:rPr>
        <w:t>.</w:t>
      </w:r>
      <w:r>
        <w:rPr>
          <w:rFonts w:hint="eastAsia" w:eastAsia="仿宋_GB2312"/>
          <w:sz w:val="32"/>
          <w:szCs w:val="32"/>
        </w:rPr>
        <w:t>16</w:t>
      </w:r>
      <w:r>
        <w:rPr>
          <w:rFonts w:eastAsia="仿宋_GB2312"/>
          <w:sz w:val="32"/>
          <w:szCs w:val="32"/>
          <w:shd w:val="clear" w:color="auto" w:fill="FFFFFF"/>
        </w:rPr>
        <w:t>％，即办比例</w:t>
      </w:r>
      <w:r>
        <w:rPr>
          <w:rFonts w:hint="eastAsia" w:eastAsia="仿宋_GB2312"/>
          <w:sz w:val="32"/>
          <w:szCs w:val="32"/>
        </w:rPr>
        <w:t>92.42</w:t>
      </w:r>
      <w:r>
        <w:rPr>
          <w:rFonts w:eastAsia="仿宋_GB2312"/>
          <w:sz w:val="32"/>
          <w:szCs w:val="32"/>
          <w:shd w:val="clear" w:color="auto" w:fill="FFFFFF"/>
        </w:rPr>
        <w:t>％，材料减免率8</w:t>
      </w:r>
      <w:r>
        <w:rPr>
          <w:rFonts w:hint="eastAsia" w:eastAsia="仿宋_GB2312"/>
          <w:sz w:val="32"/>
          <w:szCs w:val="32"/>
          <w:shd w:val="clear" w:color="auto" w:fill="FFFFFF"/>
        </w:rPr>
        <w:t>3</w:t>
      </w:r>
      <w:r>
        <w:rPr>
          <w:rFonts w:eastAsia="仿宋_GB2312"/>
          <w:sz w:val="32"/>
          <w:szCs w:val="32"/>
          <w:shd w:val="clear" w:color="auto" w:fill="FFFFFF"/>
        </w:rPr>
        <w:t>.</w:t>
      </w:r>
      <w:r>
        <w:rPr>
          <w:rFonts w:hint="eastAsia" w:eastAsia="仿宋_GB2312"/>
          <w:sz w:val="32"/>
          <w:szCs w:val="32"/>
          <w:shd w:val="clear" w:color="auto" w:fill="FFFFFF"/>
        </w:rPr>
        <w:t>48</w:t>
      </w:r>
      <w:r>
        <w:rPr>
          <w:rFonts w:eastAsia="仿宋_GB2312"/>
          <w:sz w:val="32"/>
          <w:szCs w:val="32"/>
          <w:shd w:val="clear" w:color="auto" w:fill="FFFFFF"/>
        </w:rPr>
        <w:t>％。</w:t>
      </w:r>
      <w:r>
        <w:rPr>
          <w:rFonts w:hint="eastAsia" w:ascii="仿宋_GB2312" w:eastAsia="仿宋_GB2312"/>
          <w:sz w:val="32"/>
          <w:szCs w:val="32"/>
        </w:rPr>
        <w:t>持续推进</w:t>
      </w:r>
      <w:r>
        <w:rPr>
          <w:rFonts w:ascii="仿宋_GB2312" w:eastAsia="仿宋_GB2312"/>
          <w:sz w:val="32"/>
          <w:szCs w:val="32"/>
        </w:rPr>
        <w:t>数据开放共享工作</w:t>
      </w:r>
      <w:r>
        <w:rPr>
          <w:rFonts w:hint="eastAsia" w:ascii="仿宋_GB2312" w:eastAsia="仿宋_GB2312"/>
          <w:sz w:val="32"/>
          <w:szCs w:val="32"/>
          <w:lang w:eastAsia="zh-CN"/>
        </w:rPr>
        <w:t>，</w:t>
      </w:r>
      <w:r>
        <w:rPr>
          <w:rFonts w:ascii="仿宋_GB2312" w:eastAsia="仿宋_GB2312"/>
          <w:sz w:val="32"/>
          <w:szCs w:val="32"/>
        </w:rPr>
        <w:t>完成政务数据共享</w:t>
      </w:r>
      <w:r>
        <w:rPr>
          <w:rFonts w:hint="eastAsia" w:eastAsia="仿宋_GB2312"/>
          <w:sz w:val="32"/>
          <w:szCs w:val="32"/>
        </w:rPr>
        <w:t>701</w:t>
      </w:r>
      <w:r>
        <w:rPr>
          <w:rFonts w:ascii="仿宋_GB2312" w:eastAsia="仿宋_GB2312"/>
          <w:sz w:val="32"/>
          <w:szCs w:val="32"/>
        </w:rPr>
        <w:t>个，开放数据</w:t>
      </w:r>
      <w:r>
        <w:rPr>
          <w:rFonts w:hint="eastAsia" w:ascii="仿宋_GB2312" w:eastAsia="仿宋_GB2312"/>
          <w:sz w:val="32"/>
          <w:szCs w:val="32"/>
        </w:rPr>
        <w:t>597</w:t>
      </w:r>
      <w:r>
        <w:rPr>
          <w:rFonts w:ascii="仿宋_GB2312" w:eastAsia="仿宋_GB2312"/>
          <w:sz w:val="32"/>
          <w:szCs w:val="32"/>
        </w:rPr>
        <w:t>个，</w:t>
      </w:r>
      <w:r>
        <w:rPr>
          <w:rFonts w:eastAsia="楷体_GB2312"/>
          <w:sz w:val="32"/>
          <w:szCs w:val="32"/>
        </w:rPr>
        <w:t>有效性100%。</w:t>
      </w:r>
      <w:r>
        <w:rPr>
          <w:rFonts w:eastAsia="仿宋_GB2312"/>
          <w:spacing w:val="2"/>
          <w:kern w:val="0"/>
          <w:sz w:val="32"/>
          <w:szCs w:val="32"/>
        </w:rPr>
        <w:t>扎实推进网上群众路线工作，加大四川政务服务网、</w:t>
      </w:r>
      <w:r>
        <w:rPr>
          <w:rFonts w:hint="eastAsia" w:eastAsia="仿宋_GB2312"/>
          <w:spacing w:val="2"/>
          <w:kern w:val="0"/>
          <w:sz w:val="32"/>
          <w:szCs w:val="32"/>
        </w:rPr>
        <w:t>“</w:t>
      </w:r>
      <w:r>
        <w:rPr>
          <w:rFonts w:eastAsia="仿宋_GB2312"/>
          <w:spacing w:val="2"/>
          <w:kern w:val="0"/>
          <w:sz w:val="32"/>
          <w:szCs w:val="32"/>
        </w:rPr>
        <w:t>天府通办</w:t>
      </w:r>
      <w:r>
        <w:rPr>
          <w:rFonts w:hint="eastAsia" w:eastAsia="仿宋_GB2312"/>
          <w:spacing w:val="2"/>
          <w:kern w:val="0"/>
          <w:sz w:val="32"/>
          <w:szCs w:val="32"/>
        </w:rPr>
        <w:t>”</w:t>
      </w:r>
      <w:r>
        <w:rPr>
          <w:rFonts w:eastAsia="仿宋_GB2312"/>
          <w:spacing w:val="2"/>
          <w:kern w:val="0"/>
          <w:sz w:val="32"/>
          <w:szCs w:val="32"/>
        </w:rPr>
        <w:t>APP等平台宣传力度，引导办事群众</w:t>
      </w:r>
      <w:r>
        <w:rPr>
          <w:rFonts w:hint="eastAsia" w:eastAsia="仿宋_GB2312"/>
          <w:spacing w:val="2"/>
          <w:kern w:val="0"/>
          <w:sz w:val="32"/>
          <w:szCs w:val="32"/>
        </w:rPr>
        <w:t>“</w:t>
      </w:r>
      <w:r>
        <w:rPr>
          <w:rFonts w:eastAsia="仿宋_GB2312"/>
          <w:spacing w:val="2"/>
          <w:kern w:val="0"/>
          <w:sz w:val="32"/>
          <w:szCs w:val="32"/>
        </w:rPr>
        <w:t>多走网路 少走马路</w:t>
      </w:r>
      <w:r>
        <w:rPr>
          <w:rFonts w:hint="eastAsia" w:eastAsia="仿宋_GB2312"/>
          <w:spacing w:val="2"/>
          <w:kern w:val="0"/>
          <w:sz w:val="32"/>
          <w:szCs w:val="32"/>
        </w:rPr>
        <w:t>”</w:t>
      </w:r>
      <w:r>
        <w:rPr>
          <w:rFonts w:eastAsia="仿宋_GB2312"/>
          <w:spacing w:val="2"/>
          <w:kern w:val="0"/>
          <w:sz w:val="32"/>
          <w:szCs w:val="32"/>
        </w:rPr>
        <w:t>。</w:t>
      </w:r>
      <w:r>
        <w:rPr>
          <w:rFonts w:hint="eastAsia" w:eastAsia="仿宋_GB2312"/>
          <w:spacing w:val="2"/>
          <w:kern w:val="0"/>
          <w:sz w:val="32"/>
          <w:szCs w:val="32"/>
        </w:rPr>
        <w:t>现</w:t>
      </w:r>
      <w:r>
        <w:rPr>
          <w:rFonts w:hint="eastAsia" w:ascii="仿宋_GB2312" w:eastAsia="仿宋_GB2312"/>
          <w:sz w:val="32"/>
          <w:szCs w:val="32"/>
        </w:rPr>
        <w:t>完成7个“天府通办</w:t>
      </w:r>
      <w:r>
        <w:rPr>
          <w:rFonts w:hint="eastAsia" w:ascii="Times New Roman" w:hAnsi="Times New Roman" w:eastAsia="仿宋_GB2312"/>
          <w:sz w:val="32"/>
          <w:szCs w:val="32"/>
        </w:rPr>
        <w:t>APP”PC</w:t>
      </w:r>
      <w:r>
        <w:rPr>
          <w:rFonts w:hint="eastAsia" w:ascii="仿宋_GB2312" w:eastAsia="仿宋_GB2312"/>
          <w:sz w:val="32"/>
          <w:szCs w:val="32"/>
        </w:rPr>
        <w:t>端和</w:t>
      </w:r>
      <w:r>
        <w:rPr>
          <w:rFonts w:hint="eastAsia" w:ascii="Times New Roman" w:hAnsi="Times New Roman" w:eastAsia="仿宋_GB2312"/>
          <w:sz w:val="32"/>
          <w:szCs w:val="32"/>
        </w:rPr>
        <w:t>6</w:t>
      </w:r>
      <w:r>
        <w:rPr>
          <w:rFonts w:hint="eastAsia" w:ascii="仿宋_GB2312" w:eastAsia="仿宋_GB2312"/>
          <w:sz w:val="32"/>
          <w:szCs w:val="32"/>
        </w:rPr>
        <w:t>个手机应用接入，</w:t>
      </w:r>
      <w:r>
        <w:rPr>
          <w:rFonts w:eastAsia="仿宋_GB2312"/>
          <w:spacing w:val="2"/>
          <w:kern w:val="0"/>
          <w:sz w:val="32"/>
          <w:szCs w:val="32"/>
        </w:rPr>
        <w:t>个人注册</w:t>
      </w:r>
      <w:r>
        <w:rPr>
          <w:rFonts w:hint="eastAsia" w:eastAsia="仿宋_GB2312"/>
          <w:spacing w:val="2"/>
          <w:kern w:val="0"/>
          <w:sz w:val="32"/>
          <w:szCs w:val="32"/>
        </w:rPr>
        <w:t>86392</w:t>
      </w:r>
      <w:r>
        <w:rPr>
          <w:rFonts w:eastAsia="仿宋_GB2312"/>
          <w:spacing w:val="2"/>
          <w:kern w:val="0"/>
          <w:sz w:val="32"/>
          <w:szCs w:val="32"/>
        </w:rPr>
        <w:t>个</w:t>
      </w:r>
      <w:r>
        <w:rPr>
          <w:rFonts w:hint="eastAsia" w:eastAsia="仿宋_GB2312"/>
          <w:spacing w:val="2"/>
          <w:kern w:val="0"/>
          <w:sz w:val="32"/>
          <w:szCs w:val="32"/>
        </w:rPr>
        <w:t>，</w:t>
      </w:r>
      <w:r>
        <w:rPr>
          <w:rFonts w:eastAsia="仿宋_GB2312"/>
          <w:spacing w:val="2"/>
          <w:kern w:val="0"/>
          <w:sz w:val="32"/>
          <w:szCs w:val="32"/>
        </w:rPr>
        <w:t>占比</w:t>
      </w:r>
      <w:r>
        <w:rPr>
          <w:rFonts w:ascii="Times New Roman" w:hAnsi="Times New Roman" w:eastAsia="仿宋_GB2312"/>
          <w:sz w:val="32"/>
          <w:szCs w:val="32"/>
        </w:rPr>
        <w:t>6</w:t>
      </w:r>
      <w:r>
        <w:rPr>
          <w:rFonts w:hint="eastAsia" w:ascii="Times New Roman" w:hAnsi="Times New Roman" w:eastAsia="仿宋_GB2312"/>
          <w:sz w:val="32"/>
          <w:szCs w:val="32"/>
        </w:rPr>
        <w:t>4.37</w:t>
      </w:r>
      <w:r>
        <w:rPr>
          <w:rFonts w:ascii="Times New Roman" w:hAnsi="Times New Roman" w:eastAsia="仿宋_GB2312"/>
          <w:sz w:val="32"/>
          <w:szCs w:val="32"/>
        </w:rPr>
        <w:t>%</w:t>
      </w:r>
      <w:r>
        <w:rPr>
          <w:rFonts w:eastAsia="仿宋_GB2312"/>
          <w:spacing w:val="2"/>
          <w:kern w:val="0"/>
          <w:sz w:val="30"/>
          <w:szCs w:val="30"/>
        </w:rPr>
        <w:t>。</w:t>
      </w:r>
      <w:r>
        <w:rPr>
          <w:rFonts w:ascii="仿宋_GB2312" w:eastAsia="仿宋_GB2312"/>
          <w:sz w:val="32"/>
          <w:szCs w:val="32"/>
        </w:rPr>
        <w:t>完成电子证照认领绑定</w:t>
      </w:r>
      <w:r>
        <w:rPr>
          <w:rFonts w:ascii="Times New Roman" w:hAnsi="Times New Roman" w:eastAsia="仿宋_GB2312"/>
          <w:sz w:val="32"/>
          <w:szCs w:val="32"/>
        </w:rPr>
        <w:t>140</w:t>
      </w:r>
      <w:r>
        <w:rPr>
          <w:rFonts w:ascii="仿宋_GB2312" w:eastAsia="仿宋_GB2312"/>
          <w:sz w:val="32"/>
          <w:szCs w:val="32"/>
        </w:rPr>
        <w:t>个，制作电子印章117枚，全部与省一体化政务服务平台内</w:t>
      </w:r>
      <w:r>
        <w:rPr>
          <w:rFonts w:ascii="Times New Roman" w:hAnsi="Times New Roman" w:eastAsia="仿宋_GB2312"/>
          <w:sz w:val="32"/>
          <w:szCs w:val="32"/>
        </w:rPr>
        <w:t>1294</w:t>
      </w:r>
      <w:r>
        <w:rPr>
          <w:rFonts w:ascii="仿宋_GB2312" w:eastAsia="仿宋_GB2312"/>
          <w:sz w:val="32"/>
          <w:szCs w:val="32"/>
        </w:rPr>
        <w:t>事项进行绑定</w:t>
      </w:r>
      <w:r>
        <w:rPr>
          <w:rFonts w:hint="eastAsia" w:ascii="仿宋_GB2312" w:eastAsia="仿宋_GB2312"/>
          <w:sz w:val="32"/>
          <w:szCs w:val="32"/>
        </w:rPr>
        <w:t>，</w:t>
      </w:r>
      <w:r>
        <w:rPr>
          <w:rFonts w:eastAsia="仿宋_GB2312"/>
          <w:sz w:val="32"/>
          <w:szCs w:val="32"/>
        </w:rPr>
        <w:t>生产电子证照4</w:t>
      </w:r>
      <w:r>
        <w:rPr>
          <w:rFonts w:ascii="Times New Roman" w:hAnsi="Times New Roman" w:eastAsia="仿宋_GB2312"/>
          <w:sz w:val="32"/>
          <w:szCs w:val="32"/>
        </w:rPr>
        <w:t>14</w:t>
      </w:r>
      <w:r>
        <w:rPr>
          <w:rFonts w:eastAsia="仿宋_GB2312"/>
          <w:sz w:val="32"/>
          <w:szCs w:val="32"/>
        </w:rPr>
        <w:t>个</w:t>
      </w:r>
      <w:r>
        <w:rPr>
          <w:rFonts w:hint="eastAsia" w:eastAsia="仿宋_GB2312"/>
          <w:sz w:val="32"/>
          <w:szCs w:val="32"/>
        </w:rPr>
        <w:t>，电子印章生产率、签章率均为</w:t>
      </w:r>
      <w:r>
        <w:rPr>
          <w:rFonts w:hint="eastAsia" w:ascii="Times New Roman" w:hAnsi="Times New Roman" w:eastAsia="仿宋_GB2312"/>
          <w:sz w:val="32"/>
          <w:szCs w:val="32"/>
        </w:rPr>
        <w:t>100%</w:t>
      </w:r>
      <w:r>
        <w:rPr>
          <w:rFonts w:hint="eastAsia"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eastAsia="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今年，</w:t>
      </w:r>
      <w:r>
        <w:rPr>
          <w:rFonts w:eastAsia="仿宋_GB2312"/>
          <w:color w:val="000000"/>
          <w:sz w:val="32"/>
          <w:szCs w:val="32"/>
        </w:rPr>
        <w:t>全区开展政府采购、土地矿权出让66宗，成交金额44062.95万元</w:t>
      </w:r>
      <w:r>
        <w:rPr>
          <w:rFonts w:eastAsia="仿宋_GB2312"/>
          <w:sz w:val="32"/>
          <w:szCs w:val="32"/>
        </w:rPr>
        <w:t>，在全国公共资源交易平台</w:t>
      </w:r>
      <w:r>
        <w:rPr>
          <w:rFonts w:hint="eastAsia" w:eastAsia="仿宋_GB2312"/>
          <w:sz w:val="32"/>
          <w:szCs w:val="32"/>
        </w:rPr>
        <w:t>（</w:t>
      </w:r>
      <w:r>
        <w:rPr>
          <w:rFonts w:eastAsia="仿宋_GB2312"/>
          <w:sz w:val="32"/>
          <w:szCs w:val="32"/>
        </w:rPr>
        <w:t>四川省.广元市</w:t>
      </w:r>
      <w:r>
        <w:rPr>
          <w:rFonts w:hint="eastAsia" w:eastAsia="仿宋_GB2312"/>
          <w:sz w:val="32"/>
          <w:szCs w:val="32"/>
        </w:rPr>
        <w:t>）</w:t>
      </w:r>
      <w:r>
        <w:rPr>
          <w:rFonts w:eastAsia="仿宋_GB2312"/>
          <w:sz w:val="32"/>
          <w:szCs w:val="32"/>
        </w:rPr>
        <w:t>统一发布交易信息</w:t>
      </w:r>
      <w:r>
        <w:rPr>
          <w:rFonts w:hint="eastAsia" w:eastAsia="仿宋_GB2312"/>
          <w:sz w:val="32"/>
          <w:szCs w:val="32"/>
        </w:rPr>
        <w:t>44</w:t>
      </w:r>
      <w:r>
        <w:rPr>
          <w:rFonts w:eastAsia="仿宋_GB2312"/>
          <w:sz w:val="32"/>
          <w:szCs w:val="32"/>
        </w:rPr>
        <w:t>条，全年无违纪违法、不廉洁等行为发生</w:t>
      </w:r>
      <w:r>
        <w:rPr>
          <w:rFonts w:hint="eastAsia"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w:hAnsi="Times New Roman" w:eastAsia="仿宋_GB2312"/>
          <w:sz w:val="32"/>
          <w:szCs w:val="32"/>
        </w:rPr>
      </w:pPr>
      <w:r>
        <w:rPr>
          <w:rFonts w:hint="eastAsia" w:eastAsia="仿宋_GB2312"/>
          <w:sz w:val="32"/>
          <w:szCs w:val="32"/>
          <w:lang w:val="en-US" w:eastAsia="zh-CN"/>
        </w:rPr>
        <w:t>6、区12345</w:t>
      </w:r>
      <w:r>
        <w:rPr>
          <w:rFonts w:eastAsia="仿宋_GB2312"/>
          <w:sz w:val="32"/>
          <w:szCs w:val="32"/>
        </w:rPr>
        <w:t>政务服务热线</w:t>
      </w:r>
      <w:r>
        <w:rPr>
          <w:rFonts w:hint="eastAsia" w:eastAsia="仿宋_GB2312"/>
          <w:sz w:val="32"/>
          <w:szCs w:val="32"/>
          <w:lang w:val="en-US" w:eastAsia="zh-CN"/>
        </w:rPr>
        <w:t>中心1</w:t>
      </w:r>
      <w:r>
        <w:rPr>
          <w:rFonts w:eastAsia="仿宋_GB2312"/>
          <w:sz w:val="32"/>
          <w:szCs w:val="32"/>
        </w:rPr>
        <w:t>月至12月，接办件2821件，按时办结率99.2</w:t>
      </w:r>
      <w:r>
        <w:rPr>
          <w:rFonts w:hint="eastAsia" w:eastAsia="仿宋_GB2312"/>
          <w:sz w:val="32"/>
          <w:szCs w:val="32"/>
        </w:rPr>
        <w:t>2</w:t>
      </w:r>
      <w:r>
        <w:rPr>
          <w:rFonts w:eastAsia="仿宋_GB2312"/>
          <w:sz w:val="32"/>
          <w:szCs w:val="32"/>
        </w:rPr>
        <w:t>%，群众满意率98.</w:t>
      </w:r>
      <w:r>
        <w:rPr>
          <w:rFonts w:hint="eastAsia" w:eastAsia="仿宋_GB2312"/>
          <w:sz w:val="32"/>
          <w:szCs w:val="32"/>
        </w:rPr>
        <w:t>56</w:t>
      </w:r>
      <w:r>
        <w:rPr>
          <w:rFonts w:eastAsia="仿宋_GB2312"/>
          <w:sz w:val="32"/>
          <w:szCs w:val="32"/>
        </w:rPr>
        <w:t>%</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7、联合审批服务中心</w:t>
      </w:r>
      <w:r>
        <w:rPr>
          <w:rFonts w:ascii="Times New Roman" w:hAnsi="Times New Roman" w:eastAsia="仿宋_GB2312"/>
          <w:sz w:val="32"/>
          <w:szCs w:val="32"/>
        </w:rPr>
        <w:t>依托省工改2.0版系统运行办结项目187个，涉及审批事项29个，辅助模块运行72个</w:t>
      </w:r>
      <w:r>
        <w:rPr>
          <w:rFonts w:hint="eastAsia" w:ascii="Times New Roman" w:hAnsi="Times New Roman" w:eastAsia="仿宋_GB2312"/>
          <w:sz w:val="32"/>
          <w:szCs w:val="32"/>
        </w:rPr>
        <w:t>，</w:t>
      </w:r>
      <w:r>
        <w:rPr>
          <w:rFonts w:ascii="Times New Roman" w:hAnsi="Times New Roman" w:eastAsia="仿宋_GB2312"/>
          <w:sz w:val="32"/>
          <w:szCs w:val="32"/>
        </w:rPr>
        <w:t>实现了主线办件率、并联审批率、辅线模块覆盖率、办件率、办件准确率5个100% 目标。在全市实施首个水电气讯联合报装项目和首个实施区域评估</w:t>
      </w:r>
      <w:r>
        <w:rPr>
          <w:rFonts w:hint="eastAsia" w:ascii="Times New Roman" w:hAnsi="Times New Roman" w:eastAsia="仿宋_GB2312"/>
          <w:sz w:val="32"/>
          <w:szCs w:val="32"/>
          <w:lang w:eastAsia="zh-CN"/>
        </w:rPr>
        <w:t>。</w:t>
      </w:r>
    </w:p>
    <w:p>
      <w:pPr>
        <w:rPr>
          <w:rFonts w:hint="eastAsia"/>
        </w:rPr>
      </w:pP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7"/>
          <w:rFonts w:ascii="黑体" w:hAnsi="黑体" w:eastAsia="黑体"/>
          <w:b w:val="0"/>
          <w:bCs/>
          <w:color w:val="auto"/>
          <w:highlight w:val="none"/>
        </w:rPr>
      </w:pPr>
      <w:bookmarkStart w:id="16" w:name="_Toc15396602"/>
      <w:bookmarkStart w:id="17"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7"/>
          <w:rFonts w:hint="eastAsia" w:ascii="黑体" w:hAnsi="黑体" w:eastAsia="黑体"/>
          <w:b w:val="0"/>
          <w:bCs/>
          <w:color w:val="auto"/>
          <w:highlight w:val="none"/>
          <w:lang w:eastAsia="zh-CN"/>
        </w:rPr>
        <w:t>单位</w:t>
      </w:r>
      <w:r>
        <w:rPr>
          <w:rStyle w:val="27"/>
          <w:rFonts w:hint="eastAsia" w:ascii="黑体" w:hAnsi="黑体" w:eastAsia="黑体"/>
          <w:b w:val="0"/>
          <w:bCs/>
          <w:color w:val="auto"/>
          <w:highlight w:val="none"/>
        </w:rPr>
        <w:t>决算情况说明</w:t>
      </w:r>
      <w:bookmarkEnd w:id="16"/>
      <w:bookmarkEnd w:id="17"/>
    </w:p>
    <w:p>
      <w:pPr>
        <w:rPr>
          <w:color w:val="auto"/>
          <w:highlight w:val="none"/>
        </w:rPr>
      </w:pPr>
    </w:p>
    <w:p>
      <w:pPr>
        <w:pStyle w:val="26"/>
        <w:numPr>
          <w:ilvl w:val="0"/>
          <w:numId w:val="2"/>
        </w:numPr>
        <w:spacing w:line="600" w:lineRule="exact"/>
        <w:ind w:firstLineChars="0"/>
        <w:outlineLvl w:val="1"/>
        <w:rPr>
          <w:rStyle w:val="28"/>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421.06</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6.86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w:t>
      </w:r>
      <w:r>
        <w:rPr>
          <w:rFonts w:hint="eastAsia" w:ascii="仿宋" w:hAnsi="仿宋" w:eastAsia="仿宋" w:cs="仿宋"/>
          <w:sz w:val="32"/>
          <w:szCs w:val="32"/>
          <w:lang w:val="en-US" w:eastAsia="zh-CN"/>
        </w:rPr>
        <w:t>工资保险调资。</w:t>
      </w:r>
    </w:p>
    <w:p>
      <w:pPr>
        <w:pStyle w:val="4"/>
      </w:pPr>
      <w:r>
        <w:rPr>
          <w:rFonts w:hint="eastAsia"/>
        </w:rPr>
        <w:object>
          <v:shape id="_x0000_i1025" o:spt="75" type="#_x0000_t75" style="height:198.55pt;width:326.85pt;" o:ole="t" filled="f" o:preferrelative="t" stroked="f" coordsize="21600,21600">
            <v:path/>
            <v:fill on="f" focussize="0,0"/>
            <v:stroke on="f"/>
            <v:imagedata r:id="rId7" o:title=""/>
            <o:lock v:ext="edit" aspectratio="t"/>
            <w10:wrap type="none"/>
            <w10:anchorlock/>
          </v:shape>
          <o:OLEObject Type="Embed" ProgID="Excel.Chart.8" ShapeID="_x0000_i1025" DrawAspect="Content" ObjectID="_1468075725" r:id="rId6">
            <o:LockedField>false</o:LockedField>
          </o:OLEObject>
        </w:object>
      </w:r>
    </w:p>
    <w:p>
      <w:pPr>
        <w:pStyle w:val="26"/>
        <w:numPr>
          <w:ilvl w:val="0"/>
          <w:numId w:val="2"/>
        </w:numPr>
        <w:spacing w:line="600" w:lineRule="exact"/>
        <w:ind w:firstLineChars="0"/>
        <w:outlineLvl w:val="1"/>
        <w:rPr>
          <w:rStyle w:val="28"/>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hint="eastAsia" w:ascii="仿宋" w:hAnsi="仿宋" w:eastAsia="仿宋"/>
          <w:color w:val="auto"/>
          <w:sz w:val="32"/>
          <w:szCs w:val="32"/>
          <w:highlight w:val="none"/>
        </w:rPr>
      </w:pPr>
      <w:r>
        <w:rPr>
          <w:rFonts w:hint="eastAsia" w:ascii="仿宋" w:hAnsi="仿宋" w:eastAsia="仿宋"/>
          <w:color w:val="000000"/>
          <w:sz w:val="32"/>
          <w:szCs w:val="32"/>
        </w:rPr>
        <w:pict>
          <v:shape id="Object 3" o:spid="_x0000_s1026" o:spt="75" type="#_x0000_t75" style="position:absolute;left:0pt;margin-left:45.15pt;margin-top:86.6pt;height:157.85pt;width:279.7pt;mso-wrap-distance-bottom:0pt;mso-wrap-distance-left:9pt;mso-wrap-distance-right:9pt;mso-wrap-distance-top:0pt;z-index:251659264;mso-width-relative:page;mso-height-relative:page;" o:ole="t" filled="f" o:preferrelative="t" stroked="f" coordsize="21600,21600">
            <v:path/>
            <v:fill on="f" focussize="0,0"/>
            <v:stroke on="f"/>
            <v:imagedata r:id="rId9" o:title=""/>
            <o:lock v:ext="edit" aspectratio="t"/>
            <w10:wrap type="square"/>
          </v:shape>
          <o:OLEObject Type="Embed" ProgID="Excel.Chart.8" ShapeID="Object 3" DrawAspect="Content" ObjectID="_1468075726" r:id="rId8">
            <o:LockedField>false</o:LockedField>
          </o:OLEObject>
        </w:pic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421.06</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421.06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4"/>
      </w:pPr>
    </w:p>
    <w:p>
      <w:pPr>
        <w:pStyle w:val="26"/>
        <w:numPr>
          <w:ilvl w:val="0"/>
          <w:numId w:val="2"/>
        </w:numPr>
        <w:spacing w:line="600" w:lineRule="exact"/>
        <w:ind w:firstLineChars="0"/>
        <w:outlineLvl w:val="1"/>
        <w:rPr>
          <w:rStyle w:val="28"/>
          <w:rFonts w:ascii="黑体" w:hAnsi="黑体" w:eastAsia="黑体"/>
          <w:b w:val="0"/>
          <w:color w:val="auto"/>
          <w:highlight w:val="none"/>
        </w:rPr>
      </w:pPr>
      <w:bookmarkStart w:id="22" w:name="_Toc15377207"/>
      <w:bookmarkStart w:id="23" w:name="_Toc15396605"/>
      <w:r>
        <w:rPr>
          <w:rFonts w:hint="eastAsia" w:ascii="黑体" w:hAnsi="黑体" w:eastAsia="黑体"/>
          <w:color w:val="auto"/>
          <w:sz w:val="32"/>
          <w:szCs w:val="32"/>
          <w:highlight w:val="none"/>
        </w:rPr>
        <w:t>支</w:t>
      </w:r>
      <w:r>
        <w:rPr>
          <w:rStyle w:val="28"/>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hint="eastAsia" w:ascii="仿宋" w:hAnsi="仿宋" w:eastAsia="仿宋"/>
          <w:color w:val="auto"/>
          <w:sz w:val="32"/>
          <w:szCs w:val="32"/>
          <w:highlight w:val="none"/>
        </w:rPr>
      </w:pPr>
      <w:r>
        <w:rPr>
          <w:rFonts w:hint="eastAsia" w:ascii="仿宋" w:hAnsi="仿宋" w:eastAsia="仿宋"/>
          <w:color w:val="000000"/>
          <w:sz w:val="32"/>
          <w:szCs w:val="32"/>
        </w:rPr>
        <w:pict>
          <v:shape id="Object 7" o:spid="_x0000_s1028" o:spt="75" type="#_x0000_t75" style="position:absolute;left:0pt;margin-left:84.95pt;margin-top:110.6pt;height:163.45pt;width:278.9pt;mso-wrap-distance-bottom:0pt;mso-wrap-distance-left:9pt;mso-wrap-distance-right:9pt;mso-wrap-distance-top:0pt;z-index:251660288;mso-width-relative:page;mso-height-relative:page;" o:ole="t" filled="f" o:preferrelative="t" stroked="f" coordsize="21600,21600">
            <v:path/>
            <v:fill on="f" focussize="0,0"/>
            <v:stroke on="f"/>
            <v:imagedata r:id="rId11" o:title=""/>
            <o:lock v:ext="edit" aspectratio="t"/>
            <w10:wrap type="square"/>
          </v:shape>
          <o:OLEObject Type="Embed" ProgID="Excel.Chart.8" ShapeID="Object 7" DrawAspect="Content" ObjectID="_1468075727" r:id="rId10">
            <o:LockedField>false</o:LockedField>
          </o:OLEObject>
        </w:pic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421.06</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421.06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4"/>
        <w:rPr>
          <w:rFonts w:hint="eastAsia"/>
        </w:rPr>
      </w:pPr>
    </w:p>
    <w:p>
      <w:pPr>
        <w:spacing w:line="600" w:lineRule="exact"/>
        <w:ind w:firstLine="640" w:firstLineChars="200"/>
        <w:rPr>
          <w:rFonts w:hint="eastAsia" w:ascii="仿宋" w:hAnsi="仿宋" w:eastAsia="仿宋"/>
          <w:color w:val="auto"/>
          <w:sz w:val="32"/>
          <w:szCs w:val="32"/>
          <w:highlight w:val="none"/>
        </w:rPr>
      </w:pPr>
    </w:p>
    <w:p>
      <w:pPr>
        <w:pStyle w:val="4"/>
        <w:rPr>
          <w:rFonts w:hint="eastAsia"/>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outlineLvl w:val="1"/>
        <w:rPr>
          <w:rStyle w:val="28"/>
          <w:rFonts w:ascii="黑体" w:hAnsi="黑体" w:eastAsia="黑体"/>
          <w:b w:val="0"/>
          <w:color w:val="auto"/>
          <w:highlight w:val="none"/>
        </w:rPr>
      </w:pPr>
      <w:bookmarkStart w:id="24" w:name="_Toc15396606"/>
      <w:bookmarkStart w:id="25" w:name="_Toc15377208"/>
      <w:r>
        <w:rPr>
          <w:rFonts w:hint="eastAsia" w:ascii="黑体" w:hAnsi="黑体" w:eastAsia="黑体"/>
          <w:color w:val="auto"/>
          <w:sz w:val="32"/>
          <w:szCs w:val="32"/>
          <w:highlight w:val="none"/>
        </w:rPr>
        <w:t>四、财</w:t>
      </w:r>
      <w:r>
        <w:rPr>
          <w:rStyle w:val="28"/>
          <w:rFonts w:hint="eastAsia" w:ascii="黑体" w:hAnsi="黑体" w:eastAsia="黑体"/>
          <w:b w:val="0"/>
          <w:color w:val="auto"/>
          <w:highlight w:val="none"/>
        </w:rPr>
        <w:t>政拨款收入支出决算总体情况说明</w:t>
      </w:r>
      <w:bookmarkEnd w:id="24"/>
      <w:bookmarkEnd w:id="25"/>
    </w:p>
    <w:p>
      <w:pPr>
        <w:spacing w:line="600" w:lineRule="exact"/>
        <w:ind w:firstLine="640" w:firstLineChars="200"/>
        <w:rPr>
          <w:rFonts w:ascii="仿宋_GB2312" w:eastAsia="仿宋_GB2312"/>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421.06</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6.86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w:t>
      </w:r>
      <w:r>
        <w:rPr>
          <w:rFonts w:hint="eastAsia" w:ascii="仿宋" w:hAnsi="仿宋" w:eastAsia="仿宋" w:cs="仿宋"/>
          <w:sz w:val="32"/>
          <w:szCs w:val="32"/>
          <w:lang w:val="en-US" w:eastAsia="zh-CN"/>
        </w:rPr>
        <w:t>工资保险调资。</w:t>
      </w:r>
    </w:p>
    <w:p>
      <w:pPr>
        <w:pStyle w:val="4"/>
      </w:pPr>
      <w:r>
        <w:rPr>
          <w:rFonts w:hint="eastAsia"/>
        </w:rPr>
        <w:object>
          <v:shape id="_x0000_i1026" o:spt="75" type="#_x0000_t75" style="height:173.8pt;width:326.85pt;" o:ole="t" filled="f" o:preferrelative="t" stroked="f" coordsize="21600,21600">
            <v:path/>
            <v:fill on="f" focussize="0,0"/>
            <v:stroke on="f"/>
            <v:imagedata r:id="rId13" o:title=""/>
            <o:lock v:ext="edit" aspectratio="t"/>
            <w10:wrap type="none"/>
            <w10:anchorlock/>
          </v:shape>
          <o:OLEObject Type="Embed" ProgID="Excel.Chart.8" ShapeID="_x0000_i1026" DrawAspect="Content" ObjectID="_1468075728" r:id="rId12">
            <o:LockedField>false</o:LockedField>
          </o:OLEObject>
        </w:object>
      </w:r>
    </w:p>
    <w:p>
      <w:pPr>
        <w:spacing w:line="600" w:lineRule="exact"/>
        <w:ind w:firstLine="640" w:firstLineChars="200"/>
        <w:outlineLvl w:val="1"/>
        <w:rPr>
          <w:rStyle w:val="28"/>
          <w:rFonts w:ascii="黑体" w:hAnsi="黑体" w:eastAsia="黑体"/>
          <w:b w:val="0"/>
          <w:color w:val="auto"/>
          <w:highlight w:val="none"/>
        </w:rPr>
      </w:pPr>
      <w:bookmarkStart w:id="26" w:name="_Toc15377209"/>
      <w:bookmarkStart w:id="2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421.06</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6.86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w:t>
      </w:r>
      <w:r>
        <w:rPr>
          <w:rFonts w:hint="eastAsia" w:ascii="仿宋" w:hAnsi="仿宋" w:eastAsia="仿宋" w:cs="仿宋"/>
          <w:sz w:val="32"/>
          <w:szCs w:val="32"/>
          <w:lang w:val="en-US" w:eastAsia="zh-CN"/>
        </w:rPr>
        <w:t>工资保险调资。</w:t>
      </w:r>
    </w:p>
    <w:p>
      <w:pPr>
        <w:spacing w:line="600" w:lineRule="exact"/>
        <w:ind w:firstLine="640" w:firstLineChars="200"/>
        <w:rPr>
          <w:rFonts w:ascii="仿宋" w:hAnsi="仿宋" w:eastAsia="仿宋"/>
          <w:color w:val="auto"/>
          <w:sz w:val="32"/>
          <w:szCs w:val="32"/>
          <w:highlight w:val="none"/>
        </w:rPr>
      </w:pPr>
    </w:p>
    <w:p>
      <w:pPr>
        <w:pStyle w:val="4"/>
      </w:pPr>
      <w:r>
        <w:rPr>
          <w:rFonts w:hint="eastAsia"/>
        </w:rPr>
        <w:object>
          <v:shape id="_x0000_i1027" o:spt="75" type="#_x0000_t75" style="height:164.45pt;width:326.85pt;" o:ole="t" filled="f" o:preferrelative="t" stroked="f" coordsize="21600,21600">
            <v:path/>
            <v:fill on="f" focussize="0,0"/>
            <v:stroke on="f"/>
            <v:imagedata r:id="rId15" o:title=""/>
            <o:lock v:ext="edit" aspectratio="t"/>
            <w10:wrap type="none"/>
            <w10:anchorlock/>
          </v:shape>
          <o:OLEObject Type="Embed" ProgID="Excel.Chart.8" ShapeID="_x0000_i1027" DrawAspect="Content" ObjectID="_1468075729" r:id="rId14">
            <o:LockedField>false</o:LockedField>
          </o:OLEObject>
        </w:object>
      </w:r>
    </w:p>
    <w:p>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421.06</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361.92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23.85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10.11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25.18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 w:hAnsi="仿宋" w:eastAsia="仿宋"/>
          <w:color w:val="auto"/>
          <w:sz w:val="32"/>
          <w:szCs w:val="32"/>
          <w:highlight w:val="none"/>
        </w:rPr>
      </w:pPr>
      <w:r>
        <w:rPr>
          <w:rFonts w:hint="eastAsia" w:ascii="仿宋" w:hAnsi="仿宋" w:eastAsia="仿宋"/>
          <w:color w:val="000000"/>
          <w:sz w:val="32"/>
          <w:szCs w:val="32"/>
        </w:rPr>
        <w:pict>
          <v:shape id="Object 8" o:spid="_x0000_s1029" o:spt="75" type="#_x0000_t75" style="position:absolute;left:0pt;margin-left:73.2pt;margin-top:11.2pt;height:174.1pt;width:278.9pt;mso-wrap-distance-bottom:0pt;mso-wrap-distance-left:9pt;mso-wrap-distance-right:9pt;mso-wrap-distance-top:0pt;z-index:251661312;mso-width-relative:page;mso-height-relative:page;" o:ole="t" filled="f" o:preferrelative="t" stroked="f" coordsize="21600,21600">
            <v:path/>
            <v:fill on="f" focussize="0,0"/>
            <v:stroke on="f"/>
            <v:imagedata r:id="rId17" o:title=""/>
            <o:lock v:ext="edit" aspectratio="t"/>
            <w10:wrap type="square"/>
          </v:shape>
          <o:OLEObject Type="Embed" ProgID="Excel.Chart.8" ShapeID="Object 8" DrawAspect="Content" ObjectID="_1468075730" r:id="rId16">
            <o:LockedField>false</o:LockedField>
          </o:OLEObject>
        </w:pict>
      </w:r>
    </w:p>
    <w:p>
      <w:pPr>
        <w:pStyle w:val="4"/>
        <w:rPr>
          <w:rFonts w:ascii="仿宋" w:hAnsi="仿宋" w:eastAsia="仿宋"/>
          <w:color w:val="auto"/>
          <w:sz w:val="32"/>
          <w:szCs w:val="32"/>
          <w:highlight w:val="none"/>
        </w:rPr>
      </w:pPr>
    </w:p>
    <w:p>
      <w:pPr>
        <w:spacing w:line="600" w:lineRule="exact"/>
        <w:ind w:firstLine="643" w:firstLineChars="200"/>
        <w:outlineLvl w:val="2"/>
        <w:rPr>
          <w:rFonts w:hint="eastAsia" w:ascii="仿宋" w:hAnsi="仿宋" w:eastAsia="仿宋"/>
          <w:b/>
          <w:color w:val="auto"/>
          <w:sz w:val="32"/>
          <w:szCs w:val="32"/>
          <w:highlight w:val="none"/>
        </w:rPr>
      </w:pPr>
      <w:bookmarkStart w:id="30" w:name="_Toc15377212"/>
    </w:p>
    <w:p>
      <w:pPr>
        <w:spacing w:line="600" w:lineRule="exact"/>
        <w:ind w:firstLine="643" w:firstLineChars="200"/>
        <w:outlineLvl w:val="2"/>
        <w:rPr>
          <w:rFonts w:hint="eastAsia" w:ascii="仿宋" w:hAnsi="仿宋" w:eastAsia="仿宋"/>
          <w:b/>
          <w:color w:val="auto"/>
          <w:sz w:val="32"/>
          <w:szCs w:val="32"/>
          <w:highlight w:val="none"/>
        </w:rPr>
      </w:pPr>
    </w:p>
    <w:p>
      <w:pPr>
        <w:spacing w:line="600" w:lineRule="exact"/>
        <w:ind w:firstLine="643" w:firstLineChars="200"/>
        <w:outlineLvl w:val="2"/>
        <w:rPr>
          <w:rFonts w:hint="eastAsia" w:ascii="仿宋" w:hAnsi="仿宋" w:eastAsia="仿宋"/>
          <w:b/>
          <w:color w:val="auto"/>
          <w:sz w:val="32"/>
          <w:szCs w:val="32"/>
          <w:highlight w:val="none"/>
        </w:rPr>
      </w:pPr>
    </w:p>
    <w:p>
      <w:pPr>
        <w:spacing w:line="600" w:lineRule="exact"/>
        <w:ind w:firstLine="643" w:firstLineChars="200"/>
        <w:outlineLvl w:val="2"/>
        <w:rPr>
          <w:rFonts w:hint="eastAsia" w:ascii="仿宋" w:hAnsi="仿宋" w:eastAsia="仿宋"/>
          <w:b/>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3" w:firstLineChars="200"/>
        <w:outlineLvl w:val="2"/>
        <w:rPr>
          <w:rFonts w:ascii="仿宋" w:hAnsi="仿宋" w:eastAsia="仿宋"/>
          <w:color w:val="auto"/>
          <w:sz w:val="32"/>
          <w:szCs w:val="32"/>
          <w:highlight w:val="none"/>
        </w:rPr>
      </w:pPr>
      <w:bookmarkStart w:id="31" w:name="_Toc15377213"/>
      <w:bookmarkStart w:id="32" w:name="_Toc15377444"/>
      <w:bookmarkStart w:id="33"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421.06万元</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31"/>
      <w:bookmarkEnd w:id="32"/>
      <w:bookmarkEnd w:id="33"/>
    </w:p>
    <w:p>
      <w:pPr>
        <w:spacing w:line="600" w:lineRule="exact"/>
        <w:ind w:firstLine="643"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1.</w:t>
      </w:r>
      <w:r>
        <w:rPr>
          <w:rStyle w:val="17"/>
          <w:rFonts w:hint="eastAsia" w:ascii="仿宋" w:hAnsi="仿宋" w:eastAsia="仿宋"/>
          <w:bCs/>
          <w:color w:val="auto"/>
          <w:sz w:val="32"/>
          <w:szCs w:val="32"/>
          <w:highlight w:val="none"/>
        </w:rPr>
        <w:t>一般公共服务（类）</w:t>
      </w:r>
      <w:r>
        <w:rPr>
          <w:rStyle w:val="17"/>
          <w:rFonts w:hint="eastAsia" w:ascii="仿宋" w:hAnsi="仿宋" w:eastAsia="仿宋"/>
          <w:bCs/>
          <w:color w:val="auto"/>
          <w:sz w:val="32"/>
          <w:szCs w:val="32"/>
          <w:highlight w:val="none"/>
          <w:lang w:val="en-US" w:eastAsia="zh-CN"/>
        </w:rPr>
        <w:t>政府办公厅（室）及相关机构事务</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政务公开审批</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361.92</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spacing w:line="600" w:lineRule="exact"/>
        <w:ind w:firstLine="643" w:firstLineChars="200"/>
        <w:rPr>
          <w:rStyle w:val="17"/>
          <w:rFonts w:hint="eastAsia" w:ascii="仿宋" w:hAnsi="仿宋" w:eastAsia="仿宋"/>
          <w:b w:val="0"/>
          <w:bCs/>
          <w:color w:val="000000"/>
          <w:sz w:val="32"/>
          <w:szCs w:val="32"/>
        </w:rPr>
      </w:pPr>
      <w:r>
        <w:rPr>
          <w:rStyle w:val="17"/>
          <w:rFonts w:hint="eastAsia" w:ascii="仿宋" w:hAnsi="仿宋" w:eastAsia="仿宋"/>
          <w:bCs/>
          <w:color w:val="000000"/>
          <w:sz w:val="32"/>
          <w:szCs w:val="32"/>
        </w:rPr>
        <w:t>2</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社会保障和就业支出（类）行政事业单位养老支出（款）机关事业单位基本养老保险缴费支出（项）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19.16</w:t>
      </w:r>
      <w:r>
        <w:rPr>
          <w:rStyle w:val="17"/>
          <w:rFonts w:hint="eastAsia" w:ascii="仿宋" w:hAnsi="仿宋" w:eastAsia="仿宋"/>
          <w:b w:val="0"/>
          <w:bCs/>
          <w:color w:val="000000"/>
          <w:sz w:val="32"/>
          <w:szCs w:val="32"/>
        </w:rPr>
        <w:t>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pPr>
        <w:spacing w:line="600" w:lineRule="exact"/>
        <w:ind w:firstLine="643" w:firstLineChars="200"/>
        <w:rPr>
          <w:rFonts w:hint="eastAsia"/>
        </w:rPr>
      </w:pPr>
      <w:r>
        <w:rPr>
          <w:rStyle w:val="17"/>
          <w:rFonts w:hint="eastAsia" w:ascii="仿宋" w:hAnsi="仿宋" w:eastAsia="仿宋"/>
          <w:bCs/>
          <w:color w:val="000000"/>
          <w:sz w:val="32"/>
          <w:szCs w:val="32"/>
          <w:lang w:val="en-US" w:eastAsia="zh-CN"/>
        </w:rPr>
        <w:t>3</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社会保障和就业支出（类）行政事业单位养老支出（款）机关事业单位</w:t>
      </w:r>
      <w:r>
        <w:rPr>
          <w:rStyle w:val="17"/>
          <w:rFonts w:hint="eastAsia" w:ascii="仿宋" w:hAnsi="仿宋" w:eastAsia="仿宋"/>
          <w:bCs/>
          <w:color w:val="000000"/>
          <w:sz w:val="32"/>
          <w:szCs w:val="32"/>
          <w:lang w:val="en-US" w:eastAsia="zh-CN"/>
        </w:rPr>
        <w:t>职业年金</w:t>
      </w:r>
      <w:r>
        <w:rPr>
          <w:rStyle w:val="17"/>
          <w:rFonts w:hint="eastAsia" w:ascii="仿宋" w:hAnsi="仿宋" w:eastAsia="仿宋"/>
          <w:bCs/>
          <w:color w:val="000000"/>
          <w:sz w:val="32"/>
          <w:szCs w:val="32"/>
        </w:rPr>
        <w:t>缴费支出（项）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2.07</w:t>
      </w:r>
      <w:r>
        <w:rPr>
          <w:rStyle w:val="17"/>
          <w:rFonts w:hint="eastAsia" w:ascii="仿宋" w:hAnsi="仿宋" w:eastAsia="仿宋"/>
          <w:b w:val="0"/>
          <w:bCs/>
          <w:color w:val="000000"/>
          <w:sz w:val="32"/>
          <w:szCs w:val="32"/>
        </w:rPr>
        <w:t>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pPr>
        <w:pStyle w:val="14"/>
        <w:ind w:left="0" w:leftChars="0" w:firstLine="643"/>
        <w:rPr>
          <w:rStyle w:val="17"/>
          <w:rFonts w:ascii="仿宋" w:hAnsi="仿宋" w:eastAsia="仿宋"/>
          <w:bCs/>
          <w:color w:val="000000"/>
          <w:sz w:val="32"/>
          <w:szCs w:val="32"/>
        </w:rPr>
      </w:pPr>
      <w:r>
        <w:rPr>
          <w:rStyle w:val="17"/>
          <w:rFonts w:hint="eastAsia" w:ascii="仿宋" w:hAnsi="仿宋" w:eastAsia="仿宋"/>
          <w:bCs/>
          <w:color w:val="000000"/>
          <w:sz w:val="32"/>
          <w:szCs w:val="32"/>
          <w:lang w:val="en-US" w:eastAsia="zh-CN"/>
        </w:rPr>
        <w:t>4</w:t>
      </w:r>
      <w:r>
        <w:rPr>
          <w:rStyle w:val="17"/>
          <w:rFonts w:hint="eastAsia" w:ascii="仿宋" w:hAnsi="仿宋" w:eastAsia="仿宋"/>
          <w:bCs/>
          <w:color w:val="000000"/>
          <w:sz w:val="32"/>
          <w:szCs w:val="32"/>
        </w:rPr>
        <w:t>.社会保障和就业支出（类）其他社会保障和就业支出（款）其他社会保障和就业支出（项）：</w:t>
      </w:r>
      <w:r>
        <w:rPr>
          <w:rStyle w:val="17"/>
          <w:rFonts w:hint="eastAsia" w:ascii="仿宋" w:hAnsi="仿宋" w:eastAsia="仿宋"/>
          <w:b w:val="0"/>
          <w:color w:val="000000"/>
          <w:sz w:val="32"/>
          <w:szCs w:val="32"/>
        </w:rPr>
        <w:t>支出决算为</w:t>
      </w:r>
      <w:r>
        <w:rPr>
          <w:rStyle w:val="17"/>
          <w:rFonts w:hint="eastAsia" w:ascii="仿宋" w:hAnsi="仿宋" w:eastAsia="仿宋"/>
          <w:b w:val="0"/>
          <w:color w:val="000000"/>
          <w:sz w:val="32"/>
          <w:szCs w:val="32"/>
          <w:lang w:val="en-US" w:eastAsia="zh-CN"/>
        </w:rPr>
        <w:t>2.62</w:t>
      </w:r>
      <w:r>
        <w:rPr>
          <w:rStyle w:val="17"/>
          <w:rFonts w:hint="eastAsia" w:ascii="仿宋" w:hAnsi="仿宋" w:eastAsia="仿宋"/>
          <w:b w:val="0"/>
          <w:color w:val="000000"/>
          <w:sz w:val="32"/>
          <w:szCs w:val="32"/>
        </w:rPr>
        <w:t>万元，完成预算100%。</w:t>
      </w:r>
    </w:p>
    <w:p>
      <w:pPr>
        <w:spacing w:line="600" w:lineRule="exact"/>
        <w:ind w:firstLine="643" w:firstLineChars="200"/>
        <w:rPr>
          <w:rStyle w:val="17"/>
          <w:rFonts w:hint="eastAsia" w:ascii="仿宋" w:hAnsi="仿宋" w:eastAsia="仿宋"/>
          <w:b w:val="0"/>
          <w:bCs/>
          <w:color w:val="000000"/>
          <w:sz w:val="32"/>
          <w:szCs w:val="32"/>
        </w:rPr>
      </w:pPr>
      <w:r>
        <w:rPr>
          <w:rStyle w:val="17"/>
          <w:rFonts w:hint="eastAsia" w:ascii="仿宋" w:hAnsi="仿宋" w:eastAsia="仿宋"/>
          <w:bCs/>
          <w:color w:val="000000"/>
          <w:sz w:val="32"/>
          <w:szCs w:val="32"/>
          <w:lang w:val="en-US" w:eastAsia="zh-CN"/>
        </w:rPr>
        <w:t>5</w:t>
      </w:r>
      <w:r>
        <w:rPr>
          <w:rStyle w:val="17"/>
          <w:rFonts w:ascii="仿宋" w:hAnsi="仿宋" w:eastAsia="仿宋"/>
          <w:bCs/>
          <w:color w:val="000000"/>
          <w:sz w:val="32"/>
          <w:szCs w:val="32"/>
        </w:rPr>
        <w:t>.</w:t>
      </w:r>
      <w:r>
        <w:rPr>
          <w:rFonts w:hint="eastAsia" w:ascii="仿宋" w:hAnsi="仿宋" w:eastAsia="仿宋"/>
          <w:b/>
          <w:bCs/>
          <w:color w:val="000000"/>
          <w:sz w:val="32"/>
          <w:szCs w:val="32"/>
        </w:rPr>
        <w:t>卫生健康支出</w:t>
      </w:r>
      <w:r>
        <w:rPr>
          <w:rStyle w:val="17"/>
          <w:rFonts w:hint="eastAsia" w:ascii="仿宋" w:hAnsi="仿宋" w:eastAsia="仿宋"/>
          <w:bCs/>
          <w:color w:val="000000"/>
          <w:sz w:val="32"/>
          <w:szCs w:val="32"/>
        </w:rPr>
        <w:t>（类）行政事业单位医疗（款）行政单位医疗（项）</w:t>
      </w:r>
      <w:r>
        <w:rPr>
          <w:rStyle w:val="17"/>
          <w:rFonts w:ascii="仿宋" w:hAnsi="仿宋" w:eastAsia="仿宋"/>
          <w:bCs/>
          <w:color w:val="000000"/>
          <w:sz w:val="32"/>
          <w:szCs w:val="32"/>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3.76</w:t>
      </w:r>
      <w:r>
        <w:rPr>
          <w:rStyle w:val="17"/>
          <w:rFonts w:hint="eastAsia" w:ascii="仿宋" w:hAnsi="仿宋" w:eastAsia="仿宋"/>
          <w:b w:val="0"/>
          <w:bCs/>
          <w:color w:val="000000"/>
          <w:sz w:val="32"/>
          <w:szCs w:val="32"/>
        </w:rPr>
        <w:t>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pPr>
        <w:spacing w:line="600" w:lineRule="exact"/>
        <w:ind w:firstLine="643" w:firstLineChars="200"/>
        <w:rPr>
          <w:rFonts w:hint="eastAsia"/>
        </w:rPr>
      </w:pPr>
      <w:r>
        <w:rPr>
          <w:rStyle w:val="17"/>
          <w:rFonts w:hint="eastAsia" w:ascii="仿宋" w:hAnsi="仿宋" w:eastAsia="仿宋"/>
          <w:bCs/>
          <w:color w:val="000000"/>
          <w:sz w:val="32"/>
          <w:szCs w:val="32"/>
          <w:lang w:val="en-US" w:eastAsia="zh-CN"/>
        </w:rPr>
        <w:t>6</w:t>
      </w:r>
      <w:r>
        <w:rPr>
          <w:rStyle w:val="17"/>
          <w:rFonts w:ascii="仿宋" w:hAnsi="仿宋" w:eastAsia="仿宋"/>
          <w:bCs/>
          <w:color w:val="000000"/>
          <w:sz w:val="32"/>
          <w:szCs w:val="32"/>
        </w:rPr>
        <w:t>.</w:t>
      </w:r>
      <w:r>
        <w:rPr>
          <w:rFonts w:hint="eastAsia" w:ascii="仿宋" w:hAnsi="仿宋" w:eastAsia="仿宋"/>
          <w:b/>
          <w:bCs/>
          <w:color w:val="000000"/>
          <w:sz w:val="32"/>
          <w:szCs w:val="32"/>
        </w:rPr>
        <w:t>卫生健康支出</w:t>
      </w:r>
      <w:r>
        <w:rPr>
          <w:rStyle w:val="17"/>
          <w:rFonts w:hint="eastAsia" w:ascii="仿宋" w:hAnsi="仿宋" w:eastAsia="仿宋"/>
          <w:bCs/>
          <w:color w:val="000000"/>
          <w:sz w:val="32"/>
          <w:szCs w:val="32"/>
        </w:rPr>
        <w:t>（类）行政事业单位医疗（款）</w:t>
      </w:r>
      <w:r>
        <w:rPr>
          <w:rStyle w:val="17"/>
          <w:rFonts w:hint="eastAsia" w:ascii="仿宋" w:hAnsi="仿宋" w:eastAsia="仿宋"/>
          <w:bCs/>
          <w:color w:val="000000"/>
          <w:sz w:val="32"/>
          <w:szCs w:val="32"/>
          <w:lang w:val="en-US" w:eastAsia="zh-CN"/>
        </w:rPr>
        <w:t>事业</w:t>
      </w:r>
      <w:r>
        <w:rPr>
          <w:rStyle w:val="17"/>
          <w:rFonts w:hint="eastAsia" w:ascii="仿宋" w:hAnsi="仿宋" w:eastAsia="仿宋"/>
          <w:bCs/>
          <w:color w:val="000000"/>
          <w:sz w:val="32"/>
          <w:szCs w:val="32"/>
        </w:rPr>
        <w:t>单位医疗（项）</w:t>
      </w:r>
      <w:r>
        <w:rPr>
          <w:rStyle w:val="17"/>
          <w:rFonts w:ascii="仿宋" w:hAnsi="仿宋" w:eastAsia="仿宋"/>
          <w:bCs/>
          <w:color w:val="000000"/>
          <w:sz w:val="32"/>
          <w:szCs w:val="32"/>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6.35</w:t>
      </w:r>
      <w:r>
        <w:rPr>
          <w:rStyle w:val="17"/>
          <w:rFonts w:hint="eastAsia" w:ascii="仿宋" w:hAnsi="仿宋" w:eastAsia="仿宋"/>
          <w:b w:val="0"/>
          <w:bCs/>
          <w:color w:val="000000"/>
          <w:sz w:val="32"/>
          <w:szCs w:val="32"/>
        </w:rPr>
        <w:t>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pPr>
        <w:pStyle w:val="14"/>
        <w:ind w:left="0" w:leftChars="0" w:firstLine="643"/>
        <w:rPr>
          <w:rFonts w:ascii="仿宋" w:hAnsi="仿宋" w:eastAsia="仿宋"/>
          <w:b/>
          <w:color w:val="auto"/>
          <w:sz w:val="32"/>
          <w:szCs w:val="32"/>
          <w:highlight w:val="none"/>
        </w:rPr>
      </w:pPr>
      <w:r>
        <w:rPr>
          <w:rStyle w:val="17"/>
          <w:rFonts w:hint="eastAsia" w:ascii="仿宋" w:hAnsi="仿宋" w:eastAsia="仿宋"/>
          <w:bCs/>
          <w:color w:val="000000"/>
          <w:sz w:val="32"/>
          <w:szCs w:val="32"/>
          <w:lang w:val="en-US" w:eastAsia="zh-CN"/>
        </w:rPr>
        <w:t>7</w:t>
      </w:r>
      <w:r>
        <w:rPr>
          <w:rStyle w:val="17"/>
          <w:rFonts w:hint="eastAsia" w:ascii="仿宋" w:hAnsi="仿宋" w:eastAsia="仿宋"/>
          <w:bCs/>
          <w:color w:val="000000"/>
          <w:sz w:val="32"/>
          <w:szCs w:val="32"/>
        </w:rPr>
        <w:t>.住房保障支出（类）住房改革支出（款）住房公积金：</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25.18</w:t>
      </w:r>
      <w:r>
        <w:rPr>
          <w:rStyle w:val="17"/>
          <w:rFonts w:hint="eastAsia" w:ascii="仿宋" w:hAnsi="仿宋" w:eastAsia="仿宋"/>
          <w:b w:val="0"/>
          <w:bCs/>
          <w:color w:val="000000"/>
          <w:sz w:val="32"/>
          <w:szCs w:val="32"/>
        </w:rPr>
        <w:t>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pPr>
        <w:tabs>
          <w:tab w:val="right" w:pos="8306"/>
        </w:tabs>
        <w:spacing w:line="600" w:lineRule="exact"/>
        <w:ind w:firstLine="640"/>
        <w:outlineLvl w:val="1"/>
        <w:rPr>
          <w:rStyle w:val="28"/>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般公共预算财政拨款基本支出决算情况说明</w:t>
      </w:r>
      <w:bookmarkEnd w:id="34"/>
      <w:bookmarkEnd w:id="35"/>
      <w:r>
        <w:rPr>
          <w:rStyle w:val="28"/>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421.06</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256.34</w:t>
      </w:r>
      <w:r>
        <w:rPr>
          <w:rFonts w:hint="eastAsia" w:ascii="仿宋" w:hAnsi="仿宋" w:eastAsia="仿宋"/>
          <w:color w:val="auto"/>
          <w:sz w:val="32"/>
          <w:szCs w:val="32"/>
          <w:highlight w:val="none"/>
        </w:rPr>
        <w:t>万元，主要包括：基本工资、津贴补贴、奖金、绩效工资、机关事业单位基本养老保险缴费、职业年金缴费、职工基本医疗保险缴费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其他社会保障缴费、</w:t>
      </w:r>
      <w:r>
        <w:rPr>
          <w:rFonts w:hint="eastAsia" w:ascii="仿宋" w:hAnsi="仿宋" w:eastAsia="仿宋"/>
          <w:color w:val="auto"/>
          <w:sz w:val="32"/>
          <w:szCs w:val="32"/>
          <w:highlight w:val="none"/>
          <w:lang w:val="en-US" w:eastAsia="zh-CN"/>
        </w:rPr>
        <w:t>住房公积金</w:t>
      </w:r>
      <w:r>
        <w:rPr>
          <w:rFonts w:hint="eastAsia" w:ascii="仿宋" w:hAnsi="仿宋" w:eastAsia="仿宋"/>
          <w:color w:val="auto"/>
          <w:sz w:val="32"/>
          <w:szCs w:val="32"/>
          <w:highlight w:val="none"/>
        </w:rPr>
        <w:t>、其他工资福利支出、其他对个人和家庭的补助支出等。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164.72</w:t>
      </w:r>
      <w:r>
        <w:rPr>
          <w:rFonts w:hint="eastAsia" w:ascii="仿宋" w:hAnsi="仿宋" w:eastAsia="仿宋"/>
          <w:color w:val="auto"/>
          <w:sz w:val="32"/>
          <w:szCs w:val="32"/>
          <w:highlight w:val="none"/>
        </w:rPr>
        <w:t>万元，主要包括：办公费、印刷费、咨询费、水费、电费、邮电费、物业管理费、差旅费、维修（护）费、租赁费、会议费、培训费、公务接待费、劳务费、其他交通费、其他商品和服务支出等。</w:t>
      </w:r>
    </w:p>
    <w:p>
      <w:pPr>
        <w:spacing w:line="600" w:lineRule="exact"/>
        <w:ind w:firstLine="640"/>
        <w:outlineLvl w:val="1"/>
        <w:rPr>
          <w:rStyle w:val="28"/>
          <w:rFonts w:ascii="黑体" w:hAnsi="黑体" w:eastAsia="黑体"/>
          <w:b w:val="0"/>
          <w:color w:val="auto"/>
          <w:highlight w:val="none"/>
        </w:rPr>
      </w:pPr>
      <w:bookmarkStart w:id="36" w:name="_Toc15377215"/>
      <w:bookmarkStart w:id="37" w:name="_Toc15396609"/>
      <w:r>
        <w:rPr>
          <w:rFonts w:hint="eastAsia" w:ascii="黑体" w:eastAsia="黑体"/>
          <w:color w:val="auto"/>
          <w:sz w:val="32"/>
          <w:szCs w:val="32"/>
          <w:highlight w:val="none"/>
        </w:rPr>
        <w:t>七、</w:t>
      </w:r>
      <w:r>
        <w:rPr>
          <w:rStyle w:val="28"/>
          <w:rFonts w:hint="eastAsia" w:ascii="黑体" w:hAnsi="黑体" w:eastAsia="黑体"/>
          <w:color w:val="auto"/>
          <w:highlight w:val="none"/>
        </w:rPr>
        <w:t>“</w:t>
      </w:r>
      <w:r>
        <w:rPr>
          <w:rStyle w:val="28"/>
          <w:rFonts w:hint="eastAsia" w:ascii="黑体" w:hAnsi="黑体" w:eastAsia="黑体"/>
          <w:b w:val="0"/>
          <w:color w:val="auto"/>
          <w:highlight w:val="none"/>
        </w:rPr>
        <w:t>三公”经费财政拨款支出决算情况说明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1.85</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000000"/>
          <w:sz w:val="32"/>
          <w:szCs w:val="32"/>
        </w:rPr>
        <w:pict>
          <v:shape id="Object 9" o:spid="_x0000_s1030" o:spt="75" type="#_x0000_t75" style="position:absolute;left:0pt;margin-left:71.7pt;margin-top:99.95pt;height:174.1pt;width:278.9pt;mso-wrap-distance-bottom:0pt;mso-wrap-distance-left:9pt;mso-wrap-distance-right:9pt;mso-wrap-distance-top:0pt;z-index:251662336;mso-width-relative:page;mso-height-relative:page;" o:ole="t" filled="f" o:preferrelative="t" stroked="f" coordsize="21600,21600">
            <v:path/>
            <v:fill on="f" focussize="0,0"/>
            <v:stroke on="f"/>
            <v:imagedata r:id="rId19" o:title=""/>
            <o:lock v:ext="edit" aspectratio="t"/>
            <w10:wrap type="square"/>
          </v:shape>
          <o:OLEObject Type="Embed" ProgID="Excel.Chart.8" ShapeID="Object 9" DrawAspect="Content" ObjectID="_1468075731" r:id="rId18">
            <o:LockedField>false</o:LockedField>
          </o:OLEObject>
        </w:pic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1.85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4"/>
      </w:pPr>
    </w:p>
    <w:p>
      <w:pPr>
        <w:numPr>
          <w:ilvl w:val="0"/>
          <w:numId w:val="0"/>
        </w:numPr>
        <w:spacing w:line="600" w:lineRule="exact"/>
        <w:ind w:firstLine="643" w:firstLineChars="200"/>
        <w:rPr>
          <w:rFonts w:hint="eastAsia" w:ascii="仿宋_GB2312" w:eastAsia="仿宋_GB2312"/>
          <w:b/>
          <w:bCs w:val="0"/>
          <w:color w:val="auto"/>
          <w:sz w:val="32"/>
          <w:szCs w:val="32"/>
          <w:highlight w:val="none"/>
          <w:lang w:val="en-US" w:eastAsia="zh-CN"/>
        </w:rPr>
      </w:pPr>
    </w:p>
    <w:p>
      <w:pPr>
        <w:numPr>
          <w:ilvl w:val="0"/>
          <w:numId w:val="0"/>
        </w:numPr>
        <w:spacing w:line="600" w:lineRule="exact"/>
        <w:ind w:firstLine="643" w:firstLineChars="200"/>
        <w:rPr>
          <w:rFonts w:hint="eastAsia" w:ascii="仿宋_GB2312" w:eastAsia="仿宋_GB2312"/>
          <w:b/>
          <w:bCs w:val="0"/>
          <w:color w:val="auto"/>
          <w:sz w:val="32"/>
          <w:szCs w:val="32"/>
          <w:highlight w:val="none"/>
          <w:lang w:val="en-US" w:eastAsia="zh-CN"/>
        </w:rPr>
      </w:pPr>
    </w:p>
    <w:p>
      <w:pPr>
        <w:numPr>
          <w:ilvl w:val="0"/>
          <w:numId w:val="0"/>
        </w:numPr>
        <w:spacing w:line="600" w:lineRule="exact"/>
        <w:ind w:firstLine="643" w:firstLineChars="200"/>
        <w:rPr>
          <w:rFonts w:hint="eastAsia" w:ascii="仿宋_GB2312" w:eastAsia="仿宋_GB2312"/>
          <w:b/>
          <w:bCs w:val="0"/>
          <w:color w:val="auto"/>
          <w:sz w:val="32"/>
          <w:szCs w:val="32"/>
          <w:highlight w:val="none"/>
          <w:lang w:val="en-US" w:eastAsia="zh-CN"/>
        </w:rPr>
      </w:pPr>
    </w:p>
    <w:p>
      <w:pPr>
        <w:numPr>
          <w:ilvl w:val="0"/>
          <w:numId w:val="0"/>
        </w:numPr>
        <w:spacing w:line="600" w:lineRule="exact"/>
        <w:ind w:firstLine="643" w:firstLineChars="200"/>
        <w:rPr>
          <w:rFonts w:hint="eastAsia" w:ascii="仿宋_GB2312" w:eastAsia="仿宋_GB2312"/>
          <w:b/>
          <w:bCs w:val="0"/>
          <w:color w:val="auto"/>
          <w:sz w:val="32"/>
          <w:szCs w:val="32"/>
          <w:highlight w:val="none"/>
          <w:lang w:val="en-US" w:eastAsia="zh-CN"/>
        </w:rPr>
      </w:pPr>
    </w:p>
    <w:p>
      <w:pPr>
        <w:numPr>
          <w:ilvl w:val="0"/>
          <w:numId w:val="0"/>
        </w:numPr>
        <w:spacing w:line="600" w:lineRule="exact"/>
        <w:ind w:firstLine="643" w:firstLineChars="200"/>
        <w:rPr>
          <w:rFonts w:hint="eastAsia" w:ascii="仿宋_GB2312" w:eastAsia="仿宋_GB2312" w:cs="Times New Roman"/>
          <w:color w:val="auto"/>
          <w:sz w:val="32"/>
          <w:szCs w:val="32"/>
          <w:highlight w:val="none"/>
          <w:lang w:val="en-US" w:eastAsia="zh-CN"/>
        </w:rPr>
      </w:pPr>
      <w:r>
        <w:rPr>
          <w:rFonts w:hint="eastAsia" w:ascii="仿宋_GB2312" w:eastAsia="仿宋_GB2312"/>
          <w:b/>
          <w:bCs w:val="0"/>
          <w:color w:val="auto"/>
          <w:sz w:val="32"/>
          <w:szCs w:val="32"/>
          <w:highlight w:val="none"/>
          <w:lang w:val="en-US" w:eastAsia="zh-CN"/>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hAnsi="Times New Roman" w:eastAsia="仿宋_GB2312" w:cs="Times New Roman"/>
          <w:color w:val="auto"/>
          <w:sz w:val="32"/>
          <w:szCs w:val="32"/>
          <w:highlight w:val="none"/>
          <w:lang w:val="en-US" w:eastAsia="zh-CN"/>
        </w:rPr>
        <w:t>年初未安排预算。</w:t>
      </w:r>
      <w:r>
        <w:rPr>
          <w:rFonts w:hint="eastAsia" w:ascii="仿宋_GB2312" w:eastAsia="仿宋_GB2312" w:cs="Times New Roman"/>
          <w:color w:val="auto"/>
          <w:sz w:val="32"/>
          <w:szCs w:val="32"/>
          <w:highlight w:val="none"/>
          <w:lang w:val="en-US" w:eastAsia="zh-CN"/>
        </w:rPr>
        <w:t>因公出国（境）支出决算较2020年无变化。</w:t>
      </w:r>
    </w:p>
    <w:p>
      <w:pPr>
        <w:pStyle w:val="4"/>
        <w:pageBreakBefore w:val="0"/>
        <w:widowControl w:val="0"/>
        <w:numPr>
          <w:ilvl w:val="0"/>
          <w:numId w:val="0"/>
        </w:numPr>
        <w:kinsoku/>
        <w:wordWrap/>
        <w:overflowPunct/>
        <w:topLinePunct w:val="0"/>
        <w:autoSpaceDE/>
        <w:autoSpaceDN/>
        <w:bidi w:val="0"/>
        <w:adjustRightInd/>
        <w:snapToGrid w:val="0"/>
        <w:spacing w:line="540" w:lineRule="exact"/>
        <w:ind w:firstLine="641"/>
        <w:textAlignment w:val="auto"/>
        <w:rPr>
          <w:rFonts w:hint="eastAsia" w:ascii="仿宋_GB2312" w:hAnsi="Times New Roman" w:eastAsia="仿宋_GB2312" w:cs="Times New Roman"/>
          <w:b w:val="0"/>
          <w:bCs w:val="0"/>
          <w:color w:val="auto"/>
          <w:kern w:val="2"/>
          <w:sz w:val="32"/>
          <w:szCs w:val="32"/>
          <w:highlight w:val="none"/>
          <w:lang w:val="en-US" w:eastAsia="zh-CN" w:bidi="ar-SA"/>
        </w:rPr>
      </w:pPr>
      <w:r>
        <w:rPr>
          <w:rFonts w:hint="eastAsia" w:ascii="仿宋_GB2312" w:hAnsi="Times New Roman" w:eastAsia="仿宋_GB2312" w:cs="Times New Roman"/>
          <w:b/>
          <w:bCs/>
          <w:color w:val="auto"/>
          <w:kern w:val="2"/>
          <w:sz w:val="32"/>
          <w:szCs w:val="32"/>
          <w:highlight w:val="none"/>
          <w:lang w:val="en-US" w:eastAsia="zh-CN" w:bidi="ar-SA"/>
        </w:rPr>
        <w:t>2.</w:t>
      </w:r>
      <w:r>
        <w:rPr>
          <w:rFonts w:hint="eastAsia" w:ascii="仿宋_GB2312" w:hAnsi="Times New Roman" w:eastAsia="仿宋_GB2312" w:cs="Times New Roman"/>
          <w:b/>
          <w:bCs w:val="0"/>
          <w:color w:val="auto"/>
          <w:kern w:val="2"/>
          <w:sz w:val="32"/>
          <w:szCs w:val="32"/>
          <w:highlight w:val="none"/>
          <w:lang w:val="en-US" w:eastAsia="zh-CN" w:bidi="ar-SA"/>
        </w:rPr>
        <w:t>公务用车购置及运行维护费支出</w:t>
      </w:r>
      <w:r>
        <w:rPr>
          <w:rFonts w:hint="eastAsia" w:ascii="仿宋_GB2312" w:hAnsi="Times New Roman" w:eastAsia="仿宋_GB2312" w:cs="Times New Roman"/>
          <w:b w:val="0"/>
          <w:bCs/>
          <w:color w:val="auto"/>
          <w:kern w:val="2"/>
          <w:sz w:val="32"/>
          <w:szCs w:val="32"/>
          <w:highlight w:val="none"/>
          <w:lang w:val="en-US" w:eastAsia="zh-CN" w:bidi="ar-SA"/>
        </w:rPr>
        <w:t>0</w:t>
      </w:r>
      <w:r>
        <w:rPr>
          <w:rFonts w:hint="eastAsia" w:ascii="仿宋_GB2312" w:hAnsi="Times New Roman" w:eastAsia="仿宋_GB2312" w:cs="Times New Roman"/>
          <w:b w:val="0"/>
          <w:bCs w:val="0"/>
          <w:color w:val="auto"/>
          <w:kern w:val="2"/>
          <w:sz w:val="32"/>
          <w:szCs w:val="32"/>
          <w:highlight w:val="none"/>
          <w:lang w:val="en-US" w:eastAsia="zh-CN" w:bidi="ar-SA"/>
        </w:rPr>
        <w:t>万元,年初未安排预算。公务用车购置及运行维护费支出决算较2020年无变化。</w:t>
      </w:r>
    </w:p>
    <w:p>
      <w:pPr>
        <w:pageBreakBefore w:val="0"/>
        <w:widowControl w:val="0"/>
        <w:kinsoku/>
        <w:wordWrap/>
        <w:overflowPunct/>
        <w:topLinePunct w:val="0"/>
        <w:autoSpaceDE/>
        <w:autoSpaceDN/>
        <w:bidi w:val="0"/>
        <w:adjustRightInd/>
        <w:snapToGrid w:val="0"/>
        <w:spacing w:line="540" w:lineRule="exact"/>
        <w:ind w:firstLine="641"/>
        <w:textAlignment w:val="auto"/>
        <w:rPr>
          <w:rFonts w:hint="default" w:ascii="仿宋_GB2312" w:hAnsi="Times New Roman" w:eastAsia="仿宋_GB2312" w:cs="Times New Roman"/>
          <w:b w:val="0"/>
          <w:bCs w:val="0"/>
          <w:color w:val="auto"/>
          <w:kern w:val="2"/>
          <w:sz w:val="32"/>
          <w:szCs w:val="32"/>
          <w:highlight w:val="none"/>
          <w:lang w:val="en-US" w:eastAsia="zh-CN" w:bidi="ar-SA"/>
        </w:rPr>
      </w:pPr>
      <w:r>
        <w:rPr>
          <w:rFonts w:hint="default" w:ascii="仿宋_GB2312" w:hAnsi="Times New Roman" w:eastAsia="仿宋_GB2312" w:cs="Times New Roman"/>
          <w:b w:val="0"/>
          <w:bCs w:val="0"/>
          <w:color w:val="auto"/>
          <w:kern w:val="2"/>
          <w:sz w:val="32"/>
          <w:szCs w:val="32"/>
          <w:highlight w:val="none"/>
          <w:lang w:val="en-US" w:eastAsia="zh-CN" w:bidi="ar-SA"/>
        </w:rPr>
        <w:t>其中:</w:t>
      </w:r>
      <w:r>
        <w:rPr>
          <w:rFonts w:hint="default" w:ascii="仿宋_GB2312" w:eastAsia="仿宋_GB2312"/>
          <w:b/>
          <w:color w:val="auto"/>
          <w:sz w:val="32"/>
          <w:szCs w:val="32"/>
          <w:highlight w:val="none"/>
          <w:lang w:val="en-US" w:eastAsia="zh-CN"/>
        </w:rPr>
        <w:t>公务用车购置支出</w:t>
      </w:r>
      <w:r>
        <w:rPr>
          <w:rFonts w:hint="default" w:ascii="仿宋_GB2312" w:hAnsi="Times New Roman" w:eastAsia="仿宋_GB2312" w:cs="Times New Roman"/>
          <w:b w:val="0"/>
          <w:bCs/>
          <w:color w:val="auto"/>
          <w:kern w:val="2"/>
          <w:sz w:val="32"/>
          <w:szCs w:val="32"/>
          <w:highlight w:val="none"/>
          <w:lang w:val="en-US" w:eastAsia="zh-CN" w:bidi="ar-SA"/>
        </w:rPr>
        <w:t>0</w:t>
      </w:r>
      <w:r>
        <w:rPr>
          <w:rFonts w:hint="default" w:ascii="仿宋_GB2312" w:hAnsi="Times New Roman" w:eastAsia="仿宋_GB2312" w:cs="Times New Roman"/>
          <w:b w:val="0"/>
          <w:bCs w:val="0"/>
          <w:color w:val="auto"/>
          <w:kern w:val="2"/>
          <w:sz w:val="32"/>
          <w:szCs w:val="32"/>
          <w:highlight w:val="none"/>
          <w:lang w:val="en-US" w:eastAsia="zh-CN" w:bidi="ar-SA"/>
        </w:rPr>
        <w:t>万元。未购置公务用车。截至2021年12月底,单位共有公务用车0辆。</w:t>
      </w:r>
    </w:p>
    <w:p>
      <w:pPr>
        <w:pStyle w:val="4"/>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lang w:val="en-US" w:eastAsia="zh-CN"/>
        </w:rPr>
      </w:pPr>
      <w:r>
        <w:rPr>
          <w:rFonts w:hint="default" w:ascii="仿宋_GB2312" w:hAnsi="Times New Roman" w:eastAsia="仿宋_GB2312" w:cs="Times New Roman"/>
          <w:b/>
          <w:bCs w:val="0"/>
          <w:color w:val="auto"/>
          <w:kern w:val="2"/>
          <w:sz w:val="32"/>
          <w:szCs w:val="32"/>
          <w:highlight w:val="none"/>
          <w:lang w:val="en-US" w:eastAsia="zh-CN" w:bidi="ar-SA"/>
        </w:rPr>
        <w:t>公务用车运行维护费支出0</w:t>
      </w:r>
      <w:r>
        <w:rPr>
          <w:rFonts w:hint="default"/>
          <w:b w:val="0"/>
          <w:bCs w:val="0"/>
          <w:lang w:val="en-US" w:eastAsia="zh-CN"/>
        </w:rPr>
        <w:t>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1.85</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其中：</w:t>
      </w:r>
    </w:p>
    <w:p>
      <w:pPr>
        <w:spacing w:line="600" w:lineRule="exact"/>
        <w:ind w:firstLine="640"/>
        <w:rPr>
          <w:rFonts w:hint="eastAsia"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1.85</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便民服务体系建设指导、村能办业务开展等</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36</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373</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1.85</w:t>
      </w:r>
      <w:r>
        <w:rPr>
          <w:rFonts w:hint="eastAsia" w:ascii="仿宋_GB2312" w:eastAsia="仿宋_GB2312"/>
          <w:color w:val="auto"/>
          <w:sz w:val="32"/>
          <w:szCs w:val="32"/>
          <w:highlight w:val="none"/>
        </w:rPr>
        <w:t>万元。</w:t>
      </w:r>
    </w:p>
    <w:p>
      <w:pPr>
        <w:pageBreakBefore w:val="0"/>
        <w:kinsoku/>
        <w:wordWrap/>
        <w:overflowPunct/>
        <w:topLinePunct w:val="0"/>
        <w:bidi w:val="0"/>
        <w:spacing w:line="576" w:lineRule="exact"/>
        <w:ind w:firstLine="645"/>
        <w:textAlignment w:val="auto"/>
        <w:rPr>
          <w:rFonts w:hint="eastAsia"/>
        </w:rPr>
      </w:pPr>
      <w:r>
        <w:rPr>
          <w:rFonts w:hint="eastAsia" w:ascii="Times New Roman" w:hAnsi="Times New Roman" w:eastAsia="仿宋_GB2312" w:cs="仿宋_GB2312"/>
          <w:b/>
          <w:sz w:val="32"/>
          <w:szCs w:val="32"/>
        </w:rPr>
        <w:t>外事接待支出0</w:t>
      </w:r>
      <w:r>
        <w:rPr>
          <w:rFonts w:hint="eastAsia" w:ascii="Times New Roman" w:hAnsi="Times New Roman" w:eastAsia="仿宋_GB2312" w:cs="仿宋_GB2312"/>
          <w:sz w:val="32"/>
          <w:szCs w:val="32"/>
        </w:rPr>
        <w:t>万元。</w:t>
      </w:r>
    </w:p>
    <w:p>
      <w:pPr>
        <w:spacing w:line="600" w:lineRule="exact"/>
        <w:ind w:firstLine="640"/>
        <w:outlineLvl w:val="1"/>
        <w:rPr>
          <w:rStyle w:val="28"/>
          <w:rFonts w:ascii="黑体" w:hAnsi="黑体" w:eastAsia="黑体"/>
          <w:color w:val="auto"/>
          <w:highlight w:val="none"/>
        </w:rPr>
      </w:pPr>
      <w:bookmarkStart w:id="40" w:name="_Toc15377218"/>
      <w:bookmarkStart w:id="41" w:name="_Toc15396610"/>
      <w:r>
        <w:rPr>
          <w:rFonts w:hint="eastAsia" w:ascii="黑体" w:eastAsia="黑体"/>
          <w:color w:val="auto"/>
          <w:sz w:val="32"/>
          <w:szCs w:val="32"/>
          <w:highlight w:val="none"/>
        </w:rPr>
        <w:t>八、</w:t>
      </w:r>
      <w:r>
        <w:rPr>
          <w:rStyle w:val="28"/>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hAnsi="Times New Roman" w:eastAsia="仿宋_GB2312" w:cs="Times New Roman"/>
          <w:color w:val="000000"/>
          <w:sz w:val="32"/>
          <w:szCs w:val="32"/>
          <w:lang w:val="en-US" w:eastAsia="zh-CN"/>
        </w:rPr>
        <w:t>。</w:t>
      </w:r>
    </w:p>
    <w:p>
      <w:pPr>
        <w:numPr>
          <w:ilvl w:val="0"/>
          <w:numId w:val="3"/>
        </w:numPr>
        <w:spacing w:line="600" w:lineRule="exact"/>
        <w:ind w:firstLine="640"/>
        <w:outlineLvl w:val="1"/>
        <w:rPr>
          <w:rStyle w:val="28"/>
          <w:rFonts w:ascii="黑体" w:hAnsi="黑体" w:eastAsia="黑体"/>
          <w:b w:val="0"/>
          <w:color w:val="auto"/>
          <w:highlight w:val="none"/>
        </w:rPr>
      </w:pPr>
      <w:bookmarkStart w:id="42" w:name="_Toc15377219"/>
      <w:bookmarkStart w:id="43" w:name="_Toc15396611"/>
      <w:r>
        <w:rPr>
          <w:rStyle w:val="28"/>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8"/>
          <w:rFonts w:hint="eastAsia" w:ascii="黑体" w:hAnsi="黑体" w:eastAsia="黑体"/>
          <w:b w:val="0"/>
          <w:color w:val="auto"/>
          <w:highlight w:val="none"/>
        </w:rPr>
      </w:pPr>
      <w:bookmarkStart w:id="44" w:name="_Toc15396612"/>
      <w:bookmarkStart w:id="45" w:name="_Toc15377221"/>
      <w:r>
        <w:rPr>
          <w:rStyle w:val="28"/>
          <w:rFonts w:hint="eastAsia" w:ascii="黑体" w:hAnsi="黑体" w:eastAsia="黑体"/>
          <w:b w:val="0"/>
          <w:color w:val="auto"/>
          <w:highlight w:val="none"/>
          <w:lang w:val="en-US" w:eastAsia="zh-CN"/>
        </w:rPr>
        <w:t>预算绩效管理情况</w:t>
      </w:r>
    </w:p>
    <w:p>
      <w:pPr>
        <w:spacing w:line="580" w:lineRule="exact"/>
        <w:ind w:firstLine="640" w:firstLineChars="200"/>
        <w:rPr>
          <w:rFonts w:hint="eastAsia" w:ascii="仿宋_GB2312" w:hAnsi="仿宋_GB2312" w:eastAsia="仿宋_GB2312" w:cs="仿宋_GB2312"/>
          <w:color w:val="0000FF"/>
          <w:sz w:val="32"/>
          <w:szCs w:val="32"/>
          <w:highlight w:val="none"/>
        </w:rPr>
      </w:pPr>
      <w:r>
        <w:rPr>
          <w:rFonts w:hint="eastAsia" w:ascii="仿宋_GB2312" w:eastAsia="仿宋_GB2312"/>
          <w:color w:val="0000FF"/>
          <w:sz w:val="32"/>
          <w:szCs w:val="32"/>
          <w:highlight w:val="none"/>
          <w:lang w:val="en-US" w:eastAsia="zh-CN"/>
        </w:rPr>
        <w:t>根据预算绩效管理要求，本单位在2021年度预算编制阶段，无预算项目，未开展预算事前绩效评估。</w:t>
      </w:r>
    </w:p>
    <w:p>
      <w:pPr>
        <w:numPr>
          <w:ilvl w:val="0"/>
          <w:numId w:val="3"/>
        </w:numPr>
        <w:spacing w:line="600" w:lineRule="exact"/>
        <w:ind w:firstLine="640"/>
        <w:outlineLvl w:val="1"/>
        <w:rPr>
          <w:rStyle w:val="28"/>
          <w:rFonts w:hint="eastAsia" w:ascii="黑体" w:hAnsi="黑体" w:eastAsia="黑体"/>
          <w:b w:val="0"/>
          <w:color w:val="auto"/>
          <w:highlight w:val="none"/>
        </w:rPr>
      </w:pPr>
      <w:r>
        <w:rPr>
          <w:rStyle w:val="28"/>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hint="eastAsia"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广元市昭化区行政审批局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164.72</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49.77</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30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主要原因是开展厉行节约、压缩办公经费等活动。</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540" w:lineRule="exact"/>
        <w:ind w:firstLine="640" w:firstLineChars="200"/>
        <w:rPr>
          <w:rFonts w:ascii="仿宋_GB2312" w:eastAsia="仿宋_GB2312"/>
          <w:color w:val="auto"/>
          <w:sz w:val="32"/>
          <w:szCs w:val="32"/>
          <w:highlight w:val="none"/>
        </w:rPr>
      </w:pPr>
      <w:r>
        <w:rPr>
          <w:rFonts w:ascii="仿宋_GB2312" w:eastAsia="仿宋_GB2312"/>
          <w:color w:val="0000FF"/>
          <w:sz w:val="32"/>
          <w:szCs w:val="32"/>
          <w:highlight w:val="none"/>
        </w:rPr>
        <w:t>20</w:t>
      </w:r>
      <w:r>
        <w:rPr>
          <w:rFonts w:hint="eastAsia" w:ascii="仿宋_GB2312" w:eastAsia="仿宋_GB2312"/>
          <w:color w:val="0000FF"/>
          <w:sz w:val="32"/>
          <w:szCs w:val="32"/>
          <w:highlight w:val="none"/>
          <w:lang w:val="en-US" w:eastAsia="zh-CN"/>
        </w:rPr>
        <w:t>21</w:t>
      </w:r>
      <w:r>
        <w:rPr>
          <w:rFonts w:hint="eastAsia" w:ascii="仿宋_GB2312" w:eastAsia="仿宋_GB2312"/>
          <w:color w:val="0000FF"/>
          <w:sz w:val="32"/>
          <w:szCs w:val="32"/>
          <w:highlight w:val="none"/>
        </w:rPr>
        <w:t>年</w:t>
      </w:r>
      <w:r>
        <w:rPr>
          <w:rFonts w:hint="eastAsia" w:ascii="仿宋_GB2312" w:eastAsia="仿宋_GB2312"/>
          <w:color w:val="0000FF"/>
          <w:sz w:val="32"/>
          <w:szCs w:val="32"/>
        </w:rPr>
        <w:t>，广元市昭化区行政审批局政府采购支出</w:t>
      </w:r>
      <w:r>
        <w:rPr>
          <w:rFonts w:hint="eastAsia" w:ascii="仿宋_GB2312" w:eastAsia="仿宋_GB2312"/>
          <w:color w:val="0000FF"/>
          <w:sz w:val="32"/>
          <w:szCs w:val="32"/>
          <w:lang w:val="en-US" w:eastAsia="zh-CN"/>
        </w:rPr>
        <w:t>总额0万元</w:t>
      </w:r>
      <w:r>
        <w:rPr>
          <w:rFonts w:hint="eastAsia" w:ascii="仿宋_GB2312" w:eastAsia="仿宋_GB2312"/>
          <w:color w:val="0000FF"/>
          <w:sz w:val="32"/>
          <w:szCs w:val="32"/>
        </w:rPr>
        <w:t>。</w:t>
      </w:r>
      <w:r>
        <w:rPr>
          <w:rFonts w:eastAsia="仿宋_GB2312"/>
          <w:color w:val="0000FF"/>
          <w:sz w:val="32"/>
          <w:szCs w:val="32"/>
        </w:rPr>
        <w:t>其中：政府采购货物支出0万元、政府采购工程支出0万元、政府采购服务支出0万元。</w:t>
      </w:r>
      <w:r>
        <w:rPr>
          <w:rFonts w:hint="eastAsia" w:ascii="仿宋_GB2312" w:eastAsia="仿宋_GB2312"/>
          <w:color w:val="0000FF"/>
          <w:sz w:val="32"/>
          <w:szCs w:val="32"/>
          <w:highlight w:val="none"/>
        </w:rPr>
        <w:t>授予中小企业合同金额</w:t>
      </w:r>
      <w:r>
        <w:rPr>
          <w:rFonts w:hint="eastAsia" w:ascii="仿宋_GB2312" w:eastAsia="仿宋_GB2312"/>
          <w:color w:val="0000FF"/>
          <w:sz w:val="32"/>
          <w:szCs w:val="32"/>
          <w:highlight w:val="none"/>
          <w:lang w:val="en-US" w:eastAsia="zh-CN"/>
        </w:rPr>
        <w:t>0</w:t>
      </w:r>
      <w:r>
        <w:rPr>
          <w:rFonts w:hint="eastAsia" w:ascii="仿宋_GB2312" w:eastAsia="仿宋_GB2312"/>
          <w:color w:val="0000FF"/>
          <w:sz w:val="32"/>
          <w:szCs w:val="32"/>
          <w:highlight w:val="none"/>
        </w:rPr>
        <w:t>万元，其中：授予小微企业合同金额</w:t>
      </w:r>
      <w:r>
        <w:rPr>
          <w:rFonts w:hint="eastAsia" w:ascii="仿宋_GB2312" w:eastAsia="仿宋_GB2312"/>
          <w:color w:val="0000FF"/>
          <w:sz w:val="32"/>
          <w:szCs w:val="32"/>
          <w:highlight w:val="none"/>
          <w:lang w:val="en-US" w:eastAsia="zh-CN"/>
        </w:rPr>
        <w:t>0</w:t>
      </w:r>
      <w:r>
        <w:rPr>
          <w:rFonts w:hint="eastAsia" w:ascii="仿宋_GB2312" w:eastAsia="仿宋_GB2312"/>
          <w:color w:val="0000FF"/>
          <w:sz w:val="32"/>
          <w:szCs w:val="32"/>
          <w:highlight w:val="none"/>
        </w:rPr>
        <w:t>万元</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widowControl/>
        <w:ind w:firstLine="640" w:firstLineChars="200"/>
        <w:jc w:val="left"/>
        <w:rPr>
          <w:rFonts w:ascii="仿宋_GB2312" w:eastAsia="仿宋_GB2312"/>
          <w:b/>
          <w:color w:val="auto"/>
          <w:sz w:val="32"/>
          <w:szCs w:val="32"/>
          <w:highlight w:val="none"/>
        </w:rPr>
      </w:pPr>
      <w:r>
        <w:rPr>
          <w:rFonts w:hint="eastAsia" w:ascii="仿宋_GB2312" w:eastAsia="仿宋_GB2312"/>
          <w:color w:val="0000FF"/>
          <w:sz w:val="32"/>
          <w:szCs w:val="32"/>
          <w:highlight w:val="none"/>
        </w:rPr>
        <w:t>截至</w:t>
      </w:r>
      <w:r>
        <w:rPr>
          <w:rFonts w:ascii="仿宋_GB2312" w:eastAsia="仿宋_GB2312"/>
          <w:color w:val="0000FF"/>
          <w:sz w:val="32"/>
          <w:szCs w:val="32"/>
          <w:highlight w:val="none"/>
        </w:rPr>
        <w:t>20</w:t>
      </w:r>
      <w:r>
        <w:rPr>
          <w:rFonts w:hint="eastAsia" w:ascii="仿宋_GB2312" w:eastAsia="仿宋_GB2312"/>
          <w:color w:val="0000FF"/>
          <w:sz w:val="32"/>
          <w:szCs w:val="32"/>
          <w:highlight w:val="none"/>
          <w:lang w:val="en-US" w:eastAsia="zh-CN"/>
        </w:rPr>
        <w:t>21</w:t>
      </w:r>
      <w:r>
        <w:rPr>
          <w:rFonts w:hint="eastAsia" w:ascii="仿宋_GB2312" w:eastAsia="仿宋_GB2312"/>
          <w:color w:val="0000FF"/>
          <w:sz w:val="32"/>
          <w:szCs w:val="32"/>
          <w:highlight w:val="none"/>
        </w:rPr>
        <w:t>年</w:t>
      </w:r>
      <w:r>
        <w:rPr>
          <w:rFonts w:ascii="仿宋_GB2312" w:eastAsia="仿宋_GB2312"/>
          <w:color w:val="0000FF"/>
          <w:sz w:val="32"/>
          <w:szCs w:val="32"/>
          <w:highlight w:val="none"/>
        </w:rPr>
        <w:t>12</w:t>
      </w:r>
      <w:r>
        <w:rPr>
          <w:rFonts w:hint="eastAsia" w:ascii="仿宋_GB2312" w:eastAsia="仿宋_GB2312"/>
          <w:color w:val="0000FF"/>
          <w:sz w:val="32"/>
          <w:szCs w:val="32"/>
          <w:highlight w:val="none"/>
        </w:rPr>
        <w:t>月</w:t>
      </w:r>
      <w:r>
        <w:rPr>
          <w:rFonts w:ascii="仿宋_GB2312" w:eastAsia="仿宋_GB2312"/>
          <w:color w:val="0000FF"/>
          <w:sz w:val="32"/>
          <w:szCs w:val="32"/>
          <w:highlight w:val="none"/>
        </w:rPr>
        <w:t>31</w:t>
      </w:r>
      <w:r>
        <w:rPr>
          <w:rFonts w:hint="eastAsia" w:ascii="仿宋_GB2312" w:eastAsia="仿宋_GB2312"/>
          <w:color w:val="0000FF"/>
          <w:sz w:val="32"/>
          <w:szCs w:val="32"/>
          <w:highlight w:val="none"/>
        </w:rPr>
        <w:t>日，</w:t>
      </w:r>
      <w:r>
        <w:rPr>
          <w:rFonts w:hint="eastAsia" w:ascii="仿宋_GB2312" w:eastAsia="仿宋_GB2312"/>
          <w:color w:val="0000FF"/>
          <w:sz w:val="32"/>
          <w:szCs w:val="32"/>
          <w:highlight w:val="none"/>
          <w:lang w:val="en-US" w:eastAsia="zh-CN"/>
        </w:rPr>
        <w:t>我单位</w:t>
      </w:r>
      <w:r>
        <w:rPr>
          <w:rFonts w:hint="eastAsia" w:ascii="仿宋_GB2312" w:eastAsia="仿宋_GB2312"/>
          <w:color w:val="0000FF"/>
          <w:sz w:val="32"/>
          <w:szCs w:val="32"/>
          <w:highlight w:val="none"/>
        </w:rPr>
        <w:t>共有车辆</w:t>
      </w:r>
      <w:r>
        <w:rPr>
          <w:rFonts w:hint="eastAsia" w:ascii="仿宋_GB2312" w:eastAsia="仿宋_GB2312"/>
          <w:color w:val="0000FF"/>
          <w:sz w:val="32"/>
          <w:szCs w:val="32"/>
          <w:highlight w:val="none"/>
          <w:lang w:val="en-US" w:eastAsia="zh-CN"/>
        </w:rPr>
        <w:t>0</w:t>
      </w:r>
      <w:r>
        <w:rPr>
          <w:rFonts w:hint="eastAsia" w:ascii="仿宋_GB2312" w:eastAsia="仿宋_GB2312"/>
          <w:color w:val="0000FF"/>
          <w:sz w:val="32"/>
          <w:szCs w:val="32"/>
          <w:highlight w:val="none"/>
        </w:rPr>
        <w:t>辆，其中：主要领导干部用车0辆、机要通信用车0辆、应急保障用车0辆、其他用车0辆，单价50万元以上通用设备0台（套），单价100万元以上专用设备0台（套）。</w:t>
      </w: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7"/>
          <w:rFonts w:ascii="黑体" w:hAnsi="黑体" w:eastAsia="黑体"/>
          <w:b w:val="0"/>
          <w:color w:val="auto"/>
          <w:highlight w:val="none"/>
        </w:rPr>
      </w:pPr>
      <w:bookmarkStart w:id="49" w:name="_Toc15396613"/>
      <w:bookmarkStart w:id="50" w:name="_Toc15377225"/>
      <w:r>
        <w:rPr>
          <w:rFonts w:hint="eastAsia" w:ascii="黑体" w:hAnsi="黑体" w:eastAsia="黑体"/>
          <w:color w:val="auto"/>
          <w:sz w:val="44"/>
          <w:szCs w:val="44"/>
          <w:highlight w:val="none"/>
        </w:rPr>
        <w:t>名</w:t>
      </w:r>
      <w:r>
        <w:rPr>
          <w:rStyle w:val="27"/>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spacing w:line="50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rPr>
        <w:t>一般公共服务（类）政府办公厅（室）及相关机构事务（款）政务公开审批（项）：指</w:t>
      </w:r>
      <w:r>
        <w:rPr>
          <w:rStyle w:val="17"/>
          <w:rFonts w:hint="eastAsia" w:ascii="仿宋" w:hAnsi="仿宋" w:eastAsia="仿宋"/>
          <w:b w:val="0"/>
          <w:color w:val="000000"/>
          <w:sz w:val="32"/>
          <w:szCs w:val="32"/>
        </w:rPr>
        <w:t>昭化区行政审批局用于保障局正常运行、开展日常工作的基本支出。</w:t>
      </w:r>
    </w:p>
    <w:p>
      <w:pPr>
        <w:snapToGrid w:val="0"/>
        <w:spacing w:line="50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ascii="仿宋_GB2312" w:eastAsia="仿宋_GB2312"/>
          <w:color w:val="000000"/>
          <w:sz w:val="32"/>
          <w:szCs w:val="32"/>
        </w:rPr>
        <w:t>社会保障和就业（类）行政事业单位离退休（款）机关事业单位基本养老保险缴费支出（项）：指</w:t>
      </w:r>
      <w:r>
        <w:rPr>
          <w:rStyle w:val="17"/>
          <w:rFonts w:hint="eastAsia" w:ascii="仿宋" w:hAnsi="仿宋" w:eastAsia="仿宋"/>
          <w:b w:val="0"/>
          <w:color w:val="000000"/>
          <w:sz w:val="32"/>
          <w:szCs w:val="32"/>
        </w:rPr>
        <w:t>指机关事业单位实施养老保险制度由单位缴纳的基本养老保险费支出。</w:t>
      </w:r>
    </w:p>
    <w:p>
      <w:pPr>
        <w:snapToGrid w:val="0"/>
        <w:spacing w:line="50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color w:val="000000"/>
          <w:sz w:val="32"/>
          <w:szCs w:val="32"/>
        </w:rPr>
        <w:t>卫生健康（类）行政事业单位医疗（款）行政单位医疗（项）：</w:t>
      </w:r>
      <w:r>
        <w:rPr>
          <w:rStyle w:val="17"/>
          <w:rFonts w:hint="eastAsia" w:ascii="仿宋" w:hAnsi="仿宋" w:eastAsia="仿宋"/>
          <w:b w:val="0"/>
          <w:color w:val="000000"/>
          <w:sz w:val="32"/>
          <w:szCs w:val="32"/>
        </w:rPr>
        <w:t>指机关事业单位由单位缴纳的医疗保险。</w:t>
      </w:r>
    </w:p>
    <w:p>
      <w:pPr>
        <w:snapToGrid w:val="0"/>
        <w:spacing w:line="50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住房保障（类）住房改革（款）住房公积金（项）：指</w:t>
      </w:r>
      <w:r>
        <w:rPr>
          <w:rStyle w:val="17"/>
          <w:rFonts w:hint="eastAsia" w:ascii="仿宋" w:hAnsi="仿宋" w:eastAsia="仿宋"/>
          <w:b w:val="0"/>
          <w:color w:val="000000"/>
          <w:sz w:val="32"/>
          <w:szCs w:val="32"/>
        </w:rPr>
        <w:t>行政事业单位按人力资源和社会保障部、财政部规定的基本工资和津贴补贴以及规定比例为职工缴纳的住房公积金。</w:t>
      </w:r>
    </w:p>
    <w:p>
      <w:pPr>
        <w:snapToGrid w:val="0"/>
        <w:spacing w:line="50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三公”经费：“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jc w:val="left"/>
        <w:rPr>
          <w:rStyle w:val="27"/>
          <w:rFonts w:ascii="黑体" w:hAnsi="黑体" w:eastAsia="黑体"/>
          <w:b w:val="0"/>
          <w:color w:val="auto"/>
          <w:highlight w:val="none"/>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机关运行经费：为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51" w:name="_Toc15377226"/>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四部分 附件</w:t>
      </w:r>
      <w:bookmarkEnd w:id="52"/>
    </w:p>
    <w:p>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附件</w:t>
      </w:r>
    </w:p>
    <w:tbl>
      <w:tblPr>
        <w:tblStyle w:val="15"/>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53" w:name="_Toc15396618"/>
            <w:r>
              <w:rPr>
                <w:rFonts w:hint="eastAsia" w:ascii="宋体" w:hAnsi="宋体" w:eastAsia="宋体" w:cs="宋体"/>
                <w:b/>
                <w:i w:val="0"/>
                <w:color w:val="auto"/>
                <w:sz w:val="32"/>
                <w:szCs w:val="32"/>
                <w:highlight w:val="yellow"/>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项目预算</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执行情况</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362"/>
              </w:tabs>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525"/>
              </w:tabs>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lang w:val="en-US" w:eastAsia="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i w:val="0"/>
                <w:color w:val="auto"/>
                <w:sz w:val="24"/>
                <w:szCs w:val="24"/>
                <w:u w:val="none"/>
              </w:rPr>
            </w:pP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u w:val="none"/>
                <w:lang w:val="en-US" w:eastAsia="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宋体" w:cs="宋体"/>
                <w:i w:val="0"/>
                <w:color w:val="auto"/>
                <w:sz w:val="24"/>
                <w:szCs w:val="24"/>
                <w:u w:val="none"/>
                <w:lang w:val="en-US" w:eastAsia="zh-CN"/>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宋体" w:cs="宋体"/>
                <w:i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7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default" w:ascii="宋体" w:hAnsi="宋体" w:eastAsia="宋体" w:cs="宋体"/>
                <w:i w:val="0"/>
                <w:color w:val="auto"/>
                <w:sz w:val="24"/>
                <w:szCs w:val="24"/>
                <w:u w:val="none"/>
                <w:lang w:val="en-US" w:eastAsia="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宋体" w:cs="宋体"/>
                <w:i w:val="0"/>
                <w:color w:val="auto"/>
                <w:sz w:val="24"/>
                <w:szCs w:val="24"/>
                <w:u w:val="none"/>
                <w:lang w:val="en-US" w:eastAsia="zh-CN"/>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宋体" w:cs="宋体"/>
                <w:i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u w:val="none"/>
                <w:lang w:val="en-US" w:eastAsia="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宋体" w:cs="宋体"/>
                <w:i w:val="0"/>
                <w:color w:val="auto"/>
                <w:sz w:val="24"/>
                <w:szCs w:val="24"/>
                <w:u w:val="none"/>
                <w:lang w:val="en-US" w:eastAsia="zh-CN"/>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宋体" w:cs="宋体"/>
                <w:i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宋体" w:cs="宋体"/>
                <w:i w:val="0"/>
                <w:color w:val="auto"/>
                <w:sz w:val="24"/>
                <w:szCs w:val="24"/>
                <w:u w:val="none"/>
                <w:lang w:val="en-US" w:eastAsia="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宋体" w:cs="宋体"/>
                <w:i w:val="0"/>
                <w:color w:val="auto"/>
                <w:sz w:val="24"/>
                <w:szCs w:val="24"/>
                <w:u w:val="none"/>
                <w:lang w:val="en-US" w:eastAsia="zh-CN"/>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宋体" w:cs="宋体"/>
                <w:i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效益</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u w:val="none"/>
                <w:lang w:val="en-US" w:eastAsia="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宋体" w:cs="宋体"/>
                <w:i w:val="0"/>
                <w:color w:val="auto"/>
                <w:sz w:val="24"/>
                <w:szCs w:val="24"/>
                <w:u w:val="none"/>
                <w:lang w:val="en-US" w:eastAsia="zh-CN"/>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宋体" w:cs="宋体"/>
                <w:i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u w:val="none"/>
                <w:lang w:val="en-US" w:eastAsia="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宋体" w:cs="宋体"/>
                <w:i w:val="0"/>
                <w:color w:val="auto"/>
                <w:sz w:val="24"/>
                <w:szCs w:val="24"/>
                <w:u w:val="none"/>
                <w:lang w:val="en-US" w:eastAsia="zh-CN"/>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宋体" w:cs="宋体"/>
                <w:i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left"/>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u w:val="none"/>
                <w:lang w:val="en-US" w:eastAsia="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u w:val="none"/>
                <w:lang w:val="en-US" w:eastAsia="zh-CN"/>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宋体" w:cs="宋体"/>
                <w:i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u w:val="none"/>
                <w:lang w:val="en-US" w:eastAsia="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u w:val="none"/>
                <w:lang w:val="en-US" w:eastAsia="zh-CN"/>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宋体" w:cs="宋体"/>
                <w:i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满意</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u w:val="none"/>
                <w:lang w:val="en-US" w:eastAsia="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宋体" w:cs="宋体"/>
                <w:i w:val="0"/>
                <w:color w:val="auto"/>
                <w:sz w:val="24"/>
                <w:szCs w:val="24"/>
                <w:u w:val="none"/>
                <w:lang w:val="en-US" w:eastAsia="zh-CN"/>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宋体" w:cs="宋体"/>
                <w:i w:val="0"/>
                <w:color w:val="auto"/>
                <w:sz w:val="24"/>
                <w:szCs w:val="24"/>
                <w:u w:val="none"/>
                <w:lang w:val="en-US" w:eastAsia="zh-CN"/>
              </w:rPr>
            </w:pPr>
          </w:p>
        </w:tc>
      </w:tr>
    </w:tbl>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五部分 附表</w:t>
      </w:r>
      <w:bookmarkEnd w:id="51"/>
      <w:bookmarkEnd w:id="53"/>
      <w:bookmarkStart w:id="54"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8"/>
          <w:rFonts w:hint="eastAsia" w:ascii="仿宋" w:hAnsi="仿宋" w:eastAsia="仿宋"/>
          <w:b w:val="0"/>
          <w:bCs w:val="0"/>
          <w:color w:val="auto"/>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8"/>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28"/>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8"/>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28"/>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政拨款收入支出决算总表</w:t>
      </w:r>
      <w:bookmarkEnd w:id="57"/>
    </w:p>
    <w:p>
      <w:pPr>
        <w:pStyle w:val="4"/>
        <w:rPr>
          <w:rStyle w:val="28"/>
          <w:rFonts w:ascii="仿宋" w:hAnsi="仿宋" w:eastAsia="仿宋"/>
          <w:b w:val="0"/>
          <w:bCs w:val="0"/>
          <w:color w:val="auto"/>
          <w:highlight w:val="none"/>
        </w:rPr>
      </w:pPr>
      <w:bookmarkStart w:id="58" w:name="_Toc15396623"/>
      <w:r>
        <w:rPr>
          <w:rStyle w:val="28"/>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28"/>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28"/>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28"/>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般公共预算财政拨款基本支出决算表</w:t>
      </w:r>
      <w:bookmarkEnd w:id="61"/>
    </w:p>
    <w:p>
      <w:pPr>
        <w:pStyle w:val="4"/>
        <w:rPr>
          <w:rFonts w:ascii="仿宋" w:hAnsi="仿宋" w:eastAsia="仿宋"/>
          <w:color w:val="auto"/>
          <w:highlight w:val="none"/>
        </w:rPr>
      </w:pPr>
      <w:bookmarkStart w:id="62" w:name="_Toc15396627"/>
      <w:r>
        <w:rPr>
          <w:rStyle w:val="28"/>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28"/>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般公共预算财政拨款“三公”经费支出决算表</w:t>
      </w:r>
      <w:bookmarkEnd w:id="63"/>
    </w:p>
    <w:p>
      <w:pPr>
        <w:pStyle w:val="4"/>
        <w:rPr>
          <w:rFonts w:ascii="仿宋" w:hAnsi="仿宋" w:eastAsia="仿宋"/>
          <w:color w:val="auto"/>
          <w:highlight w:val="none"/>
        </w:rPr>
      </w:pPr>
      <w:bookmarkStart w:id="64" w:name="_Toc15396629"/>
      <w:r>
        <w:rPr>
          <w:rStyle w:val="28"/>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府性基金预算财政拨款收入支出决算表</w:t>
      </w:r>
      <w:bookmarkEnd w:id="64"/>
    </w:p>
    <w:p>
      <w:pPr>
        <w:pStyle w:val="4"/>
        <w:rPr>
          <w:rFonts w:ascii="仿宋" w:hAnsi="仿宋" w:eastAsia="仿宋"/>
          <w:color w:val="auto"/>
          <w:highlight w:val="none"/>
        </w:rPr>
      </w:pPr>
      <w:bookmarkStart w:id="65" w:name="_Toc15396630"/>
      <w:r>
        <w:rPr>
          <w:rStyle w:val="28"/>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府性基金预算财政拨款“三公”经费支出决算表</w:t>
      </w:r>
      <w:bookmarkEnd w:id="65"/>
    </w:p>
    <w:p>
      <w:pPr>
        <w:pStyle w:val="4"/>
        <w:rPr>
          <w:rStyle w:val="28"/>
          <w:rFonts w:hint="eastAsia" w:ascii="仿宋" w:hAnsi="仿宋" w:eastAsia="仿宋"/>
          <w:b w:val="0"/>
          <w:bCs w:val="0"/>
          <w:color w:val="auto"/>
          <w:highlight w:val="none"/>
        </w:rPr>
      </w:pPr>
      <w:bookmarkStart w:id="66" w:name="_Toc15396631"/>
      <w:r>
        <w:rPr>
          <w:rStyle w:val="28"/>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8"/>
          <w:rFonts w:hint="eastAsia" w:ascii="仿宋" w:hAnsi="仿宋" w:eastAsia="仿宋"/>
          <w:b w:val="0"/>
          <w:bCs w:val="0"/>
          <w:color w:val="auto"/>
          <w:highlight w:val="none"/>
        </w:rPr>
        <w:t>有资本经营预算</w:t>
      </w:r>
      <w:r>
        <w:rPr>
          <w:rStyle w:val="28"/>
          <w:rFonts w:hint="eastAsia" w:ascii="仿宋" w:hAnsi="仿宋" w:eastAsia="仿宋"/>
          <w:b w:val="0"/>
          <w:bCs w:val="0"/>
          <w:color w:val="auto"/>
          <w:highlight w:val="none"/>
          <w:lang w:eastAsia="zh-CN"/>
        </w:rPr>
        <w:t>财政拨款收入</w:t>
      </w:r>
      <w:r>
        <w:rPr>
          <w:rStyle w:val="28"/>
          <w:rFonts w:hint="eastAsia" w:ascii="仿宋" w:hAnsi="仿宋" w:eastAsia="仿宋"/>
          <w:b w:val="0"/>
          <w:bCs w:val="0"/>
          <w:color w:val="auto"/>
          <w:highlight w:val="none"/>
        </w:rPr>
        <w:t>支出决算表</w:t>
      </w:r>
      <w:bookmarkEnd w:id="66"/>
    </w:p>
    <w:p>
      <w:pPr>
        <w:rPr>
          <w:rFonts w:hint="eastAsia" w:eastAsia="仿宋"/>
          <w:color w:val="auto"/>
          <w:highlight w:val="none"/>
          <w:lang w:eastAsia="zh-CN"/>
        </w:rPr>
      </w:pPr>
      <w:r>
        <w:rPr>
          <w:rStyle w:val="28"/>
          <w:rFonts w:hint="eastAsia" w:ascii="仿宋" w:hAnsi="仿宋" w:eastAsia="仿宋"/>
          <w:b w:val="0"/>
          <w:bCs w:val="0"/>
          <w:color w:val="auto"/>
          <w:highlight w:val="none"/>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0000600000000000000"/>
    <w:charset w:val="86"/>
    <w:family w:val="script"/>
    <w:pitch w:val="default"/>
    <w:sig w:usb0="800002BF" w:usb1="184F6CF8" w:usb2="00000012" w:usb3="00000000" w:csb0="00160001" w:csb1="1203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0AC858D"/>
    <w:multiLevelType w:val="singleLevel"/>
    <w:tmpl w:val="E0AC858D"/>
    <w:lvl w:ilvl="0" w:tentative="0">
      <w:start w:val="1"/>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Zjg1NzU3YWExZDFhMGZhOTNiMWJiMDczYzAxM2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5A44"/>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D31020"/>
    <w:rsid w:val="01E74ACC"/>
    <w:rsid w:val="0410792F"/>
    <w:rsid w:val="04702B56"/>
    <w:rsid w:val="04904FA7"/>
    <w:rsid w:val="05483AD3"/>
    <w:rsid w:val="067704D7"/>
    <w:rsid w:val="068E19BA"/>
    <w:rsid w:val="09AA1888"/>
    <w:rsid w:val="0A2032A3"/>
    <w:rsid w:val="0A5B6057"/>
    <w:rsid w:val="0AC2018B"/>
    <w:rsid w:val="0B8A37D8"/>
    <w:rsid w:val="0BD641F6"/>
    <w:rsid w:val="0C7279F1"/>
    <w:rsid w:val="0CEC743A"/>
    <w:rsid w:val="0FE03AE7"/>
    <w:rsid w:val="10C055FF"/>
    <w:rsid w:val="113702C1"/>
    <w:rsid w:val="117A7F4E"/>
    <w:rsid w:val="118107EC"/>
    <w:rsid w:val="11DD6519"/>
    <w:rsid w:val="14CE4FD7"/>
    <w:rsid w:val="15AC3C0A"/>
    <w:rsid w:val="16A82B98"/>
    <w:rsid w:val="16BB723D"/>
    <w:rsid w:val="17263548"/>
    <w:rsid w:val="18015F3F"/>
    <w:rsid w:val="18DF7263"/>
    <w:rsid w:val="19487651"/>
    <w:rsid w:val="19AC5F87"/>
    <w:rsid w:val="19BA1117"/>
    <w:rsid w:val="1A247795"/>
    <w:rsid w:val="1BE8440E"/>
    <w:rsid w:val="1C0025BA"/>
    <w:rsid w:val="1C646FED"/>
    <w:rsid w:val="1CE71F19"/>
    <w:rsid w:val="1CED6FE2"/>
    <w:rsid w:val="1D155CEE"/>
    <w:rsid w:val="1DF04CFF"/>
    <w:rsid w:val="1EE96F81"/>
    <w:rsid w:val="2050648E"/>
    <w:rsid w:val="20F57F95"/>
    <w:rsid w:val="23D22A8E"/>
    <w:rsid w:val="240371BF"/>
    <w:rsid w:val="25050C41"/>
    <w:rsid w:val="25C741E6"/>
    <w:rsid w:val="262E5B4F"/>
    <w:rsid w:val="276E2ACE"/>
    <w:rsid w:val="27842671"/>
    <w:rsid w:val="282022C2"/>
    <w:rsid w:val="29FD04D3"/>
    <w:rsid w:val="2A0E2346"/>
    <w:rsid w:val="2ABE7A3E"/>
    <w:rsid w:val="2B5841C1"/>
    <w:rsid w:val="2B6C5576"/>
    <w:rsid w:val="2B9E57FE"/>
    <w:rsid w:val="2C7E38F2"/>
    <w:rsid w:val="2E515A81"/>
    <w:rsid w:val="2EFA178C"/>
    <w:rsid w:val="2F326B43"/>
    <w:rsid w:val="30B46D73"/>
    <w:rsid w:val="319F7F4E"/>
    <w:rsid w:val="31F5017F"/>
    <w:rsid w:val="320329AC"/>
    <w:rsid w:val="334A1CBF"/>
    <w:rsid w:val="33BD489C"/>
    <w:rsid w:val="378F1A6D"/>
    <w:rsid w:val="37DF63B2"/>
    <w:rsid w:val="39AE70AB"/>
    <w:rsid w:val="3A695377"/>
    <w:rsid w:val="3AEC4D53"/>
    <w:rsid w:val="3C0C0783"/>
    <w:rsid w:val="3C215F09"/>
    <w:rsid w:val="3CF651AE"/>
    <w:rsid w:val="3D933DD4"/>
    <w:rsid w:val="3DAE193D"/>
    <w:rsid w:val="3F1C6E5B"/>
    <w:rsid w:val="3F4168C2"/>
    <w:rsid w:val="3F70153D"/>
    <w:rsid w:val="3F795B0E"/>
    <w:rsid w:val="3F9F3A96"/>
    <w:rsid w:val="40730CFD"/>
    <w:rsid w:val="417967E7"/>
    <w:rsid w:val="429C278D"/>
    <w:rsid w:val="43140575"/>
    <w:rsid w:val="45BD0F5F"/>
    <w:rsid w:val="462E5DF2"/>
    <w:rsid w:val="46472A10"/>
    <w:rsid w:val="46F26E20"/>
    <w:rsid w:val="48390A7E"/>
    <w:rsid w:val="49310F9E"/>
    <w:rsid w:val="493C27E9"/>
    <w:rsid w:val="496F39ED"/>
    <w:rsid w:val="49FF41D3"/>
    <w:rsid w:val="4A185DC8"/>
    <w:rsid w:val="4B6176ED"/>
    <w:rsid w:val="4BE068DB"/>
    <w:rsid w:val="4BF6002B"/>
    <w:rsid w:val="4C5A3A1A"/>
    <w:rsid w:val="4CB22BAD"/>
    <w:rsid w:val="4E434405"/>
    <w:rsid w:val="4ECE2238"/>
    <w:rsid w:val="4F073684"/>
    <w:rsid w:val="4F560168"/>
    <w:rsid w:val="4FA709C3"/>
    <w:rsid w:val="507F724A"/>
    <w:rsid w:val="51984A67"/>
    <w:rsid w:val="51DB4B86"/>
    <w:rsid w:val="523F3135"/>
    <w:rsid w:val="53BA0CC5"/>
    <w:rsid w:val="546649A9"/>
    <w:rsid w:val="54CC7B84"/>
    <w:rsid w:val="54DB5397"/>
    <w:rsid w:val="55333C3E"/>
    <w:rsid w:val="55C53951"/>
    <w:rsid w:val="57711FE2"/>
    <w:rsid w:val="579D6934"/>
    <w:rsid w:val="5A4F2439"/>
    <w:rsid w:val="5D0273FA"/>
    <w:rsid w:val="5F9C348D"/>
    <w:rsid w:val="621C2B4B"/>
    <w:rsid w:val="63402869"/>
    <w:rsid w:val="64CA39A1"/>
    <w:rsid w:val="674D37A6"/>
    <w:rsid w:val="68466B73"/>
    <w:rsid w:val="691E36B6"/>
    <w:rsid w:val="694132BC"/>
    <w:rsid w:val="6A695499"/>
    <w:rsid w:val="6BEF307E"/>
    <w:rsid w:val="6C4A05C8"/>
    <w:rsid w:val="6EF12E8F"/>
    <w:rsid w:val="6FA66CA7"/>
    <w:rsid w:val="6FE37B9E"/>
    <w:rsid w:val="705C0BE1"/>
    <w:rsid w:val="72734D90"/>
    <w:rsid w:val="728F1117"/>
    <w:rsid w:val="74E366CA"/>
    <w:rsid w:val="7512678A"/>
    <w:rsid w:val="75FF6965"/>
    <w:rsid w:val="76E70C8A"/>
    <w:rsid w:val="775457D3"/>
    <w:rsid w:val="77BF5483"/>
    <w:rsid w:val="79E7B28D"/>
    <w:rsid w:val="7A815907"/>
    <w:rsid w:val="7AC53F07"/>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able of figures"/>
    <w:basedOn w:val="1"/>
    <w:next w:val="1"/>
    <w:semiHidden/>
    <w:qFormat/>
    <w:uiPriority w:val="99"/>
    <w:pPr>
      <w:ind w:left="200" w:leftChars="200" w:hanging="200" w:hangingChars="200"/>
    </w:p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6"/>
    <w:next w:val="1"/>
    <w:qFormat/>
    <w:uiPriority w:val="0"/>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3"/>
    <w:qFormat/>
    <w:uiPriority w:val="9"/>
    <w:rPr>
      <w:rFonts w:ascii="Times New Roman" w:hAnsi="Times New Roman"/>
      <w:b/>
      <w:bCs/>
      <w:kern w:val="44"/>
      <w:sz w:val="44"/>
      <w:szCs w:val="44"/>
    </w:rPr>
  </w:style>
  <w:style w:type="character" w:customStyle="1" w:styleId="28">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8"/>
    <w:semiHidden/>
    <w:qFormat/>
    <w:uiPriority w:val="99"/>
    <w:rPr>
      <w:rFonts w:ascii="Times New Roman" w:hAnsi="Times New Roman"/>
      <w:kern w:val="2"/>
      <w:sz w:val="18"/>
      <w:szCs w:val="18"/>
    </w:rPr>
  </w:style>
  <w:style w:type="character" w:customStyle="1" w:styleId="31">
    <w:name w:val="标题 3 Char"/>
    <w:basedOn w:val="16"/>
    <w:link w:val="5"/>
    <w:qFormat/>
    <w:uiPriority w:val="9"/>
    <w:rPr>
      <w:rFonts w:ascii="Times New Roman" w:hAnsi="Times New Roman"/>
      <w:b/>
      <w:bCs/>
      <w:kern w:val="2"/>
      <w:sz w:val="32"/>
      <w:szCs w:val="32"/>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5260</Words>
  <Characters>7014</Characters>
  <Lines>61</Lines>
  <Paragraphs>17</Paragraphs>
  <TotalTime>7</TotalTime>
  <ScaleCrop>false</ScaleCrop>
  <LinksUpToDate>false</LinksUpToDate>
  <CharactersWithSpaces>7049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似水流连</cp:lastModifiedBy>
  <cp:lastPrinted>2022-08-06T02:23:00Z</cp:lastPrinted>
  <dcterms:modified xsi:type="dcterms:W3CDTF">2023-09-26T01:31:37Z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40B8737ACA2342DEA5DC63E0D3BAD185_13</vt:lpwstr>
  </property>
</Properties>
</file>