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eastAsia="zh-CN"/>
          <w14:textFill>
            <w14:solidFill>
              <w14:schemeClr w14:val="tx1"/>
            </w14:solidFill>
          </w14:textFill>
        </w:rPr>
        <w:t>四川广元昭化经济开发区管理委员会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p>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一、基本职能及主要工作..............................(3)</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（一）单位职能简介..................................(3)</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（二）单位2024年重点工作...........................(3)</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二、部门预算单位构成................................(5)</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三、收支预算情况说明................................(5)</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（一）收入预算情况..................................(5)</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六、一般公共预算基本支出情况说明....................(8)</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七、“三公”经费财政拨款预算安排情况说明............(8)</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八、政府性基金预算支出情况说明......................(9)</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九、国有资本经营预算支出情况说明....................(9)</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十、其他重要事项的情况说明..........................(9)</w:t>
      </w:r>
    </w:p>
    <w:p>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十一、名词解释....................................(10)</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default" w:ascii="宋体" w:hAnsi="宋体" w:eastAsia="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昭化经开区管委会</w:t>
      </w:r>
      <w:r>
        <w:rPr>
          <w:rFonts w:hint="eastAsia" w:ascii="楷体_GB2312" w:hAnsi="楷体_GB2312" w:eastAsia="楷体_GB2312" w:cs="楷体_GB2312"/>
          <w:sz w:val="32"/>
          <w:szCs w:val="32"/>
        </w:rPr>
        <w:t>职能简介</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1、贯彻执行党和国家的路线、方针、政策和落实区委区政府的决议、决定</w:t>
      </w:r>
      <w:r>
        <w:rPr>
          <w:rFonts w:hint="eastAsia" w:ascii="Times New Roman" w:hAnsi="Times New Roman" w:eastAsia="仿宋_GB2312" w:cs="Times New Roman"/>
          <w:b w:val="0"/>
          <w:bCs w:val="0"/>
          <w:sz w:val="32"/>
          <w:szCs w:val="32"/>
          <w:lang w:val="en-US"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2、负责编制经开区经济发展规划并经批准后组织实施</w:t>
      </w:r>
      <w:r>
        <w:rPr>
          <w:rFonts w:hint="eastAsia" w:ascii="Times New Roman" w:hAnsi="Times New Roman" w:eastAsia="仿宋_GB2312" w:cs="Times New Roman"/>
          <w:b w:val="0"/>
          <w:bCs w:val="0"/>
          <w:sz w:val="32"/>
          <w:szCs w:val="32"/>
          <w:lang w:val="en-US"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3、负责经开区内基础设施建设，协助做好公共设施建设和管理工作</w:t>
      </w:r>
      <w:r>
        <w:rPr>
          <w:rFonts w:hint="eastAsia" w:ascii="Times New Roman" w:hAnsi="Times New Roman" w:eastAsia="仿宋_GB2312" w:cs="Times New Roman"/>
          <w:b w:val="0"/>
          <w:bCs w:val="0"/>
          <w:sz w:val="32"/>
          <w:szCs w:val="32"/>
          <w:lang w:val="en-US"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4、协调协助做好经济开发区内设计的征地、拆迁工作</w:t>
      </w:r>
      <w:r>
        <w:rPr>
          <w:rFonts w:hint="eastAsia" w:ascii="Times New Roman" w:hAnsi="Times New Roman" w:eastAsia="仿宋_GB2312" w:cs="Times New Roman"/>
          <w:b w:val="0"/>
          <w:bCs w:val="0"/>
          <w:sz w:val="32"/>
          <w:szCs w:val="32"/>
          <w:lang w:val="en-US"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5、负责入园项目的审核、建设推进和协调服务工作</w:t>
      </w:r>
      <w:r>
        <w:rPr>
          <w:rFonts w:hint="eastAsia" w:ascii="Times New Roman" w:hAnsi="Times New Roman" w:eastAsia="仿宋_GB2312" w:cs="Times New Roman"/>
          <w:b w:val="0"/>
          <w:bCs w:val="0"/>
          <w:sz w:val="32"/>
          <w:szCs w:val="32"/>
          <w:lang w:val="en-US"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6、协调相关部门做好经济开发区内的企业运行保障；做好招商引资和经济技术合作工作</w:t>
      </w:r>
      <w:r>
        <w:rPr>
          <w:rFonts w:hint="eastAsia" w:ascii="Times New Roman" w:hAnsi="Times New Roman" w:eastAsia="仿宋_GB2312" w:cs="Times New Roman"/>
          <w:b w:val="0"/>
          <w:bCs w:val="0"/>
          <w:sz w:val="32"/>
          <w:szCs w:val="32"/>
          <w:lang w:val="en-US"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7、协调协助有关部门做好有关经济开发区内安全生产监督管理、环境保护和依法治区工作。</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楷体_GB2312" w:hAnsi="楷体_GB2312" w:eastAsia="楷体_GB2312" w:cs="楷体_GB2312"/>
          <w:sz w:val="32"/>
          <w:szCs w:val="32"/>
        </w:rPr>
      </w:pPr>
      <w:r>
        <w:rPr>
          <w:rFonts w:hint="default" w:ascii="Times New Roman" w:hAnsi="Times New Roman" w:eastAsia="仿宋_GB2312" w:cs="Times New Roman"/>
          <w:b w:val="0"/>
          <w:bCs w:val="0"/>
          <w:sz w:val="32"/>
          <w:szCs w:val="32"/>
        </w:rPr>
        <w:t>8、完成区委和区政府交办的其他工作。</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昭化经开区管委会</w:t>
      </w:r>
      <w:r>
        <w:rPr>
          <w:rFonts w:hint="eastAsia" w:ascii="楷体_GB2312" w:hAnsi="楷体_GB2312" w:eastAsia="楷体_GB2312" w:cs="楷体_GB2312"/>
          <w:sz w:val="32"/>
          <w:szCs w:val="32"/>
          <w:highlight w:val="none"/>
          <w:lang w:val="en-US"/>
        </w:rPr>
        <w:t>2024</w:t>
      </w:r>
      <w:r>
        <w:rPr>
          <w:rFonts w:hint="eastAsia" w:ascii="楷体_GB2312" w:hAnsi="楷体_GB2312" w:eastAsia="楷体_GB2312" w:cs="楷体_GB2312"/>
          <w:sz w:val="32"/>
          <w:szCs w:val="32"/>
          <w:highlight w:val="none"/>
        </w:rPr>
        <w:t>年重点工作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kern w:val="44"/>
          <w:sz w:val="32"/>
          <w:szCs w:val="32"/>
          <w:lang w:val="en-US" w:eastAsia="zh-CN" w:bidi="ar-SA"/>
        </w:rPr>
      </w:pPr>
      <w:r>
        <w:rPr>
          <w:rFonts w:hint="eastAsia" w:ascii="Times New Roman" w:hAnsi="Times New Roman" w:eastAsia="仿宋_GB2312" w:cs="Times New Roman"/>
          <w:b w:val="0"/>
          <w:bCs w:val="0"/>
          <w:color w:val="auto"/>
          <w:kern w:val="44"/>
          <w:sz w:val="32"/>
          <w:szCs w:val="32"/>
          <w:lang w:val="en-US" w:eastAsia="zh-CN" w:bidi="ar-SA"/>
        </w:rPr>
        <w:t>1.</w:t>
      </w:r>
      <w:r>
        <w:rPr>
          <w:rFonts w:hint="default" w:ascii="Times New Roman" w:hAnsi="Times New Roman" w:eastAsia="仿宋_GB2312" w:cs="Times New Roman"/>
          <w:b w:val="0"/>
          <w:bCs w:val="0"/>
          <w:color w:val="auto"/>
          <w:kern w:val="44"/>
          <w:sz w:val="32"/>
          <w:szCs w:val="32"/>
          <w:lang w:val="en-US" w:eastAsia="zh-CN" w:bidi="ar-SA"/>
        </w:rPr>
        <w:t>多措并举抓园区建设。一是强化用地保障。高效完成新胜组团收尾工作，加速推进大坝组团1000余亩、东部新城智慧物流园464亩场平工作。加快推进元柳工业园建设实施，完成800亩场平及配套设施，实现“七通一平”。二是强化要素保障。持续推动市区一体化供水保障工作，加快落实家居产业城尾水排放方案，加快实施四川广元昭化经开区工业污水处理工程，推进家居产业城110kV变电站建设竣工，积极争取天然气优惠价格，不断增强产业发展支撑能力。三是强化生活配套。结合园区实际，合理布局相关公共生活设施网点，提升家居产业城、杏树食品园等园区周边医疗、商贸、环卫、娱乐等公共设施服务能力，更好满足企业职工生活需求，为入驻企业营造安全、舒适的发展环境。</w:t>
      </w:r>
      <w:r>
        <w:rPr>
          <w:rFonts w:hint="default" w:ascii="Times New Roman" w:hAnsi="Times New Roman" w:eastAsia="仿宋_GB2312" w:cs="Times New Roman"/>
          <w:b w:val="0"/>
          <w:bCs w:val="0"/>
          <w:color w:val="auto"/>
          <w:kern w:val="44"/>
          <w:sz w:val="32"/>
          <w:szCs w:val="32"/>
          <w:lang w:val="en-US" w:eastAsia="zh-CN" w:bidi="ar-SA"/>
        </w:rPr>
        <w:br w:type="textWrapping"/>
      </w:r>
      <w:r>
        <w:rPr>
          <w:rFonts w:hint="eastAsia" w:ascii="Times New Roman" w:hAnsi="Times New Roman" w:eastAsia="仿宋_GB2312" w:cs="Times New Roman"/>
          <w:b w:val="0"/>
          <w:bCs w:val="0"/>
          <w:color w:val="auto"/>
          <w:kern w:val="44"/>
          <w:sz w:val="32"/>
          <w:szCs w:val="32"/>
          <w:lang w:val="en-US" w:eastAsia="zh-CN" w:bidi="ar-SA"/>
        </w:rPr>
        <w:t xml:space="preserve">    2.</w:t>
      </w:r>
      <w:r>
        <w:rPr>
          <w:rFonts w:hint="default" w:ascii="Times New Roman" w:hAnsi="Times New Roman" w:eastAsia="仿宋_GB2312" w:cs="Times New Roman"/>
          <w:b w:val="0"/>
          <w:bCs w:val="0"/>
          <w:color w:val="auto"/>
          <w:kern w:val="44"/>
          <w:sz w:val="32"/>
          <w:szCs w:val="32"/>
          <w:lang w:val="en-US" w:eastAsia="zh-CN" w:bidi="ar-SA"/>
        </w:rPr>
        <w:t>凝心聚力抓项目推进。一是全力确保白果风电项目（三四期）、采煤沉陷区雨污管网建设项目一期及采煤沉陷区长坝片区道路及边坡治理等一批项目开工建设。二是协调推动千川、建丰、美好世家、泽瑞堂等一批重点项目加快建设，督促7家水晶饰品二期项目快建快投，确保满产达产。三是瞄准绿色家居建材、食品饮料等重点领域，持续挖潜招大引强，同时围绕国家、省重点政策投向，申报四川广元昭化经开区工业污水处理工程债券资金项目，加大项目储备力度。</w:t>
      </w:r>
      <w:r>
        <w:rPr>
          <w:rFonts w:hint="default" w:ascii="Times New Roman" w:hAnsi="Times New Roman" w:eastAsia="仿宋_GB2312" w:cs="Times New Roman"/>
          <w:b w:val="0"/>
          <w:bCs w:val="0"/>
          <w:color w:val="auto"/>
          <w:kern w:val="44"/>
          <w:sz w:val="32"/>
          <w:szCs w:val="32"/>
          <w:lang w:val="en-US" w:eastAsia="zh-CN" w:bidi="ar-SA"/>
        </w:rPr>
        <w:br w:type="textWrapping"/>
      </w:r>
      <w:r>
        <w:rPr>
          <w:rFonts w:hint="eastAsia" w:ascii="Times New Roman" w:hAnsi="Times New Roman" w:eastAsia="仿宋_GB2312" w:cs="Times New Roman"/>
          <w:b w:val="0"/>
          <w:bCs w:val="0"/>
          <w:color w:val="auto"/>
          <w:kern w:val="44"/>
          <w:sz w:val="32"/>
          <w:szCs w:val="32"/>
          <w:lang w:val="en-US" w:eastAsia="zh-CN" w:bidi="ar-SA"/>
        </w:rPr>
        <w:t xml:space="preserve">    3.</w:t>
      </w:r>
      <w:r>
        <w:rPr>
          <w:rFonts w:hint="default" w:ascii="Times New Roman" w:hAnsi="Times New Roman" w:eastAsia="仿宋_GB2312" w:cs="Times New Roman"/>
          <w:b w:val="0"/>
          <w:bCs w:val="0"/>
          <w:color w:val="auto"/>
          <w:kern w:val="44"/>
          <w:sz w:val="32"/>
          <w:szCs w:val="32"/>
          <w:lang w:val="en-US" w:eastAsia="zh-CN" w:bidi="ar-SA"/>
        </w:rPr>
        <w:t>精准发力抓企业服务。一是健全机制架构，明确服务机制和职能职责等事项，强化行政审批部门跟踪指导、各部门统筹执行的责任机制，坚实制度支撑，保证服务规范性。二是依托“企能办”服务平台，聚焦政策咨询辅导、项目申报等重点，为企业提供精准、高效的个性化服务，不断提升企业体验度和获得感。三是落实信息公开，对园区办事服务事项、惠企政策、投诉举报等信息分类分栏公开，切实解决企业在办理审批中的“政策不清、流程不明”等问题，增强服务透明度。</w:t>
      </w:r>
      <w:r>
        <w:rPr>
          <w:rFonts w:hint="default" w:ascii="Times New Roman" w:hAnsi="Times New Roman" w:eastAsia="仿宋_GB2312" w:cs="Times New Roman"/>
          <w:b w:val="0"/>
          <w:bCs w:val="0"/>
          <w:color w:val="auto"/>
          <w:kern w:val="44"/>
          <w:sz w:val="32"/>
          <w:szCs w:val="32"/>
          <w:lang w:val="en-US" w:eastAsia="zh-CN" w:bidi="ar-SA"/>
        </w:rPr>
        <w:br w:type="textWrapping"/>
      </w:r>
      <w:r>
        <w:rPr>
          <w:rFonts w:hint="eastAsia" w:ascii="Times New Roman" w:hAnsi="Times New Roman" w:eastAsia="仿宋_GB2312" w:cs="Times New Roman"/>
          <w:b w:val="0"/>
          <w:bCs w:val="0"/>
          <w:color w:val="auto"/>
          <w:kern w:val="44"/>
          <w:sz w:val="32"/>
          <w:szCs w:val="32"/>
          <w:lang w:val="en-US" w:eastAsia="zh-CN" w:bidi="ar-SA"/>
        </w:rPr>
        <w:t xml:space="preserve">    4.</w:t>
      </w:r>
      <w:r>
        <w:rPr>
          <w:rFonts w:hint="default" w:ascii="Times New Roman" w:hAnsi="Times New Roman" w:eastAsia="仿宋_GB2312" w:cs="Times New Roman"/>
          <w:b w:val="0"/>
          <w:bCs w:val="0"/>
          <w:color w:val="auto"/>
          <w:kern w:val="44"/>
          <w:sz w:val="32"/>
          <w:szCs w:val="32"/>
          <w:lang w:val="en-US" w:eastAsia="zh-CN" w:bidi="ar-SA"/>
        </w:rPr>
        <w:t>坚定不移抓党的建设。一是深入开展主题教育。坚持读原文、悟原理，持续强化理论武装，引导党员干部不断坚定信仰、永葆对党忠诚。以“四下基层”为抓手，深入开展“我为群众办实事”活动，以实际行动促进主题教育落实落细。二是强化保障功能。主动适应新形势、新变化，选优配强机关党建力量，对标落实支部工作条例、机关基层组织工作条例及贯彻落实的具体措施，不断提升基层党组织的组织力、凝聚力、战斗力。三是</w:t>
      </w:r>
      <w:r>
        <w:rPr>
          <w:rFonts w:hint="default" w:ascii="Times New Roman" w:hAnsi="Times New Roman" w:eastAsia="仿宋_GB2312" w:cs="Times New Roman"/>
          <w:b w:val="0"/>
          <w:bCs w:val="0"/>
          <w:color w:val="auto"/>
          <w:kern w:val="44"/>
          <w:sz w:val="32"/>
          <w:szCs w:val="32"/>
          <w:lang w:val="en-US" w:eastAsia="zh-CN" w:bidi="ar-SA"/>
        </w:rPr>
        <w:br w:type="textWrapping"/>
      </w:r>
      <w:r>
        <w:rPr>
          <w:rFonts w:hint="default" w:ascii="Times New Roman" w:hAnsi="Times New Roman" w:eastAsia="仿宋_GB2312" w:cs="Times New Roman"/>
          <w:b w:val="0"/>
          <w:bCs w:val="0"/>
          <w:color w:val="auto"/>
          <w:kern w:val="44"/>
          <w:sz w:val="32"/>
          <w:szCs w:val="32"/>
          <w:lang w:val="en-US" w:eastAsia="zh-CN" w:bidi="ar-SA"/>
        </w:rPr>
        <w:t>推进廉洁自律。全面落实党风廉政建设工作责任制、意识形态工作责任制，严守党的政治纪律、政治规矩，全面营造昭化经开区风清气正的政治生态。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color w:val="auto"/>
          <w:sz w:val="32"/>
          <w:szCs w:val="32"/>
        </w:rPr>
        <w:t>昭化经开区管委会下属二级</w:t>
      </w:r>
      <w:r>
        <w:rPr>
          <w:rFonts w:hint="eastAsia" w:ascii="Times New Roman" w:hAnsi="Times New Roman" w:eastAsia="仿宋_GB2312" w:cs="Times New Roman"/>
          <w:b w:val="0"/>
          <w:bCs w:val="0"/>
          <w:color w:val="auto"/>
          <w:sz w:val="32"/>
          <w:szCs w:val="32"/>
          <w:lang w:eastAsia="zh-CN"/>
        </w:rPr>
        <w:t>预算</w:t>
      </w:r>
      <w:r>
        <w:rPr>
          <w:rFonts w:hint="default" w:ascii="Times New Roman" w:hAnsi="Times New Roman" w:eastAsia="仿宋_GB2312" w:cs="Times New Roman"/>
          <w:b w:val="0"/>
          <w:bCs w:val="0"/>
          <w:color w:val="auto"/>
          <w:sz w:val="32"/>
          <w:szCs w:val="32"/>
        </w:rPr>
        <w:t>单位2个（未单独预算）</w:t>
      </w:r>
      <w:r>
        <w:rPr>
          <w:rFonts w:hint="eastAsia" w:ascii="Times New Roman" w:hAnsi="Times New Roman" w:eastAsia="仿宋_GB2312" w:cs="Times New Roman"/>
          <w:b w:val="0"/>
          <w:bCs w:val="0"/>
          <w:color w:val="auto"/>
          <w:sz w:val="32"/>
          <w:szCs w:val="32"/>
          <w:lang w:val="en-US" w:eastAsia="zh-CN"/>
        </w:rPr>
        <w:t>其中行政单位0个，参照公务员法管理的事业单位0个，其他事业</w:t>
      </w:r>
      <w:r>
        <w:rPr>
          <w:rFonts w:hint="eastAsia" w:ascii="Times New Roman" w:hAnsi="Times New Roman" w:eastAsia="仿宋_GB2312" w:cs="Times New Roman"/>
          <w:b w:val="0"/>
          <w:bCs w:val="0"/>
          <w:sz w:val="32"/>
          <w:szCs w:val="32"/>
          <w:lang w:val="en-US" w:eastAsia="zh-CN"/>
        </w:rPr>
        <w:t>单位2个。主要包括：四川广元昭化经济开发区规划投资服务中心、四川广元昭化经济开发区经济发展服务中心</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仿宋_GB2312" w:hAnsi="仿宋_GB2312" w:eastAsia="仿宋_GB2312" w:cs="仿宋_GB2312"/>
          <w:b w:val="0"/>
          <w:bCs/>
          <w:sz w:val="32"/>
          <w:szCs w:val="32"/>
          <w:lang w:val="en-US" w:eastAsia="zh-CN"/>
        </w:rPr>
        <w:t>按照综合预算的原则，昭化经开区管委会所有收入和支出均纳入部门预算管理。收入包括：</w:t>
      </w:r>
      <w:r>
        <w:rPr>
          <w:rFonts w:hint="default" w:ascii="Times New Roman" w:hAnsi="Times New Roman" w:eastAsia="仿宋_GB2312" w:cs="Times New Roman"/>
          <w:b w:val="0"/>
          <w:bCs w:val="0"/>
          <w:sz w:val="32"/>
          <w:szCs w:val="32"/>
        </w:rPr>
        <w:t>一般公共预算拨款收入；支出包括：一般公共服务支出、</w:t>
      </w:r>
      <w:r>
        <w:rPr>
          <w:rFonts w:hint="default" w:ascii="Times New Roman" w:hAnsi="Times New Roman" w:eastAsia="仿宋_GB2312" w:cs="Times New Roman"/>
          <w:b w:val="0"/>
          <w:bCs w:val="0"/>
          <w:color w:val="auto"/>
          <w:sz w:val="32"/>
          <w:szCs w:val="32"/>
        </w:rPr>
        <w:t>社会保障和就业支出、卫生健康支出、住房保障支出。</w:t>
      </w:r>
      <w:r>
        <w:rPr>
          <w:rFonts w:hint="eastAsia" w:ascii="Times New Roman" w:hAnsi="Times New Roman" w:eastAsia="仿宋_GB2312" w:cs="Times New Roman"/>
          <w:b w:val="0"/>
          <w:bCs w:val="0"/>
          <w:color w:val="auto"/>
          <w:sz w:val="32"/>
          <w:szCs w:val="32"/>
          <w:lang w:eastAsia="zh-CN"/>
        </w:rPr>
        <w:t>昭化</w:t>
      </w:r>
      <w:r>
        <w:rPr>
          <w:rFonts w:hint="default" w:ascii="Times New Roman" w:hAnsi="Times New Roman" w:eastAsia="仿宋_GB2312" w:cs="Times New Roman"/>
          <w:b w:val="0"/>
          <w:bCs w:val="0"/>
          <w:color w:val="auto"/>
          <w:sz w:val="32"/>
          <w:szCs w:val="32"/>
        </w:rPr>
        <w:t>经开区管委会2023年收支总预算</w:t>
      </w:r>
      <w:r>
        <w:rPr>
          <w:rFonts w:hint="eastAsia" w:ascii="Times New Roman" w:hAnsi="Times New Roman" w:eastAsia="仿宋_GB2312" w:cs="Times New Roman"/>
          <w:b w:val="0"/>
          <w:bCs w:val="0"/>
          <w:color w:val="auto"/>
          <w:sz w:val="32"/>
          <w:szCs w:val="32"/>
          <w:lang w:val="en-US" w:eastAsia="zh-CN"/>
        </w:rPr>
        <w:t>563.37</w:t>
      </w:r>
      <w:r>
        <w:rPr>
          <w:rFonts w:hint="default" w:ascii="Times New Roman" w:hAnsi="Times New Roman" w:eastAsia="仿宋_GB2312" w:cs="Times New Roman"/>
          <w:b w:val="0"/>
          <w:bCs w:val="0"/>
          <w:color w:val="auto"/>
          <w:sz w:val="32"/>
          <w:szCs w:val="32"/>
        </w:rPr>
        <w:t>万元,比202</w:t>
      </w:r>
      <w:r>
        <w:rPr>
          <w:rFonts w:hint="eastAsia"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年收支预算总数增加</w:t>
      </w:r>
      <w:r>
        <w:rPr>
          <w:rFonts w:hint="eastAsia" w:ascii="Times New Roman" w:hAnsi="Times New Roman" w:eastAsia="仿宋_GB2312" w:cs="Times New Roman"/>
          <w:b w:val="0"/>
          <w:bCs w:val="0"/>
          <w:color w:val="auto"/>
          <w:sz w:val="32"/>
          <w:szCs w:val="32"/>
          <w:lang w:val="en-US" w:eastAsia="zh-CN"/>
        </w:rPr>
        <w:t>33.09</w:t>
      </w:r>
      <w:r>
        <w:rPr>
          <w:rFonts w:hint="default" w:ascii="Times New Roman" w:hAnsi="Times New Roman" w:eastAsia="仿宋_GB2312" w:cs="Times New Roman"/>
          <w:b w:val="0"/>
          <w:bCs w:val="0"/>
          <w:color w:val="auto"/>
          <w:sz w:val="32"/>
          <w:szCs w:val="32"/>
        </w:rPr>
        <w:t>万元</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主要原因是202</w:t>
      </w: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highlight w:val="none"/>
        </w:rPr>
        <w:t>预算新增</w:t>
      </w:r>
      <w:r>
        <w:rPr>
          <w:rFonts w:hint="eastAsia" w:ascii="Times New Roman" w:hAnsi="Times New Roman" w:eastAsia="仿宋_GB2312" w:cs="Times New Roman"/>
          <w:b w:val="0"/>
          <w:bCs w:val="0"/>
          <w:color w:val="auto"/>
          <w:sz w:val="32"/>
          <w:szCs w:val="32"/>
          <w:highlight w:val="none"/>
          <w:lang w:eastAsia="zh-CN"/>
        </w:rPr>
        <w:t>临聘人员</w:t>
      </w:r>
      <w:r>
        <w:rPr>
          <w:rFonts w:hint="default" w:ascii="Times New Roman" w:hAnsi="Times New Roman" w:eastAsia="仿宋_GB2312" w:cs="Times New Roman"/>
          <w:b w:val="0"/>
          <w:bCs w:val="0"/>
          <w:color w:val="auto"/>
          <w:sz w:val="32"/>
          <w:szCs w:val="32"/>
          <w:highlight w:val="none"/>
        </w:rPr>
        <w:t>工作经费。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default" w:ascii="Times New Roman" w:hAnsi="Times New Roman" w:eastAsia="仿宋_GB2312" w:cs="Times New Roman"/>
          <w:b w:val="0"/>
          <w:bCs w:val="0"/>
          <w:color w:val="auto"/>
          <w:sz w:val="32"/>
          <w:szCs w:val="32"/>
        </w:rPr>
        <w:t>昭化经开区管委会202</w:t>
      </w: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年收入预算</w:t>
      </w:r>
      <w:r>
        <w:rPr>
          <w:rFonts w:hint="eastAsia" w:ascii="Times New Roman" w:hAnsi="Times New Roman" w:eastAsia="仿宋_GB2312" w:cs="Times New Roman"/>
          <w:b w:val="0"/>
          <w:bCs w:val="0"/>
          <w:color w:val="auto"/>
          <w:sz w:val="32"/>
          <w:szCs w:val="32"/>
          <w:lang w:val="en-US" w:eastAsia="zh-CN"/>
        </w:rPr>
        <w:t>563.37</w:t>
      </w:r>
      <w:r>
        <w:rPr>
          <w:rFonts w:hint="default" w:ascii="Times New Roman" w:hAnsi="Times New Roman" w:eastAsia="仿宋_GB2312" w:cs="Times New Roman"/>
          <w:b w:val="0"/>
          <w:bCs w:val="0"/>
          <w:color w:val="auto"/>
          <w:sz w:val="32"/>
          <w:szCs w:val="32"/>
        </w:rPr>
        <w:t>万元，一般公共预算拨款收入530.28万元，占100%。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default" w:ascii="Times New Roman" w:hAnsi="Times New Roman" w:eastAsia="仿宋_GB2312" w:cs="Times New Roman"/>
          <w:b w:val="0"/>
          <w:bCs w:val="0"/>
          <w:sz w:val="32"/>
          <w:szCs w:val="32"/>
        </w:rPr>
        <w:t>昭化经开区管委会202</w:t>
      </w: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年支出预算</w:t>
      </w:r>
      <w:r>
        <w:rPr>
          <w:rFonts w:hint="eastAsia" w:ascii="Times New Roman" w:hAnsi="Times New Roman" w:eastAsia="仿宋_GB2312" w:cs="Times New Roman"/>
          <w:b w:val="0"/>
          <w:bCs w:val="0"/>
          <w:sz w:val="32"/>
          <w:szCs w:val="32"/>
          <w:lang w:val="en-US" w:eastAsia="zh-CN"/>
        </w:rPr>
        <w:t>563.37</w:t>
      </w:r>
      <w:r>
        <w:rPr>
          <w:rFonts w:hint="default" w:ascii="Times New Roman" w:hAnsi="Times New Roman" w:eastAsia="仿宋_GB2312" w:cs="Times New Roman"/>
          <w:b w:val="0"/>
          <w:bCs w:val="0"/>
          <w:sz w:val="32"/>
          <w:szCs w:val="32"/>
        </w:rPr>
        <w:t>万元，其中：基本支出</w:t>
      </w:r>
      <w:r>
        <w:rPr>
          <w:rFonts w:hint="eastAsia" w:ascii="Times New Roman" w:hAnsi="Times New Roman" w:eastAsia="仿宋_GB2312" w:cs="Times New Roman"/>
          <w:b w:val="0"/>
          <w:bCs w:val="0"/>
          <w:sz w:val="32"/>
          <w:szCs w:val="32"/>
          <w:lang w:val="en-US" w:eastAsia="zh-CN"/>
        </w:rPr>
        <w:t>270.87</w:t>
      </w:r>
      <w:r>
        <w:rPr>
          <w:rFonts w:hint="default" w:ascii="Times New Roman" w:hAnsi="Times New Roman" w:eastAsia="仿宋_GB2312" w:cs="Times New Roman"/>
          <w:b w:val="0"/>
          <w:bCs w:val="0"/>
          <w:sz w:val="32"/>
          <w:szCs w:val="32"/>
        </w:rPr>
        <w:t>万元，占</w:t>
      </w:r>
      <w:r>
        <w:rPr>
          <w:rFonts w:hint="eastAsia" w:ascii="Times New Roman" w:hAnsi="Times New Roman" w:eastAsia="仿宋_GB2312" w:cs="Times New Roman"/>
          <w:b w:val="0"/>
          <w:bCs w:val="0"/>
          <w:sz w:val="32"/>
          <w:szCs w:val="32"/>
          <w:lang w:val="en-US" w:eastAsia="zh-CN"/>
        </w:rPr>
        <w:t>48.08</w:t>
      </w:r>
      <w:r>
        <w:rPr>
          <w:rFonts w:hint="default" w:ascii="Times New Roman" w:hAnsi="Times New Roman" w:eastAsia="仿宋_GB2312" w:cs="Times New Roman"/>
          <w:b w:val="0"/>
          <w:bCs w:val="0"/>
          <w:sz w:val="32"/>
          <w:szCs w:val="32"/>
        </w:rPr>
        <w:t>%；项目支出</w:t>
      </w:r>
      <w:r>
        <w:rPr>
          <w:rFonts w:hint="eastAsia" w:ascii="Times New Roman" w:hAnsi="Times New Roman" w:eastAsia="仿宋_GB2312" w:cs="Times New Roman"/>
          <w:b w:val="0"/>
          <w:bCs w:val="0"/>
          <w:sz w:val="32"/>
          <w:szCs w:val="32"/>
          <w:lang w:val="en-US" w:eastAsia="zh-CN"/>
        </w:rPr>
        <w:t>292.5</w:t>
      </w:r>
      <w:r>
        <w:rPr>
          <w:rFonts w:hint="default" w:ascii="Times New Roman" w:hAnsi="Times New Roman" w:eastAsia="仿宋_GB2312" w:cs="Times New Roman"/>
          <w:b w:val="0"/>
          <w:bCs w:val="0"/>
          <w:sz w:val="32"/>
          <w:szCs w:val="32"/>
        </w:rPr>
        <w:t>万元，占</w:t>
      </w:r>
      <w:r>
        <w:rPr>
          <w:rFonts w:hint="eastAsia" w:ascii="Times New Roman" w:hAnsi="Times New Roman" w:eastAsia="仿宋_GB2312" w:cs="Times New Roman"/>
          <w:b w:val="0"/>
          <w:bCs w:val="0"/>
          <w:sz w:val="32"/>
          <w:szCs w:val="32"/>
          <w:lang w:val="en-US" w:eastAsia="zh-CN"/>
        </w:rPr>
        <w:t>51.92</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昭化经开区管委会202</w:t>
      </w: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年财政拨款收支总预算5</w:t>
      </w:r>
      <w:r>
        <w:rPr>
          <w:rFonts w:hint="eastAsia" w:ascii="Times New Roman" w:hAnsi="Times New Roman" w:eastAsia="仿宋_GB2312" w:cs="Times New Roman"/>
          <w:b w:val="0"/>
          <w:bCs w:val="0"/>
          <w:sz w:val="32"/>
          <w:szCs w:val="32"/>
          <w:lang w:val="en-US" w:eastAsia="zh-CN"/>
        </w:rPr>
        <w:t>63.37</w:t>
      </w:r>
      <w:r>
        <w:rPr>
          <w:rFonts w:hint="default" w:ascii="Times New Roman" w:hAnsi="Times New Roman" w:eastAsia="仿宋_GB2312" w:cs="Times New Roman"/>
          <w:b w:val="0"/>
          <w:bCs w:val="0"/>
          <w:sz w:val="32"/>
          <w:szCs w:val="32"/>
        </w:rPr>
        <w:t>万元,比202</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年财政拨款收支总预算增加</w:t>
      </w:r>
      <w:r>
        <w:rPr>
          <w:rFonts w:hint="eastAsia" w:ascii="Times New Roman" w:hAnsi="Times New Roman" w:eastAsia="仿宋_GB2312" w:cs="Times New Roman"/>
          <w:b w:val="0"/>
          <w:bCs w:val="0"/>
          <w:sz w:val="32"/>
          <w:szCs w:val="32"/>
          <w:lang w:val="en-US" w:eastAsia="zh-CN"/>
        </w:rPr>
        <w:t>33.09</w:t>
      </w:r>
      <w:r>
        <w:rPr>
          <w:rFonts w:hint="default" w:ascii="Times New Roman" w:hAnsi="Times New Roman" w:eastAsia="仿宋_GB2312" w:cs="Times New Roman"/>
          <w:b w:val="0"/>
          <w:bCs w:val="0"/>
          <w:sz w:val="32"/>
          <w:szCs w:val="32"/>
        </w:rPr>
        <w:t>万元，主要原因是</w:t>
      </w:r>
      <w:r>
        <w:rPr>
          <w:rFonts w:hint="default" w:ascii="Times New Roman" w:hAnsi="Times New Roman" w:eastAsia="仿宋_GB2312" w:cs="Times New Roman"/>
          <w:b w:val="0"/>
          <w:bCs w:val="0"/>
          <w:color w:val="auto"/>
          <w:sz w:val="32"/>
          <w:szCs w:val="32"/>
        </w:rPr>
        <w:t>202</w:t>
      </w: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highlight w:val="none"/>
        </w:rPr>
        <w:t>预算新增</w:t>
      </w:r>
      <w:r>
        <w:rPr>
          <w:rFonts w:hint="eastAsia" w:ascii="Times New Roman" w:hAnsi="Times New Roman" w:eastAsia="仿宋_GB2312" w:cs="Times New Roman"/>
          <w:b w:val="0"/>
          <w:bCs w:val="0"/>
          <w:color w:val="auto"/>
          <w:sz w:val="32"/>
          <w:szCs w:val="32"/>
          <w:highlight w:val="none"/>
          <w:lang w:eastAsia="zh-CN"/>
        </w:rPr>
        <w:t>临聘人员</w:t>
      </w:r>
      <w:r>
        <w:rPr>
          <w:rFonts w:hint="default" w:ascii="Times New Roman" w:hAnsi="Times New Roman" w:eastAsia="仿宋_GB2312" w:cs="Times New Roman"/>
          <w:b w:val="0"/>
          <w:bCs w:val="0"/>
          <w:color w:val="auto"/>
          <w:sz w:val="32"/>
          <w:szCs w:val="32"/>
          <w:highlight w:val="none"/>
        </w:rPr>
        <w:t>工作经费</w:t>
      </w:r>
      <w:r>
        <w:rPr>
          <w:rFonts w:hint="default" w:ascii="Times New Roman" w:hAnsi="Times New Roman" w:eastAsia="仿宋_GB2312" w:cs="Times New Roman"/>
          <w:b w:val="0"/>
          <w:bCs w:val="0"/>
          <w:sz w:val="32"/>
          <w:szCs w:val="32"/>
        </w:rPr>
        <w:t>。</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sz w:val="32"/>
          <w:szCs w:val="32"/>
        </w:rPr>
        <w:t>收入包括：本年一般公共预算拨款收入5</w:t>
      </w:r>
      <w:r>
        <w:rPr>
          <w:rFonts w:hint="eastAsia" w:ascii="Times New Roman" w:hAnsi="Times New Roman" w:eastAsia="仿宋_GB2312" w:cs="Times New Roman"/>
          <w:b w:val="0"/>
          <w:bCs w:val="0"/>
          <w:sz w:val="32"/>
          <w:szCs w:val="32"/>
          <w:lang w:val="en-US" w:eastAsia="zh-CN"/>
        </w:rPr>
        <w:t>63.37</w:t>
      </w:r>
      <w:r>
        <w:rPr>
          <w:rFonts w:hint="default" w:ascii="Times New Roman" w:hAnsi="Times New Roman" w:eastAsia="仿宋_GB2312" w:cs="Times New Roman"/>
          <w:b w:val="0"/>
          <w:bCs w:val="0"/>
          <w:sz w:val="32"/>
          <w:szCs w:val="32"/>
        </w:rPr>
        <w:t>万元；</w:t>
      </w:r>
      <w:r>
        <w:rPr>
          <w:rFonts w:hint="default" w:ascii="Times New Roman" w:hAnsi="Times New Roman" w:eastAsia="仿宋_GB2312" w:cs="Times New Roman"/>
          <w:b w:val="0"/>
          <w:bCs w:val="0"/>
          <w:color w:val="auto"/>
          <w:sz w:val="32"/>
          <w:szCs w:val="32"/>
        </w:rPr>
        <w:t>支出包括：一般公共服务支出</w:t>
      </w:r>
      <w:r>
        <w:rPr>
          <w:rFonts w:hint="eastAsia" w:ascii="Times New Roman" w:hAnsi="Times New Roman" w:eastAsia="仿宋_GB2312" w:cs="Times New Roman"/>
          <w:b w:val="0"/>
          <w:bCs w:val="0"/>
          <w:color w:val="auto"/>
          <w:sz w:val="32"/>
          <w:szCs w:val="32"/>
          <w:lang w:val="en-US" w:eastAsia="zh-CN"/>
        </w:rPr>
        <w:t>502.86</w:t>
      </w:r>
      <w:r>
        <w:rPr>
          <w:rFonts w:hint="default" w:ascii="Times New Roman" w:hAnsi="Times New Roman" w:eastAsia="仿宋_GB2312" w:cs="Times New Roman"/>
          <w:b w:val="0"/>
          <w:bCs w:val="0"/>
          <w:color w:val="auto"/>
          <w:sz w:val="32"/>
          <w:szCs w:val="32"/>
        </w:rPr>
        <w:t>万元</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sz w:val="32"/>
          <w:szCs w:val="32"/>
          <w:lang w:val="en-US" w:eastAsia="zh-CN"/>
        </w:rPr>
        <w:t>社会保障和就业支出29.02万元、卫生健康支出10.23万元、住房保障支出21.27万元</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（一）一般公共预算当年拨款规模变化情况</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b w:val="0"/>
          <w:bCs w:val="0"/>
          <w:color w:val="auto"/>
          <w:sz w:val="32"/>
          <w:szCs w:val="32"/>
        </w:rPr>
        <w:t>昭化经开区管委会202</w:t>
      </w: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年一般公共预算当年拨款5</w:t>
      </w:r>
      <w:r>
        <w:rPr>
          <w:rFonts w:hint="eastAsia" w:ascii="Times New Roman" w:hAnsi="Times New Roman" w:eastAsia="仿宋_GB2312" w:cs="Times New Roman"/>
          <w:b w:val="0"/>
          <w:bCs w:val="0"/>
          <w:color w:val="auto"/>
          <w:sz w:val="32"/>
          <w:szCs w:val="32"/>
          <w:lang w:val="en-US" w:eastAsia="zh-CN"/>
        </w:rPr>
        <w:t>63.37</w:t>
      </w:r>
      <w:r>
        <w:rPr>
          <w:rFonts w:hint="default" w:ascii="Times New Roman" w:hAnsi="Times New Roman" w:eastAsia="仿宋_GB2312" w:cs="Times New Roman"/>
          <w:b w:val="0"/>
          <w:bCs w:val="0"/>
          <w:color w:val="auto"/>
          <w:sz w:val="32"/>
          <w:szCs w:val="32"/>
        </w:rPr>
        <w:t>万元，比202</w:t>
      </w:r>
      <w:r>
        <w:rPr>
          <w:rFonts w:hint="eastAsia"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年预算数增加</w:t>
      </w:r>
      <w:r>
        <w:rPr>
          <w:rFonts w:hint="eastAsia" w:ascii="Times New Roman" w:hAnsi="Times New Roman" w:eastAsia="仿宋_GB2312" w:cs="Times New Roman"/>
          <w:b w:val="0"/>
          <w:bCs w:val="0"/>
          <w:color w:val="auto"/>
          <w:sz w:val="32"/>
          <w:szCs w:val="32"/>
          <w:lang w:val="en-US" w:eastAsia="zh-CN"/>
        </w:rPr>
        <w:t>33.09</w:t>
      </w:r>
      <w:r>
        <w:rPr>
          <w:rFonts w:hint="default" w:ascii="Times New Roman" w:hAnsi="Times New Roman" w:eastAsia="仿宋_GB2312" w:cs="Times New Roman"/>
          <w:b w:val="0"/>
          <w:bCs w:val="0"/>
          <w:color w:val="auto"/>
          <w:sz w:val="32"/>
          <w:szCs w:val="32"/>
        </w:rPr>
        <w:t>万元，主要原因是202</w:t>
      </w: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highlight w:val="none"/>
        </w:rPr>
        <w:t>预算新增</w:t>
      </w:r>
      <w:r>
        <w:rPr>
          <w:rFonts w:hint="eastAsia" w:ascii="Times New Roman" w:hAnsi="Times New Roman" w:eastAsia="仿宋_GB2312" w:cs="Times New Roman"/>
          <w:b w:val="0"/>
          <w:bCs w:val="0"/>
          <w:color w:val="auto"/>
          <w:sz w:val="32"/>
          <w:szCs w:val="32"/>
          <w:highlight w:val="none"/>
          <w:lang w:eastAsia="zh-CN"/>
        </w:rPr>
        <w:t>临聘人员</w:t>
      </w:r>
      <w:r>
        <w:rPr>
          <w:rFonts w:hint="default" w:ascii="Times New Roman" w:hAnsi="Times New Roman" w:eastAsia="仿宋_GB2312" w:cs="Times New Roman"/>
          <w:b w:val="0"/>
          <w:bCs w:val="0"/>
          <w:color w:val="auto"/>
          <w:sz w:val="32"/>
          <w:szCs w:val="32"/>
          <w:highlight w:val="none"/>
        </w:rPr>
        <w:t>工作经费</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一般公共服务支出502.86万元，占89.26%；社会保障和就业支出29.02万元，占5.15%；卫生健康支出10.23万元，占1.82%；住房保障支出21.27万元，占3.77%。</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（三）一般公共预算当年拨款具体使用情况</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1.一般公共服务（类）财政事务（款）行政运行（项）202</w:t>
      </w: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年预算数为</w:t>
      </w:r>
      <w:r>
        <w:rPr>
          <w:rFonts w:hint="eastAsia" w:ascii="Times New Roman" w:hAnsi="Times New Roman" w:eastAsia="仿宋_GB2312" w:cs="Times New Roman"/>
          <w:b w:val="0"/>
          <w:bCs w:val="0"/>
          <w:color w:val="auto"/>
          <w:sz w:val="32"/>
          <w:szCs w:val="32"/>
          <w:lang w:val="en-US" w:eastAsia="zh-CN"/>
        </w:rPr>
        <w:t>467.86</w:t>
      </w:r>
      <w:r>
        <w:rPr>
          <w:rFonts w:hint="default" w:ascii="Times New Roman" w:hAnsi="Times New Roman" w:eastAsia="仿宋_GB2312" w:cs="Times New Roman"/>
          <w:b w:val="0"/>
          <w:bCs w:val="0"/>
          <w:color w:val="auto"/>
          <w:sz w:val="32"/>
          <w:szCs w:val="32"/>
        </w:rPr>
        <w:t>万元，主要用于：机关及参公管理事业单位正常运转的基本支出，包括基本工资、津贴补贴等人员经费以及办公费、印刷费、水电费等日常公用经费,保障部门正常运转。</w:t>
      </w:r>
    </w:p>
    <w:p>
      <w:pPr>
        <w:rPr>
          <w:rFonts w:hint="eastAsia" w:eastAsia="仿宋_GB2312"/>
          <w:color w:val="auto"/>
          <w:lang w:val="en-US" w:eastAsia="zh-CN"/>
        </w:rPr>
      </w:pPr>
      <w:r>
        <w:rPr>
          <w:rFonts w:hint="eastAsia" w:ascii="Times New Roman" w:hAnsi="Times New Roman" w:eastAsia="仿宋_GB2312" w:cs="Times New Roman"/>
          <w:b w:val="0"/>
          <w:bCs w:val="0"/>
          <w:color w:val="auto"/>
          <w:sz w:val="32"/>
          <w:szCs w:val="32"/>
          <w:lang w:val="en-US" w:eastAsia="zh-CN"/>
        </w:rPr>
        <w:t xml:space="preserve">    2.</w:t>
      </w:r>
      <w:r>
        <w:rPr>
          <w:rFonts w:hint="default" w:ascii="Times New Roman" w:hAnsi="Times New Roman" w:eastAsia="仿宋_GB2312" w:cs="Times New Roman"/>
          <w:b w:val="0"/>
          <w:bCs/>
          <w:color w:val="auto"/>
          <w:sz w:val="32"/>
          <w:szCs w:val="32"/>
        </w:rPr>
        <w:t>一般公共服务（类）财政事务（款） 其他政府办公厅（室）及相关机构事务支出（项）</w:t>
      </w:r>
      <w:r>
        <w:rPr>
          <w:rFonts w:hint="default" w:ascii="Times New Roman" w:hAnsi="Times New Roman" w:eastAsia="仿宋_GB2312" w:cs="Times New Roman"/>
          <w:b w:val="0"/>
          <w:bCs w:val="0"/>
          <w:color w:val="auto"/>
          <w:sz w:val="32"/>
          <w:szCs w:val="32"/>
        </w:rPr>
        <w:t>202</w:t>
      </w: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年预算数为</w:t>
      </w:r>
      <w:r>
        <w:rPr>
          <w:rFonts w:hint="eastAsia" w:ascii="Times New Roman" w:hAnsi="Times New Roman" w:eastAsia="仿宋_GB2312" w:cs="Times New Roman"/>
          <w:b w:val="0"/>
          <w:bCs w:val="0"/>
          <w:color w:val="auto"/>
          <w:sz w:val="32"/>
          <w:szCs w:val="32"/>
          <w:lang w:val="en-US" w:eastAsia="zh-CN"/>
        </w:rPr>
        <w:t>35</w:t>
      </w:r>
      <w:r>
        <w:rPr>
          <w:rFonts w:hint="default" w:ascii="Times New Roman" w:hAnsi="Times New Roman" w:eastAsia="仿宋_GB2312" w:cs="Times New Roman"/>
          <w:b w:val="0"/>
          <w:bCs w:val="0"/>
          <w:color w:val="auto"/>
          <w:sz w:val="32"/>
          <w:szCs w:val="32"/>
        </w:rPr>
        <w:t>万元，</w:t>
      </w:r>
      <w:r>
        <w:rPr>
          <w:rFonts w:hint="eastAsia" w:ascii="Times New Roman" w:hAnsi="Times New Roman" w:eastAsia="仿宋_GB2312" w:cs="Times New Roman"/>
          <w:b w:val="0"/>
          <w:bCs w:val="0"/>
          <w:color w:val="auto"/>
          <w:sz w:val="32"/>
          <w:szCs w:val="32"/>
          <w:lang w:eastAsia="zh-CN"/>
        </w:rPr>
        <w:t>主要用于招商引资、向上争取资金支出。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3.社会保障和就业（类）行政事业单位养老支出（款）机关事业单位基本养老保险缴费支出（项）2024年预算数为28.36万元，主要用于：实施养老保险制度由单位缴纳的基本养老保险支出。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default" w:ascii="Times New Roman" w:hAnsi="Times New Roman" w:eastAsia="仿宋_GB2312" w:cs="Times New Roman"/>
          <w:b w:val="0"/>
          <w:bCs/>
          <w:color w:val="auto"/>
          <w:sz w:val="32"/>
          <w:szCs w:val="32"/>
        </w:rPr>
        <w:t>社会保障和就业（类）</w:t>
      </w:r>
      <w:r>
        <w:rPr>
          <w:rFonts w:hint="eastAsia" w:ascii="Times New Roman" w:hAnsi="Times New Roman" w:eastAsia="仿宋_GB2312" w:cs="Times New Roman"/>
          <w:b w:val="0"/>
          <w:bCs/>
          <w:color w:val="auto"/>
          <w:sz w:val="32"/>
          <w:szCs w:val="32"/>
          <w:lang w:eastAsia="zh-CN"/>
        </w:rPr>
        <w:t>其他社会保障和就业</w:t>
      </w:r>
      <w:r>
        <w:rPr>
          <w:rFonts w:hint="default" w:ascii="Times New Roman" w:hAnsi="Times New Roman" w:eastAsia="仿宋_GB2312" w:cs="Times New Roman"/>
          <w:b w:val="0"/>
          <w:bCs/>
          <w:color w:val="auto"/>
          <w:sz w:val="32"/>
          <w:szCs w:val="32"/>
        </w:rPr>
        <w:t>（款）</w:t>
      </w:r>
      <w:r>
        <w:rPr>
          <w:rFonts w:hint="eastAsia" w:ascii="Times New Roman" w:hAnsi="Times New Roman" w:eastAsia="仿宋_GB2312" w:cs="Times New Roman"/>
          <w:b w:val="0"/>
          <w:bCs/>
          <w:color w:val="auto"/>
          <w:sz w:val="32"/>
          <w:szCs w:val="32"/>
          <w:lang w:eastAsia="zh-CN"/>
        </w:rPr>
        <w:t>其他社会保障和就业</w:t>
      </w:r>
      <w:r>
        <w:rPr>
          <w:rFonts w:hint="default" w:ascii="Times New Roman" w:hAnsi="Times New Roman" w:eastAsia="仿宋_GB2312" w:cs="Times New Roman"/>
          <w:b w:val="0"/>
          <w:bCs/>
          <w:color w:val="auto"/>
          <w:sz w:val="32"/>
          <w:szCs w:val="32"/>
        </w:rPr>
        <w:t>支出（项）</w:t>
      </w:r>
      <w:r>
        <w:rPr>
          <w:rFonts w:hint="eastAsia" w:ascii="仿宋_GB2312" w:hAnsi="仿宋_GB2312" w:eastAsia="仿宋_GB2312" w:cs="仿宋_GB2312"/>
          <w:color w:val="auto"/>
          <w:sz w:val="32"/>
          <w:szCs w:val="32"/>
          <w:lang w:val="en-US" w:eastAsia="zh-CN"/>
        </w:rPr>
        <w:t>2024年预算数为0.65万元，主要用于：机关及参公管理事业单位其他就业缴费支出。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卫生健康（类）行政事业单位医疗（款）事业单位医疗（项）</w:t>
      </w:r>
      <w:r>
        <w:rPr>
          <w:rFonts w:hint="eastAsia" w:ascii="Times New Roman" w:hAnsi="Times New Roman" w:eastAsia="仿宋_GB2312" w:cs="Times New Roman"/>
          <w:b w:val="0"/>
          <w:bCs/>
          <w:color w:val="auto"/>
          <w:sz w:val="32"/>
          <w:szCs w:val="32"/>
          <w:lang w:val="en-US" w:eastAsia="zh-CN"/>
        </w:rPr>
        <w:t>2024年预算数为5.18万元，</w:t>
      </w:r>
      <w:r>
        <w:rPr>
          <w:rFonts w:hint="eastAsia" w:ascii="仿宋_GB2312" w:hAnsi="仿宋_GB2312" w:eastAsia="仿宋_GB2312" w:cs="仿宋_GB2312"/>
          <w:color w:val="auto"/>
          <w:sz w:val="32"/>
          <w:szCs w:val="32"/>
          <w:lang w:val="en-US" w:eastAsia="zh-CN"/>
        </w:rPr>
        <w:t>主要用于：事业单位按规定由单位缴纳的基本医疗保险支出。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6.卫生健康（类）行政事业单位医疗（款）行政单位医疗（项）2024年预算数为5.05万元，主要用于：机关及参公管理事业单位按规定由单位缴纳的基本医疗保险支出。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7.住房保障（类）住房改革支出（款）住房公积金（项）2024年预算数为21.27万元，主要用于：部门按规定为职工缴纳的住房公积金支出。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昭化经开区管委会202</w:t>
      </w: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年一般公共预算基本支出</w:t>
      </w:r>
      <w:r>
        <w:rPr>
          <w:rFonts w:hint="eastAsia" w:ascii="Times New Roman" w:hAnsi="Times New Roman" w:eastAsia="仿宋_GB2312" w:cs="Times New Roman"/>
          <w:b w:val="0"/>
          <w:bCs w:val="0"/>
          <w:color w:val="auto"/>
          <w:sz w:val="32"/>
          <w:szCs w:val="32"/>
          <w:lang w:val="en-US" w:eastAsia="zh-CN"/>
        </w:rPr>
        <w:t>270.87</w:t>
      </w:r>
      <w:r>
        <w:rPr>
          <w:rFonts w:hint="default" w:ascii="Times New Roman" w:hAnsi="Times New Roman" w:eastAsia="仿宋_GB2312" w:cs="Times New Roman"/>
          <w:b w:val="0"/>
          <w:bCs w:val="0"/>
          <w:color w:val="auto"/>
          <w:sz w:val="32"/>
          <w:szCs w:val="32"/>
        </w:rPr>
        <w:t>万元，其中：人员经费</w:t>
      </w:r>
      <w:r>
        <w:rPr>
          <w:rFonts w:hint="eastAsia" w:ascii="Times New Roman" w:hAnsi="Times New Roman" w:eastAsia="仿宋_GB2312" w:cs="Times New Roman"/>
          <w:b w:val="0"/>
          <w:bCs w:val="0"/>
          <w:color w:val="auto"/>
          <w:sz w:val="32"/>
          <w:szCs w:val="32"/>
          <w:lang w:val="en-US" w:eastAsia="zh-CN"/>
        </w:rPr>
        <w:t>237.79</w:t>
      </w:r>
      <w:r>
        <w:rPr>
          <w:rFonts w:hint="default" w:ascii="Times New Roman" w:hAnsi="Times New Roman" w:eastAsia="仿宋_GB2312" w:cs="Times New Roman"/>
          <w:b w:val="0"/>
          <w:bCs w:val="0"/>
          <w:color w:val="auto"/>
          <w:sz w:val="32"/>
          <w:szCs w:val="32"/>
        </w:rPr>
        <w:t>万元，主要包括：基本工资、津贴补贴、</w:t>
      </w:r>
      <w:r>
        <w:rPr>
          <w:rFonts w:hint="eastAsia" w:ascii="Times New Roman" w:hAnsi="Times New Roman" w:eastAsia="仿宋_GB2312" w:cs="Times New Roman"/>
          <w:b w:val="0"/>
          <w:bCs w:val="0"/>
          <w:color w:val="auto"/>
          <w:sz w:val="32"/>
          <w:szCs w:val="32"/>
          <w:lang w:eastAsia="zh-CN"/>
        </w:rPr>
        <w:t>绩效工资、</w:t>
      </w:r>
      <w:r>
        <w:rPr>
          <w:rFonts w:hint="default" w:ascii="Times New Roman" w:hAnsi="Times New Roman" w:eastAsia="仿宋_GB2312" w:cs="Times New Roman"/>
          <w:b w:val="0"/>
          <w:bCs w:val="0"/>
          <w:color w:val="auto"/>
          <w:sz w:val="32"/>
          <w:szCs w:val="32"/>
        </w:rPr>
        <w:t>奖金、社会保险缴费、住房公积金</w:t>
      </w:r>
      <w:r>
        <w:rPr>
          <w:rFonts w:hint="eastAsia" w:ascii="Times New Roman" w:hAnsi="Times New Roman" w:eastAsia="仿宋_GB2312" w:cs="Times New Roman"/>
          <w:b w:val="0"/>
          <w:bCs w:val="0"/>
          <w:color w:val="auto"/>
          <w:sz w:val="32"/>
          <w:szCs w:val="32"/>
          <w:lang w:eastAsia="zh-CN"/>
        </w:rPr>
        <w:t>、对个人和家庭的补助</w:t>
      </w:r>
      <w:r>
        <w:rPr>
          <w:rFonts w:hint="default" w:ascii="Times New Roman" w:hAnsi="Times New Roman" w:eastAsia="仿宋_GB2312" w:cs="Times New Roman"/>
          <w:b w:val="0"/>
          <w:bCs w:val="0"/>
          <w:color w:val="auto"/>
          <w:sz w:val="32"/>
          <w:szCs w:val="32"/>
        </w:rPr>
        <w:t>。</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公用经费</w:t>
      </w:r>
      <w:r>
        <w:rPr>
          <w:rFonts w:hint="eastAsia" w:ascii="Times New Roman" w:hAnsi="Times New Roman" w:eastAsia="仿宋_GB2312" w:cs="Times New Roman"/>
          <w:b w:val="0"/>
          <w:bCs w:val="0"/>
          <w:color w:val="auto"/>
          <w:sz w:val="32"/>
          <w:szCs w:val="32"/>
          <w:lang w:val="en-US" w:eastAsia="zh-CN"/>
        </w:rPr>
        <w:t>33.08</w:t>
      </w:r>
      <w:r>
        <w:rPr>
          <w:rFonts w:hint="default" w:ascii="Times New Roman" w:hAnsi="Times New Roman" w:eastAsia="仿宋_GB2312" w:cs="Times New Roman"/>
          <w:b w:val="0"/>
          <w:bCs w:val="0"/>
          <w:color w:val="auto"/>
          <w:sz w:val="32"/>
          <w:szCs w:val="32"/>
        </w:rPr>
        <w:t>万元，主要包括：办公费、印刷费、水费、电费、邮电费、差旅费、公务接待费、其他交通费用</w:t>
      </w:r>
      <w:r>
        <w:rPr>
          <w:rFonts w:hint="eastAsia" w:ascii="Times New Roman" w:hAnsi="Times New Roman" w:eastAsia="仿宋_GB2312" w:cs="Times New Roman"/>
          <w:b w:val="0"/>
          <w:bCs w:val="0"/>
          <w:color w:val="auto"/>
          <w:sz w:val="32"/>
          <w:szCs w:val="32"/>
          <w:lang w:eastAsia="zh-CN"/>
        </w:rPr>
        <w:t>、其他商品和服务支出</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七、“三公”经费财政拨款预算安排情况说明</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val="0"/>
          <w:bCs w:val="0"/>
          <w:sz w:val="32"/>
          <w:szCs w:val="32"/>
          <w:highlight w:val="none"/>
        </w:rPr>
        <w:t>昭化经开区管委会202</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年“三公”经费财政拨款预算数5.6万元，其中：公务接待费5.6万元，公务用车购置及运行维护费0万元，因公出国（境）经费0万元。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sz w:val="32"/>
          <w:szCs w:val="32"/>
          <w:highlight w:val="none"/>
          <w:lang w:val="en-US" w:eastAsia="zh-CN"/>
        </w:rPr>
        <w:t>公务接待费与2023年预算相比下降0.08万元，主要原因是</w:t>
      </w:r>
      <w:r>
        <w:rPr>
          <w:rFonts w:hint="eastAsia" w:ascii="仿宋" w:hAnsi="仿宋" w:eastAsia="仿宋" w:cs="仿宋"/>
          <w:b w:val="0"/>
          <w:bCs w:val="0"/>
          <w:color w:val="auto"/>
          <w:sz w:val="32"/>
          <w:szCs w:val="32"/>
          <w:highlight w:val="none"/>
        </w:rPr>
        <w:t>进一步落实党中央、国务院有关规定压缩经费支出的要求</w:t>
      </w:r>
      <w:r>
        <w:rPr>
          <w:rFonts w:hint="eastAsia" w:ascii="仿宋" w:hAnsi="仿宋" w:eastAsia="仿宋" w:cs="仿宋"/>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bCs/>
          <w:sz w:val="32"/>
          <w:szCs w:val="32"/>
          <w:highlight w:val="none"/>
        </w:rPr>
      </w:pPr>
      <w:r>
        <w:rPr>
          <w:rFonts w:hint="eastAsia" w:ascii="仿宋" w:hAnsi="仿宋" w:eastAsia="仿宋" w:cs="仿宋"/>
          <w:sz w:val="32"/>
          <w:szCs w:val="32"/>
          <w:highlight w:val="none"/>
          <w:lang w:val="en-US" w:eastAsia="zh-CN"/>
        </w:rPr>
        <w:t>2024年公务接待费计划用于执行接待考察调研、检查指导等公务活动开支的交通费、住宿费、用餐费等。</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公务用车购置及运行维护费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公务用车购置及运行维护费与2023年预算相比持平。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sz w:val="32"/>
          <w:szCs w:val="32"/>
          <w:lang w:val="en-US" w:eastAsia="zh-CN"/>
        </w:rPr>
        <w:t>预算为0万元。</w:t>
      </w:r>
      <w:r>
        <w:rPr>
          <w:rFonts w:hint="eastAsia" w:ascii="仿宋" w:hAnsi="仿宋" w:eastAsia="仿宋" w:cs="仿宋"/>
          <w:i w:val="0"/>
          <w:caps w:val="0"/>
          <w:color w:val="auto"/>
          <w:spacing w:val="0"/>
          <w:kern w:val="0"/>
          <w:sz w:val="32"/>
          <w:szCs w:val="32"/>
          <w:shd w:val="clear" w:color="auto" w:fill="FFFFFF"/>
          <w:lang w:val="en-US" w:eastAsia="zh-CN" w:bidi="ar"/>
        </w:rPr>
        <w:t>单位现有公务用车0辆，其中：轿车0辆，旅行车（含商务车）0辆，越野车0辆。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2024年未安排公务用车购置费。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right="0" w:firstLine="640" w:firstLineChars="200"/>
        <w:jc w:val="both"/>
        <w:rPr>
          <w:rFonts w:hint="eastAsia" w:ascii="仿宋" w:hAnsi="仿宋" w:eastAsia="仿宋" w:cs="仿宋"/>
          <w:b/>
          <w:bCs/>
          <w:sz w:val="32"/>
          <w:szCs w:val="32"/>
        </w:rPr>
      </w:pPr>
      <w:r>
        <w:rPr>
          <w:rFonts w:hint="eastAsia" w:ascii="仿宋" w:hAnsi="仿宋" w:eastAsia="仿宋" w:cs="仿宋"/>
          <w:i w:val="0"/>
          <w:caps w:val="0"/>
          <w:color w:val="auto"/>
          <w:spacing w:val="0"/>
          <w:kern w:val="0"/>
          <w:sz w:val="32"/>
          <w:szCs w:val="32"/>
          <w:shd w:val="clear" w:color="auto" w:fill="FFFFFF"/>
          <w:lang w:val="en-US" w:eastAsia="zh-CN" w:bidi="ar"/>
        </w:rPr>
        <w:t>2024年安排公务用车运行维护费0万元。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楷体" w:hAnsi="楷体" w:eastAsia="楷体" w:cs="楷体"/>
          <w:sz w:val="32"/>
          <w:szCs w:val="32"/>
          <w:lang w:val="en-US" w:eastAsia="zh-CN"/>
        </w:rPr>
        <w:t>（三）因公出国（境）经费</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76" w:lineRule="exact"/>
        <w:ind w:firstLine="640" w:firstLineChars="200"/>
        <w:jc w:val="both"/>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因公出国（境）经费</w:t>
      </w:r>
      <w:r>
        <w:rPr>
          <w:rFonts w:hint="eastAsia" w:ascii="仿宋" w:hAnsi="仿宋" w:eastAsia="仿宋" w:cs="仿宋"/>
          <w:b w:val="0"/>
          <w:bCs/>
          <w:sz w:val="32"/>
          <w:szCs w:val="32"/>
        </w:rPr>
        <w:t>与202</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年</w:t>
      </w:r>
      <w:r>
        <w:rPr>
          <w:rFonts w:hint="eastAsia" w:ascii="仿宋" w:hAnsi="仿宋" w:eastAsia="仿宋" w:cs="仿宋"/>
          <w:b w:val="0"/>
          <w:bCs/>
          <w:sz w:val="32"/>
          <w:szCs w:val="32"/>
          <w:lang w:val="en-US" w:eastAsia="zh-CN"/>
        </w:rPr>
        <w:t>预算相比持平</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预算为0万元。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昭化经开区管委会2022年</w:t>
      </w:r>
      <w:r>
        <w:rPr>
          <w:rFonts w:hint="eastAsia" w:ascii="Times New Roman" w:hAnsi="Times New Roman" w:eastAsia="仿宋_GB2312" w:cs="Times New Roman"/>
          <w:b w:val="0"/>
          <w:bCs w:val="0"/>
          <w:sz w:val="32"/>
          <w:szCs w:val="32"/>
          <w:lang w:eastAsia="zh-CN"/>
        </w:rPr>
        <w:t>无</w:t>
      </w:r>
      <w:r>
        <w:rPr>
          <w:rFonts w:hint="default" w:ascii="Times New Roman" w:hAnsi="Times New Roman" w:eastAsia="仿宋_GB2312" w:cs="Times New Roman"/>
          <w:b w:val="0"/>
          <w:bCs w:val="0"/>
          <w:sz w:val="32"/>
          <w:szCs w:val="32"/>
        </w:rPr>
        <w:t>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val="0"/>
          <w:bCs w:val="0"/>
          <w:sz w:val="32"/>
          <w:szCs w:val="32"/>
        </w:rPr>
        <w:t>昭化经开区管委会2022年</w:t>
      </w:r>
      <w:r>
        <w:rPr>
          <w:rFonts w:hint="eastAsia" w:ascii="Times New Roman" w:hAnsi="Times New Roman" w:eastAsia="仿宋_GB2312" w:cs="Times New Roman"/>
          <w:b w:val="0"/>
          <w:bCs w:val="0"/>
          <w:sz w:val="32"/>
          <w:szCs w:val="32"/>
          <w:lang w:eastAsia="zh-CN"/>
        </w:rPr>
        <w:t>无</w:t>
      </w:r>
      <w:r>
        <w:rPr>
          <w:rFonts w:hint="default" w:ascii="Times New Roman" w:hAnsi="Times New Roman" w:eastAsia="仿宋_GB2312" w:cs="Times New Roman"/>
          <w:b w:val="0"/>
          <w:bCs w:val="0"/>
          <w:sz w:val="32"/>
          <w:szCs w:val="32"/>
        </w:rPr>
        <w:t>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（一）机关运行经费</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202</w:t>
      </w: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rPr>
        <w:t>年，经开区机关运行经费财政拨款预算为</w:t>
      </w:r>
      <w:r>
        <w:rPr>
          <w:rFonts w:hint="eastAsia" w:ascii="仿宋" w:hAnsi="仿宋" w:eastAsia="仿宋" w:cs="仿宋"/>
          <w:b w:val="0"/>
          <w:bCs w:val="0"/>
          <w:color w:val="auto"/>
          <w:sz w:val="32"/>
          <w:szCs w:val="32"/>
          <w:highlight w:val="none"/>
          <w:lang w:val="en-US" w:eastAsia="zh-CN"/>
        </w:rPr>
        <w:t>33.08</w:t>
      </w:r>
      <w:r>
        <w:rPr>
          <w:rFonts w:hint="eastAsia" w:ascii="仿宋" w:hAnsi="仿宋" w:eastAsia="仿宋" w:cs="仿宋"/>
          <w:b w:val="0"/>
          <w:bCs w:val="0"/>
          <w:color w:val="auto"/>
          <w:sz w:val="32"/>
          <w:szCs w:val="32"/>
          <w:highlight w:val="none"/>
        </w:rPr>
        <w:t>万元，比202</w:t>
      </w: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年预算</w:t>
      </w:r>
      <w:r>
        <w:rPr>
          <w:rFonts w:hint="eastAsia" w:ascii="仿宋" w:hAnsi="仿宋" w:eastAsia="仿宋" w:cs="仿宋"/>
          <w:b w:val="0"/>
          <w:bCs w:val="0"/>
          <w:color w:val="auto"/>
          <w:sz w:val="32"/>
          <w:szCs w:val="32"/>
          <w:highlight w:val="none"/>
          <w:lang w:eastAsia="zh-CN"/>
        </w:rPr>
        <w:t>增加</w:t>
      </w:r>
      <w:r>
        <w:rPr>
          <w:rFonts w:hint="eastAsia" w:ascii="仿宋" w:hAnsi="仿宋" w:eastAsia="仿宋" w:cs="仿宋"/>
          <w:b w:val="0"/>
          <w:bCs w:val="0"/>
          <w:color w:val="auto"/>
          <w:sz w:val="32"/>
          <w:szCs w:val="32"/>
          <w:highlight w:val="none"/>
          <w:lang w:val="en-US" w:eastAsia="zh-CN"/>
        </w:rPr>
        <w:t>7.88</w:t>
      </w:r>
      <w:r>
        <w:rPr>
          <w:rFonts w:hint="eastAsia" w:ascii="仿宋" w:hAnsi="仿宋" w:eastAsia="仿宋" w:cs="仿宋"/>
          <w:b w:val="0"/>
          <w:bCs w:val="0"/>
          <w:color w:val="auto"/>
          <w:sz w:val="32"/>
          <w:szCs w:val="32"/>
          <w:highlight w:val="none"/>
        </w:rPr>
        <w:t>万元，</w:t>
      </w:r>
      <w:r>
        <w:rPr>
          <w:rFonts w:hint="eastAsia" w:ascii="仿宋" w:hAnsi="仿宋" w:eastAsia="仿宋" w:cs="仿宋"/>
          <w:b w:val="0"/>
          <w:bCs w:val="0"/>
          <w:color w:val="auto"/>
          <w:sz w:val="32"/>
          <w:szCs w:val="32"/>
          <w:highlight w:val="none"/>
          <w:lang w:eastAsia="zh-CN"/>
        </w:rPr>
        <w:t>增长</w:t>
      </w:r>
      <w:r>
        <w:rPr>
          <w:rFonts w:hint="eastAsia" w:ascii="仿宋" w:hAnsi="仿宋" w:eastAsia="仿宋" w:cs="仿宋"/>
          <w:b w:val="0"/>
          <w:bCs w:val="0"/>
          <w:color w:val="auto"/>
          <w:sz w:val="32"/>
          <w:szCs w:val="32"/>
          <w:highlight w:val="none"/>
          <w:lang w:val="en-US" w:eastAsia="zh-CN"/>
        </w:rPr>
        <w:t>31.26</w:t>
      </w:r>
      <w:r>
        <w:rPr>
          <w:rFonts w:hint="eastAsia" w:ascii="仿宋" w:hAnsi="仿宋" w:eastAsia="仿宋" w:cs="仿宋"/>
          <w:b w:val="0"/>
          <w:bCs w:val="0"/>
          <w:color w:val="auto"/>
          <w:sz w:val="32"/>
          <w:szCs w:val="32"/>
          <w:highlight w:val="none"/>
        </w:rPr>
        <w:t>%。主要原因是</w:t>
      </w:r>
      <w:r>
        <w:rPr>
          <w:rFonts w:hint="eastAsia" w:ascii="仿宋" w:hAnsi="仿宋" w:eastAsia="仿宋" w:cs="仿宋"/>
          <w:b w:val="0"/>
          <w:bCs w:val="0"/>
          <w:color w:val="auto"/>
          <w:sz w:val="32"/>
          <w:szCs w:val="32"/>
          <w:highlight w:val="none"/>
          <w:lang w:val="en-US" w:eastAsia="zh-CN"/>
        </w:rPr>
        <w:t>2024年新增一人</w:t>
      </w:r>
      <w:r>
        <w:rPr>
          <w:rFonts w:hint="eastAsia" w:ascii="仿宋" w:hAnsi="仿宋" w:eastAsia="仿宋" w:cs="仿宋"/>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2023年，昭化经开区管委会无政府采购预算。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（三）国有资产占有使用情况</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截至2022年底，昭化经开区管委会共有车辆0辆，其中，领导干部用车0辆、定向保障用车0辆、执法执勤用车0辆。</w:t>
      </w:r>
      <w:r>
        <w:rPr>
          <w:rFonts w:hint="eastAsia" w:ascii="仿宋" w:hAnsi="仿宋" w:eastAsia="仿宋" w:cs="仿宋"/>
          <w:b w:val="0"/>
          <w:bCs w:val="0"/>
          <w:sz w:val="32"/>
          <w:szCs w:val="32"/>
          <w:lang w:eastAsia="zh-CN"/>
        </w:rPr>
        <w:t>单位无大型设备。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（四）绩效目标设置情况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2024年经开区管委会开展绩效目标管理的项目8个，涉及预算325.58万元。其中：人员类项目1个，涉及预算 33.08万元；运转类项目4个，涉及预算257.5万元；特定目标类项目3个，涉及预算35万元。因部分项目内容涉密，不予公开。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（一）财政拨款收入:指区财政当年安排的财政预算收入。按现行管理制度,部门预算中反映的财政拨款包括一般公共预算拨款和政府性基金预算拨款。</w:t>
      </w:r>
      <w:r>
        <w:rPr>
          <w:rFonts w:hint="eastAsia" w:ascii="仿宋" w:hAnsi="仿宋" w:eastAsia="仿宋" w:cs="仿宋"/>
          <w:b w:val="0"/>
          <w:bCs w:val="0"/>
          <w:sz w:val="32"/>
          <w:szCs w:val="32"/>
          <w:lang w:val="en-US" w:eastAsia="zh-CN"/>
        </w:rPr>
        <w:br w:type="textWrapping"/>
      </w:r>
      <w:r>
        <w:rPr>
          <w:rFonts w:hint="eastAsia" w:ascii="仿宋" w:hAnsi="仿宋" w:eastAsia="仿宋" w:cs="仿宋"/>
          <w:b w:val="0"/>
          <w:bCs w:val="0"/>
          <w:sz w:val="32"/>
          <w:szCs w:val="32"/>
          <w:lang w:val="en-US" w:eastAsia="zh-CN"/>
        </w:rPr>
        <w:t>　　（二）上年结转：指以前年度尚未完成，结转到本年仍按原规定用途继续使用的资金。</w:t>
      </w:r>
      <w:r>
        <w:rPr>
          <w:rFonts w:hint="eastAsia" w:ascii="仿宋" w:hAnsi="仿宋" w:eastAsia="仿宋" w:cs="仿宋"/>
          <w:b w:val="0"/>
          <w:bCs w:val="0"/>
          <w:sz w:val="32"/>
          <w:szCs w:val="32"/>
          <w:lang w:val="en-US" w:eastAsia="zh-CN"/>
        </w:rPr>
        <w:br w:type="textWrapping"/>
      </w:r>
      <w:r>
        <w:rPr>
          <w:rFonts w:hint="eastAsia" w:ascii="仿宋" w:hAnsi="仿宋" w:eastAsia="仿宋" w:cs="仿宋"/>
          <w:b w:val="0"/>
          <w:bCs w:val="0"/>
          <w:sz w:val="32"/>
          <w:szCs w:val="32"/>
          <w:lang w:val="en-US" w:eastAsia="zh-CN"/>
        </w:rPr>
        <w:t>　　</w:t>
      </w:r>
      <w:bookmarkStart w:id="0" w:name="_Toc1751"/>
      <w:r>
        <w:rPr>
          <w:rFonts w:hint="eastAsia" w:ascii="仿宋" w:hAnsi="仿宋" w:eastAsia="仿宋" w:cs="仿宋"/>
          <w:b w:val="0"/>
          <w:bCs w:val="0"/>
          <w:sz w:val="32"/>
          <w:szCs w:val="32"/>
        </w:rPr>
        <w:t>（三）一般公共服务（类）财政事务（款）行政运行（项）</w:t>
      </w:r>
      <w:bookmarkEnd w:id="0"/>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指机关及参公管理事业单位用于保障机构正常运行、开展日常工作的基本支出。</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rPr>
      </w:pPr>
      <w:bookmarkStart w:id="1" w:name="_Toc31417"/>
      <w:r>
        <w:rPr>
          <w:rFonts w:hint="eastAsia" w:ascii="仿宋" w:hAnsi="仿宋" w:eastAsia="仿宋" w:cs="仿宋"/>
          <w:b w:val="0"/>
          <w:bCs w:val="0"/>
          <w:sz w:val="32"/>
          <w:szCs w:val="32"/>
        </w:rPr>
        <w:t>（四）一般公共服务（类）财政事务（款）一般行政管理事务（项）</w:t>
      </w:r>
      <w:bookmarkEnd w:id="1"/>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指机关及参公管理事业单位开展财政综合业务、预决算编审等未单独设置项级科目的专门性财政管理工作的项目支出。</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lang w:eastAsia="zh-CN"/>
        </w:rPr>
      </w:pPr>
      <w:bookmarkStart w:id="2" w:name="_Toc12851"/>
      <w:r>
        <w:rPr>
          <w:rFonts w:hint="eastAsia" w:ascii="仿宋" w:hAnsi="仿宋" w:eastAsia="仿宋" w:cs="仿宋"/>
          <w:b w:val="0"/>
          <w:bCs w:val="0"/>
          <w:sz w:val="32"/>
          <w:szCs w:val="32"/>
        </w:rPr>
        <w:t>（五）一般公共服务（类）财政事务（款）机关服务（项）</w:t>
      </w:r>
      <w:bookmarkEnd w:id="2"/>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76"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指后勤服务中心、信息中心为本部门各单位正常运行提供服务的基本支出。</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lang w:eastAsia="zh-CN"/>
        </w:rPr>
      </w:pPr>
      <w:bookmarkStart w:id="3" w:name="_Toc14420"/>
      <w:r>
        <w:rPr>
          <w:rFonts w:hint="eastAsia" w:ascii="仿宋" w:hAnsi="仿宋" w:eastAsia="仿宋" w:cs="仿宋"/>
          <w:b w:val="0"/>
          <w:bCs w:val="0"/>
          <w:sz w:val="32"/>
          <w:szCs w:val="32"/>
        </w:rPr>
        <w:t>（六）一般公共服务（类）财政事务（款）信息化建设（项）</w:t>
      </w:r>
      <w:bookmarkEnd w:id="3"/>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76"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指用于业务软件开发、硬件购置、系统升级等信息化建设方面的项目支出。</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rPr>
      </w:pPr>
      <w:bookmarkStart w:id="4" w:name="_Toc18414"/>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七</w:t>
      </w:r>
      <w:r>
        <w:rPr>
          <w:rFonts w:hint="eastAsia" w:ascii="仿宋" w:hAnsi="仿宋" w:eastAsia="仿宋" w:cs="仿宋"/>
          <w:b w:val="0"/>
          <w:bCs w:val="0"/>
          <w:sz w:val="32"/>
          <w:szCs w:val="32"/>
        </w:rPr>
        <w:t>）一般公共服务（类）财政事务（款）其他财政事务支出（项）</w:t>
      </w:r>
      <w:bookmarkEnd w:id="4"/>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指除上述项目外，开展其他财政事务方面专门性工作任务的项目支出，如高级会计师评审工作的相关支出。</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rPr>
      </w:pPr>
      <w:bookmarkStart w:id="5" w:name="_Toc1951"/>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八</w:t>
      </w:r>
      <w:r>
        <w:rPr>
          <w:rFonts w:hint="eastAsia" w:ascii="仿宋" w:hAnsi="仿宋" w:eastAsia="仿宋" w:cs="仿宋"/>
          <w:b w:val="0"/>
          <w:bCs w:val="0"/>
          <w:sz w:val="32"/>
          <w:szCs w:val="32"/>
        </w:rPr>
        <w:t>）教育（类）进修及培训（款）培训支出（项）</w:t>
      </w:r>
      <w:bookmarkEnd w:id="5"/>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指为配合财政业务开展，用于部门在职人员参加相关业务培训及举办财政管理业务培训的经费支出。</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rPr>
      </w:pPr>
      <w:bookmarkStart w:id="6" w:name="_Toc29663"/>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九</w:t>
      </w:r>
      <w:r>
        <w:rPr>
          <w:rFonts w:hint="eastAsia" w:ascii="仿宋" w:hAnsi="仿宋" w:eastAsia="仿宋" w:cs="仿宋"/>
          <w:b w:val="0"/>
          <w:bCs w:val="0"/>
          <w:sz w:val="32"/>
          <w:szCs w:val="32"/>
        </w:rPr>
        <w:t>）社会保障和就业（类）行政事业单位养老支出（款）行政单位离退休（项）</w:t>
      </w:r>
      <w:bookmarkEnd w:id="6"/>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指机关离退休人员的支出。</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rPr>
      </w:pPr>
      <w:bookmarkStart w:id="7" w:name="_Toc6701"/>
      <w:r>
        <w:rPr>
          <w:rFonts w:hint="eastAsia" w:ascii="仿宋" w:hAnsi="仿宋" w:eastAsia="仿宋" w:cs="仿宋"/>
          <w:b w:val="0"/>
          <w:bCs w:val="0"/>
          <w:sz w:val="32"/>
          <w:szCs w:val="32"/>
        </w:rPr>
        <w:t>（十）社会保障和就业（类）行政事业单位养老支出（款）机关事业单位基本养老保险缴费支出（项）</w:t>
      </w:r>
      <w:bookmarkEnd w:id="7"/>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指部门实施养老保险制度由单位缴纳的养老保险费的支出。</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rPr>
      </w:pPr>
      <w:bookmarkStart w:id="8" w:name="_Toc5812"/>
      <w:r>
        <w:rPr>
          <w:rFonts w:hint="eastAsia" w:ascii="仿宋" w:hAnsi="仿宋" w:eastAsia="仿宋" w:cs="仿宋"/>
          <w:b w:val="0"/>
          <w:bCs w:val="0"/>
          <w:sz w:val="32"/>
          <w:szCs w:val="32"/>
        </w:rPr>
        <w:t>（十</w:t>
      </w:r>
      <w:r>
        <w:rPr>
          <w:rFonts w:hint="eastAsia" w:ascii="仿宋" w:hAnsi="仿宋" w:eastAsia="仿宋" w:cs="仿宋"/>
          <w:b w:val="0"/>
          <w:bCs w:val="0"/>
          <w:sz w:val="32"/>
          <w:szCs w:val="32"/>
          <w:lang w:eastAsia="zh-CN"/>
        </w:rPr>
        <w:t>一</w:t>
      </w:r>
      <w:r>
        <w:rPr>
          <w:rFonts w:hint="eastAsia" w:ascii="仿宋" w:hAnsi="仿宋" w:eastAsia="仿宋" w:cs="仿宋"/>
          <w:b w:val="0"/>
          <w:bCs w:val="0"/>
          <w:sz w:val="32"/>
          <w:szCs w:val="32"/>
        </w:rPr>
        <w:t>）社会保障和就业（类）行政事业单位养老支出（款）机关事业单位职业年金缴费支出（项）</w:t>
      </w:r>
      <w:bookmarkEnd w:id="8"/>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指部门实施养老保险制度由单位缴纳的职业年金的支出。</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rPr>
      </w:pPr>
      <w:bookmarkStart w:id="9" w:name="_Toc24248"/>
      <w:r>
        <w:rPr>
          <w:rFonts w:hint="eastAsia" w:ascii="仿宋" w:hAnsi="仿宋" w:eastAsia="仿宋" w:cs="仿宋"/>
          <w:b w:val="0"/>
          <w:bCs w:val="0"/>
          <w:sz w:val="32"/>
          <w:szCs w:val="32"/>
        </w:rPr>
        <w:t>（十</w:t>
      </w:r>
      <w:r>
        <w:rPr>
          <w:rFonts w:hint="eastAsia" w:ascii="仿宋" w:hAnsi="仿宋" w:eastAsia="仿宋" w:cs="仿宋"/>
          <w:b w:val="0"/>
          <w:bCs w:val="0"/>
          <w:sz w:val="32"/>
          <w:szCs w:val="32"/>
          <w:lang w:eastAsia="zh-CN"/>
        </w:rPr>
        <w:t>二</w:t>
      </w:r>
      <w:r>
        <w:rPr>
          <w:rFonts w:hint="eastAsia" w:ascii="仿宋" w:hAnsi="仿宋" w:eastAsia="仿宋" w:cs="仿宋"/>
          <w:b w:val="0"/>
          <w:bCs w:val="0"/>
          <w:sz w:val="32"/>
          <w:szCs w:val="32"/>
        </w:rPr>
        <w:t>）卫生健康（类）行政事业单位医疗（款）行政单位医疗（项）</w:t>
      </w:r>
      <w:bookmarkEnd w:id="9"/>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指机关及参公管理事业单位用于单位应缴纳基本医疗保险支出。</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rPr>
      </w:pPr>
      <w:bookmarkStart w:id="10" w:name="_Toc27152"/>
      <w:r>
        <w:rPr>
          <w:rFonts w:hint="eastAsia" w:ascii="仿宋" w:hAnsi="仿宋" w:eastAsia="仿宋" w:cs="仿宋"/>
          <w:b w:val="0"/>
          <w:bCs w:val="0"/>
          <w:sz w:val="32"/>
          <w:szCs w:val="32"/>
        </w:rPr>
        <w:t>（十</w:t>
      </w:r>
      <w:r>
        <w:rPr>
          <w:rFonts w:hint="eastAsia" w:ascii="仿宋" w:hAnsi="仿宋" w:eastAsia="仿宋" w:cs="仿宋"/>
          <w:b w:val="0"/>
          <w:bCs w:val="0"/>
          <w:sz w:val="32"/>
          <w:szCs w:val="32"/>
          <w:lang w:eastAsia="zh-CN"/>
        </w:rPr>
        <w:t>三</w:t>
      </w:r>
      <w:r>
        <w:rPr>
          <w:rFonts w:hint="eastAsia" w:ascii="仿宋" w:hAnsi="仿宋" w:eastAsia="仿宋" w:cs="仿宋"/>
          <w:b w:val="0"/>
          <w:bCs w:val="0"/>
          <w:sz w:val="32"/>
          <w:szCs w:val="32"/>
        </w:rPr>
        <w:t>）卫生健康（类）行政事业单位医疗（款）事业单位医疗（项）</w:t>
      </w:r>
      <w:bookmarkEnd w:id="10"/>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指事业单位用于单位应缴纳基本医疗保险支出。</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rPr>
      </w:pPr>
      <w:bookmarkStart w:id="11" w:name="_Toc2379"/>
      <w:r>
        <w:rPr>
          <w:rFonts w:hint="eastAsia" w:ascii="仿宋" w:hAnsi="仿宋" w:eastAsia="仿宋" w:cs="仿宋"/>
          <w:b w:val="0"/>
          <w:bCs w:val="0"/>
          <w:sz w:val="32"/>
          <w:szCs w:val="32"/>
        </w:rPr>
        <w:t>（十</w:t>
      </w:r>
      <w:r>
        <w:rPr>
          <w:rFonts w:hint="eastAsia" w:ascii="仿宋" w:hAnsi="仿宋" w:eastAsia="仿宋" w:cs="仿宋"/>
          <w:b w:val="0"/>
          <w:bCs w:val="0"/>
          <w:sz w:val="32"/>
          <w:szCs w:val="32"/>
          <w:lang w:eastAsia="zh-CN"/>
        </w:rPr>
        <w:t>四</w:t>
      </w:r>
      <w:r>
        <w:rPr>
          <w:rFonts w:hint="eastAsia" w:ascii="仿宋" w:hAnsi="仿宋" w:eastAsia="仿宋" w:cs="仿宋"/>
          <w:b w:val="0"/>
          <w:bCs w:val="0"/>
          <w:sz w:val="32"/>
          <w:szCs w:val="32"/>
        </w:rPr>
        <w:t>）卫生健康（类）行政事业单位医疗（款）公务员医疗补助（项）</w:t>
      </w:r>
      <w:bookmarkEnd w:id="11"/>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指机关及参公管理事业单位用于集中缴纳公务员医疗补助支出。</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rPr>
      </w:pPr>
      <w:bookmarkStart w:id="12" w:name="_Toc25984"/>
      <w:r>
        <w:rPr>
          <w:rFonts w:hint="eastAsia" w:ascii="仿宋" w:hAnsi="仿宋" w:eastAsia="仿宋" w:cs="仿宋"/>
          <w:b w:val="0"/>
          <w:bCs w:val="0"/>
          <w:sz w:val="32"/>
          <w:szCs w:val="32"/>
        </w:rPr>
        <w:t>（十</w:t>
      </w:r>
      <w:r>
        <w:rPr>
          <w:rFonts w:hint="eastAsia" w:ascii="仿宋" w:hAnsi="仿宋" w:eastAsia="仿宋" w:cs="仿宋"/>
          <w:b w:val="0"/>
          <w:bCs w:val="0"/>
          <w:sz w:val="32"/>
          <w:szCs w:val="32"/>
          <w:lang w:eastAsia="zh-CN"/>
        </w:rPr>
        <w:t>五</w:t>
      </w:r>
      <w:r>
        <w:rPr>
          <w:rFonts w:hint="eastAsia" w:ascii="仿宋" w:hAnsi="仿宋" w:eastAsia="仿宋" w:cs="仿宋"/>
          <w:b w:val="0"/>
          <w:bCs w:val="0"/>
          <w:sz w:val="32"/>
          <w:szCs w:val="32"/>
        </w:rPr>
        <w:t>）住房保障（类）住房改革支出（款）住房公积金（项）</w:t>
      </w:r>
      <w:bookmarkEnd w:id="12"/>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指按照《住房公积金管理条例》的规定，由单位及其在职职工缴存的长期住房储金。</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rPr>
      </w:pPr>
      <w:bookmarkStart w:id="13" w:name="_Toc31653"/>
      <w:r>
        <w:rPr>
          <w:rFonts w:hint="eastAsia" w:ascii="仿宋" w:hAnsi="仿宋" w:eastAsia="仿宋" w:cs="仿宋"/>
          <w:b w:val="0"/>
          <w:bCs w:val="0"/>
          <w:sz w:val="32"/>
          <w:szCs w:val="32"/>
        </w:rPr>
        <w:t>（十</w:t>
      </w:r>
      <w:r>
        <w:rPr>
          <w:rFonts w:hint="eastAsia" w:ascii="仿宋" w:hAnsi="仿宋" w:eastAsia="仿宋" w:cs="仿宋"/>
          <w:b w:val="0"/>
          <w:bCs w:val="0"/>
          <w:sz w:val="32"/>
          <w:szCs w:val="32"/>
          <w:lang w:eastAsia="zh-CN"/>
        </w:rPr>
        <w:t>六</w:t>
      </w:r>
      <w:r>
        <w:rPr>
          <w:rFonts w:hint="eastAsia" w:ascii="仿宋" w:hAnsi="仿宋" w:eastAsia="仿宋" w:cs="仿宋"/>
          <w:b w:val="0"/>
          <w:bCs w:val="0"/>
          <w:sz w:val="32"/>
          <w:szCs w:val="32"/>
        </w:rPr>
        <w:t>）基本支出</w:t>
      </w:r>
      <w:bookmarkEnd w:id="13"/>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指为保证机构正常运转，完成日常工作任务而发生的人员支出和公用支出。</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rPr>
      </w:pPr>
      <w:bookmarkStart w:id="14" w:name="_Toc26442"/>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十七</w:t>
      </w:r>
      <w:r>
        <w:rPr>
          <w:rFonts w:hint="eastAsia" w:ascii="仿宋" w:hAnsi="仿宋" w:eastAsia="仿宋" w:cs="仿宋"/>
          <w:b w:val="0"/>
          <w:bCs w:val="0"/>
          <w:sz w:val="32"/>
          <w:szCs w:val="32"/>
        </w:rPr>
        <w:t>）项目支出</w:t>
      </w:r>
      <w:bookmarkEnd w:id="14"/>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指在基本支出之外为完成特定行政任务和事业发展目标所发生的支出。</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rPr>
      </w:pPr>
      <w:bookmarkStart w:id="15" w:name="_Toc2189"/>
      <w:r>
        <w:rPr>
          <w:rFonts w:hint="eastAsia" w:ascii="仿宋" w:hAnsi="仿宋" w:eastAsia="仿宋" w:cs="仿宋"/>
          <w:b w:val="0"/>
          <w:bCs w:val="0"/>
          <w:sz w:val="32"/>
          <w:szCs w:val="32"/>
        </w:rPr>
        <w:t>（十</w:t>
      </w:r>
      <w:r>
        <w:rPr>
          <w:rFonts w:hint="eastAsia" w:ascii="仿宋" w:hAnsi="仿宋" w:eastAsia="仿宋" w:cs="仿宋"/>
          <w:b w:val="0"/>
          <w:bCs w:val="0"/>
          <w:sz w:val="32"/>
          <w:szCs w:val="32"/>
          <w:lang w:eastAsia="zh-CN"/>
        </w:rPr>
        <w:t>八</w:t>
      </w:r>
      <w:r>
        <w:rPr>
          <w:rFonts w:hint="eastAsia" w:ascii="仿宋" w:hAnsi="仿宋" w:eastAsia="仿宋" w:cs="仿宋"/>
          <w:b w:val="0"/>
          <w:bCs w:val="0"/>
          <w:sz w:val="32"/>
          <w:szCs w:val="32"/>
        </w:rPr>
        <w:t>）“三公”经费</w:t>
      </w:r>
      <w:bookmarkEnd w:id="15"/>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纳入</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维修费、保险费等支出；公务接待费反映单位按规定开支的各类公务接待（含外宾接待）支出。</w:t>
      </w:r>
    </w:p>
    <w:p>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lang w:val="en-US" w:eastAsia="zh-CN"/>
        </w:rPr>
      </w:pPr>
      <w:bookmarkStart w:id="16" w:name="_Toc27162"/>
      <w:r>
        <w:rPr>
          <w:rFonts w:hint="eastAsia" w:ascii="仿宋" w:hAnsi="仿宋" w:eastAsia="仿宋" w:cs="仿宋"/>
          <w:b w:val="0"/>
          <w:bCs w:val="0"/>
          <w:sz w:val="32"/>
          <w:szCs w:val="32"/>
        </w:rPr>
        <w:t>（十</w:t>
      </w:r>
      <w:r>
        <w:rPr>
          <w:rFonts w:hint="eastAsia" w:ascii="仿宋" w:hAnsi="仿宋" w:eastAsia="仿宋" w:cs="仿宋"/>
          <w:b w:val="0"/>
          <w:bCs w:val="0"/>
          <w:sz w:val="32"/>
          <w:szCs w:val="32"/>
          <w:lang w:eastAsia="zh-CN"/>
        </w:rPr>
        <w:t>九</w:t>
      </w:r>
      <w:r>
        <w:rPr>
          <w:rFonts w:hint="eastAsia" w:ascii="仿宋" w:hAnsi="仿宋" w:eastAsia="仿宋" w:cs="仿宋"/>
          <w:b w:val="0"/>
          <w:bCs w:val="0"/>
          <w:sz w:val="32"/>
          <w:szCs w:val="32"/>
        </w:rPr>
        <w:t>）机关运行经费</w:t>
      </w:r>
      <w:bookmarkEnd w:id="16"/>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bookmarkStart w:id="17" w:name="_GoBack"/>
      <w:bookmarkEnd w:id="17"/>
      <w:r>
        <w:rPr>
          <w:rFonts w:hint="eastAsia" w:ascii="仿宋_GB2312" w:hAnsi="仿宋_GB2312" w:eastAsia="仿宋_GB2312" w:cs="仿宋_GB2312"/>
          <w:sz w:val="32"/>
          <w:szCs w:val="32"/>
          <w:lang w:val="en-US" w:eastAsia="zh-CN"/>
        </w:rPr>
        <w:t>部门预算公开表</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项目支出绩效目标表</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部门整体支出绩效目标表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iberation Sans">
    <w:altName w:val="Segoe Print"/>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00956"/>
    <w:multiLevelType w:val="singleLevel"/>
    <w:tmpl w:val="80500956"/>
    <w:lvl w:ilvl="0" w:tentative="0">
      <w:start w:val="2"/>
      <w:numFmt w:val="chineseCounting"/>
      <w:suff w:val="nothing"/>
      <w:lvlText w:val="（%1）"/>
      <w:lvlJc w:val="left"/>
      <w:rPr>
        <w:rFonts w:hint="eastAsia"/>
      </w:rPr>
    </w:lvl>
  </w:abstractNum>
  <w:abstractNum w:abstractNumId="1">
    <w:nsid w:val="9B8A5251"/>
    <w:multiLevelType w:val="singleLevel"/>
    <w:tmpl w:val="9B8A5251"/>
    <w:lvl w:ilvl="0" w:tentative="0">
      <w:start w:val="2"/>
      <w:numFmt w:val="decimal"/>
      <w:suff w:val="nothing"/>
      <w:lvlText w:val="%1、"/>
      <w:lvlJc w:val="left"/>
      <w:pPr>
        <w:ind w:left="1600" w:leftChars="0" w:firstLine="0" w:firstLineChars="0"/>
      </w:pPr>
    </w:lvl>
  </w:abstractNum>
  <w:abstractNum w:abstractNumId="2">
    <w:nsid w:val="5BFCE1D6"/>
    <w:multiLevelType w:val="singleLevel"/>
    <w:tmpl w:val="5BFCE1D6"/>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YTRjZGMyMjU2ODNkNzE0YTFhZmU4YjkzMzk0NzQifQ=="/>
  </w:docVars>
  <w:rsids>
    <w:rsidRoot w:val="00000000"/>
    <w:rsid w:val="00D428EC"/>
    <w:rsid w:val="00D62F75"/>
    <w:rsid w:val="012352D1"/>
    <w:rsid w:val="01503D7F"/>
    <w:rsid w:val="041476CE"/>
    <w:rsid w:val="04FA4B16"/>
    <w:rsid w:val="09EF451D"/>
    <w:rsid w:val="09FE6333"/>
    <w:rsid w:val="0A3F2E3A"/>
    <w:rsid w:val="0A4F1460"/>
    <w:rsid w:val="0CE340E1"/>
    <w:rsid w:val="0D0556BB"/>
    <w:rsid w:val="0DAD0977"/>
    <w:rsid w:val="0DBC6718"/>
    <w:rsid w:val="10392996"/>
    <w:rsid w:val="106F1A1C"/>
    <w:rsid w:val="16077093"/>
    <w:rsid w:val="17EA27C8"/>
    <w:rsid w:val="1DCA1E79"/>
    <w:rsid w:val="1F7BF06F"/>
    <w:rsid w:val="1FEE4B73"/>
    <w:rsid w:val="20DF30E6"/>
    <w:rsid w:val="20EF25AF"/>
    <w:rsid w:val="22525192"/>
    <w:rsid w:val="22665141"/>
    <w:rsid w:val="23CE9849"/>
    <w:rsid w:val="28670F5C"/>
    <w:rsid w:val="295B14D4"/>
    <w:rsid w:val="29BC218D"/>
    <w:rsid w:val="2B114AA6"/>
    <w:rsid w:val="2EEA2CB5"/>
    <w:rsid w:val="30E33C68"/>
    <w:rsid w:val="321401CA"/>
    <w:rsid w:val="321D3AD3"/>
    <w:rsid w:val="32E77BD8"/>
    <w:rsid w:val="341D7D55"/>
    <w:rsid w:val="34731BB9"/>
    <w:rsid w:val="36851BE2"/>
    <w:rsid w:val="37215DAE"/>
    <w:rsid w:val="388D527E"/>
    <w:rsid w:val="38A74091"/>
    <w:rsid w:val="39F304DD"/>
    <w:rsid w:val="3A886145"/>
    <w:rsid w:val="3AB51D54"/>
    <w:rsid w:val="3ACF78CF"/>
    <w:rsid w:val="3B5B3212"/>
    <w:rsid w:val="3BAE41C9"/>
    <w:rsid w:val="3C1001A0"/>
    <w:rsid w:val="3D8F42DD"/>
    <w:rsid w:val="3F250925"/>
    <w:rsid w:val="40D02FFE"/>
    <w:rsid w:val="42613503"/>
    <w:rsid w:val="43900035"/>
    <w:rsid w:val="460B31E9"/>
    <w:rsid w:val="473F6246"/>
    <w:rsid w:val="4AA91EEB"/>
    <w:rsid w:val="4BC468B1"/>
    <w:rsid w:val="4C855E22"/>
    <w:rsid w:val="4CF30341"/>
    <w:rsid w:val="4D866A43"/>
    <w:rsid w:val="4ECE05C5"/>
    <w:rsid w:val="50D92DFE"/>
    <w:rsid w:val="51D06028"/>
    <w:rsid w:val="54244390"/>
    <w:rsid w:val="54662A63"/>
    <w:rsid w:val="546926EB"/>
    <w:rsid w:val="54B95421"/>
    <w:rsid w:val="551074B2"/>
    <w:rsid w:val="56993CFF"/>
    <w:rsid w:val="56B7773E"/>
    <w:rsid w:val="57ED0E09"/>
    <w:rsid w:val="58064E12"/>
    <w:rsid w:val="58451850"/>
    <w:rsid w:val="5901777C"/>
    <w:rsid w:val="5BFEE015"/>
    <w:rsid w:val="5DB6074F"/>
    <w:rsid w:val="5DFD0E08"/>
    <w:rsid w:val="62365F29"/>
    <w:rsid w:val="63EDCF55"/>
    <w:rsid w:val="63FBFBCF"/>
    <w:rsid w:val="656454CE"/>
    <w:rsid w:val="6565120B"/>
    <w:rsid w:val="669360FD"/>
    <w:rsid w:val="67364360"/>
    <w:rsid w:val="67600254"/>
    <w:rsid w:val="6808604B"/>
    <w:rsid w:val="682664D1"/>
    <w:rsid w:val="68FF6A83"/>
    <w:rsid w:val="69484BF1"/>
    <w:rsid w:val="69F472F4"/>
    <w:rsid w:val="6A8219B9"/>
    <w:rsid w:val="6ABC35F2"/>
    <w:rsid w:val="6DBE2F15"/>
    <w:rsid w:val="6DFA6034"/>
    <w:rsid w:val="6E472A13"/>
    <w:rsid w:val="6FBBC9CF"/>
    <w:rsid w:val="6FEE1FCA"/>
    <w:rsid w:val="72AA0772"/>
    <w:rsid w:val="72BDE561"/>
    <w:rsid w:val="72C6048D"/>
    <w:rsid w:val="738B3CF6"/>
    <w:rsid w:val="763E31D8"/>
    <w:rsid w:val="77004427"/>
    <w:rsid w:val="78056103"/>
    <w:rsid w:val="782C7B34"/>
    <w:rsid w:val="78462278"/>
    <w:rsid w:val="785F5A08"/>
    <w:rsid w:val="78F63C9E"/>
    <w:rsid w:val="7997EA6C"/>
    <w:rsid w:val="7AEAE675"/>
    <w:rsid w:val="7BAFCE5D"/>
    <w:rsid w:val="7C6E148C"/>
    <w:rsid w:val="7D46598C"/>
    <w:rsid w:val="7D641B1E"/>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sz w:val="21"/>
      <w:szCs w:val="21"/>
    </w:rPr>
  </w:style>
  <w:style w:type="paragraph" w:styleId="4">
    <w:name w:val="caption"/>
    <w:basedOn w:val="1"/>
    <w:next w:val="1"/>
    <w:qFormat/>
    <w:uiPriority w:val="0"/>
    <w:pPr>
      <w:widowControl w:val="0"/>
      <w:suppressLineNumbers/>
      <w:suppressAutoHyphens/>
      <w:spacing w:before="120" w:after="120"/>
    </w:pPr>
    <w:rPr>
      <w:i/>
      <w:iCs/>
      <w:sz w:val="24"/>
      <w:szCs w:val="24"/>
    </w:rPr>
  </w:style>
  <w:style w:type="paragraph" w:styleId="5">
    <w:name w:val="Body Text"/>
    <w:basedOn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5"/>
    <w:qFormat/>
    <w:uiPriority w:val="0"/>
  </w:style>
  <w:style w:type="paragraph" w:styleId="9">
    <w:name w:val="Normal (Web)"/>
    <w:basedOn w:val="1"/>
    <w:qFormat/>
    <w:uiPriority w:val="0"/>
    <w:rPr>
      <w:sz w:val="24"/>
    </w:rPr>
  </w:style>
  <w:style w:type="character" w:customStyle="1" w:styleId="12">
    <w:name w:val="默认段落字体1"/>
    <w:qFormat/>
    <w:uiPriority w:val="0"/>
  </w:style>
  <w:style w:type="paragraph" w:customStyle="1" w:styleId="13">
    <w:name w:val="Heading"/>
    <w:basedOn w:val="1"/>
    <w:next w:val="5"/>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5034</Words>
  <Characters>5839</Characters>
  <TotalTime>14</TotalTime>
  <ScaleCrop>false</ScaleCrop>
  <LinksUpToDate>false</LinksUpToDate>
  <CharactersWithSpaces>5861</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区级部门:昭化经开区</cp:lastModifiedBy>
  <dcterms:modified xsi:type="dcterms:W3CDTF">2024-04-10T07:31:59Z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7099EB19BBDB411F856980EC2FD381CA_13</vt:lpwstr>
  </property>
</Properties>
</file>