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color w:val="auto"/>
          <w:sz w:val="44"/>
          <w:szCs w:val="44"/>
          <w:highlight w:val="none"/>
          <w:shd w:val="clear" w:color="auto" w:fill="auto"/>
        </w:rPr>
      </w:pPr>
      <w:r>
        <w:rPr>
          <w:rFonts w:hint="eastAsia" w:ascii="黑体" w:hAnsi="宋体" w:eastAsia="黑体"/>
          <w:color w:val="auto"/>
          <w:sz w:val="44"/>
          <w:szCs w:val="44"/>
          <w:highlight w:val="none"/>
          <w:shd w:val="clear" w:color="auto" w:fill="auto"/>
          <w:lang w:val="en-US" w:eastAsia="zh-CN"/>
        </w:rPr>
        <w:t>2023年</w:t>
      </w:r>
      <w:r>
        <w:rPr>
          <w:rFonts w:hint="eastAsia" w:ascii="黑体" w:hAnsi="宋体" w:eastAsia="黑体"/>
          <w:color w:val="auto"/>
          <w:sz w:val="44"/>
          <w:szCs w:val="44"/>
          <w:highlight w:val="none"/>
          <w:shd w:val="clear" w:color="auto" w:fill="auto"/>
        </w:rPr>
        <w:t>昭化区国民经济和社会发展</w:t>
      </w:r>
    </w:p>
    <w:p>
      <w:pPr>
        <w:jc w:val="center"/>
        <w:rPr>
          <w:rFonts w:hint="eastAsia" w:ascii="黑体" w:hAnsi="宋体" w:eastAsia="黑体"/>
          <w:color w:val="auto"/>
          <w:sz w:val="44"/>
          <w:szCs w:val="44"/>
          <w:highlight w:val="none"/>
          <w:shd w:val="clear" w:color="auto" w:fill="auto"/>
        </w:rPr>
      </w:pPr>
      <w:r>
        <w:rPr>
          <w:rFonts w:hint="eastAsia" w:ascii="黑体" w:hAnsi="宋体" w:eastAsia="黑体"/>
          <w:color w:val="auto"/>
          <w:sz w:val="44"/>
          <w:szCs w:val="44"/>
          <w:highlight w:val="none"/>
          <w:shd w:val="clear" w:color="auto" w:fill="auto"/>
        </w:rPr>
        <w:t>统计公报</w:t>
      </w:r>
    </w:p>
    <w:p>
      <w:pPr>
        <w:jc w:val="center"/>
        <w:rPr>
          <w:rFonts w:hint="eastAsia" w:ascii="仿宋_GB2312" w:hAnsi="宋体" w:eastAsia="仿宋_GB2312"/>
          <w:color w:val="auto"/>
          <w:sz w:val="32"/>
          <w:szCs w:val="32"/>
          <w:highlight w:val="none"/>
          <w:shd w:val="clear" w:color="auto" w:fill="auto"/>
        </w:rPr>
      </w:pPr>
    </w:p>
    <w:p>
      <w:pPr>
        <w:jc w:val="center"/>
        <w:rPr>
          <w:rFonts w:hint="eastAsia"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20</w:t>
      </w:r>
      <w:r>
        <w:rPr>
          <w:rFonts w:hint="eastAsia" w:ascii="仿宋_GB2312" w:hAnsi="宋体" w:eastAsia="仿宋_GB2312"/>
          <w:color w:val="auto"/>
          <w:sz w:val="32"/>
          <w:szCs w:val="32"/>
          <w:highlight w:val="none"/>
          <w:shd w:val="clear" w:color="auto" w:fill="auto"/>
          <w:lang w:val="en-US" w:eastAsia="zh-CN"/>
        </w:rPr>
        <w:t>24</w:t>
      </w:r>
      <w:r>
        <w:rPr>
          <w:rFonts w:hint="eastAsia" w:ascii="仿宋_GB2312" w:hAnsi="宋体" w:eastAsia="仿宋_GB2312"/>
          <w:color w:val="auto"/>
          <w:sz w:val="32"/>
          <w:szCs w:val="32"/>
          <w:highlight w:val="none"/>
          <w:shd w:val="clear" w:color="auto" w:fill="auto"/>
        </w:rPr>
        <w:t>年</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rPr>
        <w:t>月</w:t>
      </w:r>
      <w:r>
        <w:rPr>
          <w:rFonts w:hint="eastAsia" w:ascii="仿宋_GB2312" w:hAnsi="宋体" w:eastAsia="仿宋_GB2312"/>
          <w:color w:val="auto"/>
          <w:sz w:val="32"/>
          <w:szCs w:val="32"/>
          <w:highlight w:val="none"/>
          <w:shd w:val="clear" w:color="auto" w:fill="auto"/>
          <w:lang w:val="en-US" w:eastAsia="zh-CN"/>
        </w:rPr>
        <w:t>10</w:t>
      </w:r>
      <w:r>
        <w:rPr>
          <w:rFonts w:hint="eastAsia" w:ascii="仿宋_GB2312" w:hAnsi="宋体" w:eastAsia="仿宋_GB2312"/>
          <w:color w:val="auto"/>
          <w:sz w:val="32"/>
          <w:szCs w:val="32"/>
          <w:highlight w:val="none"/>
          <w:shd w:val="clear" w:color="auto" w:fill="auto"/>
        </w:rPr>
        <w:t>日</w:t>
      </w:r>
    </w:p>
    <w:p>
      <w:pPr>
        <w:spacing w:line="560" w:lineRule="exact"/>
        <w:ind w:firstLine="640" w:firstLineChars="200"/>
        <w:rPr>
          <w:rFonts w:hint="eastAsia" w:ascii="仿宋_GB2312" w:eastAsia="仿宋_GB2312"/>
          <w:color w:val="auto"/>
          <w:sz w:val="32"/>
          <w:szCs w:val="32"/>
          <w:highlight w:val="none"/>
          <w:shd w:val="clear" w:color="auto" w:fill="auto"/>
          <w:lang w:eastAsia="zh-CN"/>
        </w:rPr>
      </w:pPr>
      <w:r>
        <w:rPr>
          <w:rFonts w:hint="default" w:ascii="仿宋_GB2312" w:hAnsi="宋体" w:eastAsia="仿宋_GB2312" w:cs="Times New Roman"/>
          <w:color w:val="auto"/>
          <w:sz w:val="32"/>
          <w:szCs w:val="32"/>
          <w:highlight w:val="none"/>
          <w:shd w:val="clear" w:color="auto" w:fill="auto"/>
        </w:rPr>
        <w:t>202</w:t>
      </w:r>
      <w:r>
        <w:rPr>
          <w:rFonts w:hint="eastAsia" w:ascii="仿宋_GB2312" w:hAnsi="宋体" w:eastAsia="仿宋_GB2312" w:cs="Times New Roman"/>
          <w:color w:val="auto"/>
          <w:sz w:val="32"/>
          <w:szCs w:val="32"/>
          <w:highlight w:val="none"/>
          <w:shd w:val="clear" w:color="auto" w:fill="auto"/>
          <w:lang w:val="en-US" w:eastAsia="zh-CN"/>
        </w:rPr>
        <w:t>3</w:t>
      </w:r>
      <w:r>
        <w:rPr>
          <w:rFonts w:hint="default" w:ascii="仿宋_GB2312" w:hAnsi="宋体" w:eastAsia="仿宋_GB2312" w:cs="Times New Roman"/>
          <w:color w:val="auto"/>
          <w:sz w:val="32"/>
          <w:szCs w:val="32"/>
          <w:highlight w:val="none"/>
          <w:shd w:val="clear" w:color="auto" w:fill="auto"/>
        </w:rPr>
        <w:t>年，</w:t>
      </w:r>
      <w:r>
        <w:rPr>
          <w:rFonts w:hint="eastAsia" w:ascii="Times New Roman" w:hAnsi="Times New Roman" w:eastAsia="仿宋_GB2312" w:cs="Times New Roman"/>
          <w:sz w:val="32"/>
          <w:szCs w:val="32"/>
          <w:lang w:val="en-US" w:eastAsia="zh-CN"/>
        </w:rPr>
        <w:t>在区委区政府的坚强领导下</w:t>
      </w:r>
      <w:r>
        <w:rPr>
          <w:rFonts w:hint="eastAsia" w:ascii="Times New Roman" w:hAnsi="Times New Roman" w:eastAsia="仿宋_GB2312" w:cs="Times New Roman"/>
          <w:sz w:val="32"/>
          <w:szCs w:val="32"/>
          <w:lang w:eastAsia="zh-CN"/>
        </w:rPr>
        <w:t>，</w:t>
      </w:r>
      <w:r>
        <w:rPr>
          <w:rFonts w:hint="eastAsia" w:ascii="仿宋_GB2312" w:hAnsi="宋体" w:eastAsia="仿宋_GB2312" w:cs="Times New Roman"/>
          <w:color w:val="auto"/>
          <w:sz w:val="32"/>
          <w:szCs w:val="32"/>
          <w:highlight w:val="none"/>
          <w:shd w:val="clear" w:color="auto" w:fill="auto"/>
          <w:lang w:val="en-US" w:eastAsia="zh-CN"/>
        </w:rPr>
        <w:t>全区上下坚定以习近平新时代中国特色社会主义思想为指导，深入学习贯彻党的二十大和习近平总书记来川来广视察重要指示精神，</w:t>
      </w:r>
      <w:r>
        <w:rPr>
          <w:rFonts w:hint="eastAsia" w:ascii="Times New Roman" w:hAnsi="Times New Roman" w:eastAsia="仿宋_GB2312" w:cs="仿宋_GB2312"/>
          <w:color w:val="auto"/>
          <w:sz w:val="32"/>
          <w:szCs w:val="32"/>
          <w:highlight w:val="none"/>
          <w:lang w:val="en-US" w:eastAsia="zh-CN"/>
        </w:rPr>
        <w:t>认真</w:t>
      </w:r>
      <w:r>
        <w:rPr>
          <w:rFonts w:hint="eastAsia" w:eastAsia="仿宋_GB2312" w:cs="仿宋_GB2312"/>
          <w:color w:val="auto"/>
          <w:sz w:val="32"/>
          <w:szCs w:val="32"/>
          <w:highlight w:val="none"/>
          <w:lang w:val="en-US" w:eastAsia="zh-CN"/>
        </w:rPr>
        <w:t>落实</w:t>
      </w:r>
      <w:r>
        <w:rPr>
          <w:rFonts w:hint="eastAsia" w:ascii="Times New Roman" w:hAnsi="Times New Roman" w:eastAsia="仿宋_GB2312" w:cs="仿宋_GB2312"/>
          <w:color w:val="auto"/>
          <w:sz w:val="32"/>
          <w:szCs w:val="32"/>
          <w:highlight w:val="none"/>
          <w:lang w:val="en-US" w:eastAsia="zh-CN"/>
        </w:rPr>
        <w:t>国家、省、市重大决策部署</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b w:val="0"/>
          <w:bCs w:val="0"/>
          <w:color w:val="auto"/>
          <w:sz w:val="32"/>
          <w:szCs w:val="32"/>
        </w:rPr>
        <w:t>坚持稳中求进工作总基调，完整、准确、全面贯彻新发展理念，积极服务和融入新发展格局，全力以赴拼经济</w:t>
      </w:r>
      <w:r>
        <w:rPr>
          <w:rFonts w:hint="eastAsia" w:ascii="Times New Roman" w:hAnsi="Times New Roman" w:eastAsia="仿宋_GB2312" w:cs="仿宋_GB2312"/>
          <w:b w:val="0"/>
          <w:bCs w:val="0"/>
          <w:color w:val="auto"/>
          <w:sz w:val="32"/>
          <w:szCs w:val="32"/>
          <w:lang w:val="en-US" w:eastAsia="zh-CN"/>
        </w:rPr>
        <w:t>比发展惠民生</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国民</w:t>
      </w:r>
      <w:r>
        <w:rPr>
          <w:rFonts w:hint="eastAsia" w:ascii="Times New Roman" w:hAnsi="Times New Roman" w:eastAsia="仿宋_GB2312" w:cs="仿宋_GB2312"/>
          <w:b w:val="0"/>
          <w:bCs w:val="0"/>
          <w:color w:val="auto"/>
          <w:sz w:val="32"/>
          <w:szCs w:val="32"/>
        </w:rPr>
        <w:t>经济回稳向好，民生福祉</w:t>
      </w:r>
      <w:r>
        <w:rPr>
          <w:rFonts w:hint="eastAsia" w:ascii="Times New Roman" w:hAnsi="Times New Roman" w:eastAsia="仿宋_GB2312" w:cs="仿宋_GB2312"/>
          <w:b w:val="0"/>
          <w:bCs w:val="0"/>
          <w:color w:val="auto"/>
          <w:sz w:val="32"/>
          <w:szCs w:val="32"/>
          <w:lang w:val="en-US" w:eastAsia="zh-CN"/>
        </w:rPr>
        <w:t>保障有效</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社会大局和谐稳定，高质量发展取得新成效</w:t>
      </w:r>
      <w:r>
        <w:rPr>
          <w:rFonts w:hint="eastAsia" w:ascii="仿宋_GB2312" w:hAnsi="宋体" w:eastAsia="仿宋_GB2312" w:cs="Times New Roman"/>
          <w:color w:val="auto"/>
          <w:sz w:val="32"/>
          <w:szCs w:val="32"/>
          <w:highlight w:val="none"/>
          <w:shd w:val="clear" w:color="auto" w:fill="auto"/>
          <w:lang w:eastAsia="zh-CN"/>
        </w:rPr>
        <w:t>。</w:t>
      </w:r>
    </w:p>
    <w:p>
      <w:pPr>
        <w:spacing w:line="560" w:lineRule="exact"/>
        <w:jc w:val="center"/>
        <w:rPr>
          <w:rFonts w:hint="eastAsia" w:ascii="宋体" w:hAnsi="宋体"/>
          <w:b/>
          <w:color w:val="auto"/>
          <w:sz w:val="32"/>
          <w:szCs w:val="32"/>
          <w:highlight w:val="none"/>
          <w:shd w:val="clear" w:color="auto" w:fill="auto"/>
        </w:rPr>
      </w:pPr>
    </w:p>
    <w:p>
      <w:pPr>
        <w:spacing w:line="560" w:lineRule="exact"/>
        <w:jc w:val="center"/>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一、综合</w:t>
      </w:r>
    </w:p>
    <w:p>
      <w:pPr>
        <w:spacing w:line="576" w:lineRule="exact"/>
        <w:ind w:firstLine="640" w:firstLineChars="200"/>
        <w:rPr>
          <w:rFonts w:hint="default" w:ascii="仿宋_GB2312" w:hAnsi="宋体" w:eastAsia="仿宋_GB2312" w:cs="Times New Roman"/>
          <w:color w:val="auto"/>
          <w:sz w:val="32"/>
          <w:szCs w:val="32"/>
          <w:highlight w:val="none"/>
          <w:shd w:val="clear" w:color="auto" w:fill="auto"/>
          <w:lang w:val="en-US" w:eastAsia="zh-CN"/>
        </w:rPr>
      </w:pPr>
      <w:r>
        <w:rPr>
          <w:rFonts w:hint="eastAsia" w:ascii="仿宋_GB2312" w:hAnsi="宋体" w:eastAsia="仿宋_GB2312" w:cs="Times New Roman"/>
          <w:color w:val="auto"/>
          <w:sz w:val="32"/>
          <w:szCs w:val="32"/>
          <w:highlight w:val="none"/>
          <w:shd w:val="clear" w:color="auto" w:fill="auto"/>
        </w:rPr>
        <w:t>经市统计局</w:t>
      </w:r>
      <w:r>
        <w:rPr>
          <w:rFonts w:hint="eastAsia" w:ascii="仿宋_GB2312" w:hAnsi="宋体" w:eastAsia="仿宋_GB2312" w:cs="Times New Roman"/>
          <w:color w:val="auto"/>
          <w:sz w:val="32"/>
          <w:szCs w:val="32"/>
          <w:highlight w:val="none"/>
          <w:shd w:val="clear" w:color="auto" w:fill="auto"/>
          <w:lang w:val="en-US" w:eastAsia="zh-CN"/>
        </w:rPr>
        <w:t>核</w:t>
      </w:r>
      <w:r>
        <w:rPr>
          <w:rFonts w:hint="eastAsia" w:ascii="仿宋_GB2312" w:hAnsi="宋体" w:eastAsia="仿宋_GB2312" w:cs="Times New Roman"/>
          <w:color w:val="auto"/>
          <w:sz w:val="32"/>
          <w:szCs w:val="32"/>
          <w:highlight w:val="none"/>
          <w:shd w:val="clear" w:color="auto" w:fill="auto"/>
        </w:rPr>
        <w:t>定，全年实现地区生产总值（GDP）</w:t>
      </w:r>
      <w:r>
        <w:rPr>
          <w:rFonts w:hint="eastAsia" w:ascii="仿宋_GB2312" w:hAnsi="宋体" w:eastAsia="仿宋_GB2312" w:cs="Times New Roman"/>
          <w:color w:val="auto"/>
          <w:sz w:val="32"/>
          <w:szCs w:val="32"/>
          <w:highlight w:val="none"/>
          <w:shd w:val="clear" w:color="auto" w:fill="auto"/>
          <w:lang w:val="en-US" w:eastAsia="zh-CN"/>
        </w:rPr>
        <w:t>817527</w:t>
      </w:r>
      <w:r>
        <w:rPr>
          <w:rFonts w:hint="eastAsia" w:ascii="仿宋_GB2312" w:hAnsi="宋体" w:eastAsia="仿宋_GB2312" w:cs="Times New Roman"/>
          <w:color w:val="auto"/>
          <w:sz w:val="32"/>
          <w:szCs w:val="32"/>
          <w:highlight w:val="none"/>
          <w:shd w:val="clear" w:color="auto" w:fill="auto"/>
        </w:rPr>
        <w:t>万元，按可比价格计算，比上年增长</w:t>
      </w:r>
      <w:r>
        <w:rPr>
          <w:rFonts w:hint="eastAsia" w:ascii="仿宋_GB2312" w:hAnsi="宋体" w:eastAsia="仿宋_GB2312" w:cs="Times New Roman"/>
          <w:color w:val="auto"/>
          <w:sz w:val="32"/>
          <w:szCs w:val="32"/>
          <w:highlight w:val="none"/>
          <w:shd w:val="clear" w:color="auto" w:fill="auto"/>
          <w:lang w:val="en-US" w:eastAsia="zh-CN"/>
        </w:rPr>
        <w:t>6.0</w:t>
      </w:r>
      <w:r>
        <w:rPr>
          <w:rFonts w:hint="eastAsia" w:ascii="仿宋_GB2312" w:hAnsi="宋体" w:eastAsia="仿宋_GB2312" w:cs="Times New Roman"/>
          <w:color w:val="auto"/>
          <w:sz w:val="32"/>
          <w:szCs w:val="32"/>
          <w:highlight w:val="none"/>
          <w:shd w:val="clear" w:color="auto" w:fill="auto"/>
        </w:rPr>
        <w:t>%。其中，第一产业增加值</w:t>
      </w:r>
      <w:r>
        <w:rPr>
          <w:rFonts w:hint="eastAsia" w:ascii="仿宋_GB2312" w:hAnsi="宋体" w:eastAsia="仿宋_GB2312" w:cs="Times New Roman"/>
          <w:color w:val="auto"/>
          <w:sz w:val="32"/>
          <w:szCs w:val="32"/>
          <w:highlight w:val="none"/>
          <w:shd w:val="clear" w:color="auto" w:fill="auto"/>
          <w:lang w:val="en-US" w:eastAsia="zh-CN"/>
        </w:rPr>
        <w:t>225152</w:t>
      </w:r>
      <w:r>
        <w:rPr>
          <w:rFonts w:hint="eastAsia" w:ascii="仿宋_GB2312" w:hAnsi="宋体" w:eastAsia="仿宋_GB2312" w:cs="Times New Roman"/>
          <w:color w:val="auto"/>
          <w:sz w:val="32"/>
          <w:szCs w:val="32"/>
          <w:highlight w:val="none"/>
          <w:shd w:val="clear" w:color="auto" w:fill="auto"/>
        </w:rPr>
        <w:t>万元，增长</w:t>
      </w:r>
      <w:r>
        <w:rPr>
          <w:rFonts w:hint="eastAsia" w:ascii="仿宋_GB2312" w:hAnsi="宋体" w:eastAsia="仿宋_GB2312" w:cs="Times New Roman"/>
          <w:color w:val="auto"/>
          <w:sz w:val="32"/>
          <w:szCs w:val="32"/>
          <w:highlight w:val="none"/>
          <w:shd w:val="clear" w:color="auto" w:fill="auto"/>
          <w:lang w:val="en-US" w:eastAsia="zh-CN"/>
        </w:rPr>
        <w:t>4.0</w:t>
      </w:r>
      <w:r>
        <w:rPr>
          <w:rFonts w:hint="eastAsia" w:ascii="仿宋_GB2312" w:hAnsi="宋体" w:eastAsia="仿宋_GB2312" w:cs="Times New Roman"/>
          <w:color w:val="auto"/>
          <w:sz w:val="32"/>
          <w:szCs w:val="32"/>
          <w:highlight w:val="none"/>
          <w:shd w:val="clear" w:color="auto" w:fill="auto"/>
        </w:rPr>
        <w:t>%；第二产业增加值</w:t>
      </w:r>
      <w:r>
        <w:rPr>
          <w:rFonts w:hint="eastAsia" w:ascii="仿宋_GB2312" w:hAnsi="宋体" w:eastAsia="仿宋_GB2312" w:cs="Times New Roman"/>
          <w:color w:val="auto"/>
          <w:sz w:val="32"/>
          <w:szCs w:val="32"/>
          <w:highlight w:val="none"/>
          <w:shd w:val="clear" w:color="auto" w:fill="auto"/>
          <w:lang w:val="en-US" w:eastAsia="zh-CN"/>
        </w:rPr>
        <w:t>302694</w:t>
      </w:r>
      <w:r>
        <w:rPr>
          <w:rFonts w:hint="eastAsia" w:ascii="仿宋_GB2312" w:hAnsi="宋体" w:eastAsia="仿宋_GB2312" w:cs="Times New Roman"/>
          <w:color w:val="auto"/>
          <w:sz w:val="32"/>
          <w:szCs w:val="32"/>
          <w:highlight w:val="none"/>
          <w:shd w:val="clear" w:color="auto" w:fill="auto"/>
        </w:rPr>
        <w:t>万元，</w:t>
      </w:r>
      <w:r>
        <w:rPr>
          <w:rFonts w:hint="eastAsia" w:ascii="仿宋_GB2312" w:hAnsi="宋体" w:eastAsia="仿宋_GB2312" w:cs="Times New Roman"/>
          <w:color w:val="auto"/>
          <w:sz w:val="32"/>
          <w:szCs w:val="32"/>
          <w:highlight w:val="none"/>
          <w:shd w:val="clear" w:color="auto" w:fill="auto"/>
          <w:lang w:val="en-US" w:eastAsia="zh-CN"/>
        </w:rPr>
        <w:t>增长7.0</w:t>
      </w:r>
      <w:r>
        <w:rPr>
          <w:rFonts w:hint="eastAsia" w:ascii="仿宋_GB2312" w:hAnsi="宋体" w:eastAsia="仿宋_GB2312" w:cs="Times New Roman"/>
          <w:color w:val="auto"/>
          <w:sz w:val="32"/>
          <w:szCs w:val="32"/>
          <w:highlight w:val="none"/>
          <w:shd w:val="clear" w:color="auto" w:fill="auto"/>
        </w:rPr>
        <w:t>%；第三产业增加值</w:t>
      </w:r>
      <w:r>
        <w:rPr>
          <w:rFonts w:hint="eastAsia" w:ascii="仿宋_GB2312" w:hAnsi="宋体" w:eastAsia="仿宋_GB2312" w:cs="Times New Roman"/>
          <w:color w:val="auto"/>
          <w:sz w:val="32"/>
          <w:szCs w:val="32"/>
          <w:highlight w:val="none"/>
          <w:shd w:val="clear" w:color="auto" w:fill="auto"/>
          <w:lang w:val="en-US" w:eastAsia="zh-CN"/>
        </w:rPr>
        <w:t>289681</w:t>
      </w:r>
      <w:r>
        <w:rPr>
          <w:rFonts w:hint="eastAsia" w:ascii="仿宋_GB2312" w:hAnsi="宋体" w:eastAsia="仿宋_GB2312" w:cs="Times New Roman"/>
          <w:color w:val="auto"/>
          <w:sz w:val="32"/>
          <w:szCs w:val="32"/>
          <w:highlight w:val="none"/>
          <w:shd w:val="clear" w:color="auto" w:fill="auto"/>
        </w:rPr>
        <w:t>万元，增长</w:t>
      </w:r>
      <w:r>
        <w:rPr>
          <w:rFonts w:hint="eastAsia" w:ascii="仿宋_GB2312" w:hAnsi="宋体" w:eastAsia="仿宋_GB2312" w:cs="Times New Roman"/>
          <w:color w:val="auto"/>
          <w:sz w:val="32"/>
          <w:szCs w:val="32"/>
          <w:highlight w:val="none"/>
          <w:shd w:val="clear" w:color="auto" w:fill="auto"/>
          <w:lang w:val="en-US" w:eastAsia="zh-CN"/>
        </w:rPr>
        <w:t>6.4</w:t>
      </w:r>
      <w:r>
        <w:rPr>
          <w:rFonts w:hint="eastAsia" w:ascii="仿宋_GB2312" w:hAnsi="宋体" w:eastAsia="仿宋_GB2312" w:cs="Times New Roman"/>
          <w:color w:val="auto"/>
          <w:sz w:val="32"/>
          <w:szCs w:val="32"/>
          <w:highlight w:val="none"/>
          <w:shd w:val="clear" w:color="auto" w:fill="auto"/>
        </w:rPr>
        <w:t>%</w:t>
      </w:r>
      <w:r>
        <w:rPr>
          <w:rFonts w:hint="eastAsia" w:ascii="仿宋_GB2312" w:hAnsi="宋体" w:eastAsia="仿宋_GB2312" w:cs="Times New Roman"/>
          <w:color w:val="auto"/>
          <w:sz w:val="32"/>
          <w:szCs w:val="32"/>
          <w:highlight w:val="none"/>
          <w:shd w:val="clear" w:color="auto" w:fill="auto"/>
          <w:lang w:eastAsia="zh-CN"/>
        </w:rPr>
        <w:t>，</w:t>
      </w:r>
      <w:r>
        <w:rPr>
          <w:rFonts w:hint="eastAsia" w:ascii="仿宋_GB2312" w:hAnsi="宋体" w:eastAsia="仿宋_GB2312" w:cs="Times New Roman"/>
          <w:color w:val="auto"/>
          <w:sz w:val="32"/>
          <w:szCs w:val="32"/>
          <w:highlight w:val="none"/>
          <w:shd w:val="clear" w:color="auto" w:fill="auto"/>
        </w:rPr>
        <w:t>分别拉动经济增长</w:t>
      </w:r>
      <w:r>
        <w:rPr>
          <w:rFonts w:hint="eastAsia" w:ascii="仿宋_GB2312" w:hAnsi="宋体" w:eastAsia="仿宋_GB2312" w:cs="Times New Roman"/>
          <w:color w:val="auto"/>
          <w:sz w:val="32"/>
          <w:szCs w:val="32"/>
          <w:highlight w:val="none"/>
          <w:shd w:val="clear" w:color="auto" w:fill="auto"/>
          <w:lang w:val="en-US" w:eastAsia="zh-CN"/>
        </w:rPr>
        <w:t>1.1</w:t>
      </w:r>
      <w:r>
        <w:rPr>
          <w:rFonts w:hint="eastAsia" w:ascii="仿宋_GB2312" w:hAnsi="宋体" w:eastAsia="仿宋_GB2312" w:cs="Times New Roman"/>
          <w:color w:val="auto"/>
          <w:sz w:val="32"/>
          <w:szCs w:val="32"/>
          <w:highlight w:val="none"/>
          <w:shd w:val="clear" w:color="auto" w:fill="auto"/>
        </w:rPr>
        <w:t>个、</w:t>
      </w:r>
      <w:r>
        <w:rPr>
          <w:rFonts w:hint="eastAsia" w:ascii="仿宋_GB2312" w:hAnsi="宋体" w:eastAsia="仿宋_GB2312" w:cs="Times New Roman"/>
          <w:color w:val="auto"/>
          <w:sz w:val="32"/>
          <w:szCs w:val="32"/>
          <w:highlight w:val="none"/>
          <w:shd w:val="clear" w:color="auto" w:fill="auto"/>
          <w:lang w:val="en-US" w:eastAsia="zh-CN"/>
        </w:rPr>
        <w:t>2.6</w:t>
      </w:r>
      <w:r>
        <w:rPr>
          <w:rFonts w:hint="eastAsia" w:ascii="仿宋_GB2312" w:hAnsi="宋体" w:eastAsia="仿宋_GB2312" w:cs="Times New Roman"/>
          <w:color w:val="auto"/>
          <w:sz w:val="32"/>
          <w:szCs w:val="32"/>
          <w:highlight w:val="none"/>
          <w:shd w:val="clear" w:color="auto" w:fill="auto"/>
        </w:rPr>
        <w:t>个和</w:t>
      </w:r>
      <w:r>
        <w:rPr>
          <w:rFonts w:hint="eastAsia" w:ascii="仿宋_GB2312" w:hAnsi="宋体" w:eastAsia="仿宋_GB2312" w:cs="Times New Roman"/>
          <w:color w:val="auto"/>
          <w:sz w:val="32"/>
          <w:szCs w:val="32"/>
          <w:highlight w:val="none"/>
          <w:shd w:val="clear" w:color="auto" w:fill="auto"/>
          <w:lang w:val="en-US" w:eastAsia="zh-CN"/>
        </w:rPr>
        <w:t>2.2</w:t>
      </w:r>
      <w:r>
        <w:rPr>
          <w:rFonts w:hint="eastAsia" w:ascii="仿宋_GB2312" w:hAnsi="宋体" w:eastAsia="仿宋_GB2312" w:cs="Times New Roman"/>
          <w:color w:val="auto"/>
          <w:sz w:val="32"/>
          <w:szCs w:val="32"/>
          <w:highlight w:val="none"/>
          <w:shd w:val="clear" w:color="auto" w:fill="auto"/>
        </w:rPr>
        <w:t>个百分点。</w:t>
      </w:r>
      <w:r>
        <w:rPr>
          <w:rFonts w:hint="eastAsia" w:ascii="仿宋_GB2312" w:hAnsi="宋体" w:eastAsia="仿宋_GB2312" w:cs="Times New Roman"/>
          <w:color w:val="auto"/>
          <w:sz w:val="32"/>
          <w:szCs w:val="32"/>
          <w:highlight w:val="none"/>
          <w:shd w:val="clear" w:color="auto" w:fill="auto"/>
          <w:lang w:val="en-US" w:eastAsia="zh-CN"/>
        </w:rPr>
        <w:t>全年人均地区生产总值63967元，比上年增长6.49%。</w:t>
      </w:r>
    </w:p>
    <w:p>
      <w:pPr>
        <w:pStyle w:val="2"/>
        <w:jc w:val="center"/>
        <w:rPr>
          <w:rFonts w:hint="eastAsia" w:ascii="仿宋_GB2312" w:hAnsi="宋体" w:eastAsia="仿宋_GB2312"/>
          <w:b/>
          <w:sz w:val="30"/>
          <w:szCs w:val="30"/>
          <w:highlight w:val="none"/>
          <w:shd w:val="clear" w:color="auto" w:fill="auto"/>
        </w:rPr>
      </w:pPr>
    </w:p>
    <w:p>
      <w:pPr>
        <w:pStyle w:val="2"/>
        <w:jc w:val="center"/>
        <w:rPr>
          <w:rFonts w:hint="eastAsia" w:ascii="仿宋_GB2312" w:hAnsi="宋体" w:eastAsia="仿宋_GB2312"/>
          <w:b/>
          <w:sz w:val="30"/>
          <w:szCs w:val="30"/>
          <w:highlight w:val="none"/>
          <w:shd w:val="clear" w:color="auto" w:fill="auto"/>
        </w:rPr>
      </w:pPr>
    </w:p>
    <w:p>
      <w:pPr>
        <w:pStyle w:val="2"/>
        <w:jc w:val="center"/>
        <w:rPr>
          <w:rFonts w:hint="eastAsia" w:ascii="仿宋_GB2312" w:hAnsi="宋体" w:eastAsia="仿宋_GB2312"/>
          <w:b/>
          <w:sz w:val="30"/>
          <w:szCs w:val="30"/>
          <w:highlight w:val="none"/>
          <w:shd w:val="clear" w:color="auto" w:fill="auto"/>
        </w:rPr>
      </w:pPr>
    </w:p>
    <w:p>
      <w:pPr>
        <w:pStyle w:val="2"/>
        <w:jc w:val="center"/>
        <w:rPr>
          <w:rFonts w:hint="eastAsia" w:ascii="仿宋_GB2312" w:hAnsi="宋体" w:eastAsia="仿宋_GB2312"/>
          <w:b/>
          <w:sz w:val="30"/>
          <w:szCs w:val="30"/>
          <w:highlight w:val="none"/>
          <w:shd w:val="clear" w:color="auto" w:fill="auto"/>
        </w:rPr>
      </w:pPr>
      <w:r>
        <w:rPr>
          <w:rFonts w:hint="eastAsia" w:ascii="仿宋_GB2312" w:hAnsi="宋体" w:eastAsia="仿宋_GB2312"/>
          <w:b/>
          <w:sz w:val="30"/>
          <w:szCs w:val="30"/>
          <w:highlight w:val="none"/>
          <w:shd w:val="clear" w:color="auto" w:fill="auto"/>
          <w:lang w:val="en-US" w:eastAsia="zh-CN"/>
        </w:rPr>
        <w:t xml:space="preserve">图1 </w:t>
      </w:r>
      <w:r>
        <w:rPr>
          <w:rFonts w:hint="eastAsia" w:ascii="仿宋_GB2312" w:hAnsi="宋体" w:eastAsia="仿宋_GB2312"/>
          <w:b/>
          <w:sz w:val="30"/>
          <w:szCs w:val="30"/>
          <w:highlight w:val="none"/>
          <w:shd w:val="clear" w:color="auto" w:fill="auto"/>
        </w:rPr>
        <w:t>201</w:t>
      </w:r>
      <w:r>
        <w:rPr>
          <w:rFonts w:hint="eastAsia" w:ascii="仿宋_GB2312" w:hAnsi="宋体" w:eastAsia="仿宋_GB2312"/>
          <w:b/>
          <w:sz w:val="30"/>
          <w:szCs w:val="30"/>
          <w:highlight w:val="none"/>
          <w:shd w:val="clear" w:color="auto" w:fill="auto"/>
          <w:lang w:val="en-US" w:eastAsia="zh-CN"/>
        </w:rPr>
        <w:t>9</w:t>
      </w:r>
      <w:r>
        <w:rPr>
          <w:rFonts w:hint="eastAsia" w:ascii="仿宋_GB2312" w:hAnsi="宋体" w:eastAsia="仿宋_GB2312"/>
          <w:b/>
          <w:sz w:val="30"/>
          <w:szCs w:val="30"/>
          <w:highlight w:val="none"/>
          <w:shd w:val="clear" w:color="auto" w:fill="auto"/>
        </w:rPr>
        <w:t>—20</w:t>
      </w:r>
      <w:r>
        <w:rPr>
          <w:rFonts w:hint="eastAsia" w:ascii="仿宋_GB2312" w:hAnsi="宋体" w:eastAsia="仿宋_GB2312"/>
          <w:b/>
          <w:sz w:val="30"/>
          <w:szCs w:val="30"/>
          <w:highlight w:val="none"/>
          <w:shd w:val="clear" w:color="auto" w:fill="auto"/>
          <w:lang w:val="en-US" w:eastAsia="zh-CN"/>
        </w:rPr>
        <w:t>23</w:t>
      </w:r>
      <w:r>
        <w:rPr>
          <w:rFonts w:hint="eastAsia" w:ascii="仿宋_GB2312" w:hAnsi="宋体" w:eastAsia="仿宋_GB2312"/>
          <w:b/>
          <w:sz w:val="30"/>
          <w:szCs w:val="30"/>
          <w:highlight w:val="none"/>
          <w:shd w:val="clear" w:color="auto" w:fill="auto"/>
        </w:rPr>
        <w:t>年</w:t>
      </w:r>
      <w:r>
        <w:rPr>
          <w:rFonts w:hint="eastAsia" w:ascii="仿宋_GB2312" w:hAnsi="宋体" w:eastAsia="仿宋_GB2312"/>
          <w:b/>
          <w:sz w:val="30"/>
          <w:szCs w:val="30"/>
          <w:highlight w:val="none"/>
          <w:shd w:val="clear" w:color="auto" w:fill="auto"/>
          <w:lang w:val="en-US" w:eastAsia="zh-CN"/>
        </w:rPr>
        <w:t>昭化区</w:t>
      </w:r>
      <w:r>
        <w:rPr>
          <w:rFonts w:hint="eastAsia" w:ascii="仿宋_GB2312" w:hAnsi="宋体" w:eastAsia="仿宋_GB2312"/>
          <w:b/>
          <w:sz w:val="30"/>
          <w:szCs w:val="30"/>
          <w:highlight w:val="none"/>
          <w:shd w:val="clear" w:color="auto" w:fill="auto"/>
        </w:rPr>
        <w:t>地区生产总值增长速度</w:t>
      </w:r>
    </w:p>
    <w:p>
      <w:pPr>
        <w:pStyle w:val="2"/>
        <w:jc w:val="center"/>
        <w:rPr>
          <w:rFonts w:hint="eastAsia" w:ascii="仿宋_GB2312" w:hAnsi="宋体" w:eastAsia="仿宋_GB2312"/>
          <w:b/>
          <w:sz w:val="30"/>
          <w:szCs w:val="30"/>
          <w:highlight w:val="none"/>
          <w:shd w:val="clear" w:color="auto" w:fill="auto"/>
        </w:rPr>
      </w:pPr>
      <w:r>
        <w:drawing>
          <wp:inline distT="0" distB="0" distL="114300" distR="114300">
            <wp:extent cx="4262755" cy="284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l="622" t="1213"/>
                    <a:stretch>
                      <a:fillRect/>
                    </a:stretch>
                  </pic:blipFill>
                  <pic:spPr>
                    <a:xfrm>
                      <a:off x="0" y="0"/>
                      <a:ext cx="4262755" cy="2844800"/>
                    </a:xfrm>
                    <a:prstGeom prst="rect">
                      <a:avLst/>
                    </a:prstGeom>
                    <a:noFill/>
                    <a:ln>
                      <a:noFill/>
                    </a:ln>
                  </pic:spPr>
                </pic:pic>
              </a:graphicData>
            </a:graphic>
          </wp:inline>
        </w:drawing>
      </w:r>
    </w:p>
    <w:p>
      <w:pPr>
        <w:spacing w:line="576" w:lineRule="exact"/>
        <w:ind w:firstLine="640" w:firstLineChars="200"/>
        <w:rPr>
          <w:rFonts w:hint="eastAsia" w:ascii="仿宋_GB2312" w:hAnsi="宋体" w:eastAsia="仿宋_GB2312" w:cs="Times New Roman"/>
          <w:color w:val="auto"/>
          <w:sz w:val="32"/>
          <w:szCs w:val="32"/>
          <w:highlight w:val="none"/>
          <w:shd w:val="clear" w:color="auto" w:fill="auto"/>
        </w:rPr>
      </w:pPr>
      <w:r>
        <w:rPr>
          <w:rFonts w:hint="eastAsia" w:ascii="仿宋_GB2312" w:hAnsi="宋体" w:eastAsia="仿宋_GB2312" w:cs="Times New Roman"/>
          <w:color w:val="auto"/>
          <w:sz w:val="32"/>
          <w:szCs w:val="32"/>
          <w:highlight w:val="none"/>
          <w:shd w:val="clear" w:color="auto" w:fill="auto"/>
          <w:lang w:val="en-US" w:eastAsia="zh-CN"/>
        </w:rPr>
        <w:t>三次产业结构由上年末的28.7:37.3:34调整为27.5:37:35.5。第一产业较上年下降1.2个百分点，第二产业较上年下降0.3个百分点，第三产业较上年提高1.5个百分点。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宋体" w:eastAsia="仿宋_GB2312"/>
          <w:b/>
          <w:sz w:val="30"/>
          <w:szCs w:val="30"/>
          <w:highlight w:val="none"/>
          <w:shd w:val="clear" w:color="auto" w:fill="auto"/>
        </w:rPr>
      </w:pPr>
      <w:r>
        <w:rPr>
          <w:rFonts w:hint="eastAsia" w:ascii="仿宋_GB2312" w:hAnsi="宋体" w:eastAsia="仿宋_GB2312"/>
          <w:b/>
          <w:sz w:val="30"/>
          <w:szCs w:val="30"/>
          <w:highlight w:val="none"/>
          <w:shd w:val="clear" w:color="auto" w:fill="auto"/>
          <w:lang w:val="en-US" w:eastAsia="zh-CN"/>
        </w:rPr>
        <w:t xml:space="preserve">图2 </w:t>
      </w:r>
      <w:r>
        <w:rPr>
          <w:rFonts w:hint="eastAsia" w:ascii="仿宋_GB2312" w:hAnsi="宋体" w:eastAsia="仿宋_GB2312"/>
          <w:b/>
          <w:sz w:val="30"/>
          <w:szCs w:val="30"/>
          <w:highlight w:val="none"/>
          <w:shd w:val="clear" w:color="auto" w:fill="auto"/>
        </w:rPr>
        <w:t>201</w:t>
      </w:r>
      <w:r>
        <w:rPr>
          <w:rFonts w:hint="eastAsia" w:ascii="仿宋_GB2312" w:hAnsi="宋体" w:eastAsia="仿宋_GB2312"/>
          <w:b/>
          <w:sz w:val="30"/>
          <w:szCs w:val="30"/>
          <w:highlight w:val="none"/>
          <w:shd w:val="clear" w:color="auto" w:fill="auto"/>
          <w:lang w:val="en-US" w:eastAsia="zh-CN"/>
        </w:rPr>
        <w:t>9</w:t>
      </w:r>
      <w:r>
        <w:rPr>
          <w:rFonts w:hint="eastAsia" w:ascii="仿宋_GB2312" w:hAnsi="宋体" w:eastAsia="仿宋_GB2312"/>
          <w:b/>
          <w:sz w:val="30"/>
          <w:szCs w:val="30"/>
          <w:highlight w:val="none"/>
          <w:shd w:val="clear" w:color="auto" w:fill="auto"/>
        </w:rPr>
        <w:t>—20</w:t>
      </w:r>
      <w:r>
        <w:rPr>
          <w:rFonts w:hint="eastAsia" w:ascii="仿宋_GB2312" w:hAnsi="宋体" w:eastAsia="仿宋_GB2312"/>
          <w:b/>
          <w:sz w:val="30"/>
          <w:szCs w:val="30"/>
          <w:highlight w:val="none"/>
          <w:shd w:val="clear" w:color="auto" w:fill="auto"/>
          <w:lang w:val="en-US" w:eastAsia="zh-CN"/>
        </w:rPr>
        <w:t>23</w:t>
      </w:r>
      <w:r>
        <w:rPr>
          <w:rFonts w:hint="eastAsia" w:ascii="仿宋_GB2312" w:hAnsi="宋体" w:eastAsia="仿宋_GB2312"/>
          <w:b/>
          <w:sz w:val="30"/>
          <w:szCs w:val="30"/>
          <w:highlight w:val="none"/>
          <w:shd w:val="clear" w:color="auto" w:fill="auto"/>
        </w:rPr>
        <w:t>年昭化区三次产业结构</w:t>
      </w:r>
    </w:p>
    <w:p>
      <w:pPr>
        <w:pStyle w:val="2"/>
        <w:jc w:val="center"/>
        <w:rPr>
          <w:rFonts w:hint="eastAsia"/>
        </w:rPr>
      </w:pPr>
      <w:r>
        <w:drawing>
          <wp:inline distT="0" distB="0" distL="114300" distR="114300">
            <wp:extent cx="3815080" cy="2879725"/>
            <wp:effectExtent l="0" t="0" r="13970" b="158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rcRect t="3868" r="212"/>
                    <a:stretch>
                      <a:fillRect/>
                    </a:stretch>
                  </pic:blipFill>
                  <pic:spPr>
                    <a:xfrm>
                      <a:off x="0" y="0"/>
                      <a:ext cx="3815080" cy="2879725"/>
                    </a:xfrm>
                    <a:prstGeom prst="rect">
                      <a:avLst/>
                    </a:prstGeom>
                    <a:noFill/>
                    <a:ln>
                      <a:noFill/>
                    </a:ln>
                  </pic:spPr>
                </pic:pic>
              </a:graphicData>
            </a:graphic>
          </wp:inline>
        </w:drawing>
      </w:r>
    </w:p>
    <w:p>
      <w:pPr>
        <w:spacing w:line="576" w:lineRule="exact"/>
        <w:ind w:firstLine="640" w:firstLineChars="200"/>
        <w:rPr>
          <w:rFonts w:hint="eastAsia" w:ascii="仿宋_GB2312" w:hAnsi="宋体" w:eastAsia="仿宋_GB2312" w:cs="Times New Roman"/>
          <w:color w:val="auto"/>
          <w:sz w:val="32"/>
          <w:szCs w:val="32"/>
          <w:highlight w:val="none"/>
          <w:shd w:val="clear" w:color="auto" w:fill="auto"/>
          <w:lang w:val="en-US" w:eastAsia="zh-CN"/>
        </w:rPr>
      </w:pPr>
      <w:r>
        <w:rPr>
          <w:rFonts w:hint="eastAsia" w:ascii="仿宋_GB2312" w:hAnsi="宋体" w:eastAsia="仿宋_GB2312" w:cs="Times New Roman"/>
          <w:color w:val="auto"/>
          <w:sz w:val="32"/>
          <w:szCs w:val="32"/>
          <w:highlight w:val="none"/>
          <w:shd w:val="clear" w:color="auto" w:fill="auto"/>
          <w:lang w:val="en-US" w:eastAsia="zh-CN"/>
        </w:rPr>
        <w:t>全年民营经济增加值445146万元，同比增长4.9%，占GDP的比重为54.5%。其中，第一产业增加值86790万元，增长4.4%；第二产业增加值213506万元，增长6.6%；第三产业增加值144850万元，增长2.7%。</w:t>
      </w:r>
    </w:p>
    <w:p>
      <w:pPr>
        <w:spacing w:line="560" w:lineRule="exact"/>
        <w:ind w:firstLine="640" w:firstLineChars="200"/>
        <w:rPr>
          <w:rFonts w:hint="eastAsia" w:ascii="仿宋_GB2312" w:hAnsi="宋体" w:eastAsia="仿宋_GB2312" w:cs="Times New Roman"/>
          <w:color w:val="auto"/>
          <w:sz w:val="32"/>
          <w:szCs w:val="32"/>
          <w:highlight w:val="none"/>
          <w:shd w:val="clear" w:color="auto" w:fill="auto"/>
        </w:rPr>
      </w:pPr>
      <w:r>
        <w:rPr>
          <w:rFonts w:hint="eastAsia" w:ascii="仿宋_GB2312" w:hAnsi="宋体" w:eastAsia="仿宋_GB2312" w:cs="Times New Roman"/>
          <w:color w:val="auto"/>
          <w:sz w:val="32"/>
          <w:szCs w:val="32"/>
          <w:highlight w:val="none"/>
          <w:shd w:val="clear" w:color="auto" w:fill="auto"/>
        </w:rPr>
        <w:t>全区建成区面积约4.3平方公里。人均公园绿地面积20.47平方米，建成区绿化覆盖率、绿地率分别为42.6%和36.83%。</w:t>
      </w:r>
    </w:p>
    <w:p>
      <w:pPr>
        <w:spacing w:line="560" w:lineRule="exact"/>
        <w:jc w:val="center"/>
        <w:rPr>
          <w:rFonts w:hint="eastAsia" w:ascii="宋体" w:hAnsi="宋体"/>
          <w:b/>
          <w:color w:val="auto"/>
          <w:sz w:val="32"/>
          <w:szCs w:val="32"/>
          <w:highlight w:val="none"/>
          <w:shd w:val="clear" w:color="auto" w:fill="auto"/>
        </w:rPr>
      </w:pPr>
    </w:p>
    <w:p>
      <w:pPr>
        <w:spacing w:line="560" w:lineRule="exact"/>
        <w:jc w:val="center"/>
        <w:rPr>
          <w:rFonts w:hint="eastAsia" w:ascii="宋体" w:hAnsi="宋体"/>
          <w:b/>
          <w:color w:val="00B050"/>
          <w:sz w:val="32"/>
          <w:szCs w:val="32"/>
          <w:highlight w:val="none"/>
          <w:shd w:val="clear" w:color="auto" w:fill="auto"/>
        </w:rPr>
      </w:pPr>
      <w:r>
        <w:rPr>
          <w:rFonts w:hint="eastAsia" w:ascii="宋体" w:hAnsi="宋体"/>
          <w:b/>
          <w:color w:val="auto"/>
          <w:sz w:val="32"/>
          <w:szCs w:val="32"/>
          <w:highlight w:val="none"/>
          <w:shd w:val="clear" w:color="auto" w:fill="auto"/>
        </w:rPr>
        <w:t>二、农业</w:t>
      </w:r>
    </w:p>
    <w:p>
      <w:pPr>
        <w:spacing w:line="560" w:lineRule="exact"/>
        <w:ind w:firstLine="640" w:firstLineChars="200"/>
        <w:rPr>
          <w:rFonts w:hint="eastAsia" w:ascii="仿宋_GB2312" w:hAnsi="宋体" w:eastAsia="仿宋_GB2312" w:cs="Times New Roman"/>
          <w:color w:val="auto"/>
          <w:sz w:val="32"/>
          <w:szCs w:val="32"/>
          <w:highlight w:val="none"/>
          <w:shd w:val="clear" w:color="auto" w:fill="auto"/>
        </w:rPr>
      </w:pPr>
      <w:r>
        <w:rPr>
          <w:rFonts w:hint="eastAsia" w:ascii="仿宋_GB2312" w:hAnsi="宋体" w:eastAsia="仿宋_GB2312" w:cs="Times New Roman"/>
          <w:color w:val="auto"/>
          <w:sz w:val="32"/>
          <w:szCs w:val="32"/>
          <w:highlight w:val="none"/>
          <w:shd w:val="clear" w:color="auto" w:fill="auto"/>
        </w:rPr>
        <w:t>全年粮食播种面积25437.13公顷，比上年减少255.34公顷；油料播种面积13426.33公顷，增加1673.33公顷；蔬菜播种面积11360.33公顷，增加357.67公顷。</w:t>
      </w:r>
    </w:p>
    <w:p>
      <w:pPr>
        <w:ind w:firstLine="640" w:firstLineChars="200"/>
        <w:jc w:val="both"/>
        <w:rPr>
          <w:rFonts w:hint="eastAsia" w:ascii="仿宋_GB2312" w:hAnsi="宋体" w:eastAsia="仿宋_GB2312" w:cs="Times New Roman"/>
          <w:color w:val="auto"/>
          <w:sz w:val="32"/>
          <w:szCs w:val="32"/>
          <w:highlight w:val="none"/>
          <w:shd w:val="clear" w:color="auto" w:fill="auto"/>
        </w:rPr>
      </w:pPr>
      <w:r>
        <w:rPr>
          <w:rFonts w:hint="eastAsia" w:ascii="仿宋_GB2312" w:hAnsi="宋体" w:eastAsia="仿宋_GB2312" w:cs="Times New Roman"/>
          <w:color w:val="auto"/>
          <w:sz w:val="32"/>
          <w:szCs w:val="32"/>
          <w:highlight w:val="none"/>
          <w:shd w:val="clear" w:color="auto" w:fill="auto"/>
        </w:rPr>
        <w:t>全年粮食产量129136.05吨，比上年</w:t>
      </w:r>
      <w:r>
        <w:rPr>
          <w:rFonts w:hint="eastAsia" w:ascii="仿宋_GB2312" w:hAnsi="宋体" w:eastAsia="仿宋_GB2312" w:cs="Times New Roman"/>
          <w:color w:val="auto"/>
          <w:sz w:val="32"/>
          <w:szCs w:val="32"/>
          <w:highlight w:val="none"/>
          <w:shd w:val="clear" w:color="auto" w:fill="auto"/>
          <w:lang w:eastAsia="zh-CN"/>
        </w:rPr>
        <w:t>增加3460.51</w:t>
      </w:r>
      <w:r>
        <w:rPr>
          <w:rFonts w:hint="eastAsia" w:ascii="仿宋_GB2312" w:hAnsi="宋体" w:eastAsia="仿宋_GB2312" w:cs="Times New Roman"/>
          <w:color w:val="auto"/>
          <w:sz w:val="32"/>
          <w:szCs w:val="32"/>
          <w:highlight w:val="none"/>
          <w:shd w:val="clear" w:color="auto" w:fill="auto"/>
        </w:rPr>
        <w:t>吨，</w:t>
      </w:r>
      <w:r>
        <w:rPr>
          <w:rFonts w:hint="eastAsia" w:ascii="仿宋_GB2312" w:hAnsi="宋体" w:eastAsia="仿宋_GB2312" w:cs="Times New Roman"/>
          <w:color w:val="auto"/>
          <w:sz w:val="32"/>
          <w:szCs w:val="32"/>
          <w:highlight w:val="none"/>
          <w:shd w:val="clear" w:color="auto" w:fill="auto"/>
          <w:lang w:val="en-US" w:eastAsia="zh-CN"/>
        </w:rPr>
        <w:t>增产2.75%</w:t>
      </w:r>
      <w:r>
        <w:rPr>
          <w:rFonts w:hint="eastAsia" w:ascii="仿宋_GB2312" w:hAnsi="宋体" w:eastAsia="仿宋_GB2312" w:cs="Times New Roman"/>
          <w:color w:val="auto"/>
          <w:sz w:val="32"/>
          <w:szCs w:val="32"/>
          <w:highlight w:val="none"/>
          <w:shd w:val="clear" w:color="auto" w:fill="auto"/>
        </w:rPr>
        <w:t>。油料产量34687吨，</w:t>
      </w:r>
      <w:r>
        <w:rPr>
          <w:rFonts w:hint="eastAsia" w:ascii="仿宋_GB2312" w:hAnsi="宋体" w:eastAsia="仿宋_GB2312" w:cs="Times New Roman"/>
          <w:color w:val="auto"/>
          <w:sz w:val="32"/>
          <w:szCs w:val="32"/>
          <w:highlight w:val="none"/>
          <w:shd w:val="clear" w:color="auto" w:fill="auto"/>
          <w:lang w:eastAsia="zh-CN"/>
        </w:rPr>
        <w:t>增</w:t>
      </w:r>
      <w:r>
        <w:rPr>
          <w:rFonts w:hint="eastAsia" w:ascii="仿宋_GB2312" w:hAnsi="宋体" w:eastAsia="仿宋_GB2312" w:cs="Times New Roman"/>
          <w:color w:val="auto"/>
          <w:sz w:val="32"/>
          <w:szCs w:val="32"/>
          <w:highlight w:val="none"/>
          <w:shd w:val="clear" w:color="auto" w:fill="auto"/>
        </w:rPr>
        <w:t>产15.23%；烟叶产量1002吨，</w:t>
      </w:r>
      <w:r>
        <w:rPr>
          <w:rFonts w:hint="eastAsia" w:ascii="仿宋_GB2312" w:hAnsi="宋体" w:eastAsia="仿宋_GB2312" w:cs="Times New Roman"/>
          <w:color w:val="auto"/>
          <w:sz w:val="32"/>
          <w:szCs w:val="32"/>
          <w:highlight w:val="none"/>
          <w:shd w:val="clear" w:color="auto" w:fill="auto"/>
          <w:lang w:eastAsia="zh-CN"/>
        </w:rPr>
        <w:t>增</w:t>
      </w:r>
      <w:r>
        <w:rPr>
          <w:rFonts w:hint="eastAsia" w:ascii="仿宋_GB2312" w:hAnsi="宋体" w:eastAsia="仿宋_GB2312" w:cs="Times New Roman"/>
          <w:color w:val="auto"/>
          <w:sz w:val="32"/>
          <w:szCs w:val="32"/>
          <w:highlight w:val="none"/>
          <w:shd w:val="clear" w:color="auto" w:fill="auto"/>
        </w:rPr>
        <w:t>产0.4%；蔬菜及食用菌产量</w:t>
      </w:r>
      <w:r>
        <w:rPr>
          <w:rFonts w:hint="eastAsia" w:ascii="仿宋_GB2312" w:hAnsi="宋体" w:eastAsia="仿宋_GB2312" w:cs="Times New Roman"/>
          <w:color w:val="auto"/>
          <w:sz w:val="32"/>
          <w:szCs w:val="32"/>
          <w:highlight w:val="none"/>
          <w:shd w:val="clear" w:color="auto" w:fill="auto"/>
          <w:lang w:val="en-US" w:eastAsia="zh-CN"/>
        </w:rPr>
        <w:t>438195</w:t>
      </w:r>
      <w:r>
        <w:rPr>
          <w:rFonts w:hint="eastAsia" w:ascii="仿宋_GB2312" w:hAnsi="宋体" w:eastAsia="仿宋_GB2312" w:cs="Times New Roman"/>
          <w:color w:val="auto"/>
          <w:sz w:val="32"/>
          <w:szCs w:val="32"/>
          <w:highlight w:val="none"/>
          <w:shd w:val="clear" w:color="auto" w:fill="auto"/>
        </w:rPr>
        <w:t>吨，增产</w:t>
      </w:r>
      <w:r>
        <w:rPr>
          <w:rFonts w:hint="eastAsia" w:ascii="仿宋_GB2312" w:hAnsi="宋体" w:eastAsia="仿宋_GB2312" w:cs="Times New Roman"/>
          <w:color w:val="auto"/>
          <w:sz w:val="32"/>
          <w:szCs w:val="32"/>
          <w:highlight w:val="none"/>
          <w:shd w:val="clear" w:color="auto" w:fill="auto"/>
          <w:lang w:val="en-US" w:eastAsia="zh-CN"/>
        </w:rPr>
        <w:t>2.94</w:t>
      </w:r>
      <w:r>
        <w:rPr>
          <w:rFonts w:hint="eastAsia" w:ascii="仿宋_GB2312" w:hAnsi="宋体" w:eastAsia="仿宋_GB2312" w:cs="Times New Roman"/>
          <w:color w:val="auto"/>
          <w:sz w:val="32"/>
          <w:szCs w:val="32"/>
          <w:highlight w:val="none"/>
          <w:shd w:val="clear" w:color="auto" w:fill="auto"/>
        </w:rPr>
        <w:t>%。</w:t>
      </w:r>
    </w:p>
    <w:p>
      <w:pPr>
        <w:ind w:firstLine="640" w:firstLineChars="200"/>
        <w:jc w:val="both"/>
        <w:rPr>
          <w:rFonts w:hint="eastAsia" w:ascii="仿宋_GB2312" w:hAnsi="宋体" w:eastAsia="仿宋_GB2312" w:cs="Times New Roman"/>
          <w:color w:val="auto"/>
          <w:sz w:val="32"/>
          <w:szCs w:val="32"/>
          <w:highlight w:val="none"/>
          <w:shd w:val="clear" w:color="auto" w:fill="auto"/>
        </w:rPr>
      </w:pPr>
      <w:r>
        <w:rPr>
          <w:rFonts w:hint="eastAsia" w:ascii="仿宋_GB2312" w:hAnsi="宋体" w:eastAsia="仿宋_GB2312" w:cs="Times New Roman"/>
          <w:color w:val="auto"/>
          <w:sz w:val="32"/>
          <w:szCs w:val="32"/>
          <w:highlight w:val="none"/>
          <w:shd w:val="clear" w:color="auto" w:fill="auto"/>
        </w:rPr>
        <w:t>全年生猪出栏650666头，比上年增长</w:t>
      </w:r>
      <w:r>
        <w:rPr>
          <w:rFonts w:hint="eastAsia" w:ascii="仿宋_GB2312" w:hAnsi="宋体" w:eastAsia="仿宋_GB2312" w:cs="Times New Roman"/>
          <w:color w:val="auto"/>
          <w:sz w:val="32"/>
          <w:szCs w:val="32"/>
          <w:highlight w:val="none"/>
          <w:shd w:val="clear" w:color="auto" w:fill="auto"/>
          <w:lang w:val="en-US" w:eastAsia="zh-CN"/>
        </w:rPr>
        <w:t>3.3</w:t>
      </w:r>
      <w:r>
        <w:rPr>
          <w:rFonts w:hint="eastAsia" w:ascii="仿宋_GB2312" w:hAnsi="宋体" w:eastAsia="仿宋_GB2312" w:cs="Times New Roman"/>
          <w:color w:val="auto"/>
          <w:sz w:val="32"/>
          <w:szCs w:val="32"/>
          <w:highlight w:val="none"/>
          <w:shd w:val="clear" w:color="auto" w:fill="auto"/>
        </w:rPr>
        <w:t>%；牛出栏10235头，增长</w:t>
      </w:r>
      <w:r>
        <w:rPr>
          <w:rFonts w:hint="eastAsia" w:ascii="仿宋_GB2312" w:hAnsi="宋体" w:eastAsia="仿宋_GB2312" w:cs="Times New Roman"/>
          <w:color w:val="auto"/>
          <w:sz w:val="32"/>
          <w:szCs w:val="32"/>
          <w:highlight w:val="none"/>
          <w:shd w:val="clear" w:color="auto" w:fill="auto"/>
          <w:lang w:val="en-US" w:eastAsia="zh-CN"/>
        </w:rPr>
        <w:t>2.4</w:t>
      </w:r>
      <w:r>
        <w:rPr>
          <w:rFonts w:hint="eastAsia" w:ascii="仿宋_GB2312" w:hAnsi="宋体" w:eastAsia="仿宋_GB2312" w:cs="Times New Roman"/>
          <w:color w:val="auto"/>
          <w:sz w:val="32"/>
          <w:szCs w:val="32"/>
          <w:highlight w:val="none"/>
          <w:shd w:val="clear" w:color="auto" w:fill="auto"/>
        </w:rPr>
        <w:t>%；羊出栏74397只，增长</w:t>
      </w:r>
      <w:r>
        <w:rPr>
          <w:rFonts w:hint="eastAsia" w:ascii="仿宋_GB2312" w:hAnsi="宋体" w:eastAsia="仿宋_GB2312" w:cs="Times New Roman"/>
          <w:color w:val="auto"/>
          <w:sz w:val="32"/>
          <w:szCs w:val="32"/>
          <w:highlight w:val="none"/>
          <w:shd w:val="clear" w:color="auto" w:fill="auto"/>
          <w:lang w:val="en-US" w:eastAsia="zh-CN"/>
        </w:rPr>
        <w:t>0.2</w:t>
      </w:r>
      <w:r>
        <w:rPr>
          <w:rFonts w:hint="eastAsia" w:ascii="仿宋_GB2312" w:hAnsi="宋体" w:eastAsia="仿宋_GB2312" w:cs="Times New Roman"/>
          <w:color w:val="auto"/>
          <w:sz w:val="32"/>
          <w:szCs w:val="32"/>
          <w:highlight w:val="none"/>
          <w:shd w:val="clear" w:color="auto" w:fill="auto"/>
        </w:rPr>
        <w:t>%；家禽出栏43</w:t>
      </w:r>
      <w:r>
        <w:rPr>
          <w:rFonts w:hint="eastAsia" w:ascii="仿宋_GB2312" w:hAnsi="宋体" w:eastAsia="仿宋_GB2312" w:cs="Times New Roman"/>
          <w:color w:val="auto"/>
          <w:sz w:val="32"/>
          <w:szCs w:val="32"/>
          <w:highlight w:val="none"/>
          <w:shd w:val="clear" w:color="auto" w:fill="auto"/>
          <w:lang w:val="en-US" w:eastAsia="zh-CN"/>
        </w:rPr>
        <w:t>1</w:t>
      </w:r>
      <w:r>
        <w:rPr>
          <w:rFonts w:hint="eastAsia" w:ascii="仿宋_GB2312" w:hAnsi="宋体" w:eastAsia="仿宋_GB2312" w:cs="Times New Roman"/>
          <w:color w:val="auto"/>
          <w:sz w:val="32"/>
          <w:szCs w:val="32"/>
          <w:highlight w:val="none"/>
          <w:shd w:val="clear" w:color="auto" w:fill="auto"/>
        </w:rPr>
        <w:t>.</w:t>
      </w:r>
      <w:r>
        <w:rPr>
          <w:rFonts w:hint="eastAsia" w:ascii="仿宋_GB2312" w:hAnsi="宋体" w:eastAsia="仿宋_GB2312" w:cs="Times New Roman"/>
          <w:color w:val="auto"/>
          <w:sz w:val="32"/>
          <w:szCs w:val="32"/>
          <w:highlight w:val="none"/>
          <w:shd w:val="clear" w:color="auto" w:fill="auto"/>
          <w:lang w:val="en-US" w:eastAsia="zh-CN"/>
        </w:rPr>
        <w:t>72</w:t>
      </w:r>
      <w:r>
        <w:rPr>
          <w:rFonts w:hint="eastAsia" w:ascii="仿宋_GB2312" w:hAnsi="宋体" w:eastAsia="仿宋_GB2312" w:cs="Times New Roman"/>
          <w:color w:val="auto"/>
          <w:sz w:val="32"/>
          <w:szCs w:val="32"/>
          <w:highlight w:val="none"/>
          <w:shd w:val="clear" w:color="auto" w:fill="auto"/>
        </w:rPr>
        <w:t>万只，</w:t>
      </w:r>
      <w:r>
        <w:rPr>
          <w:rFonts w:hint="eastAsia" w:ascii="仿宋_GB2312" w:hAnsi="宋体" w:eastAsia="仿宋_GB2312" w:cs="Times New Roman"/>
          <w:color w:val="auto"/>
          <w:sz w:val="32"/>
          <w:szCs w:val="32"/>
          <w:highlight w:val="none"/>
          <w:shd w:val="clear" w:color="auto" w:fill="auto"/>
          <w:lang w:val="en-US" w:eastAsia="zh-CN"/>
        </w:rPr>
        <w:t>下降0</w:t>
      </w:r>
      <w:r>
        <w:rPr>
          <w:rFonts w:hint="eastAsia" w:ascii="仿宋_GB2312" w:hAnsi="宋体" w:eastAsia="仿宋_GB2312" w:cs="Times New Roman"/>
          <w:color w:val="auto"/>
          <w:sz w:val="32"/>
          <w:szCs w:val="32"/>
          <w:highlight w:val="none"/>
          <w:shd w:val="clear" w:color="auto" w:fill="auto"/>
        </w:rPr>
        <w:t>.8%。肉类总产量56202吨，比上年增长</w:t>
      </w:r>
      <w:r>
        <w:rPr>
          <w:rFonts w:hint="eastAsia" w:ascii="仿宋_GB2312" w:hAnsi="宋体" w:eastAsia="仿宋_GB2312" w:cs="Times New Roman"/>
          <w:color w:val="auto"/>
          <w:sz w:val="32"/>
          <w:szCs w:val="32"/>
          <w:highlight w:val="none"/>
          <w:shd w:val="clear" w:color="auto" w:fill="auto"/>
          <w:lang w:val="en-US" w:eastAsia="zh-CN"/>
        </w:rPr>
        <w:t>3.4</w:t>
      </w:r>
      <w:r>
        <w:rPr>
          <w:rFonts w:hint="eastAsia" w:ascii="仿宋_GB2312" w:hAnsi="宋体" w:eastAsia="仿宋_GB2312" w:cs="Times New Roman"/>
          <w:color w:val="auto"/>
          <w:sz w:val="32"/>
          <w:szCs w:val="32"/>
          <w:highlight w:val="none"/>
          <w:shd w:val="clear" w:color="auto" w:fill="auto"/>
        </w:rPr>
        <w:t>%。</w:t>
      </w:r>
    </w:p>
    <w:p>
      <w:pPr>
        <w:pStyle w:val="2"/>
        <w:rPr>
          <w:rFonts w:hint="eastAsia" w:ascii="仿宋_GB2312" w:hAnsi="宋体" w:eastAsia="仿宋_GB2312" w:cs="Times New Roman"/>
          <w:color w:val="auto"/>
          <w:sz w:val="32"/>
          <w:szCs w:val="32"/>
          <w:highlight w:val="none"/>
          <w:shd w:val="clear" w:color="auto" w:fill="auto"/>
        </w:rPr>
      </w:pPr>
    </w:p>
    <w:p>
      <w:pPr>
        <w:pStyle w:val="2"/>
        <w:rPr>
          <w:rFonts w:hint="eastAsia" w:ascii="仿宋_GB2312" w:hAnsi="宋体" w:eastAsia="仿宋_GB2312" w:cs="Times New Roman"/>
          <w:color w:val="auto"/>
          <w:sz w:val="32"/>
          <w:szCs w:val="32"/>
          <w:highlight w:val="none"/>
          <w:shd w:val="clear" w:color="auto" w:fill="auto"/>
        </w:rPr>
      </w:pPr>
    </w:p>
    <w:p>
      <w:pPr>
        <w:pStyle w:val="2"/>
        <w:rPr>
          <w:rFonts w:hint="eastAsia" w:ascii="仿宋_GB2312" w:hAnsi="宋体" w:eastAsia="仿宋_GB2312" w:cs="Times New Roman"/>
          <w:color w:val="auto"/>
          <w:sz w:val="32"/>
          <w:szCs w:val="32"/>
          <w:highlight w:val="none"/>
          <w:shd w:val="clear" w:color="auto" w:fill="auto"/>
        </w:rPr>
      </w:pPr>
    </w:p>
    <w:p>
      <w:pPr>
        <w:pStyle w:val="2"/>
        <w:rPr>
          <w:rFonts w:hint="eastAsia" w:ascii="仿宋_GB2312" w:hAnsi="宋体" w:eastAsia="仿宋_GB2312" w:cs="Times New Roman"/>
          <w:color w:val="auto"/>
          <w:sz w:val="32"/>
          <w:szCs w:val="32"/>
          <w:highlight w:val="none"/>
          <w:shd w:val="clear" w:color="auto" w:fill="auto"/>
        </w:rPr>
      </w:pPr>
    </w:p>
    <w:p>
      <w:pPr>
        <w:jc w:val="center"/>
        <w:rPr>
          <w:rFonts w:hint="eastAsia" w:ascii="仿宋_GB2312" w:hAnsi="宋体" w:eastAsia="仿宋_GB2312"/>
          <w:b/>
          <w:color w:val="auto"/>
          <w:sz w:val="30"/>
          <w:szCs w:val="30"/>
          <w:highlight w:val="none"/>
          <w:shd w:val="clear" w:color="auto" w:fill="auto"/>
        </w:rPr>
      </w:pPr>
      <w:r>
        <w:rPr>
          <w:rFonts w:hint="eastAsia" w:ascii="仿宋_GB2312" w:hAnsi="宋体" w:eastAsia="仿宋_GB2312"/>
          <w:b/>
          <w:color w:val="auto"/>
          <w:sz w:val="30"/>
          <w:szCs w:val="30"/>
          <w:highlight w:val="none"/>
          <w:shd w:val="clear" w:color="auto" w:fill="auto"/>
          <w:lang w:val="en-US" w:eastAsia="zh-CN"/>
        </w:rPr>
        <w:t>表1 2023年昭化区</w:t>
      </w:r>
      <w:r>
        <w:rPr>
          <w:rFonts w:hint="eastAsia" w:ascii="仿宋_GB2312" w:hAnsi="宋体" w:eastAsia="仿宋_GB2312"/>
          <w:b/>
          <w:color w:val="auto"/>
          <w:sz w:val="30"/>
          <w:szCs w:val="30"/>
          <w:highlight w:val="none"/>
          <w:shd w:val="clear" w:color="auto" w:fill="auto"/>
        </w:rPr>
        <w:t>主要农产品产量</w:t>
      </w:r>
    </w:p>
    <w:tbl>
      <w:tblPr>
        <w:tblStyle w:val="5"/>
        <w:tblW w:w="884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1"/>
        <w:gridCol w:w="213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产品名称</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单位</w:t>
            </w:r>
          </w:p>
        </w:tc>
        <w:tc>
          <w:tcPr>
            <w:tcW w:w="2131"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产量</w:t>
            </w:r>
          </w:p>
        </w:tc>
        <w:tc>
          <w:tcPr>
            <w:tcW w:w="2131"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比上年±%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粮食产量</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吨</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129136.05</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2.75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ind w:firstLine="420" w:firstLineChars="150"/>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#水稻</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吨</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sz w:val="28"/>
                <w:szCs w:val="28"/>
                <w:highlight w:val="none"/>
                <w:shd w:val="clear" w:color="auto" w:fill="auto"/>
                <w:lang w:val="en-US" w:eastAsia="zh-CN"/>
              </w:rPr>
              <w:t>59246.54</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sz w:val="28"/>
                <w:szCs w:val="28"/>
                <w:highlight w:val="none"/>
                <w:shd w:val="clear" w:color="auto" w:fill="auto"/>
                <w:lang w:val="en-US" w:eastAsia="zh-CN"/>
              </w:rPr>
              <w:t>-1.17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ind w:firstLine="560" w:firstLineChars="200"/>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小麦</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吨</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10218.24</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sz w:val="28"/>
                <w:szCs w:val="28"/>
                <w:highlight w:val="none"/>
                <w:shd w:val="clear" w:color="auto" w:fill="auto"/>
                <w:lang w:val="en-US" w:eastAsia="zh-CN"/>
              </w:rPr>
              <w:t>13.22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ind w:firstLine="560" w:firstLineChars="200"/>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玉米</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吨</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sz w:val="28"/>
                <w:szCs w:val="28"/>
                <w:highlight w:val="none"/>
                <w:shd w:val="clear" w:color="auto" w:fill="auto"/>
                <w:lang w:val="en-US" w:eastAsia="zh-CN"/>
              </w:rPr>
              <w:t>39721.63</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8.55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ind w:firstLine="560" w:firstLineChars="200"/>
              <w:rPr>
                <w:rFonts w:hint="eastAsia" w:ascii="仿宋_GB2312" w:hAnsi="宋体" w:eastAsia="仿宋_GB2312"/>
                <w:color w:val="auto"/>
                <w:sz w:val="28"/>
                <w:szCs w:val="28"/>
                <w:highlight w:val="none"/>
                <w:shd w:val="clear" w:color="auto" w:fill="auto"/>
                <w:lang w:eastAsia="zh-CN"/>
              </w:rPr>
            </w:pPr>
            <w:r>
              <w:rPr>
                <w:rFonts w:hint="eastAsia" w:ascii="仿宋_GB2312" w:hAnsi="宋体" w:eastAsia="仿宋_GB2312"/>
                <w:color w:val="auto"/>
                <w:sz w:val="28"/>
                <w:szCs w:val="28"/>
                <w:highlight w:val="none"/>
                <w:shd w:val="clear" w:color="auto" w:fill="auto"/>
                <w:lang w:eastAsia="zh-CN"/>
              </w:rPr>
              <w:t>豆类</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lang w:eastAsia="zh-CN"/>
              </w:rPr>
            </w:pPr>
            <w:r>
              <w:rPr>
                <w:rFonts w:hint="eastAsia" w:ascii="仿宋_GB2312" w:hAnsi="宋体" w:eastAsia="仿宋_GB2312"/>
                <w:color w:val="auto"/>
                <w:sz w:val="28"/>
                <w:szCs w:val="28"/>
                <w:highlight w:val="none"/>
                <w:shd w:val="clear" w:color="auto" w:fill="auto"/>
                <w:lang w:eastAsia="zh-CN"/>
              </w:rPr>
              <w:t>吨</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6795.8</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24.2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ind w:firstLine="560" w:firstLineChars="200"/>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薯类</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吨</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13153.84</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sz w:val="28"/>
                <w:szCs w:val="28"/>
                <w:highlight w:val="none"/>
                <w:shd w:val="clear" w:color="auto" w:fill="auto"/>
                <w:lang w:val="en-US" w:eastAsia="zh-CN"/>
              </w:rPr>
              <w:t>-10.11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油料</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吨</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sz w:val="28"/>
                <w:szCs w:val="28"/>
                <w:highlight w:val="none"/>
                <w:shd w:val="clear" w:color="auto" w:fill="auto"/>
                <w:lang w:val="en-US" w:eastAsia="zh-CN"/>
              </w:rPr>
              <w:t>34687</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15.23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蔬菜及食用菌</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吨</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sz w:val="28"/>
                <w:szCs w:val="28"/>
                <w:highlight w:val="none"/>
                <w:shd w:val="clear" w:color="auto" w:fill="auto"/>
                <w:lang w:val="en-US" w:eastAsia="zh-CN"/>
              </w:rPr>
              <w:t>438195</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2.94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肉类总产量</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吨</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56202</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禽蛋总产量</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吨</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sz w:val="28"/>
                <w:szCs w:val="28"/>
                <w:highlight w:val="none"/>
                <w:shd w:val="clear" w:color="auto" w:fill="auto"/>
                <w:lang w:val="en-US" w:eastAsia="zh-CN"/>
              </w:rPr>
              <w:t>3654</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4.6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出栏生猪</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头</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650666</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3.3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出栏牛</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头</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10235</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sz w:val="28"/>
                <w:szCs w:val="28"/>
                <w:highlight w:val="none"/>
                <w:shd w:val="clear" w:color="auto" w:fill="auto"/>
                <w:lang w:val="en-US" w:eastAsia="zh-CN"/>
              </w:rPr>
              <w:t>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出栏羊</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只</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sz w:val="28"/>
                <w:szCs w:val="28"/>
                <w:highlight w:val="none"/>
                <w:shd w:val="clear" w:color="auto" w:fill="auto"/>
                <w:lang w:val="en-US" w:eastAsia="zh-CN"/>
              </w:rPr>
              <w:t>74397</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48" w:type="dxa"/>
            <w:noWrap w:val="0"/>
            <w:vAlign w:val="center"/>
          </w:tcPr>
          <w:p>
            <w:pP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出栏家禽</w:t>
            </w:r>
          </w:p>
        </w:tc>
        <w:tc>
          <w:tcPr>
            <w:tcW w:w="2130"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万只</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sz w:val="28"/>
                <w:szCs w:val="28"/>
                <w:highlight w:val="none"/>
                <w:shd w:val="clear" w:color="auto" w:fill="auto"/>
                <w:lang w:val="en-US" w:eastAsia="zh-CN"/>
              </w:rPr>
              <w:t>431.72</w:t>
            </w:r>
          </w:p>
        </w:tc>
        <w:tc>
          <w:tcPr>
            <w:tcW w:w="2131" w:type="dxa"/>
            <w:noWrap w:val="0"/>
            <w:vAlign w:val="center"/>
          </w:tcPr>
          <w:p>
            <w:pPr>
              <w:jc w:val="center"/>
              <w:rPr>
                <w:rFonts w:hint="default" w:ascii="仿宋_GB2312" w:hAnsi="宋体" w:eastAsia="仿宋_GB2312"/>
                <w:color w:val="auto"/>
                <w:kern w:val="2"/>
                <w:sz w:val="28"/>
                <w:szCs w:val="28"/>
                <w:highlight w:val="none"/>
                <w:shd w:val="clear" w:color="auto" w:fill="auto"/>
                <w:lang w:val="en-US" w:eastAsia="zh-CN" w:bidi="ar-SA"/>
              </w:rPr>
            </w:pPr>
            <w:r>
              <w:rPr>
                <w:rFonts w:hint="eastAsia" w:ascii="仿宋_GB2312" w:hAnsi="宋体" w:eastAsia="仿宋_GB2312"/>
                <w:color w:val="auto"/>
                <w:kern w:val="2"/>
                <w:sz w:val="28"/>
                <w:szCs w:val="28"/>
                <w:highlight w:val="none"/>
                <w:shd w:val="clear" w:color="auto" w:fill="auto"/>
                <w:lang w:val="en-US" w:eastAsia="zh-CN" w:bidi="ar-SA"/>
              </w:rPr>
              <w:t>-0.8</w:t>
            </w:r>
          </w:p>
        </w:tc>
      </w:tr>
    </w:tbl>
    <w:p>
      <w:pPr>
        <w:spacing w:line="560" w:lineRule="exact"/>
        <w:ind w:firstLine="640" w:firstLineChars="200"/>
        <w:rPr>
          <w:rFonts w:hint="eastAsia" w:ascii="仿宋_GB2312" w:hAnsi="宋体" w:eastAsia="仿宋_GB2312" w:cs="Times New Roman"/>
          <w:color w:val="0000FF"/>
          <w:sz w:val="32"/>
          <w:szCs w:val="32"/>
          <w:highlight w:val="yellow"/>
          <w:shd w:val="clear" w:color="auto" w:fill="auto"/>
        </w:rPr>
      </w:pPr>
      <w:r>
        <w:rPr>
          <w:rFonts w:hint="eastAsia" w:ascii="仿宋_GB2312" w:hAnsi="宋体" w:eastAsia="仿宋_GB2312" w:cs="Times New Roman"/>
          <w:color w:val="auto"/>
          <w:sz w:val="32"/>
          <w:szCs w:val="32"/>
          <w:highlight w:val="none"/>
          <w:shd w:val="clear" w:color="auto" w:fill="auto"/>
        </w:rPr>
        <w:t>全年共营造林1.68万亩，9.38万亩退耕还林成果得到有效巩固。年末国有林管护面积0.76万亩。国家级风景名胜区1个，国家级湿地公园1个，省级自然保护区1个，省级森林公园1个，市级风景名胜区1个。年末森林覆盖率56.27%。</w:t>
      </w:r>
    </w:p>
    <w:p>
      <w:pPr>
        <w:spacing w:line="560" w:lineRule="exact"/>
        <w:ind w:firstLine="640" w:firstLineChars="200"/>
        <w:rPr>
          <w:rFonts w:hint="eastAsia" w:ascii="仿宋_GB2312" w:hAnsi="宋体" w:eastAsia="仿宋_GB2312" w:cs="Times New Roman"/>
          <w:color w:val="auto"/>
          <w:sz w:val="32"/>
          <w:szCs w:val="32"/>
          <w:highlight w:val="none"/>
          <w:shd w:val="clear" w:color="auto" w:fill="auto"/>
        </w:rPr>
      </w:pPr>
      <w:r>
        <w:rPr>
          <w:rFonts w:hint="eastAsia" w:ascii="仿宋_GB2312" w:hAnsi="宋体" w:eastAsia="仿宋_GB2312" w:cs="Times New Roman"/>
          <w:color w:val="auto"/>
          <w:sz w:val="32"/>
          <w:szCs w:val="32"/>
          <w:highlight w:val="none"/>
          <w:shd w:val="clear" w:color="auto" w:fill="auto"/>
          <w:lang w:val="en-US" w:eastAsia="zh-CN"/>
        </w:rPr>
        <w:t>全年有效灌溉面积18.98万亩，增加灌溉面积1.1万亩</w:t>
      </w:r>
      <w:r>
        <w:rPr>
          <w:rFonts w:hint="eastAsia" w:ascii="仿宋_GB2312" w:hAnsi="宋体" w:eastAsia="仿宋_GB2312" w:cs="Times New Roman"/>
          <w:color w:val="auto"/>
          <w:sz w:val="32"/>
          <w:szCs w:val="32"/>
          <w:highlight w:val="none"/>
          <w:shd w:val="clear" w:color="auto" w:fill="auto"/>
          <w:lang w:eastAsia="zh-CN"/>
        </w:rPr>
        <w:t>，</w:t>
      </w:r>
      <w:r>
        <w:rPr>
          <w:rFonts w:hint="eastAsia" w:ascii="仿宋_GB2312" w:hAnsi="宋体" w:eastAsia="仿宋_GB2312" w:cs="Times New Roman"/>
          <w:color w:val="auto"/>
          <w:sz w:val="32"/>
          <w:szCs w:val="32"/>
          <w:highlight w:val="none"/>
          <w:shd w:val="clear" w:color="auto" w:fill="auto"/>
          <w:lang w:val="en-US" w:eastAsia="zh-CN"/>
        </w:rPr>
        <w:t>治理水土流失面积1.22千公顷。年末农机总动力34.17万千瓦，同比增长0.75%。机收面积35.13万亩。</w:t>
      </w:r>
    </w:p>
    <w:p>
      <w:pPr>
        <w:spacing w:line="560" w:lineRule="exact"/>
        <w:ind w:firstLine="640" w:firstLineChars="200"/>
        <w:rPr>
          <w:rFonts w:hint="eastAsia" w:ascii="仿宋_GB2312" w:hAnsi="宋体" w:eastAsia="仿宋_GB2312" w:cs="Times New Roman"/>
          <w:color w:val="auto"/>
          <w:sz w:val="32"/>
          <w:szCs w:val="32"/>
          <w:highlight w:val="none"/>
          <w:shd w:val="clear" w:color="auto" w:fill="auto"/>
        </w:rPr>
      </w:pPr>
    </w:p>
    <w:p>
      <w:pPr>
        <w:pStyle w:val="2"/>
        <w:rPr>
          <w:rFonts w:hint="eastAsia"/>
        </w:rPr>
      </w:pPr>
    </w:p>
    <w:p>
      <w:pPr>
        <w:spacing w:line="560" w:lineRule="exact"/>
        <w:jc w:val="center"/>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三、工业和建筑业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全年</w:t>
      </w:r>
      <w:r>
        <w:rPr>
          <w:rFonts w:hint="eastAsia" w:ascii="仿宋_GB2312" w:hAnsi="宋体" w:eastAsia="仿宋_GB2312"/>
          <w:color w:val="auto"/>
          <w:sz w:val="32"/>
          <w:szCs w:val="32"/>
          <w:highlight w:val="none"/>
          <w:shd w:val="clear" w:color="auto" w:fill="auto"/>
          <w:lang w:val="en-US" w:eastAsia="zh-CN"/>
        </w:rPr>
        <w:t>全部</w:t>
      </w:r>
      <w:r>
        <w:rPr>
          <w:rFonts w:hint="eastAsia" w:ascii="仿宋_GB2312" w:hAnsi="宋体" w:eastAsia="仿宋_GB2312"/>
          <w:color w:val="auto"/>
          <w:sz w:val="32"/>
          <w:szCs w:val="32"/>
          <w:highlight w:val="none"/>
          <w:shd w:val="clear" w:color="auto" w:fill="auto"/>
        </w:rPr>
        <w:t>工业增加值比上年</w:t>
      </w:r>
      <w:r>
        <w:rPr>
          <w:rFonts w:hint="eastAsia" w:ascii="仿宋_GB2312" w:hAnsi="宋体" w:eastAsia="仿宋_GB2312"/>
          <w:color w:val="auto"/>
          <w:sz w:val="32"/>
          <w:szCs w:val="32"/>
          <w:highlight w:val="none"/>
          <w:shd w:val="clear" w:color="auto" w:fill="auto"/>
          <w:lang w:val="en-US" w:eastAsia="zh-CN"/>
        </w:rPr>
        <w:t>增长7.1</w:t>
      </w:r>
      <w:r>
        <w:rPr>
          <w:rFonts w:hint="eastAsia" w:ascii="仿宋_GB2312" w:hAnsi="宋体" w:eastAsia="仿宋_GB2312"/>
          <w:color w:val="auto"/>
          <w:sz w:val="32"/>
          <w:szCs w:val="32"/>
          <w:highlight w:val="none"/>
          <w:shd w:val="clear" w:color="auto" w:fill="auto"/>
        </w:rPr>
        <w:t>%，拉</w:t>
      </w:r>
      <w:r>
        <w:rPr>
          <w:rFonts w:hint="eastAsia" w:ascii="仿宋_GB2312" w:hAnsi="宋体" w:eastAsia="仿宋_GB2312"/>
          <w:color w:val="auto"/>
          <w:sz w:val="32"/>
          <w:szCs w:val="32"/>
          <w:highlight w:val="none"/>
          <w:shd w:val="clear" w:color="auto" w:fill="auto"/>
          <w:lang w:val="en-US" w:eastAsia="zh-CN"/>
        </w:rPr>
        <w:t>动</w:t>
      </w:r>
      <w:r>
        <w:rPr>
          <w:rFonts w:hint="eastAsia" w:ascii="仿宋_GB2312" w:hAnsi="宋体" w:eastAsia="仿宋_GB2312"/>
          <w:color w:val="auto"/>
          <w:sz w:val="32"/>
          <w:szCs w:val="32"/>
          <w:highlight w:val="none"/>
          <w:shd w:val="clear" w:color="auto" w:fill="auto"/>
        </w:rPr>
        <w:t>经济增长</w:t>
      </w:r>
      <w:r>
        <w:rPr>
          <w:rFonts w:hint="eastAsia" w:ascii="仿宋_GB2312" w:hAnsi="宋体" w:eastAsia="仿宋_GB2312"/>
          <w:color w:val="auto"/>
          <w:sz w:val="32"/>
          <w:szCs w:val="32"/>
          <w:highlight w:val="none"/>
          <w:shd w:val="clear" w:color="auto" w:fill="auto"/>
          <w:lang w:val="en-US" w:eastAsia="zh-CN"/>
        </w:rPr>
        <w:t>2.2</w:t>
      </w:r>
      <w:r>
        <w:rPr>
          <w:rFonts w:hint="eastAsia" w:ascii="仿宋_GB2312" w:hAnsi="宋体" w:eastAsia="仿宋_GB2312"/>
          <w:color w:val="auto"/>
          <w:sz w:val="32"/>
          <w:szCs w:val="32"/>
          <w:highlight w:val="none"/>
          <w:shd w:val="clear" w:color="auto" w:fill="auto"/>
        </w:rPr>
        <w:t>个百分点。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val="en-US" w:eastAsia="zh-CN"/>
        </w:rPr>
        <w:t>规模以上工业增加值同比增长8.8%。分门类看，制造业增长2.6%，电力、热力、燃气及水生产和供应业增长20.9%。分行业看，全区15个大类行业中10个行业实现增长，其中家具制造业增长155.1%，酒、饮料及精制茶制造业增长121.1%，金属制品业增长1388.3%。从主要产品产量看，统计监测的15种产品中有8种增长，其中商品混凝土增长16.6%，精制食用植物油增长7.5%，家具增长32.8%。</w:t>
      </w:r>
    </w:p>
    <w:p>
      <w:pPr>
        <w:spacing w:line="560" w:lineRule="exact"/>
        <w:jc w:val="center"/>
        <w:rPr>
          <w:rFonts w:hint="eastAsia" w:ascii="仿宋_GB2312" w:hAnsi="宋体" w:eastAsia="仿宋_GB2312"/>
          <w:b/>
          <w:sz w:val="30"/>
          <w:szCs w:val="30"/>
          <w:highlight w:val="none"/>
          <w:shd w:val="clear" w:color="auto" w:fill="auto"/>
        </w:rPr>
      </w:pPr>
      <w:r>
        <w:rPr>
          <w:rFonts w:hint="eastAsia" w:ascii="仿宋_GB2312" w:hAnsi="宋体" w:eastAsia="仿宋_GB2312"/>
          <w:b/>
          <w:sz w:val="30"/>
          <w:szCs w:val="30"/>
          <w:highlight w:val="none"/>
          <w:shd w:val="clear" w:color="auto" w:fill="auto"/>
          <w:lang w:val="en-US" w:eastAsia="zh-CN"/>
        </w:rPr>
        <w:t xml:space="preserve">图3 </w:t>
      </w:r>
      <w:r>
        <w:rPr>
          <w:rFonts w:hint="eastAsia" w:ascii="仿宋_GB2312" w:hAnsi="宋体" w:eastAsia="仿宋_GB2312"/>
          <w:b/>
          <w:sz w:val="30"/>
          <w:szCs w:val="30"/>
          <w:highlight w:val="none"/>
          <w:shd w:val="clear" w:color="auto" w:fill="auto"/>
        </w:rPr>
        <w:t>201</w:t>
      </w:r>
      <w:r>
        <w:rPr>
          <w:rFonts w:hint="eastAsia" w:ascii="仿宋_GB2312" w:hAnsi="宋体" w:eastAsia="仿宋_GB2312"/>
          <w:b/>
          <w:sz w:val="30"/>
          <w:szCs w:val="30"/>
          <w:highlight w:val="none"/>
          <w:shd w:val="clear" w:color="auto" w:fill="auto"/>
          <w:lang w:val="en-US" w:eastAsia="zh-CN"/>
        </w:rPr>
        <w:t>9</w:t>
      </w:r>
      <w:r>
        <w:rPr>
          <w:rFonts w:hint="eastAsia" w:ascii="仿宋_GB2312" w:hAnsi="宋体" w:eastAsia="仿宋_GB2312"/>
          <w:b/>
          <w:sz w:val="30"/>
          <w:szCs w:val="30"/>
          <w:highlight w:val="none"/>
          <w:shd w:val="clear" w:color="auto" w:fill="auto"/>
        </w:rPr>
        <w:t>—20</w:t>
      </w:r>
      <w:r>
        <w:rPr>
          <w:rFonts w:hint="eastAsia" w:ascii="仿宋_GB2312" w:hAnsi="宋体" w:eastAsia="仿宋_GB2312"/>
          <w:b/>
          <w:sz w:val="30"/>
          <w:szCs w:val="30"/>
          <w:highlight w:val="none"/>
          <w:shd w:val="clear" w:color="auto" w:fill="auto"/>
          <w:lang w:val="en-US" w:eastAsia="zh-CN"/>
        </w:rPr>
        <w:t>23</w:t>
      </w:r>
      <w:r>
        <w:rPr>
          <w:rFonts w:hint="eastAsia" w:ascii="仿宋_GB2312" w:hAnsi="宋体" w:eastAsia="仿宋_GB2312"/>
          <w:b/>
          <w:sz w:val="30"/>
          <w:szCs w:val="30"/>
          <w:highlight w:val="none"/>
          <w:shd w:val="clear" w:color="auto" w:fill="auto"/>
        </w:rPr>
        <w:t>年全部工业增加值增长速度</w:t>
      </w:r>
    </w:p>
    <w:p>
      <w:pPr>
        <w:pStyle w:val="2"/>
        <w:jc w:val="center"/>
        <w:rPr>
          <w:rFonts w:hint="eastAsia"/>
          <w:highlight w:val="none"/>
        </w:rPr>
      </w:pPr>
      <w:r>
        <w:drawing>
          <wp:inline distT="0" distB="0" distL="114300" distR="114300">
            <wp:extent cx="4297680" cy="2879725"/>
            <wp:effectExtent l="0" t="0" r="7620" b="1587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8"/>
                    <a:stretch>
                      <a:fillRect/>
                    </a:stretch>
                  </pic:blipFill>
                  <pic:spPr>
                    <a:xfrm>
                      <a:off x="0" y="0"/>
                      <a:ext cx="4297680" cy="2879725"/>
                    </a:xfrm>
                    <a:prstGeom prst="rect">
                      <a:avLst/>
                    </a:prstGeom>
                    <a:noFill/>
                    <a:ln>
                      <a:noFill/>
                    </a:ln>
                  </pic:spPr>
                </pic:pic>
              </a:graphicData>
            </a:graphic>
          </wp:inline>
        </w:drawing>
      </w:r>
    </w:p>
    <w:p>
      <w:pPr>
        <w:spacing w:line="560" w:lineRule="exact"/>
        <w:ind w:firstLine="640" w:firstLineChars="200"/>
        <w:rPr>
          <w:rFonts w:hint="eastAsia" w:ascii="仿宋_GB2312" w:hAnsi="宋体" w:eastAsia="仿宋_GB2312"/>
          <w:color w:val="auto"/>
          <w:sz w:val="32"/>
          <w:szCs w:val="32"/>
          <w:highlight w:val="yellow"/>
          <w:shd w:val="clear" w:color="auto" w:fill="auto"/>
        </w:rPr>
      </w:pPr>
      <w:r>
        <w:rPr>
          <w:rFonts w:hint="eastAsia" w:ascii="仿宋_GB2312" w:hAnsi="宋体" w:eastAsia="仿宋_GB2312"/>
          <w:color w:val="auto"/>
          <w:sz w:val="32"/>
          <w:szCs w:val="32"/>
          <w:highlight w:val="none"/>
          <w:shd w:val="clear" w:color="auto" w:fill="auto"/>
          <w:lang w:val="en-US" w:eastAsia="zh-CN"/>
        </w:rPr>
        <w:t>年末规模以上工业企业62户，新增企业4户。全年工业总产值同比增长3.1%，营业收入同比下降14%，利润总额同比增长10.2%，利税总额同比增长0.2%。</w:t>
      </w:r>
    </w:p>
    <w:p>
      <w:pPr>
        <w:jc w:val="center"/>
        <w:rPr>
          <w:rFonts w:hint="eastAsia" w:ascii="仿宋_GB2312" w:hAnsi="宋体" w:eastAsia="仿宋_GB2312"/>
          <w:b/>
          <w:color w:val="auto"/>
          <w:sz w:val="30"/>
          <w:szCs w:val="30"/>
          <w:highlight w:val="none"/>
          <w:shd w:val="clear" w:color="auto" w:fill="auto"/>
        </w:rPr>
      </w:pPr>
      <w:r>
        <w:rPr>
          <w:rFonts w:hint="eastAsia" w:ascii="仿宋_GB2312" w:hAnsi="宋体" w:eastAsia="仿宋_GB2312"/>
          <w:b/>
          <w:color w:val="auto"/>
          <w:sz w:val="30"/>
          <w:szCs w:val="30"/>
          <w:highlight w:val="none"/>
          <w:shd w:val="clear" w:color="auto" w:fill="auto"/>
          <w:lang w:val="en-US" w:eastAsia="zh-CN"/>
        </w:rPr>
        <w:t>表2 2023年昭化区</w:t>
      </w:r>
      <w:r>
        <w:rPr>
          <w:rFonts w:hint="eastAsia" w:ascii="仿宋_GB2312" w:hAnsi="宋体" w:eastAsia="仿宋_GB2312"/>
          <w:b/>
          <w:color w:val="auto"/>
          <w:sz w:val="30"/>
          <w:szCs w:val="30"/>
          <w:highlight w:val="none"/>
          <w:shd w:val="clear" w:color="auto" w:fill="auto"/>
        </w:rPr>
        <w:t>规模以上工业企业产品产量及增长速度</w:t>
      </w:r>
    </w:p>
    <w:tbl>
      <w:tblPr>
        <w:tblStyle w:val="5"/>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92"/>
        <w:gridCol w:w="2131"/>
        <w:gridCol w:w="213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8"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产品名称</w:t>
            </w:r>
          </w:p>
        </w:tc>
        <w:tc>
          <w:tcPr>
            <w:tcW w:w="1992"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单位</w:t>
            </w:r>
          </w:p>
        </w:tc>
        <w:tc>
          <w:tcPr>
            <w:tcW w:w="2131"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产量</w:t>
            </w:r>
          </w:p>
        </w:tc>
        <w:tc>
          <w:tcPr>
            <w:tcW w:w="2131"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比上年±%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8" w:type="dxa"/>
            <w:noWrap w:val="0"/>
            <w:vAlign w:val="center"/>
          </w:tcPr>
          <w:p>
            <w:pPr>
              <w:jc w:val="left"/>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商品混</w:t>
            </w:r>
            <w:r>
              <w:rPr>
                <w:rFonts w:hint="eastAsia" w:ascii="仿宋_GB2312" w:hAnsi="宋体" w:eastAsia="仿宋_GB2312"/>
                <w:color w:val="auto"/>
                <w:sz w:val="28"/>
                <w:szCs w:val="28"/>
                <w:highlight w:val="none"/>
                <w:shd w:val="clear" w:color="auto" w:fill="auto"/>
                <w:lang w:val="en-US" w:eastAsia="zh-CN"/>
              </w:rPr>
              <w:t>凝</w:t>
            </w:r>
            <w:r>
              <w:rPr>
                <w:rFonts w:hint="eastAsia" w:ascii="仿宋_GB2312" w:hAnsi="宋体" w:eastAsia="仿宋_GB2312"/>
                <w:color w:val="auto"/>
                <w:sz w:val="28"/>
                <w:szCs w:val="28"/>
                <w:highlight w:val="none"/>
                <w:shd w:val="clear" w:color="auto" w:fill="auto"/>
              </w:rPr>
              <w:t>土</w:t>
            </w:r>
          </w:p>
        </w:tc>
        <w:tc>
          <w:tcPr>
            <w:tcW w:w="1992"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立方米</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439842</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16.6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8" w:type="dxa"/>
            <w:noWrap w:val="0"/>
            <w:vAlign w:val="center"/>
          </w:tcPr>
          <w:p>
            <w:pPr>
              <w:jc w:val="left"/>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人造板</w:t>
            </w:r>
          </w:p>
        </w:tc>
        <w:tc>
          <w:tcPr>
            <w:tcW w:w="1992"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立方米</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1572</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-23.7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8" w:type="dxa"/>
            <w:noWrap w:val="0"/>
            <w:vAlign w:val="center"/>
          </w:tcPr>
          <w:p>
            <w:pPr>
              <w:jc w:val="left"/>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鲜、冷藏肉</w:t>
            </w:r>
          </w:p>
        </w:tc>
        <w:tc>
          <w:tcPr>
            <w:tcW w:w="1992"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lang w:val="en-US" w:eastAsia="zh-CN"/>
              </w:rPr>
              <w:t>万</w:t>
            </w:r>
            <w:r>
              <w:rPr>
                <w:rFonts w:hint="eastAsia" w:ascii="仿宋_GB2312" w:hAnsi="宋体" w:eastAsia="仿宋_GB2312"/>
                <w:color w:val="auto"/>
                <w:sz w:val="28"/>
                <w:szCs w:val="28"/>
                <w:highlight w:val="none"/>
                <w:shd w:val="clear" w:color="auto" w:fill="auto"/>
              </w:rPr>
              <w:t>吨</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0.99</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-13.1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8" w:type="dxa"/>
            <w:noWrap w:val="0"/>
            <w:vAlign w:val="center"/>
          </w:tcPr>
          <w:p>
            <w:pPr>
              <w:jc w:val="left"/>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饲料</w:t>
            </w:r>
          </w:p>
        </w:tc>
        <w:tc>
          <w:tcPr>
            <w:tcW w:w="1992"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lang w:val="en-US" w:eastAsia="zh-CN"/>
              </w:rPr>
              <w:t>万</w:t>
            </w:r>
            <w:r>
              <w:rPr>
                <w:rFonts w:hint="eastAsia" w:ascii="仿宋_GB2312" w:hAnsi="宋体" w:eastAsia="仿宋_GB2312"/>
                <w:color w:val="auto"/>
                <w:sz w:val="28"/>
                <w:szCs w:val="28"/>
                <w:highlight w:val="none"/>
                <w:shd w:val="clear" w:color="auto" w:fill="auto"/>
              </w:rPr>
              <w:t>吨</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10.23</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-19.3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8" w:type="dxa"/>
            <w:noWrap w:val="0"/>
            <w:vAlign w:val="center"/>
          </w:tcPr>
          <w:p>
            <w:pPr>
              <w:jc w:val="left"/>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精制食用植物油</w:t>
            </w:r>
          </w:p>
        </w:tc>
        <w:tc>
          <w:tcPr>
            <w:tcW w:w="1992"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lang w:val="en-US" w:eastAsia="zh-CN"/>
              </w:rPr>
              <w:t>万</w:t>
            </w:r>
            <w:r>
              <w:rPr>
                <w:rFonts w:hint="eastAsia" w:ascii="仿宋_GB2312" w:hAnsi="宋体" w:eastAsia="仿宋_GB2312"/>
                <w:color w:val="auto"/>
                <w:sz w:val="28"/>
                <w:szCs w:val="28"/>
                <w:highlight w:val="none"/>
                <w:shd w:val="clear" w:color="auto" w:fill="auto"/>
              </w:rPr>
              <w:t>吨</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5.21</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8" w:type="dxa"/>
            <w:noWrap w:val="0"/>
            <w:vAlign w:val="center"/>
          </w:tcPr>
          <w:p>
            <w:pPr>
              <w:jc w:val="left"/>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模具</w:t>
            </w:r>
          </w:p>
        </w:tc>
        <w:tc>
          <w:tcPr>
            <w:tcW w:w="1992"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套</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8" w:type="dxa"/>
            <w:noWrap w:val="0"/>
            <w:vAlign w:val="center"/>
          </w:tcPr>
          <w:p>
            <w:pPr>
              <w:jc w:val="left"/>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家具</w:t>
            </w:r>
          </w:p>
        </w:tc>
        <w:tc>
          <w:tcPr>
            <w:tcW w:w="1992"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万件</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3.54</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32.8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8" w:type="dxa"/>
            <w:noWrap w:val="0"/>
            <w:vAlign w:val="center"/>
          </w:tcPr>
          <w:p>
            <w:pPr>
              <w:jc w:val="left"/>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饮料</w:t>
            </w:r>
          </w:p>
        </w:tc>
        <w:tc>
          <w:tcPr>
            <w:tcW w:w="1992"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万吨</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2.55</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8" w:type="dxa"/>
            <w:noWrap w:val="0"/>
            <w:vAlign w:val="center"/>
          </w:tcPr>
          <w:p>
            <w:pPr>
              <w:jc w:val="left"/>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饮料酒</w:t>
            </w:r>
          </w:p>
        </w:tc>
        <w:tc>
          <w:tcPr>
            <w:tcW w:w="1992"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千升</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2082</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1348.7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8" w:type="dxa"/>
            <w:noWrap w:val="0"/>
            <w:vAlign w:val="center"/>
          </w:tcPr>
          <w:p>
            <w:pPr>
              <w:jc w:val="left"/>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 xml:space="preserve">  #</w:t>
            </w:r>
            <w:r>
              <w:rPr>
                <w:rFonts w:hint="eastAsia" w:ascii="仿宋_GB2312" w:hAnsi="宋体" w:eastAsia="仿宋_GB2312" w:cs="Times New Roman"/>
                <w:color w:val="auto"/>
                <w:sz w:val="28"/>
                <w:szCs w:val="28"/>
                <w:highlight w:val="none"/>
                <w:shd w:val="clear" w:color="auto" w:fill="auto"/>
                <w:lang w:val="en-US" w:eastAsia="zh-CN"/>
              </w:rPr>
              <w:t>白酒</w:t>
            </w:r>
          </w:p>
        </w:tc>
        <w:tc>
          <w:tcPr>
            <w:tcW w:w="1992"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千升</w:t>
            </w:r>
          </w:p>
        </w:tc>
        <w:tc>
          <w:tcPr>
            <w:tcW w:w="2131" w:type="dxa"/>
            <w:noWrap w:val="0"/>
            <w:vAlign w:val="center"/>
          </w:tcPr>
          <w:p>
            <w:pPr>
              <w:jc w:val="center"/>
              <w:rPr>
                <w:rFonts w:hint="default" w:ascii="仿宋_GB2312" w:hAnsi="宋体" w:eastAsia="仿宋_GB2312" w:cs="Times New Roman"/>
                <w:color w:val="auto"/>
                <w:sz w:val="28"/>
                <w:szCs w:val="28"/>
                <w:highlight w:val="none"/>
                <w:shd w:val="clear" w:color="auto" w:fill="auto"/>
                <w:lang w:val="en-US" w:eastAsia="zh-CN"/>
              </w:rPr>
            </w:pPr>
            <w:r>
              <w:rPr>
                <w:rFonts w:hint="eastAsia" w:ascii="仿宋_GB2312" w:hAnsi="宋体" w:eastAsia="仿宋_GB2312" w:cs="Times New Roman"/>
                <w:color w:val="auto"/>
                <w:sz w:val="28"/>
                <w:szCs w:val="28"/>
                <w:highlight w:val="none"/>
                <w:shd w:val="clear" w:color="auto" w:fill="auto"/>
                <w:lang w:val="en-US" w:eastAsia="zh-CN"/>
              </w:rPr>
              <w:t>2079</w:t>
            </w:r>
          </w:p>
        </w:tc>
        <w:tc>
          <w:tcPr>
            <w:tcW w:w="2131" w:type="dxa"/>
            <w:noWrap w:val="0"/>
            <w:vAlign w:val="center"/>
          </w:tcPr>
          <w:p>
            <w:pPr>
              <w:jc w:val="center"/>
              <w:rPr>
                <w:rFonts w:hint="default" w:ascii="仿宋_GB2312" w:hAnsi="宋体" w:eastAsia="仿宋_GB2312" w:cs="Times New Roman"/>
                <w:color w:val="auto"/>
                <w:sz w:val="28"/>
                <w:szCs w:val="28"/>
                <w:highlight w:val="none"/>
                <w:shd w:val="clear" w:color="auto" w:fill="auto"/>
                <w:lang w:val="en-US" w:eastAsia="zh-CN"/>
              </w:rPr>
            </w:pPr>
            <w:r>
              <w:rPr>
                <w:rFonts w:hint="eastAsia" w:ascii="仿宋_GB2312" w:hAnsi="宋体" w:eastAsia="仿宋_GB2312" w:cs="Times New Roman"/>
                <w:color w:val="auto"/>
                <w:sz w:val="28"/>
                <w:szCs w:val="28"/>
                <w:highlight w:val="none"/>
                <w:shd w:val="clear" w:color="auto" w:fill="auto"/>
                <w:lang w:val="en-US" w:eastAsia="zh-CN"/>
              </w:rPr>
              <w:t>1417.5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8" w:type="dxa"/>
            <w:noWrap w:val="0"/>
            <w:vAlign w:val="center"/>
          </w:tcPr>
          <w:p>
            <w:pPr>
              <w:ind w:left="0" w:leftChars="0"/>
              <w:jc w:val="both"/>
              <w:rPr>
                <w:rFonts w:hint="eastAsia" w:ascii="仿宋_GB2312" w:hAnsi="宋体" w:eastAsia="仿宋_GB2312"/>
                <w:color w:val="auto"/>
                <w:sz w:val="28"/>
                <w:szCs w:val="28"/>
                <w:highlight w:val="none"/>
                <w:shd w:val="clear" w:color="auto" w:fill="auto"/>
                <w:lang w:eastAsia="zh-CN"/>
              </w:rPr>
            </w:pPr>
            <w:r>
              <w:rPr>
                <w:rFonts w:hint="eastAsia" w:ascii="仿宋_GB2312" w:hAnsi="宋体" w:eastAsia="仿宋_GB2312"/>
                <w:color w:val="auto"/>
                <w:sz w:val="28"/>
                <w:szCs w:val="28"/>
                <w:highlight w:val="none"/>
                <w:shd w:val="clear" w:color="auto" w:fill="auto"/>
                <w:lang w:val="en-US" w:eastAsia="zh-CN"/>
              </w:rPr>
              <w:t xml:space="preserve">   </w:t>
            </w:r>
            <w:r>
              <w:rPr>
                <w:rFonts w:hint="eastAsia" w:ascii="仿宋_GB2312" w:hAnsi="宋体" w:eastAsia="仿宋_GB2312"/>
                <w:color w:val="auto"/>
                <w:sz w:val="24"/>
                <w:szCs w:val="24"/>
                <w:highlight w:val="none"/>
                <w:shd w:val="clear" w:color="auto" w:fill="auto"/>
                <w:lang w:eastAsia="zh-CN"/>
              </w:rPr>
              <w:t>果酒及配制酒</w:t>
            </w:r>
          </w:p>
        </w:tc>
        <w:tc>
          <w:tcPr>
            <w:tcW w:w="1992"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千升</w:t>
            </w:r>
          </w:p>
        </w:tc>
        <w:tc>
          <w:tcPr>
            <w:tcW w:w="2131" w:type="dxa"/>
            <w:noWrap w:val="0"/>
            <w:vAlign w:val="center"/>
          </w:tcPr>
          <w:p>
            <w:pPr>
              <w:jc w:val="center"/>
              <w:rPr>
                <w:rFonts w:hint="default" w:ascii="仿宋_GB2312" w:hAnsi="宋体" w:eastAsia="仿宋_GB2312" w:cs="Times New Roman"/>
                <w:color w:val="auto"/>
                <w:sz w:val="28"/>
                <w:szCs w:val="28"/>
                <w:highlight w:val="none"/>
                <w:shd w:val="clear" w:color="auto" w:fill="auto"/>
                <w:lang w:val="en-US" w:eastAsia="zh-CN"/>
              </w:rPr>
            </w:pPr>
            <w:r>
              <w:rPr>
                <w:rFonts w:hint="eastAsia" w:ascii="仿宋_GB2312" w:hAnsi="宋体" w:eastAsia="仿宋_GB2312" w:cs="Times New Roman"/>
                <w:color w:val="auto"/>
                <w:sz w:val="28"/>
                <w:szCs w:val="28"/>
                <w:highlight w:val="none"/>
                <w:shd w:val="clear" w:color="auto" w:fill="auto"/>
                <w:lang w:val="en-US" w:eastAsia="zh-CN"/>
              </w:rPr>
              <w:t>3</w:t>
            </w:r>
          </w:p>
        </w:tc>
        <w:tc>
          <w:tcPr>
            <w:tcW w:w="2131" w:type="dxa"/>
            <w:noWrap w:val="0"/>
            <w:vAlign w:val="center"/>
          </w:tcPr>
          <w:p>
            <w:pPr>
              <w:jc w:val="center"/>
              <w:rPr>
                <w:rFonts w:hint="default" w:ascii="仿宋_GB2312" w:hAnsi="宋体" w:eastAsia="仿宋_GB2312" w:cs="Times New Roman"/>
                <w:color w:val="auto"/>
                <w:sz w:val="28"/>
                <w:szCs w:val="28"/>
                <w:highlight w:val="none"/>
                <w:shd w:val="clear" w:color="auto" w:fill="auto"/>
                <w:lang w:val="en-US" w:eastAsia="zh-CN"/>
              </w:rPr>
            </w:pPr>
            <w:r>
              <w:rPr>
                <w:rFonts w:hint="eastAsia" w:ascii="仿宋_GB2312" w:hAnsi="宋体" w:eastAsia="仿宋_GB2312" w:cs="Times New Roman"/>
                <w:color w:val="auto"/>
                <w:sz w:val="28"/>
                <w:szCs w:val="28"/>
                <w:highlight w:val="none"/>
                <w:shd w:val="clear" w:color="auto" w:fill="auto"/>
                <w:lang w:val="en-US" w:eastAsia="zh-CN"/>
              </w:rPr>
              <w:t>-55.4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8" w:type="dxa"/>
            <w:noWrap w:val="0"/>
            <w:vAlign w:val="center"/>
          </w:tcPr>
          <w:p>
            <w:pPr>
              <w:jc w:val="left"/>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rPr>
              <w:t>大米</w:t>
            </w:r>
          </w:p>
        </w:tc>
        <w:tc>
          <w:tcPr>
            <w:tcW w:w="1992" w:type="dxa"/>
            <w:noWrap w:val="0"/>
            <w:vAlign w:val="center"/>
          </w:tcPr>
          <w:p>
            <w:pPr>
              <w:jc w:val="center"/>
              <w:rPr>
                <w:rFonts w:hint="eastAsia" w:ascii="仿宋_GB2312" w:hAnsi="宋体" w:eastAsia="仿宋_GB2312"/>
                <w:color w:val="auto"/>
                <w:sz w:val="28"/>
                <w:szCs w:val="28"/>
                <w:highlight w:val="none"/>
                <w:shd w:val="clear" w:color="auto" w:fill="auto"/>
              </w:rPr>
            </w:pPr>
            <w:r>
              <w:rPr>
                <w:rFonts w:hint="eastAsia" w:ascii="仿宋_GB2312" w:hAnsi="宋体" w:eastAsia="仿宋_GB2312"/>
                <w:color w:val="auto"/>
                <w:sz w:val="28"/>
                <w:szCs w:val="28"/>
                <w:highlight w:val="none"/>
                <w:shd w:val="clear" w:color="auto" w:fill="auto"/>
                <w:lang w:val="en-US" w:eastAsia="zh-CN"/>
              </w:rPr>
              <w:t>万</w:t>
            </w:r>
            <w:r>
              <w:rPr>
                <w:rFonts w:hint="eastAsia" w:ascii="仿宋_GB2312" w:hAnsi="宋体" w:eastAsia="仿宋_GB2312"/>
                <w:color w:val="auto"/>
                <w:sz w:val="28"/>
                <w:szCs w:val="28"/>
                <w:highlight w:val="none"/>
                <w:shd w:val="clear" w:color="auto" w:fill="auto"/>
              </w:rPr>
              <w:t>吨</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1.12</w:t>
            </w:r>
          </w:p>
        </w:tc>
        <w:tc>
          <w:tcPr>
            <w:tcW w:w="2131" w:type="dxa"/>
            <w:noWrap w:val="0"/>
            <w:vAlign w:val="center"/>
          </w:tcPr>
          <w:p>
            <w:pPr>
              <w:jc w:val="center"/>
              <w:rPr>
                <w:rFonts w:hint="default"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lang w:val="en-US" w:eastAsia="zh-CN"/>
              </w:rPr>
              <w:t>-69.4</w:t>
            </w:r>
          </w:p>
        </w:tc>
      </w:tr>
    </w:tbl>
    <w:p>
      <w:pPr>
        <w:spacing w:line="560" w:lineRule="exact"/>
        <w:ind w:firstLine="640" w:firstLineChars="200"/>
        <w:rPr>
          <w:rFonts w:hint="eastAsia" w:ascii="仿宋_GB2312" w:hAnsi="宋体" w:eastAsia="仿宋_GB2312" w:cs="Times New Roman"/>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rPr>
        <w:t>建筑业增加值实现</w:t>
      </w:r>
      <w:r>
        <w:rPr>
          <w:rFonts w:hint="eastAsia" w:ascii="仿宋_GB2312" w:hAnsi="宋体" w:eastAsia="仿宋_GB2312"/>
          <w:color w:val="auto"/>
          <w:sz w:val="32"/>
          <w:szCs w:val="32"/>
          <w:highlight w:val="none"/>
          <w:shd w:val="clear" w:color="auto" w:fill="auto"/>
          <w:lang w:val="en-US" w:eastAsia="zh-CN"/>
        </w:rPr>
        <w:t>47551</w:t>
      </w:r>
      <w:r>
        <w:rPr>
          <w:rFonts w:hint="eastAsia" w:ascii="仿宋_GB2312" w:hAnsi="宋体" w:eastAsia="仿宋_GB2312"/>
          <w:color w:val="auto"/>
          <w:sz w:val="32"/>
          <w:szCs w:val="32"/>
          <w:highlight w:val="none"/>
          <w:shd w:val="clear" w:color="auto" w:fill="auto"/>
        </w:rPr>
        <w:t>万元，比上年</w:t>
      </w:r>
      <w:r>
        <w:rPr>
          <w:rFonts w:hint="eastAsia" w:ascii="仿宋_GB2312" w:hAnsi="宋体" w:eastAsia="仿宋_GB2312"/>
          <w:color w:val="auto"/>
          <w:sz w:val="32"/>
          <w:szCs w:val="32"/>
          <w:highlight w:val="none"/>
          <w:shd w:val="clear" w:color="auto" w:fill="auto"/>
          <w:lang w:val="en-US" w:eastAsia="zh-CN"/>
        </w:rPr>
        <w:t>增长6.9</w:t>
      </w:r>
      <w:r>
        <w:rPr>
          <w:rFonts w:hint="eastAsia" w:ascii="仿宋_GB2312" w:hAnsi="宋体" w:eastAsia="仿宋_GB2312"/>
          <w:color w:val="auto"/>
          <w:sz w:val="32"/>
          <w:szCs w:val="32"/>
          <w:highlight w:val="none"/>
          <w:shd w:val="clear" w:color="auto" w:fill="auto"/>
        </w:rPr>
        <w:t>%</w:t>
      </w:r>
      <w:r>
        <w:rPr>
          <w:rFonts w:hint="eastAsia" w:ascii="仿宋_GB2312" w:hAnsi="宋体" w:eastAsia="仿宋_GB2312"/>
          <w:color w:val="auto"/>
          <w:sz w:val="32"/>
          <w:szCs w:val="32"/>
          <w:highlight w:val="none"/>
          <w:shd w:val="clear" w:color="auto" w:fill="auto"/>
          <w:lang w:eastAsia="zh-CN"/>
        </w:rPr>
        <w:t>。</w:t>
      </w:r>
    </w:p>
    <w:p>
      <w:pPr>
        <w:spacing w:line="560" w:lineRule="exact"/>
        <w:jc w:val="center"/>
        <w:rPr>
          <w:rFonts w:hint="eastAsia" w:ascii="宋体" w:hAnsi="宋体"/>
          <w:b/>
          <w:color w:val="auto"/>
          <w:sz w:val="32"/>
          <w:szCs w:val="32"/>
          <w:highlight w:val="none"/>
          <w:shd w:val="clear" w:color="auto" w:fill="auto"/>
        </w:rPr>
      </w:pPr>
    </w:p>
    <w:p>
      <w:pPr>
        <w:spacing w:line="560" w:lineRule="exact"/>
        <w:jc w:val="center"/>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四、固定资产投资</w:t>
      </w:r>
    </w:p>
    <w:p>
      <w:pPr>
        <w:adjustRightInd w:val="0"/>
        <w:spacing w:line="560" w:lineRule="exact"/>
        <w:ind w:firstLine="640" w:firstLineChars="200"/>
        <w:rPr>
          <w:rFonts w:hint="eastAsia" w:ascii="仿宋_GB2312" w:hAnsi="宋体" w:eastAsia="仿宋_GB2312" w:cs="Times New Roman"/>
          <w:color w:val="auto"/>
          <w:sz w:val="32"/>
          <w:szCs w:val="32"/>
          <w:highlight w:val="yellow"/>
          <w:shd w:val="clear" w:color="auto" w:fill="auto"/>
        </w:rPr>
      </w:pPr>
      <w:r>
        <w:rPr>
          <w:rFonts w:hint="eastAsia" w:ascii="仿宋_GB2312" w:hAnsi="宋体" w:eastAsia="仿宋_GB2312" w:cs="Times New Roman"/>
          <w:color w:val="auto"/>
          <w:sz w:val="32"/>
          <w:szCs w:val="32"/>
          <w:highlight w:val="none"/>
          <w:shd w:val="clear" w:color="auto" w:fill="auto"/>
        </w:rPr>
        <w:t>全社会固定资产投资</w:t>
      </w:r>
      <w:r>
        <w:rPr>
          <w:rFonts w:hint="eastAsia" w:ascii="仿宋_GB2312" w:hAnsi="宋体" w:eastAsia="仿宋_GB2312" w:cs="Times New Roman"/>
          <w:color w:val="auto"/>
          <w:sz w:val="32"/>
          <w:szCs w:val="32"/>
          <w:highlight w:val="none"/>
          <w:shd w:val="clear" w:color="auto" w:fill="auto"/>
          <w:lang w:val="en-US" w:eastAsia="zh-CN"/>
        </w:rPr>
        <w:t>同比增长1.5</w:t>
      </w:r>
      <w:r>
        <w:rPr>
          <w:rFonts w:hint="eastAsia" w:ascii="仿宋_GB2312" w:hAnsi="宋体" w:eastAsia="仿宋_GB2312" w:cs="Times New Roman"/>
          <w:color w:val="auto"/>
          <w:sz w:val="32"/>
          <w:szCs w:val="32"/>
          <w:highlight w:val="none"/>
          <w:shd w:val="clear" w:color="auto" w:fill="auto"/>
        </w:rPr>
        <w:t>%</w:t>
      </w:r>
      <w:r>
        <w:rPr>
          <w:rFonts w:hint="eastAsia" w:ascii="仿宋_GB2312" w:hAnsi="宋体" w:eastAsia="仿宋_GB2312" w:cs="Times New Roman"/>
          <w:color w:val="auto"/>
          <w:sz w:val="32"/>
          <w:szCs w:val="32"/>
          <w:highlight w:val="none"/>
          <w:shd w:val="clear" w:color="auto" w:fill="auto"/>
          <w:lang w:eastAsia="zh-CN"/>
        </w:rPr>
        <w:t>，</w:t>
      </w:r>
      <w:r>
        <w:rPr>
          <w:rFonts w:hint="eastAsia" w:ascii="仿宋_GB2312" w:hAnsi="宋体" w:eastAsia="仿宋_GB2312" w:cs="Times New Roman"/>
          <w:color w:val="auto"/>
          <w:sz w:val="32"/>
          <w:szCs w:val="32"/>
          <w:highlight w:val="none"/>
          <w:shd w:val="clear" w:color="auto" w:fill="auto"/>
          <w:lang w:val="en-US" w:eastAsia="zh-CN"/>
        </w:rPr>
        <w:t>其中</w:t>
      </w:r>
      <w:r>
        <w:rPr>
          <w:rFonts w:hint="eastAsia" w:ascii="仿宋_GB2312" w:hAnsi="宋体" w:eastAsia="仿宋_GB2312" w:cs="Times New Roman"/>
          <w:color w:val="auto"/>
          <w:sz w:val="32"/>
          <w:szCs w:val="32"/>
          <w:highlight w:val="none"/>
          <w:shd w:val="clear" w:color="auto" w:fill="auto"/>
        </w:rPr>
        <w:t>民间投资增长</w:t>
      </w:r>
      <w:r>
        <w:rPr>
          <w:rFonts w:hint="eastAsia" w:ascii="仿宋_GB2312" w:hAnsi="宋体" w:eastAsia="仿宋_GB2312" w:cs="Times New Roman"/>
          <w:color w:val="auto"/>
          <w:sz w:val="32"/>
          <w:szCs w:val="32"/>
          <w:highlight w:val="none"/>
          <w:shd w:val="clear" w:color="auto" w:fill="auto"/>
          <w:lang w:val="en-US" w:eastAsia="zh-CN"/>
        </w:rPr>
        <w:t>6.6</w:t>
      </w:r>
      <w:r>
        <w:rPr>
          <w:rFonts w:hint="eastAsia" w:ascii="仿宋_GB2312" w:hAnsi="宋体" w:eastAsia="仿宋_GB2312" w:cs="Times New Roman"/>
          <w:color w:val="auto"/>
          <w:sz w:val="32"/>
          <w:szCs w:val="32"/>
          <w:highlight w:val="none"/>
          <w:shd w:val="clear" w:color="auto" w:fill="auto"/>
        </w:rPr>
        <w:t>%</w:t>
      </w:r>
      <w:r>
        <w:rPr>
          <w:rFonts w:hint="eastAsia" w:ascii="仿宋_GB2312" w:hAnsi="宋体" w:eastAsia="仿宋_GB2312" w:cs="Times New Roman"/>
          <w:color w:val="auto"/>
          <w:sz w:val="32"/>
          <w:szCs w:val="32"/>
          <w:highlight w:val="none"/>
          <w:shd w:val="clear" w:color="auto" w:fill="auto"/>
          <w:lang w:eastAsia="zh-CN"/>
        </w:rPr>
        <w:t>。</w:t>
      </w:r>
      <w:r>
        <w:rPr>
          <w:rFonts w:hint="eastAsia" w:ascii="仿宋_GB2312" w:hAnsi="宋体" w:eastAsia="仿宋_GB2312" w:cs="Times New Roman"/>
          <w:color w:val="auto"/>
          <w:sz w:val="32"/>
          <w:szCs w:val="32"/>
          <w:highlight w:val="none"/>
          <w:shd w:val="clear" w:color="auto" w:fill="auto"/>
        </w:rPr>
        <w:t>全年房地产开发投资</w:t>
      </w:r>
      <w:r>
        <w:rPr>
          <w:rFonts w:hint="eastAsia" w:ascii="仿宋_GB2312" w:hAnsi="宋体" w:eastAsia="仿宋_GB2312" w:cs="Times New Roman"/>
          <w:color w:val="auto"/>
          <w:sz w:val="32"/>
          <w:szCs w:val="32"/>
          <w:highlight w:val="none"/>
          <w:shd w:val="clear" w:color="auto" w:fill="auto"/>
          <w:lang w:val="en-US" w:eastAsia="zh-CN"/>
        </w:rPr>
        <w:t>14903</w:t>
      </w:r>
      <w:r>
        <w:rPr>
          <w:rFonts w:hint="eastAsia" w:ascii="仿宋_GB2312" w:hAnsi="宋体" w:eastAsia="仿宋_GB2312" w:cs="Times New Roman"/>
          <w:color w:val="auto"/>
          <w:sz w:val="32"/>
          <w:szCs w:val="32"/>
          <w:highlight w:val="none"/>
          <w:shd w:val="clear" w:color="auto" w:fill="auto"/>
        </w:rPr>
        <w:t>万元，比上年</w:t>
      </w:r>
      <w:r>
        <w:rPr>
          <w:rFonts w:hint="eastAsia" w:ascii="仿宋_GB2312" w:hAnsi="宋体" w:eastAsia="仿宋_GB2312" w:cs="Times New Roman"/>
          <w:color w:val="auto"/>
          <w:sz w:val="32"/>
          <w:szCs w:val="32"/>
          <w:highlight w:val="none"/>
          <w:shd w:val="clear" w:color="auto" w:fill="auto"/>
          <w:lang w:val="en-US" w:eastAsia="zh-CN"/>
        </w:rPr>
        <w:t>下降66.6</w:t>
      </w:r>
      <w:r>
        <w:rPr>
          <w:rFonts w:hint="eastAsia" w:ascii="仿宋_GB2312" w:hAnsi="宋体" w:eastAsia="仿宋_GB2312" w:cs="Times New Roman"/>
          <w:color w:val="auto"/>
          <w:sz w:val="32"/>
          <w:szCs w:val="32"/>
          <w:highlight w:val="none"/>
          <w:shd w:val="clear" w:color="auto" w:fill="auto"/>
        </w:rPr>
        <w:t>%。商品房销售面积</w:t>
      </w:r>
      <w:r>
        <w:rPr>
          <w:rFonts w:hint="eastAsia" w:ascii="仿宋_GB2312" w:hAnsi="宋体" w:eastAsia="仿宋_GB2312" w:cs="Times New Roman"/>
          <w:color w:val="auto"/>
          <w:sz w:val="32"/>
          <w:szCs w:val="32"/>
          <w:highlight w:val="none"/>
          <w:shd w:val="clear" w:color="auto" w:fill="auto"/>
          <w:lang w:val="en-US" w:eastAsia="zh-CN"/>
        </w:rPr>
        <w:t>1.97</w:t>
      </w:r>
      <w:r>
        <w:rPr>
          <w:rFonts w:hint="eastAsia" w:ascii="仿宋_GB2312" w:hAnsi="宋体" w:eastAsia="仿宋_GB2312" w:cs="Times New Roman"/>
          <w:color w:val="auto"/>
          <w:sz w:val="32"/>
          <w:szCs w:val="32"/>
          <w:highlight w:val="none"/>
          <w:shd w:val="clear" w:color="auto" w:fill="auto"/>
        </w:rPr>
        <w:t>万平方米，</w:t>
      </w:r>
      <w:r>
        <w:rPr>
          <w:rFonts w:hint="eastAsia" w:ascii="仿宋_GB2312" w:hAnsi="宋体" w:eastAsia="仿宋_GB2312" w:cs="Times New Roman"/>
          <w:color w:val="auto"/>
          <w:sz w:val="32"/>
          <w:szCs w:val="32"/>
          <w:highlight w:val="none"/>
          <w:shd w:val="clear" w:color="auto" w:fill="auto"/>
          <w:lang w:val="en-US" w:eastAsia="zh-CN"/>
        </w:rPr>
        <w:t>比上年增长10.7</w:t>
      </w:r>
      <w:r>
        <w:rPr>
          <w:rFonts w:hint="eastAsia" w:ascii="仿宋_GB2312" w:hAnsi="宋体" w:eastAsia="仿宋_GB2312" w:cs="Times New Roman"/>
          <w:color w:val="auto"/>
          <w:sz w:val="32"/>
          <w:szCs w:val="32"/>
          <w:highlight w:val="none"/>
          <w:shd w:val="clear" w:color="auto" w:fill="auto"/>
        </w:rPr>
        <w:t>%。</w:t>
      </w:r>
    </w:p>
    <w:p>
      <w:pPr>
        <w:spacing w:line="560" w:lineRule="exact"/>
        <w:ind w:firstLine="640" w:firstLineChars="200"/>
        <w:rPr>
          <w:rFonts w:hint="eastAsia" w:ascii="仿宋_GB2312" w:hAnsi="宋体" w:eastAsia="仿宋_GB2312" w:cs="Times New Roman"/>
          <w:color w:val="auto"/>
          <w:sz w:val="32"/>
          <w:szCs w:val="32"/>
          <w:highlight w:val="none"/>
          <w:shd w:val="clear" w:color="auto" w:fill="auto"/>
        </w:rPr>
      </w:pPr>
      <w:r>
        <w:rPr>
          <w:rFonts w:hint="eastAsia" w:ascii="仿宋_GB2312" w:hAnsi="宋体" w:eastAsia="仿宋_GB2312" w:cs="Times New Roman"/>
          <w:color w:val="auto"/>
          <w:sz w:val="32"/>
          <w:szCs w:val="32"/>
          <w:highlight w:val="none"/>
          <w:shd w:val="clear" w:color="auto" w:fill="auto"/>
        </w:rPr>
        <w:t>全年城区棚户区改造拆迁620户。</w:t>
      </w:r>
    </w:p>
    <w:p>
      <w:pPr>
        <w:spacing w:line="560" w:lineRule="exact"/>
        <w:rPr>
          <w:rFonts w:hint="eastAsia" w:ascii="宋体" w:hAnsi="宋体"/>
          <w:b/>
          <w:color w:val="auto"/>
          <w:sz w:val="32"/>
          <w:szCs w:val="32"/>
          <w:highlight w:val="none"/>
          <w:shd w:val="clear" w:color="auto" w:fill="auto"/>
        </w:rPr>
      </w:pPr>
    </w:p>
    <w:p>
      <w:pPr>
        <w:pStyle w:val="2"/>
        <w:rPr>
          <w:rFonts w:hint="eastAsia" w:ascii="宋体" w:hAnsi="宋体"/>
          <w:b/>
          <w:color w:val="auto"/>
          <w:sz w:val="32"/>
          <w:szCs w:val="32"/>
          <w:highlight w:val="none"/>
          <w:shd w:val="clear" w:color="auto" w:fill="auto"/>
        </w:rPr>
      </w:pPr>
    </w:p>
    <w:p>
      <w:pPr>
        <w:pStyle w:val="2"/>
        <w:rPr>
          <w:rFonts w:hint="eastAsia" w:ascii="宋体" w:hAnsi="宋体"/>
          <w:b/>
          <w:color w:val="auto"/>
          <w:sz w:val="32"/>
          <w:szCs w:val="32"/>
          <w:highlight w:val="none"/>
          <w:shd w:val="clear" w:color="auto" w:fill="auto"/>
        </w:rPr>
      </w:pPr>
    </w:p>
    <w:p>
      <w:pPr>
        <w:spacing w:line="560" w:lineRule="exact"/>
        <w:jc w:val="center"/>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五、贸易和旅游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olor w:val="auto"/>
          <w:sz w:val="32"/>
          <w:szCs w:val="32"/>
          <w:highlight w:val="none"/>
          <w:shd w:val="clear" w:color="auto" w:fill="auto"/>
        </w:rPr>
      </w:pPr>
      <w:r>
        <w:rPr>
          <w:rFonts w:hint="eastAsia" w:ascii="仿宋_GB2312" w:hAnsi="宋体" w:eastAsia="仿宋_GB2312" w:cs="Times New Roman"/>
          <w:color w:val="auto"/>
          <w:sz w:val="32"/>
          <w:szCs w:val="32"/>
          <w:highlight w:val="none"/>
          <w:shd w:val="clear" w:color="auto" w:fill="auto"/>
        </w:rPr>
        <w:t>全年社会消费品零售总额331475.9万元，比上年</w:t>
      </w:r>
      <w:r>
        <w:rPr>
          <w:rFonts w:hint="eastAsia" w:ascii="仿宋_GB2312" w:hAnsi="宋体" w:eastAsia="仿宋_GB2312" w:cs="Times New Roman"/>
          <w:color w:val="auto"/>
          <w:sz w:val="32"/>
          <w:szCs w:val="32"/>
          <w:highlight w:val="none"/>
          <w:shd w:val="clear" w:color="auto" w:fill="auto"/>
          <w:lang w:val="en-US" w:eastAsia="zh-CN"/>
        </w:rPr>
        <w:t>增长3.0</w:t>
      </w:r>
      <w:r>
        <w:rPr>
          <w:rFonts w:hint="eastAsia" w:ascii="仿宋_GB2312" w:hAnsi="宋体" w:eastAsia="仿宋_GB2312" w:cs="Times New Roman"/>
          <w:color w:val="auto"/>
          <w:sz w:val="32"/>
          <w:szCs w:val="32"/>
          <w:highlight w:val="none"/>
          <w:shd w:val="clear" w:color="auto" w:fill="auto"/>
        </w:rPr>
        <w:t>%。其中限额以上企业（单位）消费品零售额146159.8万元，</w:t>
      </w:r>
      <w:r>
        <w:rPr>
          <w:rFonts w:hint="eastAsia" w:ascii="仿宋_GB2312" w:hAnsi="宋体" w:eastAsia="仿宋_GB2312" w:cs="Times New Roman"/>
          <w:color w:val="auto"/>
          <w:sz w:val="32"/>
          <w:szCs w:val="32"/>
          <w:highlight w:val="none"/>
          <w:shd w:val="clear" w:color="auto" w:fill="auto"/>
          <w:lang w:val="en-US" w:eastAsia="zh-CN"/>
        </w:rPr>
        <w:t>比上年下降3.0</w:t>
      </w:r>
      <w:r>
        <w:rPr>
          <w:rFonts w:hint="eastAsia" w:ascii="仿宋_GB2312" w:hAnsi="宋体" w:eastAsia="仿宋_GB2312" w:cs="Times New Roman"/>
          <w:color w:val="auto"/>
          <w:sz w:val="32"/>
          <w:szCs w:val="32"/>
          <w:highlight w:val="none"/>
          <w:shd w:val="clear" w:color="auto" w:fill="auto"/>
        </w:rPr>
        <w:t>%。</w:t>
      </w:r>
    </w:p>
    <w:p>
      <w:pPr>
        <w:jc w:val="center"/>
        <w:rPr>
          <w:rFonts w:hint="eastAsia" w:ascii="仿宋_GB2312" w:hAnsi="宋体" w:eastAsia="仿宋_GB2312"/>
          <w:b/>
          <w:sz w:val="30"/>
          <w:szCs w:val="30"/>
          <w:highlight w:val="none"/>
          <w:shd w:val="clear" w:color="auto" w:fill="auto"/>
        </w:rPr>
      </w:pPr>
      <w:r>
        <w:rPr>
          <w:rFonts w:hint="eastAsia" w:ascii="仿宋_GB2312" w:hAnsi="宋体" w:eastAsia="仿宋_GB2312"/>
          <w:b/>
          <w:sz w:val="30"/>
          <w:szCs w:val="30"/>
          <w:highlight w:val="none"/>
          <w:shd w:val="clear" w:color="auto" w:fill="auto"/>
          <w:lang w:val="en-US" w:eastAsia="zh-CN"/>
        </w:rPr>
        <w:t xml:space="preserve">图4 </w:t>
      </w:r>
      <w:r>
        <w:rPr>
          <w:rFonts w:hint="eastAsia" w:ascii="仿宋_GB2312" w:hAnsi="宋体" w:eastAsia="仿宋_GB2312"/>
          <w:b/>
          <w:sz w:val="30"/>
          <w:szCs w:val="30"/>
          <w:highlight w:val="none"/>
          <w:shd w:val="clear" w:color="auto" w:fill="auto"/>
        </w:rPr>
        <w:t>201</w:t>
      </w:r>
      <w:r>
        <w:rPr>
          <w:rFonts w:hint="eastAsia" w:ascii="仿宋_GB2312" w:hAnsi="宋体" w:eastAsia="仿宋_GB2312"/>
          <w:b/>
          <w:sz w:val="30"/>
          <w:szCs w:val="30"/>
          <w:highlight w:val="none"/>
          <w:shd w:val="clear" w:color="auto" w:fill="auto"/>
          <w:lang w:val="en-US" w:eastAsia="zh-CN"/>
        </w:rPr>
        <w:t>9</w:t>
      </w:r>
      <w:r>
        <w:rPr>
          <w:rFonts w:hint="eastAsia" w:ascii="仿宋_GB2312" w:hAnsi="宋体" w:eastAsia="仿宋_GB2312"/>
          <w:b/>
          <w:sz w:val="30"/>
          <w:szCs w:val="30"/>
          <w:highlight w:val="none"/>
          <w:shd w:val="clear" w:color="auto" w:fill="auto"/>
        </w:rPr>
        <w:t>—20</w:t>
      </w:r>
      <w:r>
        <w:rPr>
          <w:rFonts w:hint="eastAsia" w:ascii="仿宋_GB2312" w:hAnsi="宋体" w:eastAsia="仿宋_GB2312"/>
          <w:b/>
          <w:sz w:val="30"/>
          <w:szCs w:val="30"/>
          <w:highlight w:val="none"/>
          <w:shd w:val="clear" w:color="auto" w:fill="auto"/>
          <w:lang w:val="en-US" w:eastAsia="zh-CN"/>
        </w:rPr>
        <w:t>23</w:t>
      </w:r>
      <w:r>
        <w:rPr>
          <w:rFonts w:hint="eastAsia" w:ascii="仿宋_GB2312" w:hAnsi="宋体" w:eastAsia="仿宋_GB2312"/>
          <w:b/>
          <w:sz w:val="30"/>
          <w:szCs w:val="30"/>
          <w:highlight w:val="none"/>
          <w:shd w:val="clear" w:color="auto" w:fill="auto"/>
        </w:rPr>
        <w:t>年社会消费品零售总额</w:t>
      </w:r>
    </w:p>
    <w:p>
      <w:pPr>
        <w:pStyle w:val="2"/>
        <w:jc w:val="center"/>
        <w:rPr>
          <w:rFonts w:hint="eastAsia"/>
          <w:highlight w:val="none"/>
          <w:lang w:eastAsia="zh-CN"/>
        </w:rPr>
      </w:pPr>
      <w:r>
        <w:drawing>
          <wp:inline distT="0" distB="0" distL="114300" distR="114300">
            <wp:extent cx="4194810" cy="2844165"/>
            <wp:effectExtent l="0" t="0" r="15240" b="133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4194810" cy="28441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Times New Roman"/>
          <w:color w:val="auto"/>
          <w:sz w:val="32"/>
          <w:szCs w:val="32"/>
          <w:highlight w:val="none"/>
          <w:shd w:val="clear" w:color="auto" w:fill="auto"/>
        </w:rPr>
      </w:pPr>
      <w:r>
        <w:rPr>
          <w:rFonts w:hint="eastAsia" w:ascii="仿宋_GB2312" w:hAnsi="宋体" w:eastAsia="仿宋_GB2312" w:cs="Times New Roman"/>
          <w:color w:val="auto"/>
          <w:sz w:val="32"/>
          <w:szCs w:val="32"/>
          <w:highlight w:val="none"/>
          <w:shd w:val="clear" w:color="auto" w:fill="auto"/>
        </w:rPr>
        <w:t>按经营单位所在地分，城镇消费品零售额实现</w:t>
      </w:r>
      <w:r>
        <w:rPr>
          <w:rFonts w:hint="eastAsia" w:ascii="仿宋_GB2312" w:hAnsi="宋体" w:eastAsia="仿宋_GB2312" w:cs="Times New Roman"/>
          <w:color w:val="auto"/>
          <w:sz w:val="32"/>
          <w:szCs w:val="32"/>
          <w:highlight w:val="none"/>
          <w:shd w:val="clear" w:color="auto" w:fill="auto"/>
          <w:lang w:val="en-US" w:eastAsia="zh-CN"/>
        </w:rPr>
        <w:t>254327.0万元</w:t>
      </w:r>
      <w:r>
        <w:rPr>
          <w:rFonts w:hint="eastAsia" w:ascii="仿宋_GB2312" w:hAnsi="宋体" w:eastAsia="仿宋_GB2312" w:cs="Times New Roman"/>
          <w:color w:val="auto"/>
          <w:sz w:val="32"/>
          <w:szCs w:val="32"/>
          <w:highlight w:val="none"/>
          <w:shd w:val="clear" w:color="auto" w:fill="auto"/>
        </w:rPr>
        <w:t>，增长2.9%；乡村消费品零售额实现</w:t>
      </w:r>
      <w:r>
        <w:rPr>
          <w:rFonts w:hint="eastAsia" w:ascii="仿宋_GB2312" w:hAnsi="宋体" w:eastAsia="仿宋_GB2312" w:cs="Times New Roman"/>
          <w:color w:val="auto"/>
          <w:sz w:val="32"/>
          <w:szCs w:val="32"/>
          <w:highlight w:val="none"/>
          <w:shd w:val="clear" w:color="auto" w:fill="auto"/>
          <w:lang w:val="en-US" w:eastAsia="zh-CN"/>
        </w:rPr>
        <w:t>77148.9万元</w:t>
      </w:r>
      <w:r>
        <w:rPr>
          <w:rFonts w:hint="eastAsia" w:ascii="仿宋_GB2312" w:hAnsi="宋体" w:eastAsia="仿宋_GB2312" w:cs="Times New Roman"/>
          <w:color w:val="auto"/>
          <w:sz w:val="32"/>
          <w:szCs w:val="32"/>
          <w:highlight w:val="none"/>
          <w:shd w:val="clear" w:color="auto" w:fill="auto"/>
        </w:rPr>
        <w:t>，增长3.4%。按行业分，批发业消费品零售额实现</w:t>
      </w:r>
      <w:r>
        <w:rPr>
          <w:rFonts w:hint="eastAsia" w:ascii="仿宋_GB2312" w:hAnsi="宋体" w:eastAsia="仿宋_GB2312" w:cs="Times New Roman"/>
          <w:color w:val="auto"/>
          <w:sz w:val="32"/>
          <w:szCs w:val="32"/>
          <w:highlight w:val="none"/>
          <w:shd w:val="clear" w:color="auto" w:fill="auto"/>
          <w:lang w:val="en-US" w:eastAsia="zh-CN"/>
        </w:rPr>
        <w:t>44972.4万元</w:t>
      </w:r>
      <w:r>
        <w:rPr>
          <w:rFonts w:hint="eastAsia" w:ascii="仿宋_GB2312" w:hAnsi="宋体" w:eastAsia="仿宋_GB2312" w:cs="Times New Roman"/>
          <w:color w:val="auto"/>
          <w:sz w:val="32"/>
          <w:szCs w:val="32"/>
          <w:highlight w:val="none"/>
          <w:shd w:val="clear" w:color="auto" w:fill="auto"/>
        </w:rPr>
        <w:t>，增长13.8%；零售业消费品零售额实现</w:t>
      </w:r>
      <w:r>
        <w:rPr>
          <w:rFonts w:hint="eastAsia" w:ascii="仿宋_GB2312" w:hAnsi="宋体" w:eastAsia="仿宋_GB2312" w:cs="Times New Roman"/>
          <w:color w:val="auto"/>
          <w:sz w:val="32"/>
          <w:szCs w:val="32"/>
          <w:highlight w:val="none"/>
          <w:shd w:val="clear" w:color="auto" w:fill="auto"/>
          <w:lang w:val="en-US" w:eastAsia="zh-CN"/>
        </w:rPr>
        <w:t>246710.6万元</w:t>
      </w:r>
      <w:r>
        <w:rPr>
          <w:rFonts w:hint="eastAsia" w:ascii="仿宋_GB2312" w:hAnsi="宋体" w:eastAsia="仿宋_GB2312" w:cs="Times New Roman"/>
          <w:color w:val="auto"/>
          <w:sz w:val="32"/>
          <w:szCs w:val="32"/>
          <w:highlight w:val="none"/>
          <w:shd w:val="clear" w:color="auto" w:fill="auto"/>
        </w:rPr>
        <w:t>，增长0.8%；住宿业</w:t>
      </w:r>
      <w:r>
        <w:rPr>
          <w:rFonts w:hint="eastAsia" w:ascii="仿宋_GB2312" w:hAnsi="宋体" w:eastAsia="仿宋_GB2312" w:cs="Times New Roman"/>
          <w:color w:val="auto"/>
          <w:sz w:val="32"/>
          <w:szCs w:val="32"/>
          <w:highlight w:val="none"/>
          <w:shd w:val="clear" w:color="auto" w:fill="auto"/>
          <w:lang w:val="en-US" w:eastAsia="zh-CN"/>
        </w:rPr>
        <w:t>零售</w:t>
      </w:r>
      <w:r>
        <w:rPr>
          <w:rFonts w:hint="eastAsia" w:ascii="仿宋_GB2312" w:hAnsi="宋体" w:eastAsia="仿宋_GB2312" w:cs="Times New Roman"/>
          <w:color w:val="auto"/>
          <w:sz w:val="32"/>
          <w:szCs w:val="32"/>
          <w:highlight w:val="none"/>
          <w:shd w:val="clear" w:color="auto" w:fill="auto"/>
        </w:rPr>
        <w:t>额实现</w:t>
      </w:r>
      <w:r>
        <w:rPr>
          <w:rFonts w:hint="eastAsia" w:ascii="仿宋_GB2312" w:hAnsi="宋体" w:eastAsia="仿宋_GB2312" w:cs="Times New Roman"/>
          <w:color w:val="auto"/>
          <w:sz w:val="32"/>
          <w:szCs w:val="32"/>
          <w:highlight w:val="none"/>
          <w:shd w:val="clear" w:color="auto" w:fill="auto"/>
          <w:lang w:val="en-US" w:eastAsia="zh-CN"/>
        </w:rPr>
        <w:t>1872.5万元</w:t>
      </w:r>
      <w:r>
        <w:rPr>
          <w:rFonts w:hint="eastAsia" w:ascii="仿宋_GB2312" w:hAnsi="宋体" w:eastAsia="仿宋_GB2312" w:cs="Times New Roman"/>
          <w:color w:val="auto"/>
          <w:sz w:val="32"/>
          <w:szCs w:val="32"/>
          <w:highlight w:val="none"/>
          <w:shd w:val="clear" w:color="auto" w:fill="auto"/>
        </w:rPr>
        <w:t>，</w:t>
      </w:r>
      <w:r>
        <w:rPr>
          <w:rFonts w:hint="eastAsia" w:ascii="仿宋_GB2312" w:hAnsi="宋体" w:eastAsia="仿宋_GB2312" w:cs="Times New Roman"/>
          <w:color w:val="auto"/>
          <w:sz w:val="32"/>
          <w:szCs w:val="32"/>
          <w:highlight w:val="none"/>
          <w:shd w:val="clear" w:color="auto" w:fill="auto"/>
          <w:lang w:val="en-US" w:eastAsia="zh-CN"/>
        </w:rPr>
        <w:t>下降1.5%</w:t>
      </w:r>
      <w:r>
        <w:rPr>
          <w:rFonts w:hint="eastAsia" w:ascii="仿宋_GB2312" w:hAnsi="宋体" w:eastAsia="仿宋_GB2312" w:cs="Times New Roman"/>
          <w:color w:val="auto"/>
          <w:sz w:val="32"/>
          <w:szCs w:val="32"/>
          <w:highlight w:val="none"/>
          <w:shd w:val="clear" w:color="auto" w:fill="auto"/>
        </w:rPr>
        <w:t>；餐饮业</w:t>
      </w:r>
      <w:r>
        <w:rPr>
          <w:rFonts w:hint="eastAsia" w:ascii="仿宋_GB2312" w:hAnsi="宋体" w:eastAsia="仿宋_GB2312" w:cs="Times New Roman"/>
          <w:color w:val="auto"/>
          <w:sz w:val="32"/>
          <w:szCs w:val="32"/>
          <w:highlight w:val="none"/>
          <w:shd w:val="clear" w:color="auto" w:fill="auto"/>
          <w:lang w:val="en-US" w:eastAsia="zh-CN"/>
        </w:rPr>
        <w:t>零售</w:t>
      </w:r>
      <w:r>
        <w:rPr>
          <w:rFonts w:hint="eastAsia" w:ascii="仿宋_GB2312" w:hAnsi="宋体" w:eastAsia="仿宋_GB2312" w:cs="Times New Roman"/>
          <w:color w:val="auto"/>
          <w:sz w:val="32"/>
          <w:szCs w:val="32"/>
          <w:highlight w:val="none"/>
          <w:shd w:val="clear" w:color="auto" w:fill="auto"/>
        </w:rPr>
        <w:t>额实现</w:t>
      </w:r>
      <w:r>
        <w:rPr>
          <w:rFonts w:hint="eastAsia" w:ascii="仿宋_GB2312" w:hAnsi="宋体" w:eastAsia="仿宋_GB2312" w:cs="Times New Roman"/>
          <w:color w:val="auto"/>
          <w:sz w:val="32"/>
          <w:szCs w:val="32"/>
          <w:highlight w:val="none"/>
          <w:shd w:val="clear" w:color="auto" w:fill="auto"/>
          <w:lang w:val="en-US" w:eastAsia="zh-CN"/>
        </w:rPr>
        <w:t>37920.4万元</w:t>
      </w:r>
      <w:r>
        <w:rPr>
          <w:rFonts w:hint="eastAsia" w:ascii="仿宋_GB2312" w:hAnsi="宋体" w:eastAsia="仿宋_GB2312" w:cs="Times New Roman"/>
          <w:color w:val="auto"/>
          <w:sz w:val="32"/>
          <w:szCs w:val="32"/>
          <w:highlight w:val="none"/>
          <w:shd w:val="clear" w:color="auto" w:fill="auto"/>
        </w:rPr>
        <w:t>，增长</w:t>
      </w:r>
      <w:r>
        <w:rPr>
          <w:rFonts w:hint="eastAsia" w:ascii="仿宋_GB2312" w:hAnsi="宋体" w:eastAsia="仿宋_GB2312" w:cs="Times New Roman"/>
          <w:color w:val="auto"/>
          <w:sz w:val="32"/>
          <w:szCs w:val="32"/>
          <w:highlight w:val="none"/>
          <w:shd w:val="clear" w:color="auto" w:fill="auto"/>
          <w:lang w:val="en-US" w:eastAsia="zh-CN"/>
        </w:rPr>
        <w:t>6.3</w:t>
      </w:r>
      <w:r>
        <w:rPr>
          <w:rFonts w:hint="eastAsia" w:ascii="仿宋_GB2312" w:hAnsi="宋体" w:eastAsia="仿宋_GB2312" w:cs="Times New Roman"/>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Times New Roman"/>
          <w:color w:val="auto"/>
          <w:sz w:val="32"/>
          <w:szCs w:val="32"/>
          <w:highlight w:val="none"/>
          <w:shd w:val="clear" w:color="auto" w:fill="auto"/>
          <w:lang w:val="en-US" w:eastAsia="zh-CN"/>
        </w:rPr>
      </w:pPr>
      <w:r>
        <w:rPr>
          <w:rFonts w:hint="eastAsia" w:ascii="仿宋_GB2312" w:hAnsi="宋体" w:eastAsia="仿宋_GB2312" w:cs="Times New Roman"/>
          <w:color w:val="auto"/>
          <w:sz w:val="32"/>
          <w:szCs w:val="32"/>
          <w:highlight w:val="none"/>
          <w:shd w:val="clear" w:color="auto" w:fill="auto"/>
        </w:rPr>
        <w:t>年末全区有国家AAAA级旅游景区3个，国家AAA级旅游景区4个。入选2023年中国县域旅游发展监测强区，被评为省级文化产业和旅游产业融合发展示范区创建单位、省级文化产业赋能乡村振兴试点县（市、区）。2023年全区共接待游客万人次1054.85万人次，同比增长9.71%。旅游综合收入86.56亿元，同比增长8%</w:t>
      </w:r>
      <w:r>
        <w:rPr>
          <w:rFonts w:hint="eastAsia" w:ascii="仿宋_GB2312" w:hAnsi="宋体" w:eastAsia="仿宋_GB2312" w:cs="Times New Roman"/>
          <w:color w:val="auto"/>
          <w:sz w:val="32"/>
          <w:szCs w:val="32"/>
          <w:highlight w:val="none"/>
          <w:shd w:val="clear" w:color="auto" w:fill="auto"/>
          <w:lang w:eastAsia="zh-CN"/>
        </w:rPr>
        <w:t>。</w:t>
      </w:r>
    </w:p>
    <w:p>
      <w:pPr>
        <w:jc w:val="center"/>
        <w:rPr>
          <w:rFonts w:hint="eastAsia" w:ascii="宋体" w:hAnsi="宋体"/>
          <w:b/>
          <w:color w:val="auto"/>
          <w:sz w:val="32"/>
          <w:szCs w:val="32"/>
          <w:highlight w:val="none"/>
          <w:shd w:val="clear" w:color="auto" w:fill="auto"/>
        </w:rPr>
      </w:pPr>
    </w:p>
    <w:p>
      <w:pPr>
        <w:jc w:val="center"/>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六、交通运输和邮电</w:t>
      </w:r>
    </w:p>
    <w:p>
      <w:pPr>
        <w:ind w:firstLine="640" w:firstLineChars="200"/>
        <w:rPr>
          <w:rFonts w:hint="eastAsia" w:ascii="仿宋_GB2312" w:hAnsi="宋体" w:eastAsia="仿宋_GB2312"/>
          <w:color w:val="auto"/>
          <w:sz w:val="32"/>
          <w:szCs w:val="32"/>
          <w:highlight w:val="yellow"/>
        </w:rPr>
      </w:pPr>
      <w:r>
        <w:rPr>
          <w:rFonts w:hint="eastAsia" w:ascii="仿宋_GB2312" w:hAnsi="宋体" w:eastAsia="仿宋_GB2312"/>
          <w:color w:val="auto"/>
          <w:sz w:val="32"/>
          <w:szCs w:val="32"/>
          <w:highlight w:val="none"/>
          <w:lang w:val="en-US" w:eastAsia="zh-CN"/>
        </w:rPr>
        <w:t>2023年，</w:t>
      </w:r>
      <w:r>
        <w:rPr>
          <w:rFonts w:hint="eastAsia" w:ascii="仿宋_GB2312" w:hAnsi="宋体" w:eastAsia="仿宋_GB2312"/>
          <w:color w:val="auto"/>
          <w:sz w:val="32"/>
          <w:szCs w:val="32"/>
          <w:highlight w:val="none"/>
        </w:rPr>
        <w:t>全</w:t>
      </w:r>
      <w:r>
        <w:rPr>
          <w:rFonts w:hint="eastAsia" w:ascii="仿宋_GB2312" w:hAnsi="宋体" w:eastAsia="仿宋_GB2312"/>
          <w:color w:val="auto"/>
          <w:sz w:val="32"/>
          <w:szCs w:val="32"/>
          <w:highlight w:val="none"/>
          <w:lang w:val="en-US" w:eastAsia="zh-CN"/>
        </w:rPr>
        <w:t>区</w:t>
      </w:r>
      <w:r>
        <w:rPr>
          <w:rFonts w:hint="eastAsia" w:ascii="仿宋_GB2312" w:hAnsi="宋体" w:eastAsia="仿宋_GB2312"/>
          <w:color w:val="auto"/>
          <w:sz w:val="32"/>
          <w:szCs w:val="32"/>
          <w:highlight w:val="none"/>
        </w:rPr>
        <w:t>累计完成交通运输投资</w:t>
      </w:r>
      <w:r>
        <w:rPr>
          <w:rFonts w:hint="eastAsia" w:ascii="仿宋_GB2312" w:hAnsi="宋体" w:eastAsia="仿宋_GB2312"/>
          <w:color w:val="auto"/>
          <w:sz w:val="32"/>
          <w:szCs w:val="32"/>
          <w:highlight w:val="none"/>
          <w:lang w:val="en-US" w:eastAsia="zh-CN"/>
        </w:rPr>
        <w:t>3.4亿</w:t>
      </w:r>
      <w:r>
        <w:rPr>
          <w:rFonts w:hint="eastAsia" w:ascii="仿宋_GB2312" w:hAnsi="宋体" w:eastAsia="仿宋_GB2312"/>
          <w:color w:val="auto"/>
          <w:sz w:val="32"/>
          <w:szCs w:val="32"/>
          <w:highlight w:val="none"/>
        </w:rPr>
        <w:t>元，</w:t>
      </w:r>
      <w:r>
        <w:rPr>
          <w:rFonts w:hint="eastAsia" w:ascii="仿宋_GB2312" w:hAnsi="宋体" w:eastAsia="仿宋_GB2312"/>
          <w:color w:val="auto"/>
          <w:sz w:val="32"/>
          <w:szCs w:val="32"/>
          <w:highlight w:val="none"/>
          <w:lang w:val="en-US" w:eastAsia="zh-CN"/>
        </w:rPr>
        <w:t>较</w:t>
      </w:r>
      <w:r>
        <w:rPr>
          <w:rFonts w:hint="eastAsia" w:ascii="仿宋_GB2312" w:hAnsi="宋体" w:eastAsia="仿宋_GB2312"/>
          <w:color w:val="auto"/>
          <w:sz w:val="32"/>
          <w:szCs w:val="32"/>
          <w:highlight w:val="none"/>
        </w:rPr>
        <w:t>上年</w:t>
      </w:r>
      <w:r>
        <w:rPr>
          <w:rFonts w:hint="eastAsia" w:ascii="仿宋_GB2312" w:hAnsi="宋体" w:eastAsia="仿宋_GB2312"/>
          <w:color w:val="auto"/>
          <w:sz w:val="32"/>
          <w:szCs w:val="32"/>
          <w:highlight w:val="none"/>
          <w:lang w:val="en-US" w:eastAsia="zh-CN"/>
        </w:rPr>
        <w:t>下降66%</w:t>
      </w:r>
      <w:r>
        <w:rPr>
          <w:rFonts w:hint="eastAsia" w:ascii="仿宋_GB2312" w:hAnsi="宋体" w:eastAsia="仿宋_GB2312"/>
          <w:color w:val="auto"/>
          <w:sz w:val="32"/>
          <w:szCs w:val="32"/>
          <w:highlight w:val="none"/>
        </w:rPr>
        <w:t>（固投数）。年末，全区境内公路总里程</w:t>
      </w:r>
      <w:r>
        <w:rPr>
          <w:rFonts w:hint="eastAsia" w:ascii="仿宋_GB2312" w:hAnsi="宋体" w:eastAsia="仿宋_GB2312"/>
          <w:color w:val="auto"/>
          <w:sz w:val="32"/>
          <w:szCs w:val="32"/>
          <w:highlight w:val="none"/>
          <w:lang w:val="en-US" w:eastAsia="zh-CN"/>
        </w:rPr>
        <w:t>2990.563</w:t>
      </w:r>
      <w:r>
        <w:rPr>
          <w:rFonts w:hint="eastAsia" w:ascii="仿宋_GB2312" w:hAnsi="宋体" w:eastAsia="仿宋_GB2312"/>
          <w:color w:val="auto"/>
          <w:sz w:val="32"/>
          <w:szCs w:val="32"/>
          <w:highlight w:val="none"/>
        </w:rPr>
        <w:t>公里。其中等级公路</w:t>
      </w:r>
      <w:r>
        <w:rPr>
          <w:rFonts w:hint="eastAsia" w:ascii="仿宋_GB2312" w:hAnsi="宋体" w:eastAsia="仿宋_GB2312"/>
          <w:color w:val="auto"/>
          <w:sz w:val="32"/>
          <w:szCs w:val="32"/>
          <w:highlight w:val="none"/>
          <w:lang w:val="en-US" w:eastAsia="zh-CN"/>
        </w:rPr>
        <w:t>2465.834</w:t>
      </w:r>
      <w:r>
        <w:rPr>
          <w:rFonts w:hint="eastAsia" w:ascii="仿宋_GB2312" w:hAnsi="宋体" w:eastAsia="仿宋_GB2312"/>
          <w:color w:val="auto"/>
          <w:sz w:val="32"/>
          <w:szCs w:val="32"/>
          <w:highlight w:val="none"/>
        </w:rPr>
        <w:t>公里，高速公路</w:t>
      </w:r>
      <w:r>
        <w:rPr>
          <w:rFonts w:hint="eastAsia" w:ascii="仿宋_GB2312" w:hAnsi="宋体" w:eastAsia="仿宋_GB2312"/>
          <w:color w:val="auto"/>
          <w:sz w:val="32"/>
          <w:szCs w:val="32"/>
          <w:highlight w:val="none"/>
          <w:lang w:val="en-US" w:eastAsia="zh-CN"/>
        </w:rPr>
        <w:t>72.94</w:t>
      </w:r>
      <w:r>
        <w:rPr>
          <w:rFonts w:hint="eastAsia" w:ascii="仿宋_GB2312" w:hAnsi="宋体" w:eastAsia="仿宋_GB2312"/>
          <w:color w:val="auto"/>
          <w:sz w:val="32"/>
          <w:szCs w:val="32"/>
          <w:highlight w:val="none"/>
        </w:rPr>
        <w:t>公里，国省公路</w:t>
      </w:r>
      <w:r>
        <w:rPr>
          <w:rFonts w:hint="eastAsia" w:ascii="仿宋_GB2312" w:hAnsi="宋体" w:eastAsia="仿宋_GB2312"/>
          <w:color w:val="auto"/>
          <w:sz w:val="32"/>
          <w:szCs w:val="32"/>
          <w:highlight w:val="none"/>
          <w:lang w:val="en-US" w:eastAsia="zh-CN"/>
        </w:rPr>
        <w:t>154.032</w:t>
      </w:r>
      <w:r>
        <w:rPr>
          <w:rFonts w:hint="eastAsia" w:ascii="仿宋_GB2312" w:hAnsi="宋体" w:eastAsia="仿宋_GB2312"/>
          <w:color w:val="auto"/>
          <w:sz w:val="32"/>
          <w:szCs w:val="32"/>
          <w:highlight w:val="none"/>
        </w:rPr>
        <w:t>公里。全年公路客运周转量</w:t>
      </w:r>
      <w:r>
        <w:rPr>
          <w:rFonts w:hint="eastAsia" w:ascii="仿宋_GB2312" w:hAnsi="宋体" w:eastAsia="仿宋_GB2312"/>
          <w:color w:val="auto"/>
          <w:sz w:val="32"/>
          <w:szCs w:val="32"/>
          <w:highlight w:val="none"/>
          <w:lang w:val="en-US" w:eastAsia="zh-CN"/>
        </w:rPr>
        <w:t>710</w:t>
      </w:r>
      <w:r>
        <w:rPr>
          <w:rFonts w:hint="eastAsia" w:ascii="仿宋_GB2312" w:hAnsi="宋体" w:eastAsia="仿宋_GB2312"/>
          <w:color w:val="auto"/>
          <w:sz w:val="32"/>
          <w:szCs w:val="32"/>
          <w:highlight w:val="none"/>
        </w:rPr>
        <w:t>万人公里，</w:t>
      </w:r>
      <w:r>
        <w:rPr>
          <w:rFonts w:hint="eastAsia" w:ascii="仿宋_GB2312" w:hAnsi="宋体" w:eastAsia="仿宋_GB2312"/>
          <w:color w:val="auto"/>
          <w:sz w:val="32"/>
          <w:szCs w:val="32"/>
          <w:highlight w:val="none"/>
          <w:lang w:val="en-US" w:eastAsia="zh-CN"/>
        </w:rPr>
        <w:t>增长14.6</w:t>
      </w:r>
      <w:r>
        <w:rPr>
          <w:rFonts w:hint="eastAsia" w:ascii="仿宋_GB2312" w:hAnsi="宋体" w:eastAsia="仿宋_GB2312"/>
          <w:color w:val="auto"/>
          <w:sz w:val="32"/>
          <w:szCs w:val="32"/>
          <w:highlight w:val="none"/>
        </w:rPr>
        <w:t>%；公路货运周转量</w:t>
      </w:r>
      <w:r>
        <w:rPr>
          <w:rFonts w:hint="eastAsia" w:ascii="仿宋_GB2312" w:hAnsi="宋体" w:eastAsia="仿宋_GB2312"/>
          <w:color w:val="auto"/>
          <w:sz w:val="32"/>
          <w:szCs w:val="32"/>
          <w:highlight w:val="none"/>
          <w:lang w:val="en-US" w:eastAsia="zh-CN"/>
        </w:rPr>
        <w:t>84962</w:t>
      </w:r>
      <w:r>
        <w:rPr>
          <w:rFonts w:hint="eastAsia" w:ascii="仿宋_GB2312" w:hAnsi="宋体" w:eastAsia="仿宋_GB2312"/>
          <w:color w:val="auto"/>
          <w:sz w:val="32"/>
          <w:szCs w:val="32"/>
          <w:highlight w:val="none"/>
        </w:rPr>
        <w:t>万吨公里，增长</w:t>
      </w:r>
      <w:r>
        <w:rPr>
          <w:rFonts w:hint="eastAsia" w:ascii="仿宋_GB2312" w:hAnsi="宋体" w:eastAsia="仿宋_GB2312"/>
          <w:color w:val="auto"/>
          <w:sz w:val="32"/>
          <w:szCs w:val="32"/>
          <w:highlight w:val="none"/>
          <w:lang w:val="en-US" w:eastAsia="zh-CN"/>
        </w:rPr>
        <w:t>4.9</w:t>
      </w:r>
      <w:r>
        <w:rPr>
          <w:rFonts w:hint="eastAsia" w:ascii="仿宋_GB2312" w:hAnsi="宋体" w:eastAsia="仿宋_GB2312"/>
          <w:color w:val="auto"/>
          <w:sz w:val="32"/>
          <w:szCs w:val="32"/>
          <w:highlight w:val="none"/>
        </w:rPr>
        <w:t>%。</w:t>
      </w:r>
    </w:p>
    <w:p>
      <w:pPr>
        <w:ind w:firstLine="640" w:firstLineChars="200"/>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s="Times New Roman"/>
          <w:color w:val="auto"/>
          <w:sz w:val="32"/>
          <w:szCs w:val="32"/>
          <w:highlight w:val="none"/>
        </w:rPr>
        <w:t>全年</w:t>
      </w:r>
      <w:r>
        <w:rPr>
          <w:rFonts w:hint="eastAsia" w:ascii="仿宋_GB2312" w:hAnsi="宋体" w:eastAsia="仿宋_GB2312" w:cs="Times New Roman"/>
          <w:color w:val="auto"/>
          <w:sz w:val="32"/>
          <w:szCs w:val="32"/>
          <w:highlight w:val="none"/>
          <w:lang w:val="en-US" w:eastAsia="zh-CN"/>
        </w:rPr>
        <w:t>邮政</w:t>
      </w:r>
      <w:r>
        <w:rPr>
          <w:rFonts w:hint="eastAsia" w:ascii="仿宋_GB2312" w:hAnsi="宋体" w:eastAsia="仿宋_GB2312" w:cs="Times New Roman"/>
          <w:color w:val="auto"/>
          <w:sz w:val="32"/>
          <w:szCs w:val="32"/>
          <w:highlight w:val="none"/>
        </w:rPr>
        <w:t>业务总量</w:t>
      </w:r>
      <w:r>
        <w:rPr>
          <w:rFonts w:hint="eastAsia" w:ascii="仿宋_GB2312" w:hAnsi="宋体" w:eastAsia="仿宋_GB2312" w:cs="Times New Roman"/>
          <w:color w:val="auto"/>
          <w:sz w:val="32"/>
          <w:szCs w:val="32"/>
          <w:highlight w:val="none"/>
          <w:lang w:val="en-US" w:eastAsia="zh-CN"/>
        </w:rPr>
        <w:t>2073.98</w:t>
      </w:r>
      <w:r>
        <w:rPr>
          <w:rFonts w:hint="eastAsia" w:ascii="仿宋_GB2312" w:hAnsi="宋体" w:eastAsia="仿宋_GB2312" w:cs="Times New Roman"/>
          <w:color w:val="auto"/>
          <w:sz w:val="32"/>
          <w:szCs w:val="32"/>
          <w:highlight w:val="none"/>
        </w:rPr>
        <w:t>万元，较上年</w:t>
      </w:r>
      <w:r>
        <w:rPr>
          <w:rFonts w:hint="eastAsia" w:ascii="仿宋_GB2312" w:hAnsi="宋体" w:eastAsia="仿宋_GB2312" w:cs="Times New Roman"/>
          <w:color w:val="auto"/>
          <w:sz w:val="32"/>
          <w:szCs w:val="32"/>
          <w:highlight w:val="none"/>
          <w:lang w:val="en-US" w:eastAsia="zh-CN"/>
        </w:rPr>
        <w:t>下降26.41</w:t>
      </w:r>
      <w:r>
        <w:rPr>
          <w:rFonts w:hint="eastAsia" w:ascii="仿宋_GB2312" w:hAnsi="宋体" w:eastAsia="仿宋_GB2312" w:cs="Times New Roman"/>
          <w:color w:val="auto"/>
          <w:sz w:val="32"/>
          <w:szCs w:val="32"/>
          <w:highlight w:val="none"/>
        </w:rPr>
        <w:t>%。</w:t>
      </w:r>
    </w:p>
    <w:p>
      <w:pPr>
        <w:jc w:val="center"/>
        <w:rPr>
          <w:rFonts w:hint="eastAsia" w:ascii="宋体" w:hAnsi="宋体"/>
          <w:b/>
          <w:color w:val="auto"/>
          <w:sz w:val="32"/>
          <w:szCs w:val="32"/>
          <w:highlight w:val="none"/>
          <w:shd w:val="clear" w:color="auto" w:fill="auto"/>
        </w:rPr>
      </w:pPr>
    </w:p>
    <w:p>
      <w:pPr>
        <w:jc w:val="center"/>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七、财政、金融和保险</w:t>
      </w:r>
    </w:p>
    <w:p>
      <w:pPr>
        <w:ind w:firstLine="640" w:firstLineChars="200"/>
        <w:rPr>
          <w:rFonts w:hint="eastAsia"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全年地方公共财政一般预算收入</w:t>
      </w:r>
      <w:r>
        <w:rPr>
          <w:rFonts w:hint="eastAsia" w:ascii="仿宋_GB2312" w:hAnsi="宋体" w:eastAsia="仿宋_GB2312"/>
          <w:color w:val="auto"/>
          <w:sz w:val="32"/>
          <w:szCs w:val="32"/>
          <w:highlight w:val="none"/>
          <w:shd w:val="clear" w:color="auto" w:fill="auto"/>
          <w:lang w:val="en-US" w:eastAsia="zh-CN"/>
        </w:rPr>
        <w:t>40029</w:t>
      </w:r>
      <w:r>
        <w:rPr>
          <w:rFonts w:hint="eastAsia" w:ascii="仿宋_GB2312" w:hAnsi="宋体" w:eastAsia="仿宋_GB2312"/>
          <w:color w:val="auto"/>
          <w:sz w:val="32"/>
          <w:szCs w:val="32"/>
          <w:highlight w:val="none"/>
          <w:shd w:val="clear" w:color="auto" w:fill="auto"/>
        </w:rPr>
        <w:t>万元，比上年增长</w:t>
      </w:r>
      <w:r>
        <w:rPr>
          <w:rFonts w:hint="eastAsia" w:ascii="仿宋_GB2312" w:hAnsi="宋体" w:eastAsia="仿宋_GB2312"/>
          <w:color w:val="auto"/>
          <w:sz w:val="32"/>
          <w:szCs w:val="32"/>
          <w:highlight w:val="none"/>
          <w:shd w:val="clear" w:color="auto" w:fill="auto"/>
          <w:lang w:val="en-US" w:eastAsia="zh-CN"/>
        </w:rPr>
        <w:t>15.4</w:t>
      </w:r>
      <w:r>
        <w:rPr>
          <w:rFonts w:hint="eastAsia" w:ascii="仿宋_GB2312" w:hAnsi="宋体" w:eastAsia="仿宋_GB2312"/>
          <w:color w:val="auto"/>
          <w:sz w:val="32"/>
          <w:szCs w:val="32"/>
          <w:highlight w:val="none"/>
          <w:shd w:val="clear" w:color="auto" w:fill="auto"/>
        </w:rPr>
        <w:t>%。其中，税收收入15755万元，增长</w:t>
      </w:r>
      <w:r>
        <w:rPr>
          <w:rFonts w:hint="eastAsia" w:ascii="仿宋_GB2312" w:hAnsi="宋体" w:eastAsia="仿宋_GB2312"/>
          <w:color w:val="auto"/>
          <w:sz w:val="32"/>
          <w:szCs w:val="32"/>
          <w:highlight w:val="none"/>
          <w:shd w:val="clear" w:color="auto" w:fill="auto"/>
          <w:lang w:val="en-US" w:eastAsia="zh-CN"/>
        </w:rPr>
        <w:t>58.7</w:t>
      </w:r>
      <w:r>
        <w:rPr>
          <w:rFonts w:hint="eastAsia" w:ascii="仿宋_GB2312" w:hAnsi="宋体" w:eastAsia="仿宋_GB2312"/>
          <w:color w:val="auto"/>
          <w:sz w:val="32"/>
          <w:szCs w:val="32"/>
          <w:highlight w:val="none"/>
          <w:shd w:val="clear" w:color="auto" w:fill="auto"/>
        </w:rPr>
        <w:t>%；非税收入</w:t>
      </w:r>
      <w:r>
        <w:rPr>
          <w:rFonts w:hint="eastAsia" w:ascii="仿宋_GB2312" w:hAnsi="宋体" w:eastAsia="仿宋_GB2312"/>
          <w:color w:val="auto"/>
          <w:sz w:val="32"/>
          <w:szCs w:val="32"/>
          <w:highlight w:val="none"/>
          <w:shd w:val="clear" w:color="auto" w:fill="auto"/>
          <w:lang w:val="en-US" w:eastAsia="zh-CN"/>
        </w:rPr>
        <w:t>24274</w:t>
      </w:r>
      <w:r>
        <w:rPr>
          <w:rFonts w:hint="eastAsia" w:ascii="仿宋_GB2312" w:hAnsi="宋体" w:eastAsia="仿宋_GB2312"/>
          <w:color w:val="auto"/>
          <w:sz w:val="32"/>
          <w:szCs w:val="32"/>
          <w:highlight w:val="none"/>
          <w:shd w:val="clear" w:color="auto" w:fill="auto"/>
        </w:rPr>
        <w:t>万元，</w:t>
      </w:r>
      <w:r>
        <w:rPr>
          <w:rFonts w:hint="eastAsia" w:ascii="仿宋_GB2312" w:hAnsi="宋体" w:eastAsia="仿宋_GB2312"/>
          <w:color w:val="auto"/>
          <w:sz w:val="32"/>
          <w:szCs w:val="32"/>
          <w:highlight w:val="none"/>
          <w:shd w:val="clear" w:color="auto" w:fill="auto"/>
          <w:lang w:val="en-US" w:eastAsia="zh-CN"/>
        </w:rPr>
        <w:t>下降1.9</w:t>
      </w:r>
      <w:r>
        <w:rPr>
          <w:rFonts w:hint="eastAsia" w:ascii="仿宋_GB2312" w:hAnsi="宋体" w:eastAsia="仿宋_GB2312"/>
          <w:color w:val="auto"/>
          <w:sz w:val="32"/>
          <w:szCs w:val="32"/>
          <w:highlight w:val="none"/>
          <w:shd w:val="clear" w:color="auto" w:fill="auto"/>
        </w:rPr>
        <w:t>%。地方公共财政一般预算支出</w:t>
      </w:r>
      <w:r>
        <w:rPr>
          <w:rFonts w:hint="eastAsia" w:ascii="仿宋_GB2312" w:hAnsi="宋体" w:eastAsia="仿宋_GB2312"/>
          <w:color w:val="auto"/>
          <w:sz w:val="32"/>
          <w:szCs w:val="32"/>
          <w:highlight w:val="none"/>
          <w:shd w:val="clear" w:color="auto" w:fill="auto"/>
          <w:lang w:val="en-US" w:eastAsia="zh-CN"/>
        </w:rPr>
        <w:t>278866</w:t>
      </w:r>
      <w:r>
        <w:rPr>
          <w:rFonts w:hint="eastAsia" w:ascii="仿宋_GB2312" w:hAnsi="宋体" w:eastAsia="仿宋_GB2312"/>
          <w:color w:val="auto"/>
          <w:sz w:val="32"/>
          <w:szCs w:val="32"/>
          <w:highlight w:val="none"/>
          <w:shd w:val="clear" w:color="auto" w:fill="auto"/>
        </w:rPr>
        <w:t>万元，</w:t>
      </w:r>
      <w:r>
        <w:rPr>
          <w:rFonts w:hint="eastAsia" w:ascii="仿宋_GB2312" w:hAnsi="宋体" w:eastAsia="仿宋_GB2312"/>
          <w:color w:val="auto"/>
          <w:sz w:val="32"/>
          <w:szCs w:val="32"/>
          <w:highlight w:val="none"/>
          <w:shd w:val="clear" w:color="auto" w:fill="auto"/>
          <w:lang w:val="en-US" w:eastAsia="zh-CN"/>
        </w:rPr>
        <w:t>增长19.7</w:t>
      </w:r>
      <w:r>
        <w:rPr>
          <w:rFonts w:hint="eastAsia" w:ascii="仿宋_GB2312" w:hAnsi="宋体" w:eastAsia="仿宋_GB2312"/>
          <w:color w:val="auto"/>
          <w:sz w:val="32"/>
          <w:szCs w:val="32"/>
          <w:highlight w:val="none"/>
          <w:shd w:val="clear" w:color="auto" w:fill="auto"/>
        </w:rPr>
        <w:t>%。</w:t>
      </w:r>
    </w:p>
    <w:p>
      <w:pPr>
        <w:pStyle w:val="2"/>
        <w:rPr>
          <w:rFonts w:hint="eastAsia"/>
        </w:rPr>
      </w:pPr>
    </w:p>
    <w:p>
      <w:pPr>
        <w:pStyle w:val="2"/>
        <w:rPr>
          <w:rFonts w:hint="eastAsia" w:ascii="仿宋_GB2312" w:hAnsi="宋体" w:eastAsia="仿宋_GB2312"/>
          <w:color w:val="auto"/>
          <w:sz w:val="32"/>
          <w:szCs w:val="32"/>
          <w:highlight w:val="none"/>
          <w:shd w:val="clear" w:color="auto" w:fill="auto"/>
        </w:rPr>
      </w:pPr>
    </w:p>
    <w:p>
      <w:pPr>
        <w:pStyle w:val="2"/>
        <w:rPr>
          <w:rFonts w:hint="eastAsia" w:ascii="仿宋_GB2312" w:hAnsi="宋体" w:eastAsia="仿宋_GB2312"/>
          <w:color w:val="auto"/>
          <w:sz w:val="32"/>
          <w:szCs w:val="32"/>
          <w:highlight w:val="none"/>
          <w:shd w:val="clear" w:color="auto" w:fill="auto"/>
        </w:rPr>
      </w:pPr>
    </w:p>
    <w:p>
      <w:pPr>
        <w:pStyle w:val="2"/>
        <w:jc w:val="center"/>
        <w:rPr>
          <w:rFonts w:hint="eastAsia" w:ascii="仿宋_GB2312" w:hAnsi="宋体" w:eastAsia="仿宋_GB2312"/>
          <w:b/>
          <w:sz w:val="30"/>
          <w:szCs w:val="30"/>
          <w:highlight w:val="none"/>
          <w:shd w:val="clear" w:color="auto" w:fill="auto"/>
        </w:rPr>
      </w:pPr>
      <w:r>
        <w:rPr>
          <w:rFonts w:hint="eastAsia" w:ascii="仿宋_GB2312" w:hAnsi="宋体" w:eastAsia="仿宋_GB2312"/>
          <w:b/>
          <w:sz w:val="30"/>
          <w:szCs w:val="30"/>
          <w:highlight w:val="none"/>
          <w:shd w:val="clear" w:color="auto" w:fill="auto"/>
          <w:lang w:val="en-US" w:eastAsia="zh-CN"/>
        </w:rPr>
        <w:t xml:space="preserve">图5 </w:t>
      </w:r>
      <w:r>
        <w:rPr>
          <w:rFonts w:hint="eastAsia" w:ascii="仿宋_GB2312" w:hAnsi="宋体" w:eastAsia="仿宋_GB2312"/>
          <w:b/>
          <w:sz w:val="30"/>
          <w:szCs w:val="30"/>
          <w:highlight w:val="none"/>
          <w:shd w:val="clear" w:color="auto" w:fill="auto"/>
        </w:rPr>
        <w:t>201</w:t>
      </w:r>
      <w:r>
        <w:rPr>
          <w:rFonts w:hint="eastAsia" w:ascii="仿宋_GB2312" w:hAnsi="宋体" w:eastAsia="仿宋_GB2312"/>
          <w:b/>
          <w:sz w:val="30"/>
          <w:szCs w:val="30"/>
          <w:highlight w:val="none"/>
          <w:shd w:val="clear" w:color="auto" w:fill="auto"/>
          <w:lang w:val="en-US" w:eastAsia="zh-CN"/>
        </w:rPr>
        <w:t>9</w:t>
      </w:r>
      <w:r>
        <w:rPr>
          <w:rFonts w:hint="eastAsia" w:ascii="仿宋_GB2312" w:hAnsi="宋体" w:eastAsia="仿宋_GB2312"/>
          <w:b/>
          <w:sz w:val="30"/>
          <w:szCs w:val="30"/>
          <w:highlight w:val="none"/>
          <w:shd w:val="clear" w:color="auto" w:fill="auto"/>
        </w:rPr>
        <w:t>—20</w:t>
      </w:r>
      <w:r>
        <w:rPr>
          <w:rFonts w:hint="eastAsia" w:ascii="仿宋_GB2312" w:hAnsi="宋体" w:eastAsia="仿宋_GB2312"/>
          <w:b/>
          <w:sz w:val="30"/>
          <w:szCs w:val="30"/>
          <w:highlight w:val="none"/>
          <w:shd w:val="clear" w:color="auto" w:fill="auto"/>
          <w:lang w:val="en-US" w:eastAsia="zh-CN"/>
        </w:rPr>
        <w:t>23</w:t>
      </w:r>
      <w:r>
        <w:rPr>
          <w:rFonts w:hint="eastAsia" w:ascii="仿宋_GB2312" w:hAnsi="宋体" w:eastAsia="仿宋_GB2312"/>
          <w:b/>
          <w:sz w:val="30"/>
          <w:szCs w:val="30"/>
          <w:highlight w:val="none"/>
          <w:shd w:val="clear" w:color="auto" w:fill="auto"/>
        </w:rPr>
        <w:t>年地方公共财政一般预算收入</w:t>
      </w:r>
    </w:p>
    <w:p>
      <w:pPr>
        <w:pStyle w:val="2"/>
        <w:jc w:val="center"/>
        <w:rPr>
          <w:rFonts w:hint="eastAsia" w:ascii="仿宋_GB2312" w:hAnsi="宋体" w:eastAsia="仿宋_GB2312"/>
          <w:b/>
          <w:sz w:val="30"/>
          <w:szCs w:val="30"/>
          <w:highlight w:val="none"/>
          <w:shd w:val="clear" w:color="auto" w:fill="auto"/>
        </w:rPr>
      </w:pPr>
      <w:r>
        <w:drawing>
          <wp:inline distT="0" distB="0" distL="114300" distR="114300">
            <wp:extent cx="4002405" cy="2736215"/>
            <wp:effectExtent l="0" t="0" r="1714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002405" cy="2736215"/>
                    </a:xfrm>
                    <a:prstGeom prst="rect">
                      <a:avLst/>
                    </a:prstGeom>
                    <a:noFill/>
                    <a:ln>
                      <a:noFill/>
                    </a:ln>
                  </pic:spPr>
                </pic:pic>
              </a:graphicData>
            </a:graphic>
          </wp:inline>
        </w:drawing>
      </w:r>
    </w:p>
    <w:p>
      <w:pPr>
        <w:ind w:firstLine="640" w:firstLineChars="200"/>
        <w:rPr>
          <w:rFonts w:hint="eastAsia"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金融机构各类存款余额</w:t>
      </w:r>
      <w:r>
        <w:rPr>
          <w:rFonts w:hint="eastAsia" w:ascii="仿宋_GB2312" w:hAnsi="宋体" w:eastAsia="仿宋_GB2312"/>
          <w:color w:val="auto"/>
          <w:sz w:val="32"/>
          <w:szCs w:val="32"/>
          <w:highlight w:val="none"/>
          <w:shd w:val="clear" w:color="auto" w:fill="auto"/>
          <w:lang w:val="en-US" w:eastAsia="zh-CN"/>
        </w:rPr>
        <w:t>101.36亿</w:t>
      </w:r>
      <w:r>
        <w:rPr>
          <w:rFonts w:hint="eastAsia" w:ascii="仿宋_GB2312" w:hAnsi="宋体" w:eastAsia="仿宋_GB2312"/>
          <w:color w:val="auto"/>
          <w:sz w:val="32"/>
          <w:szCs w:val="32"/>
          <w:highlight w:val="none"/>
          <w:shd w:val="clear" w:color="auto" w:fill="auto"/>
        </w:rPr>
        <w:t>元，比上年增长</w:t>
      </w:r>
      <w:r>
        <w:rPr>
          <w:rFonts w:hint="eastAsia" w:ascii="仿宋_GB2312" w:hAnsi="宋体" w:eastAsia="仿宋_GB2312"/>
          <w:color w:val="auto"/>
          <w:sz w:val="32"/>
          <w:szCs w:val="32"/>
          <w:highlight w:val="none"/>
          <w:shd w:val="clear" w:color="auto" w:fill="auto"/>
          <w:lang w:val="en-US" w:eastAsia="zh-CN"/>
        </w:rPr>
        <w:t>12.17</w:t>
      </w:r>
      <w:r>
        <w:rPr>
          <w:rFonts w:hint="eastAsia" w:ascii="仿宋_GB2312" w:hAnsi="宋体" w:eastAsia="仿宋_GB2312"/>
          <w:color w:val="auto"/>
          <w:sz w:val="32"/>
          <w:szCs w:val="32"/>
          <w:highlight w:val="none"/>
          <w:shd w:val="clear" w:color="auto" w:fill="auto"/>
        </w:rPr>
        <w:t>%</w:t>
      </w:r>
      <w:r>
        <w:rPr>
          <w:rFonts w:hint="eastAsia" w:ascii="仿宋_GB2312" w:hAnsi="宋体" w:eastAsia="仿宋_GB2312"/>
          <w:color w:val="auto"/>
          <w:sz w:val="32"/>
          <w:szCs w:val="32"/>
          <w:highlight w:val="none"/>
          <w:shd w:val="clear" w:color="auto" w:fill="auto"/>
          <w:lang w:eastAsia="zh-CN"/>
        </w:rPr>
        <w:t>，</w:t>
      </w:r>
      <w:r>
        <w:rPr>
          <w:rFonts w:hint="eastAsia" w:ascii="仿宋_GB2312" w:hAnsi="宋体" w:eastAsia="仿宋_GB2312"/>
          <w:color w:val="auto"/>
          <w:sz w:val="32"/>
          <w:szCs w:val="32"/>
          <w:highlight w:val="none"/>
          <w:shd w:val="clear" w:color="auto" w:fill="auto"/>
        </w:rPr>
        <w:t>其中</w:t>
      </w:r>
      <w:r>
        <w:rPr>
          <w:rFonts w:hint="eastAsia" w:ascii="仿宋_GB2312" w:hAnsi="宋体" w:eastAsia="仿宋_GB2312"/>
          <w:color w:val="auto"/>
          <w:sz w:val="32"/>
          <w:szCs w:val="32"/>
          <w:highlight w:val="none"/>
          <w:shd w:val="clear" w:color="auto" w:fill="auto"/>
          <w:lang w:eastAsia="zh-CN"/>
        </w:rPr>
        <w:t>住户</w:t>
      </w:r>
      <w:r>
        <w:rPr>
          <w:rFonts w:hint="eastAsia" w:ascii="仿宋_GB2312" w:hAnsi="宋体" w:eastAsia="仿宋_GB2312"/>
          <w:color w:val="auto"/>
          <w:sz w:val="32"/>
          <w:szCs w:val="32"/>
          <w:highlight w:val="none"/>
          <w:shd w:val="clear" w:color="auto" w:fill="auto"/>
        </w:rPr>
        <w:t>存款余额</w:t>
      </w:r>
      <w:r>
        <w:rPr>
          <w:rFonts w:hint="eastAsia" w:ascii="仿宋_GB2312" w:hAnsi="宋体" w:eastAsia="仿宋_GB2312"/>
          <w:color w:val="auto"/>
          <w:sz w:val="32"/>
          <w:szCs w:val="32"/>
          <w:highlight w:val="none"/>
          <w:shd w:val="clear" w:color="auto" w:fill="auto"/>
          <w:lang w:val="en-US" w:eastAsia="zh-CN"/>
        </w:rPr>
        <w:t>82.86亿</w:t>
      </w:r>
      <w:r>
        <w:rPr>
          <w:rFonts w:hint="eastAsia" w:ascii="仿宋_GB2312" w:hAnsi="宋体" w:eastAsia="仿宋_GB2312"/>
          <w:color w:val="auto"/>
          <w:sz w:val="32"/>
          <w:szCs w:val="32"/>
          <w:highlight w:val="none"/>
          <w:shd w:val="clear" w:color="auto" w:fill="auto"/>
        </w:rPr>
        <w:t>元，增长</w:t>
      </w:r>
      <w:r>
        <w:rPr>
          <w:rFonts w:hint="eastAsia" w:ascii="仿宋_GB2312" w:hAnsi="宋体" w:eastAsia="仿宋_GB2312"/>
          <w:color w:val="auto"/>
          <w:sz w:val="32"/>
          <w:szCs w:val="32"/>
          <w:highlight w:val="none"/>
          <w:shd w:val="clear" w:color="auto" w:fill="auto"/>
          <w:lang w:val="en-US" w:eastAsia="zh-CN"/>
        </w:rPr>
        <w:t>14.49</w:t>
      </w:r>
      <w:r>
        <w:rPr>
          <w:rFonts w:hint="eastAsia" w:ascii="仿宋_GB2312" w:hAnsi="宋体" w:eastAsia="仿宋_GB2312"/>
          <w:color w:val="auto"/>
          <w:sz w:val="32"/>
          <w:szCs w:val="32"/>
          <w:highlight w:val="none"/>
          <w:shd w:val="clear" w:color="auto" w:fill="auto"/>
        </w:rPr>
        <w:t>%。金融机构各类贷款余额</w:t>
      </w:r>
      <w:r>
        <w:rPr>
          <w:rFonts w:hint="eastAsia" w:ascii="仿宋_GB2312" w:hAnsi="宋体" w:eastAsia="仿宋_GB2312"/>
          <w:color w:val="auto"/>
          <w:sz w:val="32"/>
          <w:szCs w:val="32"/>
          <w:highlight w:val="none"/>
          <w:shd w:val="clear" w:color="auto" w:fill="auto"/>
          <w:lang w:val="en-US" w:eastAsia="zh-CN"/>
        </w:rPr>
        <w:t>93.38亿</w:t>
      </w:r>
      <w:r>
        <w:rPr>
          <w:rFonts w:hint="eastAsia" w:ascii="仿宋_GB2312" w:hAnsi="宋体" w:eastAsia="仿宋_GB2312"/>
          <w:color w:val="auto"/>
          <w:sz w:val="32"/>
          <w:szCs w:val="32"/>
          <w:highlight w:val="none"/>
          <w:shd w:val="clear" w:color="auto" w:fill="auto"/>
        </w:rPr>
        <w:t>元，增长</w:t>
      </w:r>
      <w:r>
        <w:rPr>
          <w:rFonts w:hint="eastAsia" w:ascii="仿宋_GB2312" w:hAnsi="宋体" w:eastAsia="仿宋_GB2312"/>
          <w:color w:val="auto"/>
          <w:sz w:val="32"/>
          <w:szCs w:val="32"/>
          <w:highlight w:val="none"/>
          <w:shd w:val="clear" w:color="auto" w:fill="auto"/>
          <w:lang w:val="en-US" w:eastAsia="zh-CN"/>
        </w:rPr>
        <w:t>2.86</w:t>
      </w:r>
      <w:r>
        <w:rPr>
          <w:rFonts w:hint="eastAsia" w:ascii="仿宋_GB2312" w:hAnsi="宋体" w:eastAsia="仿宋_GB2312"/>
          <w:color w:val="auto"/>
          <w:sz w:val="32"/>
          <w:szCs w:val="32"/>
          <w:highlight w:val="none"/>
          <w:shd w:val="clear" w:color="auto" w:fill="auto"/>
        </w:rPr>
        <w:t>%。</w:t>
      </w:r>
    </w:p>
    <w:p>
      <w:pPr>
        <w:jc w:val="center"/>
        <w:rPr>
          <w:rFonts w:hint="eastAsia" w:ascii="仿宋_GB2312" w:hAnsi="宋体" w:eastAsia="仿宋_GB2312"/>
          <w:b/>
          <w:sz w:val="30"/>
          <w:szCs w:val="30"/>
          <w:highlight w:val="none"/>
          <w:shd w:val="clear" w:color="auto" w:fill="auto"/>
        </w:rPr>
      </w:pPr>
      <w:r>
        <w:rPr>
          <w:rFonts w:hint="eastAsia" w:ascii="仿宋_GB2312" w:hAnsi="宋体" w:eastAsia="仿宋_GB2312"/>
          <w:b/>
          <w:sz w:val="30"/>
          <w:szCs w:val="30"/>
          <w:highlight w:val="none"/>
          <w:shd w:val="clear" w:color="auto" w:fill="auto"/>
          <w:lang w:val="en-US" w:eastAsia="zh-CN"/>
        </w:rPr>
        <w:t xml:space="preserve">图6 </w:t>
      </w:r>
      <w:r>
        <w:rPr>
          <w:rFonts w:hint="eastAsia" w:ascii="仿宋_GB2312" w:hAnsi="宋体" w:eastAsia="仿宋_GB2312"/>
          <w:b/>
          <w:sz w:val="30"/>
          <w:szCs w:val="30"/>
          <w:highlight w:val="none"/>
          <w:shd w:val="clear" w:color="auto" w:fill="auto"/>
        </w:rPr>
        <w:t>201</w:t>
      </w:r>
      <w:r>
        <w:rPr>
          <w:rFonts w:hint="eastAsia" w:ascii="仿宋_GB2312" w:hAnsi="宋体" w:eastAsia="仿宋_GB2312"/>
          <w:b/>
          <w:sz w:val="30"/>
          <w:szCs w:val="30"/>
          <w:highlight w:val="none"/>
          <w:shd w:val="clear" w:color="auto" w:fill="auto"/>
          <w:lang w:val="en-US" w:eastAsia="zh-CN"/>
        </w:rPr>
        <w:t>9</w:t>
      </w:r>
      <w:r>
        <w:rPr>
          <w:rFonts w:hint="eastAsia" w:ascii="仿宋_GB2312" w:hAnsi="宋体" w:eastAsia="仿宋_GB2312"/>
          <w:b/>
          <w:sz w:val="30"/>
          <w:szCs w:val="30"/>
          <w:highlight w:val="none"/>
          <w:shd w:val="clear" w:color="auto" w:fill="auto"/>
        </w:rPr>
        <w:t>—20</w:t>
      </w:r>
      <w:r>
        <w:rPr>
          <w:rFonts w:hint="eastAsia" w:ascii="仿宋_GB2312" w:hAnsi="宋体" w:eastAsia="仿宋_GB2312"/>
          <w:b/>
          <w:sz w:val="30"/>
          <w:szCs w:val="30"/>
          <w:highlight w:val="none"/>
          <w:shd w:val="clear" w:color="auto" w:fill="auto"/>
          <w:lang w:val="en-US" w:eastAsia="zh-CN"/>
        </w:rPr>
        <w:t>23</w:t>
      </w:r>
      <w:r>
        <w:rPr>
          <w:rFonts w:hint="eastAsia" w:ascii="仿宋_GB2312" w:hAnsi="宋体" w:eastAsia="仿宋_GB2312"/>
          <w:b/>
          <w:sz w:val="30"/>
          <w:szCs w:val="30"/>
          <w:highlight w:val="none"/>
          <w:shd w:val="clear" w:color="auto" w:fill="auto"/>
        </w:rPr>
        <w:t>年全社会金融机构存贷款余额</w:t>
      </w:r>
    </w:p>
    <w:p>
      <w:pPr>
        <w:pStyle w:val="2"/>
        <w:jc w:val="center"/>
        <w:rPr>
          <w:rFonts w:hint="eastAsia"/>
          <w:highlight w:val="none"/>
        </w:rPr>
      </w:pPr>
      <w:r>
        <w:drawing>
          <wp:inline distT="0" distB="0" distL="114300" distR="114300">
            <wp:extent cx="4295775" cy="2736215"/>
            <wp:effectExtent l="0" t="0" r="9525"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4295775" cy="2736215"/>
                    </a:xfrm>
                    <a:prstGeom prst="rect">
                      <a:avLst/>
                    </a:prstGeom>
                    <a:noFill/>
                    <a:ln>
                      <a:noFill/>
                    </a:ln>
                  </pic:spPr>
                </pic:pic>
              </a:graphicData>
            </a:graphic>
          </wp:inline>
        </w:drawing>
      </w:r>
    </w:p>
    <w:p>
      <w:pPr>
        <w:ind w:firstLine="640" w:firstLineChars="200"/>
        <w:rPr>
          <w:rFonts w:hint="eastAsia" w:ascii="仿宋_GB2312" w:hAnsi="宋体" w:eastAsia="仿宋_GB2312"/>
          <w:color w:val="auto"/>
          <w:sz w:val="32"/>
          <w:szCs w:val="32"/>
          <w:highlight w:val="none"/>
          <w:shd w:val="clear" w:color="auto" w:fill="auto"/>
        </w:rPr>
      </w:pPr>
    </w:p>
    <w:p>
      <w:pPr>
        <w:ind w:firstLine="640" w:firstLineChars="200"/>
        <w:rPr>
          <w:rFonts w:hint="eastAsia"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全年</w:t>
      </w:r>
      <w:r>
        <w:rPr>
          <w:rFonts w:hint="eastAsia" w:ascii="仿宋_GB2312" w:hAnsi="宋体" w:eastAsia="仿宋_GB2312"/>
          <w:color w:val="auto"/>
          <w:sz w:val="32"/>
          <w:szCs w:val="32"/>
          <w:highlight w:val="none"/>
          <w:shd w:val="clear" w:color="auto" w:fill="auto"/>
          <w:lang w:eastAsia="zh-CN"/>
        </w:rPr>
        <w:t>商业</w:t>
      </w:r>
      <w:r>
        <w:rPr>
          <w:rFonts w:hint="eastAsia" w:ascii="仿宋_GB2312" w:hAnsi="宋体" w:eastAsia="仿宋_GB2312"/>
          <w:color w:val="auto"/>
          <w:sz w:val="32"/>
          <w:szCs w:val="32"/>
          <w:highlight w:val="none"/>
          <w:shd w:val="clear" w:color="auto" w:fill="auto"/>
        </w:rPr>
        <w:t>保费收入</w:t>
      </w:r>
      <w:r>
        <w:rPr>
          <w:rFonts w:hint="eastAsia" w:ascii="仿宋_GB2312" w:hAnsi="宋体" w:eastAsia="仿宋_GB2312"/>
          <w:color w:val="auto"/>
          <w:sz w:val="32"/>
          <w:szCs w:val="32"/>
          <w:highlight w:val="none"/>
          <w:shd w:val="clear" w:color="auto" w:fill="auto"/>
          <w:lang w:val="en-US" w:eastAsia="zh-CN"/>
        </w:rPr>
        <w:t>21201.81</w:t>
      </w:r>
      <w:r>
        <w:rPr>
          <w:rFonts w:hint="eastAsia" w:ascii="仿宋_GB2312" w:hAnsi="宋体" w:eastAsia="仿宋_GB2312"/>
          <w:color w:val="auto"/>
          <w:sz w:val="32"/>
          <w:szCs w:val="32"/>
          <w:highlight w:val="none"/>
          <w:shd w:val="clear" w:color="auto" w:fill="auto"/>
        </w:rPr>
        <w:t>万元，比上年</w:t>
      </w:r>
      <w:r>
        <w:rPr>
          <w:rFonts w:hint="eastAsia" w:ascii="仿宋_GB2312" w:hAnsi="宋体" w:eastAsia="仿宋_GB2312"/>
          <w:color w:val="auto"/>
          <w:sz w:val="32"/>
          <w:szCs w:val="32"/>
          <w:highlight w:val="none"/>
          <w:shd w:val="clear" w:color="auto" w:fill="auto"/>
          <w:lang w:val="en-US" w:eastAsia="zh-CN"/>
        </w:rPr>
        <w:t>增长12.28</w:t>
      </w:r>
      <w:r>
        <w:rPr>
          <w:rFonts w:hint="eastAsia" w:ascii="仿宋_GB2312" w:hAnsi="宋体" w:eastAsia="仿宋_GB2312"/>
          <w:color w:val="auto"/>
          <w:sz w:val="32"/>
          <w:szCs w:val="32"/>
          <w:highlight w:val="none"/>
          <w:shd w:val="clear" w:color="auto" w:fill="auto"/>
        </w:rPr>
        <w:t>%</w:t>
      </w:r>
      <w:r>
        <w:rPr>
          <w:rFonts w:hint="eastAsia" w:ascii="仿宋_GB2312" w:hAnsi="宋体" w:eastAsia="仿宋_GB2312"/>
          <w:color w:val="auto"/>
          <w:sz w:val="32"/>
          <w:szCs w:val="32"/>
          <w:highlight w:val="none"/>
          <w:shd w:val="clear" w:color="auto" w:fill="auto"/>
          <w:lang w:eastAsia="zh-CN"/>
        </w:rPr>
        <w:t>，</w:t>
      </w:r>
      <w:r>
        <w:rPr>
          <w:rFonts w:hint="eastAsia" w:ascii="仿宋_GB2312" w:hAnsi="宋体" w:eastAsia="仿宋_GB2312"/>
          <w:color w:val="auto"/>
          <w:sz w:val="32"/>
          <w:szCs w:val="32"/>
          <w:highlight w:val="none"/>
          <w:shd w:val="clear" w:color="auto" w:fill="auto"/>
        </w:rPr>
        <w:t>其中</w:t>
      </w:r>
      <w:r>
        <w:rPr>
          <w:rFonts w:hint="eastAsia" w:ascii="仿宋_GB2312" w:hAnsi="宋体" w:eastAsia="仿宋_GB2312"/>
          <w:color w:val="auto"/>
          <w:sz w:val="32"/>
          <w:szCs w:val="32"/>
          <w:highlight w:val="none"/>
          <w:shd w:val="clear" w:color="auto" w:fill="auto"/>
          <w:lang w:val="en-US" w:eastAsia="zh-CN"/>
        </w:rPr>
        <w:t>财险</w:t>
      </w:r>
      <w:r>
        <w:rPr>
          <w:rFonts w:hint="eastAsia" w:ascii="仿宋_GB2312" w:hAnsi="宋体" w:eastAsia="仿宋_GB2312"/>
          <w:color w:val="auto"/>
          <w:sz w:val="32"/>
          <w:szCs w:val="32"/>
          <w:highlight w:val="none"/>
          <w:shd w:val="clear" w:color="auto" w:fill="auto"/>
        </w:rPr>
        <w:t>保费收入</w:t>
      </w:r>
      <w:r>
        <w:rPr>
          <w:rFonts w:hint="eastAsia" w:ascii="仿宋_GB2312" w:hAnsi="宋体" w:eastAsia="仿宋_GB2312"/>
          <w:color w:val="auto"/>
          <w:sz w:val="32"/>
          <w:szCs w:val="32"/>
          <w:highlight w:val="none"/>
          <w:shd w:val="clear" w:color="auto" w:fill="auto"/>
          <w:lang w:val="en-US" w:eastAsia="zh-CN"/>
        </w:rPr>
        <w:t>13584.87</w:t>
      </w:r>
      <w:r>
        <w:rPr>
          <w:rFonts w:hint="eastAsia" w:ascii="仿宋_GB2312" w:hAnsi="宋体" w:eastAsia="仿宋_GB2312"/>
          <w:color w:val="auto"/>
          <w:sz w:val="32"/>
          <w:szCs w:val="32"/>
          <w:highlight w:val="none"/>
          <w:shd w:val="clear" w:color="auto" w:fill="auto"/>
        </w:rPr>
        <w:t>元，增长</w:t>
      </w:r>
      <w:r>
        <w:rPr>
          <w:rFonts w:hint="eastAsia" w:ascii="仿宋_GB2312" w:hAnsi="宋体" w:eastAsia="仿宋_GB2312"/>
          <w:color w:val="auto"/>
          <w:sz w:val="32"/>
          <w:szCs w:val="32"/>
          <w:highlight w:val="none"/>
          <w:shd w:val="clear" w:color="auto" w:fill="auto"/>
          <w:lang w:val="en-US" w:eastAsia="zh-CN"/>
        </w:rPr>
        <w:t>22.29</w:t>
      </w:r>
      <w:r>
        <w:rPr>
          <w:rFonts w:hint="eastAsia" w:ascii="仿宋_GB2312" w:hAnsi="宋体" w:eastAsia="仿宋_GB2312"/>
          <w:color w:val="auto"/>
          <w:sz w:val="32"/>
          <w:szCs w:val="32"/>
          <w:highlight w:val="none"/>
          <w:shd w:val="clear" w:color="auto" w:fill="auto"/>
        </w:rPr>
        <w:t>%；</w:t>
      </w:r>
      <w:r>
        <w:rPr>
          <w:rFonts w:hint="eastAsia" w:ascii="仿宋_GB2312" w:hAnsi="宋体" w:eastAsia="仿宋_GB2312"/>
          <w:color w:val="auto"/>
          <w:sz w:val="32"/>
          <w:szCs w:val="32"/>
          <w:highlight w:val="none"/>
          <w:shd w:val="clear" w:color="auto" w:fill="auto"/>
          <w:lang w:val="en-US" w:eastAsia="zh-CN"/>
        </w:rPr>
        <w:t>寿险</w:t>
      </w:r>
      <w:r>
        <w:rPr>
          <w:rFonts w:hint="eastAsia" w:ascii="仿宋_GB2312" w:hAnsi="宋体" w:eastAsia="仿宋_GB2312"/>
          <w:color w:val="auto"/>
          <w:sz w:val="32"/>
          <w:szCs w:val="32"/>
          <w:highlight w:val="none"/>
          <w:shd w:val="clear" w:color="auto" w:fill="auto"/>
        </w:rPr>
        <w:t>保费收入</w:t>
      </w:r>
      <w:r>
        <w:rPr>
          <w:rFonts w:hint="eastAsia" w:ascii="仿宋_GB2312" w:hAnsi="宋体" w:eastAsia="仿宋_GB2312"/>
          <w:color w:val="auto"/>
          <w:sz w:val="32"/>
          <w:szCs w:val="32"/>
          <w:highlight w:val="none"/>
          <w:shd w:val="clear" w:color="auto" w:fill="auto"/>
          <w:lang w:val="en-US" w:eastAsia="zh-CN"/>
        </w:rPr>
        <w:t>7616.93</w:t>
      </w:r>
      <w:r>
        <w:rPr>
          <w:rFonts w:hint="eastAsia" w:ascii="仿宋_GB2312" w:hAnsi="宋体" w:eastAsia="仿宋_GB2312"/>
          <w:color w:val="auto"/>
          <w:sz w:val="32"/>
          <w:szCs w:val="32"/>
          <w:highlight w:val="none"/>
          <w:shd w:val="clear" w:color="auto" w:fill="auto"/>
        </w:rPr>
        <w:t>万元，</w:t>
      </w:r>
      <w:r>
        <w:rPr>
          <w:rFonts w:hint="eastAsia" w:ascii="仿宋_GB2312" w:hAnsi="宋体" w:eastAsia="仿宋_GB2312"/>
          <w:color w:val="auto"/>
          <w:sz w:val="32"/>
          <w:szCs w:val="32"/>
          <w:highlight w:val="none"/>
          <w:shd w:val="clear" w:color="auto" w:fill="auto"/>
          <w:lang w:val="en-US" w:eastAsia="zh-CN"/>
        </w:rPr>
        <w:t>下降2.03</w:t>
      </w:r>
      <w:r>
        <w:rPr>
          <w:rFonts w:hint="eastAsia" w:ascii="仿宋_GB2312" w:hAnsi="宋体" w:eastAsia="仿宋_GB2312"/>
          <w:color w:val="auto"/>
          <w:sz w:val="32"/>
          <w:szCs w:val="32"/>
          <w:highlight w:val="none"/>
          <w:shd w:val="clear" w:color="auto" w:fill="auto"/>
        </w:rPr>
        <w:t>%。</w:t>
      </w:r>
    </w:p>
    <w:p>
      <w:pPr>
        <w:jc w:val="center"/>
        <w:rPr>
          <w:rFonts w:hint="eastAsia" w:ascii="宋体" w:hAnsi="宋体"/>
          <w:b/>
          <w:color w:val="auto"/>
          <w:sz w:val="32"/>
          <w:szCs w:val="32"/>
          <w:highlight w:val="none"/>
          <w:shd w:val="clear" w:color="auto" w:fill="auto"/>
        </w:rPr>
      </w:pPr>
    </w:p>
    <w:p>
      <w:pPr>
        <w:jc w:val="center"/>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八、科学技术和教育</w:t>
      </w:r>
    </w:p>
    <w:p>
      <w:pPr>
        <w:ind w:firstLine="640" w:firstLineChars="200"/>
        <w:rPr>
          <w:rFonts w:hint="eastAsia" w:ascii="仿宋_GB2312" w:hAnsi="宋体"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全年共达成产学研合作协议</w:t>
      </w:r>
      <w:r>
        <w:rPr>
          <w:rFonts w:hint="eastAsia" w:ascii="仿宋_GB2312" w:eastAsia="仿宋_GB2312"/>
          <w:color w:val="auto"/>
          <w:sz w:val="32"/>
          <w:szCs w:val="32"/>
          <w:highlight w:val="none"/>
          <w:shd w:val="clear" w:color="auto" w:fill="auto"/>
          <w:lang w:val="en-US" w:eastAsia="zh-CN"/>
        </w:rPr>
        <w:t>13</w:t>
      </w:r>
      <w:r>
        <w:rPr>
          <w:rFonts w:hint="eastAsia" w:ascii="仿宋_GB2312" w:eastAsia="仿宋_GB2312"/>
          <w:color w:val="auto"/>
          <w:sz w:val="32"/>
          <w:szCs w:val="32"/>
          <w:highlight w:val="none"/>
          <w:shd w:val="clear" w:color="auto" w:fill="auto"/>
        </w:rPr>
        <w:t>项，实施省</w:t>
      </w:r>
      <w:r>
        <w:rPr>
          <w:rFonts w:hint="eastAsia" w:ascii="仿宋_GB2312" w:eastAsia="仿宋_GB2312"/>
          <w:color w:val="auto"/>
          <w:sz w:val="32"/>
          <w:szCs w:val="32"/>
          <w:highlight w:val="none"/>
          <w:shd w:val="clear" w:color="auto" w:fill="auto"/>
          <w:lang w:eastAsia="zh-CN"/>
        </w:rPr>
        <w:t>、</w:t>
      </w:r>
      <w:r>
        <w:rPr>
          <w:rFonts w:hint="eastAsia" w:ascii="仿宋_GB2312" w:eastAsia="仿宋_GB2312"/>
          <w:color w:val="auto"/>
          <w:sz w:val="32"/>
          <w:szCs w:val="32"/>
          <w:highlight w:val="none"/>
          <w:shd w:val="clear" w:color="auto" w:fill="auto"/>
        </w:rPr>
        <w:t>市科技计划项目立项8个(其中省级5个，市级3个)。争取省市科技项目资金</w:t>
      </w:r>
      <w:r>
        <w:rPr>
          <w:rFonts w:hint="eastAsia" w:ascii="仿宋_GB2312" w:eastAsia="仿宋_GB2312"/>
          <w:color w:val="auto"/>
          <w:sz w:val="32"/>
          <w:szCs w:val="32"/>
          <w:highlight w:val="none"/>
          <w:shd w:val="clear" w:color="auto" w:fill="auto"/>
          <w:lang w:val="en-US" w:eastAsia="zh-CN"/>
        </w:rPr>
        <w:t>135</w:t>
      </w:r>
      <w:r>
        <w:rPr>
          <w:rFonts w:hint="eastAsia" w:ascii="仿宋_GB2312" w:eastAsia="仿宋_GB2312"/>
          <w:color w:val="auto"/>
          <w:sz w:val="32"/>
          <w:szCs w:val="32"/>
          <w:highlight w:val="none"/>
          <w:shd w:val="clear" w:color="auto" w:fill="auto"/>
        </w:rPr>
        <w:t>万元，实现科技成果转化产值达到</w:t>
      </w:r>
      <w:r>
        <w:rPr>
          <w:rFonts w:hint="eastAsia" w:ascii="仿宋_GB2312" w:eastAsia="仿宋_GB2312"/>
          <w:color w:val="auto"/>
          <w:sz w:val="32"/>
          <w:szCs w:val="32"/>
          <w:highlight w:val="none"/>
          <w:shd w:val="clear" w:color="auto" w:fill="auto"/>
          <w:lang w:val="en-US" w:eastAsia="zh-CN"/>
        </w:rPr>
        <w:t>32.36</w:t>
      </w:r>
      <w:r>
        <w:rPr>
          <w:rFonts w:hint="eastAsia" w:ascii="仿宋_GB2312" w:eastAsia="仿宋_GB2312"/>
          <w:color w:val="auto"/>
          <w:sz w:val="32"/>
          <w:szCs w:val="32"/>
          <w:highlight w:val="none"/>
          <w:shd w:val="clear" w:color="auto" w:fill="auto"/>
        </w:rPr>
        <w:t>亿元，高新技术企业产值</w:t>
      </w:r>
      <w:r>
        <w:rPr>
          <w:rFonts w:hint="eastAsia" w:ascii="仿宋_GB2312" w:eastAsia="仿宋_GB2312"/>
          <w:color w:val="auto"/>
          <w:sz w:val="32"/>
          <w:szCs w:val="32"/>
          <w:highlight w:val="none"/>
          <w:shd w:val="clear" w:color="auto" w:fill="auto"/>
          <w:lang w:val="en-US" w:eastAsia="zh-CN"/>
        </w:rPr>
        <w:t>1.07</w:t>
      </w:r>
      <w:r>
        <w:rPr>
          <w:rFonts w:hint="eastAsia" w:ascii="仿宋_GB2312" w:eastAsia="仿宋_GB2312"/>
          <w:color w:val="auto"/>
          <w:sz w:val="32"/>
          <w:szCs w:val="32"/>
          <w:highlight w:val="none"/>
          <w:shd w:val="clear" w:color="auto" w:fill="auto"/>
        </w:rPr>
        <w:t>亿元。</w:t>
      </w:r>
    </w:p>
    <w:p>
      <w:pPr>
        <w:ind w:firstLine="640" w:firstLineChars="200"/>
        <w:jc w:val="both"/>
        <w:rPr>
          <w:rFonts w:hint="eastAsia" w:ascii="宋体" w:hAnsi="宋体"/>
          <w:b/>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年末，职业高级中学1所，在校学生1775人，专任教师121人；普通高中1所，在校学生2003人，专任教师146人，初级中学10所（含九年一贯制学校4所），在校学生2509人；小学27所，在校学生4615人；幼儿园40所（含公办园3所、公办附属幼儿园25所、民办幼儿园12所），在园学生2336人。高考上线本科348人。</w:t>
      </w:r>
      <w:bookmarkStart w:id="0" w:name="_GoBack"/>
      <w:bookmarkEnd w:id="0"/>
    </w:p>
    <w:p>
      <w:pPr>
        <w:jc w:val="center"/>
        <w:rPr>
          <w:rFonts w:hint="eastAsia" w:ascii="宋体" w:hAnsi="宋体"/>
          <w:b/>
          <w:color w:val="auto"/>
          <w:sz w:val="32"/>
          <w:szCs w:val="32"/>
          <w:highlight w:val="none"/>
          <w:shd w:val="clear" w:color="auto" w:fill="auto"/>
        </w:rPr>
      </w:pPr>
    </w:p>
    <w:p>
      <w:pPr>
        <w:jc w:val="center"/>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九、文化、卫生和体育</w:t>
      </w:r>
    </w:p>
    <w:p>
      <w:pPr>
        <w:ind w:firstLine="640" w:firstLineChars="200"/>
        <w:rPr>
          <w:rFonts w:eastAsia="仿宋_GB2312"/>
          <w:color w:val="auto"/>
          <w:sz w:val="32"/>
          <w:szCs w:val="32"/>
          <w:highlight w:val="yellow"/>
          <w:shd w:val="clear" w:color="auto" w:fill="auto"/>
        </w:rPr>
      </w:pPr>
      <w:r>
        <w:rPr>
          <w:rFonts w:hint="eastAsia" w:ascii="仿宋_GB2312" w:eastAsia="仿宋_GB2312"/>
          <w:color w:val="auto"/>
          <w:sz w:val="32"/>
          <w:szCs w:val="32"/>
          <w:highlight w:val="none"/>
          <w:shd w:val="clear" w:color="auto" w:fill="auto"/>
        </w:rPr>
        <w:t>年末</w:t>
      </w:r>
      <w:r>
        <w:rPr>
          <w:rFonts w:hint="eastAsia" w:ascii="仿宋_GB2312" w:eastAsia="仿宋_GB2312"/>
          <w:color w:val="auto"/>
          <w:sz w:val="32"/>
          <w:szCs w:val="32"/>
          <w:highlight w:val="none"/>
          <w:shd w:val="clear" w:color="auto" w:fill="auto"/>
          <w:lang w:eastAsia="zh-CN"/>
        </w:rPr>
        <w:t>，</w:t>
      </w:r>
      <w:r>
        <w:rPr>
          <w:rFonts w:hint="eastAsia" w:ascii="仿宋_GB2312" w:eastAsia="仿宋_GB2312"/>
          <w:color w:val="auto"/>
          <w:sz w:val="32"/>
          <w:szCs w:val="32"/>
          <w:highlight w:val="none"/>
          <w:shd w:val="clear" w:color="auto" w:fill="auto"/>
        </w:rPr>
        <w:t>拥有文化馆1个，美术馆1个，公共图书馆1个，文化站28个，博物馆1个，区图书馆被评为国家三级馆，藏书总量31万余册，其中纸质藏书8万余册，电子图书23万余册。全年创作歌曲、舞蹈等文艺作品30余件，其中与市文化馆联合打造的音乐舞台剧《家谱》荣获四川省第三届群星奖，与市豫剧团联合打造的现代川剧《蜀道行歌》荣获四川文华表演奖</w:t>
      </w:r>
      <w:r>
        <w:rPr>
          <w:rFonts w:eastAsia="仿宋_GB2312"/>
          <w:color w:val="auto"/>
          <w:sz w:val="32"/>
          <w:szCs w:val="32"/>
          <w:highlight w:val="none"/>
          <w:shd w:val="clear" w:color="auto" w:fill="auto"/>
        </w:rPr>
        <w:t>。</w:t>
      </w:r>
    </w:p>
    <w:p>
      <w:pPr>
        <w:ind w:firstLine="640" w:firstLineChars="200"/>
        <w:rPr>
          <w:rFonts w:hint="eastAsia"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年末，拥有卫生机构166个</w:t>
      </w:r>
      <w:r>
        <w:rPr>
          <w:rFonts w:hint="eastAsia" w:ascii="仿宋_GB2312" w:eastAsia="仿宋_GB2312"/>
          <w:color w:val="auto"/>
          <w:sz w:val="32"/>
          <w:szCs w:val="32"/>
          <w:highlight w:val="none"/>
          <w:shd w:val="clear" w:color="auto" w:fill="auto"/>
          <w:lang w:eastAsia="zh-CN"/>
        </w:rPr>
        <w:t>，</w:t>
      </w:r>
      <w:r>
        <w:rPr>
          <w:rFonts w:hint="eastAsia" w:ascii="仿宋_GB2312" w:eastAsia="仿宋_GB2312"/>
          <w:color w:val="auto"/>
          <w:sz w:val="32"/>
          <w:szCs w:val="32"/>
          <w:highlight w:val="none"/>
          <w:shd w:val="clear" w:color="auto" w:fill="auto"/>
        </w:rPr>
        <w:t>其中医院5个，卫生院12个，妇幼保健院1个。实有床位</w:t>
      </w:r>
      <w:r>
        <w:rPr>
          <w:rFonts w:hint="eastAsia" w:ascii="仿宋_GB2312" w:eastAsia="仿宋_GB2312"/>
          <w:color w:val="auto"/>
          <w:sz w:val="32"/>
          <w:szCs w:val="32"/>
          <w:highlight w:val="none"/>
          <w:shd w:val="clear" w:color="auto" w:fill="auto"/>
          <w:lang w:val="en-US" w:eastAsia="zh-CN"/>
        </w:rPr>
        <w:t>868</w:t>
      </w:r>
      <w:r>
        <w:rPr>
          <w:rFonts w:hint="eastAsia" w:ascii="仿宋_GB2312" w:eastAsia="仿宋_GB2312"/>
          <w:color w:val="auto"/>
          <w:sz w:val="32"/>
          <w:szCs w:val="32"/>
          <w:highlight w:val="none"/>
          <w:shd w:val="clear" w:color="auto" w:fill="auto"/>
        </w:rPr>
        <w:t>张，每千人拥有床位6.46张。卫生技术人员898人，每千人拥有卫生技术人员6.69人。建立居民健康档案</w:t>
      </w:r>
      <w:r>
        <w:rPr>
          <w:rFonts w:hint="eastAsia" w:ascii="仿宋_GB2312" w:eastAsia="仿宋_GB2312"/>
          <w:color w:val="auto"/>
          <w:sz w:val="32"/>
          <w:szCs w:val="32"/>
          <w:highlight w:val="none"/>
          <w:shd w:val="clear" w:color="auto" w:fill="auto"/>
          <w:lang w:val="en-US" w:eastAsia="zh-CN"/>
        </w:rPr>
        <w:t>13.36</w:t>
      </w:r>
      <w:r>
        <w:rPr>
          <w:rFonts w:hint="eastAsia" w:ascii="仿宋_GB2312" w:eastAsia="仿宋_GB2312"/>
          <w:color w:val="auto"/>
          <w:sz w:val="32"/>
          <w:szCs w:val="32"/>
          <w:highlight w:val="none"/>
          <w:shd w:val="clear" w:color="auto" w:fill="auto"/>
        </w:rPr>
        <w:t>万份，规范建档率</w:t>
      </w:r>
      <w:r>
        <w:rPr>
          <w:rFonts w:hint="eastAsia" w:ascii="仿宋_GB2312" w:eastAsia="仿宋_GB2312"/>
          <w:color w:val="auto"/>
          <w:sz w:val="32"/>
          <w:szCs w:val="32"/>
          <w:highlight w:val="none"/>
          <w:shd w:val="clear" w:color="auto" w:fill="auto"/>
          <w:lang w:val="en-US" w:eastAsia="zh-CN"/>
        </w:rPr>
        <w:t>98.9</w:t>
      </w:r>
      <w:r>
        <w:rPr>
          <w:rFonts w:hint="eastAsia" w:ascii="仿宋_GB2312" w:eastAsia="仿宋_GB2312"/>
          <w:color w:val="auto"/>
          <w:sz w:val="32"/>
          <w:szCs w:val="32"/>
          <w:highlight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z w:val="32"/>
          <w:szCs w:val="32"/>
          <w:highlight w:val="none"/>
          <w:lang w:val="en-US" w:eastAsia="zh-CN"/>
        </w:rPr>
      </w:pPr>
      <w:r>
        <w:rPr>
          <w:rFonts w:hint="eastAsia" w:eastAsia="仿宋_GB2312"/>
          <w:b w:val="0"/>
          <w:bCs w:val="0"/>
          <w:color w:val="auto"/>
          <w:sz w:val="32"/>
          <w:szCs w:val="32"/>
          <w:highlight w:val="none"/>
          <w:lang w:val="en-US" w:eastAsia="zh-CN"/>
        </w:rPr>
        <w:t>积极开展群众体育和全民健身活动。指导元坝、清水、磨滩等镇开展体育赛事活动10余次，区级各部门开展日常健身40余次，参与人数达10万余人次。成功承办2023年全国柔力球锦标赛，组队参赛并获得金牌3个，银牌1个，铜牌1个；参加2023中国（广元）女儿节凤舟赛获得第二名的历史最好成绩；参加2023年中国柔力球公开赛（高台站）比赛，获得金牌4个；参加四川省“百城千乡万村·社区”柔力球项目（川东片区）赛，获得金牌4个；参加四川省第四届全民健身运动会柔力球比赛，获得金牌4个；获得四川省第四届全民健身运动会最佳赛区奖。区澳援文体中心免费开放365天，全年接纳10.31万人次免费锻炼，完成2000人全民健身活动状况调查及2800人国民体质监测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宋体" w:hAnsi="宋体"/>
          <w:b/>
          <w:color w:val="auto"/>
          <w:sz w:val="32"/>
          <w:szCs w:val="32"/>
          <w:highlight w:val="none"/>
          <w:shd w:val="clear" w:color="auto" w:fill="auto"/>
        </w:rPr>
      </w:pPr>
    </w:p>
    <w:p>
      <w:pPr>
        <w:pStyle w:val="2"/>
        <w:rPr>
          <w:rFonts w:hint="eastAsia" w:ascii="宋体" w:hAnsi="宋体"/>
          <w:b/>
          <w:color w:val="auto"/>
          <w:sz w:val="32"/>
          <w:szCs w:val="32"/>
          <w:highlight w:val="none"/>
          <w:shd w:val="clear" w:color="auto" w:fill="auto"/>
        </w:rPr>
      </w:pPr>
    </w:p>
    <w:p>
      <w:pPr>
        <w:jc w:val="center"/>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十、人口与计划生育</w:t>
      </w:r>
    </w:p>
    <w:p>
      <w:pPr>
        <w:ind w:firstLine="640" w:firstLineChars="200"/>
        <w:rPr>
          <w:rFonts w:hint="eastAsia" w:ascii="仿宋_GB2312" w:hAnsi="宋体" w:eastAsia="仿宋_GB2312" w:cs="Times New Roman"/>
          <w:color w:val="auto"/>
          <w:sz w:val="32"/>
          <w:szCs w:val="32"/>
          <w:highlight w:val="yellow"/>
          <w:shd w:val="clear" w:color="auto" w:fill="auto"/>
          <w:lang w:val="en-US" w:eastAsia="zh-CN"/>
        </w:rPr>
      </w:pPr>
      <w:r>
        <w:rPr>
          <w:rFonts w:hint="eastAsia" w:ascii="仿宋_GB2312" w:hAnsi="宋体" w:eastAsia="仿宋_GB2312" w:cs="Times New Roman"/>
          <w:color w:val="auto"/>
          <w:sz w:val="32"/>
          <w:szCs w:val="32"/>
          <w:highlight w:val="none"/>
          <w:shd w:val="clear" w:color="auto" w:fill="auto"/>
          <w:lang w:val="en-US" w:eastAsia="zh-CN"/>
        </w:rPr>
        <w:t>年末全区总户数74448户，总人口229157人。其中，女性111454人，男性117703人，分别占总人口的48.6%和51.4%；非农人口27846人，占总人口的12.2%。全年常住人口12.78万人,出生率7.24‰（其中符合政策生育率100%），死亡率13.2‰，人口自然增长率-5.96‰。</w:t>
      </w:r>
    </w:p>
    <w:p>
      <w:pPr>
        <w:pStyle w:val="2"/>
        <w:rPr>
          <w:rFonts w:hint="eastAsia"/>
          <w:highlight w:val="none"/>
        </w:rPr>
      </w:pPr>
    </w:p>
    <w:p>
      <w:pPr>
        <w:jc w:val="center"/>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十一、人民生活、劳动就业和社会保障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Times New Roman"/>
          <w:color w:val="auto"/>
          <w:sz w:val="32"/>
          <w:szCs w:val="32"/>
          <w:highlight w:val="none"/>
          <w:shd w:val="clear" w:color="auto" w:fill="auto"/>
          <w:lang w:val="en-US" w:eastAsia="zh-CN"/>
        </w:rPr>
      </w:pPr>
      <w:r>
        <w:rPr>
          <w:rFonts w:hint="eastAsia" w:ascii="仿宋_GB2312" w:hAnsi="宋体" w:eastAsia="仿宋_GB2312" w:cs="Times New Roman"/>
          <w:color w:val="auto"/>
          <w:sz w:val="32"/>
          <w:szCs w:val="32"/>
          <w:highlight w:val="none"/>
          <w:shd w:val="clear" w:color="auto" w:fill="auto"/>
          <w:lang w:val="en-US" w:eastAsia="zh-CN"/>
        </w:rPr>
        <w:t>2023年，全体居民人均可支配收入比上年增长6.2%；人均生活消费支出增长5.6%。按常住地分，城镇居民人均可支配收入增长4.0%，农村居民人均可支配收入增长7.4%。</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Times New Roman"/>
          <w:color w:val="auto"/>
          <w:sz w:val="32"/>
          <w:szCs w:val="32"/>
          <w:highlight w:val="none"/>
          <w:shd w:val="clear" w:color="auto" w:fill="auto"/>
          <w:lang w:val="zh-CN" w:eastAsia="zh-CN"/>
        </w:rPr>
      </w:pPr>
      <w:r>
        <w:rPr>
          <w:rFonts w:hint="eastAsia" w:ascii="仿宋_GB2312" w:hAnsi="宋体" w:eastAsia="仿宋_GB2312"/>
          <w:sz w:val="32"/>
          <w:szCs w:val="32"/>
        </w:rPr>
        <w:t>全年</w:t>
      </w:r>
      <w:r>
        <w:rPr>
          <w:rFonts w:ascii="仿宋_GB2312" w:hAnsi="宋体" w:eastAsia="仿宋_GB2312"/>
          <w:sz w:val="32"/>
          <w:szCs w:val="32"/>
        </w:rPr>
        <w:t>城镇新增就业</w:t>
      </w:r>
      <w:r>
        <w:rPr>
          <w:rFonts w:hint="eastAsia" w:ascii="仿宋_GB2312" w:hAnsi="宋体" w:eastAsia="仿宋_GB2312"/>
          <w:sz w:val="32"/>
          <w:szCs w:val="32"/>
          <w:lang w:val="en-US" w:eastAsia="zh-CN"/>
        </w:rPr>
        <w:t>1651</w:t>
      </w:r>
      <w:r>
        <w:rPr>
          <w:rFonts w:ascii="仿宋_GB2312" w:hAnsi="宋体" w:eastAsia="仿宋_GB2312"/>
          <w:sz w:val="32"/>
          <w:szCs w:val="32"/>
        </w:rPr>
        <w:t>人</w:t>
      </w:r>
      <w:r>
        <w:rPr>
          <w:rFonts w:hint="eastAsia" w:ascii="仿宋_GB2312" w:hAnsi="宋体" w:eastAsia="仿宋_GB2312"/>
          <w:sz w:val="32"/>
          <w:szCs w:val="32"/>
        </w:rPr>
        <w:t>，</w:t>
      </w:r>
      <w:r>
        <w:rPr>
          <w:rFonts w:hint="eastAsia" w:ascii="仿宋_GB2312" w:hAnsi="仿宋_GB2312" w:eastAsia="仿宋_GB2312" w:cs="仿宋_GB2312"/>
          <w:sz w:val="32"/>
          <w:szCs w:val="32"/>
          <w:lang w:val="zh-CN"/>
        </w:rPr>
        <w:t>失业人员再就业</w:t>
      </w:r>
      <w:r>
        <w:rPr>
          <w:rFonts w:hint="eastAsia" w:ascii="仿宋_GB2312" w:hAnsi="仿宋_GB2312" w:eastAsia="仿宋_GB2312" w:cs="仿宋_GB2312"/>
          <w:sz w:val="32"/>
          <w:szCs w:val="32"/>
          <w:lang w:val="en-US" w:eastAsia="zh-CN"/>
        </w:rPr>
        <w:t>609</w:t>
      </w:r>
      <w:r>
        <w:rPr>
          <w:rFonts w:hint="eastAsia" w:ascii="仿宋_GB2312" w:hAnsi="仿宋_GB2312" w:eastAsia="仿宋_GB2312" w:cs="仿宋_GB2312"/>
          <w:sz w:val="32"/>
          <w:szCs w:val="32"/>
          <w:lang w:val="zh-CN"/>
        </w:rPr>
        <w:t>人，就业困难人员再就业</w:t>
      </w:r>
      <w:r>
        <w:rPr>
          <w:rFonts w:hint="eastAsia" w:ascii="仿宋_GB2312" w:hAnsi="仿宋_GB2312" w:eastAsia="仿宋_GB2312" w:cs="仿宋_GB2312"/>
          <w:sz w:val="32"/>
          <w:szCs w:val="32"/>
          <w:lang w:val="en-US" w:eastAsia="zh-CN"/>
        </w:rPr>
        <w:t>172</w:t>
      </w:r>
      <w:r>
        <w:rPr>
          <w:rFonts w:hint="eastAsia" w:ascii="仿宋_GB2312" w:hAnsi="仿宋_GB2312" w:eastAsia="仿宋_GB2312" w:cs="仿宋_GB2312"/>
          <w:sz w:val="32"/>
          <w:szCs w:val="32"/>
          <w:lang w:val="zh-CN"/>
        </w:rPr>
        <w:t>人。</w:t>
      </w:r>
      <w:r>
        <w:rPr>
          <w:rFonts w:hint="eastAsia" w:ascii="仿宋_GB2312" w:hAnsi="宋体" w:eastAsia="仿宋_GB2312"/>
          <w:sz w:val="32"/>
          <w:szCs w:val="32"/>
        </w:rPr>
        <w:t>围绕产业、市场、项目开展培训</w:t>
      </w:r>
      <w:r>
        <w:rPr>
          <w:rFonts w:hint="eastAsia" w:ascii="仿宋_GB2312" w:hAnsi="宋体" w:eastAsia="仿宋_GB2312"/>
          <w:sz w:val="32"/>
          <w:szCs w:val="32"/>
          <w:lang w:val="en-US" w:eastAsia="zh-CN"/>
        </w:rPr>
        <w:t>2321</w:t>
      </w:r>
      <w:r>
        <w:rPr>
          <w:rFonts w:hint="eastAsia" w:ascii="仿宋_GB2312" w:hAnsi="宋体" w:eastAsia="仿宋_GB2312"/>
          <w:sz w:val="32"/>
          <w:szCs w:val="32"/>
        </w:rPr>
        <w:t>人次，</w:t>
      </w:r>
      <w:r>
        <w:rPr>
          <w:rFonts w:hint="eastAsia" w:ascii="仿宋_GB2312" w:hAnsi="宋体" w:eastAsia="仿宋_GB2312"/>
          <w:sz w:val="32"/>
          <w:szCs w:val="32"/>
          <w:lang w:val="zh-CN"/>
        </w:rPr>
        <w:t>培育返乡创业实体</w:t>
      </w:r>
      <w:r>
        <w:rPr>
          <w:rFonts w:hint="eastAsia" w:ascii="仿宋_GB2312" w:hAnsi="宋体" w:eastAsia="仿宋_GB2312" w:cs="Times New Roman"/>
          <w:color w:val="auto"/>
          <w:sz w:val="32"/>
          <w:szCs w:val="32"/>
          <w:highlight w:val="none"/>
          <w:shd w:val="clear" w:color="auto" w:fill="auto"/>
          <w:lang w:val="en-US" w:eastAsia="zh-CN"/>
        </w:rPr>
        <w:t>277</w:t>
      </w:r>
      <w:r>
        <w:rPr>
          <w:rFonts w:hint="eastAsia" w:ascii="仿宋_GB2312" w:hAnsi="宋体" w:eastAsia="仿宋_GB2312"/>
          <w:sz w:val="32"/>
          <w:szCs w:val="32"/>
          <w:lang w:val="zh-CN"/>
        </w:rPr>
        <w:t>个，</w:t>
      </w:r>
      <w:r>
        <w:rPr>
          <w:rFonts w:ascii="仿宋_GB2312" w:hAnsi="宋体" w:eastAsia="仿宋_GB2312"/>
          <w:sz w:val="32"/>
          <w:szCs w:val="32"/>
        </w:rPr>
        <w:t>贫困户创业实体</w:t>
      </w:r>
      <w:r>
        <w:rPr>
          <w:rFonts w:hint="eastAsia" w:ascii="仿宋_GB2312" w:hAnsi="宋体" w:eastAsia="仿宋_GB2312"/>
          <w:sz w:val="32"/>
          <w:szCs w:val="32"/>
          <w:lang w:val="en-US" w:eastAsia="zh-CN"/>
        </w:rPr>
        <w:t>8</w:t>
      </w:r>
      <w:r>
        <w:rPr>
          <w:rFonts w:ascii="仿宋_GB2312" w:hAnsi="宋体" w:eastAsia="仿宋_GB2312"/>
          <w:sz w:val="32"/>
          <w:szCs w:val="32"/>
        </w:rPr>
        <w:t>个，</w:t>
      </w:r>
      <w:r>
        <w:rPr>
          <w:rFonts w:hint="eastAsia" w:eastAsia="仿宋_GB2312"/>
          <w:sz w:val="32"/>
          <w:szCs w:val="32"/>
        </w:rPr>
        <w:t>转移农村劳动力就业</w:t>
      </w:r>
      <w:r>
        <w:rPr>
          <w:rFonts w:hint="eastAsia" w:eastAsia="仿宋_GB2312"/>
          <w:sz w:val="32"/>
          <w:szCs w:val="32"/>
          <w:lang w:val="en-US" w:eastAsia="zh-CN"/>
        </w:rPr>
        <w:t>8.5</w:t>
      </w:r>
      <w:r>
        <w:rPr>
          <w:rFonts w:hint="eastAsia" w:eastAsia="仿宋_GB2312"/>
          <w:sz w:val="32"/>
          <w:szCs w:val="32"/>
        </w:rPr>
        <w:t>万人</w:t>
      </w:r>
      <w:r>
        <w:rPr>
          <w:rFonts w:hint="eastAsia" w:ascii="仿宋_GB2312" w:hAnsi="宋体" w:eastAsia="仿宋_GB2312"/>
          <w:sz w:val="32"/>
          <w:szCs w:val="32"/>
        </w:rPr>
        <w:t>，</w:t>
      </w:r>
      <w:r>
        <w:rPr>
          <w:rFonts w:hint="eastAsia" w:ascii="仿宋_GB2312" w:hAnsi="仿宋_GB2312" w:eastAsia="仿宋_GB2312" w:cs="仿宋_GB2312"/>
          <w:sz w:val="32"/>
          <w:szCs w:val="32"/>
          <w:lang w:val="zh-CN"/>
        </w:rPr>
        <w:t>城镇登记失业率</w:t>
      </w:r>
      <w:r>
        <w:rPr>
          <w:rFonts w:hint="eastAsia" w:ascii="仿宋_GB2312" w:hAnsi="仿宋_GB2312" w:eastAsia="仿宋_GB2312" w:cs="仿宋_GB2312"/>
          <w:sz w:val="32"/>
          <w:szCs w:val="32"/>
          <w:lang w:val="en-US" w:eastAsia="zh-CN"/>
        </w:rPr>
        <w:t>2.76</w:t>
      </w:r>
      <w:r>
        <w:rPr>
          <w:rFonts w:hint="eastAsia" w:ascii="仿宋_GB2312" w:hAnsi="仿宋_GB2312" w:eastAsia="仿宋_GB2312" w:cs="仿宋_GB2312"/>
          <w:sz w:val="32"/>
          <w:szCs w:val="32"/>
          <w:lang w:val="zh-CN"/>
        </w:rPr>
        <w:t>%。</w:t>
      </w:r>
    </w:p>
    <w:p>
      <w:pPr>
        <w:ind w:firstLine="640" w:firstLineChars="200"/>
        <w:rPr>
          <w:rFonts w:hint="eastAsia" w:ascii="仿宋_GB2312" w:hAnsi="宋体" w:eastAsia="仿宋_GB2312" w:cs="Times New Roman"/>
          <w:color w:val="auto"/>
          <w:sz w:val="32"/>
          <w:szCs w:val="32"/>
          <w:highlight w:val="none"/>
          <w:shd w:val="clear" w:color="auto" w:fill="auto"/>
          <w:lang w:val="zh-CN" w:eastAsia="zh-CN"/>
        </w:rPr>
      </w:pPr>
      <w:r>
        <w:rPr>
          <w:rFonts w:hint="eastAsia" w:ascii="仿宋_GB2312" w:hAnsi="宋体" w:eastAsia="仿宋_GB2312" w:cs="Times New Roman"/>
          <w:color w:val="auto"/>
          <w:sz w:val="32"/>
          <w:szCs w:val="32"/>
          <w:highlight w:val="none"/>
          <w:shd w:val="clear" w:color="auto" w:fill="auto"/>
          <w:lang w:val="en-US" w:eastAsia="zh-CN"/>
        </w:rPr>
        <w:t>全年企业职工基本养老保险2.6万人、医疗保险0.35万人、工伤保险1.19万人、失业保险0.89万人、生育保险0.32万人，征收基金1.73亿元。城乡居民养老保险参保覆盖12.21万人，参保缴费3004.66万元。</w:t>
      </w:r>
    </w:p>
    <w:p>
      <w:pPr>
        <w:ind w:firstLine="640" w:firstLineChars="200"/>
        <w:rPr>
          <w:rFonts w:hint="eastAsia" w:ascii="仿宋_GB2312" w:hAnsi="宋体" w:eastAsia="仿宋_GB2312" w:cs="Times New Roman"/>
          <w:color w:val="auto"/>
          <w:sz w:val="32"/>
          <w:szCs w:val="32"/>
          <w:highlight w:val="none"/>
          <w:shd w:val="clear" w:color="auto" w:fill="auto"/>
          <w:lang w:val="zh-CN" w:eastAsia="zh-CN"/>
        </w:rPr>
      </w:pPr>
      <w:r>
        <w:rPr>
          <w:rFonts w:hint="eastAsia" w:ascii="仿宋_GB2312" w:hAnsi="仿宋_GB2312" w:eastAsia="仿宋_GB2312" w:cs="仿宋_GB2312"/>
          <w:color w:val="auto"/>
          <w:sz w:val="32"/>
          <w:szCs w:val="32"/>
          <w:shd w:val="clear" w:color="auto" w:fill="auto"/>
          <w:lang w:val="en-US" w:eastAsia="zh-CN"/>
        </w:rPr>
        <w:t>2023年，</w:t>
      </w:r>
      <w:r>
        <w:rPr>
          <w:rFonts w:hint="eastAsia" w:ascii="仿宋_GB2312" w:hAnsi="仿宋_GB2312" w:eastAsia="仿宋_GB2312" w:cs="仿宋_GB2312"/>
          <w:color w:val="auto"/>
          <w:sz w:val="32"/>
          <w:szCs w:val="32"/>
          <w:shd w:val="clear" w:color="auto" w:fill="auto"/>
          <w:lang w:val="zh-CN"/>
        </w:rPr>
        <w:t>全年享受城镇最低生活保障</w:t>
      </w:r>
      <w:r>
        <w:rPr>
          <w:rFonts w:hint="eastAsia" w:ascii="仿宋_GB2312" w:hAnsi="仿宋_GB2312" w:eastAsia="仿宋_GB2312" w:cs="仿宋_GB2312"/>
          <w:color w:val="auto"/>
          <w:sz w:val="32"/>
          <w:szCs w:val="32"/>
          <w:shd w:val="clear" w:color="auto" w:fill="auto"/>
          <w:lang w:val="en-US" w:eastAsia="zh-CN"/>
        </w:rPr>
        <w:t>1205</w:t>
      </w:r>
      <w:r>
        <w:rPr>
          <w:rFonts w:hint="eastAsia" w:ascii="仿宋_GB2312" w:hAnsi="仿宋_GB2312" w:eastAsia="仿宋_GB2312" w:cs="仿宋_GB2312"/>
          <w:color w:val="auto"/>
          <w:sz w:val="32"/>
          <w:szCs w:val="32"/>
          <w:shd w:val="clear" w:color="auto" w:fill="auto"/>
          <w:lang w:val="zh-CN"/>
        </w:rPr>
        <w:t>人，发放保障金</w:t>
      </w:r>
      <w:r>
        <w:rPr>
          <w:rFonts w:hint="eastAsia" w:ascii="仿宋_GB2312" w:hAnsi="仿宋_GB2312" w:eastAsia="仿宋_GB2312" w:cs="仿宋_GB2312"/>
          <w:color w:val="auto"/>
          <w:sz w:val="32"/>
          <w:szCs w:val="32"/>
          <w:shd w:val="clear" w:color="auto" w:fill="auto"/>
          <w:lang w:val="en-US" w:eastAsia="zh-CN"/>
        </w:rPr>
        <w:t>546.34</w:t>
      </w:r>
      <w:r>
        <w:rPr>
          <w:rFonts w:hint="eastAsia" w:ascii="仿宋_GB2312" w:hAnsi="仿宋_GB2312" w:eastAsia="仿宋_GB2312" w:cs="仿宋_GB2312"/>
          <w:color w:val="auto"/>
          <w:sz w:val="32"/>
          <w:szCs w:val="32"/>
          <w:shd w:val="clear" w:color="auto" w:fill="auto"/>
          <w:lang w:val="zh-CN"/>
        </w:rPr>
        <w:t>万元；农村最低生活保障</w:t>
      </w:r>
      <w:r>
        <w:rPr>
          <w:rFonts w:hint="eastAsia" w:ascii="仿宋_GB2312" w:hAnsi="宋体" w:eastAsia="仿宋_GB2312" w:cs="Times New Roman"/>
          <w:color w:val="auto"/>
          <w:sz w:val="32"/>
          <w:szCs w:val="32"/>
          <w:highlight w:val="none"/>
          <w:shd w:val="clear" w:color="auto" w:fill="auto"/>
          <w:lang w:val="en-US" w:eastAsia="zh-CN"/>
        </w:rPr>
        <w:t>18804</w:t>
      </w:r>
      <w:r>
        <w:rPr>
          <w:rFonts w:hint="eastAsia" w:ascii="仿宋_GB2312" w:hAnsi="仿宋_GB2312" w:eastAsia="仿宋_GB2312" w:cs="仿宋_GB2312"/>
          <w:color w:val="auto"/>
          <w:sz w:val="32"/>
          <w:szCs w:val="32"/>
          <w:shd w:val="clear" w:color="auto" w:fill="auto"/>
          <w:lang w:val="zh-CN"/>
        </w:rPr>
        <w:t>人，发放保障金</w:t>
      </w:r>
      <w:r>
        <w:rPr>
          <w:rFonts w:hint="eastAsia" w:ascii="仿宋_GB2312" w:hAnsi="宋体" w:eastAsia="仿宋_GB2312" w:cs="Times New Roman"/>
          <w:color w:val="auto"/>
          <w:sz w:val="32"/>
          <w:szCs w:val="32"/>
          <w:highlight w:val="none"/>
          <w:shd w:val="clear" w:color="auto" w:fill="auto"/>
          <w:lang w:val="en-US" w:eastAsia="zh-CN"/>
        </w:rPr>
        <w:t>5343.31</w:t>
      </w:r>
      <w:r>
        <w:rPr>
          <w:rFonts w:hint="eastAsia" w:ascii="仿宋_GB2312" w:hAnsi="仿宋_GB2312" w:eastAsia="仿宋_GB2312" w:cs="仿宋_GB2312"/>
          <w:color w:val="auto"/>
          <w:sz w:val="32"/>
          <w:szCs w:val="32"/>
          <w:shd w:val="clear" w:color="auto" w:fill="auto"/>
          <w:lang w:val="zh-CN"/>
        </w:rPr>
        <w:t>万元。五保供养</w:t>
      </w:r>
      <w:r>
        <w:rPr>
          <w:rFonts w:hint="eastAsia" w:ascii="仿宋_GB2312" w:hAnsi="宋体" w:eastAsia="仿宋_GB2312" w:cs="Times New Roman"/>
          <w:color w:val="auto"/>
          <w:sz w:val="32"/>
          <w:szCs w:val="32"/>
          <w:highlight w:val="none"/>
          <w:shd w:val="clear" w:color="auto" w:fill="auto"/>
          <w:lang w:val="en-US" w:eastAsia="zh-CN"/>
        </w:rPr>
        <w:t>654</w:t>
      </w:r>
      <w:r>
        <w:rPr>
          <w:rFonts w:hint="eastAsia" w:ascii="仿宋_GB2312" w:hAnsi="仿宋_GB2312" w:eastAsia="仿宋_GB2312" w:cs="仿宋_GB2312"/>
          <w:color w:val="auto"/>
          <w:sz w:val="32"/>
          <w:szCs w:val="32"/>
          <w:shd w:val="clear" w:color="auto" w:fill="auto"/>
          <w:lang w:val="zh-CN"/>
        </w:rPr>
        <w:t>人，发放供养资金</w:t>
      </w:r>
      <w:r>
        <w:rPr>
          <w:rFonts w:hint="eastAsia" w:ascii="仿宋_GB2312" w:hAnsi="宋体" w:eastAsia="仿宋_GB2312" w:cs="Times New Roman"/>
          <w:color w:val="auto"/>
          <w:sz w:val="32"/>
          <w:szCs w:val="32"/>
          <w:highlight w:val="none"/>
          <w:shd w:val="clear" w:color="auto" w:fill="auto"/>
          <w:lang w:val="en-US" w:eastAsia="zh-CN"/>
        </w:rPr>
        <w:t>520.51</w:t>
      </w:r>
      <w:r>
        <w:rPr>
          <w:rFonts w:hint="eastAsia" w:ascii="仿宋_GB2312" w:hAnsi="仿宋_GB2312" w:eastAsia="仿宋_GB2312" w:cs="仿宋_GB2312"/>
          <w:color w:val="auto"/>
          <w:sz w:val="32"/>
          <w:szCs w:val="32"/>
          <w:shd w:val="clear" w:color="auto" w:fill="auto"/>
          <w:lang w:val="zh-CN"/>
        </w:rPr>
        <w:t>万元</w:t>
      </w:r>
      <w:r>
        <w:rPr>
          <w:rFonts w:hint="eastAsia" w:ascii="仿宋_GB2312" w:hAnsi="宋体" w:eastAsia="仿宋_GB2312" w:cs="Times New Roman"/>
          <w:color w:val="auto"/>
          <w:sz w:val="32"/>
          <w:szCs w:val="32"/>
          <w:highlight w:val="none"/>
          <w:shd w:val="clear" w:color="auto" w:fill="auto"/>
          <w:lang w:val="zh-CN" w:eastAsia="zh-CN"/>
        </w:rPr>
        <w:t>。</w:t>
      </w:r>
    </w:p>
    <w:p>
      <w:pPr>
        <w:pStyle w:val="2"/>
        <w:rPr>
          <w:rFonts w:hint="eastAsia" w:ascii="仿宋_GB2312" w:hAnsi="宋体" w:eastAsia="仿宋_GB2312" w:cs="Times New Roman"/>
          <w:color w:val="auto"/>
          <w:sz w:val="32"/>
          <w:szCs w:val="32"/>
          <w:highlight w:val="none"/>
          <w:shd w:val="clear" w:color="auto" w:fill="auto"/>
          <w:lang w:val="zh-CN" w:eastAsia="zh-CN"/>
        </w:rPr>
      </w:pPr>
    </w:p>
    <w:p>
      <w:pPr>
        <w:jc w:val="center"/>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十二、环境保护和安全生产</w:t>
      </w:r>
    </w:p>
    <w:p>
      <w:pPr>
        <w:ind w:firstLine="640" w:firstLineChars="200"/>
        <w:rPr>
          <w:rFonts w:hint="eastAsia" w:ascii="仿宋_GB2312" w:hAnsi="宋体" w:eastAsia="仿宋_GB2312" w:cs="Times New Roman"/>
          <w:color w:val="auto"/>
          <w:sz w:val="32"/>
          <w:szCs w:val="32"/>
          <w:highlight w:val="none"/>
          <w:shd w:val="clear" w:color="auto" w:fill="auto"/>
        </w:rPr>
      </w:pPr>
      <w:r>
        <w:rPr>
          <w:rFonts w:hint="eastAsia" w:ascii="仿宋_GB2312" w:hAnsi="宋体" w:eastAsia="仿宋_GB2312" w:cs="Times New Roman"/>
          <w:color w:val="auto"/>
          <w:sz w:val="32"/>
          <w:szCs w:val="32"/>
          <w:highlight w:val="none"/>
          <w:shd w:val="clear" w:color="auto" w:fill="auto"/>
        </w:rPr>
        <w:t>城区空气质量优良率95%，可吸入颗粒物（PM10）、细颗粒物（PM2.5）、二氧化硫、二氧化氮全年平均值分别为45.9、23.0、8.5、14.9微克/立方米。全年主要河流出境断面水质达到地表水Ⅱ类标准。城区集中式饮用水源水质全年达标率100%，乡镇饮用水源水质达标率100%。</w:t>
      </w:r>
    </w:p>
    <w:p>
      <w:pPr>
        <w:ind w:firstLine="640" w:firstLineChars="200"/>
        <w:rPr>
          <w:rFonts w:hint="eastAsia" w:ascii="仿宋_GB2312" w:hAnsi="宋体" w:eastAsia="仿宋_GB2312" w:cs="Times New Roman"/>
          <w:color w:val="auto"/>
          <w:sz w:val="32"/>
          <w:szCs w:val="32"/>
          <w:highlight w:val="none"/>
          <w:shd w:val="clear" w:color="auto" w:fill="auto"/>
        </w:rPr>
      </w:pPr>
      <w:r>
        <w:rPr>
          <w:rFonts w:hint="eastAsia" w:ascii="仿宋_GB2312" w:hAnsi="宋体" w:eastAsia="仿宋_GB2312" w:cs="Times New Roman"/>
          <w:color w:val="auto"/>
          <w:sz w:val="32"/>
          <w:szCs w:val="32"/>
          <w:highlight w:val="none"/>
          <w:shd w:val="clear" w:color="auto" w:fill="auto"/>
        </w:rPr>
        <w:t>全年发生</w:t>
      </w:r>
      <w:r>
        <w:rPr>
          <w:rFonts w:hint="eastAsia" w:ascii="仿宋_GB2312" w:hAnsi="宋体" w:eastAsia="仿宋_GB2312" w:cs="Times New Roman"/>
          <w:color w:val="auto"/>
          <w:sz w:val="32"/>
          <w:szCs w:val="32"/>
          <w:highlight w:val="none"/>
          <w:shd w:val="clear" w:color="auto" w:fill="auto"/>
          <w:lang w:val="en-US" w:eastAsia="zh-CN"/>
        </w:rPr>
        <w:t>各类</w:t>
      </w:r>
      <w:r>
        <w:rPr>
          <w:rFonts w:hint="eastAsia" w:ascii="仿宋_GB2312" w:hAnsi="宋体" w:eastAsia="仿宋_GB2312" w:cs="Times New Roman"/>
          <w:color w:val="auto"/>
          <w:sz w:val="32"/>
          <w:szCs w:val="32"/>
          <w:highlight w:val="none"/>
          <w:shd w:val="clear" w:color="auto" w:fill="auto"/>
        </w:rPr>
        <w:t>生产安全事故</w:t>
      </w:r>
      <w:r>
        <w:rPr>
          <w:rFonts w:hint="eastAsia" w:ascii="仿宋_GB2312" w:hAnsi="宋体" w:eastAsia="仿宋_GB2312" w:cs="Times New Roman"/>
          <w:color w:val="auto"/>
          <w:sz w:val="32"/>
          <w:szCs w:val="32"/>
          <w:highlight w:val="none"/>
          <w:shd w:val="clear" w:color="auto" w:fill="auto"/>
          <w:lang w:val="en-US" w:eastAsia="zh-CN"/>
        </w:rPr>
        <w:t>3</w:t>
      </w:r>
      <w:r>
        <w:rPr>
          <w:rFonts w:hint="eastAsia" w:ascii="仿宋_GB2312" w:hAnsi="宋体" w:eastAsia="仿宋_GB2312" w:cs="Times New Roman"/>
          <w:color w:val="auto"/>
          <w:sz w:val="32"/>
          <w:szCs w:val="32"/>
          <w:highlight w:val="none"/>
          <w:shd w:val="clear" w:color="auto" w:fill="auto"/>
        </w:rPr>
        <w:t>起，</w:t>
      </w:r>
      <w:r>
        <w:rPr>
          <w:rFonts w:hint="eastAsia" w:ascii="仿宋_GB2312" w:hAnsi="宋体" w:eastAsia="仿宋_GB2312" w:cs="Times New Roman"/>
          <w:color w:val="auto"/>
          <w:sz w:val="32"/>
          <w:szCs w:val="32"/>
          <w:highlight w:val="none"/>
          <w:shd w:val="clear" w:color="auto" w:fill="auto"/>
          <w:lang w:val="en-US" w:eastAsia="zh-CN"/>
        </w:rPr>
        <w:t>比上年增长2起；</w:t>
      </w:r>
      <w:r>
        <w:rPr>
          <w:rFonts w:hint="eastAsia" w:ascii="仿宋_GB2312" w:hAnsi="宋体" w:eastAsia="仿宋_GB2312" w:cs="Times New Roman"/>
          <w:color w:val="auto"/>
          <w:sz w:val="32"/>
          <w:szCs w:val="32"/>
          <w:highlight w:val="none"/>
          <w:shd w:val="clear" w:color="auto" w:fill="auto"/>
        </w:rPr>
        <w:t>死亡</w:t>
      </w:r>
      <w:r>
        <w:rPr>
          <w:rFonts w:hint="eastAsia" w:ascii="仿宋_GB2312" w:hAnsi="宋体" w:eastAsia="仿宋_GB2312" w:cs="Times New Roman"/>
          <w:color w:val="auto"/>
          <w:sz w:val="32"/>
          <w:szCs w:val="32"/>
          <w:highlight w:val="none"/>
          <w:shd w:val="clear" w:color="auto" w:fill="auto"/>
          <w:lang w:val="en-US" w:eastAsia="zh-CN"/>
        </w:rPr>
        <w:t>4</w:t>
      </w:r>
      <w:r>
        <w:rPr>
          <w:rFonts w:hint="eastAsia" w:ascii="仿宋_GB2312" w:hAnsi="宋体" w:eastAsia="仿宋_GB2312" w:cs="Times New Roman"/>
          <w:color w:val="auto"/>
          <w:sz w:val="32"/>
          <w:szCs w:val="32"/>
          <w:highlight w:val="none"/>
          <w:shd w:val="clear" w:color="auto" w:fill="auto"/>
        </w:rPr>
        <w:t>人，</w:t>
      </w:r>
      <w:r>
        <w:rPr>
          <w:rFonts w:hint="eastAsia" w:ascii="仿宋_GB2312" w:hAnsi="宋体" w:eastAsia="仿宋_GB2312" w:cs="Times New Roman"/>
          <w:color w:val="auto"/>
          <w:sz w:val="32"/>
          <w:szCs w:val="32"/>
          <w:highlight w:val="none"/>
          <w:shd w:val="clear" w:color="auto" w:fill="auto"/>
          <w:lang w:val="en-US" w:eastAsia="zh-CN"/>
        </w:rPr>
        <w:t>增长3人。全年</w:t>
      </w:r>
      <w:r>
        <w:rPr>
          <w:rFonts w:hint="eastAsia" w:ascii="仿宋_GB2312" w:hAnsi="宋体" w:eastAsia="仿宋_GB2312" w:cs="Times New Roman"/>
          <w:color w:val="auto"/>
          <w:sz w:val="32"/>
          <w:szCs w:val="32"/>
          <w:highlight w:val="none"/>
          <w:shd w:val="clear" w:color="auto" w:fill="auto"/>
        </w:rPr>
        <w:t>无较大、重大和特大安全事故发生。</w:t>
      </w:r>
    </w:p>
    <w:p>
      <w:pPr>
        <w:ind w:firstLine="640" w:firstLineChars="200"/>
        <w:rPr>
          <w:rFonts w:hint="eastAsia" w:ascii="仿宋_GB2312" w:hAnsi="宋体" w:eastAsia="仿宋_GB2312" w:cs="Times New Roman"/>
          <w:color w:val="auto"/>
          <w:sz w:val="32"/>
          <w:szCs w:val="32"/>
          <w:highlight w:val="none"/>
          <w:shd w:val="clear" w:color="auto" w:fill="auto"/>
        </w:rPr>
      </w:pPr>
    </w:p>
    <w:p>
      <w:pPr>
        <w:ind w:firstLine="640" w:firstLineChars="200"/>
        <w:rPr>
          <w:rFonts w:hint="eastAsia" w:ascii="仿宋_GB2312" w:hAnsi="宋体" w:eastAsia="仿宋_GB2312" w:cs="Times New Roman"/>
          <w:color w:val="auto"/>
          <w:sz w:val="32"/>
          <w:szCs w:val="32"/>
          <w:highlight w:val="none"/>
          <w:shd w:val="clear" w:color="auto" w:fill="auto"/>
        </w:rPr>
      </w:pPr>
    </w:p>
    <w:p>
      <w:pPr>
        <w:ind w:firstLine="640" w:firstLineChars="200"/>
        <w:rPr>
          <w:rFonts w:hint="eastAsia" w:ascii="仿宋_GB2312" w:hAnsi="宋体" w:eastAsia="仿宋_GB2312" w:cs="Times New Roman"/>
          <w:color w:val="auto"/>
          <w:sz w:val="32"/>
          <w:szCs w:val="32"/>
          <w:highlight w:val="none"/>
          <w:shd w:val="clear" w:color="auto" w:fill="auto"/>
        </w:rPr>
      </w:pPr>
    </w:p>
    <w:p>
      <w:pPr>
        <w:widowControl/>
        <w:spacing w:line="400" w:lineRule="exact"/>
        <w:ind w:firstLine="420" w:firstLineChars="200"/>
        <w:rPr>
          <w:rFonts w:hint="eastAsia" w:ascii="方正书宋简体" w:hAnsi="方正书宋简体" w:eastAsia="方正书宋简体"/>
          <w:color w:val="auto"/>
          <w:szCs w:val="32"/>
          <w:highlight w:val="none"/>
          <w:shd w:val="clear" w:color="auto" w:fill="auto"/>
        </w:rPr>
      </w:pPr>
    </w:p>
    <w:p>
      <w:pPr>
        <w:widowControl/>
        <w:spacing w:line="400" w:lineRule="exact"/>
        <w:ind w:firstLine="420" w:firstLineChars="200"/>
        <w:rPr>
          <w:rFonts w:hint="eastAsia" w:ascii="方正书宋简体" w:hAnsi="方正书宋简体" w:eastAsia="方正书宋简体"/>
          <w:color w:val="auto"/>
          <w:szCs w:val="32"/>
          <w:highlight w:val="none"/>
          <w:shd w:val="clear" w:color="auto" w:fill="auto"/>
        </w:rPr>
      </w:pPr>
    </w:p>
    <w:p>
      <w:pPr>
        <w:pStyle w:val="2"/>
        <w:rPr>
          <w:rFonts w:hint="eastAsia" w:ascii="方正书宋简体" w:hAnsi="方正书宋简体" w:eastAsia="方正书宋简体"/>
          <w:color w:val="auto"/>
          <w:szCs w:val="32"/>
          <w:highlight w:val="none"/>
          <w:shd w:val="clear" w:color="auto" w:fill="auto"/>
        </w:rPr>
      </w:pPr>
    </w:p>
    <w:p>
      <w:pPr>
        <w:widowControl/>
        <w:spacing w:line="400" w:lineRule="exact"/>
        <w:ind w:firstLine="420" w:firstLineChars="200"/>
        <w:rPr>
          <w:rFonts w:hint="eastAsia" w:ascii="方正书宋简体" w:hAnsi="方正书宋简体" w:eastAsia="方正书宋简体"/>
          <w:color w:val="auto"/>
          <w:szCs w:val="32"/>
          <w:highlight w:val="none"/>
          <w:shd w:val="clear" w:color="auto" w:fill="auto"/>
        </w:rPr>
      </w:pPr>
    </w:p>
    <w:p>
      <w:pPr>
        <w:widowControl/>
        <w:spacing w:line="400" w:lineRule="exact"/>
        <w:ind w:firstLine="420" w:firstLineChars="200"/>
        <w:rPr>
          <w:rFonts w:hint="eastAsia" w:ascii="方正书宋简体" w:hAnsi="方正书宋简体" w:eastAsia="方正书宋简体"/>
          <w:color w:val="auto"/>
          <w:szCs w:val="32"/>
          <w:highlight w:val="none"/>
          <w:shd w:val="clear" w:color="auto" w:fill="auto"/>
        </w:rPr>
      </w:pPr>
    </w:p>
    <w:p>
      <w:pPr>
        <w:widowControl/>
        <w:spacing w:line="400" w:lineRule="exact"/>
        <w:ind w:firstLine="420" w:firstLineChars="200"/>
        <w:rPr>
          <w:rFonts w:hint="eastAsia" w:ascii="方正书宋简体" w:hAnsi="方正书宋简体" w:eastAsia="方正书宋简体"/>
          <w:color w:val="auto"/>
          <w:szCs w:val="32"/>
          <w:highlight w:val="none"/>
          <w:shd w:val="clear" w:color="auto" w:fill="auto"/>
        </w:rPr>
      </w:pPr>
    </w:p>
    <w:p>
      <w:pPr>
        <w:widowControl/>
        <w:spacing w:line="400" w:lineRule="exact"/>
        <w:ind w:firstLine="420" w:firstLineChars="200"/>
        <w:rPr>
          <w:rFonts w:hint="eastAsia" w:ascii="方正书宋简体" w:hAnsi="方正书宋简体" w:eastAsia="方正书宋简体"/>
          <w:color w:val="auto"/>
          <w:szCs w:val="32"/>
          <w:highlight w:val="none"/>
          <w:shd w:val="clear" w:color="auto" w:fill="auto"/>
        </w:rPr>
      </w:pPr>
    </w:p>
    <w:p>
      <w:pPr>
        <w:widowControl/>
        <w:spacing w:line="400" w:lineRule="exact"/>
        <w:ind w:firstLine="420" w:firstLineChars="200"/>
        <w:rPr>
          <w:rFonts w:hint="eastAsia" w:ascii="方正书宋简体" w:hAnsi="方正书宋简体" w:eastAsia="方正书宋简体"/>
          <w:color w:val="auto"/>
          <w:szCs w:val="32"/>
          <w:highlight w:val="none"/>
          <w:shd w:val="clear" w:color="auto" w:fill="auto"/>
        </w:rPr>
      </w:pPr>
    </w:p>
    <w:p>
      <w:pPr>
        <w:widowControl/>
        <w:spacing w:line="400" w:lineRule="exact"/>
        <w:ind w:firstLine="420" w:firstLineChars="200"/>
        <w:rPr>
          <w:rFonts w:hint="eastAsia" w:ascii="方正书宋简体" w:hAnsi="方正书宋简体" w:eastAsia="方正书宋简体"/>
          <w:color w:val="auto"/>
          <w:szCs w:val="32"/>
          <w:highlight w:val="none"/>
          <w:shd w:val="clear" w:color="auto" w:fill="auto"/>
        </w:rPr>
      </w:pPr>
    </w:p>
    <w:p>
      <w:pPr>
        <w:widowControl/>
        <w:spacing w:line="400" w:lineRule="exact"/>
        <w:ind w:firstLine="420" w:firstLineChars="200"/>
        <w:rPr>
          <w:rFonts w:hint="eastAsia" w:ascii="方正书宋简体" w:hAnsi="方正书宋简体" w:eastAsia="方正书宋简体"/>
          <w:color w:val="auto"/>
          <w:szCs w:val="32"/>
          <w:highlight w:val="none"/>
          <w:shd w:val="clear" w:color="auto" w:fill="auto"/>
        </w:rPr>
      </w:pPr>
    </w:p>
    <w:p>
      <w:pPr>
        <w:widowControl/>
        <w:spacing w:line="400" w:lineRule="exact"/>
        <w:ind w:firstLine="420" w:firstLineChars="200"/>
        <w:rPr>
          <w:rFonts w:hint="eastAsia" w:ascii="方正书宋简体" w:hAnsi="方正书宋简体" w:eastAsia="方正书宋简体"/>
          <w:color w:val="auto"/>
          <w:szCs w:val="32"/>
          <w:highlight w:val="none"/>
          <w:shd w:val="clear" w:color="auto" w:fill="auto"/>
        </w:rPr>
      </w:pPr>
    </w:p>
    <w:p>
      <w:pPr>
        <w:widowControl/>
        <w:spacing w:line="400" w:lineRule="exact"/>
        <w:ind w:firstLine="420" w:firstLineChars="200"/>
        <w:rPr>
          <w:rFonts w:hint="eastAsia" w:ascii="方正书宋简体" w:hAnsi="方正书宋简体" w:eastAsia="方正书宋简体"/>
          <w:color w:val="auto"/>
          <w:szCs w:val="32"/>
          <w:highlight w:val="none"/>
          <w:shd w:val="clear" w:color="auto" w:fill="auto"/>
        </w:rPr>
      </w:pPr>
      <w:r>
        <w:rPr>
          <w:rFonts w:hint="eastAsia" w:ascii="方正书宋简体" w:hAnsi="方正书宋简体" w:eastAsia="方正书宋简体"/>
          <w:color w:val="auto"/>
          <w:szCs w:val="32"/>
          <w:highlight w:val="none"/>
          <w:shd w:val="clear" w:color="auto" w:fill="auto"/>
        </w:rPr>
        <w:t xml:space="preserve">注： </w:t>
      </w:r>
    </w:p>
    <w:p>
      <w:pPr>
        <w:widowControl/>
        <w:numPr>
          <w:ilvl w:val="0"/>
          <w:numId w:val="1"/>
          <w:numberingChange w:id="0" w:author="User" w:date="2018-04-10T16:06:00Z" w:original="%1:1:18:"/>
        </w:numPr>
        <w:snapToGrid w:val="0"/>
        <w:spacing w:line="400" w:lineRule="exact"/>
        <w:ind w:firstLine="420"/>
        <w:rPr>
          <w:rFonts w:hint="eastAsia" w:ascii="方正书宋简体" w:hAnsi="方正书宋简体" w:eastAsia="方正书宋简体" w:cs="仿宋_GB2312"/>
          <w:color w:val="auto"/>
          <w:szCs w:val="28"/>
          <w:highlight w:val="none"/>
          <w:shd w:val="clear" w:color="auto" w:fill="auto"/>
        </w:rPr>
      </w:pPr>
      <w:r>
        <w:rPr>
          <w:rFonts w:hint="eastAsia" w:ascii="方正书宋简体" w:hAnsi="方正书宋简体" w:eastAsia="方正书宋简体" w:cs="仿宋_GB2312"/>
          <w:color w:val="auto"/>
          <w:szCs w:val="28"/>
          <w:highlight w:val="none"/>
          <w:shd w:val="clear" w:color="auto" w:fill="auto"/>
        </w:rPr>
        <w:t>本公报中部分数据为快年报数或预计数，正式数据以《昭化统计年鉴—20</w:t>
      </w:r>
      <w:r>
        <w:rPr>
          <w:rFonts w:hint="eastAsia" w:ascii="方正书宋简体" w:hAnsi="方正书宋简体" w:eastAsia="方正书宋简体" w:cs="仿宋_GB2312"/>
          <w:color w:val="auto"/>
          <w:szCs w:val="28"/>
          <w:highlight w:val="none"/>
          <w:shd w:val="clear" w:color="auto" w:fill="auto"/>
          <w:lang w:val="en-US" w:eastAsia="zh-CN"/>
        </w:rPr>
        <w:t>24</w:t>
      </w:r>
      <w:r>
        <w:rPr>
          <w:rFonts w:hint="eastAsia" w:ascii="方正书宋简体" w:hAnsi="方正书宋简体" w:eastAsia="方正书宋简体" w:cs="仿宋_GB2312"/>
          <w:color w:val="auto"/>
          <w:szCs w:val="28"/>
          <w:highlight w:val="none"/>
          <w:shd w:val="clear" w:color="auto" w:fill="auto"/>
        </w:rPr>
        <w:t>》为准。</w:t>
      </w:r>
    </w:p>
    <w:p>
      <w:pPr>
        <w:widowControl/>
        <w:numPr>
          <w:ilvl w:val="0"/>
          <w:numId w:val="1"/>
          <w:numberingChange w:id="1" w:author="User" w:date="2018-04-10T16:06:00Z" w:original="%1:2:18:"/>
        </w:numPr>
        <w:snapToGrid w:val="0"/>
        <w:spacing w:line="400" w:lineRule="exact"/>
        <w:ind w:firstLine="420"/>
        <w:rPr>
          <w:rFonts w:hint="eastAsia" w:ascii="方正书宋简体" w:hAnsi="方正书宋简体" w:eastAsia="方正书宋简体" w:cs="仿宋_GB2312"/>
          <w:color w:val="auto"/>
          <w:szCs w:val="28"/>
          <w:highlight w:val="none"/>
          <w:shd w:val="clear" w:color="auto" w:fill="auto"/>
        </w:rPr>
      </w:pPr>
      <w:r>
        <w:rPr>
          <w:rFonts w:hint="eastAsia" w:ascii="方正书宋简体" w:hAnsi="方正书宋简体" w:eastAsia="方正书宋简体" w:cs="仿宋_GB2312"/>
          <w:color w:val="auto"/>
          <w:szCs w:val="28"/>
          <w:highlight w:val="none"/>
          <w:shd w:val="clear" w:color="auto" w:fill="auto"/>
        </w:rPr>
        <w:t>本公报中价值量指标均为现价，增长速度除增加值指标按可比价格计算外均为现价计算,所有增长或下降速度均为同上年相比较。</w:t>
      </w:r>
    </w:p>
    <w:p>
      <w:pPr>
        <w:widowControl/>
        <w:numPr>
          <w:ilvl w:val="0"/>
          <w:numId w:val="1"/>
          <w:numberingChange w:id="2" w:author="User" w:date="2018-04-10T16:06:00Z" w:original="%1:3:18:"/>
        </w:numPr>
        <w:snapToGrid w:val="0"/>
        <w:spacing w:line="400" w:lineRule="exact"/>
        <w:ind w:firstLine="420"/>
        <w:rPr>
          <w:rFonts w:hint="eastAsia" w:ascii="方正书宋简体" w:hAnsi="方正书宋简体" w:eastAsia="方正书宋简体" w:cs="仿宋_GB2312"/>
          <w:color w:val="auto"/>
          <w:szCs w:val="28"/>
          <w:highlight w:val="none"/>
          <w:shd w:val="clear" w:color="auto" w:fill="auto"/>
        </w:rPr>
      </w:pPr>
      <w:r>
        <w:rPr>
          <w:rFonts w:hint="eastAsia" w:ascii="方正书宋简体" w:hAnsi="方正书宋简体" w:eastAsia="方正书宋简体" w:cs="仿宋_GB2312"/>
          <w:color w:val="auto"/>
          <w:szCs w:val="28"/>
          <w:highlight w:val="none"/>
          <w:shd w:val="clear" w:color="auto" w:fill="auto"/>
        </w:rPr>
        <w:t>全社会固定资产投资=固定资产投资+农户投资。</w:t>
      </w:r>
    </w:p>
    <w:p>
      <w:pPr>
        <w:widowControl/>
        <w:numPr>
          <w:ilvl w:val="0"/>
          <w:numId w:val="1"/>
        </w:numPr>
        <w:snapToGrid w:val="0"/>
        <w:spacing w:line="400" w:lineRule="exact"/>
        <w:ind w:firstLine="420"/>
        <w:rPr>
          <w:rFonts w:hint="eastAsia" w:ascii="方正书宋简体" w:hAnsi="方正书宋简体" w:eastAsia="方正书宋简体" w:cs="仿宋_GB2312"/>
          <w:color w:val="auto"/>
          <w:szCs w:val="28"/>
          <w:highlight w:val="none"/>
          <w:shd w:val="clear" w:color="auto" w:fill="auto"/>
        </w:rPr>
      </w:pPr>
      <w:r>
        <w:rPr>
          <w:rFonts w:hint="eastAsia" w:ascii="方正书宋简体" w:hAnsi="方正书宋简体" w:eastAsia="方正书宋简体" w:cs="仿宋_GB2312"/>
          <w:color w:val="auto"/>
          <w:szCs w:val="28"/>
          <w:highlight w:val="none"/>
          <w:shd w:val="clear" w:color="auto" w:fill="auto"/>
        </w:rPr>
        <w:t>公报中城镇新增就业、登记失业率、农村劳动力转移、</w:t>
      </w:r>
      <w:r>
        <w:rPr>
          <w:rFonts w:hint="eastAsia" w:ascii="方正书宋简体" w:hAnsi="方正书宋简体" w:eastAsia="方正书宋简体" w:cs="仿宋_GB2312"/>
          <w:color w:val="auto"/>
          <w:szCs w:val="28"/>
          <w:highlight w:val="none"/>
          <w:shd w:val="clear" w:color="auto" w:fill="auto"/>
          <w:lang w:val="en-US" w:eastAsia="zh-CN"/>
        </w:rPr>
        <w:t>企业基本</w:t>
      </w:r>
      <w:r>
        <w:rPr>
          <w:rFonts w:hint="eastAsia" w:ascii="方正书宋简体" w:hAnsi="方正书宋简体" w:eastAsia="方正书宋简体" w:cs="仿宋_GB2312"/>
          <w:color w:val="auto"/>
          <w:szCs w:val="28"/>
          <w:highlight w:val="none"/>
          <w:shd w:val="clear" w:color="auto" w:fill="auto"/>
        </w:rPr>
        <w:t>养老保险参保</w:t>
      </w:r>
      <w:r>
        <w:rPr>
          <w:rFonts w:hint="eastAsia" w:ascii="方正书宋简体" w:hAnsi="方正书宋简体" w:eastAsia="方正书宋简体" w:cs="仿宋_GB2312"/>
          <w:color w:val="auto"/>
          <w:szCs w:val="28"/>
          <w:highlight w:val="none"/>
          <w:shd w:val="clear" w:color="auto" w:fill="auto"/>
          <w:lang w:val="en-US" w:eastAsia="zh-CN"/>
        </w:rPr>
        <w:t>人数</w:t>
      </w:r>
      <w:r>
        <w:rPr>
          <w:rFonts w:hint="eastAsia" w:ascii="方正书宋简体" w:hAnsi="方正书宋简体" w:eastAsia="方正书宋简体" w:cs="仿宋_GB2312"/>
          <w:color w:val="auto"/>
          <w:szCs w:val="28"/>
          <w:highlight w:val="none"/>
          <w:shd w:val="clear" w:color="auto" w:fill="auto"/>
        </w:rPr>
        <w:t>、</w:t>
      </w:r>
      <w:r>
        <w:rPr>
          <w:rFonts w:hint="eastAsia" w:ascii="方正书宋简体" w:hAnsi="方正书宋简体" w:eastAsia="方正书宋简体" w:cs="仿宋_GB2312"/>
          <w:color w:val="auto"/>
          <w:szCs w:val="28"/>
          <w:highlight w:val="none"/>
          <w:shd w:val="clear" w:color="auto" w:fill="auto"/>
          <w:lang w:val="en-US" w:eastAsia="zh-CN"/>
        </w:rPr>
        <w:t>工伤</w:t>
      </w:r>
      <w:r>
        <w:rPr>
          <w:rFonts w:hint="eastAsia" w:ascii="方正书宋简体" w:hAnsi="方正书宋简体" w:eastAsia="方正书宋简体" w:cs="仿宋_GB2312"/>
          <w:color w:val="auto"/>
          <w:szCs w:val="28"/>
          <w:highlight w:val="none"/>
          <w:shd w:val="clear" w:color="auto" w:fill="auto"/>
        </w:rPr>
        <w:t>保险参保</w:t>
      </w:r>
      <w:r>
        <w:rPr>
          <w:rFonts w:hint="eastAsia" w:ascii="方正书宋简体" w:hAnsi="方正书宋简体" w:eastAsia="方正书宋简体" w:cs="仿宋_GB2312"/>
          <w:color w:val="auto"/>
          <w:szCs w:val="28"/>
          <w:highlight w:val="none"/>
          <w:shd w:val="clear" w:color="auto" w:fill="auto"/>
          <w:lang w:val="en-US" w:eastAsia="zh-CN"/>
        </w:rPr>
        <w:t>人数</w:t>
      </w:r>
      <w:r>
        <w:rPr>
          <w:rFonts w:hint="eastAsia" w:ascii="方正书宋简体" w:hAnsi="方正书宋简体" w:eastAsia="方正书宋简体" w:cs="仿宋_GB2312"/>
          <w:color w:val="auto"/>
          <w:szCs w:val="28"/>
          <w:highlight w:val="none"/>
          <w:shd w:val="clear" w:color="auto" w:fill="auto"/>
        </w:rPr>
        <w:t>、失业保险参保</w:t>
      </w:r>
      <w:r>
        <w:rPr>
          <w:rFonts w:hint="eastAsia" w:ascii="方正书宋简体" w:hAnsi="方正书宋简体" w:eastAsia="方正书宋简体" w:cs="仿宋_GB2312"/>
          <w:color w:val="auto"/>
          <w:szCs w:val="28"/>
          <w:highlight w:val="none"/>
          <w:shd w:val="clear" w:color="auto" w:fill="auto"/>
          <w:lang w:val="en-US" w:eastAsia="zh-CN"/>
        </w:rPr>
        <w:t>人数</w:t>
      </w:r>
      <w:r>
        <w:rPr>
          <w:rFonts w:hint="eastAsia" w:ascii="方正书宋简体" w:hAnsi="方正书宋简体" w:eastAsia="方正书宋简体" w:cs="仿宋_GB2312"/>
          <w:color w:val="auto"/>
          <w:szCs w:val="28"/>
          <w:highlight w:val="none"/>
          <w:shd w:val="clear" w:color="auto" w:fill="auto"/>
        </w:rPr>
        <w:t>、城</w:t>
      </w:r>
      <w:r>
        <w:rPr>
          <w:rFonts w:hint="eastAsia" w:ascii="方正书宋简体" w:hAnsi="方正书宋简体" w:eastAsia="方正书宋简体" w:cs="仿宋_GB2312"/>
          <w:color w:val="auto"/>
          <w:szCs w:val="28"/>
          <w:highlight w:val="none"/>
          <w:shd w:val="clear" w:color="auto" w:fill="auto"/>
          <w:lang w:val="en-US" w:eastAsia="zh-CN"/>
        </w:rPr>
        <w:t>乡</w:t>
      </w:r>
      <w:r>
        <w:rPr>
          <w:rFonts w:hint="eastAsia" w:ascii="方正书宋简体" w:hAnsi="方正书宋简体" w:eastAsia="方正书宋简体" w:cs="仿宋_GB2312"/>
          <w:color w:val="auto"/>
          <w:szCs w:val="28"/>
          <w:highlight w:val="none"/>
          <w:shd w:val="clear" w:color="auto" w:fill="auto"/>
        </w:rPr>
        <w:t>居民</w:t>
      </w:r>
      <w:r>
        <w:rPr>
          <w:rFonts w:hint="eastAsia" w:ascii="方正书宋简体" w:hAnsi="方正书宋简体" w:eastAsia="方正书宋简体" w:cs="仿宋_GB2312"/>
          <w:color w:val="auto"/>
          <w:szCs w:val="28"/>
          <w:highlight w:val="none"/>
          <w:shd w:val="clear" w:color="auto" w:fill="auto"/>
          <w:lang w:val="en-US" w:eastAsia="zh-CN"/>
        </w:rPr>
        <w:t>养老</w:t>
      </w:r>
      <w:r>
        <w:rPr>
          <w:rFonts w:hint="eastAsia" w:ascii="方正书宋简体" w:hAnsi="方正书宋简体" w:eastAsia="方正书宋简体" w:cs="仿宋_GB2312"/>
          <w:color w:val="auto"/>
          <w:szCs w:val="28"/>
          <w:highlight w:val="none"/>
          <w:shd w:val="clear" w:color="auto" w:fill="auto"/>
        </w:rPr>
        <w:t>保险参保</w:t>
      </w:r>
      <w:r>
        <w:rPr>
          <w:rFonts w:hint="eastAsia" w:ascii="方正书宋简体" w:hAnsi="方正书宋简体" w:eastAsia="方正书宋简体" w:cs="仿宋_GB2312"/>
          <w:color w:val="auto"/>
          <w:szCs w:val="28"/>
          <w:highlight w:val="none"/>
          <w:shd w:val="clear" w:color="auto" w:fill="auto"/>
          <w:lang w:val="en-US" w:eastAsia="zh-CN"/>
        </w:rPr>
        <w:t>数据</w:t>
      </w:r>
      <w:r>
        <w:rPr>
          <w:rFonts w:hint="eastAsia" w:ascii="方正书宋简体" w:hAnsi="方正书宋简体" w:eastAsia="方正书宋简体" w:cs="仿宋_GB2312"/>
          <w:color w:val="auto"/>
          <w:szCs w:val="28"/>
          <w:highlight w:val="none"/>
          <w:shd w:val="clear" w:color="auto" w:fill="auto"/>
        </w:rPr>
        <w:t>来自</w:t>
      </w:r>
      <w:r>
        <w:rPr>
          <w:rFonts w:hint="eastAsia" w:ascii="方正书宋简体" w:hAnsi="方正书宋简体" w:eastAsia="方正书宋简体" w:cs="仿宋_GB2312"/>
          <w:color w:val="auto"/>
          <w:szCs w:val="28"/>
          <w:highlight w:val="none"/>
          <w:shd w:val="clear" w:color="auto" w:fill="auto"/>
          <w:lang w:val="en-US" w:eastAsia="zh-CN"/>
        </w:rPr>
        <w:t>区</w:t>
      </w:r>
      <w:r>
        <w:rPr>
          <w:rFonts w:hint="eastAsia" w:ascii="方正书宋简体" w:hAnsi="方正书宋简体" w:eastAsia="方正书宋简体" w:cs="仿宋_GB2312"/>
          <w:color w:val="auto"/>
          <w:szCs w:val="28"/>
          <w:highlight w:val="none"/>
          <w:shd w:val="clear" w:color="auto" w:fill="auto"/>
        </w:rPr>
        <w:t>人力资源社会保障局；造林面积、森林覆盖率等数据来自</w:t>
      </w:r>
      <w:r>
        <w:rPr>
          <w:rFonts w:hint="eastAsia" w:ascii="方正书宋简体" w:hAnsi="方正书宋简体" w:eastAsia="方正书宋简体" w:cs="仿宋_GB2312"/>
          <w:color w:val="auto"/>
          <w:szCs w:val="28"/>
          <w:highlight w:val="none"/>
          <w:shd w:val="clear" w:color="auto" w:fill="auto"/>
          <w:lang w:eastAsia="zh-CN"/>
        </w:rPr>
        <w:t>区</w:t>
      </w:r>
      <w:r>
        <w:rPr>
          <w:rFonts w:hint="eastAsia" w:ascii="方正书宋简体" w:hAnsi="方正书宋简体" w:eastAsia="方正书宋简体" w:cs="仿宋_GB2312"/>
          <w:color w:val="auto"/>
          <w:szCs w:val="28"/>
          <w:highlight w:val="none"/>
          <w:shd w:val="clear" w:color="auto" w:fill="auto"/>
        </w:rPr>
        <w:t>林业局；</w:t>
      </w:r>
      <w:r>
        <w:rPr>
          <w:rFonts w:hint="eastAsia" w:ascii="方正书宋简体" w:hAnsi="方正书宋简体" w:eastAsia="方正书宋简体" w:cs="仿宋_GB2312"/>
          <w:color w:val="auto"/>
          <w:szCs w:val="28"/>
          <w:highlight w:val="none"/>
          <w:shd w:val="clear" w:color="auto" w:fill="auto"/>
          <w:lang w:val="en-US" w:eastAsia="zh-CN"/>
        </w:rPr>
        <w:t>有效灌溉面积</w:t>
      </w:r>
      <w:r>
        <w:rPr>
          <w:rFonts w:hint="eastAsia" w:ascii="方正书宋简体" w:hAnsi="方正书宋简体" w:eastAsia="方正书宋简体" w:cs="仿宋_GB2312"/>
          <w:color w:val="auto"/>
          <w:szCs w:val="28"/>
          <w:highlight w:val="none"/>
          <w:shd w:val="clear" w:color="auto" w:fill="auto"/>
        </w:rPr>
        <w:t>、治理水土流失面积</w:t>
      </w:r>
      <w:r>
        <w:rPr>
          <w:rFonts w:hint="eastAsia" w:ascii="方正书宋简体" w:hAnsi="方正书宋简体" w:eastAsia="方正书宋简体" w:cs="仿宋_GB2312"/>
          <w:color w:val="auto"/>
          <w:szCs w:val="28"/>
          <w:highlight w:val="none"/>
          <w:shd w:val="clear" w:color="auto" w:fill="auto"/>
          <w:lang w:eastAsia="zh-CN"/>
        </w:rPr>
        <w:t>、</w:t>
      </w:r>
      <w:r>
        <w:rPr>
          <w:rFonts w:hint="eastAsia" w:ascii="方正书宋简体" w:hAnsi="方正书宋简体" w:eastAsia="方正书宋简体" w:cs="仿宋_GB2312"/>
          <w:color w:val="auto"/>
          <w:szCs w:val="28"/>
          <w:highlight w:val="none"/>
          <w:shd w:val="clear" w:color="auto" w:fill="auto"/>
          <w:lang w:val="en-US" w:eastAsia="zh-CN"/>
        </w:rPr>
        <w:t>新建（整治）渠系</w:t>
      </w:r>
      <w:r>
        <w:rPr>
          <w:rFonts w:hint="eastAsia" w:ascii="方正书宋简体" w:hAnsi="方正书宋简体" w:eastAsia="方正书宋简体" w:cs="仿宋_GB2312"/>
          <w:color w:val="auto"/>
          <w:szCs w:val="28"/>
          <w:highlight w:val="none"/>
          <w:shd w:val="clear" w:color="auto" w:fill="auto"/>
        </w:rPr>
        <w:t>数据来自</w:t>
      </w:r>
      <w:r>
        <w:rPr>
          <w:rFonts w:hint="eastAsia" w:ascii="方正书宋简体" w:hAnsi="方正书宋简体" w:eastAsia="方正书宋简体" w:cs="仿宋_GB2312"/>
          <w:color w:val="auto"/>
          <w:szCs w:val="28"/>
          <w:highlight w:val="none"/>
          <w:shd w:val="clear" w:color="auto" w:fill="auto"/>
          <w:lang w:eastAsia="zh-CN"/>
        </w:rPr>
        <w:t>区</w:t>
      </w:r>
      <w:r>
        <w:rPr>
          <w:rFonts w:hint="eastAsia" w:ascii="方正书宋简体" w:hAnsi="方正书宋简体" w:eastAsia="方正书宋简体" w:cs="仿宋_GB2312"/>
          <w:color w:val="auto"/>
          <w:szCs w:val="28"/>
          <w:highlight w:val="none"/>
          <w:shd w:val="clear" w:color="auto" w:fill="auto"/>
        </w:rPr>
        <w:t>水</w:t>
      </w:r>
      <w:r>
        <w:rPr>
          <w:rFonts w:hint="eastAsia" w:ascii="方正书宋简体" w:hAnsi="方正书宋简体" w:eastAsia="方正书宋简体" w:cs="仿宋_GB2312"/>
          <w:color w:val="auto"/>
          <w:szCs w:val="28"/>
          <w:highlight w:val="none"/>
          <w:shd w:val="clear" w:color="auto" w:fill="auto"/>
          <w:lang w:eastAsia="zh-CN"/>
        </w:rPr>
        <w:t>利</w:t>
      </w:r>
      <w:r>
        <w:rPr>
          <w:rFonts w:hint="eastAsia" w:ascii="方正书宋简体" w:hAnsi="方正书宋简体" w:eastAsia="方正书宋简体" w:cs="仿宋_GB2312"/>
          <w:color w:val="auto"/>
          <w:szCs w:val="28"/>
          <w:highlight w:val="none"/>
          <w:shd w:val="clear" w:color="auto" w:fill="auto"/>
        </w:rPr>
        <w:t>局；农机总动力数据来自</w:t>
      </w:r>
      <w:r>
        <w:rPr>
          <w:rFonts w:hint="eastAsia" w:ascii="方正书宋简体" w:hAnsi="方正书宋简体" w:eastAsia="方正书宋简体" w:cs="仿宋_GB2312"/>
          <w:color w:val="auto"/>
          <w:szCs w:val="28"/>
          <w:highlight w:val="none"/>
          <w:shd w:val="clear" w:color="auto" w:fill="auto"/>
          <w:lang w:eastAsia="zh-CN"/>
        </w:rPr>
        <w:t>区农业</w:t>
      </w:r>
      <w:r>
        <w:rPr>
          <w:rFonts w:hint="eastAsia" w:ascii="方正书宋简体" w:hAnsi="方正书宋简体" w:eastAsia="方正书宋简体" w:cs="仿宋_GB2312"/>
          <w:color w:val="auto"/>
          <w:szCs w:val="28"/>
          <w:highlight w:val="none"/>
          <w:shd w:val="clear" w:color="auto" w:fill="auto"/>
        </w:rPr>
        <w:t>农</w:t>
      </w:r>
      <w:r>
        <w:rPr>
          <w:rFonts w:hint="eastAsia" w:ascii="方正书宋简体" w:hAnsi="方正书宋简体" w:eastAsia="方正书宋简体" w:cs="仿宋_GB2312"/>
          <w:color w:val="auto"/>
          <w:szCs w:val="28"/>
          <w:highlight w:val="none"/>
          <w:shd w:val="clear" w:color="auto" w:fill="auto"/>
          <w:lang w:eastAsia="zh-CN"/>
        </w:rPr>
        <w:t>村</w:t>
      </w:r>
      <w:r>
        <w:rPr>
          <w:rFonts w:hint="eastAsia" w:ascii="方正书宋简体" w:hAnsi="方正书宋简体" w:eastAsia="方正书宋简体" w:cs="仿宋_GB2312"/>
          <w:color w:val="auto"/>
          <w:szCs w:val="28"/>
          <w:highlight w:val="none"/>
          <w:shd w:val="clear" w:color="auto" w:fill="auto"/>
        </w:rPr>
        <w:t>局；</w:t>
      </w:r>
      <w:r>
        <w:rPr>
          <w:rFonts w:hint="eastAsia" w:ascii="方正书宋简体" w:hAnsi="方正书宋简体" w:eastAsia="方正书宋简体" w:cs="仿宋_GB2312"/>
          <w:color w:val="auto"/>
          <w:szCs w:val="28"/>
          <w:highlight w:val="none"/>
          <w:shd w:val="clear" w:color="auto" w:fill="auto"/>
          <w:lang w:val="en-US" w:eastAsia="zh-CN"/>
        </w:rPr>
        <w:t>棚户区改造拆迁</w:t>
      </w:r>
      <w:r>
        <w:rPr>
          <w:rFonts w:hint="eastAsia" w:ascii="方正书宋简体" w:hAnsi="方正书宋简体" w:eastAsia="方正书宋简体" w:cs="仿宋_GB2312"/>
          <w:color w:val="auto"/>
          <w:szCs w:val="28"/>
          <w:highlight w:val="none"/>
          <w:shd w:val="clear" w:color="auto" w:fill="auto"/>
        </w:rPr>
        <w:t>数据、建成区绿化覆盖率、绿地率来自</w:t>
      </w:r>
      <w:r>
        <w:rPr>
          <w:rFonts w:hint="eastAsia" w:ascii="方正书宋简体" w:hAnsi="方正书宋简体" w:eastAsia="方正书宋简体" w:cs="仿宋_GB2312"/>
          <w:color w:val="auto"/>
          <w:szCs w:val="28"/>
          <w:highlight w:val="none"/>
          <w:shd w:val="clear" w:color="auto" w:fill="auto"/>
          <w:lang w:eastAsia="zh-CN"/>
        </w:rPr>
        <w:t>区住建局</w:t>
      </w:r>
      <w:r>
        <w:rPr>
          <w:rFonts w:hint="eastAsia" w:ascii="方正书宋简体" w:hAnsi="方正书宋简体" w:eastAsia="方正书宋简体" w:cs="仿宋_GB2312"/>
          <w:color w:val="auto"/>
          <w:szCs w:val="28"/>
          <w:highlight w:val="none"/>
          <w:shd w:val="clear" w:color="auto" w:fill="auto"/>
        </w:rPr>
        <w:t>；交通运输数据来自</w:t>
      </w:r>
      <w:r>
        <w:rPr>
          <w:rFonts w:hint="eastAsia" w:ascii="方正书宋简体" w:hAnsi="方正书宋简体" w:eastAsia="方正书宋简体" w:cs="仿宋_GB2312"/>
          <w:color w:val="auto"/>
          <w:szCs w:val="28"/>
          <w:highlight w:val="none"/>
          <w:shd w:val="clear" w:color="auto" w:fill="auto"/>
          <w:lang w:eastAsia="zh-CN"/>
        </w:rPr>
        <w:t>区</w:t>
      </w:r>
      <w:r>
        <w:rPr>
          <w:rFonts w:hint="eastAsia" w:ascii="方正书宋简体" w:hAnsi="方正书宋简体" w:eastAsia="方正书宋简体" w:cs="仿宋_GB2312"/>
          <w:color w:val="auto"/>
          <w:szCs w:val="28"/>
          <w:highlight w:val="none"/>
          <w:shd w:val="clear" w:color="auto" w:fill="auto"/>
        </w:rPr>
        <w:t>交通运输局；旅游数据来自</w:t>
      </w:r>
      <w:r>
        <w:rPr>
          <w:rFonts w:hint="eastAsia" w:ascii="方正书宋简体" w:hAnsi="方正书宋简体" w:eastAsia="方正书宋简体" w:cs="仿宋_GB2312"/>
          <w:color w:val="auto"/>
          <w:szCs w:val="28"/>
          <w:highlight w:val="none"/>
          <w:shd w:val="clear" w:color="auto" w:fill="auto"/>
          <w:lang w:eastAsia="zh-CN"/>
        </w:rPr>
        <w:t>区文旅体</w:t>
      </w:r>
      <w:r>
        <w:rPr>
          <w:rFonts w:hint="eastAsia" w:ascii="方正书宋简体" w:hAnsi="方正书宋简体" w:eastAsia="方正书宋简体" w:cs="仿宋_GB2312"/>
          <w:color w:val="auto"/>
          <w:szCs w:val="28"/>
          <w:highlight w:val="none"/>
          <w:shd w:val="clear" w:color="auto" w:fill="auto"/>
        </w:rPr>
        <w:t>局；财政数据来自</w:t>
      </w:r>
      <w:r>
        <w:rPr>
          <w:rFonts w:hint="eastAsia" w:ascii="方正书宋简体" w:hAnsi="方正书宋简体" w:eastAsia="方正书宋简体" w:cs="仿宋_GB2312"/>
          <w:color w:val="auto"/>
          <w:szCs w:val="28"/>
          <w:highlight w:val="none"/>
          <w:shd w:val="clear" w:color="auto" w:fill="auto"/>
          <w:lang w:eastAsia="zh-CN"/>
        </w:rPr>
        <w:t>区</w:t>
      </w:r>
      <w:r>
        <w:rPr>
          <w:rFonts w:hint="eastAsia" w:ascii="方正书宋简体" w:hAnsi="方正书宋简体" w:eastAsia="方正书宋简体" w:cs="仿宋_GB2312"/>
          <w:color w:val="auto"/>
          <w:szCs w:val="28"/>
          <w:highlight w:val="none"/>
          <w:shd w:val="clear" w:color="auto" w:fill="auto"/>
        </w:rPr>
        <w:t>财政局；金融数据</w:t>
      </w:r>
      <w:r>
        <w:rPr>
          <w:rFonts w:hint="eastAsia" w:ascii="方正书宋简体" w:hAnsi="方正书宋简体" w:eastAsia="方正书宋简体" w:cs="仿宋_GB2312"/>
          <w:color w:val="auto"/>
          <w:szCs w:val="28"/>
          <w:highlight w:val="none"/>
          <w:shd w:val="clear" w:color="auto" w:fill="auto"/>
          <w:lang w:eastAsia="zh-CN"/>
        </w:rPr>
        <w:t>、</w:t>
      </w:r>
      <w:r>
        <w:rPr>
          <w:rFonts w:hint="eastAsia" w:ascii="方正书宋简体" w:hAnsi="方正书宋简体" w:eastAsia="方正书宋简体" w:cs="仿宋_GB2312"/>
          <w:color w:val="auto"/>
          <w:szCs w:val="28"/>
          <w:highlight w:val="none"/>
          <w:shd w:val="clear" w:color="auto" w:fill="auto"/>
        </w:rPr>
        <w:t>保险业数据来自区金融办；科学技术、专利数据来自</w:t>
      </w:r>
      <w:r>
        <w:rPr>
          <w:rFonts w:hint="eastAsia" w:ascii="方正书宋简体" w:hAnsi="方正书宋简体" w:eastAsia="方正书宋简体" w:cs="仿宋_GB2312"/>
          <w:color w:val="auto"/>
          <w:szCs w:val="28"/>
          <w:highlight w:val="none"/>
          <w:shd w:val="clear" w:color="auto" w:fill="auto"/>
          <w:lang w:eastAsia="zh-CN"/>
        </w:rPr>
        <w:t>区经信和</w:t>
      </w:r>
      <w:r>
        <w:rPr>
          <w:rFonts w:hint="eastAsia" w:ascii="方正书宋简体" w:hAnsi="方正书宋简体" w:eastAsia="方正书宋简体" w:cs="仿宋_GB2312"/>
          <w:color w:val="auto"/>
          <w:szCs w:val="28"/>
          <w:highlight w:val="none"/>
          <w:shd w:val="clear" w:color="auto" w:fill="auto"/>
        </w:rPr>
        <w:t>科技局；</w:t>
      </w:r>
      <w:r>
        <w:rPr>
          <w:rFonts w:hint="eastAsia" w:ascii="方正书宋简体" w:hAnsi="方正书宋简体" w:eastAsia="方正书宋简体" w:cs="仿宋_GB2312"/>
          <w:color w:val="auto"/>
          <w:szCs w:val="28"/>
          <w:highlight w:val="none"/>
          <w:shd w:val="clear" w:color="auto" w:fill="auto"/>
          <w:lang w:val="en-US" w:eastAsia="zh-CN"/>
        </w:rPr>
        <w:t>医疗保险参保人数、生育保险参保人数</w:t>
      </w:r>
      <w:r>
        <w:rPr>
          <w:rFonts w:hint="eastAsia" w:ascii="方正书宋简体" w:hAnsi="方正书宋简体" w:eastAsia="方正书宋简体" w:cs="仿宋_GB2312"/>
          <w:color w:val="auto"/>
          <w:szCs w:val="28"/>
          <w:highlight w:val="none"/>
          <w:shd w:val="clear" w:color="auto" w:fill="auto"/>
        </w:rPr>
        <w:t>来自</w:t>
      </w:r>
      <w:r>
        <w:rPr>
          <w:rFonts w:hint="eastAsia" w:ascii="方正书宋简体" w:hAnsi="方正书宋简体" w:eastAsia="方正书宋简体" w:cs="仿宋_GB2312"/>
          <w:color w:val="auto"/>
          <w:szCs w:val="28"/>
          <w:highlight w:val="none"/>
          <w:shd w:val="clear" w:color="auto" w:fill="auto"/>
          <w:lang w:eastAsia="zh-CN"/>
        </w:rPr>
        <w:t>区医保局</w:t>
      </w:r>
      <w:r>
        <w:rPr>
          <w:rFonts w:hint="eastAsia" w:ascii="方正书宋简体" w:hAnsi="方正书宋简体" w:eastAsia="方正书宋简体" w:cs="仿宋_GB2312"/>
          <w:color w:val="auto"/>
          <w:szCs w:val="28"/>
          <w:highlight w:val="none"/>
          <w:shd w:val="clear" w:color="auto" w:fill="auto"/>
        </w:rPr>
        <w:t>；教育数据来自</w:t>
      </w:r>
      <w:r>
        <w:rPr>
          <w:rFonts w:hint="eastAsia" w:ascii="方正书宋简体" w:hAnsi="方正书宋简体" w:eastAsia="方正书宋简体" w:cs="仿宋_GB2312"/>
          <w:color w:val="auto"/>
          <w:szCs w:val="28"/>
          <w:highlight w:val="none"/>
          <w:shd w:val="clear" w:color="auto" w:fill="auto"/>
          <w:lang w:eastAsia="zh-CN"/>
        </w:rPr>
        <w:t>区</w:t>
      </w:r>
      <w:r>
        <w:rPr>
          <w:rFonts w:hint="eastAsia" w:ascii="方正书宋简体" w:hAnsi="方正书宋简体" w:eastAsia="方正书宋简体" w:cs="仿宋_GB2312"/>
          <w:color w:val="auto"/>
          <w:szCs w:val="28"/>
          <w:highlight w:val="none"/>
          <w:shd w:val="clear" w:color="auto" w:fill="auto"/>
        </w:rPr>
        <w:t>教育局；文化、广播电视数据来自</w:t>
      </w:r>
      <w:r>
        <w:rPr>
          <w:rFonts w:hint="eastAsia" w:ascii="方正书宋简体" w:hAnsi="方正书宋简体" w:eastAsia="方正书宋简体" w:cs="仿宋_GB2312"/>
          <w:color w:val="auto"/>
          <w:szCs w:val="28"/>
          <w:highlight w:val="none"/>
          <w:shd w:val="clear" w:color="auto" w:fill="auto"/>
          <w:lang w:eastAsia="zh-CN"/>
        </w:rPr>
        <w:t>区文旅体</w:t>
      </w:r>
      <w:r>
        <w:rPr>
          <w:rFonts w:hint="eastAsia" w:ascii="方正书宋简体" w:hAnsi="方正书宋简体" w:eastAsia="方正书宋简体" w:cs="仿宋_GB2312"/>
          <w:color w:val="auto"/>
          <w:szCs w:val="28"/>
          <w:highlight w:val="none"/>
          <w:shd w:val="clear" w:color="auto" w:fill="auto"/>
        </w:rPr>
        <w:t>局；体育数据来自</w:t>
      </w:r>
      <w:r>
        <w:rPr>
          <w:rFonts w:hint="eastAsia" w:ascii="方正书宋简体" w:hAnsi="方正书宋简体" w:eastAsia="方正书宋简体" w:cs="仿宋_GB2312"/>
          <w:color w:val="auto"/>
          <w:szCs w:val="28"/>
          <w:highlight w:val="none"/>
          <w:shd w:val="clear" w:color="auto" w:fill="auto"/>
          <w:lang w:eastAsia="zh-CN"/>
        </w:rPr>
        <w:t>区文旅体</w:t>
      </w:r>
      <w:r>
        <w:rPr>
          <w:rFonts w:hint="eastAsia" w:ascii="方正书宋简体" w:hAnsi="方正书宋简体" w:eastAsia="方正书宋简体" w:cs="仿宋_GB2312"/>
          <w:color w:val="auto"/>
          <w:szCs w:val="28"/>
          <w:highlight w:val="none"/>
          <w:shd w:val="clear" w:color="auto" w:fill="auto"/>
        </w:rPr>
        <w:t>局；户籍人口来自</w:t>
      </w:r>
      <w:r>
        <w:rPr>
          <w:rFonts w:hint="eastAsia" w:ascii="方正书宋简体" w:hAnsi="方正书宋简体" w:eastAsia="方正书宋简体" w:cs="仿宋_GB2312"/>
          <w:color w:val="auto"/>
          <w:szCs w:val="28"/>
          <w:highlight w:val="none"/>
          <w:shd w:val="clear" w:color="auto" w:fill="auto"/>
          <w:lang w:eastAsia="zh-CN"/>
        </w:rPr>
        <w:t>区</w:t>
      </w:r>
      <w:r>
        <w:rPr>
          <w:rFonts w:hint="eastAsia" w:ascii="方正书宋简体" w:hAnsi="方正书宋简体" w:eastAsia="方正书宋简体" w:cs="仿宋_GB2312"/>
          <w:color w:val="auto"/>
          <w:szCs w:val="28"/>
          <w:highlight w:val="none"/>
          <w:shd w:val="clear" w:color="auto" w:fill="auto"/>
        </w:rPr>
        <w:t>公安</w:t>
      </w:r>
      <w:r>
        <w:rPr>
          <w:rFonts w:hint="eastAsia" w:ascii="方正书宋简体" w:hAnsi="方正书宋简体" w:eastAsia="方正书宋简体" w:cs="仿宋_GB2312"/>
          <w:color w:val="auto"/>
          <w:szCs w:val="28"/>
          <w:highlight w:val="none"/>
          <w:shd w:val="clear" w:color="auto" w:fill="auto"/>
          <w:lang w:eastAsia="zh-CN"/>
        </w:rPr>
        <w:t>分</w:t>
      </w:r>
      <w:r>
        <w:rPr>
          <w:rFonts w:hint="eastAsia" w:ascii="方正书宋简体" w:hAnsi="方正书宋简体" w:eastAsia="方正书宋简体" w:cs="仿宋_GB2312"/>
          <w:color w:val="auto"/>
          <w:szCs w:val="28"/>
          <w:highlight w:val="none"/>
          <w:shd w:val="clear" w:color="auto" w:fill="auto"/>
        </w:rPr>
        <w:t>局；</w:t>
      </w:r>
      <w:r>
        <w:rPr>
          <w:rFonts w:hint="eastAsia" w:ascii="方正书宋简体" w:hAnsi="方正书宋简体" w:eastAsia="方正书宋简体" w:cs="仿宋_GB2312"/>
          <w:color w:val="auto"/>
          <w:szCs w:val="28"/>
          <w:highlight w:val="none"/>
          <w:shd w:val="clear" w:color="auto" w:fill="auto"/>
          <w:lang w:val="en-US" w:eastAsia="zh-CN"/>
        </w:rPr>
        <w:t>医疗卫生、</w:t>
      </w:r>
      <w:r>
        <w:rPr>
          <w:rFonts w:hint="eastAsia" w:ascii="方正书宋简体" w:hAnsi="方正书宋简体" w:eastAsia="方正书宋简体" w:cs="仿宋_GB2312"/>
          <w:color w:val="auto"/>
          <w:szCs w:val="28"/>
          <w:highlight w:val="none"/>
          <w:shd w:val="clear" w:color="auto" w:fill="auto"/>
        </w:rPr>
        <w:t>人口出生、死亡和自然增长率数据来自</w:t>
      </w:r>
      <w:r>
        <w:rPr>
          <w:rFonts w:hint="eastAsia" w:ascii="方正书宋简体" w:hAnsi="方正书宋简体" w:eastAsia="方正书宋简体" w:cs="仿宋_GB2312"/>
          <w:color w:val="auto"/>
          <w:szCs w:val="28"/>
          <w:highlight w:val="none"/>
          <w:shd w:val="clear" w:color="auto" w:fill="auto"/>
          <w:lang w:eastAsia="zh-CN"/>
        </w:rPr>
        <w:t>区卫健</w:t>
      </w:r>
      <w:r>
        <w:rPr>
          <w:rFonts w:hint="eastAsia" w:ascii="方正书宋简体" w:hAnsi="方正书宋简体" w:eastAsia="方正书宋简体" w:cs="仿宋_GB2312"/>
          <w:color w:val="auto"/>
          <w:szCs w:val="28"/>
          <w:highlight w:val="none"/>
          <w:shd w:val="clear" w:color="auto" w:fill="auto"/>
        </w:rPr>
        <w:t>局；福利救济数据来自</w:t>
      </w:r>
      <w:r>
        <w:rPr>
          <w:rFonts w:hint="eastAsia" w:ascii="方正书宋简体" w:hAnsi="方正书宋简体" w:eastAsia="方正书宋简体" w:cs="仿宋_GB2312"/>
          <w:color w:val="auto"/>
          <w:szCs w:val="28"/>
          <w:highlight w:val="none"/>
          <w:shd w:val="clear" w:color="auto" w:fill="auto"/>
          <w:lang w:eastAsia="zh-CN"/>
        </w:rPr>
        <w:t>区</w:t>
      </w:r>
      <w:r>
        <w:rPr>
          <w:rFonts w:hint="eastAsia" w:ascii="方正书宋简体" w:hAnsi="方正书宋简体" w:eastAsia="方正书宋简体" w:cs="仿宋_GB2312"/>
          <w:color w:val="auto"/>
          <w:szCs w:val="28"/>
          <w:highlight w:val="none"/>
          <w:shd w:val="clear" w:color="auto" w:fill="auto"/>
        </w:rPr>
        <w:t>民政局；环境监测数据来自</w:t>
      </w:r>
      <w:r>
        <w:rPr>
          <w:rFonts w:hint="eastAsia" w:ascii="方正书宋简体" w:hAnsi="方正书宋简体" w:eastAsia="方正书宋简体" w:cs="仿宋_GB2312"/>
          <w:color w:val="auto"/>
          <w:szCs w:val="28"/>
          <w:highlight w:val="none"/>
          <w:shd w:val="clear" w:color="auto" w:fill="auto"/>
          <w:lang w:eastAsia="zh-CN"/>
        </w:rPr>
        <w:t>区生态环境</w:t>
      </w:r>
      <w:r>
        <w:rPr>
          <w:rFonts w:hint="eastAsia" w:ascii="方正书宋简体" w:hAnsi="方正书宋简体" w:eastAsia="方正书宋简体" w:cs="仿宋_GB2312"/>
          <w:color w:val="auto"/>
          <w:szCs w:val="28"/>
          <w:highlight w:val="none"/>
          <w:shd w:val="clear" w:color="auto" w:fill="auto"/>
        </w:rPr>
        <w:t>局；安全生产数据来自</w:t>
      </w:r>
      <w:r>
        <w:rPr>
          <w:rFonts w:hint="eastAsia" w:ascii="方正书宋简体" w:hAnsi="方正书宋简体" w:eastAsia="方正书宋简体" w:cs="仿宋_GB2312"/>
          <w:color w:val="auto"/>
          <w:szCs w:val="28"/>
          <w:highlight w:val="none"/>
          <w:shd w:val="clear" w:color="auto" w:fill="auto"/>
          <w:lang w:eastAsia="zh-CN"/>
        </w:rPr>
        <w:t>区应急管理</w:t>
      </w:r>
      <w:r>
        <w:rPr>
          <w:rFonts w:hint="eastAsia" w:ascii="方正书宋简体" w:hAnsi="方正书宋简体" w:eastAsia="方正书宋简体" w:cs="仿宋_GB2312"/>
          <w:color w:val="auto"/>
          <w:szCs w:val="28"/>
          <w:highlight w:val="none"/>
          <w:shd w:val="clear" w:color="auto" w:fill="auto"/>
        </w:rPr>
        <w:t>局；其他数据来自区统计局。</w:t>
      </w:r>
    </w:p>
    <w:p>
      <w:pPr>
        <w:widowControl/>
        <w:numPr>
          <w:ilvl w:val="0"/>
          <w:numId w:val="1"/>
        </w:numPr>
        <w:snapToGrid w:val="0"/>
        <w:spacing w:line="400" w:lineRule="exact"/>
        <w:ind w:firstLine="420"/>
        <w:rPr>
          <w:rFonts w:hint="eastAsia" w:ascii="方正书宋简体" w:hAnsi="方正书宋简体" w:eastAsia="方正书宋简体" w:cs="仿宋_GB2312"/>
          <w:color w:val="auto"/>
          <w:szCs w:val="28"/>
          <w:highlight w:val="none"/>
          <w:shd w:val="clear" w:color="auto" w:fill="auto"/>
        </w:rPr>
      </w:pPr>
      <w:r>
        <w:rPr>
          <w:rFonts w:hint="eastAsia" w:ascii="方正书宋简体" w:hAnsi="方正书宋简体" w:eastAsia="方正书宋简体" w:cs="仿宋_GB2312"/>
          <w:color w:val="auto"/>
          <w:szCs w:val="28"/>
          <w:highlight w:val="none"/>
          <w:shd w:val="clear" w:color="auto" w:fill="auto"/>
        </w:rPr>
        <w:t>《中华人民共和国统计法》第二十三条规定，县级以上人民政府统计机构按照国家有关规定，定期公布统计资料。《四川省统计管理条例》第二十四条规定，地方各级人民政府统计机构发布统计公报，按照国家有关规定执行。</w:t>
      </w:r>
    </w:p>
    <w:p>
      <w:pPr>
        <w:widowControl/>
        <w:numPr>
          <w:ilvl w:val="0"/>
          <w:numId w:val="0"/>
        </w:numPr>
        <w:snapToGrid w:val="0"/>
        <w:spacing w:line="400" w:lineRule="exact"/>
        <w:rPr>
          <w:rFonts w:hint="eastAsia" w:ascii="方正书宋简体" w:hAnsi="方正书宋简体" w:eastAsia="方正书宋简体" w:cs="仿宋_GB2312"/>
          <w:color w:val="auto"/>
          <w:szCs w:val="28"/>
          <w:highlight w:val="none"/>
          <w:shd w:val="clear" w:color="auto" w:fill="auto"/>
        </w:rPr>
      </w:pPr>
    </w:p>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hint="eastAsia" w:ascii="宋体" w:hAnsi="宋体"/>
        <w:sz w:val="28"/>
        <w:szCs w:val="28"/>
      </w:rPr>
    </w:pPr>
    <w:r>
      <w:rPr>
        <w:rFonts w:hint="eastAsia" w:ascii="宋体" w:hAnsi="宋体"/>
        <w:sz w:val="28"/>
        <w:szCs w:val="28"/>
      </w:rPr>
      <w:fldChar w:fldCharType="begin"/>
    </w:r>
    <w:r>
      <w:rPr>
        <w:rStyle w:val="7"/>
        <w:rFonts w:hint="eastAsia" w:ascii="宋体" w:hAnsi="宋体"/>
        <w:sz w:val="28"/>
        <w:szCs w:val="28"/>
      </w:rPr>
      <w:instrText xml:space="preserve">PAGE  </w:instrText>
    </w:r>
    <w:r>
      <w:rPr>
        <w:rFonts w:hint="eastAsia" w:ascii="宋体" w:hAnsi="宋体"/>
        <w:sz w:val="28"/>
        <w:szCs w:val="28"/>
      </w:rPr>
      <w:fldChar w:fldCharType="separate"/>
    </w:r>
    <w:r>
      <w:rPr>
        <w:rStyle w:val="7"/>
        <w:rFonts w:ascii="宋体" w:hAnsi="宋体"/>
        <w:sz w:val="28"/>
        <w:szCs w:val="28"/>
      </w:rPr>
      <w:t>- 5 -</w:t>
    </w:r>
    <w:r>
      <w:rPr>
        <w:rFonts w:hint="eastAsia"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Fonts w:hint="eastAsia"/>
      </w:rPr>
      <w:fldChar w:fldCharType="begin"/>
    </w:r>
    <w:r>
      <w:rPr>
        <w:rStyle w:val="7"/>
        <w:rFonts w:hint="eastAsia"/>
      </w:rPr>
      <w:instrText xml:space="preserve">PAGE  </w:instrText>
    </w:r>
    <w:r>
      <w:rPr>
        <w:rFonts w:hint="eastAsia"/>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24448"/>
    <w:multiLevelType w:val="singleLevel"/>
    <w:tmpl w:val="6C524448"/>
    <w:lvl w:ilvl="0" w:tentative="0">
      <w:start w:val="1"/>
      <w:numFmt w:val="decimalEnclosedCircle"/>
      <w:suff w:val="nothing"/>
      <w:lvlText w:val="%1"/>
      <w:lvlJc w:val="left"/>
      <w:rPr>
        <w:rFonts w:ascii="Times New Roman" w:hAnsi="Times New Roman" w:eastAsia="Times New Roman"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ZWI5OGViZTI1N2MyYWZlMTkyNWYyMzZlZjE2MDMifQ=="/>
  </w:docVars>
  <w:rsids>
    <w:rsidRoot w:val="3B385DD6"/>
    <w:rsid w:val="01A544B3"/>
    <w:rsid w:val="029D33DC"/>
    <w:rsid w:val="0342695C"/>
    <w:rsid w:val="04294F27"/>
    <w:rsid w:val="067D2894"/>
    <w:rsid w:val="06FC22D2"/>
    <w:rsid w:val="0A0C3321"/>
    <w:rsid w:val="0C3218C8"/>
    <w:rsid w:val="0C48672A"/>
    <w:rsid w:val="0EFE5203"/>
    <w:rsid w:val="0F350C32"/>
    <w:rsid w:val="10BD32E6"/>
    <w:rsid w:val="11297D05"/>
    <w:rsid w:val="12977E48"/>
    <w:rsid w:val="1435486F"/>
    <w:rsid w:val="159B7C4F"/>
    <w:rsid w:val="15F1786F"/>
    <w:rsid w:val="16BE59A3"/>
    <w:rsid w:val="17681155"/>
    <w:rsid w:val="185B5474"/>
    <w:rsid w:val="1867206B"/>
    <w:rsid w:val="18A92683"/>
    <w:rsid w:val="18BE612E"/>
    <w:rsid w:val="1A255D39"/>
    <w:rsid w:val="1BE91714"/>
    <w:rsid w:val="1D203F10"/>
    <w:rsid w:val="1D540907"/>
    <w:rsid w:val="20B00A53"/>
    <w:rsid w:val="21753935"/>
    <w:rsid w:val="22617B2B"/>
    <w:rsid w:val="23F5677C"/>
    <w:rsid w:val="249661B1"/>
    <w:rsid w:val="27DF1C1D"/>
    <w:rsid w:val="2A924D25"/>
    <w:rsid w:val="2BB4516F"/>
    <w:rsid w:val="2D281971"/>
    <w:rsid w:val="2DB87198"/>
    <w:rsid w:val="2DDB69E3"/>
    <w:rsid w:val="2E207253"/>
    <w:rsid w:val="325D388A"/>
    <w:rsid w:val="335A7954"/>
    <w:rsid w:val="343659B5"/>
    <w:rsid w:val="355A28E3"/>
    <w:rsid w:val="35BE10C4"/>
    <w:rsid w:val="35C36B32"/>
    <w:rsid w:val="364665BB"/>
    <w:rsid w:val="39861EF9"/>
    <w:rsid w:val="3B1654FE"/>
    <w:rsid w:val="3B385DD6"/>
    <w:rsid w:val="3B677B08"/>
    <w:rsid w:val="3C371BD0"/>
    <w:rsid w:val="3C5067EE"/>
    <w:rsid w:val="3CA134EE"/>
    <w:rsid w:val="3F485EA2"/>
    <w:rsid w:val="44775260"/>
    <w:rsid w:val="453B069F"/>
    <w:rsid w:val="45F0178A"/>
    <w:rsid w:val="46E22739"/>
    <w:rsid w:val="47160F29"/>
    <w:rsid w:val="476615BC"/>
    <w:rsid w:val="4A421E6C"/>
    <w:rsid w:val="4A7364C9"/>
    <w:rsid w:val="4ABE3C7E"/>
    <w:rsid w:val="4AF61889"/>
    <w:rsid w:val="4BD242D1"/>
    <w:rsid w:val="4C0B2CA2"/>
    <w:rsid w:val="4D84279B"/>
    <w:rsid w:val="4E8B271B"/>
    <w:rsid w:val="4EA07161"/>
    <w:rsid w:val="4EB3623F"/>
    <w:rsid w:val="4FAB400F"/>
    <w:rsid w:val="506B19F1"/>
    <w:rsid w:val="50B744C0"/>
    <w:rsid w:val="50EC6849"/>
    <w:rsid w:val="51165E00"/>
    <w:rsid w:val="5295731C"/>
    <w:rsid w:val="52B42658"/>
    <w:rsid w:val="53A05E55"/>
    <w:rsid w:val="545253A1"/>
    <w:rsid w:val="546979C2"/>
    <w:rsid w:val="564D4072"/>
    <w:rsid w:val="57175945"/>
    <w:rsid w:val="579C4BC4"/>
    <w:rsid w:val="58627B7D"/>
    <w:rsid w:val="59297581"/>
    <w:rsid w:val="5943350B"/>
    <w:rsid w:val="5B4B66A7"/>
    <w:rsid w:val="5CF60894"/>
    <w:rsid w:val="5D641CA2"/>
    <w:rsid w:val="5E01107F"/>
    <w:rsid w:val="5F70492E"/>
    <w:rsid w:val="60121E89"/>
    <w:rsid w:val="622F287E"/>
    <w:rsid w:val="62775FD3"/>
    <w:rsid w:val="63F43D7F"/>
    <w:rsid w:val="6405086E"/>
    <w:rsid w:val="647320B0"/>
    <w:rsid w:val="66703465"/>
    <w:rsid w:val="680447AD"/>
    <w:rsid w:val="684D7F02"/>
    <w:rsid w:val="69AC0C79"/>
    <w:rsid w:val="6BDF70C3"/>
    <w:rsid w:val="6C5D623A"/>
    <w:rsid w:val="6C613F7C"/>
    <w:rsid w:val="6CA67BE1"/>
    <w:rsid w:val="6D9933AF"/>
    <w:rsid w:val="6E62222D"/>
    <w:rsid w:val="6EDA0016"/>
    <w:rsid w:val="6F1C418A"/>
    <w:rsid w:val="70FC05B6"/>
    <w:rsid w:val="712810C8"/>
    <w:rsid w:val="72192C03"/>
    <w:rsid w:val="733359A5"/>
    <w:rsid w:val="73E07E7C"/>
    <w:rsid w:val="7449429D"/>
    <w:rsid w:val="76CF41D8"/>
    <w:rsid w:val="78102C27"/>
    <w:rsid w:val="788130F0"/>
    <w:rsid w:val="788C2381"/>
    <w:rsid w:val="790F2910"/>
    <w:rsid w:val="7D787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footer"/>
    <w:basedOn w:val="1"/>
    <w:autoRedefine/>
    <w:qFormat/>
    <w:uiPriority w:val="0"/>
    <w:pPr>
      <w:tabs>
        <w:tab w:val="center" w:pos="4153"/>
        <w:tab w:val="right" w:pos="8306"/>
      </w:tabs>
      <w:snapToGrid w:val="0"/>
      <w:jc w:val="left"/>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4068</Words>
  <Characters>5230</Characters>
  <Lines>0</Lines>
  <Paragraphs>0</Paragraphs>
  <TotalTime>3</TotalTime>
  <ScaleCrop>false</ScaleCrop>
  <LinksUpToDate>false</LinksUpToDate>
  <CharactersWithSpaces>5251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2023-03-13T07:57:00Z</dcterms:created>
  <dc:creator>hhh</dc:creator>
  <cp:lastModifiedBy>静等风来</cp:lastModifiedBy>
  <cp:lastPrinted>2024-05-10T01:06:00Z</cp:lastPrinted>
  <dcterms:modified xsi:type="dcterms:W3CDTF">2024-05-10T03:17:17Z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D2F57BF723C944D7A71921417B835690_13</vt:lpwstr>
  </property>
</Properties>
</file>