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9BECE">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7F052E7C">
      <w:pPr>
        <w:pStyle w:val="9"/>
        <w:rPr>
          <w:rFonts w:hint="eastAsia"/>
          <w:lang w:val="zh-CN"/>
        </w:rPr>
      </w:pPr>
    </w:p>
    <w:p w14:paraId="6ADC42BF">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0C827D46">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12BBB386">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76E7F52C">
      <w:pPr>
        <w:snapToGrid w:val="0"/>
        <w:spacing w:beforeLines="0" w:afterLines="0" w:line="1400" w:lineRule="exac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广元市昭化区应急管理局</w:t>
      </w:r>
    </w:p>
    <w:p w14:paraId="3029C44C">
      <w:pPr>
        <w:snapToGrid w:val="0"/>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单位决算</w:t>
      </w:r>
    </w:p>
    <w:p w14:paraId="481A4B14">
      <w:pPr>
        <w:spacing w:beforeLines="0" w:afterLines="0" w:line="360" w:lineRule="auto"/>
        <w:jc w:val="center"/>
        <w:rPr>
          <w:rFonts w:hint="eastAsia" w:ascii="黑体" w:hAnsi="黑体" w:eastAsia="黑体"/>
          <w:color w:val="000000"/>
          <w:kern w:val="2"/>
          <w:sz w:val="72"/>
          <w:szCs w:val="24"/>
          <w:lang w:val="zh-CN"/>
        </w:rPr>
      </w:pPr>
    </w:p>
    <w:p w14:paraId="0A000F7D">
      <w:pPr>
        <w:pStyle w:val="2"/>
        <w:spacing w:before="72" w:afterLines="0"/>
        <w:rPr>
          <w:rFonts w:hint="eastAsia"/>
          <w:sz w:val="30"/>
          <w:szCs w:val="24"/>
          <w:lang w:val="zh-CN"/>
        </w:rPr>
      </w:pPr>
    </w:p>
    <w:p w14:paraId="293B0311">
      <w:pPr>
        <w:keepNext/>
        <w:keepLines/>
        <w:pageBreakBefore/>
        <w:spacing w:beforeLines="0" w:afterLines="0" w:line="576" w:lineRule="exact"/>
        <w:jc w:val="center"/>
        <w:rPr>
          <w:rFonts w:hint="eastAsia" w:ascii="黑体" w:hAnsi="黑体" w:eastAsia="黑体"/>
          <w:kern w:val="2"/>
          <w:sz w:val="48"/>
          <w:szCs w:val="24"/>
          <w:lang w:val="zh-CN"/>
        </w:rPr>
        <w:sectPr>
          <w:footerReference r:id="rId4" w:type="default"/>
          <w:pgSz w:w="12240" w:h="15840"/>
          <w:pgMar w:top="2098" w:right="1474" w:bottom="1984" w:left="1587" w:header="720" w:footer="720" w:gutter="0"/>
          <w:lnNumType w:countBy="0" w:distance="360"/>
          <w:cols w:space="720" w:num="1"/>
        </w:sectPr>
      </w:pPr>
    </w:p>
    <w:p w14:paraId="751D39B6">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0CF86C96">
      <w:pPr>
        <w:spacing w:before="120" w:beforeLines="50" w:after="480" w:afterLines="200"/>
        <w:jc w:val="center"/>
        <w:rPr>
          <w:rFonts w:hint="eastAsia" w:ascii="楷体_GB2312" w:eastAsia="楷体_GB2312"/>
          <w:sz w:val="32"/>
          <w:szCs w:val="32"/>
          <w:highlight w:val="yellow"/>
        </w:rPr>
      </w:pPr>
      <w:r>
        <w:rPr>
          <w:rFonts w:hint="eastAsia" w:ascii="楷体_GB2312" w:eastAsia="楷体_GB2312"/>
          <w:sz w:val="32"/>
          <w:szCs w:val="32"/>
        </w:rPr>
        <w:t>公开时间：2024年9月</w:t>
      </w:r>
      <w:r>
        <w:rPr>
          <w:rFonts w:hint="eastAsia" w:ascii="楷体_GB2312" w:eastAsia="楷体_GB2312"/>
          <w:sz w:val="32"/>
          <w:szCs w:val="32"/>
          <w:lang w:val="en-US" w:eastAsia="zh-CN"/>
        </w:rPr>
        <w:t>24</w:t>
      </w:r>
      <w:r>
        <w:rPr>
          <w:rFonts w:hint="eastAsia" w:ascii="楷体_GB2312" w:eastAsia="楷体_GB2312"/>
          <w:sz w:val="32"/>
          <w:szCs w:val="32"/>
        </w:rPr>
        <w:t>日</w:t>
      </w:r>
    </w:p>
    <w:p w14:paraId="19BD2E6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 xml:space="preserve">第一部分 </w:t>
      </w:r>
      <w:r>
        <w:rPr>
          <w:rFonts w:hint="eastAsia" w:ascii="仿宋_GB2312" w:eastAsia="仿宋_GB2312"/>
          <w:sz w:val="32"/>
          <w:szCs w:val="32"/>
          <w:lang w:eastAsia="zh-CN"/>
        </w:rPr>
        <w:t>单位</w:t>
      </w:r>
      <w:r>
        <w:rPr>
          <w:rFonts w:hint="eastAsia" w:ascii="仿宋_GB2312" w:eastAsia="仿宋_GB2312"/>
          <w:sz w:val="32"/>
          <w:szCs w:val="32"/>
        </w:rPr>
        <w:t>概况</w:t>
      </w:r>
      <w:r>
        <w:rPr>
          <w:rFonts w:hint="eastAsia" w:ascii="仿宋_GB2312" w:eastAsia="仿宋_GB2312"/>
          <w:sz w:val="32"/>
          <w:szCs w:val="32"/>
        </w:rPr>
        <w:tab/>
      </w:r>
      <w:r>
        <w:rPr>
          <w:rFonts w:hint="eastAsia" w:ascii="仿宋_GB2312" w:eastAsia="仿宋_GB2312"/>
          <w:sz w:val="32"/>
          <w:szCs w:val="32"/>
        </w:rPr>
        <w:t>1</w:t>
      </w:r>
    </w:p>
    <w:p w14:paraId="7FE3C83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主要</w:t>
      </w:r>
      <w:r>
        <w:rPr>
          <w:rFonts w:hint="eastAsia" w:ascii="仿宋_GB2312" w:eastAsia="仿宋_GB2312"/>
          <w:sz w:val="32"/>
          <w:szCs w:val="32"/>
        </w:rPr>
        <w:t>职责</w:t>
      </w:r>
      <w:r>
        <w:rPr>
          <w:rFonts w:hint="eastAsia" w:ascii="仿宋_GB2312" w:eastAsia="仿宋_GB2312"/>
          <w:sz w:val="32"/>
          <w:szCs w:val="32"/>
        </w:rPr>
        <w:tab/>
      </w:r>
      <w:r>
        <w:rPr>
          <w:rFonts w:hint="eastAsia" w:ascii="仿宋_GB2312" w:eastAsia="仿宋_GB2312"/>
          <w:sz w:val="32"/>
          <w:szCs w:val="32"/>
        </w:rPr>
        <w:t>1</w:t>
      </w:r>
    </w:p>
    <w:p w14:paraId="6ADC2280">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7</w:t>
      </w:r>
    </w:p>
    <w:p w14:paraId="53D299EB">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第二部分 2023年度</w:t>
      </w:r>
      <w:r>
        <w:rPr>
          <w:rFonts w:hint="eastAsia" w:ascii="仿宋_GB2312" w:eastAsia="仿宋_GB2312"/>
          <w:sz w:val="32"/>
          <w:szCs w:val="32"/>
          <w:lang w:eastAsia="zh-CN"/>
        </w:rPr>
        <w:t>单位</w:t>
      </w:r>
      <w:r>
        <w:rPr>
          <w:rFonts w:hint="eastAsia" w:ascii="仿宋_GB2312" w:eastAsia="仿宋_GB2312"/>
          <w:sz w:val="32"/>
          <w:szCs w:val="32"/>
        </w:rPr>
        <w:t>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187DE80E">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5F7D0E94">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471BABDA">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9</w:t>
      </w:r>
    </w:p>
    <w:p w14:paraId="4BA01FDD">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10</w:t>
      </w:r>
    </w:p>
    <w:p w14:paraId="45E48E71">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10</w:t>
      </w:r>
    </w:p>
    <w:p w14:paraId="5839AF40">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14</w:t>
      </w:r>
    </w:p>
    <w:p w14:paraId="5FD011B1">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15</w:t>
      </w:r>
    </w:p>
    <w:p w14:paraId="108EAAF6">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64A0F3CB">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73448E96">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060D1603">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lang w:val="en-US" w:eastAsia="zh-CN"/>
        </w:rPr>
        <w:t>20</w:t>
      </w:r>
    </w:p>
    <w:p w14:paraId="341FE132">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lang w:val="en-US" w:eastAsia="zh-CN"/>
        </w:rPr>
        <w:t>23</w:t>
      </w:r>
    </w:p>
    <w:p w14:paraId="0A55A103">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lang w:val="en-US" w:eastAsia="zh-CN"/>
        </w:rPr>
        <w:t>42</w:t>
      </w:r>
    </w:p>
    <w:p w14:paraId="780B5885">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lang w:val="en-US" w:eastAsia="zh-CN"/>
        </w:rPr>
        <w:t>42</w:t>
      </w:r>
    </w:p>
    <w:p w14:paraId="714755D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0471D36A">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5C7FE106">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42</w:t>
      </w:r>
    </w:p>
    <w:p w14:paraId="321DC26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42</w:t>
      </w:r>
    </w:p>
    <w:p w14:paraId="4FAA2FA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6ABD8B6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42</w:t>
      </w:r>
    </w:p>
    <w:p w14:paraId="49D9BD6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5E487029">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16FBE64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747B986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28C7A71D">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138F1E82">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42</w:t>
      </w:r>
    </w:p>
    <w:p w14:paraId="240D3942">
      <w:pPr>
        <w:spacing w:beforeLines="0" w:afterLines="0"/>
        <w:rPr>
          <w:rFonts w:hint="eastAsia" w:eastAsia="Times New Roman"/>
          <w:sz w:val="24"/>
          <w:szCs w:val="24"/>
        </w:rPr>
      </w:pPr>
    </w:p>
    <w:p w14:paraId="55208A4E">
      <w:pPr>
        <w:pStyle w:val="2"/>
        <w:spacing w:before="72" w:afterLines="0"/>
        <w:rPr>
          <w:rFonts w:hint="eastAsia"/>
          <w:sz w:val="30"/>
          <w:szCs w:val="24"/>
        </w:rPr>
        <w:sectPr>
          <w:footerReference r:id="rId5" w:type="default"/>
          <w:pgSz w:w="12240" w:h="15840"/>
          <w:pgMar w:top="2098" w:right="1474" w:bottom="1984" w:left="1587" w:header="720" w:footer="680" w:gutter="0"/>
          <w:lnNumType w:countBy="0" w:distance="360"/>
          <w:pgNumType w:start="1"/>
          <w:cols w:space="720" w:num="1"/>
        </w:sectPr>
      </w:pPr>
    </w:p>
    <w:p w14:paraId="262464F6">
      <w:pPr>
        <w:pStyle w:val="3"/>
        <w:keepNext/>
        <w:keepLines/>
        <w:pageBreakBefore/>
        <w:widowControl w:val="0"/>
        <w:kinsoku/>
        <w:wordWrap/>
        <w:bidi w:val="0"/>
        <w:snapToGrid/>
        <w:spacing w:beforeLines="0" w:after="313" w:afterLines="0" w:line="576" w:lineRule="exact"/>
        <w:jc w:val="center"/>
        <w:textAlignment w:val="auto"/>
        <w:rPr>
          <w:rFonts w:hint="eastAsia" w:ascii="黑体" w:hAnsi="黑体" w:eastAsia="黑体"/>
          <w:b/>
          <w:kern w:val="44"/>
          <w:sz w:val="44"/>
          <w:szCs w:val="24"/>
        </w:rPr>
      </w:pPr>
      <w:r>
        <w:rPr>
          <w:rFonts w:hint="eastAsia" w:ascii="黑体" w:hAnsi="黑体" w:eastAsia="黑体"/>
          <w:kern w:val="44"/>
          <w:sz w:val="44"/>
          <w:szCs w:val="24"/>
        </w:rPr>
        <w:t xml:space="preserve">第一部分 </w:t>
      </w:r>
      <w:r>
        <w:rPr>
          <w:rFonts w:hint="eastAsia" w:ascii="黑体" w:hAnsi="黑体" w:eastAsia="黑体"/>
          <w:kern w:val="44"/>
          <w:sz w:val="44"/>
          <w:szCs w:val="24"/>
          <w:lang w:eastAsia="zh-CN"/>
        </w:rPr>
        <w:t>单位</w:t>
      </w:r>
      <w:r>
        <w:rPr>
          <w:rFonts w:hint="eastAsia" w:ascii="黑体" w:hAnsi="黑体" w:eastAsia="黑体"/>
          <w:kern w:val="44"/>
          <w:sz w:val="44"/>
          <w:szCs w:val="24"/>
        </w:rPr>
        <w:t>概况</w:t>
      </w:r>
    </w:p>
    <w:p w14:paraId="68633D54">
      <w:pPr>
        <w:pStyle w:val="4"/>
        <w:keepNext/>
        <w:keepLines/>
        <w:widowControl w:val="0"/>
        <w:kinsoku/>
        <w:wordWrap/>
        <w:bidi w:val="0"/>
        <w:snapToGrid/>
        <w:spacing w:beforeLines="0" w:afterLines="0" w:line="576" w:lineRule="exact"/>
        <w:ind w:firstLine="64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w:t>
      </w:r>
      <w:r>
        <w:rPr>
          <w:rFonts w:hint="eastAsia" w:ascii="黑体" w:hAnsi="黑体" w:eastAsia="黑体"/>
          <w:color w:val="000000"/>
          <w:kern w:val="2"/>
          <w:sz w:val="32"/>
          <w:szCs w:val="24"/>
          <w:lang w:eastAsia="zh-CN"/>
        </w:rPr>
        <w:t>主要</w:t>
      </w:r>
      <w:r>
        <w:rPr>
          <w:rFonts w:hint="eastAsia" w:ascii="黑体" w:hAnsi="黑体" w:eastAsia="黑体"/>
          <w:color w:val="000000"/>
          <w:kern w:val="2"/>
          <w:sz w:val="32"/>
          <w:szCs w:val="24"/>
        </w:rPr>
        <w:t>职责</w:t>
      </w:r>
    </w:p>
    <w:p w14:paraId="0812091B">
      <w:pPr>
        <w:widowControl w:val="0"/>
        <w:kinsoku/>
        <w:wordWrap/>
        <w:bidi w:val="0"/>
        <w:snapToGrid/>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（一）</w:t>
      </w:r>
      <w:r>
        <w:rPr>
          <w:rFonts w:hint="eastAsia" w:ascii="仿宋_GB2312" w:hAnsi="仿宋_GB2312" w:eastAsia="仿宋_GB2312"/>
          <w:kern w:val="2"/>
          <w:sz w:val="32"/>
          <w:szCs w:val="24"/>
          <w:lang w:eastAsia="zh-CN"/>
        </w:rPr>
        <w:t>单位</w:t>
      </w:r>
      <w:r>
        <w:rPr>
          <w:rFonts w:hint="eastAsia" w:ascii="仿宋_GB2312" w:hAnsi="仿宋_GB2312" w:eastAsia="仿宋_GB2312"/>
          <w:kern w:val="2"/>
          <w:sz w:val="32"/>
          <w:szCs w:val="24"/>
        </w:rPr>
        <w:t>主要职能。</w:t>
      </w:r>
    </w:p>
    <w:p w14:paraId="126FC70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负责应急管理工作，组织和指导各镇、区级各部门应对安全生产类、自然灾害类等突发事件和综合防灾减灾救灾工作。负责安全生产综合监督管理和工矿商贸、煤炭行业、危险化学品、烟花爆竹安全生产监督管理工作。</w:t>
      </w:r>
    </w:p>
    <w:p w14:paraId="0CBFD4C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2、拟订应急管理、安全生产等政策措施，组织编制应急体系建设、安全生产和综合防灾减灾规划。</w:t>
      </w:r>
    </w:p>
    <w:p w14:paraId="3D762B78">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4042122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4、牵头建立统一的应急管理信息系统，负责信息传输渠道的规划和布局，建立监测预警和灾情报告制度，健全自然灾害信息资源获取和共享机制，依法统一发布灾情。</w:t>
      </w:r>
    </w:p>
    <w:p w14:paraId="5C3126B1">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5、负责组织、指导、协调安全生产类、自然灾害类等突发事件应急救援，承担全区应对灾害指挥部工作，综合研判突发事件发展态势并提出应对建议，负责组织灾害应急处置工作。</w:t>
      </w:r>
    </w:p>
    <w:p w14:paraId="1B43F199">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6、统一协调指挥各类应急专业队伍，建立应急协调联动机制，推进指挥平台对接，提请衔接武警部队参与应急救援工作。</w:t>
      </w:r>
    </w:p>
    <w:p w14:paraId="290BFF1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3843EFC7">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8、按照国家相关政策和省、市、区相关规定负责消防工作，组织和指导消防监督、火灾预防、火灾扑救等工作。</w:t>
      </w:r>
    </w:p>
    <w:p w14:paraId="4B0181B0">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9、负责自然灾害综合监测预警工作，承担自然灾害综合风险评估工作。指导协调森林火灾、水旱灾害、地质灾害等防治工作。</w:t>
      </w:r>
    </w:p>
    <w:p w14:paraId="1BEC16BF">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10、负责组织、协调灾害救助工作，组织和指导灾情核查、损失评估、救灾捐赠工作，管理、分配中央、省、市下拨及区级救灾款物并监督使用。</w:t>
      </w:r>
    </w:p>
    <w:p w14:paraId="782C7A59">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11、依法承担区政府安全生产综合监督管理责任，指导协调、监督检查各镇和区级有关部门安全生产工作，组织开展安全生产巡查、考核工作。</w:t>
      </w:r>
    </w:p>
    <w:p w14:paraId="3631103B">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12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47A8A78A">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13、承担煤矿、非煤矿山、危险化学品和烟花爆竹等生产经营单位安全生产准入及非药品类易制毒化学品备案管理责任。</w:t>
      </w:r>
    </w:p>
    <w:p w14:paraId="46709CA3">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14、拟订煤炭产业发展计划并组织实施，按权限审核、上报煤炭建设项目并负责监督管理。负责煤炭生产协调和监督管理，煤炭行业结构调整和产业升级，煤矿瓦斯等级鉴定、瓦斯治理和利用。推进煤炭体制改革。</w:t>
      </w:r>
    </w:p>
    <w:p w14:paraId="282CF737">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41EA06D6">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16、承担防震减灾工作职责。负责地震监测设施和观测环境保护工作，负责全区工程建设场地地震安全性评价的监督管理工作，承担全区重大工程的抗震设防监督工作。接受省地震局的业务指导。</w:t>
      </w:r>
    </w:p>
    <w:p w14:paraId="0C1E764C">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17、依法组织、指导生产安全事故调查处理，监督事故查处和责任追究落实情况。组织开展自然灾害类突发事件的调查评估工作。</w:t>
      </w:r>
    </w:p>
    <w:p w14:paraId="67DD393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18、开展应急管理和安全生产方面的交流与合作，组织参与安全生产类、自然灾害类等突发事件的跨区域救援工作。</w:t>
      </w:r>
    </w:p>
    <w:p w14:paraId="50B9F9C2">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19、制定应急物资储备和应急救援装备规划并组织实施，会同区发展改革局等部门建立健全应急物资信息平台和调拨制度，实行统一调度。</w:t>
      </w:r>
    </w:p>
    <w:p w14:paraId="1DDCD9F1">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20、负责应急管理、安全生产宣传教育和培训工作，组织和指导应急管理、安全生产、地震灾害防御的科学技术研究、推广应用和信息化建设工作。</w:t>
      </w:r>
    </w:p>
    <w:p w14:paraId="42260739">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21、负责职责范围内的职业健康、生态环境保护、审批服务便民化等工作。</w:t>
      </w:r>
    </w:p>
    <w:p w14:paraId="2501A360">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22、完成区委、区政府交办的其他任务。</w:t>
      </w:r>
    </w:p>
    <w:p w14:paraId="6209C382">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23、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大安全风险。二是坚持以人为本，把确保人民群众生命安全放在首位，确保受灾群众基本生活保障，加强应急预案演练，增强全民防灾减灾意识，提升公众知识普及和自救互救技能，切实减少人员伤亡和财产损失。三是树立安全发展理念，坚持生命至上、安全第一，完善安全生产责任制，坚决遏制重特大安全事故。</w:t>
      </w:r>
    </w:p>
    <w:p w14:paraId="02D662C5">
      <w:pPr>
        <w:keepNext/>
        <w:keepLines/>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（二）2023年重点工作完成情况。</w:t>
      </w:r>
    </w:p>
    <w:p w14:paraId="76199138">
      <w:pPr>
        <w:widowControl w:val="0"/>
        <w:kinsoku/>
        <w:wordWrap/>
        <w:bidi w:val="0"/>
        <w:snapToGrid/>
        <w:spacing w:beforeLines="0" w:afterLines="0" w:line="576" w:lineRule="exact"/>
        <w:ind w:firstLine="640" w:firstLineChars="200"/>
        <w:jc w:val="both"/>
        <w:textAlignment w:val="auto"/>
        <w:rPr>
          <w:rFonts w:hint="eastAsia" w:eastAsia="Times New Roman"/>
          <w:b/>
          <w:sz w:val="32"/>
          <w:szCs w:val="32"/>
        </w:rPr>
      </w:pPr>
      <w:r>
        <w:rPr>
          <w:rFonts w:hint="eastAsia" w:eastAsia="仿宋_GB2312"/>
          <w:sz w:val="32"/>
          <w:szCs w:val="32"/>
        </w:rPr>
        <w:t>1.</w:t>
      </w:r>
      <w:r>
        <w:rPr>
          <w:rStyle w:val="19"/>
          <w:rFonts w:hint="eastAsia" w:ascii="Wingdings" w:hAnsi="Wingdings" w:eastAsia="楷体_GB2312"/>
          <w:color w:val="auto"/>
          <w:kern w:val="2"/>
          <w:sz w:val="32"/>
          <w:szCs w:val="24"/>
          <w:u w:val="none" w:color="auto"/>
        </w:rPr>
        <w:t>安全生产方面。</w:t>
      </w:r>
      <w:r>
        <w:rPr>
          <w:rFonts w:hint="eastAsia" w:eastAsia="仿宋_GB2312"/>
          <w:sz w:val="32"/>
          <w:szCs w:val="32"/>
        </w:rPr>
        <w:t>全面开展“迎大运·保安全”集中整治、“强安2023”监管执法、重大事故隐患排查整治、安全生产大排查大整治、建设工程领域集中整治等多轮专项行动，排查整治一般安全隐患1355项，挂牌督办重大安全隐患3项，并督促迅速整改并依法处理，确保各类隐患清零。8月完成区安办专班组建，实行安全生产“常态化督查、限期整改销号”和安全生产综合监管“一月一清单”闭环调度机制。截至目前，专班派出督查组4个，开展综合督查3轮，累计督查镇12个、部门20个、现场点位109个。第一轮督查交办问题123项，已整改121项，整改率98.4%；第二轮督查交办问题7</w:t>
      </w:r>
      <w:r>
        <w:rPr>
          <w:rFonts w:hint="eastAsia" w:eastAsia="Times New Roman"/>
          <w:sz w:val="32"/>
          <w:szCs w:val="32"/>
        </w:rPr>
        <w:t>0</w:t>
      </w:r>
      <w:r>
        <w:rPr>
          <w:rFonts w:hint="eastAsia" w:eastAsia="仿宋_GB2312"/>
          <w:sz w:val="32"/>
          <w:szCs w:val="32"/>
        </w:rPr>
        <w:t>项，已整改69项，整改率98.6%，第三轮督查交办问题64项，于12月8日限期整改到位。通过实战化运行和常态化督导，倒逼安全生产“三个责任”落实。</w:t>
      </w:r>
      <w:r>
        <w:rPr>
          <w:rStyle w:val="19"/>
          <w:rFonts w:hint="eastAsia" w:eastAsia="仿宋_GB2312"/>
          <w:color w:val="auto"/>
          <w:kern w:val="2"/>
          <w:sz w:val="32"/>
          <w:szCs w:val="24"/>
          <w:u w:val="none" w:color="auto"/>
        </w:rPr>
        <w:t>围绕“人人讲安全、个个会应急”主题组织开展了2023年安全生产月活动，发放安全宣传读本6000余本、安全传单2万余份，制作安全宣传展板100余块，安全警示教育片1部，开展警示80余场次，运用多种媒体、多种形式加强安全知识宣传，确保安全生产意识深入人心。</w:t>
      </w:r>
      <w:r>
        <w:rPr>
          <w:rFonts w:hint="eastAsia" w:eastAsia="仿宋_GB2312"/>
          <w:sz w:val="32"/>
          <w:szCs w:val="32"/>
        </w:rPr>
        <w:t>成功创建省级安全社区1个、复评2个，打造安全宣传“五进”示范点5个，完成企业三级标准化复评2家，组织全区安全生产培训1期，召开基层安全生产及应急管理业务规范化建设现场会3次，基层基础不断得到夯实</w:t>
      </w:r>
      <w:r>
        <w:rPr>
          <w:rFonts w:hint="eastAsia" w:eastAsia="仿宋_GB2312"/>
          <w:b/>
          <w:sz w:val="32"/>
          <w:szCs w:val="32"/>
        </w:rPr>
        <w:t>。</w:t>
      </w:r>
    </w:p>
    <w:p w14:paraId="3CC531B2">
      <w:pPr>
        <w:widowControl w:val="0"/>
        <w:kinsoku/>
        <w:wordWrap/>
        <w:bidi w:val="0"/>
        <w:snapToGrid/>
        <w:spacing w:beforeLines="0" w:afterLines="0" w:line="576" w:lineRule="exact"/>
        <w:ind w:firstLine="640" w:firstLineChars="200"/>
        <w:jc w:val="both"/>
        <w:textAlignment w:val="auto"/>
        <w:rPr>
          <w:rFonts w:hint="eastAsia" w:eastAsia="Times New Roman"/>
          <w:sz w:val="32"/>
          <w:szCs w:val="32"/>
        </w:rPr>
      </w:pPr>
      <w:r>
        <w:rPr>
          <w:rFonts w:hint="eastAsia" w:eastAsia="Times New Roman"/>
          <w:kern w:val="2"/>
          <w:sz w:val="32"/>
          <w:szCs w:val="32"/>
        </w:rPr>
        <w:t>2.</w:t>
      </w:r>
      <w:r>
        <w:rPr>
          <w:rFonts w:hint="eastAsia" w:eastAsia="楷体_GB2312"/>
          <w:kern w:val="2"/>
          <w:sz w:val="32"/>
          <w:szCs w:val="32"/>
        </w:rPr>
        <w:t>防灾减灾救灾方面。</w:t>
      </w:r>
      <w:r>
        <w:rPr>
          <w:rFonts w:hint="eastAsia" w:eastAsia="仿宋_GB2312"/>
          <w:sz w:val="32"/>
          <w:szCs w:val="32"/>
        </w:rPr>
        <w:t>压紧压实全区森林防灭火四级包保责任制，群防群治、联防联控防灭火工作机制得到严格落实。举办了2023年“守护生态”森林火灾扑救综合应急演练，组织开展镇、村、企业开展防火演练20余场次，参加演练人员1200余人次，进一步提高了各级各类扑火队伍就地就近处置森林火灾的能力。春节、清明、“3·30”、五一等重点时段组成联合督查组开展督查检查，共开展督查235次，排查出的火灾隐患点全部完成整改，确保了上半年防火期零火情发生。严格落实“30123”叫应机制、完善群测群防体系。深刻汲取“8·21”凉山金阳县山洪灾害经验教训，严格执行突发事件信息报送管理有关规定，确保信息报送及时准确规范。组织开展全区洪涝灾害隐患排查，共排查隐患风险32处并全部完成整改销号。入汛以来，我区出现多轮强降雨天气过程，接到上级预警暴雨天气过程9次，大暴雨天气过程2次，为确保群众生命安全，共转移地质灾害危险区群众紧急避险10次1028人。</w:t>
      </w:r>
    </w:p>
    <w:p w14:paraId="3E7FA183">
      <w:pPr>
        <w:widowControl w:val="0"/>
        <w:kinsoku/>
        <w:wordWrap/>
        <w:bidi w:val="0"/>
        <w:snapToGrid/>
        <w:spacing w:beforeLines="0" w:afterLines="0" w:line="576" w:lineRule="exact"/>
        <w:ind w:firstLine="640" w:firstLineChars="200"/>
        <w:jc w:val="both"/>
        <w:textAlignment w:val="auto"/>
        <w:rPr>
          <w:rStyle w:val="19"/>
          <w:rFonts w:hint="eastAsia" w:eastAsia="Times New Roman"/>
          <w:color w:val="auto"/>
          <w:kern w:val="2"/>
          <w:sz w:val="32"/>
          <w:szCs w:val="24"/>
          <w:u w:val="none" w:color="auto"/>
        </w:rPr>
      </w:pPr>
      <w:r>
        <w:rPr>
          <w:rFonts w:hint="eastAsia" w:eastAsia="Times New Roman"/>
          <w:kern w:val="2"/>
          <w:sz w:val="32"/>
          <w:szCs w:val="32"/>
        </w:rPr>
        <w:t>3.</w:t>
      </w:r>
      <w:r>
        <w:rPr>
          <w:rFonts w:hint="eastAsia" w:eastAsia="楷体_GB2312"/>
          <w:kern w:val="2"/>
          <w:sz w:val="32"/>
          <w:szCs w:val="32"/>
        </w:rPr>
        <w:t>应急管理方面。</w:t>
      </w:r>
      <w:r>
        <w:rPr>
          <w:rFonts w:hint="eastAsia" w:eastAsia="仿宋_GB2312"/>
          <w:sz w:val="32"/>
          <w:szCs w:val="32"/>
        </w:rPr>
        <w:t>持续做好各类应急预案的修编和备案，截至目前，重新修订备案镇综合预案12个，镇防汛地灾、森林防灭火、食品、道路交通等专项预案63个，村（社区）综合预案150个，企业预案61个，大型活动预案5个，不断健全完善“横向到边、纵向到底”的应急预案体系。按照《广元市昭化区乡镇安全生产及应急管理业务规范化建设方案》，指导各镇在现有镇应急队、村（社区）应急分队的基础上，择优选取一批技能专长、能力优秀的队员10人成立应急处突的“尖刀班”，对标多灾种应急救援需要，统一开展日常训练，定期参加应急理论、应急技能培训，加强“尖刀班”人员素质、专业技能、装备配备、通信保障，打造基层应急队伍的“尖刀”，推动基层应急队伍高质量发展。督促指导各镇建立至少1个集中物资储备库，开发应急资源管理系统全面投入使用，指导各镇录入镇、村（社区）应急物资库、社会应急资源、应急队伍人员信息等数据，依靠科技提高基层应急资源管理、应急处突的智能化水平，实现区、镇、村应急资源的互联互通、应急物资力量统筹优化及科学安排。组织开展了区森林防灭火、多灾种叠加避险转移等综合应急演练，督促各镇、村（社区）及相关企业开展了森林防灭火、地震紧急逃生避险、防汛防地质灾害、燃气泄漏转移处置、道路抢通等应急演练共计170余场，直接参与队伍37支，参演总人数约39943人。</w:t>
      </w:r>
    </w:p>
    <w:p w14:paraId="3AA43FA5">
      <w:pPr>
        <w:pStyle w:val="4"/>
        <w:keepNext/>
        <w:keepLines/>
        <w:widowControl w:val="0"/>
        <w:kinsoku/>
        <w:wordWrap/>
        <w:bidi w:val="0"/>
        <w:snapToGrid/>
        <w:spacing w:beforeLines="0" w:afterLines="0" w:line="576" w:lineRule="exact"/>
        <w:ind w:firstLine="640"/>
        <w:jc w:val="both"/>
        <w:textAlignment w:val="auto"/>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6665EA7A">
      <w:pPr>
        <w:widowControl w:val="0"/>
        <w:kinsoku/>
        <w:wordWrap/>
        <w:bidi w:val="0"/>
        <w:snapToGrid/>
        <w:spacing w:beforeLines="0" w:afterLines="0" w:line="576" w:lineRule="exact"/>
        <w:ind w:firstLine="640"/>
        <w:jc w:val="both"/>
        <w:textAlignment w:val="auto"/>
        <w:rPr>
          <w:rFonts w:hint="eastAsia" w:eastAsia="Times New Roman"/>
          <w:kern w:val="2"/>
          <w:sz w:val="32"/>
          <w:szCs w:val="24"/>
        </w:rPr>
      </w:pPr>
      <w:r>
        <w:rPr>
          <w:rFonts w:hint="eastAsia" w:eastAsia="仿宋_GB2312"/>
          <w:kern w:val="2"/>
          <w:sz w:val="32"/>
          <w:szCs w:val="24"/>
        </w:rPr>
        <w:t>广元市昭化区应急管理局</w:t>
      </w:r>
      <w:r>
        <w:rPr>
          <w:rFonts w:hint="eastAsia" w:ascii="仿宋_GB2312" w:hAnsi="仿宋_GB2312" w:eastAsia="仿宋_GB2312"/>
          <w:kern w:val="2"/>
          <w:sz w:val="32"/>
          <w:szCs w:val="24"/>
        </w:rPr>
        <w:t>属于</w:t>
      </w:r>
      <w:r>
        <w:rPr>
          <w:rFonts w:hint="eastAsia" w:ascii="仿宋_GB2312" w:hAnsi="仿宋_GB2312" w:eastAsia="仿宋_GB2312"/>
          <w:kern w:val="2"/>
          <w:sz w:val="32"/>
          <w:szCs w:val="24"/>
          <w:lang w:eastAsia="zh-CN"/>
        </w:rPr>
        <w:t>广元市昭化区应急管理局</w:t>
      </w:r>
      <w:r>
        <w:rPr>
          <w:rFonts w:hint="eastAsia" w:ascii="仿宋_GB2312" w:hAnsi="仿宋_GB2312" w:eastAsia="仿宋_GB2312"/>
          <w:kern w:val="2"/>
          <w:sz w:val="32"/>
          <w:szCs w:val="24"/>
        </w:rPr>
        <w:t>下属的二级预算单位，下设独立编制机构</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个，其中行政机构</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个，参照公务员法管理的事业机构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71ABB2CA">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w:t>
      </w:r>
      <w:r>
        <w:rPr>
          <w:rFonts w:hint="eastAsia" w:ascii="仿宋_GB2312" w:hAnsi="仿宋_GB2312" w:eastAsia="仿宋_GB2312"/>
          <w:color w:val="000000"/>
          <w:sz w:val="32"/>
          <w:szCs w:val="24"/>
          <w:lang w:eastAsia="zh-CN"/>
        </w:rPr>
        <w:t>单位</w:t>
      </w:r>
      <w:r>
        <w:rPr>
          <w:rFonts w:hint="eastAsia" w:ascii="仿宋_GB2312" w:hAnsi="仿宋_GB2312" w:eastAsia="仿宋_GB2312"/>
          <w:color w:val="000000"/>
          <w:sz w:val="32"/>
          <w:szCs w:val="24"/>
        </w:rPr>
        <w:t>决算编制范围的独立编制机构包括：</w:t>
      </w:r>
    </w:p>
    <w:p w14:paraId="5BD15AEC">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1.广元市昭化区应急管理局</w:t>
      </w:r>
    </w:p>
    <w:p w14:paraId="1CAEE3E6">
      <w:pPr>
        <w:pStyle w:val="2"/>
        <w:widowControl w:val="0"/>
        <w:kinsoku/>
        <w:wordWrap/>
        <w:bidi w:val="0"/>
        <w:snapToGrid/>
        <w:spacing w:before="72" w:afterLines="0" w:line="576" w:lineRule="exact"/>
        <w:textAlignment w:val="auto"/>
        <w:rPr>
          <w:rFonts w:hint="eastAsia"/>
          <w:sz w:val="30"/>
          <w:szCs w:val="24"/>
        </w:rPr>
        <w:sectPr>
          <w:footerReference r:id="rId6" w:type="default"/>
          <w:pgSz w:w="12240" w:h="15840"/>
          <w:pgMar w:top="2098" w:right="1474" w:bottom="1984" w:left="1587" w:header="624" w:footer="1361" w:gutter="0"/>
          <w:lnNumType w:countBy="0" w:distance="360"/>
          <w:pgNumType w:fmt="decimal" w:start="1"/>
          <w:cols w:space="720" w:num="1"/>
        </w:sectPr>
      </w:pPr>
    </w:p>
    <w:p w14:paraId="63C183D1">
      <w:pPr>
        <w:keepNext/>
        <w:keepLines/>
        <w:pageBreakBefore/>
        <w:widowControl w:val="0"/>
        <w:kinsoku/>
        <w:wordWrap/>
        <w:bidi w:val="0"/>
        <w:snapToGrid/>
        <w:spacing w:beforeLines="0" w:after="313" w:afterLines="0" w:line="576" w:lineRule="exact"/>
        <w:jc w:val="center"/>
        <w:textAlignment w:val="auto"/>
        <w:rPr>
          <w:rFonts w:hint="eastAsia" w:eastAsia="Times New Roman"/>
          <w:kern w:val="2"/>
          <w:sz w:val="21"/>
          <w:szCs w:val="24"/>
        </w:rPr>
      </w:pPr>
      <w:r>
        <w:rPr>
          <w:rFonts w:hint="eastAsia" w:ascii="黑体" w:hAnsi="黑体" w:eastAsia="黑体"/>
          <w:b/>
          <w:kern w:val="44"/>
          <w:sz w:val="44"/>
          <w:szCs w:val="24"/>
        </w:rPr>
        <w:t>第二部分  2023年度</w:t>
      </w:r>
      <w:r>
        <w:rPr>
          <w:rFonts w:hint="eastAsia" w:ascii="黑体" w:hAnsi="黑体" w:eastAsia="黑体"/>
          <w:b/>
          <w:kern w:val="44"/>
          <w:sz w:val="44"/>
          <w:szCs w:val="24"/>
          <w:lang w:eastAsia="zh-CN"/>
        </w:rPr>
        <w:t>单位</w:t>
      </w:r>
      <w:r>
        <w:rPr>
          <w:rFonts w:hint="eastAsia" w:ascii="黑体" w:hAnsi="黑体" w:eastAsia="黑体"/>
          <w:b/>
          <w:kern w:val="44"/>
          <w:sz w:val="44"/>
          <w:szCs w:val="24"/>
        </w:rPr>
        <w:t>决算情况说明</w:t>
      </w:r>
    </w:p>
    <w:p w14:paraId="0DA9D79A">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4A7465E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万元。与2022年度相比，收、支总计</w:t>
      </w:r>
      <w:r>
        <w:rPr>
          <w:rFonts w:hint="eastAsia" w:ascii="仿宋_GB2312" w:hAnsi="仿宋_GB2312" w:eastAsia="仿宋_GB2312"/>
          <w:color w:val="auto"/>
          <w:kern w:val="2"/>
          <w:sz w:val="32"/>
          <w:szCs w:val="24"/>
        </w:rPr>
        <w:t>各增加</w:t>
      </w:r>
      <w:r>
        <w:rPr>
          <w:rFonts w:hint="eastAsia" w:ascii="仿宋_GB2312" w:hAnsi="仿宋_GB2312" w:eastAsia="仿宋_GB2312"/>
          <w:color w:val="auto"/>
          <w:sz w:val="32"/>
          <w:szCs w:val="32"/>
        </w:rPr>
        <w:t>2,046.</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5</w:t>
      </w:r>
      <w:r>
        <w:rPr>
          <w:rFonts w:hint="eastAsia" w:ascii="仿宋_GB2312" w:hAnsi="仿宋_GB2312" w:eastAsia="仿宋_GB2312"/>
          <w:color w:val="auto"/>
          <w:kern w:val="2"/>
          <w:sz w:val="32"/>
          <w:szCs w:val="24"/>
        </w:rPr>
        <w:t>万元，增长</w:t>
      </w:r>
      <w:r>
        <w:rPr>
          <w:rFonts w:hint="eastAsia" w:ascii="仿宋_GB2312" w:hAnsi="仿宋_GB2312" w:eastAsia="仿宋_GB2312"/>
          <w:sz w:val="32"/>
          <w:szCs w:val="32"/>
        </w:rPr>
        <w:t>234.</w:t>
      </w:r>
      <w:r>
        <w:rPr>
          <w:rFonts w:hint="eastAsia" w:ascii="仿宋_GB2312" w:hAnsi="仿宋_GB2312" w:eastAsia="仿宋_GB2312"/>
          <w:sz w:val="32"/>
          <w:szCs w:val="32"/>
          <w:lang w:val="en-US" w:eastAsia="zh-CN"/>
        </w:rPr>
        <w:t>72</w:t>
      </w:r>
      <w:r>
        <w:rPr>
          <w:rFonts w:hint="eastAsia" w:ascii="仿宋_GB2312" w:hAnsi="仿宋_GB2312"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sz w:val="32"/>
          <w:szCs w:val="32"/>
        </w:rPr>
        <w:t>向上争取项目资金增加，上级专款增加，项目支出经费大幅增加，包含有旱灾临时救助、冬春生活困难临时救助金等</w:t>
      </w:r>
      <w:r>
        <w:rPr>
          <w:rFonts w:hint="eastAsia" w:ascii="仿宋_GB2312" w:hAnsi="仿宋_GB2312" w:eastAsia="仿宋_GB2312"/>
          <w:color w:val="000000"/>
          <w:kern w:val="2"/>
          <w:sz w:val="32"/>
          <w:szCs w:val="24"/>
        </w:rPr>
        <w:t>。</w:t>
      </w:r>
    </w:p>
    <w:p w14:paraId="58B9B73D">
      <w:pPr>
        <w:pStyle w:val="9"/>
        <w:rPr>
          <w:rFonts w:hint="eastAsia"/>
        </w:rPr>
      </w:pPr>
      <w:r>
        <w:drawing>
          <wp:anchor distT="0" distB="0" distL="114300" distR="114300" simplePos="0" relativeHeight="251663360" behindDoc="0" locked="0" layoutInCell="1" allowOverlap="1">
            <wp:simplePos x="0" y="0"/>
            <wp:positionH relativeFrom="column">
              <wp:posOffset>597535</wp:posOffset>
            </wp:positionH>
            <wp:positionV relativeFrom="paragraph">
              <wp:posOffset>258445</wp:posOffset>
            </wp:positionV>
            <wp:extent cx="4826000" cy="2743200"/>
            <wp:effectExtent l="4445" t="4445" r="15875" b="10795"/>
            <wp:wrapTopAndBottom/>
            <wp:docPr id="2" name="图表 1" descr="7b0a202020202263686172745265734964223a20223436363938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B45AF47">
      <w:pPr>
        <w:widowControl w:val="0"/>
        <w:kinsoku/>
        <w:wordWrap/>
        <w:overflowPunct w:val="0"/>
        <w:topLinePunct/>
        <w:bidi w:val="0"/>
        <w:snapToGrid/>
        <w:spacing w:beforeLines="0" w:afterLines="0" w:line="576" w:lineRule="exact"/>
        <w:jc w:val="center"/>
        <w:textAlignment w:val="auto"/>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highlight w:val="none"/>
        </w:rPr>
        <w:t>图1：收、支决算总计变动情况图</w:t>
      </w:r>
    </w:p>
    <w:p w14:paraId="284A0F62">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7062FFF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万元，其中：一般公共预算财政拨款收入</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万元，占100%。</w:t>
      </w:r>
    </w:p>
    <w:p w14:paraId="0A28A4CD">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p>
    <w:p w14:paraId="4E11E124">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rPr>
          <w:highlight w:val="none"/>
        </w:rPr>
        <w:drawing>
          <wp:anchor distT="0" distB="0" distL="114300" distR="114300" simplePos="0" relativeHeight="251659264" behindDoc="0" locked="0" layoutInCell="1" allowOverlap="1">
            <wp:simplePos x="0" y="0"/>
            <wp:positionH relativeFrom="column">
              <wp:posOffset>635635</wp:posOffset>
            </wp:positionH>
            <wp:positionV relativeFrom="paragraph">
              <wp:posOffset>76835</wp:posOffset>
            </wp:positionV>
            <wp:extent cx="4826000" cy="2645410"/>
            <wp:effectExtent l="4445" t="4445" r="15875" b="47625"/>
            <wp:wrapTopAndBottom/>
            <wp:docPr id="9" name="图表 8" descr="7b0a202020202263686172745265734964223a202232303437363132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olor w:val="000000"/>
          <w:kern w:val="2"/>
          <w:sz w:val="32"/>
          <w:szCs w:val="24"/>
          <w:highlight w:val="none"/>
        </w:rPr>
        <w:t>图2：收入决算结构图</w:t>
      </w:r>
    </w:p>
    <w:p w14:paraId="3A6E392B">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75AA0429">
      <w:pPr>
        <w:widowControl w:val="0"/>
        <w:kinsoku/>
        <w:wordWrap/>
        <w:overflowPunct w:val="0"/>
        <w:topLinePunct/>
        <w:bidi w:val="0"/>
        <w:snapToGrid/>
        <w:spacing w:beforeLines="0" w:afterLines="0" w:line="576" w:lineRule="exact"/>
        <w:ind w:firstLine="480" w:firstLineChars="200"/>
        <w:jc w:val="both"/>
        <w:textAlignment w:val="auto"/>
        <w:rPr>
          <w:rFonts w:hint="eastAsia" w:ascii="仿宋_GB2312" w:hAnsi="仿宋_GB2312" w:eastAsia="仿宋_GB2312"/>
          <w:color w:val="000000"/>
          <w:kern w:val="2"/>
          <w:sz w:val="32"/>
          <w:szCs w:val="24"/>
        </w:rPr>
      </w:pPr>
      <w:r>
        <w:drawing>
          <wp:anchor distT="0" distB="0" distL="114300" distR="114300" simplePos="0" relativeHeight="251660288" behindDoc="0" locked="0" layoutInCell="1" allowOverlap="1">
            <wp:simplePos x="0" y="0"/>
            <wp:positionH relativeFrom="column">
              <wp:posOffset>527050</wp:posOffset>
            </wp:positionH>
            <wp:positionV relativeFrom="paragraph">
              <wp:posOffset>873760</wp:posOffset>
            </wp:positionV>
            <wp:extent cx="4826000" cy="2578100"/>
            <wp:effectExtent l="4445" t="4445" r="15875" b="53975"/>
            <wp:wrapTopAndBottom/>
            <wp:docPr id="10" name="图表 9" descr="7b0a202020202263686172745265734964223a202232303437363132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olor w:val="000000"/>
          <w:kern w:val="2"/>
          <w:sz w:val="32"/>
          <w:szCs w:val="24"/>
        </w:rPr>
        <w:t>2023年本年支出合计</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万元，其中：基本支出770.05万元，占26%；项目支出2,148.11万元，占74%。</w:t>
      </w:r>
    </w:p>
    <w:p w14:paraId="12031FB2">
      <w:pPr>
        <w:widowControl w:val="0"/>
        <w:kinsoku/>
        <w:wordWrap/>
        <w:overflowPunct w:val="0"/>
        <w:topLinePunct/>
        <w:bidi w:val="0"/>
        <w:snapToGrid/>
        <w:spacing w:beforeLines="0" w:afterLines="0" w:line="576" w:lineRule="exact"/>
        <w:jc w:val="center"/>
        <w:textAlignment w:val="auto"/>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highlight w:val="none"/>
        </w:rPr>
        <w:t>图3：支出决算结构图</w:t>
      </w:r>
    </w:p>
    <w:p w14:paraId="1F98389E">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0D2D9750">
      <w:pPr>
        <w:widowControl w:val="0"/>
        <w:kinsoku/>
        <w:wordWrap/>
        <w:overflowPunct w:val="0"/>
        <w:topLinePunct/>
        <w:bidi w:val="0"/>
        <w:snapToGrid/>
        <w:spacing w:beforeLines="0" w:afterLines="0" w:line="576" w:lineRule="exact"/>
        <w:ind w:firstLine="640" w:firstLineChars="200"/>
        <w:jc w:val="both"/>
        <w:textAlignment w:val="auto"/>
        <w:rPr>
          <w:rFonts w:hint="eastAsia"/>
        </w:rPr>
      </w:pPr>
      <w:r>
        <w:rPr>
          <w:rFonts w:hint="eastAsia" w:ascii="仿宋_GB2312" w:hAnsi="仿宋_GB2312" w:eastAsia="仿宋_GB2312"/>
          <w:color w:val="000000"/>
          <w:kern w:val="2"/>
          <w:sz w:val="32"/>
          <w:szCs w:val="24"/>
        </w:rPr>
        <w:t>2023年度财政拨款收、支总计均为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万元。与2022年度相比，财政拨款收、支总计各增加</w:t>
      </w:r>
      <w:r>
        <w:rPr>
          <w:rFonts w:hint="eastAsia" w:ascii="仿宋_GB2312" w:hAnsi="仿宋_GB2312" w:eastAsia="仿宋_GB2312"/>
          <w:color w:val="auto"/>
          <w:sz w:val="32"/>
          <w:szCs w:val="32"/>
        </w:rPr>
        <w:t>2,046.</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5</w:t>
      </w:r>
      <w:r>
        <w:rPr>
          <w:rFonts w:hint="eastAsia" w:ascii="仿宋_GB2312" w:hAnsi="仿宋_GB2312" w:eastAsia="仿宋_GB2312"/>
          <w:color w:val="000000"/>
          <w:kern w:val="2"/>
          <w:sz w:val="32"/>
          <w:szCs w:val="24"/>
        </w:rPr>
        <w:t>万元，增长</w:t>
      </w:r>
      <w:r>
        <w:rPr>
          <w:rFonts w:hint="eastAsia" w:ascii="仿宋_GB2312" w:hAnsi="仿宋_GB2312" w:eastAsia="仿宋_GB2312"/>
          <w:sz w:val="32"/>
          <w:szCs w:val="32"/>
        </w:rPr>
        <w:t>234.</w:t>
      </w:r>
      <w:r>
        <w:rPr>
          <w:rFonts w:hint="eastAsia" w:ascii="仿宋_GB2312" w:hAnsi="仿宋_GB2312" w:eastAsia="仿宋_GB2312"/>
          <w:sz w:val="32"/>
          <w:szCs w:val="32"/>
          <w:lang w:val="en-US" w:eastAsia="zh-CN"/>
        </w:rPr>
        <w:t>72</w:t>
      </w:r>
      <w:r>
        <w:rPr>
          <w:rFonts w:hint="eastAsia" w:ascii="仿宋_GB2312" w:hAnsi="仿宋_GB2312"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sz w:val="32"/>
          <w:szCs w:val="32"/>
        </w:rPr>
        <w:t>向上争取项目资金增加，上级专款增加，项目支出经费大幅增加，包含有旱灾临时救助、冬春生活困难临时救助金等</w:t>
      </w:r>
      <w:r>
        <w:rPr>
          <w:rFonts w:hint="eastAsia" w:ascii="仿宋_GB2312" w:hAnsi="仿宋_GB2312" w:eastAsia="仿宋_GB2312"/>
          <w:color w:val="000000"/>
          <w:kern w:val="2"/>
          <w:sz w:val="32"/>
          <w:szCs w:val="24"/>
        </w:rPr>
        <w:t>。</w:t>
      </w:r>
    </w:p>
    <w:p w14:paraId="6F5B975D">
      <w:pPr>
        <w:widowControl w:val="0"/>
        <w:kinsoku/>
        <w:wordWrap/>
        <w:overflowPunct w:val="0"/>
        <w:topLinePunct/>
        <w:bidi w:val="0"/>
        <w:snapToGrid/>
        <w:spacing w:beforeLines="0" w:afterLines="0" w:line="576" w:lineRule="exact"/>
        <w:ind w:firstLine="640" w:firstLineChars="200"/>
        <w:jc w:val="center"/>
        <w:textAlignment w:val="auto"/>
        <w:rPr>
          <w:rFonts w:hint="eastAsia" w:ascii="仿宋_GB2312" w:hAnsi="仿宋_GB2312" w:eastAsia="仿宋_GB2312"/>
          <w:color w:val="000000"/>
          <w:kern w:val="2"/>
          <w:sz w:val="32"/>
          <w:szCs w:val="24"/>
          <w:highlight w:val="none"/>
        </w:rPr>
      </w:pPr>
    </w:p>
    <w:p w14:paraId="06FDF304">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drawing>
          <wp:anchor distT="0" distB="0" distL="114300" distR="114300" simplePos="0" relativeHeight="251664384" behindDoc="0" locked="0" layoutInCell="1" allowOverlap="1">
            <wp:simplePos x="0" y="0"/>
            <wp:positionH relativeFrom="column">
              <wp:posOffset>363855</wp:posOffset>
            </wp:positionH>
            <wp:positionV relativeFrom="paragraph">
              <wp:posOffset>59690</wp:posOffset>
            </wp:positionV>
            <wp:extent cx="5293995" cy="3077210"/>
            <wp:effectExtent l="4445" t="4445" r="5080" b="12065"/>
            <wp:wrapTopAndBottom/>
            <wp:docPr id="1" name="图表 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olor w:val="000000"/>
          <w:kern w:val="2"/>
          <w:sz w:val="32"/>
          <w:szCs w:val="24"/>
          <w:highlight w:val="none"/>
        </w:rPr>
        <w:t>图4：财政拨款收、支决算总计变动情况</w:t>
      </w:r>
    </w:p>
    <w:p w14:paraId="2041D9C9">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7019011A">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245F96B9">
      <w:pPr>
        <w:widowControl w:val="0"/>
        <w:kinsoku/>
        <w:wordWrap/>
        <w:overflowPunct w:val="0"/>
        <w:topLinePunct/>
        <w:bidi w:val="0"/>
        <w:snapToGrid/>
        <w:spacing w:beforeLines="0" w:afterLines="0" w:line="576" w:lineRule="exact"/>
        <w:ind w:firstLine="640" w:firstLineChars="200"/>
        <w:jc w:val="both"/>
        <w:textAlignment w:val="auto"/>
        <w:rPr>
          <w:rFonts w:hint="eastAsia"/>
        </w:rPr>
      </w:pPr>
      <w:r>
        <w:rPr>
          <w:rFonts w:hint="eastAsia" w:ascii="仿宋_GB2312" w:hAnsi="仿宋_GB2312" w:eastAsia="仿宋_GB2312"/>
          <w:color w:val="000000"/>
          <w:kern w:val="2"/>
          <w:sz w:val="32"/>
          <w:szCs w:val="24"/>
        </w:rPr>
        <w:t>2023年度一般公共预算财政拨款支出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万元，占本年支出合计的100%。与2022年度相比，一般公共预算财政拨款支出增加</w:t>
      </w:r>
      <w:r>
        <w:rPr>
          <w:rFonts w:hint="eastAsia" w:ascii="仿宋_GB2312" w:hAnsi="仿宋_GB2312" w:eastAsia="仿宋_GB2312"/>
          <w:color w:val="auto"/>
          <w:sz w:val="32"/>
          <w:szCs w:val="32"/>
        </w:rPr>
        <w:t>2,046.</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5</w:t>
      </w:r>
      <w:r>
        <w:rPr>
          <w:rFonts w:hint="eastAsia" w:ascii="仿宋_GB2312" w:hAnsi="仿宋_GB2312" w:eastAsia="仿宋_GB2312"/>
          <w:color w:val="000000"/>
          <w:kern w:val="2"/>
          <w:sz w:val="32"/>
          <w:szCs w:val="24"/>
        </w:rPr>
        <w:t>万元，增长</w:t>
      </w:r>
      <w:r>
        <w:rPr>
          <w:rFonts w:hint="eastAsia" w:ascii="仿宋_GB2312" w:hAnsi="仿宋_GB2312" w:eastAsia="仿宋_GB2312"/>
          <w:sz w:val="32"/>
          <w:szCs w:val="32"/>
        </w:rPr>
        <w:t>234.</w:t>
      </w:r>
      <w:r>
        <w:rPr>
          <w:rFonts w:hint="eastAsia" w:ascii="仿宋_GB2312" w:hAnsi="仿宋_GB2312" w:eastAsia="仿宋_GB2312"/>
          <w:sz w:val="32"/>
          <w:szCs w:val="32"/>
          <w:lang w:val="en-US" w:eastAsia="zh-CN"/>
        </w:rPr>
        <w:t>72</w:t>
      </w:r>
      <w:r>
        <w:rPr>
          <w:rFonts w:hint="eastAsia" w:ascii="仿宋_GB2312" w:hAnsi="仿宋_GB2312"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sz w:val="32"/>
          <w:szCs w:val="32"/>
        </w:rPr>
        <w:t>向上争取项目资金增加，上级专款增加，项目支出经费大幅增加，包含有旱灾临时救助、冬春生活困难临时救助金等</w:t>
      </w:r>
      <w:r>
        <w:rPr>
          <w:rFonts w:hint="eastAsia" w:ascii="仿宋_GB2312" w:hAnsi="仿宋_GB2312" w:eastAsia="仿宋_GB2312"/>
          <w:color w:val="000000"/>
          <w:kern w:val="2"/>
          <w:sz w:val="32"/>
          <w:szCs w:val="24"/>
        </w:rPr>
        <w:t>。</w:t>
      </w:r>
    </w:p>
    <w:p w14:paraId="74956735">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drawing>
          <wp:anchor distT="0" distB="0" distL="114300" distR="114300" simplePos="0" relativeHeight="251665408" behindDoc="0" locked="0" layoutInCell="1" allowOverlap="1">
            <wp:simplePos x="0" y="0"/>
            <wp:positionH relativeFrom="column">
              <wp:posOffset>482600</wp:posOffset>
            </wp:positionH>
            <wp:positionV relativeFrom="paragraph">
              <wp:posOffset>160655</wp:posOffset>
            </wp:positionV>
            <wp:extent cx="5025390" cy="2857500"/>
            <wp:effectExtent l="5080" t="4445" r="13970" b="18415"/>
            <wp:wrapTopAndBottom/>
            <wp:docPr id="4" name="图表 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olor w:val="000000"/>
          <w:kern w:val="2"/>
          <w:sz w:val="32"/>
          <w:szCs w:val="24"/>
          <w:highlight w:val="none"/>
        </w:rPr>
        <w:t>图5：一般公共预算财政拨款支出决算变动情况</w:t>
      </w:r>
    </w:p>
    <w:p w14:paraId="3D93616E">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36ED11C1">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2023年度一般公共预算财政拨款支出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主要用于以下方面:社会保障和就业支出63.63万元，占2.18%；卫生健康支出19.75万元，占0.67%；资源勘探工业信息等支出407万元，占13.95%；金融支出57万元，占1.95%；住房保障支出42.19万元，占1.45%；灾害防治及应急管理支出1,372.59万元，占47.04%；其他支出956万元，占32.76%。</w:t>
      </w:r>
    </w:p>
    <w:p w14:paraId="6DB20410">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rPr>
          <w:highlight w:val="none"/>
        </w:rPr>
        <w:drawing>
          <wp:anchor distT="0" distB="0" distL="114300" distR="114300" simplePos="0" relativeHeight="251661312" behindDoc="0" locked="0" layoutInCell="1" allowOverlap="1">
            <wp:simplePos x="0" y="0"/>
            <wp:positionH relativeFrom="column">
              <wp:posOffset>614045</wp:posOffset>
            </wp:positionH>
            <wp:positionV relativeFrom="paragraph">
              <wp:posOffset>200025</wp:posOffset>
            </wp:positionV>
            <wp:extent cx="4826000" cy="3402965"/>
            <wp:effectExtent l="4445" t="4445" r="15875" b="52070"/>
            <wp:wrapTopAndBottom/>
            <wp:docPr id="15" name="图表 14" descr="7b0a202020202263686172745265734964223a202232303437353936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olor w:val="000000"/>
          <w:kern w:val="2"/>
          <w:sz w:val="32"/>
          <w:szCs w:val="24"/>
          <w:highlight w:val="none"/>
        </w:rPr>
        <w:t>图6：一般公共预算财政拨款支出决算结构</w:t>
      </w:r>
    </w:p>
    <w:p w14:paraId="21A842C7">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DC8D50D">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2023年度一般公共预算支出全年预算数为2,918.16万元，支出决算数为2,918.16万元</w:t>
      </w:r>
      <w:r>
        <w:rPr>
          <w:rFonts w:hint="eastAsia" w:ascii="仿宋_GB2312" w:hAnsi="仿宋_GB2312" w:eastAsia="仿宋_GB2312"/>
          <w:color w:val="000000"/>
          <w:kern w:val="2"/>
          <w:sz w:val="32"/>
          <w:szCs w:val="24"/>
        </w:rPr>
        <w:t>，</w:t>
      </w:r>
      <w:r>
        <w:rPr>
          <w:rFonts w:hint="eastAsia" w:ascii="仿宋_GB2312" w:hAnsi="仿宋_GB2312" w:eastAsia="仿宋_GB2312"/>
          <w:b/>
          <w:color w:val="000000"/>
          <w:kern w:val="2"/>
          <w:sz w:val="32"/>
          <w:szCs w:val="24"/>
        </w:rPr>
        <w:t>完成全年预算数的100%。其中：</w:t>
      </w:r>
    </w:p>
    <w:p w14:paraId="425E4036">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1.社会保障和就业支出（类）行政事业单位养老支出（款）行政单位离退休（项）:</w:t>
      </w:r>
      <w:r>
        <w:rPr>
          <w:rFonts w:hint="eastAsia" w:ascii="仿宋_GB2312" w:hAnsi="仿宋_GB2312" w:eastAsia="仿宋_GB2312"/>
          <w:color w:val="000000"/>
          <w:kern w:val="2"/>
          <w:sz w:val="32"/>
          <w:szCs w:val="24"/>
        </w:rPr>
        <w:t>全年预算为8万元，支出决算为8万元，完成全年预算的100%。</w:t>
      </w:r>
    </w:p>
    <w:p w14:paraId="5D12A923">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全年预算为55.63万元，支出决算为55.63万元，完成全年预算的100%。</w:t>
      </w:r>
    </w:p>
    <w:p w14:paraId="2FF85377">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3.卫生健康支出（类）行政事业单位医疗（款）行政事业医疗（项）:</w:t>
      </w:r>
      <w:r>
        <w:rPr>
          <w:rFonts w:hint="eastAsia" w:ascii="仿宋_GB2312" w:hAnsi="仿宋_GB2312" w:eastAsia="仿宋_GB2312"/>
          <w:color w:val="000000"/>
          <w:kern w:val="2"/>
          <w:sz w:val="32"/>
          <w:szCs w:val="24"/>
        </w:rPr>
        <w:t>全年预算为19.75万元，支出决算为19.75万元，完成全年预算的100%。</w:t>
      </w:r>
    </w:p>
    <w:p w14:paraId="4BD70215">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4.资源勘探工业信息等支出（类）其他资源勘探工业信息等支出（款）其他资源勘探工业信息等支出（项）:</w:t>
      </w:r>
      <w:r>
        <w:rPr>
          <w:rFonts w:hint="eastAsia" w:ascii="仿宋_GB2312" w:hAnsi="仿宋_GB2312" w:eastAsia="仿宋_GB2312"/>
          <w:color w:val="000000"/>
          <w:kern w:val="2"/>
          <w:sz w:val="32"/>
          <w:szCs w:val="24"/>
        </w:rPr>
        <w:t>全年预算为407万元，支出决算为407万元，完成全年预算的100%。</w:t>
      </w:r>
    </w:p>
    <w:p w14:paraId="242E5D92">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5.金融支出（类）其他金融支出（款）其他金融支出（项）:</w:t>
      </w:r>
      <w:r>
        <w:rPr>
          <w:rFonts w:hint="eastAsia" w:ascii="仿宋_GB2312" w:hAnsi="仿宋_GB2312" w:eastAsia="仿宋_GB2312"/>
          <w:color w:val="000000"/>
          <w:kern w:val="2"/>
          <w:sz w:val="32"/>
          <w:szCs w:val="24"/>
        </w:rPr>
        <w:t>全年预算为57万元，支出决算为57万元，完成全年预算的100%。</w:t>
      </w:r>
    </w:p>
    <w:p w14:paraId="6CC15041">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6.住房保障支出（类）住房改革支出（款）住房公积金（项）:</w:t>
      </w:r>
      <w:r>
        <w:rPr>
          <w:rFonts w:hint="eastAsia" w:ascii="仿宋_GB2312" w:hAnsi="仿宋_GB2312" w:eastAsia="仿宋_GB2312"/>
          <w:color w:val="000000"/>
          <w:kern w:val="2"/>
          <w:sz w:val="32"/>
          <w:szCs w:val="24"/>
        </w:rPr>
        <w:t>全年预算为42.19万元，支出决算为42.19万元，完成全年预算的100%。</w:t>
      </w:r>
    </w:p>
    <w:p w14:paraId="34AFE78B">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7.灾害防治及应急管理支出（类）应急管理事务（款）行政运行（项）:</w:t>
      </w:r>
      <w:r>
        <w:rPr>
          <w:rFonts w:hint="eastAsia" w:ascii="仿宋_GB2312" w:hAnsi="仿宋_GB2312" w:eastAsia="仿宋_GB2312"/>
          <w:color w:val="000000"/>
          <w:kern w:val="2"/>
          <w:sz w:val="32"/>
          <w:szCs w:val="24"/>
        </w:rPr>
        <w:t>全年预算为545.39万元，支出决算为545.39万元，完成全年预算的100%。</w:t>
      </w:r>
    </w:p>
    <w:p w14:paraId="662B8E8E">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8.灾害防治及应急管理支出（类）应急管理事务（款）应急救援（项）:</w:t>
      </w:r>
      <w:r>
        <w:rPr>
          <w:rFonts w:hint="eastAsia" w:ascii="仿宋_GB2312" w:hAnsi="仿宋_GB2312" w:eastAsia="仿宋_GB2312"/>
          <w:color w:val="000000"/>
          <w:kern w:val="2"/>
          <w:sz w:val="32"/>
          <w:szCs w:val="24"/>
        </w:rPr>
        <w:t>全年预算为7.12万元，支出决算为7.12万元，完成全年预算的100%。</w:t>
      </w:r>
    </w:p>
    <w:p w14:paraId="1B27F77E">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9.灾害防治及应急管理支出（类）应急管理事务（款）应急管理（项）:</w:t>
      </w:r>
      <w:r>
        <w:rPr>
          <w:rFonts w:hint="eastAsia" w:ascii="仿宋_GB2312" w:hAnsi="仿宋_GB2312" w:eastAsia="仿宋_GB2312"/>
          <w:color w:val="000000"/>
          <w:kern w:val="2"/>
          <w:sz w:val="32"/>
          <w:szCs w:val="24"/>
        </w:rPr>
        <w:t>全年预算为24万元，支出决算为24万元，完成全年预算的100%。</w:t>
      </w:r>
    </w:p>
    <w:p w14:paraId="68CF6483">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10.灾害防治及应急管理支出（类）应急管理事务（款）事业运行（项）:</w:t>
      </w:r>
      <w:r>
        <w:rPr>
          <w:rFonts w:hint="eastAsia" w:ascii="仿宋_GB2312" w:hAnsi="仿宋_GB2312" w:eastAsia="仿宋_GB2312"/>
          <w:color w:val="000000"/>
          <w:kern w:val="2"/>
          <w:sz w:val="32"/>
          <w:szCs w:val="24"/>
        </w:rPr>
        <w:t>全年预算为38.58万元，支出决算为38.58万元，完成全年预算的100%。</w:t>
      </w:r>
    </w:p>
    <w:p w14:paraId="78DDCAA4">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11.灾害防治及应急管理支出（类）应急管理事务（款）其他应急管理支出（项）:</w:t>
      </w:r>
      <w:r>
        <w:rPr>
          <w:rFonts w:hint="eastAsia" w:ascii="仿宋_GB2312" w:hAnsi="仿宋_GB2312" w:eastAsia="仿宋_GB2312"/>
          <w:color w:val="000000"/>
          <w:kern w:val="2"/>
          <w:sz w:val="32"/>
          <w:szCs w:val="24"/>
        </w:rPr>
        <w:t>全年预算为90.5万元，支出决算为90.5万元，完成全年预算的100%。</w:t>
      </w:r>
    </w:p>
    <w:p w14:paraId="46EC833C">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12.灾害防治及应急管理支出（类）自然灾害救灾及恢复重建支出（款）自然灾害救灾补助（项）:</w:t>
      </w:r>
      <w:r>
        <w:rPr>
          <w:rFonts w:hint="eastAsia" w:ascii="仿宋_GB2312" w:hAnsi="仿宋_GB2312" w:eastAsia="仿宋_GB2312"/>
          <w:color w:val="000000"/>
          <w:kern w:val="2"/>
          <w:sz w:val="32"/>
          <w:szCs w:val="24"/>
        </w:rPr>
        <w:t>全年预算为667万元，支出决算为667万元，完成全年预算的100%。</w:t>
      </w:r>
    </w:p>
    <w:p w14:paraId="30F3F792">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13.其他支出（类）其他支出（款）其他支出（项）:</w:t>
      </w:r>
      <w:r>
        <w:rPr>
          <w:rFonts w:hint="eastAsia" w:ascii="仿宋_GB2312" w:hAnsi="仿宋_GB2312" w:eastAsia="仿宋_GB2312"/>
          <w:color w:val="000000"/>
          <w:kern w:val="2"/>
          <w:sz w:val="32"/>
          <w:szCs w:val="24"/>
        </w:rPr>
        <w:t>全年预算为956万元，支出决算为956万元，完成全年预算的100%。</w:t>
      </w:r>
    </w:p>
    <w:p w14:paraId="7C97EB15">
      <w:pPr>
        <w:widowControl w:val="0"/>
        <w:tabs>
          <w:tab w:val="right" w:pos="8306"/>
        </w:tabs>
        <w:kinsoku/>
        <w:wordWrap/>
        <w:overflowPunct w:val="0"/>
        <w:topLinePunct/>
        <w:bidi w:val="0"/>
        <w:snapToGrid/>
        <w:spacing w:beforeLines="0" w:afterLines="0" w:line="576" w:lineRule="exact"/>
        <w:ind w:firstLine="640" w:firstLineChars="200"/>
        <w:jc w:val="both"/>
        <w:textAlignment w:val="auto"/>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2815B6B0">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2023年度一般公共预算财政拨款基本支出770.05万元，其中：</w:t>
      </w:r>
    </w:p>
    <w:p w14:paraId="0C1D34D8">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531.02万元，主要包括：基本工资149.58万元、津贴补贴72.2万元、奖金127.46万元、绩效工资38.58万元、机关事业单位基本养老保险缴费55.63万元、职工基本医疗保险缴费19.75万元、住房公积金42.19万元、其他工资福利支出15万元、生活补助8万元、奖励金0.07万元、其他对个人和家庭的补助支出2.56万元。</w:t>
      </w:r>
    </w:p>
    <w:p w14:paraId="7675C2B4">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239.02万元，主要包括：办公费24万元、印刷费13.5万元、手续费0.8万元、水费3.6万元、电费12.5万元、邮电费12万元、差旅费41.4万元、维修（护）费5万元、会议费6.2万元、培训费6.5万元、公务接待费3.6万元、专用材料费8万元、被装购置费10万元、劳务费1.5万元、委托业务费43.5万元、工会经费11.2万元、公务用车运行维护费16.2万元、其他交通费17.89万元、其他商品和服务支出1.63万元。</w:t>
      </w:r>
    </w:p>
    <w:p w14:paraId="394FB435">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BA87044">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5098942E">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20.8万元，支出决算为20.8万元，完成预算的100%；决算数与预算数持平。原因是安全生产形势严峻，上级安全生产督查次数增多，公务接待次数有所增加。决算数较上年增加0.65万元，主要原因是安全生产形势严峻，上级安全生产督查次数增多，公务接待次数有所增加。</w:t>
      </w:r>
    </w:p>
    <w:p w14:paraId="4969DC28">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6033189D">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2023年度“三公”经费财政拨款支出决算中，因公出国（境）费支出决算0万元，占0%；公务用车购置及运行维护费支出决算16.2万元，占78%；公务接待费支出决算4.6万元，占22%。具体情况如下：</w:t>
      </w:r>
    </w:p>
    <w:p w14:paraId="44AB9E7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p>
    <w:p w14:paraId="5D78C826">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p>
    <w:p w14:paraId="1EEDABF8">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rPr>
          <w:highlight w:val="none"/>
        </w:rPr>
        <w:drawing>
          <wp:anchor distT="0" distB="0" distL="114300" distR="114300" simplePos="0" relativeHeight="251662336" behindDoc="0" locked="0" layoutInCell="1" allowOverlap="1">
            <wp:simplePos x="0" y="0"/>
            <wp:positionH relativeFrom="column">
              <wp:posOffset>448945</wp:posOffset>
            </wp:positionH>
            <wp:positionV relativeFrom="paragraph">
              <wp:posOffset>170815</wp:posOffset>
            </wp:positionV>
            <wp:extent cx="5117465" cy="3110865"/>
            <wp:effectExtent l="4445" t="4445" r="13970" b="39370"/>
            <wp:wrapTopAndBottom/>
            <wp:docPr id="17" name="图表 16" descr="7b0a202020202263686172745265734964223a202232303437363132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olor w:val="000000"/>
          <w:kern w:val="2"/>
          <w:sz w:val="32"/>
          <w:szCs w:val="24"/>
          <w:highlight w:val="none"/>
        </w:rPr>
        <w:t>图7：“三公”经费财政拨款支出结构</w:t>
      </w:r>
    </w:p>
    <w:p w14:paraId="7EF4D8DF">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为0万元，年初未安排预算。</w:t>
      </w:r>
    </w:p>
    <w:p w14:paraId="7F6E1975">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预算为16.2万元,支出决算为16.2万元，完成预算的100%。公务用车购置及运行维护费支出决算比2022年度减少0.2万元，下降1%。主要原因是厉行节约过紧日子。</w:t>
      </w:r>
    </w:p>
    <w:p w14:paraId="6AF14A8D">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w:t>
      </w:r>
      <w:r>
        <w:rPr>
          <w:rFonts w:hint="eastAsia" w:ascii="仿宋_GB2312" w:hAnsi="仿宋_GB2312" w:eastAsia="仿宋_GB2312"/>
          <w:color w:val="000000"/>
          <w:kern w:val="2"/>
          <w:sz w:val="32"/>
          <w:szCs w:val="24"/>
          <w:lang w:eastAsia="zh-CN"/>
        </w:rPr>
        <w:t>单位</w:t>
      </w:r>
      <w:r>
        <w:rPr>
          <w:rFonts w:hint="eastAsia" w:ascii="仿宋_GB2312" w:hAnsi="仿宋_GB2312" w:eastAsia="仿宋_GB2312"/>
          <w:color w:val="000000"/>
          <w:kern w:val="2"/>
          <w:sz w:val="32"/>
          <w:szCs w:val="24"/>
        </w:rPr>
        <w:t>共有公务用车6辆，其中：轿车0辆、越野车0辆、小型客车0辆、中型客车和大型客车0辆、其他车型6辆。</w:t>
      </w:r>
    </w:p>
    <w:p w14:paraId="3F7A84D0">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支出16.2万元。主要用于</w:t>
      </w:r>
      <w:r>
        <w:rPr>
          <w:rFonts w:hint="eastAsia" w:eastAsia="仿宋_GB2312"/>
          <w:sz w:val="32"/>
          <w:szCs w:val="32"/>
        </w:rPr>
        <w:t>安全执法监督检查、森林防灭火、防汛指挥部，防灾救灾，应急抢险，人工影响天气</w:t>
      </w:r>
      <w:r>
        <w:rPr>
          <w:rFonts w:hint="eastAsia" w:ascii="仿宋_GB2312" w:hAnsi="仿宋_GB2312" w:eastAsia="仿宋_GB2312"/>
          <w:color w:val="000000"/>
          <w:kern w:val="2"/>
          <w:sz w:val="32"/>
          <w:szCs w:val="24"/>
        </w:rPr>
        <w:t>等所需的公务用车燃料费、维修费、过路过桥费、保险费等支出。</w:t>
      </w:r>
    </w:p>
    <w:p w14:paraId="7571CEE5">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预算为4.6万元，支出决算为4.6万元，完成预算的100%。公务接待费支出决算比2022年度增加1万元，增长28%。主要原因是安全生产形势严峻，上级安全生产督查次数增多，公务接待次数有所增加。其中：</w:t>
      </w:r>
    </w:p>
    <w:p w14:paraId="3541EB0D">
      <w:pPr>
        <w:pStyle w:val="2"/>
        <w:widowControl w:val="0"/>
        <w:kinsoku/>
        <w:wordWrap/>
        <w:overflowPunct w:val="0"/>
        <w:topLinePunct/>
        <w:bidi w:val="0"/>
        <w:snapToGrid/>
        <w:spacing w:beforeLines="0" w:afterLines="0" w:line="576" w:lineRule="exact"/>
        <w:ind w:firstLine="643" w:firstLineChars="200"/>
        <w:jc w:val="both"/>
        <w:textAlignment w:val="auto"/>
        <w:rPr>
          <w:rFonts w:hint="eastAsia" w:ascii="黑体" w:eastAsia="黑体"/>
          <w:sz w:val="32"/>
          <w:szCs w:val="24"/>
        </w:rPr>
      </w:pPr>
      <w:r>
        <w:rPr>
          <w:rFonts w:hint="eastAsia" w:hAnsi="仿宋_GB2312"/>
          <w:b/>
          <w:color w:val="000000"/>
          <w:kern w:val="2"/>
          <w:sz w:val="32"/>
          <w:szCs w:val="24"/>
        </w:rPr>
        <w:t>国内公务接待</w:t>
      </w:r>
      <w:r>
        <w:rPr>
          <w:rFonts w:hint="eastAsia" w:hAnsi="仿宋_GB2312"/>
          <w:color w:val="000000"/>
          <w:kern w:val="2"/>
          <w:sz w:val="32"/>
          <w:szCs w:val="24"/>
        </w:rPr>
        <w:t>支出4.6万元。主要用于</w:t>
      </w:r>
      <w:r>
        <w:rPr>
          <w:rFonts w:hint="eastAsia"/>
          <w:sz w:val="32"/>
          <w:szCs w:val="32"/>
        </w:rPr>
        <w:t>安全执法监督检查、森林防灭火、防汛指挥部，防灾救灾，应急抢险，人工影响天气</w:t>
      </w:r>
      <w:r>
        <w:rPr>
          <w:rFonts w:hint="eastAsia" w:hAnsi="仿宋_GB2312"/>
          <w:color w:val="000000"/>
          <w:kern w:val="2"/>
          <w:sz w:val="32"/>
          <w:szCs w:val="24"/>
        </w:rPr>
        <w:t>(执行公务、开展业务活动开支的交通费、住宿费、用餐费等)。国内公务接待184批次920人次，共计支出4.6万元，具体内容包括：省、市</w:t>
      </w:r>
      <w:r>
        <w:rPr>
          <w:rFonts w:hint="eastAsia"/>
          <w:sz w:val="30"/>
          <w:szCs w:val="24"/>
        </w:rPr>
        <w:t>应急部门等来昭执行公务、开展业务活动开支的餐费；省市应急部门来昭检查指导、考察调研等服务保障。</w:t>
      </w:r>
    </w:p>
    <w:p w14:paraId="2728A35D">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33F0E69F">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36B6517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14:paraId="0778EED8">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6AC7C2CE">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662AE546">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7A249EE9">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4C39FFB4">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2023年，广元市昭化区应急管理局机关运行经费支出239.02万元，比2022年度增加6.32万元，增长3%。主要原因是人员经费增加。</w:t>
      </w:r>
    </w:p>
    <w:p w14:paraId="32F2642D">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37E7626C">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应急管理局政府采购支出总额14.08万元，其中：政府采购货物支出14.08万元、政府采购工程支出0万元、政府采购服务支出0万元。主要用于采购防汛抗旱物资。授予中小企业合同金额14.08万元，占政府采购支出总额的100%，其中：授予小微企业合同金额14.08万元，占授予中小企业合同金额的100%；货物采购授予中小企业合同金额占货物支出金额的100%，工程采购授予中小企业合同金额占工程支出金额的0%，服务采购授予中小企业合同金额占服务支出金额的0%。</w:t>
      </w:r>
    </w:p>
    <w:p w14:paraId="11EE2E13">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4B4FE635">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广元市昭化区应急管理局共有车辆6辆，其中：副部（省）级及以上领导用车0辆、主要负责人用车0辆、机要通信用车0辆、应急保障用车0辆、执法执勤用车3辆、特种专业技术用车1辆、离退休干部服务用车0辆、其他用车2辆。其中：其他用车主要是用于安全生产监督执法的摩托车。</w:t>
      </w:r>
    </w:p>
    <w:p w14:paraId="1B52C0CC">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64D3BBEA">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6771ADF0">
      <w:pPr>
        <w:overflowPunct w:val="0"/>
        <w:topLinePunct/>
        <w:spacing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w:t>
      </w:r>
      <w:r>
        <w:rPr>
          <w:rFonts w:hint="eastAsia" w:ascii="仿宋_GB2312" w:hAnsi="仿宋_GB2312" w:eastAsia="仿宋_GB2312"/>
          <w:kern w:val="2"/>
          <w:sz w:val="32"/>
          <w:szCs w:val="24"/>
          <w:lang w:eastAsia="zh-CN"/>
        </w:rPr>
        <w:t>单位</w:t>
      </w:r>
      <w:r>
        <w:rPr>
          <w:rFonts w:hint="eastAsia" w:ascii="仿宋_GB2312" w:hAnsi="仿宋_GB2312" w:eastAsia="仿宋_GB2312"/>
          <w:kern w:val="2"/>
          <w:sz w:val="32"/>
          <w:szCs w:val="24"/>
        </w:rPr>
        <w:t>在2023年度预算编制阶段，组织对</w:t>
      </w:r>
      <w:r>
        <w:rPr>
          <w:rFonts w:hint="eastAsia" w:ascii="仿宋_GB2312" w:hAnsi="仿宋_GB2312" w:eastAsia="仿宋_GB2312"/>
          <w:kern w:val="2"/>
          <w:sz w:val="32"/>
          <w:szCs w:val="24"/>
          <w:lang w:val="en-US" w:eastAsia="zh-CN"/>
        </w:rPr>
        <w:t>自然灾害、应急抢险及安全生产工作经费、冬春临时生活困难救助</w:t>
      </w:r>
      <w:r>
        <w:rPr>
          <w:rFonts w:hint="eastAsia" w:ascii="仿宋_GB2312" w:hAnsi="仿宋_GB2312" w:eastAsia="仿宋_GB2312"/>
          <w:kern w:val="2"/>
          <w:sz w:val="32"/>
          <w:szCs w:val="24"/>
        </w:rPr>
        <w:t>项目等</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个项目开展绩效监控，组织对</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个项目开展绩效评价，绩效自评报表见第四部分附件。</w:t>
      </w:r>
    </w:p>
    <w:p w14:paraId="535D55D3">
      <w:pPr>
        <w:widowControl w:val="0"/>
        <w:kinsoku/>
        <w:wordWrap/>
        <w:overflowPunct w:val="0"/>
        <w:topLinePunct/>
        <w:bidi w:val="0"/>
        <w:snapToGrid/>
        <w:spacing w:beforeLines="0" w:afterLines="0" w:line="576" w:lineRule="exact"/>
        <w:jc w:val="both"/>
        <w:textAlignment w:val="auto"/>
        <w:rPr>
          <w:rFonts w:hint="eastAsia" w:ascii="仿宋_GB2312" w:hAnsi="仿宋_GB2312" w:eastAsia="仿宋_GB2312"/>
          <w:kern w:val="2"/>
          <w:sz w:val="32"/>
          <w:szCs w:val="24"/>
          <w:highlight w:val="yellow"/>
        </w:rPr>
      </w:pPr>
    </w:p>
    <w:p w14:paraId="3EC941DD">
      <w:pPr>
        <w:pStyle w:val="2"/>
        <w:widowControl w:val="0"/>
        <w:kinsoku/>
        <w:wordWrap/>
        <w:bidi w:val="0"/>
        <w:snapToGrid/>
        <w:spacing w:before="72" w:afterLines="0" w:line="576" w:lineRule="exact"/>
        <w:textAlignment w:val="auto"/>
        <w:rPr>
          <w:rFonts w:hint="eastAsia"/>
          <w:sz w:val="30"/>
          <w:szCs w:val="24"/>
          <w:highlight w:val="yellow"/>
        </w:rPr>
        <w:sectPr>
          <w:pgSz w:w="12240" w:h="15840"/>
          <w:pgMar w:top="2098" w:right="1474" w:bottom="1984" w:left="1587" w:header="720" w:footer="720" w:gutter="0"/>
          <w:lnNumType w:countBy="0" w:distance="360"/>
          <w:pgNumType w:fmt="decimal"/>
          <w:cols w:space="720" w:num="1"/>
        </w:sectPr>
      </w:pPr>
    </w:p>
    <w:p w14:paraId="290BC1EC">
      <w:pPr>
        <w:keepNext/>
        <w:keepLines/>
        <w:pageBreakBefore/>
        <w:widowControl w:val="0"/>
        <w:kinsoku/>
        <w:wordWrap/>
        <w:bidi w:val="0"/>
        <w:snapToGrid/>
        <w:spacing w:beforeLines="0" w:after="313" w:afterLines="0" w:line="576" w:lineRule="exact"/>
        <w:jc w:val="center"/>
        <w:textAlignment w:val="auto"/>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5E3B8E8E">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FDF4171">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611E279B">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3BB8EE9">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2F0470F9">
      <w:pPr>
        <w:pStyle w:val="13"/>
        <w:widowControl w:val="0"/>
        <w:kinsoku/>
        <w:wordWrap/>
        <w:bidi w:val="0"/>
        <w:snapToGrid/>
        <w:spacing w:line="576" w:lineRule="exact"/>
        <w:ind w:firstLine="640" w:firstLineChars="200"/>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47F5C63E">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51945158">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2DC363FC">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4B582114">
      <w:pPr>
        <w:widowControl w:val="0"/>
        <w:kinsoku/>
        <w:wordWrap/>
        <w:bidi w:val="0"/>
        <w:snapToGrid/>
        <w:spacing w:beforeLines="0" w:afterLines="0" w:line="576" w:lineRule="exact"/>
        <w:ind w:firstLine="640"/>
        <w:jc w:val="both"/>
        <w:textAlignment w:val="auto"/>
        <w:rPr>
          <w:rFonts w:hint="eastAsia" w:eastAsia="Times New Roman"/>
          <w:sz w:val="32"/>
          <w:szCs w:val="32"/>
        </w:rPr>
      </w:pPr>
      <w:r>
        <w:rPr>
          <w:rFonts w:hint="eastAsia" w:ascii="仿宋_GB2312" w:hAnsi="仿宋_GB2312" w:eastAsia="仿宋_GB2312"/>
          <w:color w:val="000000"/>
          <w:kern w:val="2"/>
          <w:sz w:val="32"/>
          <w:szCs w:val="24"/>
        </w:rPr>
        <w:t>九、</w:t>
      </w:r>
      <w:r>
        <w:rPr>
          <w:rFonts w:hint="eastAsia" w:eastAsia="仿宋_GB2312"/>
          <w:sz w:val="32"/>
          <w:szCs w:val="32"/>
        </w:rPr>
        <w:t>社会保障和就业支出（类）行政事业单位养老支出（款）机关事业单位基本养老保险缴费支出（项）：指在单位编职工的全年基本养老保险支出。</w:t>
      </w:r>
    </w:p>
    <w:p w14:paraId="411CD57B">
      <w:pPr>
        <w:widowControl w:val="0"/>
        <w:kinsoku/>
        <w:wordWrap/>
        <w:bidi w:val="0"/>
        <w:snapToGrid/>
        <w:spacing w:beforeLines="0" w:afterLines="0" w:line="576" w:lineRule="exact"/>
        <w:ind w:firstLine="640" w:firstLineChars="200"/>
        <w:textAlignment w:val="auto"/>
        <w:rPr>
          <w:rFonts w:hint="eastAsia" w:eastAsia="Times New Roman"/>
          <w:sz w:val="32"/>
          <w:szCs w:val="32"/>
        </w:rPr>
      </w:pPr>
      <w:r>
        <w:rPr>
          <w:rFonts w:hint="eastAsia" w:ascii="仿宋_GB2312" w:hAnsi="仿宋_GB2312" w:eastAsia="仿宋_GB2312"/>
          <w:color w:val="000000"/>
          <w:kern w:val="2"/>
          <w:sz w:val="32"/>
          <w:szCs w:val="24"/>
        </w:rPr>
        <w:t>十、</w:t>
      </w:r>
      <w:r>
        <w:rPr>
          <w:rFonts w:hint="eastAsia" w:eastAsia="仿宋_GB2312"/>
          <w:sz w:val="32"/>
          <w:szCs w:val="32"/>
        </w:rPr>
        <w:t>卫生健康支出（类）行政事业单位医疗（款）行政（事业）单位医疗（项）：指单位在编人员公务员及事业人员全年的医疗保险支出。</w:t>
      </w:r>
    </w:p>
    <w:p w14:paraId="60FE1E1C">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十一、资源勘探工业信息等支出（类）其他资源勘探工业信息等支出（款）其他资源勘探工业信息等支出（项）：指其他用于资源勘探工业信息等方面的支出。</w:t>
      </w:r>
    </w:p>
    <w:p w14:paraId="2135F285">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十二、金融支出（类）其他金融支出（款）其他金融支出（项）：指其他用于金融方面的支出。</w:t>
      </w:r>
    </w:p>
    <w:p w14:paraId="42F2B06B">
      <w:pPr>
        <w:widowControl w:val="0"/>
        <w:kinsoku/>
        <w:wordWrap/>
        <w:bidi w:val="0"/>
        <w:snapToGrid/>
        <w:spacing w:beforeLines="0" w:afterLines="0" w:line="576" w:lineRule="exact"/>
        <w:ind w:firstLine="640" w:firstLineChars="200"/>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w:t>
      </w:r>
      <w:r>
        <w:rPr>
          <w:rFonts w:hint="eastAsia" w:eastAsia="仿宋_GB2312"/>
          <w:sz w:val="32"/>
          <w:szCs w:val="32"/>
        </w:rPr>
        <w:t>住房保障支出（类）住房改革支出（款）住房公积金（项）:指行政事业单位为职工缴纳的住房公积金。</w:t>
      </w:r>
    </w:p>
    <w:p w14:paraId="3C2330A3">
      <w:pPr>
        <w:widowControl w:val="0"/>
        <w:kinsoku/>
        <w:wordWrap/>
        <w:bidi w:val="0"/>
        <w:snapToGrid/>
        <w:spacing w:beforeLines="0" w:afterLines="0" w:line="576" w:lineRule="exact"/>
        <w:ind w:firstLine="640"/>
        <w:jc w:val="both"/>
        <w:textAlignment w:val="auto"/>
        <w:rPr>
          <w:rFonts w:hint="eastAsia" w:eastAsia="Times New Roman"/>
          <w:sz w:val="32"/>
          <w:szCs w:val="32"/>
        </w:rPr>
      </w:pPr>
      <w:r>
        <w:rPr>
          <w:rFonts w:hint="eastAsia" w:ascii="仿宋_GB2312" w:hAnsi="仿宋_GB2312" w:eastAsia="仿宋_GB2312"/>
          <w:color w:val="000000"/>
          <w:kern w:val="2"/>
          <w:sz w:val="32"/>
          <w:szCs w:val="24"/>
        </w:rPr>
        <w:t>十四、</w:t>
      </w:r>
      <w:r>
        <w:rPr>
          <w:rFonts w:hint="eastAsia" w:eastAsia="仿宋_GB2312"/>
          <w:sz w:val="32"/>
          <w:szCs w:val="32"/>
        </w:rPr>
        <w:t>灾害防治及应急管理支出（类）应急管理事务（款）行政运行（项）:指行政单位用于应急管理职务的基本支出。</w:t>
      </w:r>
    </w:p>
    <w:p w14:paraId="6DBC58E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w:t>
      </w:r>
      <w:r>
        <w:rPr>
          <w:rFonts w:hint="eastAsia" w:eastAsia="仿宋_GB2312"/>
          <w:sz w:val="32"/>
          <w:szCs w:val="32"/>
        </w:rPr>
        <w:t>灾害防治及应急管理支出（类）应急管理事务（款）应急救援（项）:指安全生产、自然灾害应急救援方面的支出。</w:t>
      </w:r>
    </w:p>
    <w:p w14:paraId="5343FB73">
      <w:pPr>
        <w:widowControl w:val="0"/>
        <w:numPr>
          <w:ilvl w:val="0"/>
          <w:numId w:val="0"/>
        </w:numPr>
        <w:kinsoku/>
        <w:wordWrap/>
        <w:bidi w:val="0"/>
        <w:snapToGrid/>
        <w:spacing w:beforeLines="0" w:afterLines="0" w:line="576" w:lineRule="exact"/>
        <w:ind w:firstLine="640"/>
        <w:jc w:val="both"/>
        <w:textAlignment w:val="auto"/>
        <w:rPr>
          <w:rFonts w:hint="eastAsia" w:eastAsia="仿宋_GB2312"/>
          <w:sz w:val="32"/>
          <w:szCs w:val="32"/>
        </w:rPr>
      </w:pPr>
      <w:r>
        <w:rPr>
          <w:rFonts w:hint="eastAsia" w:eastAsia="仿宋_GB2312"/>
          <w:sz w:val="32"/>
          <w:szCs w:val="32"/>
        </w:rPr>
        <w:t>十六、灾害防治及应急管理支出（类）应急管理事务（款）应急管理（项）:指用于应急管理的法律法规制定修订，应急预案演练、协调保障等方面的支出。</w:t>
      </w:r>
    </w:p>
    <w:p w14:paraId="57A1716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w:t>
      </w:r>
      <w:r>
        <w:rPr>
          <w:rFonts w:hint="eastAsia" w:eastAsia="仿宋_GB2312"/>
          <w:sz w:val="32"/>
          <w:szCs w:val="32"/>
        </w:rPr>
        <w:t>灾害防治及应急管理支出（类）应急管理事务（款）事业运行（项）:指事业单位的基本支出。</w:t>
      </w:r>
    </w:p>
    <w:p w14:paraId="513DF767">
      <w:pPr>
        <w:widowControl w:val="0"/>
        <w:kinsoku/>
        <w:wordWrap/>
        <w:bidi w:val="0"/>
        <w:snapToGrid/>
        <w:spacing w:beforeLines="0" w:afterLines="0" w:line="576" w:lineRule="exact"/>
        <w:ind w:firstLine="640"/>
        <w:jc w:val="both"/>
        <w:textAlignment w:val="auto"/>
        <w:rPr>
          <w:rFonts w:hint="eastAsia" w:eastAsia="仿宋_GB2312"/>
          <w:sz w:val="32"/>
          <w:szCs w:val="32"/>
        </w:rPr>
      </w:pPr>
      <w:r>
        <w:rPr>
          <w:rFonts w:hint="eastAsia" w:ascii="仿宋_GB2312" w:hAnsi="仿宋_GB2312" w:eastAsia="仿宋_GB2312"/>
          <w:color w:val="000000"/>
          <w:kern w:val="2"/>
          <w:sz w:val="32"/>
          <w:szCs w:val="24"/>
        </w:rPr>
        <w:t>十八、</w:t>
      </w:r>
      <w:r>
        <w:rPr>
          <w:rFonts w:hint="eastAsia" w:eastAsia="仿宋_GB2312"/>
          <w:sz w:val="32"/>
          <w:szCs w:val="32"/>
        </w:rPr>
        <w:t>灾害防治及应急管理支出（类）应急管理事务（款）其他应急管理（项）:指其他应急管理方面的支出。</w:t>
      </w:r>
    </w:p>
    <w:p w14:paraId="6D4B66A0">
      <w:pPr>
        <w:widowControl w:val="0"/>
        <w:kinsoku/>
        <w:wordWrap/>
        <w:bidi w:val="0"/>
        <w:snapToGrid/>
        <w:spacing w:beforeLines="0" w:afterLines="0" w:line="576" w:lineRule="exact"/>
        <w:ind w:firstLine="640"/>
        <w:jc w:val="both"/>
        <w:textAlignment w:val="auto"/>
        <w:rPr>
          <w:rFonts w:hint="eastAsia" w:eastAsia="仿宋_GB2312"/>
          <w:sz w:val="32"/>
          <w:szCs w:val="32"/>
        </w:rPr>
      </w:pPr>
      <w:r>
        <w:rPr>
          <w:rFonts w:hint="eastAsia" w:ascii="仿宋_GB2312" w:hAnsi="仿宋_GB2312" w:eastAsia="仿宋_GB2312"/>
          <w:color w:val="000000"/>
          <w:kern w:val="2"/>
          <w:sz w:val="32"/>
          <w:szCs w:val="24"/>
        </w:rPr>
        <w:t>十九、</w:t>
      </w:r>
      <w:r>
        <w:rPr>
          <w:rFonts w:hint="eastAsia" w:eastAsia="仿宋_GB2312"/>
          <w:sz w:val="32"/>
          <w:szCs w:val="32"/>
        </w:rPr>
        <w:t>灾害防治及应急管理支出（类）自然灾害及恢复重建支出（款）自然灾害救灾补助（项）:指用于应对重大自然灾害应急救援和受灾群众救助的支出。</w:t>
      </w:r>
    </w:p>
    <w:p w14:paraId="63EF3D27">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w:t>
      </w:r>
      <w:r>
        <w:rPr>
          <w:rFonts w:hint="eastAsia" w:eastAsia="仿宋_GB2312"/>
          <w:sz w:val="32"/>
          <w:szCs w:val="32"/>
        </w:rPr>
        <w:t>其他支出（类）其他支出（款）其他支出（项）:指其他不能划分到具体功能科目中的支出项目。</w:t>
      </w:r>
    </w:p>
    <w:p w14:paraId="2B21CE61">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二十一、基本支出：指为保障机构正常运转、完成日常工作任务而发生的人员支出和公用支出。</w:t>
      </w:r>
    </w:p>
    <w:p w14:paraId="0585325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二十二、项目支出：指在基本支出之外为完成特定行政任务和事业发展目标所发生的支出。 </w:t>
      </w:r>
    </w:p>
    <w:p w14:paraId="7F4BDCCB">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二十三、经营支出：指事业单位在专业业务活动及其辅助活动之外开展非独立核算经营活动发生的支出。</w:t>
      </w:r>
    </w:p>
    <w:p w14:paraId="6E96448A">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二十四</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B86829">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二十五</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3FAB93">
      <w:pPr>
        <w:keepNext/>
        <w:keepLines/>
        <w:widowControl w:val="0"/>
        <w:kinsoku/>
        <w:wordWrap/>
        <w:bidi w:val="0"/>
        <w:snapToGrid/>
        <w:spacing w:beforeLines="0" w:afterLines="0" w:line="576" w:lineRule="exact"/>
        <w:jc w:val="center"/>
        <w:textAlignment w:val="auto"/>
        <w:rPr>
          <w:rFonts w:hint="eastAsia" w:ascii="黑体" w:hAnsi="黑体" w:eastAsia="黑体"/>
          <w:color w:val="000000"/>
          <w:kern w:val="2"/>
          <w:sz w:val="44"/>
          <w:szCs w:val="24"/>
        </w:rPr>
        <w:sectPr>
          <w:pgSz w:w="12240" w:h="15840"/>
          <w:pgMar w:top="1440" w:right="1800" w:bottom="1440" w:left="1800" w:header="720" w:footer="720" w:gutter="0"/>
          <w:lnNumType w:countBy="0" w:distance="360"/>
          <w:pgNumType w:fmt="decimal"/>
          <w:cols w:space="720" w:num="1"/>
        </w:sectPr>
      </w:pPr>
    </w:p>
    <w:p w14:paraId="1CBA65CE">
      <w:pPr>
        <w:keepNext/>
        <w:keepLines/>
        <w:pageBreakBefore/>
        <w:widowControl w:val="0"/>
        <w:kinsoku/>
        <w:wordWrap/>
        <w:bidi w:val="0"/>
        <w:snapToGrid/>
        <w:spacing w:beforeLines="0" w:afterLines="0" w:line="576" w:lineRule="exact"/>
        <w:jc w:val="center"/>
        <w:textAlignment w:val="auto"/>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994"/>
        <w:gridCol w:w="1680"/>
        <w:gridCol w:w="1510"/>
        <w:gridCol w:w="1239"/>
        <w:gridCol w:w="1146"/>
        <w:gridCol w:w="1503"/>
      </w:tblGrid>
      <w:tr w14:paraId="417B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vAlign w:val="center"/>
          </w:tcPr>
          <w:p w14:paraId="2E9155B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6302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7"/>
            <w:tcBorders>
              <w:top w:val="nil"/>
              <w:left w:val="nil"/>
              <w:bottom w:val="nil"/>
              <w:right w:val="nil"/>
            </w:tcBorders>
            <w:shd w:val="clear" w:color="auto" w:fill="auto"/>
            <w:vAlign w:val="top"/>
          </w:tcPr>
          <w:p w14:paraId="75A19EF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3BBE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75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52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2020年洪涝灾害城乡居民住房灾后恢复重建补助</w:t>
            </w:r>
          </w:p>
        </w:tc>
      </w:tr>
      <w:tr w14:paraId="6A81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0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F1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7B9F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1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97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7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CC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6F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7A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481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B4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B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00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98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1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9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9F0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8B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3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3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9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F8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D9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7F6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82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26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D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20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12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EC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6A9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BC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D2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6C4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68B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1B9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849A1">
            <w:pPr>
              <w:jc w:val="center"/>
              <w:rPr>
                <w:rFonts w:hint="eastAsia" w:ascii="宋体" w:hAnsi="宋体" w:eastAsia="宋体" w:cs="宋体"/>
                <w:i w:val="0"/>
                <w:iCs w:val="0"/>
                <w:color w:val="000000"/>
                <w:sz w:val="18"/>
                <w:szCs w:val="18"/>
                <w:u w:val="none"/>
              </w:rPr>
            </w:pPr>
          </w:p>
        </w:tc>
      </w:tr>
      <w:tr w14:paraId="3FA7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4D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66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0F36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DB5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22D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832B7">
            <w:pPr>
              <w:jc w:val="center"/>
              <w:rPr>
                <w:rFonts w:hint="eastAsia" w:ascii="宋体" w:hAnsi="宋体" w:eastAsia="宋体" w:cs="宋体"/>
                <w:i w:val="0"/>
                <w:iCs w:val="0"/>
                <w:color w:val="000000"/>
                <w:sz w:val="18"/>
                <w:szCs w:val="18"/>
                <w:u w:val="none"/>
              </w:rPr>
            </w:pPr>
          </w:p>
        </w:tc>
      </w:tr>
      <w:tr w14:paraId="18C6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6D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98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644E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C4F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C3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49504">
            <w:pPr>
              <w:jc w:val="center"/>
              <w:rPr>
                <w:rFonts w:hint="eastAsia" w:ascii="宋体" w:hAnsi="宋体" w:eastAsia="宋体" w:cs="宋体"/>
                <w:i w:val="0"/>
                <w:iCs w:val="0"/>
                <w:color w:val="000000"/>
                <w:sz w:val="18"/>
                <w:szCs w:val="18"/>
                <w:u w:val="none"/>
              </w:rPr>
            </w:pPr>
          </w:p>
        </w:tc>
      </w:tr>
      <w:tr w14:paraId="6594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D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88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E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04A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DF6A">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63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全部用于2021年因洪涝灾害倒塌和损坏民房恢复重建补助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6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因灾倒损农房已全部完成重建，补助资金已全部拨付到位。</w:t>
            </w:r>
          </w:p>
        </w:tc>
      </w:tr>
      <w:tr w14:paraId="46B0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0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6A22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3C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C4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F9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D9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6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3F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E38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F63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8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F8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15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补助农户6.6户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C7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7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ED11E">
            <w:pPr>
              <w:jc w:val="center"/>
              <w:rPr>
                <w:rFonts w:hint="eastAsia" w:ascii="宋体" w:hAnsi="宋体" w:eastAsia="宋体" w:cs="宋体"/>
                <w:i w:val="0"/>
                <w:iCs w:val="0"/>
                <w:color w:val="000000"/>
                <w:sz w:val="18"/>
                <w:szCs w:val="18"/>
                <w:u w:val="none"/>
              </w:rPr>
            </w:pPr>
          </w:p>
        </w:tc>
      </w:tr>
      <w:tr w14:paraId="41E8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E95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55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4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0C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建房功能配套完工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29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4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1C2E2">
            <w:pPr>
              <w:jc w:val="center"/>
              <w:rPr>
                <w:rFonts w:hint="eastAsia" w:ascii="宋体" w:hAnsi="宋体" w:eastAsia="宋体" w:cs="宋体"/>
                <w:i w:val="0"/>
                <w:iCs w:val="0"/>
                <w:color w:val="000000"/>
                <w:sz w:val="18"/>
                <w:szCs w:val="18"/>
                <w:u w:val="none"/>
              </w:rPr>
            </w:pPr>
          </w:p>
        </w:tc>
      </w:tr>
      <w:tr w14:paraId="2B1E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EB3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A4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90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13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确保受灾群众住房安全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A8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B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E0D">
            <w:pPr>
              <w:rPr>
                <w:rFonts w:hint="eastAsia" w:ascii="宋体" w:hAnsi="宋体" w:eastAsia="宋体" w:cs="宋体"/>
                <w:i w:val="0"/>
                <w:iCs w:val="0"/>
                <w:color w:val="000000"/>
                <w:sz w:val="24"/>
                <w:szCs w:val="24"/>
                <w:u w:val="none"/>
              </w:rPr>
            </w:pPr>
          </w:p>
        </w:tc>
      </w:tr>
      <w:tr w14:paraId="6BA5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5FE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23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C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21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增强受灾群众的获得感、幸福感、安全感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2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32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DF83">
            <w:pPr>
              <w:rPr>
                <w:rFonts w:hint="eastAsia" w:ascii="宋体" w:hAnsi="宋体" w:eastAsia="宋体" w:cs="宋体"/>
                <w:i w:val="0"/>
                <w:iCs w:val="0"/>
                <w:color w:val="000000"/>
                <w:sz w:val="24"/>
                <w:szCs w:val="24"/>
                <w:u w:val="none"/>
              </w:rPr>
            </w:pPr>
          </w:p>
        </w:tc>
      </w:tr>
      <w:tr w14:paraId="3F6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E9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81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E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99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受灾群众有房居住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B3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4AE2">
            <w:pPr>
              <w:rPr>
                <w:rFonts w:hint="eastAsia" w:ascii="宋体" w:hAnsi="宋体" w:eastAsia="宋体" w:cs="宋体"/>
                <w:i w:val="0"/>
                <w:iCs w:val="0"/>
                <w:color w:val="000000"/>
                <w:sz w:val="24"/>
                <w:szCs w:val="24"/>
                <w:u w:val="none"/>
              </w:rPr>
            </w:pPr>
          </w:p>
        </w:tc>
      </w:tr>
      <w:tr w14:paraId="478F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28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7A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FD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71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3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89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FA96">
            <w:pPr>
              <w:rPr>
                <w:rFonts w:hint="eastAsia" w:ascii="宋体" w:hAnsi="宋体" w:eastAsia="宋体" w:cs="宋体"/>
                <w:i w:val="0"/>
                <w:iCs w:val="0"/>
                <w:color w:val="000000"/>
                <w:sz w:val="24"/>
                <w:szCs w:val="24"/>
                <w:u w:val="none"/>
              </w:rPr>
            </w:pPr>
          </w:p>
        </w:tc>
      </w:tr>
      <w:tr w14:paraId="3F1B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66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4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36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财政补助建房资金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2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D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3D4E">
            <w:pPr>
              <w:rPr>
                <w:rFonts w:hint="eastAsia" w:ascii="宋体" w:hAnsi="宋体" w:eastAsia="宋体" w:cs="宋体"/>
                <w:i w:val="0"/>
                <w:iCs w:val="0"/>
                <w:color w:val="000000"/>
                <w:sz w:val="24"/>
                <w:szCs w:val="24"/>
                <w:u w:val="none"/>
              </w:rPr>
            </w:pPr>
          </w:p>
        </w:tc>
      </w:tr>
    </w:tbl>
    <w:p w14:paraId="0A54B0C5">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125"/>
        <w:gridCol w:w="1642"/>
        <w:gridCol w:w="1429"/>
        <w:gridCol w:w="1435"/>
        <w:gridCol w:w="1235"/>
        <w:gridCol w:w="1474"/>
      </w:tblGrid>
      <w:tr w14:paraId="7D03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200BB6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6E89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7D636C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057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0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15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2020年自然灾害救助（物质储备）</w:t>
            </w:r>
          </w:p>
        </w:tc>
      </w:tr>
      <w:tr w14:paraId="53CE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0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C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6752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B2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8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D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3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341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64A69">
            <w:pPr>
              <w:jc w:val="cente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B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F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DA3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C16F">
            <w:pPr>
              <w:jc w:val="cente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3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2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953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ABF8">
            <w:pPr>
              <w:jc w:val="cente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2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2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F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D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C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661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4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A5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3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09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D99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18E8">
            <w:pPr>
              <w:jc w:val="center"/>
              <w:rPr>
                <w:rFonts w:hint="eastAsia" w:ascii="宋体" w:hAnsi="宋体" w:eastAsia="宋体" w:cs="宋体"/>
                <w:i w:val="0"/>
                <w:iCs w:val="0"/>
                <w:color w:val="000000"/>
                <w:sz w:val="18"/>
                <w:szCs w:val="18"/>
                <w:u w:val="none"/>
              </w:rPr>
            </w:pP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1F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根据昭应急【2021】63号文件，一是用于支付应急救援服装、头盔、安全帽、救生衣等应急物资采购质保金2.92万元，二是用于支付2022年地质灾害排危抢险项目13.12万元。</w:t>
            </w:r>
          </w:p>
        </w:tc>
        <w:tc>
          <w:tcPr>
            <w:tcW w:w="23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3A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已支付采购应急物资的质保金2.92万元，剩余资金用于支付2022年地质灾害排危抢险项目13.12万元。</w:t>
            </w:r>
          </w:p>
        </w:tc>
      </w:tr>
      <w:tr w14:paraId="515A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9B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24C7E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0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8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6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D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5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766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FE64">
            <w:pPr>
              <w:jc w:val="center"/>
              <w:rPr>
                <w:rFonts w:hint="eastAsia" w:ascii="宋体" w:hAnsi="宋体" w:eastAsia="宋体" w:cs="宋体"/>
                <w:i w:val="0"/>
                <w:iCs w:val="0"/>
                <w:color w:val="000000"/>
                <w:sz w:val="18"/>
                <w:szCs w:val="18"/>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E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72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F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转移安置人数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1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31D3">
            <w:pPr>
              <w:jc w:val="center"/>
              <w:rPr>
                <w:rFonts w:hint="eastAsia" w:ascii="宋体" w:hAnsi="宋体" w:eastAsia="宋体" w:cs="宋体"/>
                <w:i w:val="0"/>
                <w:iCs w:val="0"/>
                <w:color w:val="000000"/>
                <w:sz w:val="18"/>
                <w:szCs w:val="18"/>
                <w:u w:val="none"/>
              </w:rPr>
            </w:pPr>
          </w:p>
        </w:tc>
      </w:tr>
      <w:tr w14:paraId="5AB6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1F14">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A93A">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6E6F">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B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地质灾害隐患点排危除险</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9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0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7C8F">
            <w:pPr>
              <w:jc w:val="center"/>
              <w:rPr>
                <w:rFonts w:hint="eastAsia" w:ascii="宋体" w:hAnsi="宋体" w:eastAsia="宋体" w:cs="宋体"/>
                <w:i w:val="0"/>
                <w:iCs w:val="0"/>
                <w:color w:val="000000"/>
                <w:sz w:val="18"/>
                <w:szCs w:val="18"/>
                <w:u w:val="none"/>
              </w:rPr>
            </w:pPr>
          </w:p>
        </w:tc>
      </w:tr>
      <w:tr w14:paraId="011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015B">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6CF4">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3653">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A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地质灾害应急排查</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7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102C">
            <w:pPr>
              <w:jc w:val="center"/>
              <w:rPr>
                <w:rFonts w:hint="eastAsia" w:ascii="宋体" w:hAnsi="宋体" w:eastAsia="宋体" w:cs="宋体"/>
                <w:i w:val="0"/>
                <w:iCs w:val="0"/>
                <w:color w:val="000000"/>
                <w:sz w:val="18"/>
                <w:szCs w:val="18"/>
                <w:u w:val="none"/>
              </w:rPr>
            </w:pPr>
          </w:p>
        </w:tc>
      </w:tr>
      <w:tr w14:paraId="3BAC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6CC2">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055B">
            <w:pPr>
              <w:jc w:val="center"/>
              <w:rPr>
                <w:rFonts w:hint="eastAsia" w:ascii="宋体" w:hAnsi="宋体" w:eastAsia="宋体" w:cs="宋体"/>
                <w:i w:val="0"/>
                <w:iCs w:val="0"/>
                <w:color w:val="000000"/>
                <w:sz w:val="18"/>
                <w:szCs w:val="18"/>
                <w:u w:val="none"/>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B9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5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应急处置完成率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7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D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8FD9">
            <w:pPr>
              <w:jc w:val="center"/>
              <w:rPr>
                <w:rFonts w:hint="eastAsia" w:ascii="宋体" w:hAnsi="宋体" w:eastAsia="宋体" w:cs="宋体"/>
                <w:i w:val="0"/>
                <w:iCs w:val="0"/>
                <w:color w:val="000000"/>
                <w:sz w:val="18"/>
                <w:szCs w:val="18"/>
                <w:u w:val="none"/>
              </w:rPr>
            </w:pPr>
          </w:p>
        </w:tc>
      </w:tr>
      <w:tr w14:paraId="049B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921E">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1A4CF">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D1CE">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D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需转移安置人员转移安置率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8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0B9E">
            <w:pPr>
              <w:rPr>
                <w:rFonts w:hint="eastAsia" w:ascii="宋体" w:hAnsi="宋体" w:eastAsia="宋体" w:cs="宋体"/>
                <w:i w:val="0"/>
                <w:iCs w:val="0"/>
                <w:color w:val="000000"/>
                <w:sz w:val="24"/>
                <w:szCs w:val="24"/>
                <w:u w:val="none"/>
              </w:rPr>
            </w:pPr>
          </w:p>
        </w:tc>
      </w:tr>
      <w:tr w14:paraId="3837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C7E0">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B52D">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2CC0">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4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排危除险项目验收合格率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6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6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79C4">
            <w:pPr>
              <w:rPr>
                <w:rFonts w:hint="eastAsia" w:ascii="宋体" w:hAnsi="宋体" w:eastAsia="宋体" w:cs="宋体"/>
                <w:i w:val="0"/>
                <w:iCs w:val="0"/>
                <w:color w:val="000000"/>
                <w:sz w:val="24"/>
                <w:szCs w:val="24"/>
                <w:u w:val="none"/>
              </w:rPr>
            </w:pPr>
          </w:p>
        </w:tc>
      </w:tr>
      <w:tr w14:paraId="5220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3665">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816C">
            <w:pPr>
              <w:jc w:val="center"/>
              <w:rPr>
                <w:rFonts w:hint="eastAsia" w:ascii="宋体" w:hAnsi="宋体" w:eastAsia="宋体" w:cs="宋体"/>
                <w:i w:val="0"/>
                <w:iCs w:val="0"/>
                <w:color w:val="000000"/>
                <w:sz w:val="18"/>
                <w:szCs w:val="18"/>
                <w:u w:val="none"/>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A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9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质保金支付时限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≦7个工作日</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7个工作日%</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9E5A">
            <w:pPr>
              <w:rPr>
                <w:rFonts w:hint="eastAsia" w:ascii="宋体" w:hAnsi="宋体" w:eastAsia="宋体" w:cs="宋体"/>
                <w:i w:val="0"/>
                <w:iCs w:val="0"/>
                <w:color w:val="000000"/>
                <w:sz w:val="24"/>
                <w:szCs w:val="24"/>
                <w:u w:val="none"/>
              </w:rPr>
            </w:pPr>
          </w:p>
        </w:tc>
      </w:tr>
      <w:tr w14:paraId="53E5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ECC7">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4354">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9C28">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C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地质灾害应急处置及时率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0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612E">
            <w:pPr>
              <w:rPr>
                <w:rFonts w:hint="eastAsia" w:ascii="宋体" w:hAnsi="宋体" w:eastAsia="宋体" w:cs="宋体"/>
                <w:i w:val="0"/>
                <w:iCs w:val="0"/>
                <w:color w:val="000000"/>
                <w:sz w:val="24"/>
                <w:szCs w:val="24"/>
                <w:u w:val="none"/>
              </w:rPr>
            </w:pPr>
          </w:p>
        </w:tc>
      </w:tr>
      <w:tr w14:paraId="0C20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A504">
            <w:pPr>
              <w:jc w:val="center"/>
              <w:rPr>
                <w:rFonts w:hint="eastAsia" w:ascii="宋体" w:hAnsi="宋体" w:eastAsia="宋体" w:cs="宋体"/>
                <w:i w:val="0"/>
                <w:iCs w:val="0"/>
                <w:color w:val="000000"/>
                <w:sz w:val="18"/>
                <w:szCs w:val="18"/>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6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A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E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减少经济损失</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≥200万元</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9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200万元</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BADC">
            <w:pPr>
              <w:rPr>
                <w:rFonts w:hint="eastAsia" w:ascii="宋体" w:hAnsi="宋体" w:eastAsia="宋体" w:cs="宋体"/>
                <w:i w:val="0"/>
                <w:iCs w:val="0"/>
                <w:color w:val="000000"/>
                <w:sz w:val="24"/>
                <w:szCs w:val="24"/>
                <w:u w:val="none"/>
              </w:rPr>
            </w:pPr>
          </w:p>
        </w:tc>
      </w:tr>
      <w:tr w14:paraId="1187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55A1">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0134">
            <w:pPr>
              <w:jc w:val="center"/>
              <w:rPr>
                <w:rFonts w:hint="eastAsia" w:ascii="宋体" w:hAnsi="宋体" w:eastAsia="宋体" w:cs="宋体"/>
                <w:i w:val="0"/>
                <w:iCs w:val="0"/>
                <w:color w:val="000000"/>
                <w:sz w:val="18"/>
                <w:szCs w:val="18"/>
                <w:u w:val="none"/>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3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F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灾区社会秩序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7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59B">
            <w:pPr>
              <w:rPr>
                <w:rFonts w:hint="eastAsia" w:ascii="宋体" w:hAnsi="宋体" w:eastAsia="宋体" w:cs="宋体"/>
                <w:i w:val="0"/>
                <w:iCs w:val="0"/>
                <w:color w:val="000000"/>
                <w:sz w:val="24"/>
                <w:szCs w:val="24"/>
                <w:u w:val="none"/>
              </w:rPr>
            </w:pPr>
          </w:p>
        </w:tc>
      </w:tr>
      <w:tr w14:paraId="0F89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1074">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AEA2">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37E">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A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保护人民群众</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9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150人</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7BE">
            <w:pPr>
              <w:rPr>
                <w:rFonts w:hint="eastAsia" w:ascii="宋体" w:hAnsi="宋体" w:eastAsia="宋体" w:cs="宋体"/>
                <w:i w:val="0"/>
                <w:iCs w:val="0"/>
                <w:color w:val="000000"/>
                <w:sz w:val="24"/>
                <w:szCs w:val="24"/>
                <w:u w:val="none"/>
              </w:rPr>
            </w:pPr>
          </w:p>
        </w:tc>
      </w:tr>
      <w:tr w14:paraId="6D5D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7225">
            <w:pPr>
              <w:jc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148A">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8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排危除险和临时治理措施持续发挥作用的年限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8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B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5年</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D356">
            <w:pPr>
              <w:rPr>
                <w:rFonts w:hint="eastAsia" w:ascii="宋体" w:hAnsi="宋体" w:eastAsia="宋体" w:cs="宋体"/>
                <w:i w:val="0"/>
                <w:iCs w:val="0"/>
                <w:color w:val="000000"/>
                <w:sz w:val="24"/>
                <w:szCs w:val="24"/>
                <w:u w:val="none"/>
              </w:rPr>
            </w:pPr>
          </w:p>
        </w:tc>
      </w:tr>
      <w:tr w14:paraId="5CEC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29F7">
            <w:pPr>
              <w:jc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9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7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2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受灾群众投诉度</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9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DBD">
            <w:pPr>
              <w:rPr>
                <w:rFonts w:hint="eastAsia" w:ascii="宋体" w:hAnsi="宋体" w:eastAsia="宋体" w:cs="宋体"/>
                <w:i w:val="0"/>
                <w:iCs w:val="0"/>
                <w:color w:val="000000"/>
                <w:sz w:val="24"/>
                <w:szCs w:val="24"/>
                <w:u w:val="none"/>
              </w:rPr>
            </w:pPr>
          </w:p>
        </w:tc>
      </w:tr>
      <w:tr w14:paraId="7F1E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7FB4">
            <w:pPr>
              <w:jc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0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9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A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地灾抢险所需资金</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1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‘=13.12万元</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A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13.12万元</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E813">
            <w:pPr>
              <w:rPr>
                <w:rFonts w:hint="eastAsia" w:ascii="宋体" w:hAnsi="宋体" w:eastAsia="宋体" w:cs="宋体"/>
                <w:i w:val="0"/>
                <w:iCs w:val="0"/>
                <w:color w:val="000000"/>
                <w:sz w:val="24"/>
                <w:szCs w:val="24"/>
                <w:u w:val="none"/>
              </w:rPr>
            </w:pPr>
          </w:p>
        </w:tc>
      </w:tr>
    </w:tbl>
    <w:p w14:paraId="5D9D4E74">
      <w:pPr>
        <w:pStyle w:val="2"/>
        <w:spacing w:before="72" w:afterLines="0"/>
        <w:rPr>
          <w:rFonts w:hint="eastAsia" w:hAnsi="仿宋_GB2312" w:eastAsia="仿宋_GB2312"/>
          <w:kern w:val="2"/>
          <w:sz w:val="32"/>
          <w:szCs w:val="24"/>
          <w:highlight w:val="yellow"/>
          <w:lang w:eastAsia="zh-CN"/>
        </w:rPr>
        <w:sectPr>
          <w:pgSz w:w="12240" w:h="15840"/>
          <w:pgMar w:top="1440" w:right="1800" w:bottom="1440" w:left="1800" w:header="720" w:footer="720" w:gutter="0"/>
          <w:lnNumType w:countBy="0" w:distance="360"/>
          <w:pgNumType w:fmt="decimal"/>
          <w:cols w:space="720" w:num="1"/>
        </w:sectPr>
      </w:pP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087"/>
        <w:gridCol w:w="1651"/>
        <w:gridCol w:w="1603"/>
        <w:gridCol w:w="1203"/>
        <w:gridCol w:w="1288"/>
        <w:gridCol w:w="1480"/>
      </w:tblGrid>
      <w:tr w14:paraId="4556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vAlign w:val="center"/>
          </w:tcPr>
          <w:p w14:paraId="5CA3E66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01C0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7"/>
            <w:tcBorders>
              <w:top w:val="nil"/>
              <w:left w:val="nil"/>
              <w:bottom w:val="nil"/>
              <w:right w:val="nil"/>
            </w:tcBorders>
            <w:shd w:val="clear" w:color="auto" w:fill="auto"/>
            <w:vAlign w:val="top"/>
          </w:tcPr>
          <w:p w14:paraId="112BDBB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7CE1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13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3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2022年抗震救灾综合实战应急演练经费</w:t>
            </w:r>
          </w:p>
        </w:tc>
      </w:tr>
      <w:tr w14:paraId="3CAD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7E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C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8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6657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22D8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4AE6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A175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73D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F067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8F4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F9B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A277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C1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5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A8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11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9DE1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9FF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4A63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70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6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F9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F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B4D2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CF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AF242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3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6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C3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6A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5E6F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CC2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1D5B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38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0B9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707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ACA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59FE0">
            <w:pPr>
              <w:jc w:val="center"/>
              <w:rPr>
                <w:rFonts w:hint="eastAsia" w:ascii="宋体" w:hAnsi="宋体" w:eastAsia="宋体" w:cs="宋体"/>
                <w:i w:val="0"/>
                <w:iCs w:val="0"/>
                <w:color w:val="000000"/>
                <w:sz w:val="18"/>
                <w:szCs w:val="18"/>
                <w:u w:val="none"/>
              </w:rPr>
            </w:pPr>
          </w:p>
        </w:tc>
      </w:tr>
      <w:tr w14:paraId="53F3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A46F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25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CC8D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CA9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4AA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0B93">
            <w:pPr>
              <w:jc w:val="center"/>
              <w:rPr>
                <w:rFonts w:hint="eastAsia" w:ascii="宋体" w:hAnsi="宋体" w:eastAsia="宋体" w:cs="宋体"/>
                <w:i w:val="0"/>
                <w:iCs w:val="0"/>
                <w:color w:val="000000"/>
                <w:sz w:val="18"/>
                <w:szCs w:val="18"/>
                <w:u w:val="none"/>
              </w:rPr>
            </w:pPr>
          </w:p>
        </w:tc>
      </w:tr>
      <w:tr w14:paraId="3B0D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8398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09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C77F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3CE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6C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77E34">
            <w:pPr>
              <w:jc w:val="center"/>
              <w:rPr>
                <w:rFonts w:hint="eastAsia" w:ascii="宋体" w:hAnsi="宋体" w:eastAsia="宋体" w:cs="宋体"/>
                <w:i w:val="0"/>
                <w:iCs w:val="0"/>
                <w:color w:val="000000"/>
                <w:sz w:val="18"/>
                <w:szCs w:val="18"/>
                <w:u w:val="none"/>
              </w:rPr>
            </w:pPr>
          </w:p>
        </w:tc>
      </w:tr>
      <w:tr w14:paraId="12E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4B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86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53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AD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14C2">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6D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地震、洪涝、地质灾害发生后，应急处置物资、装备、救灾物准备情况、各类突发事件应急预案的可行性和适用性、各指挥部应对处置突发事件指挥决策和统筹协调能力；提升市区各级各部门，消防救援队伍、生产安全救援队、民兵、各应急分队反应和处置突发灾害的实战能力；提高组织指挥、协同作战、信息联动、快速反应等应急响应能力;在发生地震、洪涝、地质等突发事件情况下，能够及时、快速、高效、科学的做好应对处置,最大限度减少灾害造成的损失。</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6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救灾综合实战应急演练顺利完成，有效检验地震、洪涝、地质灾害发生后，应急处置物资、装备、救灾物准备情况、各类突发事件应急预案的可行性和适用性、各指挥部应对处置突发事件指挥决策和统筹协调能力</w:t>
            </w:r>
          </w:p>
        </w:tc>
      </w:tr>
      <w:tr w14:paraId="7F7C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7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05E9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C7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F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57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71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C5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05A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8D7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8E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90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73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地震、洪涝、地质灾害综合应急演练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6B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E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2ED14">
            <w:pPr>
              <w:jc w:val="center"/>
              <w:rPr>
                <w:rFonts w:hint="eastAsia" w:ascii="宋体" w:hAnsi="宋体" w:eastAsia="宋体" w:cs="宋体"/>
                <w:i w:val="0"/>
                <w:iCs w:val="0"/>
                <w:color w:val="000000"/>
                <w:sz w:val="18"/>
                <w:szCs w:val="18"/>
                <w:u w:val="none"/>
              </w:rPr>
            </w:pPr>
          </w:p>
        </w:tc>
      </w:tr>
      <w:tr w14:paraId="1588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E5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C0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48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B7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提高组织指挥、协调作战、信息联动、快速反应等应急响应能力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CF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0F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C0B10">
            <w:pPr>
              <w:jc w:val="center"/>
              <w:rPr>
                <w:rFonts w:hint="eastAsia" w:ascii="宋体" w:hAnsi="宋体" w:eastAsia="宋体" w:cs="宋体"/>
                <w:i w:val="0"/>
                <w:iCs w:val="0"/>
                <w:color w:val="000000"/>
                <w:sz w:val="18"/>
                <w:szCs w:val="18"/>
                <w:u w:val="none"/>
              </w:rPr>
            </w:pPr>
          </w:p>
        </w:tc>
      </w:tr>
      <w:tr w14:paraId="5C87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71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59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C1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3A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按照市级要求在5月20日之前完成演练任务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AA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E4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DDD4">
            <w:pPr>
              <w:rPr>
                <w:rFonts w:hint="eastAsia" w:ascii="宋体" w:hAnsi="宋体" w:eastAsia="宋体" w:cs="宋体"/>
                <w:i w:val="0"/>
                <w:iCs w:val="0"/>
                <w:color w:val="000000"/>
                <w:sz w:val="24"/>
                <w:szCs w:val="24"/>
                <w:u w:val="none"/>
              </w:rPr>
            </w:pPr>
          </w:p>
        </w:tc>
      </w:tr>
      <w:tr w14:paraId="32CD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070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D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6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6C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保证人民群众生命财产在灾害中减少损失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C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F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732">
            <w:pPr>
              <w:rPr>
                <w:rFonts w:hint="eastAsia" w:ascii="宋体" w:hAnsi="宋体" w:eastAsia="宋体" w:cs="宋体"/>
                <w:i w:val="0"/>
                <w:iCs w:val="0"/>
                <w:color w:val="000000"/>
                <w:sz w:val="24"/>
                <w:szCs w:val="24"/>
                <w:u w:val="none"/>
              </w:rPr>
            </w:pPr>
          </w:p>
        </w:tc>
      </w:tr>
      <w:tr w14:paraId="2C4B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A50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33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73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增加人民群众的生活幸福感。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C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8838">
            <w:pPr>
              <w:rPr>
                <w:rFonts w:hint="eastAsia" w:ascii="宋体" w:hAnsi="宋体" w:eastAsia="宋体" w:cs="宋体"/>
                <w:i w:val="0"/>
                <w:iCs w:val="0"/>
                <w:color w:val="000000"/>
                <w:sz w:val="24"/>
                <w:szCs w:val="24"/>
                <w:u w:val="none"/>
              </w:rPr>
            </w:pPr>
          </w:p>
        </w:tc>
      </w:tr>
      <w:tr w14:paraId="0EF9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65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7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E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演练所需经费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B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4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88C8">
            <w:pPr>
              <w:rPr>
                <w:rFonts w:hint="eastAsia" w:ascii="宋体" w:hAnsi="宋体" w:eastAsia="宋体" w:cs="宋体"/>
                <w:i w:val="0"/>
                <w:iCs w:val="0"/>
                <w:color w:val="000000"/>
                <w:sz w:val="24"/>
                <w:szCs w:val="24"/>
                <w:u w:val="none"/>
              </w:rPr>
            </w:pPr>
          </w:p>
        </w:tc>
      </w:tr>
    </w:tbl>
    <w:p w14:paraId="0E31D613">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979"/>
        <w:gridCol w:w="1495"/>
        <w:gridCol w:w="1814"/>
        <w:gridCol w:w="1275"/>
        <w:gridCol w:w="1181"/>
        <w:gridCol w:w="1497"/>
      </w:tblGrid>
      <w:tr w14:paraId="174B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B9060F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097B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2BACF8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511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A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FC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2022中央自然灾害防治体系建设补助资金预算（全国自然灾害综合风险普查经费）</w:t>
            </w:r>
          </w:p>
        </w:tc>
      </w:tr>
      <w:tr w14:paraId="1859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7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1E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5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47D5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10A3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44" w:type="pct"/>
            <w:tcBorders>
              <w:top w:val="nil"/>
              <w:left w:val="single" w:color="000000" w:sz="4" w:space="0"/>
              <w:bottom w:val="single" w:color="000000" w:sz="4" w:space="0"/>
              <w:right w:val="single" w:color="000000" w:sz="4" w:space="0"/>
            </w:tcBorders>
            <w:shd w:val="clear" w:color="auto" w:fill="auto"/>
            <w:vAlign w:val="center"/>
          </w:tcPr>
          <w:p w14:paraId="4B9F7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24" w:type="pct"/>
            <w:tcBorders>
              <w:top w:val="nil"/>
              <w:left w:val="single" w:color="000000" w:sz="4" w:space="0"/>
              <w:bottom w:val="single" w:color="000000" w:sz="4" w:space="0"/>
              <w:right w:val="single" w:color="000000" w:sz="4" w:space="0"/>
            </w:tcBorders>
            <w:shd w:val="clear" w:color="auto" w:fill="auto"/>
            <w:vAlign w:val="center"/>
          </w:tcPr>
          <w:p w14:paraId="1A75D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20" w:type="pct"/>
            <w:tcBorders>
              <w:top w:val="nil"/>
              <w:left w:val="single" w:color="000000" w:sz="4" w:space="0"/>
              <w:bottom w:val="single" w:color="000000" w:sz="4" w:space="0"/>
              <w:right w:val="single" w:color="000000" w:sz="4" w:space="0"/>
            </w:tcBorders>
            <w:shd w:val="clear" w:color="auto" w:fill="auto"/>
            <w:vAlign w:val="center"/>
          </w:tcPr>
          <w:p w14:paraId="1B1A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67" w:type="pct"/>
            <w:tcBorders>
              <w:top w:val="nil"/>
              <w:left w:val="single" w:color="000000" w:sz="4" w:space="0"/>
              <w:bottom w:val="single" w:color="000000" w:sz="4" w:space="0"/>
              <w:right w:val="single" w:color="000000" w:sz="4" w:space="0"/>
            </w:tcBorders>
            <w:shd w:val="clear" w:color="auto" w:fill="auto"/>
            <w:vAlign w:val="center"/>
          </w:tcPr>
          <w:p w14:paraId="76A9A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13421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282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ED0335">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8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E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D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7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7B2FA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796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CBD938">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5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9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E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0D6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7B8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87600F">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A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8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2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0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292B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5A0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FD25D8">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A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156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99A">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E68">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44B4">
            <w:pPr>
              <w:jc w:val="center"/>
              <w:rPr>
                <w:rFonts w:hint="eastAsia" w:ascii="宋体" w:hAnsi="宋体" w:eastAsia="宋体" w:cs="宋体"/>
                <w:i w:val="0"/>
                <w:iCs w:val="0"/>
                <w:color w:val="000000"/>
                <w:sz w:val="18"/>
                <w:szCs w:val="18"/>
                <w:u w:val="none"/>
              </w:rPr>
            </w:pPr>
          </w:p>
        </w:tc>
      </w:tr>
      <w:tr w14:paraId="21CC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F5BA79">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2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F153">
            <w:pPr>
              <w:jc w:val="left"/>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A50C">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D329">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9C8B">
            <w:pPr>
              <w:jc w:val="center"/>
              <w:rPr>
                <w:rFonts w:hint="eastAsia" w:ascii="宋体" w:hAnsi="宋体" w:eastAsia="宋体" w:cs="宋体"/>
                <w:i w:val="0"/>
                <w:iCs w:val="0"/>
                <w:color w:val="000000"/>
                <w:sz w:val="18"/>
                <w:szCs w:val="18"/>
                <w:u w:val="none"/>
              </w:rPr>
            </w:pPr>
          </w:p>
        </w:tc>
      </w:tr>
      <w:tr w14:paraId="7582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678D15">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3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EC78">
            <w:pPr>
              <w:jc w:val="left"/>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B490">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0BAB">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609C">
            <w:pPr>
              <w:jc w:val="center"/>
              <w:rPr>
                <w:rFonts w:hint="eastAsia" w:ascii="宋体" w:hAnsi="宋体" w:eastAsia="宋体" w:cs="宋体"/>
                <w:i w:val="0"/>
                <w:iCs w:val="0"/>
                <w:color w:val="000000"/>
                <w:sz w:val="18"/>
                <w:szCs w:val="18"/>
                <w:u w:val="none"/>
              </w:rPr>
            </w:pPr>
          </w:p>
        </w:tc>
      </w:tr>
      <w:tr w14:paraId="2B19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5D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4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3B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2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D2A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1B18">
            <w:pPr>
              <w:jc w:val="center"/>
              <w:rPr>
                <w:rFonts w:hint="eastAsia" w:ascii="宋体" w:hAnsi="宋体" w:eastAsia="宋体" w:cs="宋体"/>
                <w:i w:val="0"/>
                <w:iCs w:val="0"/>
                <w:color w:val="000000"/>
                <w:sz w:val="18"/>
                <w:szCs w:val="18"/>
                <w:u w:val="none"/>
              </w:rPr>
            </w:pPr>
          </w:p>
        </w:tc>
        <w:tc>
          <w:tcPr>
            <w:tcW w:w="24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79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用于补助全国自然灾害风险普查工作经费。</w:t>
            </w:r>
          </w:p>
        </w:tc>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21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自然灾害风险普查已完成，已通过国家验收评定，相关资金已拨付。</w:t>
            </w:r>
          </w:p>
        </w:tc>
      </w:tr>
      <w:tr w14:paraId="5E00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58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47E9D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C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8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D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7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1E0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E6AE">
            <w:pPr>
              <w:jc w:val="center"/>
              <w:rPr>
                <w:rFonts w:hint="eastAsia" w:ascii="宋体" w:hAnsi="宋体" w:eastAsia="宋体" w:cs="宋体"/>
                <w:i w:val="0"/>
                <w:iCs w:val="0"/>
                <w:color w:val="000000"/>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68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31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9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历史灾害调查</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4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D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2272">
            <w:pPr>
              <w:jc w:val="center"/>
              <w:rPr>
                <w:rFonts w:hint="eastAsia" w:ascii="宋体" w:hAnsi="宋体" w:eastAsia="宋体" w:cs="宋体"/>
                <w:i w:val="0"/>
                <w:iCs w:val="0"/>
                <w:color w:val="000000"/>
                <w:sz w:val="18"/>
                <w:szCs w:val="18"/>
                <w:u w:val="none"/>
              </w:rPr>
            </w:pPr>
          </w:p>
        </w:tc>
      </w:tr>
      <w:tr w14:paraId="1903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2F83">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4ABF">
            <w:pPr>
              <w:jc w:val="center"/>
              <w:rPr>
                <w:rFonts w:hint="eastAsia" w:ascii="宋体" w:hAnsi="宋体" w:eastAsia="宋体" w:cs="宋体"/>
                <w:i w:val="0"/>
                <w:iCs w:val="0"/>
                <w:color w:val="000000"/>
                <w:sz w:val="18"/>
                <w:szCs w:val="18"/>
                <w:u w:val="none"/>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727B">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8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灾害预防治理宣传</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653D">
            <w:pPr>
              <w:jc w:val="center"/>
              <w:rPr>
                <w:rFonts w:hint="eastAsia" w:ascii="宋体" w:hAnsi="宋体" w:eastAsia="宋体" w:cs="宋体"/>
                <w:i w:val="0"/>
                <w:iCs w:val="0"/>
                <w:color w:val="000000"/>
                <w:sz w:val="18"/>
                <w:szCs w:val="18"/>
                <w:u w:val="none"/>
              </w:rPr>
            </w:pPr>
          </w:p>
        </w:tc>
      </w:tr>
      <w:tr w14:paraId="5290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BBFE">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4CE2">
            <w:pPr>
              <w:jc w:val="center"/>
              <w:rPr>
                <w:rFonts w:hint="eastAsia" w:ascii="宋体" w:hAnsi="宋体" w:eastAsia="宋体" w:cs="宋体"/>
                <w:i w:val="0"/>
                <w:iCs w:val="0"/>
                <w:color w:val="000000"/>
                <w:sz w:val="18"/>
                <w:szCs w:val="18"/>
                <w:u w:val="none"/>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9BF8">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A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形成灾害普查成果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B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A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A505">
            <w:pPr>
              <w:jc w:val="center"/>
              <w:rPr>
                <w:rFonts w:hint="eastAsia" w:ascii="宋体" w:hAnsi="宋体" w:eastAsia="宋体" w:cs="宋体"/>
                <w:i w:val="0"/>
                <w:iCs w:val="0"/>
                <w:color w:val="000000"/>
                <w:sz w:val="18"/>
                <w:szCs w:val="18"/>
                <w:u w:val="none"/>
              </w:rPr>
            </w:pPr>
          </w:p>
        </w:tc>
      </w:tr>
      <w:tr w14:paraId="4668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0416">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E421">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F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完成各项普查成果，通过国家验收评定</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8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6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CE33">
            <w:pPr>
              <w:jc w:val="center"/>
              <w:rPr>
                <w:rFonts w:hint="eastAsia" w:ascii="宋体" w:hAnsi="宋体" w:eastAsia="宋体" w:cs="宋体"/>
                <w:i w:val="0"/>
                <w:iCs w:val="0"/>
                <w:color w:val="000000"/>
                <w:sz w:val="18"/>
                <w:szCs w:val="18"/>
                <w:u w:val="none"/>
              </w:rPr>
            </w:pPr>
          </w:p>
        </w:tc>
      </w:tr>
      <w:tr w14:paraId="7AF5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F13F">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08E8">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9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按照国家规定的时间上报普查成果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B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D204">
            <w:pPr>
              <w:rPr>
                <w:rFonts w:hint="eastAsia" w:ascii="宋体" w:hAnsi="宋体" w:eastAsia="宋体" w:cs="宋体"/>
                <w:i w:val="0"/>
                <w:iCs w:val="0"/>
                <w:color w:val="000000"/>
                <w:sz w:val="24"/>
                <w:szCs w:val="24"/>
                <w:u w:val="none"/>
              </w:rPr>
            </w:pPr>
          </w:p>
        </w:tc>
      </w:tr>
      <w:tr w14:paraId="54A2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AC71">
            <w:pPr>
              <w:jc w:val="center"/>
              <w:rPr>
                <w:rFonts w:hint="eastAsia" w:ascii="宋体" w:hAnsi="宋体" w:eastAsia="宋体" w:cs="宋体"/>
                <w:i w:val="0"/>
                <w:iCs w:val="0"/>
                <w:color w:val="000000"/>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A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C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科学应对辖区内灾害防治，有效降低灾害造成的经济损失及人员伤亡</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B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3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F65">
            <w:pPr>
              <w:rPr>
                <w:rFonts w:hint="eastAsia" w:ascii="宋体" w:hAnsi="宋体" w:eastAsia="宋体" w:cs="宋体"/>
                <w:i w:val="0"/>
                <w:iCs w:val="0"/>
                <w:color w:val="000000"/>
                <w:sz w:val="24"/>
                <w:szCs w:val="24"/>
                <w:u w:val="none"/>
              </w:rPr>
            </w:pPr>
          </w:p>
        </w:tc>
      </w:tr>
      <w:tr w14:paraId="27CB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06C4">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F222">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C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0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摸清辖区内灾害种类，制定科学防治减灾措施</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E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7A1F">
            <w:pPr>
              <w:rPr>
                <w:rFonts w:hint="eastAsia" w:ascii="宋体" w:hAnsi="宋体" w:eastAsia="宋体" w:cs="宋体"/>
                <w:i w:val="0"/>
                <w:iCs w:val="0"/>
                <w:color w:val="000000"/>
                <w:sz w:val="24"/>
                <w:szCs w:val="24"/>
                <w:u w:val="none"/>
              </w:rPr>
            </w:pPr>
          </w:p>
        </w:tc>
      </w:tr>
      <w:tr w14:paraId="256D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5C7D">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B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9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2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按照合同约定时间支付款项</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7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FA2B">
            <w:pPr>
              <w:rPr>
                <w:rFonts w:hint="eastAsia" w:ascii="宋体" w:hAnsi="宋体" w:eastAsia="宋体" w:cs="宋体"/>
                <w:i w:val="0"/>
                <w:iCs w:val="0"/>
                <w:color w:val="000000"/>
                <w:sz w:val="24"/>
                <w:szCs w:val="24"/>
                <w:u w:val="none"/>
              </w:rPr>
            </w:pPr>
          </w:p>
        </w:tc>
      </w:tr>
      <w:tr w14:paraId="36C4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D601">
            <w:pPr>
              <w:jc w:val="center"/>
              <w:rPr>
                <w:rFonts w:hint="eastAsia" w:ascii="宋体" w:hAnsi="宋体" w:eastAsia="宋体" w:cs="宋体"/>
                <w:i w:val="0"/>
                <w:iCs w:val="0"/>
                <w:color w:val="000000"/>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D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1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三方公司服务费</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A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‘=9.74万元</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3300">
            <w:pPr>
              <w:rPr>
                <w:rFonts w:hint="eastAsia" w:ascii="宋体" w:hAnsi="宋体" w:eastAsia="宋体" w:cs="宋体"/>
                <w:i w:val="0"/>
                <w:iCs w:val="0"/>
                <w:color w:val="000000"/>
                <w:sz w:val="24"/>
                <w:szCs w:val="24"/>
                <w:u w:val="none"/>
              </w:rPr>
            </w:pPr>
          </w:p>
        </w:tc>
      </w:tr>
      <w:tr w14:paraId="5E27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AB4C">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5EB9">
            <w:pPr>
              <w:jc w:val="center"/>
              <w:rPr>
                <w:rFonts w:hint="eastAsia" w:ascii="宋体" w:hAnsi="宋体" w:eastAsia="宋体" w:cs="宋体"/>
                <w:i w:val="0"/>
                <w:iCs w:val="0"/>
                <w:color w:val="000000"/>
                <w:sz w:val="18"/>
                <w:szCs w:val="18"/>
                <w:u w:val="none"/>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D9B1">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2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电视台宣传费</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C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’=0.26万元</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1E78">
            <w:pPr>
              <w:rPr>
                <w:rFonts w:hint="eastAsia" w:ascii="宋体" w:hAnsi="宋体" w:eastAsia="宋体" w:cs="宋体"/>
                <w:i w:val="0"/>
                <w:iCs w:val="0"/>
                <w:color w:val="000000"/>
                <w:sz w:val="24"/>
                <w:szCs w:val="24"/>
                <w:u w:val="none"/>
              </w:rPr>
            </w:pPr>
          </w:p>
        </w:tc>
      </w:tr>
    </w:tbl>
    <w:p w14:paraId="5A4AB6EC">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740"/>
        <w:gridCol w:w="1394"/>
        <w:gridCol w:w="2060"/>
        <w:gridCol w:w="1001"/>
        <w:gridCol w:w="1157"/>
        <w:gridCol w:w="1688"/>
      </w:tblGrid>
      <w:tr w14:paraId="1A6E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45633F5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EB0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5A2285A2">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802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D7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3A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2023年“守护生态”森林火灾扑救综合应急演练经费</w:t>
            </w:r>
          </w:p>
        </w:tc>
      </w:tr>
      <w:tr w14:paraId="17EF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EF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5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5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09AE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9E0A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787" w:type="pct"/>
            <w:tcBorders>
              <w:top w:val="nil"/>
              <w:left w:val="single" w:color="000000" w:sz="4" w:space="0"/>
              <w:bottom w:val="single" w:color="000000" w:sz="4" w:space="0"/>
              <w:right w:val="single" w:color="000000" w:sz="4" w:space="0"/>
            </w:tcBorders>
            <w:shd w:val="clear" w:color="auto" w:fill="auto"/>
            <w:vAlign w:val="center"/>
          </w:tcPr>
          <w:p w14:paraId="584DF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163" w:type="pct"/>
            <w:tcBorders>
              <w:top w:val="nil"/>
              <w:left w:val="single" w:color="000000" w:sz="4" w:space="0"/>
              <w:bottom w:val="single" w:color="000000" w:sz="4" w:space="0"/>
              <w:right w:val="single" w:color="000000" w:sz="4" w:space="0"/>
            </w:tcBorders>
            <w:shd w:val="clear" w:color="auto" w:fill="auto"/>
            <w:vAlign w:val="center"/>
          </w:tcPr>
          <w:p w14:paraId="1B2A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65" w:type="pct"/>
            <w:tcBorders>
              <w:top w:val="nil"/>
              <w:left w:val="single" w:color="000000" w:sz="4" w:space="0"/>
              <w:bottom w:val="single" w:color="000000" w:sz="4" w:space="0"/>
              <w:right w:val="single" w:color="000000" w:sz="4" w:space="0"/>
            </w:tcBorders>
            <w:shd w:val="clear" w:color="auto" w:fill="auto"/>
            <w:vAlign w:val="center"/>
          </w:tcPr>
          <w:p w14:paraId="0FBD5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52073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4E97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730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0AD088">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1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4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4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03B10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64F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B51294">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0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8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6F92F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A5E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BE6612">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8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0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E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4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1A5F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BD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CC4728">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1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A2BE">
            <w:pPr>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182C">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2E1">
            <w:pPr>
              <w:jc w:val="center"/>
              <w:rPr>
                <w:rFonts w:hint="eastAsia" w:ascii="宋体" w:hAnsi="宋体" w:eastAsia="宋体" w:cs="宋体"/>
                <w:i w:val="0"/>
                <w:iCs w:val="0"/>
                <w:color w:val="000000"/>
                <w:sz w:val="18"/>
                <w:szCs w:val="18"/>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7F46">
            <w:pPr>
              <w:jc w:val="center"/>
              <w:rPr>
                <w:rFonts w:hint="eastAsia" w:ascii="宋体" w:hAnsi="宋体" w:eastAsia="宋体" w:cs="宋体"/>
                <w:i w:val="0"/>
                <w:iCs w:val="0"/>
                <w:color w:val="000000"/>
                <w:sz w:val="18"/>
                <w:szCs w:val="18"/>
                <w:u w:val="none"/>
              </w:rPr>
            </w:pPr>
          </w:p>
        </w:tc>
      </w:tr>
      <w:tr w14:paraId="7736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580966">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2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4762">
            <w:pPr>
              <w:jc w:val="left"/>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CAE">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E05A">
            <w:pPr>
              <w:jc w:val="center"/>
              <w:rPr>
                <w:rFonts w:hint="eastAsia" w:ascii="宋体" w:hAnsi="宋体" w:eastAsia="宋体" w:cs="宋体"/>
                <w:i w:val="0"/>
                <w:iCs w:val="0"/>
                <w:color w:val="000000"/>
                <w:sz w:val="18"/>
                <w:szCs w:val="18"/>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F05E">
            <w:pPr>
              <w:jc w:val="center"/>
              <w:rPr>
                <w:rFonts w:hint="eastAsia" w:ascii="宋体" w:hAnsi="宋体" w:eastAsia="宋体" w:cs="宋体"/>
                <w:i w:val="0"/>
                <w:iCs w:val="0"/>
                <w:color w:val="000000"/>
                <w:sz w:val="18"/>
                <w:szCs w:val="18"/>
                <w:u w:val="none"/>
              </w:rPr>
            </w:pPr>
          </w:p>
        </w:tc>
      </w:tr>
      <w:tr w14:paraId="7126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9B9499">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7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224C">
            <w:pPr>
              <w:jc w:val="left"/>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F7B1">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DD73">
            <w:pPr>
              <w:jc w:val="center"/>
              <w:rPr>
                <w:rFonts w:hint="eastAsia" w:ascii="宋体" w:hAnsi="宋体" w:eastAsia="宋体" w:cs="宋体"/>
                <w:i w:val="0"/>
                <w:iCs w:val="0"/>
                <w:color w:val="000000"/>
                <w:sz w:val="18"/>
                <w:szCs w:val="18"/>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B790">
            <w:pPr>
              <w:jc w:val="center"/>
              <w:rPr>
                <w:rFonts w:hint="eastAsia" w:ascii="宋体" w:hAnsi="宋体" w:eastAsia="宋体" w:cs="宋体"/>
                <w:i w:val="0"/>
                <w:iCs w:val="0"/>
                <w:color w:val="000000"/>
                <w:sz w:val="18"/>
                <w:szCs w:val="18"/>
                <w:u w:val="none"/>
              </w:rPr>
            </w:pPr>
          </w:p>
        </w:tc>
      </w:tr>
      <w:tr w14:paraId="2C08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7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9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17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386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BADB">
            <w:pPr>
              <w:jc w:val="center"/>
              <w:rPr>
                <w:rFonts w:hint="eastAsia" w:ascii="宋体" w:hAnsi="宋体" w:eastAsia="宋体" w:cs="宋体"/>
                <w:i w:val="0"/>
                <w:iCs w:val="0"/>
                <w:color w:val="000000"/>
                <w:sz w:val="18"/>
                <w:szCs w:val="18"/>
                <w:u w:val="none"/>
              </w:rPr>
            </w:pPr>
          </w:p>
        </w:tc>
        <w:tc>
          <w:tcPr>
            <w:tcW w:w="23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66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支付指挥部搭建及标牌、现场实景布置及制作等演练费用</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D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已支付指挥部搭建及标牌、现场实景布置及制作等演练费用</w:t>
            </w:r>
          </w:p>
        </w:tc>
      </w:tr>
      <w:tr w14:paraId="2FD0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88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5AD9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D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E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8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9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1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E91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25A8">
            <w:pPr>
              <w:jc w:val="center"/>
              <w:rPr>
                <w:rFonts w:hint="eastAsia" w:ascii="宋体" w:hAnsi="宋体" w:eastAsia="宋体" w:cs="宋体"/>
                <w:i w:val="0"/>
                <w:iCs w:val="0"/>
                <w:color w:val="000000"/>
                <w:sz w:val="18"/>
                <w:szCs w:val="18"/>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F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F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0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参演救援力量（区消防救援大队）</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1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B2E5">
            <w:pPr>
              <w:jc w:val="center"/>
              <w:rPr>
                <w:rFonts w:hint="eastAsia" w:ascii="宋体" w:hAnsi="宋体" w:eastAsia="宋体" w:cs="宋体"/>
                <w:i w:val="0"/>
                <w:iCs w:val="0"/>
                <w:color w:val="000000"/>
                <w:sz w:val="18"/>
                <w:szCs w:val="18"/>
                <w:u w:val="none"/>
              </w:rPr>
            </w:pPr>
          </w:p>
        </w:tc>
      </w:tr>
      <w:tr w14:paraId="07ED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7F62">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11BE">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517B">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B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与省级相关参演救援力量（镇村参演力量）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5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AC01">
            <w:pPr>
              <w:jc w:val="center"/>
              <w:rPr>
                <w:rFonts w:hint="eastAsia" w:ascii="宋体" w:hAnsi="宋体" w:eastAsia="宋体" w:cs="宋体"/>
                <w:i w:val="0"/>
                <w:iCs w:val="0"/>
                <w:color w:val="000000"/>
                <w:sz w:val="18"/>
                <w:szCs w:val="18"/>
                <w:u w:val="none"/>
              </w:rPr>
            </w:pPr>
          </w:p>
        </w:tc>
      </w:tr>
      <w:tr w14:paraId="6626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B5D5">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8949">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068B">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转移安置人数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F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7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D4B8">
            <w:pPr>
              <w:jc w:val="center"/>
              <w:rPr>
                <w:rFonts w:hint="eastAsia" w:ascii="宋体" w:hAnsi="宋体" w:eastAsia="宋体" w:cs="宋体"/>
                <w:i w:val="0"/>
                <w:iCs w:val="0"/>
                <w:color w:val="000000"/>
                <w:sz w:val="18"/>
                <w:szCs w:val="18"/>
                <w:u w:val="none"/>
              </w:rPr>
            </w:pPr>
          </w:p>
        </w:tc>
      </w:tr>
      <w:tr w14:paraId="425A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FFD0">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2A98">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92C6">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E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开展演练次数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E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9802">
            <w:pPr>
              <w:jc w:val="center"/>
              <w:rPr>
                <w:rFonts w:hint="eastAsia" w:ascii="宋体" w:hAnsi="宋体" w:eastAsia="宋体" w:cs="宋体"/>
                <w:i w:val="0"/>
                <w:iCs w:val="0"/>
                <w:color w:val="000000"/>
                <w:sz w:val="18"/>
                <w:szCs w:val="18"/>
                <w:u w:val="none"/>
              </w:rPr>
            </w:pPr>
          </w:p>
        </w:tc>
      </w:tr>
      <w:tr w14:paraId="355E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48E3">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0ABC">
            <w:pPr>
              <w:jc w:val="center"/>
              <w:rPr>
                <w:rFonts w:hint="eastAsia" w:ascii="宋体" w:hAnsi="宋体" w:eastAsia="宋体" w:cs="宋体"/>
                <w:i w:val="0"/>
                <w:iCs w:val="0"/>
                <w:color w:val="000000"/>
                <w:sz w:val="18"/>
                <w:szCs w:val="18"/>
                <w:u w:val="none"/>
              </w:rPr>
            </w:pP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火场气象环境监测覆盖率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9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D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9337">
            <w:pPr>
              <w:jc w:val="center"/>
              <w:rPr>
                <w:rFonts w:hint="eastAsia" w:ascii="宋体" w:hAnsi="宋体" w:eastAsia="宋体" w:cs="宋体"/>
                <w:i w:val="0"/>
                <w:iCs w:val="0"/>
                <w:color w:val="000000"/>
                <w:sz w:val="18"/>
                <w:szCs w:val="18"/>
                <w:u w:val="none"/>
              </w:rPr>
            </w:pPr>
          </w:p>
        </w:tc>
      </w:tr>
      <w:tr w14:paraId="179B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54D1">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9621">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F323">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0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演练医疗救护覆盖率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8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EE4F">
            <w:pPr>
              <w:jc w:val="center"/>
              <w:rPr>
                <w:rFonts w:hint="eastAsia" w:ascii="宋体" w:hAnsi="宋体" w:eastAsia="宋体" w:cs="宋体"/>
                <w:i w:val="0"/>
                <w:iCs w:val="0"/>
                <w:color w:val="000000"/>
                <w:sz w:val="18"/>
                <w:szCs w:val="18"/>
                <w:u w:val="none"/>
              </w:rPr>
            </w:pPr>
          </w:p>
        </w:tc>
      </w:tr>
      <w:tr w14:paraId="0F0F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077C">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5E93">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F4FC">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演练火场应急处置完成率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7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7F36">
            <w:pPr>
              <w:jc w:val="center"/>
              <w:rPr>
                <w:rFonts w:hint="eastAsia" w:ascii="宋体" w:hAnsi="宋体" w:eastAsia="宋体" w:cs="宋体"/>
                <w:i w:val="0"/>
                <w:iCs w:val="0"/>
                <w:color w:val="000000"/>
                <w:sz w:val="18"/>
                <w:szCs w:val="18"/>
                <w:u w:val="none"/>
              </w:rPr>
            </w:pPr>
          </w:p>
        </w:tc>
      </w:tr>
      <w:tr w14:paraId="0389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6660">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7EA4">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168B">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火场电力通讯保障率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5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3C07">
            <w:pPr>
              <w:jc w:val="center"/>
              <w:rPr>
                <w:rFonts w:hint="eastAsia" w:ascii="宋体" w:hAnsi="宋体" w:eastAsia="宋体" w:cs="宋体"/>
                <w:i w:val="0"/>
                <w:iCs w:val="0"/>
                <w:color w:val="000000"/>
                <w:sz w:val="18"/>
                <w:szCs w:val="18"/>
                <w:u w:val="none"/>
              </w:rPr>
            </w:pPr>
          </w:p>
        </w:tc>
      </w:tr>
      <w:tr w14:paraId="7B36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5B19">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6496">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D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资金下达后发放时限</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0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20"/>
                <w:lang w:val="en-US" w:eastAsia="zh-CN" w:bidi="ar"/>
              </w:rPr>
              <w:t>10个工作日</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E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10个工作日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851D">
            <w:pPr>
              <w:jc w:val="center"/>
              <w:rPr>
                <w:rFonts w:hint="eastAsia" w:ascii="宋体" w:hAnsi="宋体" w:eastAsia="宋体" w:cs="宋体"/>
                <w:i w:val="0"/>
                <w:iCs w:val="0"/>
                <w:color w:val="000000"/>
                <w:sz w:val="18"/>
                <w:szCs w:val="18"/>
                <w:u w:val="none"/>
              </w:rPr>
            </w:pPr>
          </w:p>
        </w:tc>
      </w:tr>
      <w:tr w14:paraId="3CC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EBE2">
            <w:pPr>
              <w:jc w:val="center"/>
              <w:rPr>
                <w:rFonts w:hint="eastAsia" w:ascii="宋体" w:hAnsi="宋体" w:eastAsia="宋体" w:cs="宋体"/>
                <w:i w:val="0"/>
                <w:iCs w:val="0"/>
                <w:color w:val="000000"/>
                <w:sz w:val="18"/>
                <w:szCs w:val="18"/>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7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A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演练影响当年经济损失减少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D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9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C1C4">
            <w:pPr>
              <w:jc w:val="center"/>
              <w:rPr>
                <w:rFonts w:hint="eastAsia" w:ascii="宋体" w:hAnsi="宋体" w:eastAsia="宋体" w:cs="宋体"/>
                <w:i w:val="0"/>
                <w:iCs w:val="0"/>
                <w:color w:val="000000"/>
                <w:sz w:val="18"/>
                <w:szCs w:val="18"/>
                <w:u w:val="none"/>
              </w:rPr>
            </w:pPr>
          </w:p>
        </w:tc>
      </w:tr>
      <w:tr w14:paraId="2ECD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D490">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74F4">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F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演练提升森林防灭火能力</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1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高低</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FA47">
            <w:pPr>
              <w:jc w:val="center"/>
              <w:rPr>
                <w:rFonts w:hint="eastAsia" w:ascii="宋体" w:hAnsi="宋体" w:eastAsia="宋体" w:cs="宋体"/>
                <w:i w:val="0"/>
                <w:iCs w:val="0"/>
                <w:color w:val="000000"/>
                <w:sz w:val="18"/>
                <w:szCs w:val="18"/>
                <w:u w:val="none"/>
              </w:rPr>
            </w:pPr>
          </w:p>
        </w:tc>
      </w:tr>
      <w:tr w14:paraId="4723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C57B">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0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当地群众满意率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D0F4">
            <w:pPr>
              <w:jc w:val="center"/>
              <w:rPr>
                <w:rFonts w:hint="eastAsia" w:ascii="宋体" w:hAnsi="宋体" w:eastAsia="宋体" w:cs="宋体"/>
                <w:i w:val="0"/>
                <w:iCs w:val="0"/>
                <w:color w:val="000000"/>
                <w:sz w:val="18"/>
                <w:szCs w:val="18"/>
                <w:u w:val="none"/>
              </w:rPr>
            </w:pPr>
          </w:p>
        </w:tc>
      </w:tr>
    </w:tbl>
    <w:p w14:paraId="13A45529">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096"/>
        <w:gridCol w:w="1630"/>
        <w:gridCol w:w="2152"/>
        <w:gridCol w:w="1077"/>
        <w:gridCol w:w="1158"/>
        <w:gridCol w:w="1268"/>
      </w:tblGrid>
      <w:tr w14:paraId="50AE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EDAC9E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1B9F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E7A182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DEA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06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B5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2023年第一批省级安全生产专项资金</w:t>
            </w:r>
          </w:p>
        </w:tc>
      </w:tr>
      <w:tr w14:paraId="330C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4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4A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0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2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0210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963E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20" w:type="pct"/>
            <w:tcBorders>
              <w:top w:val="nil"/>
              <w:left w:val="single" w:color="000000" w:sz="4" w:space="0"/>
              <w:bottom w:val="single" w:color="000000" w:sz="4" w:space="0"/>
              <w:right w:val="single" w:color="000000" w:sz="4" w:space="0"/>
            </w:tcBorders>
            <w:shd w:val="clear" w:color="auto" w:fill="auto"/>
            <w:vAlign w:val="center"/>
          </w:tcPr>
          <w:p w14:paraId="4621C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14" w:type="pct"/>
            <w:tcBorders>
              <w:top w:val="nil"/>
              <w:left w:val="single" w:color="000000" w:sz="4" w:space="0"/>
              <w:bottom w:val="single" w:color="000000" w:sz="4" w:space="0"/>
              <w:right w:val="single" w:color="000000" w:sz="4" w:space="0"/>
            </w:tcBorders>
            <w:shd w:val="clear" w:color="auto" w:fill="auto"/>
            <w:vAlign w:val="center"/>
          </w:tcPr>
          <w:p w14:paraId="01829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08" w:type="pct"/>
            <w:tcBorders>
              <w:top w:val="nil"/>
              <w:left w:val="single" w:color="000000" w:sz="4" w:space="0"/>
              <w:bottom w:val="single" w:color="000000" w:sz="4" w:space="0"/>
              <w:right w:val="single" w:color="000000" w:sz="4" w:space="0"/>
            </w:tcBorders>
            <w:shd w:val="clear" w:color="auto" w:fill="auto"/>
            <w:vAlign w:val="center"/>
          </w:tcPr>
          <w:p w14:paraId="5C908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54" w:type="pct"/>
            <w:tcBorders>
              <w:top w:val="nil"/>
              <w:left w:val="single" w:color="000000" w:sz="4" w:space="0"/>
              <w:bottom w:val="single" w:color="000000" w:sz="4" w:space="0"/>
              <w:right w:val="single" w:color="000000" w:sz="4" w:space="0"/>
            </w:tcBorders>
            <w:shd w:val="clear" w:color="auto" w:fill="auto"/>
            <w:vAlign w:val="center"/>
          </w:tcPr>
          <w:p w14:paraId="753A9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4B54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92C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1BA19C">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1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3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F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3416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364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E83FB7">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1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8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4A471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7F8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E66B4D">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2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E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D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762A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F2C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636CA6">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D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E060">
            <w:pPr>
              <w:jc w:val="center"/>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5CC5">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52DC">
            <w:pPr>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A688">
            <w:pPr>
              <w:jc w:val="center"/>
              <w:rPr>
                <w:rFonts w:hint="eastAsia" w:ascii="宋体" w:hAnsi="宋体" w:eastAsia="宋体" w:cs="宋体"/>
                <w:i w:val="0"/>
                <w:iCs w:val="0"/>
                <w:color w:val="000000"/>
                <w:sz w:val="18"/>
                <w:szCs w:val="18"/>
                <w:u w:val="none"/>
              </w:rPr>
            </w:pPr>
          </w:p>
        </w:tc>
      </w:tr>
      <w:tr w14:paraId="5C8A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1A2798">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0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D15C">
            <w:pPr>
              <w:jc w:val="left"/>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B2A6">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E554">
            <w:pPr>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26E6">
            <w:pPr>
              <w:jc w:val="center"/>
              <w:rPr>
                <w:rFonts w:hint="eastAsia" w:ascii="宋体" w:hAnsi="宋体" w:eastAsia="宋体" w:cs="宋体"/>
                <w:i w:val="0"/>
                <w:iCs w:val="0"/>
                <w:color w:val="000000"/>
                <w:sz w:val="18"/>
                <w:szCs w:val="18"/>
                <w:u w:val="none"/>
              </w:rPr>
            </w:pPr>
          </w:p>
        </w:tc>
      </w:tr>
      <w:tr w14:paraId="08BC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E2A666">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4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37E8">
            <w:pPr>
              <w:jc w:val="left"/>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5AE">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52D3">
            <w:pPr>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D3B5">
            <w:pPr>
              <w:jc w:val="center"/>
              <w:rPr>
                <w:rFonts w:hint="eastAsia" w:ascii="宋体" w:hAnsi="宋体" w:eastAsia="宋体" w:cs="宋体"/>
                <w:i w:val="0"/>
                <w:iCs w:val="0"/>
                <w:color w:val="000000"/>
                <w:sz w:val="18"/>
                <w:szCs w:val="18"/>
                <w:u w:val="none"/>
              </w:rPr>
            </w:pPr>
          </w:p>
        </w:tc>
      </w:tr>
      <w:tr w14:paraId="79C8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5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BB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9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66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4BD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0151">
            <w:pPr>
              <w:jc w:val="center"/>
              <w:rPr>
                <w:rFonts w:hint="eastAsia" w:ascii="宋体" w:hAnsi="宋体" w:eastAsia="宋体" w:cs="宋体"/>
                <w:i w:val="0"/>
                <w:iCs w:val="0"/>
                <w:color w:val="000000"/>
                <w:sz w:val="18"/>
                <w:szCs w:val="18"/>
                <w:u w:val="none"/>
              </w:rPr>
            </w:pPr>
          </w:p>
        </w:tc>
        <w:tc>
          <w:tcPr>
            <w:tcW w:w="2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92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落实好“党委领导、政府负责、安办牵头、多元参与、联合共建”的工作机制；持续推进“八大领域”促进项目和“7+N”建设，进一步巩固建设成果，提升建设质量，进一步夯实公共安全的基层基础，不断提升公众安全意识和安全行为能力，最大限度地降低和减少各类事故与伤害，促进全镇安全生产形势稳定向好。</w:t>
            </w:r>
          </w:p>
        </w:tc>
        <w:tc>
          <w:tcPr>
            <w:tcW w:w="19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12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省级安全示范社区创建已通过省市验收、相关补助奖励资金已拨付到位。</w:t>
            </w:r>
          </w:p>
        </w:tc>
      </w:tr>
      <w:tr w14:paraId="700A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6C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512E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0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1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0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7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904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F188">
            <w:pPr>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8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4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辖区内安全社区建设受众达15000人</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≥15000人</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15000人</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D89B">
            <w:pPr>
              <w:jc w:val="center"/>
              <w:rPr>
                <w:rFonts w:hint="eastAsia" w:ascii="宋体" w:hAnsi="宋体" w:eastAsia="宋体" w:cs="宋体"/>
                <w:i w:val="0"/>
                <w:iCs w:val="0"/>
                <w:color w:val="000000"/>
                <w:sz w:val="18"/>
                <w:szCs w:val="18"/>
                <w:u w:val="none"/>
              </w:rPr>
            </w:pPr>
          </w:p>
        </w:tc>
      </w:tr>
      <w:tr w14:paraId="695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7995">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3773">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6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B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项目组相关建设和设施全部落地建成，7+N建设全部建成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B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1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114B">
            <w:pPr>
              <w:jc w:val="center"/>
              <w:rPr>
                <w:rFonts w:hint="eastAsia" w:ascii="宋体" w:hAnsi="宋体" w:eastAsia="宋体" w:cs="宋体"/>
                <w:i w:val="0"/>
                <w:iCs w:val="0"/>
                <w:color w:val="000000"/>
                <w:sz w:val="18"/>
                <w:szCs w:val="18"/>
                <w:u w:val="none"/>
              </w:rPr>
            </w:pPr>
          </w:p>
        </w:tc>
      </w:tr>
      <w:tr w14:paraId="52EC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1580">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D4E5">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3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项目完成及时性</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A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0DAB">
            <w:pPr>
              <w:rPr>
                <w:rFonts w:hint="eastAsia" w:ascii="宋体" w:hAnsi="宋体" w:eastAsia="宋体" w:cs="宋体"/>
                <w:i w:val="0"/>
                <w:iCs w:val="0"/>
                <w:color w:val="000000"/>
                <w:sz w:val="24"/>
                <w:szCs w:val="24"/>
                <w:u w:val="none"/>
              </w:rPr>
            </w:pPr>
          </w:p>
        </w:tc>
      </w:tr>
      <w:tr w14:paraId="50D9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1CF5">
            <w:pPr>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A8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6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7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群众生活稳定、安全生产环境不断改善，经济持续发展</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100A">
            <w:pPr>
              <w:rPr>
                <w:rFonts w:hint="eastAsia" w:ascii="宋体" w:hAnsi="宋体" w:eastAsia="宋体" w:cs="宋体"/>
                <w:i w:val="0"/>
                <w:iCs w:val="0"/>
                <w:color w:val="000000"/>
                <w:sz w:val="24"/>
                <w:szCs w:val="24"/>
                <w:u w:val="none"/>
              </w:rPr>
            </w:pPr>
          </w:p>
        </w:tc>
      </w:tr>
      <w:tr w14:paraId="58FF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D4F7">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1F48">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7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3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居民安全意识和安全行为能力得到提升，各类事故与伤害得到减少，全镇安全总体形势稳定</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E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F1ED">
            <w:pPr>
              <w:rPr>
                <w:rFonts w:hint="eastAsia" w:ascii="宋体" w:hAnsi="宋体" w:eastAsia="宋体" w:cs="宋体"/>
                <w:i w:val="0"/>
                <w:iCs w:val="0"/>
                <w:color w:val="000000"/>
                <w:sz w:val="24"/>
                <w:szCs w:val="24"/>
                <w:u w:val="none"/>
              </w:rPr>
            </w:pPr>
          </w:p>
        </w:tc>
      </w:tr>
      <w:tr w14:paraId="6D5D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3BB4">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E8FC">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0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C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确保社会稳定</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1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2CBF">
            <w:pPr>
              <w:rPr>
                <w:rFonts w:hint="eastAsia" w:ascii="宋体" w:hAnsi="宋体" w:eastAsia="宋体" w:cs="宋体"/>
                <w:i w:val="0"/>
                <w:iCs w:val="0"/>
                <w:color w:val="000000"/>
                <w:sz w:val="24"/>
                <w:szCs w:val="24"/>
                <w:u w:val="none"/>
              </w:rPr>
            </w:pPr>
          </w:p>
        </w:tc>
      </w:tr>
      <w:tr w14:paraId="1CB1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2F63">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1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1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D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辖区内受益群众满意度</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6707">
            <w:pPr>
              <w:rPr>
                <w:rFonts w:hint="eastAsia" w:ascii="宋体" w:hAnsi="宋体" w:eastAsia="宋体" w:cs="宋体"/>
                <w:i w:val="0"/>
                <w:iCs w:val="0"/>
                <w:color w:val="000000"/>
                <w:sz w:val="24"/>
                <w:szCs w:val="24"/>
                <w:u w:val="none"/>
              </w:rPr>
            </w:pPr>
          </w:p>
        </w:tc>
      </w:tr>
      <w:tr w14:paraId="0FED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7914">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省级以奖代补资金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6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4434">
            <w:pPr>
              <w:rPr>
                <w:rFonts w:hint="eastAsia" w:ascii="宋体" w:hAnsi="宋体" w:eastAsia="宋体" w:cs="宋体"/>
                <w:i w:val="0"/>
                <w:iCs w:val="0"/>
                <w:color w:val="000000"/>
                <w:sz w:val="24"/>
                <w:szCs w:val="24"/>
                <w:u w:val="none"/>
              </w:rPr>
            </w:pPr>
          </w:p>
        </w:tc>
      </w:tr>
    </w:tbl>
    <w:p w14:paraId="01C57A56">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208"/>
        <w:gridCol w:w="1839"/>
        <w:gridCol w:w="1477"/>
        <w:gridCol w:w="1304"/>
        <w:gridCol w:w="1204"/>
        <w:gridCol w:w="1350"/>
      </w:tblGrid>
      <w:tr w14:paraId="68E5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E0061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360D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780475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A87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0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50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防灾减灾工作经费</w:t>
            </w:r>
          </w:p>
        </w:tc>
      </w:tr>
      <w:tr w14:paraId="389E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C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CD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2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B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2634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9541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038" w:type="pct"/>
            <w:tcBorders>
              <w:top w:val="nil"/>
              <w:left w:val="single" w:color="000000" w:sz="4" w:space="0"/>
              <w:bottom w:val="single" w:color="000000" w:sz="4" w:space="0"/>
              <w:right w:val="single" w:color="000000" w:sz="4" w:space="0"/>
            </w:tcBorders>
            <w:shd w:val="clear" w:color="auto" w:fill="auto"/>
            <w:vAlign w:val="center"/>
          </w:tcPr>
          <w:p w14:paraId="3AD72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33" w:type="pct"/>
            <w:tcBorders>
              <w:top w:val="nil"/>
              <w:left w:val="single" w:color="000000" w:sz="4" w:space="0"/>
              <w:bottom w:val="single" w:color="000000" w:sz="4" w:space="0"/>
              <w:right w:val="single" w:color="000000" w:sz="4" w:space="0"/>
            </w:tcBorders>
            <w:shd w:val="clear" w:color="auto" w:fill="auto"/>
            <w:vAlign w:val="center"/>
          </w:tcPr>
          <w:p w14:paraId="2AE9B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36" w:type="pct"/>
            <w:tcBorders>
              <w:top w:val="nil"/>
              <w:left w:val="single" w:color="000000" w:sz="4" w:space="0"/>
              <w:bottom w:val="single" w:color="000000" w:sz="4" w:space="0"/>
              <w:right w:val="single" w:color="000000" w:sz="4" w:space="0"/>
            </w:tcBorders>
            <w:shd w:val="clear" w:color="auto" w:fill="auto"/>
            <w:vAlign w:val="center"/>
          </w:tcPr>
          <w:p w14:paraId="1135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80" w:type="pct"/>
            <w:tcBorders>
              <w:top w:val="nil"/>
              <w:left w:val="single" w:color="000000" w:sz="4" w:space="0"/>
              <w:bottom w:val="single" w:color="000000" w:sz="4" w:space="0"/>
              <w:right w:val="single" w:color="000000" w:sz="4" w:space="0"/>
            </w:tcBorders>
            <w:shd w:val="clear" w:color="auto" w:fill="auto"/>
            <w:vAlign w:val="center"/>
          </w:tcPr>
          <w:p w14:paraId="1D566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60A37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45F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2101CB">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8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7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781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F2F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A8BF5E2">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3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D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3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21D03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D5C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31065E">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0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6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D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3B3B6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8D4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F3F2D4">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5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551D">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C8D0">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EA25">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57FB">
            <w:pPr>
              <w:jc w:val="center"/>
              <w:rPr>
                <w:rFonts w:hint="eastAsia" w:ascii="宋体" w:hAnsi="宋体" w:eastAsia="宋体" w:cs="宋体"/>
                <w:i w:val="0"/>
                <w:iCs w:val="0"/>
                <w:color w:val="000000"/>
                <w:sz w:val="18"/>
                <w:szCs w:val="18"/>
                <w:u w:val="none"/>
              </w:rPr>
            </w:pPr>
          </w:p>
        </w:tc>
      </w:tr>
      <w:tr w14:paraId="3953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8324D9">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D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34B9">
            <w:pPr>
              <w:jc w:val="left"/>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8CA6">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66B9">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432C">
            <w:pPr>
              <w:jc w:val="center"/>
              <w:rPr>
                <w:rFonts w:hint="eastAsia" w:ascii="宋体" w:hAnsi="宋体" w:eastAsia="宋体" w:cs="宋体"/>
                <w:i w:val="0"/>
                <w:iCs w:val="0"/>
                <w:color w:val="000000"/>
                <w:sz w:val="18"/>
                <w:szCs w:val="18"/>
                <w:u w:val="none"/>
              </w:rPr>
            </w:pPr>
          </w:p>
        </w:tc>
      </w:tr>
      <w:tr w14:paraId="5DB7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12C1D2">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A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D651">
            <w:pPr>
              <w:jc w:val="left"/>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1071">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8C1E">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328C">
            <w:pPr>
              <w:jc w:val="center"/>
              <w:rPr>
                <w:rFonts w:hint="eastAsia" w:ascii="宋体" w:hAnsi="宋体" w:eastAsia="宋体" w:cs="宋体"/>
                <w:i w:val="0"/>
                <w:iCs w:val="0"/>
                <w:color w:val="000000"/>
                <w:sz w:val="18"/>
                <w:szCs w:val="18"/>
                <w:u w:val="none"/>
              </w:rPr>
            </w:pPr>
          </w:p>
        </w:tc>
      </w:tr>
      <w:tr w14:paraId="7843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7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F8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113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83AF">
            <w:pPr>
              <w:jc w:val="center"/>
              <w:rPr>
                <w:rFonts w:hint="eastAsia" w:ascii="宋体" w:hAnsi="宋体" w:eastAsia="宋体" w:cs="宋体"/>
                <w:i w:val="0"/>
                <w:iCs w:val="0"/>
                <w:color w:val="000000"/>
                <w:sz w:val="18"/>
                <w:szCs w:val="18"/>
                <w:u w:val="none"/>
              </w:rPr>
            </w:pPr>
          </w:p>
        </w:tc>
        <w:tc>
          <w:tcPr>
            <w:tcW w:w="2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2A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是维护保障地震监测台站正常运行。监测地下断层活动情况，判断地震趋势，使人民生命财产和安全得到了最大限度的保障。二是增强全民防灾减灾意识。通过举办培训班、发放宣传资料、图片展览、现场答疑、应急演练等多种形式，提高了各级领导干部及人民群众防灾减灾意识。</w:t>
            </w:r>
          </w:p>
        </w:tc>
        <w:tc>
          <w:tcPr>
            <w:tcW w:w="21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F1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保障了地震监测台站的正常运行，举办培训班、发放宣传资料、开展图片展览、现场答疑、应急演练。</w:t>
            </w:r>
          </w:p>
        </w:tc>
      </w:tr>
      <w:tr w14:paraId="4205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581C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1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0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0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D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D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D31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2EFC">
            <w:pPr>
              <w:jc w:val="center"/>
              <w:rPr>
                <w:rFonts w:hint="eastAsia" w:ascii="宋体" w:hAnsi="宋体" w:eastAsia="宋体" w:cs="宋体"/>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9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07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完成防灾减灾科普宣传</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2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436">
            <w:pPr>
              <w:jc w:val="center"/>
              <w:rPr>
                <w:rFonts w:hint="eastAsia" w:ascii="宋体" w:hAnsi="宋体" w:eastAsia="宋体" w:cs="宋体"/>
                <w:i w:val="0"/>
                <w:iCs w:val="0"/>
                <w:color w:val="000000"/>
                <w:sz w:val="18"/>
                <w:szCs w:val="18"/>
                <w:u w:val="none"/>
              </w:rPr>
            </w:pPr>
          </w:p>
        </w:tc>
      </w:tr>
      <w:tr w14:paraId="0298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3B7A">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693C">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1342">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E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完成防震减灾应急演练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30B2">
            <w:pPr>
              <w:jc w:val="center"/>
              <w:rPr>
                <w:rFonts w:hint="eastAsia" w:ascii="宋体" w:hAnsi="宋体" w:eastAsia="宋体" w:cs="宋体"/>
                <w:i w:val="0"/>
                <w:iCs w:val="0"/>
                <w:color w:val="000000"/>
                <w:sz w:val="18"/>
                <w:szCs w:val="18"/>
                <w:u w:val="none"/>
              </w:rPr>
            </w:pPr>
          </w:p>
        </w:tc>
      </w:tr>
      <w:tr w14:paraId="0D42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E56B">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08AF">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C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B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检测平台在线率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8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7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6C15">
            <w:pPr>
              <w:jc w:val="center"/>
              <w:rPr>
                <w:rFonts w:hint="eastAsia" w:ascii="宋体" w:hAnsi="宋体" w:eastAsia="宋体" w:cs="宋体"/>
                <w:i w:val="0"/>
                <w:iCs w:val="0"/>
                <w:color w:val="000000"/>
                <w:sz w:val="18"/>
                <w:szCs w:val="18"/>
                <w:u w:val="none"/>
              </w:rPr>
            </w:pPr>
          </w:p>
        </w:tc>
      </w:tr>
      <w:tr w14:paraId="0448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708F">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2556">
            <w:pPr>
              <w:jc w:val="center"/>
              <w:rPr>
                <w:rFonts w:hint="eastAsia" w:ascii="宋体" w:hAnsi="宋体" w:eastAsia="宋体" w:cs="宋体"/>
                <w:i w:val="0"/>
                <w:iCs w:val="0"/>
                <w:color w:val="000000"/>
                <w:sz w:val="18"/>
                <w:szCs w:val="18"/>
                <w:u w:val="none"/>
              </w:rPr>
            </w:pP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82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75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平台维护及时率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4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46F9">
            <w:pPr>
              <w:rPr>
                <w:rFonts w:hint="eastAsia" w:ascii="宋体" w:hAnsi="宋体" w:eastAsia="宋体" w:cs="宋体"/>
                <w:i w:val="0"/>
                <w:iCs w:val="0"/>
                <w:color w:val="000000"/>
                <w:sz w:val="24"/>
                <w:szCs w:val="24"/>
                <w:u w:val="none"/>
              </w:rPr>
            </w:pPr>
          </w:p>
        </w:tc>
      </w:tr>
      <w:tr w14:paraId="791C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6315">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45A5">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7C1E">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F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宣传，演练，预防预测及时率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7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1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12CC">
            <w:pPr>
              <w:rPr>
                <w:rFonts w:hint="eastAsia" w:ascii="宋体" w:hAnsi="宋体" w:eastAsia="宋体" w:cs="宋体"/>
                <w:i w:val="0"/>
                <w:iCs w:val="0"/>
                <w:color w:val="000000"/>
                <w:sz w:val="24"/>
                <w:szCs w:val="24"/>
                <w:u w:val="none"/>
              </w:rPr>
            </w:pPr>
          </w:p>
        </w:tc>
      </w:tr>
      <w:tr w14:paraId="6B6B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6118">
            <w:pPr>
              <w:jc w:val="center"/>
              <w:rPr>
                <w:rFonts w:hint="eastAsia" w:ascii="宋体" w:hAnsi="宋体" w:eastAsia="宋体" w:cs="宋体"/>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E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1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防灾减灾知识的普及率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9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E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79A3">
            <w:pPr>
              <w:rPr>
                <w:rFonts w:hint="eastAsia" w:ascii="宋体" w:hAnsi="宋体" w:eastAsia="宋体" w:cs="宋体"/>
                <w:i w:val="0"/>
                <w:iCs w:val="0"/>
                <w:color w:val="000000"/>
                <w:sz w:val="24"/>
                <w:szCs w:val="24"/>
                <w:u w:val="none"/>
              </w:rPr>
            </w:pPr>
          </w:p>
        </w:tc>
      </w:tr>
      <w:tr w14:paraId="618F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8091">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FAC5">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7FD7">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A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监测平台软硬件维护</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8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2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06C">
            <w:pPr>
              <w:rPr>
                <w:rFonts w:hint="eastAsia" w:ascii="宋体" w:hAnsi="宋体" w:eastAsia="宋体" w:cs="宋体"/>
                <w:i w:val="0"/>
                <w:iCs w:val="0"/>
                <w:color w:val="000000"/>
                <w:sz w:val="24"/>
                <w:szCs w:val="24"/>
                <w:u w:val="none"/>
              </w:rPr>
            </w:pPr>
          </w:p>
        </w:tc>
      </w:tr>
      <w:tr w14:paraId="2D9A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F8D8">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C03C">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F0C">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1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提高人民群众应急演练的参与度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B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B9E7">
            <w:pPr>
              <w:rPr>
                <w:rFonts w:hint="eastAsia" w:ascii="宋体" w:hAnsi="宋体" w:eastAsia="宋体" w:cs="宋体"/>
                <w:i w:val="0"/>
                <w:iCs w:val="0"/>
                <w:color w:val="000000"/>
                <w:sz w:val="24"/>
                <w:szCs w:val="24"/>
                <w:u w:val="none"/>
              </w:rPr>
            </w:pPr>
          </w:p>
        </w:tc>
      </w:tr>
      <w:tr w14:paraId="3256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E1D9">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CAB8">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C73">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9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提前对灾情预报，减少灾害发生率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8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11BD">
            <w:pPr>
              <w:rPr>
                <w:rFonts w:hint="eastAsia" w:ascii="宋体" w:hAnsi="宋体" w:eastAsia="宋体" w:cs="宋体"/>
                <w:i w:val="0"/>
                <w:iCs w:val="0"/>
                <w:color w:val="000000"/>
                <w:sz w:val="24"/>
                <w:szCs w:val="24"/>
                <w:u w:val="none"/>
              </w:rPr>
            </w:pPr>
          </w:p>
        </w:tc>
      </w:tr>
      <w:tr w14:paraId="30D0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D208">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E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B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B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F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32B6">
            <w:pPr>
              <w:rPr>
                <w:rFonts w:hint="eastAsia" w:ascii="宋体" w:hAnsi="宋体" w:eastAsia="宋体" w:cs="宋体"/>
                <w:i w:val="0"/>
                <w:iCs w:val="0"/>
                <w:color w:val="000000"/>
                <w:sz w:val="24"/>
                <w:szCs w:val="24"/>
                <w:u w:val="none"/>
              </w:rPr>
            </w:pPr>
          </w:p>
        </w:tc>
      </w:tr>
      <w:tr w14:paraId="64C4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8EF3">
            <w:pPr>
              <w:jc w:val="center"/>
              <w:rPr>
                <w:rFonts w:hint="eastAsia" w:ascii="宋体" w:hAnsi="宋体" w:eastAsia="宋体" w:cs="宋体"/>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4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7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B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地震监测台站的运行维护经费</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2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0.25万元</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66E5">
            <w:pPr>
              <w:rPr>
                <w:rFonts w:hint="eastAsia" w:ascii="宋体" w:hAnsi="宋体" w:eastAsia="宋体" w:cs="宋体"/>
                <w:i w:val="0"/>
                <w:iCs w:val="0"/>
                <w:color w:val="000000"/>
                <w:sz w:val="24"/>
                <w:szCs w:val="24"/>
                <w:u w:val="none"/>
              </w:rPr>
            </w:pPr>
          </w:p>
        </w:tc>
      </w:tr>
      <w:tr w14:paraId="2EE2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6ECE">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8C81">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C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日常防灾减灾宣传资料及其他费用等</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0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C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0.4万元</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1793">
            <w:pPr>
              <w:rPr>
                <w:rFonts w:hint="eastAsia" w:ascii="宋体" w:hAnsi="宋体" w:eastAsia="宋体" w:cs="宋体"/>
                <w:i w:val="0"/>
                <w:iCs w:val="0"/>
                <w:color w:val="000000"/>
                <w:sz w:val="24"/>
                <w:szCs w:val="24"/>
                <w:u w:val="none"/>
              </w:rPr>
            </w:pPr>
          </w:p>
        </w:tc>
      </w:tr>
    </w:tbl>
    <w:p w14:paraId="02650EE4">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520"/>
        <w:gridCol w:w="962"/>
        <w:gridCol w:w="3149"/>
        <w:gridCol w:w="1040"/>
        <w:gridCol w:w="1212"/>
        <w:gridCol w:w="1513"/>
      </w:tblGrid>
      <w:tr w14:paraId="14F2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B823B7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广元市昭化区财政项目支出绩效自评表</w:t>
            </w:r>
          </w:p>
        </w:tc>
      </w:tr>
      <w:tr w14:paraId="02D1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79CE62B">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2023年度）</w:t>
            </w:r>
          </w:p>
        </w:tc>
      </w:tr>
      <w:tr w14:paraId="1DFF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6C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项目（政策）名称</w:t>
            </w:r>
          </w:p>
        </w:tc>
        <w:tc>
          <w:tcPr>
            <w:tcW w:w="44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7B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气象台站运行维护费（2023）</w:t>
            </w:r>
          </w:p>
        </w:tc>
      </w:tr>
      <w:tr w14:paraId="095C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EF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3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7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F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0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r>
      <w:tr w14:paraId="45F7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DB1A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项目（政策）资金（万元）</w:t>
            </w:r>
          </w:p>
        </w:tc>
        <w:tc>
          <w:tcPr>
            <w:tcW w:w="543" w:type="pct"/>
            <w:tcBorders>
              <w:top w:val="nil"/>
              <w:left w:val="single" w:color="000000" w:sz="4" w:space="0"/>
              <w:bottom w:val="single" w:color="000000" w:sz="4" w:space="0"/>
              <w:right w:val="single" w:color="000000" w:sz="4" w:space="0"/>
            </w:tcBorders>
            <w:shd w:val="clear" w:color="auto" w:fill="auto"/>
            <w:vAlign w:val="center"/>
          </w:tcPr>
          <w:p w14:paraId="50480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777" w:type="pct"/>
            <w:tcBorders>
              <w:top w:val="nil"/>
              <w:left w:val="single" w:color="000000" w:sz="4" w:space="0"/>
              <w:bottom w:val="single" w:color="000000" w:sz="4" w:space="0"/>
              <w:right w:val="single" w:color="000000" w:sz="4" w:space="0"/>
            </w:tcBorders>
            <w:shd w:val="clear" w:color="auto" w:fill="auto"/>
            <w:vAlign w:val="center"/>
          </w:tcPr>
          <w:p w14:paraId="32115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587" w:type="pct"/>
            <w:tcBorders>
              <w:top w:val="nil"/>
              <w:left w:val="single" w:color="000000" w:sz="4" w:space="0"/>
              <w:bottom w:val="single" w:color="000000" w:sz="4" w:space="0"/>
              <w:right w:val="single" w:color="000000" w:sz="4" w:space="0"/>
            </w:tcBorders>
            <w:shd w:val="clear" w:color="auto" w:fill="auto"/>
            <w:vAlign w:val="center"/>
          </w:tcPr>
          <w:p w14:paraId="10186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684" w:type="pct"/>
            <w:tcBorders>
              <w:top w:val="nil"/>
              <w:left w:val="single" w:color="000000" w:sz="4" w:space="0"/>
              <w:bottom w:val="single" w:color="000000" w:sz="4" w:space="0"/>
              <w:right w:val="single" w:color="000000" w:sz="4" w:space="0"/>
            </w:tcBorders>
            <w:shd w:val="clear" w:color="auto" w:fill="auto"/>
            <w:vAlign w:val="center"/>
          </w:tcPr>
          <w:p w14:paraId="5F907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1248B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14:paraId="1E49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77754E">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7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7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6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D2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6C76A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00E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CDF565">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FA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（一）财政拨款小计</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2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B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D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19F0E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B67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03C65C">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3D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1.一般公共预算</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1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C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34FFA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373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3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26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7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CA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14:paraId="44D7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5FF8">
            <w:pPr>
              <w:jc w:val="center"/>
              <w:rPr>
                <w:rFonts w:hint="eastAsia" w:ascii="宋体" w:hAnsi="宋体" w:eastAsia="宋体" w:cs="宋体"/>
                <w:i w:val="0"/>
                <w:iCs w:val="0"/>
                <w:color w:val="000000"/>
                <w:sz w:val="16"/>
                <w:szCs w:val="16"/>
                <w:u w:val="none"/>
              </w:rPr>
            </w:pPr>
          </w:p>
        </w:tc>
        <w:tc>
          <w:tcPr>
            <w:tcW w:w="26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F2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巡检、维护、维修区域自动气象观测站点37个（清洗雨量桶，清洗或换雨量计量翻斗、蓄电瓶、太阳能板、传感器及方向风速等）和3个地面高山烟炉（清杂去乱，通讯设施，电力设施）；2、制定人工影响天气作业方案，对作业人员进行培训，保障增雨装备运行良好，组织实施人工影响天气作业，完善站点设备，通过项目实施达到提高人工增雨作业水平，抗旱救灾能力和数据监测能力等。3、车辆的运行维护；4、气象信息发布</w:t>
            </w:r>
          </w:p>
        </w:tc>
        <w:tc>
          <w:tcPr>
            <w:tcW w:w="2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B8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全年保障巡检维护维修自动气象观测站点和地面高山烟炉，人工影响天气作业20余次，转发天气预警、预报信息500余次，发布天气预报400余次，维持天气监测点设备正常运转。</w:t>
            </w:r>
          </w:p>
        </w:tc>
      </w:tr>
      <w:tr w14:paraId="6737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00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绩效</w:t>
            </w:r>
          </w:p>
          <w:p w14:paraId="7E5EA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3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C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2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A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2C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0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14:paraId="20DF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778E">
            <w:pPr>
              <w:jc w:val="center"/>
              <w:rPr>
                <w:rFonts w:hint="eastAsia" w:ascii="宋体" w:hAnsi="宋体" w:eastAsia="宋体" w:cs="宋体"/>
                <w:i w:val="0"/>
                <w:iCs w:val="0"/>
                <w:color w:val="000000"/>
                <w:sz w:val="16"/>
                <w:szCs w:val="16"/>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F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EC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F8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监测点和地面烟炉巡检、维护、维修</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42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8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120次/年</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B4AF">
            <w:pPr>
              <w:jc w:val="center"/>
              <w:rPr>
                <w:rFonts w:hint="eastAsia" w:ascii="宋体" w:hAnsi="宋体" w:eastAsia="宋体" w:cs="宋体"/>
                <w:i w:val="0"/>
                <w:iCs w:val="0"/>
                <w:color w:val="000000"/>
                <w:sz w:val="16"/>
                <w:szCs w:val="16"/>
                <w:u w:val="none"/>
              </w:rPr>
            </w:pPr>
          </w:p>
        </w:tc>
      </w:tr>
      <w:tr w14:paraId="5FA9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7E0B">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EEA4">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CF26">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B5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人工影响天气作业次数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05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6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120次/年</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B9E0">
            <w:pPr>
              <w:jc w:val="center"/>
              <w:rPr>
                <w:rFonts w:hint="eastAsia" w:ascii="宋体" w:hAnsi="宋体" w:eastAsia="宋体" w:cs="宋体"/>
                <w:i w:val="0"/>
                <w:iCs w:val="0"/>
                <w:color w:val="000000"/>
                <w:sz w:val="16"/>
                <w:szCs w:val="16"/>
                <w:u w:val="none"/>
              </w:rPr>
            </w:pPr>
          </w:p>
        </w:tc>
      </w:tr>
      <w:tr w14:paraId="2C43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CC69">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3DBD">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7882">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BB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及时转发天气预警、预报信息次数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A0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E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500余次</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5684">
            <w:pPr>
              <w:jc w:val="center"/>
              <w:rPr>
                <w:rFonts w:hint="eastAsia" w:ascii="宋体" w:hAnsi="宋体" w:eastAsia="宋体" w:cs="宋体"/>
                <w:i w:val="0"/>
                <w:iCs w:val="0"/>
                <w:color w:val="000000"/>
                <w:sz w:val="16"/>
                <w:szCs w:val="16"/>
                <w:u w:val="none"/>
              </w:rPr>
            </w:pPr>
          </w:p>
        </w:tc>
      </w:tr>
      <w:tr w14:paraId="001B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F7DF">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9DDD">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9EFE">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E9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双管37高炮和WR-1D火箭炮年检次数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6D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9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2次/年</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274D">
            <w:pPr>
              <w:jc w:val="center"/>
              <w:rPr>
                <w:rFonts w:hint="eastAsia" w:ascii="宋体" w:hAnsi="宋体" w:eastAsia="宋体" w:cs="宋体"/>
                <w:i w:val="0"/>
                <w:iCs w:val="0"/>
                <w:color w:val="000000"/>
                <w:sz w:val="16"/>
                <w:szCs w:val="16"/>
                <w:u w:val="none"/>
              </w:rPr>
            </w:pPr>
          </w:p>
        </w:tc>
      </w:tr>
      <w:tr w14:paraId="3480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E5CF">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53C7">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1560">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D0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发布天气预报条数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4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≥365次/年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F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400余次</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6E58">
            <w:pPr>
              <w:jc w:val="center"/>
              <w:rPr>
                <w:rFonts w:hint="eastAsia" w:ascii="宋体" w:hAnsi="宋体" w:eastAsia="宋体" w:cs="宋体"/>
                <w:i w:val="0"/>
                <w:iCs w:val="0"/>
                <w:color w:val="000000"/>
                <w:sz w:val="16"/>
                <w:szCs w:val="16"/>
                <w:u w:val="none"/>
              </w:rPr>
            </w:pPr>
          </w:p>
        </w:tc>
      </w:tr>
      <w:tr w14:paraId="731F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B0E7">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F42E">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1523">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9E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对人影作业人员培训、购置作业意外伤害保险</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89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"=8人/年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3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8人</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CA33">
            <w:pPr>
              <w:jc w:val="center"/>
              <w:rPr>
                <w:rFonts w:hint="eastAsia" w:ascii="宋体" w:hAnsi="宋体" w:eastAsia="宋体" w:cs="宋体"/>
                <w:i w:val="0"/>
                <w:iCs w:val="0"/>
                <w:color w:val="000000"/>
                <w:sz w:val="16"/>
                <w:szCs w:val="16"/>
                <w:u w:val="none"/>
              </w:rPr>
            </w:pPr>
          </w:p>
        </w:tc>
      </w:tr>
      <w:tr w14:paraId="6676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5223">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FC4A">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8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8F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天气监测点设备正常运转</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FE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5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D6C0">
            <w:pPr>
              <w:jc w:val="center"/>
              <w:rPr>
                <w:rFonts w:hint="eastAsia" w:ascii="宋体" w:hAnsi="宋体" w:eastAsia="宋体" w:cs="宋体"/>
                <w:i w:val="0"/>
                <w:iCs w:val="0"/>
                <w:color w:val="000000"/>
                <w:sz w:val="16"/>
                <w:szCs w:val="16"/>
                <w:u w:val="none"/>
              </w:rPr>
            </w:pPr>
          </w:p>
        </w:tc>
      </w:tr>
      <w:tr w14:paraId="23D8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074F">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AE7B">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A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58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及时完成天气预报发布</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2F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48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0C0D">
            <w:pPr>
              <w:jc w:val="center"/>
              <w:rPr>
                <w:rFonts w:hint="eastAsia" w:ascii="宋体" w:hAnsi="宋体" w:eastAsia="宋体" w:cs="宋体"/>
                <w:i w:val="0"/>
                <w:iCs w:val="0"/>
                <w:color w:val="000000"/>
                <w:sz w:val="16"/>
                <w:szCs w:val="16"/>
                <w:u w:val="none"/>
              </w:rPr>
            </w:pPr>
          </w:p>
        </w:tc>
      </w:tr>
      <w:tr w14:paraId="7DF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D4F2">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9996">
            <w:pPr>
              <w:jc w:val="center"/>
              <w:rPr>
                <w:rFonts w:hint="eastAsia" w:ascii="宋体" w:hAnsi="宋体" w:eastAsia="宋体" w:cs="宋体"/>
                <w:i w:val="0"/>
                <w:iCs w:val="0"/>
                <w:color w:val="000000"/>
                <w:sz w:val="16"/>
                <w:szCs w:val="16"/>
                <w:u w:val="none"/>
              </w:rPr>
            </w:pPr>
          </w:p>
        </w:tc>
        <w:tc>
          <w:tcPr>
            <w:tcW w:w="543" w:type="pct"/>
            <w:vMerge w:val="restart"/>
            <w:tcBorders>
              <w:top w:val="single" w:color="000000" w:sz="4" w:space="0"/>
              <w:left w:val="single" w:color="000000" w:sz="4" w:space="0"/>
              <w:bottom w:val="nil"/>
              <w:right w:val="single" w:color="000000" w:sz="4" w:space="0"/>
            </w:tcBorders>
            <w:shd w:val="clear" w:color="auto" w:fill="auto"/>
            <w:vAlign w:val="center"/>
          </w:tcPr>
          <w:p w14:paraId="38092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4C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人工影响天气野外作业耗材等费用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37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F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191F">
            <w:pPr>
              <w:jc w:val="center"/>
              <w:rPr>
                <w:rFonts w:hint="eastAsia" w:ascii="宋体" w:hAnsi="宋体" w:eastAsia="宋体" w:cs="宋体"/>
                <w:i w:val="0"/>
                <w:iCs w:val="0"/>
                <w:color w:val="000000"/>
                <w:sz w:val="16"/>
                <w:szCs w:val="16"/>
                <w:u w:val="none"/>
              </w:rPr>
            </w:pPr>
          </w:p>
        </w:tc>
      </w:tr>
      <w:tr w14:paraId="0BA1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B57E">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F5B9">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511E2C55">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C5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购置火箭弹10枚，焰杆100根</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0A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7F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C36A">
            <w:pPr>
              <w:jc w:val="center"/>
              <w:rPr>
                <w:rFonts w:hint="eastAsia" w:ascii="宋体" w:hAnsi="宋体" w:eastAsia="宋体" w:cs="宋体"/>
                <w:i w:val="0"/>
                <w:iCs w:val="0"/>
                <w:color w:val="000000"/>
                <w:sz w:val="16"/>
                <w:szCs w:val="16"/>
                <w:u w:val="none"/>
              </w:rPr>
            </w:pPr>
          </w:p>
        </w:tc>
      </w:tr>
      <w:tr w14:paraId="047B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9DD7">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3FC4">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720F6650">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95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监测点维修维护经费（37个自动气象站：清洗雨量桶，清洗或换雨量计量翻斗、蓄电瓶、太阳能板、传感器及方向风速等）和3个地面高山烟炉（清杂去乱，通讯设施，电力设施）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44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5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585D">
            <w:pPr>
              <w:jc w:val="center"/>
              <w:rPr>
                <w:rFonts w:hint="eastAsia" w:ascii="宋体" w:hAnsi="宋体" w:eastAsia="宋体" w:cs="宋体"/>
                <w:i w:val="0"/>
                <w:iCs w:val="0"/>
                <w:color w:val="000000"/>
                <w:sz w:val="16"/>
                <w:szCs w:val="16"/>
                <w:u w:val="none"/>
              </w:rPr>
            </w:pPr>
          </w:p>
        </w:tc>
      </w:tr>
      <w:tr w14:paraId="6A36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D568">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C883">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4F2FBA96">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47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央视午间气象预报及乡镇气象信息发布服务费</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1D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2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2F4C">
            <w:pPr>
              <w:jc w:val="center"/>
              <w:rPr>
                <w:rFonts w:hint="eastAsia" w:ascii="宋体" w:hAnsi="宋体" w:eastAsia="宋体" w:cs="宋体"/>
                <w:i w:val="0"/>
                <w:iCs w:val="0"/>
                <w:color w:val="000000"/>
                <w:sz w:val="16"/>
                <w:szCs w:val="16"/>
                <w:u w:val="none"/>
              </w:rPr>
            </w:pPr>
          </w:p>
        </w:tc>
      </w:tr>
      <w:tr w14:paraId="209D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BF4E">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C6FA">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63CC59AD">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3E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人影车运行油费及维修维护费、年检等</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C2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A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C38D">
            <w:pPr>
              <w:jc w:val="center"/>
              <w:rPr>
                <w:rFonts w:hint="eastAsia" w:ascii="宋体" w:hAnsi="宋体" w:eastAsia="宋体" w:cs="宋体"/>
                <w:i w:val="0"/>
                <w:iCs w:val="0"/>
                <w:color w:val="000000"/>
                <w:sz w:val="16"/>
                <w:szCs w:val="16"/>
                <w:u w:val="none"/>
              </w:rPr>
            </w:pPr>
          </w:p>
        </w:tc>
      </w:tr>
      <w:tr w14:paraId="62BF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EFF3">
            <w:pPr>
              <w:jc w:val="center"/>
              <w:rPr>
                <w:rFonts w:hint="eastAsia" w:ascii="宋体" w:hAnsi="宋体" w:eastAsia="宋体" w:cs="宋体"/>
                <w:i w:val="0"/>
                <w:iCs w:val="0"/>
                <w:color w:val="000000"/>
                <w:sz w:val="16"/>
                <w:szCs w:val="16"/>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64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A1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经济效益</w:t>
            </w:r>
          </w:p>
          <w:p w14:paraId="4C204F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86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减低灾害恶劣气候造成的经济损失</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EA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C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05BA">
            <w:pPr>
              <w:jc w:val="center"/>
              <w:rPr>
                <w:rFonts w:hint="eastAsia" w:ascii="宋体" w:hAnsi="宋体" w:eastAsia="宋体" w:cs="宋体"/>
                <w:i w:val="0"/>
                <w:iCs w:val="0"/>
                <w:color w:val="000000"/>
                <w:sz w:val="16"/>
                <w:szCs w:val="16"/>
                <w:u w:val="none"/>
              </w:rPr>
            </w:pPr>
          </w:p>
        </w:tc>
      </w:tr>
      <w:tr w14:paraId="39A4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FE60">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B576">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7A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社会效益</w:t>
            </w:r>
          </w:p>
          <w:p w14:paraId="28853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8E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扩大人民群众对气象变化的知晓度</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E8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1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D8EC">
            <w:pPr>
              <w:jc w:val="center"/>
              <w:rPr>
                <w:rFonts w:hint="eastAsia" w:ascii="宋体" w:hAnsi="宋体" w:eastAsia="宋体" w:cs="宋体"/>
                <w:i w:val="0"/>
                <w:iCs w:val="0"/>
                <w:color w:val="000000"/>
                <w:sz w:val="16"/>
                <w:szCs w:val="16"/>
                <w:u w:val="none"/>
              </w:rPr>
            </w:pPr>
          </w:p>
        </w:tc>
      </w:tr>
    </w:tbl>
    <w:p w14:paraId="479A9C49">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264"/>
        <w:gridCol w:w="1947"/>
        <w:gridCol w:w="1520"/>
        <w:gridCol w:w="1296"/>
        <w:gridCol w:w="1116"/>
        <w:gridCol w:w="1158"/>
      </w:tblGrid>
      <w:tr w14:paraId="4A4E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vAlign w:val="center"/>
          </w:tcPr>
          <w:p w14:paraId="1148ED1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196E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7"/>
            <w:tcBorders>
              <w:top w:val="nil"/>
              <w:left w:val="nil"/>
              <w:bottom w:val="nil"/>
              <w:right w:val="nil"/>
            </w:tcBorders>
            <w:shd w:val="clear" w:color="auto" w:fill="auto"/>
            <w:vAlign w:val="top"/>
          </w:tcPr>
          <w:p w14:paraId="3947C42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B25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D8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A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气象灾害风险普查工作经费</w:t>
            </w:r>
          </w:p>
        </w:tc>
      </w:tr>
      <w:tr w14:paraId="5CF7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F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48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2FC3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59924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215C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8DEA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6071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929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1D9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53C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309B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04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79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71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EF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1993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110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3129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4C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68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F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8366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5F4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A599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68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D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B6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2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76C6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AE1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E41D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7B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DFF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BCF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3E8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EF476">
            <w:pPr>
              <w:jc w:val="center"/>
              <w:rPr>
                <w:rFonts w:hint="eastAsia" w:ascii="宋体" w:hAnsi="宋体" w:eastAsia="宋体" w:cs="宋体"/>
                <w:i w:val="0"/>
                <w:iCs w:val="0"/>
                <w:color w:val="000000"/>
                <w:sz w:val="18"/>
                <w:szCs w:val="18"/>
                <w:u w:val="none"/>
              </w:rPr>
            </w:pPr>
          </w:p>
        </w:tc>
      </w:tr>
      <w:tr w14:paraId="5472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34EE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BE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A0F6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9E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C47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2C180">
            <w:pPr>
              <w:jc w:val="center"/>
              <w:rPr>
                <w:rFonts w:hint="eastAsia" w:ascii="宋体" w:hAnsi="宋体" w:eastAsia="宋体" w:cs="宋体"/>
                <w:i w:val="0"/>
                <w:iCs w:val="0"/>
                <w:color w:val="000000"/>
                <w:sz w:val="18"/>
                <w:szCs w:val="18"/>
                <w:u w:val="none"/>
              </w:rPr>
            </w:pPr>
          </w:p>
        </w:tc>
      </w:tr>
      <w:tr w14:paraId="76BC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E1AE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28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62C1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FB5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FB3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D97DC">
            <w:pPr>
              <w:jc w:val="center"/>
              <w:rPr>
                <w:rFonts w:hint="eastAsia" w:ascii="宋体" w:hAnsi="宋体" w:eastAsia="宋体" w:cs="宋体"/>
                <w:i w:val="0"/>
                <w:iCs w:val="0"/>
                <w:color w:val="000000"/>
                <w:sz w:val="18"/>
                <w:szCs w:val="18"/>
                <w:u w:val="none"/>
              </w:rPr>
            </w:pPr>
          </w:p>
        </w:tc>
      </w:tr>
      <w:tr w14:paraId="5614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3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2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5B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80B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44CD">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DD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广元市第一次全国自然灾害综合风险普查实施方案》（广灾险普办〔2021〕11号）文件和全市自然灾害综合风险普查工作会议要求，气象8大类灾害风险普查工作由市气象局指导并三方公司实施。2021年，经市气象局测算，我区气象灾害风险普查工作经费为28万元。2022年初，我单位与市气象局商议，最终核定我区气象灾害风险普查工作经费为19.54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A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顺利实施气象灾害风险普查，该经费已拨付完成。</w:t>
            </w:r>
          </w:p>
        </w:tc>
      </w:tr>
      <w:tr w14:paraId="3070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6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56F4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F3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A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C1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91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9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A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6E4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58C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83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w:t>
            </w:r>
            <w:r>
              <w:rPr>
                <w:rFonts w:hint="eastAsia" w:ascii="宋体" w:hAnsi="宋体" w:cs="宋体"/>
                <w:i w:val="0"/>
                <w:iCs w:val="0"/>
                <w:color w:val="000000"/>
                <w:kern w:val="0"/>
                <w:sz w:val="18"/>
                <w:szCs w:val="18"/>
                <w:u w:val="none"/>
                <w:lang w:val="en-US" w:eastAsia="zh-CN" w:bidi="ar"/>
              </w:rPr>
              <w:t>涉及</w:t>
            </w:r>
            <w:r>
              <w:rPr>
                <w:rFonts w:hint="eastAsia" w:ascii="宋体" w:hAnsi="宋体" w:eastAsia="宋体" w:cs="宋体"/>
                <w:i w:val="0"/>
                <w:iCs w:val="0"/>
                <w:color w:val="000000"/>
                <w:kern w:val="0"/>
                <w:sz w:val="18"/>
                <w:szCs w:val="18"/>
                <w:u w:val="none"/>
                <w:lang w:val="en-US" w:eastAsia="zh-CN" w:bidi="ar"/>
              </w:rPr>
              <w:t>的关于气象灾害风险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0E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CC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80D2A">
            <w:pPr>
              <w:jc w:val="center"/>
              <w:rPr>
                <w:rFonts w:hint="eastAsia" w:ascii="宋体" w:hAnsi="宋体" w:eastAsia="宋体" w:cs="宋体"/>
                <w:i w:val="0"/>
                <w:iCs w:val="0"/>
                <w:color w:val="000000"/>
                <w:sz w:val="18"/>
                <w:szCs w:val="18"/>
                <w:u w:val="none"/>
              </w:rPr>
            </w:pPr>
          </w:p>
        </w:tc>
      </w:tr>
      <w:tr w14:paraId="4D6A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8F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7E4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20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1F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辖区范围内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47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57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889B8">
            <w:pPr>
              <w:jc w:val="center"/>
              <w:rPr>
                <w:rFonts w:hint="eastAsia" w:ascii="宋体" w:hAnsi="宋体" w:eastAsia="宋体" w:cs="宋体"/>
                <w:i w:val="0"/>
                <w:iCs w:val="0"/>
                <w:color w:val="000000"/>
                <w:sz w:val="18"/>
                <w:szCs w:val="18"/>
                <w:u w:val="none"/>
              </w:rPr>
            </w:pPr>
          </w:p>
        </w:tc>
      </w:tr>
      <w:tr w14:paraId="092D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98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AE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8C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高质量完成气象灾害风险普查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DD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EB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E1567">
            <w:pPr>
              <w:jc w:val="center"/>
              <w:rPr>
                <w:rFonts w:hint="eastAsia" w:ascii="宋体" w:hAnsi="宋体" w:eastAsia="宋体" w:cs="宋体"/>
                <w:i w:val="0"/>
                <w:iCs w:val="0"/>
                <w:color w:val="000000"/>
                <w:sz w:val="18"/>
                <w:szCs w:val="18"/>
                <w:u w:val="none"/>
              </w:rPr>
            </w:pPr>
          </w:p>
        </w:tc>
      </w:tr>
      <w:tr w14:paraId="57CA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84B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D1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7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36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降低气象灾害造成的经济损失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5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10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F628">
            <w:pPr>
              <w:rPr>
                <w:rFonts w:hint="eastAsia" w:ascii="宋体" w:hAnsi="宋体" w:eastAsia="宋体" w:cs="宋体"/>
                <w:i w:val="0"/>
                <w:iCs w:val="0"/>
                <w:color w:val="000000"/>
                <w:sz w:val="24"/>
                <w:szCs w:val="24"/>
                <w:u w:val="none"/>
              </w:rPr>
            </w:pPr>
          </w:p>
        </w:tc>
      </w:tr>
      <w:tr w14:paraId="0EB7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9B5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17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DB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提高防灾减灾能力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6E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1F63">
            <w:pPr>
              <w:rPr>
                <w:rFonts w:hint="eastAsia" w:ascii="宋体" w:hAnsi="宋体" w:eastAsia="宋体" w:cs="宋体"/>
                <w:i w:val="0"/>
                <w:iCs w:val="0"/>
                <w:color w:val="000000"/>
                <w:sz w:val="24"/>
                <w:szCs w:val="24"/>
                <w:u w:val="none"/>
              </w:rPr>
            </w:pPr>
          </w:p>
        </w:tc>
      </w:tr>
      <w:tr w14:paraId="5892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2D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85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D3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09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4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78D">
            <w:pPr>
              <w:rPr>
                <w:rFonts w:hint="eastAsia" w:ascii="宋体" w:hAnsi="宋体" w:eastAsia="宋体" w:cs="宋体"/>
                <w:i w:val="0"/>
                <w:iCs w:val="0"/>
                <w:color w:val="000000"/>
                <w:sz w:val="24"/>
                <w:szCs w:val="24"/>
                <w:u w:val="none"/>
              </w:rPr>
            </w:pPr>
          </w:p>
        </w:tc>
      </w:tr>
      <w:tr w14:paraId="7D9A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AE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F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5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4D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普查所需经费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64A4">
            <w:pPr>
              <w:rPr>
                <w:rFonts w:hint="eastAsia" w:ascii="宋体" w:hAnsi="宋体" w:eastAsia="宋体" w:cs="宋体"/>
                <w:i w:val="0"/>
                <w:iCs w:val="0"/>
                <w:color w:val="000000"/>
                <w:sz w:val="24"/>
                <w:szCs w:val="24"/>
                <w:u w:val="none"/>
              </w:rPr>
            </w:pPr>
          </w:p>
        </w:tc>
      </w:tr>
    </w:tbl>
    <w:p w14:paraId="200E4873">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bookmarkStart w:id="0" w:name="_GoBack"/>
      <w:bookmarkEnd w:id="0"/>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748"/>
        <w:gridCol w:w="1513"/>
        <w:gridCol w:w="2060"/>
        <w:gridCol w:w="902"/>
        <w:gridCol w:w="1304"/>
        <w:gridCol w:w="1800"/>
      </w:tblGrid>
      <w:tr w14:paraId="2335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3704EA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广元市昭化区财政项目支出绩效自评表</w:t>
            </w:r>
          </w:p>
        </w:tc>
      </w:tr>
      <w:tr w14:paraId="5C3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52A0A38">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2023年度）</w:t>
            </w:r>
          </w:p>
        </w:tc>
      </w:tr>
      <w:tr w14:paraId="1A8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64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项目（政策）名称</w:t>
            </w:r>
          </w:p>
        </w:tc>
        <w:tc>
          <w:tcPr>
            <w:tcW w:w="42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C0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区安委会（含安全员经费、安全监管）工作经费）</w:t>
            </w:r>
          </w:p>
        </w:tc>
      </w:tr>
      <w:tr w14:paraId="0F07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A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BA5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4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1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9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r>
      <w:tr w14:paraId="4C38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C2F8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项目（政策）资金（万元）</w:t>
            </w:r>
          </w:p>
        </w:tc>
        <w:tc>
          <w:tcPr>
            <w:tcW w:w="854" w:type="pct"/>
            <w:tcBorders>
              <w:top w:val="nil"/>
              <w:left w:val="single" w:color="000000" w:sz="4" w:space="0"/>
              <w:bottom w:val="single" w:color="000000" w:sz="4" w:space="0"/>
              <w:right w:val="single" w:color="000000" w:sz="4" w:space="0"/>
            </w:tcBorders>
            <w:shd w:val="clear" w:color="auto" w:fill="auto"/>
            <w:vAlign w:val="center"/>
          </w:tcPr>
          <w:p w14:paraId="76733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163" w:type="pct"/>
            <w:tcBorders>
              <w:top w:val="nil"/>
              <w:left w:val="single" w:color="000000" w:sz="4" w:space="0"/>
              <w:bottom w:val="single" w:color="000000" w:sz="4" w:space="0"/>
              <w:right w:val="single" w:color="000000" w:sz="4" w:space="0"/>
            </w:tcBorders>
            <w:shd w:val="clear" w:color="auto" w:fill="auto"/>
            <w:vAlign w:val="center"/>
          </w:tcPr>
          <w:p w14:paraId="1A4C10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509" w:type="pct"/>
            <w:tcBorders>
              <w:top w:val="nil"/>
              <w:left w:val="single" w:color="000000" w:sz="4" w:space="0"/>
              <w:bottom w:val="single" w:color="000000" w:sz="4" w:space="0"/>
              <w:right w:val="single" w:color="000000" w:sz="4" w:space="0"/>
            </w:tcBorders>
            <w:shd w:val="clear" w:color="auto" w:fill="auto"/>
            <w:vAlign w:val="center"/>
          </w:tcPr>
          <w:p w14:paraId="54C7A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736" w:type="pct"/>
            <w:tcBorders>
              <w:top w:val="nil"/>
              <w:left w:val="single" w:color="000000" w:sz="4" w:space="0"/>
              <w:bottom w:val="single" w:color="000000" w:sz="4" w:space="0"/>
              <w:right w:val="single" w:color="000000" w:sz="4" w:space="0"/>
            </w:tcBorders>
            <w:shd w:val="clear" w:color="auto" w:fill="auto"/>
            <w:vAlign w:val="center"/>
          </w:tcPr>
          <w:p w14:paraId="02C90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3FF8FB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14:paraId="78B0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F93B69">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5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F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8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C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41E57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90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FB4091">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56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（一）财政拨款小计</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1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9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C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423AC8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498D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67FA19">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54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1.一般公共预算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9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9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F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7F3EC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015F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A899AB">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80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2.政府性基金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447D">
            <w:pPr>
              <w:jc w:val="center"/>
              <w:rPr>
                <w:rFonts w:hint="eastAsia" w:ascii="宋体" w:hAnsi="宋体" w:eastAsia="宋体" w:cs="宋体"/>
                <w:i w:val="0"/>
                <w:iCs w:val="0"/>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D563">
            <w:pPr>
              <w:jc w:val="center"/>
              <w:rPr>
                <w:rFonts w:hint="eastAsia" w:ascii="宋体" w:hAnsi="宋体" w:eastAsia="宋体" w:cs="宋体"/>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D7C7">
            <w:pPr>
              <w:jc w:val="center"/>
              <w:rPr>
                <w:rFonts w:hint="eastAsia" w:ascii="宋体" w:hAnsi="宋体" w:eastAsia="宋体" w:cs="宋体"/>
                <w:i w:val="0"/>
                <w:iCs w:val="0"/>
                <w:color w:val="000000"/>
                <w:sz w:val="16"/>
                <w:szCs w:val="16"/>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02BD">
            <w:pPr>
              <w:jc w:val="center"/>
              <w:rPr>
                <w:rFonts w:hint="eastAsia" w:ascii="宋体" w:hAnsi="宋体" w:eastAsia="宋体" w:cs="宋体"/>
                <w:i w:val="0"/>
                <w:iCs w:val="0"/>
                <w:color w:val="000000"/>
                <w:sz w:val="16"/>
                <w:szCs w:val="16"/>
                <w:u w:val="none"/>
              </w:rPr>
            </w:pPr>
          </w:p>
        </w:tc>
      </w:tr>
      <w:tr w14:paraId="7F30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AC4769">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48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3.国有资本经营预算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C8A1">
            <w:pPr>
              <w:jc w:val="left"/>
              <w:rPr>
                <w:rFonts w:hint="eastAsia" w:ascii="宋体" w:hAnsi="宋体" w:eastAsia="宋体" w:cs="宋体"/>
                <w:i w:val="0"/>
                <w:iCs w:val="0"/>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A8C7">
            <w:pPr>
              <w:jc w:val="center"/>
              <w:rPr>
                <w:rFonts w:hint="eastAsia" w:ascii="宋体" w:hAnsi="宋体" w:eastAsia="宋体" w:cs="宋体"/>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7548">
            <w:pPr>
              <w:jc w:val="center"/>
              <w:rPr>
                <w:rFonts w:hint="eastAsia" w:ascii="宋体" w:hAnsi="宋体" w:eastAsia="宋体" w:cs="宋体"/>
                <w:i w:val="0"/>
                <w:iCs w:val="0"/>
                <w:color w:val="000000"/>
                <w:sz w:val="16"/>
                <w:szCs w:val="16"/>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3AC5">
            <w:pPr>
              <w:jc w:val="center"/>
              <w:rPr>
                <w:rFonts w:hint="eastAsia" w:ascii="宋体" w:hAnsi="宋体" w:eastAsia="宋体" w:cs="宋体"/>
                <w:i w:val="0"/>
                <w:iCs w:val="0"/>
                <w:color w:val="000000"/>
                <w:sz w:val="16"/>
                <w:szCs w:val="16"/>
                <w:u w:val="none"/>
              </w:rPr>
            </w:pPr>
          </w:p>
        </w:tc>
      </w:tr>
      <w:tr w14:paraId="566F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D9325F">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1F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（二）其他资金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77AC">
            <w:pPr>
              <w:jc w:val="left"/>
              <w:rPr>
                <w:rFonts w:hint="eastAsia" w:ascii="宋体" w:hAnsi="宋体" w:eastAsia="宋体" w:cs="宋体"/>
                <w:i w:val="0"/>
                <w:iCs w:val="0"/>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B633">
            <w:pPr>
              <w:jc w:val="center"/>
              <w:rPr>
                <w:rFonts w:hint="eastAsia" w:ascii="宋体" w:hAnsi="宋体" w:eastAsia="宋体" w:cs="宋体"/>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28EE">
            <w:pPr>
              <w:jc w:val="center"/>
              <w:rPr>
                <w:rFonts w:hint="eastAsia" w:ascii="宋体" w:hAnsi="宋体" w:eastAsia="宋体" w:cs="宋体"/>
                <w:i w:val="0"/>
                <w:iCs w:val="0"/>
                <w:color w:val="000000"/>
                <w:sz w:val="16"/>
                <w:szCs w:val="16"/>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F216">
            <w:pPr>
              <w:jc w:val="center"/>
              <w:rPr>
                <w:rFonts w:hint="eastAsia" w:ascii="宋体" w:hAnsi="宋体" w:eastAsia="宋体" w:cs="宋体"/>
                <w:i w:val="0"/>
                <w:iCs w:val="0"/>
                <w:color w:val="000000"/>
                <w:sz w:val="16"/>
                <w:szCs w:val="16"/>
                <w:u w:val="none"/>
              </w:rPr>
            </w:pPr>
          </w:p>
        </w:tc>
      </w:tr>
      <w:tr w14:paraId="0241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68F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24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BE0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62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14:paraId="2801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E8EC">
            <w:pPr>
              <w:jc w:val="center"/>
              <w:rPr>
                <w:rFonts w:hint="eastAsia" w:ascii="宋体" w:hAnsi="宋体" w:eastAsia="宋体" w:cs="宋体"/>
                <w:i w:val="0"/>
                <w:iCs w:val="0"/>
                <w:color w:val="000000"/>
                <w:sz w:val="16"/>
                <w:szCs w:val="16"/>
                <w:u w:val="none"/>
              </w:rPr>
            </w:pPr>
          </w:p>
        </w:tc>
        <w:tc>
          <w:tcPr>
            <w:tcW w:w="24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F9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主要用于区安委会办公室日常宣传教育、安全巡查检查、督查考评、重大隐患督办、干部培训、安委会会议及专题安全生产会议等工作开展。 减少一般事故，控制较大事故，杜绝重特大事故，确保全区安全生产形势持续稳定，为经济社会发展保驾护航。</w:t>
            </w:r>
          </w:p>
        </w:tc>
        <w:tc>
          <w:tcPr>
            <w:tcW w:w="2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DC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全年承办国务院、省市区安委会会议及专题安全生产会议20余次，开展日常监管、专项督导及节前督查20余次，开展日常安全宣传、干部培训。</w:t>
            </w:r>
          </w:p>
        </w:tc>
      </w:tr>
      <w:tr w14:paraId="623E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F4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绩效</w:t>
            </w:r>
          </w:p>
          <w:p w14:paraId="67050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8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07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E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F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7B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14:paraId="579C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97F5">
            <w:pPr>
              <w:jc w:val="center"/>
              <w:rPr>
                <w:rFonts w:hint="eastAsia" w:ascii="宋体" w:hAnsi="宋体" w:eastAsia="宋体" w:cs="宋体"/>
                <w:i w:val="0"/>
                <w:iCs w:val="0"/>
                <w:color w:val="000000"/>
                <w:sz w:val="16"/>
                <w:szCs w:val="16"/>
                <w:u w:val="none"/>
              </w:rPr>
            </w:pP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DA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0A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37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办国务院、省、市安全生产会议</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0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B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8E4C">
            <w:pPr>
              <w:jc w:val="center"/>
              <w:rPr>
                <w:rFonts w:hint="eastAsia" w:ascii="宋体" w:hAnsi="宋体" w:eastAsia="宋体" w:cs="宋体"/>
                <w:i w:val="0"/>
                <w:iCs w:val="0"/>
                <w:color w:val="000000"/>
                <w:sz w:val="16"/>
                <w:szCs w:val="16"/>
                <w:u w:val="none"/>
              </w:rPr>
            </w:pPr>
          </w:p>
        </w:tc>
      </w:tr>
      <w:tr w14:paraId="5C76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E5CF">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228D">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015E">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A5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开展专项督导</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2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03D2">
            <w:pPr>
              <w:jc w:val="center"/>
              <w:rPr>
                <w:rFonts w:hint="eastAsia" w:ascii="宋体" w:hAnsi="宋体" w:eastAsia="宋体" w:cs="宋体"/>
                <w:i w:val="0"/>
                <w:iCs w:val="0"/>
                <w:color w:val="000000"/>
                <w:sz w:val="16"/>
                <w:szCs w:val="16"/>
                <w:u w:val="none"/>
              </w:rPr>
            </w:pPr>
          </w:p>
        </w:tc>
      </w:tr>
      <w:tr w14:paraId="0F74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36F4">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CB35">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EA71">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F6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日常安全生产巡查监管</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5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F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214F">
            <w:pPr>
              <w:jc w:val="center"/>
              <w:rPr>
                <w:rFonts w:hint="eastAsia" w:ascii="宋体" w:hAnsi="宋体" w:eastAsia="宋体" w:cs="宋体"/>
                <w:i w:val="0"/>
                <w:iCs w:val="0"/>
                <w:color w:val="000000"/>
                <w:sz w:val="16"/>
                <w:szCs w:val="16"/>
                <w:u w:val="none"/>
              </w:rPr>
            </w:pPr>
          </w:p>
        </w:tc>
      </w:tr>
      <w:tr w14:paraId="7C48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AC2F">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5B3E">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1A9A">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FE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季度召开区安委会会议</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F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1B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D68E">
            <w:pPr>
              <w:jc w:val="center"/>
              <w:rPr>
                <w:rFonts w:hint="eastAsia" w:ascii="宋体" w:hAnsi="宋体" w:eastAsia="宋体" w:cs="宋体"/>
                <w:i w:val="0"/>
                <w:iCs w:val="0"/>
                <w:color w:val="000000"/>
                <w:sz w:val="16"/>
                <w:szCs w:val="16"/>
                <w:u w:val="none"/>
              </w:rPr>
            </w:pPr>
          </w:p>
        </w:tc>
      </w:tr>
      <w:tr w14:paraId="0BAD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0FD9">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E846">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1357">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3D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开展安全宣传培训</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6B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AE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0A29">
            <w:pPr>
              <w:jc w:val="center"/>
              <w:rPr>
                <w:rFonts w:hint="eastAsia" w:ascii="宋体" w:hAnsi="宋体" w:eastAsia="宋体" w:cs="宋体"/>
                <w:i w:val="0"/>
                <w:iCs w:val="0"/>
                <w:color w:val="000000"/>
                <w:sz w:val="16"/>
                <w:szCs w:val="16"/>
                <w:u w:val="none"/>
              </w:rPr>
            </w:pPr>
          </w:p>
        </w:tc>
      </w:tr>
      <w:tr w14:paraId="2ACF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9B8B">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B5D5">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1C6A">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75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开展节前安全专项督查</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5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C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7102">
            <w:pPr>
              <w:jc w:val="center"/>
              <w:rPr>
                <w:rFonts w:hint="eastAsia" w:ascii="宋体" w:hAnsi="宋体" w:eastAsia="宋体" w:cs="宋体"/>
                <w:i w:val="0"/>
                <w:iCs w:val="0"/>
                <w:color w:val="000000"/>
                <w:sz w:val="16"/>
                <w:szCs w:val="16"/>
                <w:u w:val="none"/>
              </w:rPr>
            </w:pPr>
          </w:p>
        </w:tc>
      </w:tr>
      <w:tr w14:paraId="62BA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DE89">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9CD2">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6276">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7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召开每月区安委会例会</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C76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B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F7F4">
            <w:pPr>
              <w:jc w:val="center"/>
              <w:rPr>
                <w:rFonts w:hint="eastAsia" w:ascii="宋体" w:hAnsi="宋体" w:eastAsia="宋体" w:cs="宋体"/>
                <w:i w:val="0"/>
                <w:iCs w:val="0"/>
                <w:color w:val="000000"/>
                <w:sz w:val="16"/>
                <w:szCs w:val="16"/>
                <w:u w:val="none"/>
              </w:rPr>
            </w:pPr>
          </w:p>
        </w:tc>
      </w:tr>
      <w:tr w14:paraId="3F76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FAB4">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85B2">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D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36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监管督查到位率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C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9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7075">
            <w:pPr>
              <w:jc w:val="center"/>
              <w:rPr>
                <w:rFonts w:hint="eastAsia" w:ascii="宋体" w:hAnsi="宋体" w:eastAsia="宋体" w:cs="宋体"/>
                <w:i w:val="0"/>
                <w:iCs w:val="0"/>
                <w:color w:val="000000"/>
                <w:sz w:val="16"/>
                <w:szCs w:val="16"/>
                <w:u w:val="none"/>
              </w:rPr>
            </w:pPr>
          </w:p>
        </w:tc>
      </w:tr>
      <w:tr w14:paraId="5794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F791">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8AF5">
            <w:pPr>
              <w:jc w:val="center"/>
              <w:rPr>
                <w:rFonts w:hint="eastAsia" w:ascii="宋体" w:hAnsi="宋体" w:eastAsia="宋体" w:cs="宋体"/>
                <w:i w:val="0"/>
                <w:iCs w:val="0"/>
                <w:color w:val="000000"/>
                <w:sz w:val="16"/>
                <w:szCs w:val="16"/>
                <w:u w:val="none"/>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9DA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07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培训监管开展及时率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9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7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1DD6">
            <w:pPr>
              <w:jc w:val="center"/>
              <w:rPr>
                <w:rFonts w:hint="eastAsia" w:ascii="宋体" w:hAnsi="宋体" w:eastAsia="宋体" w:cs="宋体"/>
                <w:i w:val="0"/>
                <w:iCs w:val="0"/>
                <w:color w:val="000000"/>
                <w:sz w:val="16"/>
                <w:szCs w:val="16"/>
                <w:u w:val="none"/>
              </w:rPr>
            </w:pPr>
          </w:p>
        </w:tc>
      </w:tr>
      <w:tr w14:paraId="7807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912A">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BC21">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DC60">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06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会议召开及时率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3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A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6A22">
            <w:pPr>
              <w:jc w:val="center"/>
              <w:rPr>
                <w:rFonts w:hint="eastAsia" w:ascii="宋体" w:hAnsi="宋体" w:eastAsia="宋体" w:cs="宋体"/>
                <w:i w:val="0"/>
                <w:iCs w:val="0"/>
                <w:color w:val="000000"/>
                <w:sz w:val="16"/>
                <w:szCs w:val="16"/>
                <w:u w:val="none"/>
              </w:rPr>
            </w:pPr>
          </w:p>
        </w:tc>
      </w:tr>
      <w:tr w14:paraId="39C5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5757">
            <w:pPr>
              <w:jc w:val="center"/>
              <w:rPr>
                <w:rFonts w:hint="eastAsia" w:ascii="宋体" w:hAnsi="宋体" w:eastAsia="宋体" w:cs="宋体"/>
                <w:i w:val="0"/>
                <w:iCs w:val="0"/>
                <w:color w:val="000000"/>
                <w:sz w:val="16"/>
                <w:szCs w:val="16"/>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21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6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59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强化安全意识，减少安全事故。</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94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A6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C028">
            <w:pPr>
              <w:jc w:val="center"/>
              <w:rPr>
                <w:rFonts w:hint="eastAsia" w:ascii="宋体" w:hAnsi="宋体" w:eastAsia="宋体" w:cs="宋体"/>
                <w:i w:val="0"/>
                <w:iCs w:val="0"/>
                <w:color w:val="000000"/>
                <w:sz w:val="16"/>
                <w:szCs w:val="16"/>
                <w:u w:val="none"/>
              </w:rPr>
            </w:pPr>
          </w:p>
        </w:tc>
      </w:tr>
      <w:tr w14:paraId="1C17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ABF0">
            <w:pPr>
              <w:jc w:val="center"/>
              <w:rPr>
                <w:rFonts w:hint="eastAsia" w:ascii="宋体" w:hAnsi="宋体" w:eastAsia="宋体" w:cs="宋体"/>
                <w:i w:val="0"/>
                <w:iCs w:val="0"/>
                <w:color w:val="000000"/>
                <w:sz w:val="16"/>
                <w:szCs w:val="16"/>
                <w:u w:val="none"/>
              </w:rPr>
            </w:pP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6B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607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DD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日常安全生产巡查监管所需费用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DDE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8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BAA9">
            <w:pPr>
              <w:jc w:val="center"/>
              <w:rPr>
                <w:rFonts w:hint="eastAsia" w:ascii="宋体" w:hAnsi="宋体" w:eastAsia="宋体" w:cs="宋体"/>
                <w:i w:val="0"/>
                <w:iCs w:val="0"/>
                <w:color w:val="000000"/>
                <w:sz w:val="16"/>
                <w:szCs w:val="16"/>
                <w:u w:val="none"/>
              </w:rPr>
            </w:pPr>
          </w:p>
        </w:tc>
      </w:tr>
      <w:tr w14:paraId="0A0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D36B">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250F">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5309">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4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接待国省市督查所需费用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5AB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3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9497">
            <w:pPr>
              <w:jc w:val="center"/>
              <w:rPr>
                <w:rFonts w:hint="eastAsia" w:ascii="宋体" w:hAnsi="宋体" w:eastAsia="宋体" w:cs="宋体"/>
                <w:i w:val="0"/>
                <w:iCs w:val="0"/>
                <w:color w:val="000000"/>
                <w:sz w:val="16"/>
                <w:szCs w:val="16"/>
                <w:u w:val="none"/>
              </w:rPr>
            </w:pPr>
          </w:p>
        </w:tc>
      </w:tr>
      <w:tr w14:paraId="021C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855B">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B688">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6159">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0F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督导检查全区安全隐患整治所需费用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BFC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7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6F77">
            <w:pPr>
              <w:jc w:val="center"/>
              <w:rPr>
                <w:rFonts w:hint="eastAsia" w:ascii="宋体" w:hAnsi="宋体" w:eastAsia="宋体" w:cs="宋体"/>
                <w:i w:val="0"/>
                <w:iCs w:val="0"/>
                <w:color w:val="000000"/>
                <w:sz w:val="16"/>
                <w:szCs w:val="16"/>
                <w:u w:val="none"/>
              </w:rPr>
            </w:pPr>
          </w:p>
        </w:tc>
      </w:tr>
      <w:tr w14:paraId="532D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DED3">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2784">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1ADE">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F1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到各镇、村、相关单位开展节前专项安全检查</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27E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0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2F1A">
            <w:pPr>
              <w:jc w:val="center"/>
              <w:rPr>
                <w:rFonts w:hint="eastAsia" w:ascii="宋体" w:hAnsi="宋体" w:eastAsia="宋体" w:cs="宋体"/>
                <w:i w:val="0"/>
                <w:iCs w:val="0"/>
                <w:color w:val="000000"/>
                <w:sz w:val="16"/>
                <w:szCs w:val="16"/>
                <w:u w:val="none"/>
              </w:rPr>
            </w:pPr>
          </w:p>
        </w:tc>
      </w:tr>
      <w:tr w14:paraId="170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CD97">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A105">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562C">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41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开展2次安全宣传培训 日常宣传培训费用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33B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FF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2700">
            <w:pPr>
              <w:rPr>
                <w:rFonts w:hint="eastAsia" w:ascii="宋体" w:hAnsi="宋体" w:eastAsia="宋体" w:cs="宋体"/>
                <w:i w:val="0"/>
                <w:iCs w:val="0"/>
                <w:color w:val="000000"/>
                <w:sz w:val="22"/>
                <w:szCs w:val="22"/>
                <w:u w:val="none"/>
              </w:rPr>
            </w:pPr>
          </w:p>
        </w:tc>
      </w:tr>
      <w:tr w14:paraId="7886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6CFE">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2D29">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7B9C">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59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办24次国务院、省、市安全生产会会议费</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A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A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9B26">
            <w:pPr>
              <w:rPr>
                <w:rFonts w:hint="eastAsia" w:ascii="宋体" w:hAnsi="宋体" w:eastAsia="宋体" w:cs="宋体"/>
                <w:i w:val="0"/>
                <w:iCs w:val="0"/>
                <w:color w:val="000000"/>
                <w:sz w:val="22"/>
                <w:szCs w:val="22"/>
                <w:u w:val="none"/>
              </w:rPr>
            </w:pPr>
          </w:p>
        </w:tc>
      </w:tr>
      <w:tr w14:paraId="4937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F9F5">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B927">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A1F9">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32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召开区安委会会议费</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906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A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0582">
            <w:pPr>
              <w:rPr>
                <w:rFonts w:hint="eastAsia" w:ascii="宋体" w:hAnsi="宋体" w:eastAsia="宋体" w:cs="宋体"/>
                <w:i w:val="0"/>
                <w:iCs w:val="0"/>
                <w:color w:val="000000"/>
                <w:sz w:val="22"/>
                <w:szCs w:val="22"/>
                <w:u w:val="none"/>
              </w:rPr>
            </w:pPr>
          </w:p>
        </w:tc>
      </w:tr>
      <w:tr w14:paraId="0479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3139">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FDD1">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C67C">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D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开展专项督导所需费用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379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C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C136">
            <w:pPr>
              <w:rPr>
                <w:rFonts w:hint="eastAsia" w:ascii="宋体" w:hAnsi="宋体" w:eastAsia="宋体" w:cs="宋体"/>
                <w:i w:val="0"/>
                <w:iCs w:val="0"/>
                <w:color w:val="000000"/>
                <w:sz w:val="22"/>
                <w:szCs w:val="22"/>
                <w:u w:val="none"/>
              </w:rPr>
            </w:pPr>
          </w:p>
        </w:tc>
      </w:tr>
    </w:tbl>
    <w:p w14:paraId="22DC61BF">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1119"/>
        <w:gridCol w:w="1660"/>
        <w:gridCol w:w="1603"/>
        <w:gridCol w:w="1217"/>
        <w:gridCol w:w="1304"/>
        <w:gridCol w:w="1509"/>
      </w:tblGrid>
      <w:tr w14:paraId="7711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47277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247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3974156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0A8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E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AD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森林防灭火应急演练（存量）</w:t>
            </w:r>
          </w:p>
        </w:tc>
      </w:tr>
      <w:tr w14:paraId="50A1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8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4DA2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11DE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37" w:type="pct"/>
            <w:tcBorders>
              <w:top w:val="nil"/>
              <w:left w:val="single" w:color="000000" w:sz="4" w:space="0"/>
              <w:bottom w:val="single" w:color="000000" w:sz="4" w:space="0"/>
              <w:right w:val="single" w:color="000000" w:sz="4" w:space="0"/>
            </w:tcBorders>
            <w:shd w:val="clear" w:color="auto" w:fill="auto"/>
            <w:vAlign w:val="center"/>
          </w:tcPr>
          <w:p w14:paraId="437A9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23FAD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87" w:type="pct"/>
            <w:tcBorders>
              <w:top w:val="nil"/>
              <w:left w:val="single" w:color="000000" w:sz="4" w:space="0"/>
              <w:bottom w:val="single" w:color="000000" w:sz="4" w:space="0"/>
              <w:right w:val="single" w:color="000000" w:sz="4" w:space="0"/>
            </w:tcBorders>
            <w:shd w:val="clear" w:color="auto" w:fill="auto"/>
            <w:vAlign w:val="center"/>
          </w:tcPr>
          <w:p w14:paraId="60EE9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36" w:type="pct"/>
            <w:tcBorders>
              <w:top w:val="nil"/>
              <w:left w:val="single" w:color="000000" w:sz="4" w:space="0"/>
              <w:bottom w:val="single" w:color="000000" w:sz="4" w:space="0"/>
              <w:right w:val="single" w:color="000000" w:sz="4" w:space="0"/>
            </w:tcBorders>
            <w:shd w:val="clear" w:color="auto" w:fill="auto"/>
            <w:vAlign w:val="center"/>
          </w:tcPr>
          <w:p w14:paraId="56197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6CC9F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F38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1BB444">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2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3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1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6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1D89A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795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AA5FBB">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3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5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F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00CB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BEA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AD1136">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E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5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348D1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53C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E7A30F">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1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8E1D">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1D97">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9595">
            <w:pPr>
              <w:jc w:val="center"/>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8B99">
            <w:pPr>
              <w:jc w:val="center"/>
              <w:rPr>
                <w:rFonts w:hint="eastAsia" w:ascii="宋体" w:hAnsi="宋体" w:eastAsia="宋体" w:cs="宋体"/>
                <w:i w:val="0"/>
                <w:iCs w:val="0"/>
                <w:color w:val="000000"/>
                <w:sz w:val="18"/>
                <w:szCs w:val="18"/>
                <w:u w:val="none"/>
              </w:rPr>
            </w:pPr>
          </w:p>
        </w:tc>
      </w:tr>
      <w:tr w14:paraId="221A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9635E9">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D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66F3">
            <w:pPr>
              <w:jc w:val="left"/>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B53F">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C1B">
            <w:pPr>
              <w:jc w:val="center"/>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F77C">
            <w:pPr>
              <w:jc w:val="center"/>
              <w:rPr>
                <w:rFonts w:hint="eastAsia" w:ascii="宋体" w:hAnsi="宋体" w:eastAsia="宋体" w:cs="宋体"/>
                <w:i w:val="0"/>
                <w:iCs w:val="0"/>
                <w:color w:val="000000"/>
                <w:sz w:val="18"/>
                <w:szCs w:val="18"/>
                <w:u w:val="none"/>
              </w:rPr>
            </w:pPr>
          </w:p>
        </w:tc>
      </w:tr>
      <w:tr w14:paraId="1668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BB67CF">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8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9E16">
            <w:pPr>
              <w:jc w:val="left"/>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B943">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720">
            <w:pPr>
              <w:jc w:val="center"/>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743E">
            <w:pPr>
              <w:jc w:val="center"/>
              <w:rPr>
                <w:rFonts w:hint="eastAsia" w:ascii="宋体" w:hAnsi="宋体" w:eastAsia="宋体" w:cs="宋体"/>
                <w:i w:val="0"/>
                <w:iCs w:val="0"/>
                <w:color w:val="000000"/>
                <w:sz w:val="18"/>
                <w:szCs w:val="18"/>
                <w:u w:val="none"/>
              </w:rPr>
            </w:pPr>
          </w:p>
        </w:tc>
      </w:tr>
      <w:tr w14:paraId="21FD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55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EB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57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C3F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0E15">
            <w:pPr>
              <w:jc w:val="center"/>
              <w:rPr>
                <w:rFonts w:hint="eastAsia" w:ascii="宋体" w:hAnsi="宋体" w:eastAsia="宋体" w:cs="宋体"/>
                <w:i w:val="0"/>
                <w:iCs w:val="0"/>
                <w:color w:val="000000"/>
                <w:sz w:val="18"/>
                <w:szCs w:val="18"/>
                <w:u w:val="none"/>
              </w:rPr>
            </w:pPr>
          </w:p>
        </w:tc>
        <w:tc>
          <w:tcPr>
            <w:tcW w:w="2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EF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森林火灾扑救物资、装备、救灾物资方面的准备情况、森林火灾应急预案的可行性和适用性、森林防灭火指挥部应对处置突发森林火灾的指挥决策和统筹协调能力；提升森林消防专业扑火队以及义务扑火队协同反应和处置突发森林火灾的实战能力；提高组织指挥、协同作战、信息联动、快速反应等应急响应能力;在发生森林火灾的紧急情况下，能够及时、快速、高效、科学的做好森林火灾应急处置,最大限度减少森林火灾造成的损失。</w:t>
            </w:r>
          </w:p>
        </w:tc>
        <w:tc>
          <w:tcPr>
            <w:tcW w:w="2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7B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市级要求顺利完成森林防灭火应急演练，有效检验了森林火灾扑救物资、装备、救灾物资方面的准备情况、森林火灾应急预案的可行性和适用性、森林防灭火指挥部应对处置突发森林火灾的指挥决策和统筹协调能力。</w:t>
            </w:r>
          </w:p>
        </w:tc>
      </w:tr>
      <w:tr w14:paraId="7D8C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2D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78317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31" w:type="pct"/>
            <w:tcBorders>
              <w:top w:val="single" w:color="000000" w:sz="4" w:space="0"/>
              <w:left w:val="single" w:color="000000" w:sz="4" w:space="0"/>
              <w:bottom w:val="nil"/>
              <w:right w:val="single" w:color="000000" w:sz="4" w:space="0"/>
            </w:tcBorders>
            <w:shd w:val="clear" w:color="auto" w:fill="auto"/>
            <w:vAlign w:val="center"/>
          </w:tcPr>
          <w:p w14:paraId="396FC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37" w:type="pct"/>
            <w:tcBorders>
              <w:top w:val="single" w:color="000000" w:sz="4" w:space="0"/>
              <w:left w:val="single" w:color="000000" w:sz="4" w:space="0"/>
              <w:bottom w:val="nil"/>
              <w:right w:val="single" w:color="000000" w:sz="4" w:space="0"/>
            </w:tcBorders>
            <w:shd w:val="clear" w:color="auto" w:fill="auto"/>
            <w:vAlign w:val="center"/>
          </w:tcPr>
          <w:p w14:paraId="23CF0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nil"/>
              <w:right w:val="single" w:color="000000" w:sz="4" w:space="0"/>
            </w:tcBorders>
            <w:shd w:val="clear" w:color="auto" w:fill="auto"/>
            <w:vAlign w:val="center"/>
          </w:tcPr>
          <w:p w14:paraId="1AD7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7" w:type="pct"/>
            <w:tcBorders>
              <w:top w:val="single" w:color="000000" w:sz="4" w:space="0"/>
              <w:left w:val="single" w:color="000000" w:sz="4" w:space="0"/>
              <w:bottom w:val="nil"/>
              <w:right w:val="single" w:color="000000" w:sz="4" w:space="0"/>
            </w:tcBorders>
            <w:shd w:val="clear" w:color="auto" w:fill="auto"/>
            <w:vAlign w:val="center"/>
          </w:tcPr>
          <w:p w14:paraId="5D4DD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7BA27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50" w:type="pct"/>
            <w:tcBorders>
              <w:top w:val="single" w:color="000000" w:sz="4" w:space="0"/>
              <w:left w:val="single" w:color="000000" w:sz="4" w:space="0"/>
              <w:bottom w:val="nil"/>
              <w:right w:val="single" w:color="000000" w:sz="4" w:space="0"/>
            </w:tcBorders>
            <w:shd w:val="clear" w:color="auto" w:fill="auto"/>
            <w:vAlign w:val="center"/>
          </w:tcPr>
          <w:p w14:paraId="2C730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A48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DF2E">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1C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3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森林防灭火应急演练</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4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4287">
            <w:pPr>
              <w:jc w:val="center"/>
              <w:rPr>
                <w:rFonts w:hint="eastAsia" w:ascii="宋体" w:hAnsi="宋体" w:eastAsia="宋体" w:cs="宋体"/>
                <w:i w:val="0"/>
                <w:iCs w:val="0"/>
                <w:color w:val="000000"/>
                <w:sz w:val="18"/>
                <w:szCs w:val="18"/>
                <w:u w:val="none"/>
              </w:rPr>
            </w:pPr>
          </w:p>
        </w:tc>
      </w:tr>
      <w:tr w14:paraId="3FC3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BDB2">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AD97">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2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0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提高组织指挥、协调作战、信息联动、快速反应等应急响应能力</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C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0EE8">
            <w:pPr>
              <w:jc w:val="center"/>
              <w:rPr>
                <w:rFonts w:hint="eastAsia" w:ascii="宋体" w:hAnsi="宋体" w:eastAsia="宋体" w:cs="宋体"/>
                <w:i w:val="0"/>
                <w:iCs w:val="0"/>
                <w:color w:val="000000"/>
                <w:sz w:val="18"/>
                <w:szCs w:val="18"/>
                <w:u w:val="none"/>
              </w:rPr>
            </w:pPr>
          </w:p>
        </w:tc>
      </w:tr>
      <w:tr w14:paraId="1C1F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25C3">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AA84">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7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按市级要求完成全市森林防灭火演练</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8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3B11">
            <w:pPr>
              <w:rPr>
                <w:rFonts w:hint="eastAsia" w:ascii="宋体" w:hAnsi="宋体" w:eastAsia="宋体" w:cs="宋体"/>
                <w:i w:val="0"/>
                <w:iCs w:val="0"/>
                <w:color w:val="000000"/>
                <w:sz w:val="24"/>
                <w:szCs w:val="24"/>
                <w:u w:val="none"/>
              </w:rPr>
            </w:pPr>
          </w:p>
        </w:tc>
      </w:tr>
      <w:tr w14:paraId="1850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7184">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35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5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F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保障人民群众财产安全</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D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92C3">
            <w:pPr>
              <w:rPr>
                <w:rFonts w:hint="eastAsia" w:ascii="宋体" w:hAnsi="宋体" w:eastAsia="宋体" w:cs="宋体"/>
                <w:i w:val="0"/>
                <w:iCs w:val="0"/>
                <w:color w:val="000000"/>
                <w:sz w:val="24"/>
                <w:szCs w:val="24"/>
                <w:u w:val="none"/>
              </w:rPr>
            </w:pPr>
          </w:p>
        </w:tc>
      </w:tr>
      <w:tr w14:paraId="7D7C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C4DD">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4A50">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7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7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最大限度减少森林火灾造成的损失</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7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D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4720">
            <w:pPr>
              <w:rPr>
                <w:rFonts w:hint="eastAsia" w:ascii="宋体" w:hAnsi="宋体" w:eastAsia="宋体" w:cs="宋体"/>
                <w:i w:val="0"/>
                <w:iCs w:val="0"/>
                <w:color w:val="000000"/>
                <w:sz w:val="24"/>
                <w:szCs w:val="24"/>
                <w:u w:val="none"/>
              </w:rPr>
            </w:pPr>
          </w:p>
        </w:tc>
      </w:tr>
      <w:tr w14:paraId="1CC9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12B6">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C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6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5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市级对演练的评估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8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77A5">
            <w:pPr>
              <w:rPr>
                <w:rFonts w:hint="eastAsia" w:ascii="宋体" w:hAnsi="宋体" w:eastAsia="宋体" w:cs="宋体"/>
                <w:i w:val="0"/>
                <w:iCs w:val="0"/>
                <w:color w:val="000000"/>
                <w:sz w:val="24"/>
                <w:szCs w:val="24"/>
                <w:u w:val="none"/>
              </w:rPr>
            </w:pPr>
          </w:p>
        </w:tc>
      </w:tr>
      <w:tr w14:paraId="2102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E936">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F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A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演练所需经费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C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E1D7">
            <w:pPr>
              <w:rPr>
                <w:rFonts w:hint="eastAsia" w:ascii="宋体" w:hAnsi="宋体" w:eastAsia="宋体" w:cs="宋体"/>
                <w:i w:val="0"/>
                <w:iCs w:val="0"/>
                <w:color w:val="000000"/>
                <w:sz w:val="24"/>
                <w:szCs w:val="24"/>
                <w:u w:val="none"/>
              </w:rPr>
            </w:pPr>
          </w:p>
        </w:tc>
      </w:tr>
    </w:tbl>
    <w:p w14:paraId="3AE0B98C">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3"/>
        <w:gridCol w:w="958"/>
        <w:gridCol w:w="1344"/>
        <w:gridCol w:w="2791"/>
        <w:gridCol w:w="1049"/>
        <w:gridCol w:w="1139"/>
        <w:gridCol w:w="1162"/>
      </w:tblGrid>
      <w:tr w14:paraId="71AB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0C8C88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6B9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5BF98D0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FCA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0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2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94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乡镇安全生产专项经费</w:t>
            </w:r>
          </w:p>
        </w:tc>
      </w:tr>
      <w:tr w14:paraId="23A8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98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4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2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8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19EE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0465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2B30F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575" w:type="pct"/>
            <w:tcBorders>
              <w:top w:val="nil"/>
              <w:left w:val="single" w:color="000000" w:sz="4" w:space="0"/>
              <w:bottom w:val="single" w:color="000000" w:sz="4" w:space="0"/>
              <w:right w:val="single" w:color="000000" w:sz="4" w:space="0"/>
            </w:tcBorders>
            <w:shd w:val="clear" w:color="auto" w:fill="auto"/>
            <w:vAlign w:val="center"/>
          </w:tcPr>
          <w:p w14:paraId="122FD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92" w:type="pct"/>
            <w:tcBorders>
              <w:top w:val="nil"/>
              <w:left w:val="single" w:color="000000" w:sz="4" w:space="0"/>
              <w:bottom w:val="single" w:color="000000" w:sz="4" w:space="0"/>
              <w:right w:val="single" w:color="000000" w:sz="4" w:space="0"/>
            </w:tcBorders>
            <w:shd w:val="clear" w:color="auto" w:fill="auto"/>
            <w:vAlign w:val="center"/>
          </w:tcPr>
          <w:p w14:paraId="47421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43" w:type="pct"/>
            <w:tcBorders>
              <w:top w:val="nil"/>
              <w:left w:val="single" w:color="000000" w:sz="4" w:space="0"/>
              <w:bottom w:val="single" w:color="000000" w:sz="4" w:space="0"/>
              <w:right w:val="single" w:color="000000" w:sz="4" w:space="0"/>
            </w:tcBorders>
            <w:shd w:val="clear" w:color="auto" w:fill="auto"/>
            <w:vAlign w:val="center"/>
          </w:tcPr>
          <w:p w14:paraId="07D40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5D90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E42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5A7B3A">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D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1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8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4869B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A84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1908665">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D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1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8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3784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FF3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4027C1">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1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9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2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724A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1B3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F6090C">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9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8DC">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4636">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B2E4">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A661">
            <w:pPr>
              <w:jc w:val="center"/>
              <w:rPr>
                <w:rFonts w:hint="eastAsia" w:ascii="宋体" w:hAnsi="宋体" w:eastAsia="宋体" w:cs="宋体"/>
                <w:i w:val="0"/>
                <w:iCs w:val="0"/>
                <w:color w:val="000000"/>
                <w:sz w:val="18"/>
                <w:szCs w:val="18"/>
                <w:u w:val="none"/>
              </w:rPr>
            </w:pPr>
          </w:p>
        </w:tc>
      </w:tr>
      <w:tr w14:paraId="1DDD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DD0E8B">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F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4A9C">
            <w:pPr>
              <w:jc w:val="left"/>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500B">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3EF3">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335A">
            <w:pPr>
              <w:jc w:val="center"/>
              <w:rPr>
                <w:rFonts w:hint="eastAsia" w:ascii="宋体" w:hAnsi="宋体" w:eastAsia="宋体" w:cs="宋体"/>
                <w:i w:val="0"/>
                <w:iCs w:val="0"/>
                <w:color w:val="000000"/>
                <w:sz w:val="18"/>
                <w:szCs w:val="18"/>
                <w:u w:val="none"/>
              </w:rPr>
            </w:pPr>
          </w:p>
        </w:tc>
      </w:tr>
      <w:tr w14:paraId="1DEC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326362">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5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0D8B">
            <w:pPr>
              <w:jc w:val="left"/>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2476">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05A5">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5296">
            <w:pPr>
              <w:jc w:val="center"/>
              <w:rPr>
                <w:rFonts w:hint="eastAsia" w:ascii="宋体" w:hAnsi="宋体" w:eastAsia="宋体" w:cs="宋体"/>
                <w:i w:val="0"/>
                <w:iCs w:val="0"/>
                <w:color w:val="000000"/>
                <w:sz w:val="18"/>
                <w:szCs w:val="18"/>
                <w:u w:val="none"/>
              </w:rPr>
            </w:pPr>
          </w:p>
        </w:tc>
      </w:tr>
      <w:tr w14:paraId="4256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60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5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6D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76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441B">
            <w:pPr>
              <w:jc w:val="center"/>
              <w:rPr>
                <w:rFonts w:hint="eastAsia" w:ascii="宋体" w:hAnsi="宋体" w:eastAsia="宋体" w:cs="宋体"/>
                <w:i w:val="0"/>
                <w:iCs w:val="0"/>
                <w:color w:val="000000"/>
                <w:sz w:val="18"/>
                <w:szCs w:val="18"/>
                <w:u w:val="none"/>
              </w:rPr>
            </w:pPr>
          </w:p>
        </w:tc>
        <w:tc>
          <w:tcPr>
            <w:tcW w:w="2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F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主要用于辖区内12个镇消除安全隐患，公共安全基础设施建设，自然灾害及安全生产应急救援宣传教育，日常安全生产监管工作。</w:t>
            </w:r>
          </w:p>
        </w:tc>
        <w:tc>
          <w:tcPr>
            <w:tcW w:w="1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35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确保12个镇消除安全隐患，开展了自然灾害及安全生产应急救援宣传教育，日常安全生产监管顺利实施。</w:t>
            </w:r>
          </w:p>
        </w:tc>
      </w:tr>
      <w:tr w14:paraId="3C37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58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07BB4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1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C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4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2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F67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80D0">
            <w:pPr>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3D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C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安全工作日常监管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A492">
            <w:pPr>
              <w:jc w:val="center"/>
              <w:rPr>
                <w:rFonts w:hint="eastAsia" w:ascii="宋体" w:hAnsi="宋体" w:eastAsia="宋体" w:cs="宋体"/>
                <w:i w:val="0"/>
                <w:iCs w:val="0"/>
                <w:color w:val="000000"/>
                <w:sz w:val="18"/>
                <w:szCs w:val="18"/>
                <w:u w:val="none"/>
              </w:rPr>
            </w:pPr>
          </w:p>
        </w:tc>
      </w:tr>
      <w:tr w14:paraId="556E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74FA">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D4BA">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F6F2">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定期召开安全生产专题会议</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A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7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36B5">
            <w:pPr>
              <w:jc w:val="center"/>
              <w:rPr>
                <w:rFonts w:hint="eastAsia" w:ascii="宋体" w:hAnsi="宋体" w:eastAsia="宋体" w:cs="宋体"/>
                <w:i w:val="0"/>
                <w:iCs w:val="0"/>
                <w:color w:val="000000"/>
                <w:sz w:val="18"/>
                <w:szCs w:val="18"/>
                <w:u w:val="none"/>
              </w:rPr>
            </w:pPr>
          </w:p>
        </w:tc>
      </w:tr>
      <w:tr w14:paraId="15C6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2E95">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49D4">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E57C">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F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开展辖区内安全专项整治、排查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2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6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422">
            <w:pPr>
              <w:jc w:val="center"/>
              <w:rPr>
                <w:rFonts w:hint="eastAsia" w:ascii="宋体" w:hAnsi="宋体" w:eastAsia="宋体" w:cs="宋体"/>
                <w:i w:val="0"/>
                <w:iCs w:val="0"/>
                <w:color w:val="000000"/>
                <w:sz w:val="18"/>
                <w:szCs w:val="18"/>
                <w:u w:val="none"/>
              </w:rPr>
            </w:pPr>
          </w:p>
        </w:tc>
      </w:tr>
      <w:tr w14:paraId="06DA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124B">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14F6">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DC2A">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B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辖区内12个镇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7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BD24">
            <w:pPr>
              <w:jc w:val="center"/>
              <w:rPr>
                <w:rFonts w:hint="eastAsia" w:ascii="宋体" w:hAnsi="宋体" w:eastAsia="宋体" w:cs="宋体"/>
                <w:i w:val="0"/>
                <w:iCs w:val="0"/>
                <w:color w:val="000000"/>
                <w:sz w:val="18"/>
                <w:szCs w:val="18"/>
                <w:u w:val="none"/>
              </w:rPr>
            </w:pPr>
          </w:p>
        </w:tc>
      </w:tr>
      <w:tr w14:paraId="3CD5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6727">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A260">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AFC0">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3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辖区内安全宣传培训</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3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1C5B">
            <w:pPr>
              <w:jc w:val="center"/>
              <w:rPr>
                <w:rFonts w:hint="eastAsia" w:ascii="宋体" w:hAnsi="宋体" w:eastAsia="宋体" w:cs="宋体"/>
                <w:i w:val="0"/>
                <w:iCs w:val="0"/>
                <w:color w:val="000000"/>
                <w:sz w:val="18"/>
                <w:szCs w:val="18"/>
                <w:u w:val="none"/>
              </w:rPr>
            </w:pPr>
          </w:p>
        </w:tc>
      </w:tr>
      <w:tr w14:paraId="3CB4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C6C7">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69BA">
            <w:pPr>
              <w:jc w:val="center"/>
              <w:rPr>
                <w:rFonts w:hint="eastAsia" w:ascii="宋体" w:hAnsi="宋体" w:eastAsia="宋体" w:cs="宋体"/>
                <w:i w:val="0"/>
                <w:iCs w:val="0"/>
                <w:color w:val="000000"/>
                <w:sz w:val="18"/>
                <w:szCs w:val="18"/>
                <w:u w:val="none"/>
              </w:rPr>
            </w:pP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77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A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安全事故及时上报，日常监管到位率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3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B8D1">
            <w:pPr>
              <w:jc w:val="center"/>
              <w:rPr>
                <w:rFonts w:hint="eastAsia" w:ascii="宋体" w:hAnsi="宋体" w:eastAsia="宋体" w:cs="宋体"/>
                <w:i w:val="0"/>
                <w:iCs w:val="0"/>
                <w:color w:val="000000"/>
                <w:sz w:val="18"/>
                <w:szCs w:val="18"/>
                <w:u w:val="none"/>
              </w:rPr>
            </w:pPr>
          </w:p>
        </w:tc>
      </w:tr>
      <w:tr w14:paraId="02D8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E6C7">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B5FA">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E20F">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9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培训覆盖率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4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F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848">
            <w:pPr>
              <w:rPr>
                <w:rFonts w:hint="eastAsia" w:ascii="宋体" w:hAnsi="宋体" w:eastAsia="宋体" w:cs="宋体"/>
                <w:i w:val="0"/>
                <w:iCs w:val="0"/>
                <w:color w:val="000000"/>
                <w:sz w:val="24"/>
                <w:szCs w:val="24"/>
                <w:u w:val="none"/>
              </w:rPr>
            </w:pPr>
          </w:p>
        </w:tc>
      </w:tr>
      <w:tr w14:paraId="2207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58B8">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31F3">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D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8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会议，培训，监管及时率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9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F136">
            <w:pPr>
              <w:rPr>
                <w:rFonts w:hint="eastAsia" w:ascii="宋体" w:hAnsi="宋体" w:eastAsia="宋体" w:cs="宋体"/>
                <w:i w:val="0"/>
                <w:iCs w:val="0"/>
                <w:color w:val="000000"/>
                <w:sz w:val="24"/>
                <w:szCs w:val="24"/>
                <w:u w:val="none"/>
              </w:rPr>
            </w:pPr>
          </w:p>
        </w:tc>
      </w:tr>
      <w:tr w14:paraId="70FE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A349">
            <w:pPr>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9B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5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2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减少安全事故造成的损失</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6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F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D818">
            <w:pPr>
              <w:rPr>
                <w:rFonts w:hint="eastAsia" w:ascii="宋体" w:hAnsi="宋体" w:eastAsia="宋体" w:cs="宋体"/>
                <w:i w:val="0"/>
                <w:iCs w:val="0"/>
                <w:color w:val="000000"/>
                <w:sz w:val="24"/>
                <w:szCs w:val="24"/>
                <w:u w:val="none"/>
              </w:rPr>
            </w:pPr>
          </w:p>
        </w:tc>
      </w:tr>
      <w:tr w14:paraId="79D6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D3F6">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0458">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2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C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减少安全事故造成的损失</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C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2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CE0B">
            <w:pPr>
              <w:rPr>
                <w:rFonts w:hint="eastAsia" w:ascii="宋体" w:hAnsi="宋体" w:eastAsia="宋体" w:cs="宋体"/>
                <w:i w:val="0"/>
                <w:iCs w:val="0"/>
                <w:color w:val="000000"/>
                <w:sz w:val="24"/>
                <w:szCs w:val="24"/>
                <w:u w:val="none"/>
              </w:rPr>
            </w:pPr>
          </w:p>
        </w:tc>
      </w:tr>
      <w:tr w14:paraId="2A93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0724">
            <w:pPr>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2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4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9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辖区内群众满意度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0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102C">
            <w:pPr>
              <w:rPr>
                <w:rFonts w:hint="eastAsia" w:ascii="宋体" w:hAnsi="宋体" w:eastAsia="宋体" w:cs="宋体"/>
                <w:i w:val="0"/>
                <w:iCs w:val="0"/>
                <w:color w:val="000000"/>
                <w:sz w:val="24"/>
                <w:szCs w:val="24"/>
                <w:u w:val="none"/>
              </w:rPr>
            </w:pPr>
          </w:p>
        </w:tc>
      </w:tr>
      <w:tr w14:paraId="2216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12DE">
            <w:pPr>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F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2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8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日常宣传，巡查，监管经费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B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6671">
            <w:pPr>
              <w:rPr>
                <w:rFonts w:hint="eastAsia" w:ascii="宋体" w:hAnsi="宋体" w:eastAsia="宋体" w:cs="宋体"/>
                <w:i w:val="0"/>
                <w:iCs w:val="0"/>
                <w:color w:val="000000"/>
                <w:sz w:val="24"/>
                <w:szCs w:val="24"/>
                <w:u w:val="none"/>
              </w:rPr>
            </w:pPr>
          </w:p>
        </w:tc>
      </w:tr>
      <w:tr w14:paraId="3D61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C1CA">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9B81">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C74A">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B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用于安全专题会议费用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C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1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60A1">
            <w:pPr>
              <w:rPr>
                <w:rFonts w:hint="eastAsia" w:ascii="宋体" w:hAnsi="宋体" w:eastAsia="宋体" w:cs="宋体"/>
                <w:i w:val="0"/>
                <w:iCs w:val="0"/>
                <w:color w:val="000000"/>
                <w:sz w:val="24"/>
                <w:szCs w:val="24"/>
                <w:u w:val="none"/>
              </w:rPr>
            </w:pPr>
          </w:p>
        </w:tc>
      </w:tr>
      <w:tr w14:paraId="4476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DD70">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129">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072D">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C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自然灾害统计上报救助所需经费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C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C8F0">
            <w:pPr>
              <w:rPr>
                <w:rFonts w:hint="eastAsia" w:ascii="宋体" w:hAnsi="宋体" w:eastAsia="宋体" w:cs="宋体"/>
                <w:i w:val="0"/>
                <w:iCs w:val="0"/>
                <w:color w:val="000000"/>
                <w:sz w:val="24"/>
                <w:szCs w:val="24"/>
                <w:u w:val="none"/>
              </w:rPr>
            </w:pPr>
          </w:p>
        </w:tc>
      </w:tr>
    </w:tbl>
    <w:p w14:paraId="75AC942B">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855"/>
        <w:gridCol w:w="1311"/>
        <w:gridCol w:w="2860"/>
        <w:gridCol w:w="1026"/>
        <w:gridCol w:w="1002"/>
        <w:gridCol w:w="1391"/>
      </w:tblGrid>
      <w:tr w14:paraId="7EC3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0D3D7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广元市昭化区财政项目支出绩效自评表</w:t>
            </w:r>
          </w:p>
        </w:tc>
      </w:tr>
      <w:tr w14:paraId="7DF5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0019FA7">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2023年度）</w:t>
            </w:r>
          </w:p>
        </w:tc>
      </w:tr>
      <w:tr w14:paraId="4DDD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801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项目（政策）名称</w:t>
            </w:r>
          </w:p>
        </w:tc>
        <w:tc>
          <w:tcPr>
            <w:tcW w:w="42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F7A3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应急管理及指挥中心经费（含森林防火指挥部、防汛指挥部工作经费等））</w:t>
            </w:r>
          </w:p>
        </w:tc>
      </w:tr>
      <w:tr w14:paraId="695E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21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04D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6B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A3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r>
      <w:tr w14:paraId="4D69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38EE33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项目（政策）资金（万元）</w:t>
            </w:r>
          </w:p>
        </w:tc>
        <w:tc>
          <w:tcPr>
            <w:tcW w:w="740" w:type="pct"/>
            <w:tcBorders>
              <w:top w:val="nil"/>
              <w:left w:val="single" w:color="000000" w:sz="4" w:space="0"/>
              <w:bottom w:val="single" w:color="000000" w:sz="4" w:space="0"/>
              <w:right w:val="single" w:color="000000" w:sz="4" w:space="0"/>
            </w:tcBorders>
            <w:shd w:val="clear" w:color="auto" w:fill="auto"/>
            <w:vAlign w:val="center"/>
          </w:tcPr>
          <w:p w14:paraId="3C9258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1614" w:type="pct"/>
            <w:tcBorders>
              <w:top w:val="nil"/>
              <w:left w:val="single" w:color="000000" w:sz="4" w:space="0"/>
              <w:bottom w:val="single" w:color="000000" w:sz="4" w:space="0"/>
              <w:right w:val="single" w:color="000000" w:sz="4" w:space="0"/>
            </w:tcBorders>
            <w:shd w:val="clear" w:color="auto" w:fill="auto"/>
            <w:vAlign w:val="center"/>
          </w:tcPr>
          <w:p w14:paraId="03287C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03385D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566" w:type="pct"/>
            <w:tcBorders>
              <w:top w:val="nil"/>
              <w:left w:val="single" w:color="000000" w:sz="4" w:space="0"/>
              <w:bottom w:val="single" w:color="000000" w:sz="4" w:space="0"/>
              <w:right w:val="single" w:color="000000" w:sz="4" w:space="0"/>
            </w:tcBorders>
            <w:shd w:val="clear" w:color="auto" w:fill="auto"/>
            <w:vAlign w:val="center"/>
          </w:tcPr>
          <w:p w14:paraId="263DEE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5F648C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r>
      <w:tr w14:paraId="117B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3DDEBA">
            <w:pPr>
              <w:jc w:val="center"/>
              <w:rPr>
                <w:rFonts w:hint="eastAsia" w:ascii="宋体" w:hAnsi="宋体" w:eastAsia="宋体" w:cs="宋体"/>
                <w:i w:val="0"/>
                <w:iCs w:val="0"/>
                <w:color w:val="000000"/>
                <w:sz w:val="11"/>
                <w:szCs w:val="11"/>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CAA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C3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F3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A11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6B7384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0046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8E82F8">
            <w:pPr>
              <w:jc w:val="center"/>
              <w:rPr>
                <w:rFonts w:hint="eastAsia" w:ascii="宋体" w:hAnsi="宋体" w:eastAsia="宋体" w:cs="宋体"/>
                <w:i w:val="0"/>
                <w:iCs w:val="0"/>
                <w:color w:val="000000"/>
                <w:sz w:val="11"/>
                <w:szCs w:val="11"/>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454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（一）财政拨款小计</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50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1FE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78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78070F9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58A5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1AE26F">
            <w:pPr>
              <w:jc w:val="center"/>
              <w:rPr>
                <w:rFonts w:hint="eastAsia" w:ascii="宋体" w:hAnsi="宋体" w:eastAsia="宋体" w:cs="宋体"/>
                <w:i w:val="0"/>
                <w:iCs w:val="0"/>
                <w:color w:val="000000"/>
                <w:sz w:val="11"/>
                <w:szCs w:val="11"/>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3C2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1.一般公共预算</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24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AA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11C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2EDFC0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2A29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61E7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2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2EF4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19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427E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全年实际完成情况</w:t>
            </w:r>
          </w:p>
        </w:tc>
      </w:tr>
      <w:tr w14:paraId="4350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AD55">
            <w:pPr>
              <w:jc w:val="center"/>
              <w:rPr>
                <w:rFonts w:hint="eastAsia" w:ascii="宋体" w:hAnsi="宋体" w:eastAsia="宋体" w:cs="宋体"/>
                <w:i w:val="0"/>
                <w:iCs w:val="0"/>
                <w:color w:val="000000"/>
                <w:sz w:val="11"/>
                <w:szCs w:val="11"/>
                <w:u w:val="none"/>
              </w:rPr>
            </w:pPr>
          </w:p>
        </w:tc>
        <w:tc>
          <w:tcPr>
            <w:tcW w:w="2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A59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发布预警、灾情信息和应急响应，做好应急值守工作，加强事故灾难和自然灾害信息的接收、研判、综合、报送和分转。统筹全区应急预案体系建设及实战演练，，维护指挥中心各种设备及会议室正常运行。坚持24小时在岗值班制度。检验森林火灾、洪灾等扑救物资、装备、救灾物资方面的准备情况、森林火灾、洪灾应急预案的可行性和适用性、森林防灭火指挥部和防汛指挥部应对火灾洪灾的统筹调度，</w:t>
            </w:r>
          </w:p>
        </w:tc>
        <w:tc>
          <w:tcPr>
            <w:tcW w:w="19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21E0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保障全年24小时值班值守，及时发布各类预警信息，合理处置突发事件，到镇指导专兼职应急救援队伍和乡镇应急分队建设、森林防灭火应急演练及预算修订12余次，督查汛期值班值守及应急物资储备情况12余次。</w:t>
            </w:r>
          </w:p>
        </w:tc>
      </w:tr>
      <w:tr w14:paraId="3733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DA85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1"/>
                <w:szCs w:val="11"/>
                <w:u w:val="none"/>
                <w:lang w:val="en-US" w:eastAsia="zh-CN" w:bidi="ar"/>
              </w:rPr>
              <w:t>绩效</w:t>
            </w:r>
          </w:p>
          <w:p w14:paraId="0A9388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70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E9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F59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00D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57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8F5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14:paraId="0735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44E5">
            <w:pPr>
              <w:jc w:val="center"/>
              <w:rPr>
                <w:rFonts w:hint="eastAsia" w:ascii="宋体" w:hAnsi="宋体" w:eastAsia="宋体" w:cs="宋体"/>
                <w:i w:val="0"/>
                <w:iCs w:val="0"/>
                <w:color w:val="000000"/>
                <w:sz w:val="11"/>
                <w:szCs w:val="11"/>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6DB2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AB60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042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预警信息及时发布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046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BBA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9AF">
            <w:pPr>
              <w:jc w:val="center"/>
              <w:rPr>
                <w:rFonts w:hint="eastAsia" w:ascii="宋体" w:hAnsi="宋体" w:eastAsia="宋体" w:cs="宋体"/>
                <w:i w:val="0"/>
                <w:iCs w:val="0"/>
                <w:color w:val="000000"/>
                <w:sz w:val="11"/>
                <w:szCs w:val="11"/>
                <w:u w:val="none"/>
              </w:rPr>
            </w:pPr>
          </w:p>
        </w:tc>
      </w:tr>
      <w:tr w14:paraId="4040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0C0C">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8FF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32A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EE1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接受上级部门对森林防灭火工作的巡视督导次数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1E8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38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47B8">
            <w:pPr>
              <w:jc w:val="center"/>
              <w:rPr>
                <w:rFonts w:hint="eastAsia" w:ascii="宋体" w:hAnsi="宋体" w:eastAsia="宋体" w:cs="宋体"/>
                <w:i w:val="0"/>
                <w:iCs w:val="0"/>
                <w:color w:val="000000"/>
                <w:sz w:val="11"/>
                <w:szCs w:val="11"/>
                <w:u w:val="none"/>
              </w:rPr>
            </w:pPr>
          </w:p>
        </w:tc>
      </w:tr>
      <w:tr w14:paraId="39D8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66D13">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08A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CC8B">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075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到各镇、村指导防汛抗旱应急演练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78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3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7E05">
            <w:pPr>
              <w:jc w:val="center"/>
              <w:rPr>
                <w:rFonts w:hint="eastAsia" w:ascii="宋体" w:hAnsi="宋体" w:eastAsia="宋体" w:cs="宋体"/>
                <w:i w:val="0"/>
                <w:iCs w:val="0"/>
                <w:color w:val="000000"/>
                <w:sz w:val="11"/>
                <w:szCs w:val="11"/>
                <w:u w:val="none"/>
              </w:rPr>
            </w:pPr>
          </w:p>
        </w:tc>
      </w:tr>
      <w:tr w14:paraId="452A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F18F">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839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C54F">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5A6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保障全年24小时应急值班值守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8DC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’=24小时/天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44D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24小时/天</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E8C5">
            <w:pPr>
              <w:jc w:val="center"/>
              <w:rPr>
                <w:rFonts w:hint="eastAsia" w:ascii="宋体" w:hAnsi="宋体" w:eastAsia="宋体" w:cs="宋体"/>
                <w:i w:val="0"/>
                <w:iCs w:val="0"/>
                <w:color w:val="000000"/>
                <w:sz w:val="11"/>
                <w:szCs w:val="11"/>
                <w:u w:val="none"/>
              </w:rPr>
            </w:pPr>
          </w:p>
        </w:tc>
      </w:tr>
      <w:tr w14:paraId="1B6B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1E2B">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99D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7486">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B2A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指导专兼职应急救援队伍和乡镇应急分队建设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8A2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≥150支</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A6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150支</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A343">
            <w:pPr>
              <w:jc w:val="center"/>
              <w:rPr>
                <w:rFonts w:hint="eastAsia" w:ascii="宋体" w:hAnsi="宋体" w:eastAsia="宋体" w:cs="宋体"/>
                <w:i w:val="0"/>
                <w:iCs w:val="0"/>
                <w:color w:val="000000"/>
                <w:sz w:val="11"/>
                <w:szCs w:val="11"/>
                <w:u w:val="none"/>
              </w:rPr>
            </w:pPr>
          </w:p>
        </w:tc>
      </w:tr>
      <w:tr w14:paraId="66C3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0423">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980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6EEE">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C61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到乡镇、村和重点单位指导全区森林防灭火工作开展，分析灾情发展动态，落实应急处理措施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336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AF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4103">
            <w:pPr>
              <w:jc w:val="center"/>
              <w:rPr>
                <w:rFonts w:hint="eastAsia" w:ascii="宋体" w:hAnsi="宋体" w:eastAsia="宋体" w:cs="宋体"/>
                <w:i w:val="0"/>
                <w:iCs w:val="0"/>
                <w:color w:val="000000"/>
                <w:sz w:val="11"/>
                <w:szCs w:val="11"/>
                <w:u w:val="none"/>
              </w:rPr>
            </w:pPr>
          </w:p>
        </w:tc>
      </w:tr>
      <w:tr w14:paraId="616D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720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B69F">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BBBE">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EE8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远程突发事件处理指挥调度</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AA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A5B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D14C">
            <w:pPr>
              <w:jc w:val="center"/>
              <w:rPr>
                <w:rFonts w:hint="eastAsia" w:ascii="宋体" w:hAnsi="宋体" w:eastAsia="宋体" w:cs="宋体"/>
                <w:i w:val="0"/>
                <w:iCs w:val="0"/>
                <w:color w:val="000000"/>
                <w:sz w:val="11"/>
                <w:szCs w:val="11"/>
                <w:u w:val="none"/>
              </w:rPr>
            </w:pPr>
          </w:p>
        </w:tc>
      </w:tr>
      <w:tr w14:paraId="1B14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98C3">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4471">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358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8BE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指导各镇开展森林防灭火应急演练及预案修订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9D8A">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47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30A3">
            <w:pPr>
              <w:jc w:val="center"/>
              <w:rPr>
                <w:rFonts w:hint="eastAsia" w:ascii="宋体" w:hAnsi="宋体" w:eastAsia="宋体" w:cs="宋体"/>
                <w:i w:val="0"/>
                <w:iCs w:val="0"/>
                <w:color w:val="000000"/>
                <w:sz w:val="11"/>
                <w:szCs w:val="11"/>
                <w:u w:val="none"/>
              </w:rPr>
            </w:pPr>
          </w:p>
        </w:tc>
      </w:tr>
      <w:tr w14:paraId="73DD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C86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D773">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89C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069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到各乡镇、各部门开展督查汛期值班值守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F7AD">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6BD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684A">
            <w:pPr>
              <w:jc w:val="center"/>
              <w:rPr>
                <w:rFonts w:hint="eastAsia" w:ascii="宋体" w:hAnsi="宋体" w:eastAsia="宋体" w:cs="宋体"/>
                <w:i w:val="0"/>
                <w:iCs w:val="0"/>
                <w:color w:val="000000"/>
                <w:sz w:val="11"/>
                <w:szCs w:val="11"/>
                <w:u w:val="none"/>
              </w:rPr>
            </w:pPr>
          </w:p>
        </w:tc>
      </w:tr>
      <w:tr w14:paraId="0BDA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FA33C">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BDB5">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7E4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224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对从事森林防火工作人员培训及防灭火知识宣传次数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858E">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AA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62BB">
            <w:pPr>
              <w:jc w:val="center"/>
              <w:rPr>
                <w:rFonts w:hint="eastAsia" w:ascii="宋体" w:hAnsi="宋体" w:eastAsia="宋体" w:cs="宋体"/>
                <w:i w:val="0"/>
                <w:iCs w:val="0"/>
                <w:color w:val="000000"/>
                <w:sz w:val="11"/>
                <w:szCs w:val="11"/>
                <w:u w:val="none"/>
              </w:rPr>
            </w:pPr>
          </w:p>
        </w:tc>
      </w:tr>
      <w:tr w14:paraId="7496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266B">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7AC0">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7505">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1FA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协调指导汛期受灾群众抢险、临时安置、生活救助</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FAAC">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6E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6C3E">
            <w:pPr>
              <w:jc w:val="center"/>
              <w:rPr>
                <w:rFonts w:hint="eastAsia" w:ascii="宋体" w:hAnsi="宋体" w:eastAsia="宋体" w:cs="宋体"/>
                <w:i w:val="0"/>
                <w:iCs w:val="0"/>
                <w:color w:val="000000"/>
                <w:sz w:val="11"/>
                <w:szCs w:val="11"/>
                <w:u w:val="none"/>
              </w:rPr>
            </w:pPr>
          </w:p>
        </w:tc>
      </w:tr>
      <w:tr w14:paraId="4A90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6D69">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396C">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F97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C5B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督促各镇、各成员单位开展森林防灭火隐患排查整治次数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33C0">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B9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9039">
            <w:pPr>
              <w:jc w:val="center"/>
              <w:rPr>
                <w:rFonts w:hint="eastAsia" w:ascii="宋体" w:hAnsi="宋体" w:eastAsia="宋体" w:cs="宋体"/>
                <w:i w:val="0"/>
                <w:iCs w:val="0"/>
                <w:color w:val="000000"/>
                <w:sz w:val="11"/>
                <w:szCs w:val="11"/>
                <w:u w:val="none"/>
              </w:rPr>
            </w:pPr>
          </w:p>
        </w:tc>
      </w:tr>
      <w:tr w14:paraId="19D5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3AC1">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74E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E12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4A9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完成相关演练及预案资料收集归档</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2FC0">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AC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19C9">
            <w:pPr>
              <w:jc w:val="center"/>
              <w:rPr>
                <w:rFonts w:hint="eastAsia" w:ascii="宋体" w:hAnsi="宋体" w:eastAsia="宋体" w:cs="宋体"/>
                <w:i w:val="0"/>
                <w:iCs w:val="0"/>
                <w:color w:val="000000"/>
                <w:sz w:val="11"/>
                <w:szCs w:val="11"/>
                <w:u w:val="none"/>
              </w:rPr>
            </w:pPr>
          </w:p>
        </w:tc>
      </w:tr>
      <w:tr w14:paraId="0A0E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B670">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9D88">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E3A1">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5ED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组织指导各镇开展防汛抗旱应急预案的编制与修订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A449">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866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E8FE">
            <w:pPr>
              <w:jc w:val="center"/>
              <w:rPr>
                <w:rFonts w:hint="eastAsia" w:ascii="宋体" w:hAnsi="宋体" w:eastAsia="宋体" w:cs="宋体"/>
                <w:i w:val="0"/>
                <w:iCs w:val="0"/>
                <w:color w:val="000000"/>
                <w:sz w:val="11"/>
                <w:szCs w:val="11"/>
                <w:u w:val="none"/>
              </w:rPr>
            </w:pPr>
          </w:p>
        </w:tc>
      </w:tr>
      <w:tr w14:paraId="6D6D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334A">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2671">
            <w:pPr>
              <w:jc w:val="center"/>
              <w:rPr>
                <w:rFonts w:hint="eastAsia" w:ascii="宋体" w:hAnsi="宋体" w:eastAsia="宋体" w:cs="宋体"/>
                <w:i w:val="0"/>
                <w:iCs w:val="0"/>
                <w:color w:val="000000"/>
                <w:sz w:val="11"/>
                <w:szCs w:val="11"/>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EDA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501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保障指挥中心上下联通，信息及时发布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E6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CB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DD77">
            <w:pPr>
              <w:jc w:val="center"/>
              <w:rPr>
                <w:rFonts w:hint="eastAsia" w:ascii="宋体" w:hAnsi="宋体" w:eastAsia="宋体" w:cs="宋体"/>
                <w:i w:val="0"/>
                <w:iCs w:val="0"/>
                <w:color w:val="000000"/>
                <w:sz w:val="11"/>
                <w:szCs w:val="11"/>
                <w:u w:val="none"/>
              </w:rPr>
            </w:pPr>
          </w:p>
        </w:tc>
      </w:tr>
      <w:tr w14:paraId="31E4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685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22C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279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9C4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依法对森林火灾的查处率及督促追查问责率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AC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F2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44DB">
            <w:pPr>
              <w:rPr>
                <w:rFonts w:hint="eastAsia" w:ascii="宋体" w:hAnsi="宋体" w:eastAsia="宋体" w:cs="宋体"/>
                <w:i w:val="0"/>
                <w:iCs w:val="0"/>
                <w:color w:val="000000"/>
                <w:sz w:val="18"/>
                <w:szCs w:val="18"/>
                <w:u w:val="none"/>
              </w:rPr>
            </w:pPr>
          </w:p>
        </w:tc>
      </w:tr>
      <w:tr w14:paraId="5FFB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8EE9">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1ED8">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002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BFD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信息传递沟通上报及时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62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635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2A66">
            <w:pPr>
              <w:rPr>
                <w:rFonts w:hint="eastAsia" w:ascii="宋体" w:hAnsi="宋体" w:eastAsia="宋体" w:cs="宋体"/>
                <w:i w:val="0"/>
                <w:iCs w:val="0"/>
                <w:color w:val="000000"/>
                <w:sz w:val="18"/>
                <w:szCs w:val="18"/>
                <w:u w:val="none"/>
              </w:rPr>
            </w:pPr>
          </w:p>
        </w:tc>
      </w:tr>
      <w:tr w14:paraId="152C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347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8B49">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20F4">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F36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应急预案的可操作性</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2D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E91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1B39">
            <w:pPr>
              <w:rPr>
                <w:rFonts w:hint="eastAsia" w:ascii="宋体" w:hAnsi="宋体" w:eastAsia="宋体" w:cs="宋体"/>
                <w:i w:val="0"/>
                <w:iCs w:val="0"/>
                <w:color w:val="000000"/>
                <w:sz w:val="18"/>
                <w:szCs w:val="18"/>
                <w:u w:val="none"/>
              </w:rPr>
            </w:pPr>
          </w:p>
        </w:tc>
      </w:tr>
      <w:tr w14:paraId="6F61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BC8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2536">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756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549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应急处置及时，降低经济及人员损失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64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及时有效</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982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及时有效</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EA2F">
            <w:pPr>
              <w:rPr>
                <w:rFonts w:hint="eastAsia" w:ascii="宋体" w:hAnsi="宋体" w:eastAsia="宋体" w:cs="宋体"/>
                <w:i w:val="0"/>
                <w:iCs w:val="0"/>
                <w:color w:val="000000"/>
                <w:sz w:val="18"/>
                <w:szCs w:val="18"/>
                <w:u w:val="none"/>
              </w:rPr>
            </w:pPr>
          </w:p>
        </w:tc>
      </w:tr>
      <w:tr w14:paraId="552E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91AA">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E24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209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446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培训宣传普及率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674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56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993">
            <w:pPr>
              <w:rPr>
                <w:rFonts w:hint="eastAsia" w:ascii="宋体" w:hAnsi="宋体" w:eastAsia="宋体" w:cs="宋体"/>
                <w:i w:val="0"/>
                <w:iCs w:val="0"/>
                <w:color w:val="000000"/>
                <w:sz w:val="18"/>
                <w:szCs w:val="18"/>
                <w:u w:val="none"/>
              </w:rPr>
            </w:pPr>
          </w:p>
        </w:tc>
      </w:tr>
      <w:tr w14:paraId="7DCF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FB7A">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4A7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66F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077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统筹各方汛期防汛抢险救援力量及时率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D0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89A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D1D6">
            <w:pPr>
              <w:rPr>
                <w:rFonts w:hint="eastAsia" w:ascii="宋体" w:hAnsi="宋体" w:eastAsia="宋体" w:cs="宋体"/>
                <w:i w:val="0"/>
                <w:iCs w:val="0"/>
                <w:color w:val="000000"/>
                <w:sz w:val="18"/>
                <w:szCs w:val="18"/>
                <w:u w:val="none"/>
              </w:rPr>
            </w:pPr>
          </w:p>
        </w:tc>
      </w:tr>
      <w:tr w14:paraId="5559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A09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16C5">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1C5A">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785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培训宣传覆盖率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24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817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356F">
            <w:pPr>
              <w:rPr>
                <w:rFonts w:hint="eastAsia" w:ascii="宋体" w:hAnsi="宋体" w:eastAsia="宋体" w:cs="宋体"/>
                <w:i w:val="0"/>
                <w:iCs w:val="0"/>
                <w:color w:val="000000"/>
                <w:sz w:val="18"/>
                <w:szCs w:val="18"/>
                <w:u w:val="none"/>
              </w:rPr>
            </w:pPr>
          </w:p>
        </w:tc>
      </w:tr>
      <w:tr w14:paraId="7514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7B42">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BDCD">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104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794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指挥中心上下视频联通故障率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6555">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97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E8CC">
            <w:pPr>
              <w:rPr>
                <w:rFonts w:hint="eastAsia" w:ascii="宋体" w:hAnsi="宋体" w:eastAsia="宋体" w:cs="宋体"/>
                <w:i w:val="0"/>
                <w:iCs w:val="0"/>
                <w:color w:val="000000"/>
                <w:sz w:val="18"/>
                <w:szCs w:val="18"/>
                <w:u w:val="none"/>
              </w:rPr>
            </w:pPr>
          </w:p>
        </w:tc>
      </w:tr>
      <w:tr w14:paraId="28CB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DE69">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99DF">
            <w:pPr>
              <w:jc w:val="center"/>
              <w:rPr>
                <w:rFonts w:hint="eastAsia" w:ascii="宋体" w:hAnsi="宋体" w:eastAsia="宋体" w:cs="宋体"/>
                <w:i w:val="0"/>
                <w:iCs w:val="0"/>
                <w:color w:val="000000"/>
                <w:sz w:val="11"/>
                <w:szCs w:val="11"/>
                <w:u w:val="none"/>
              </w:rPr>
            </w:pPr>
          </w:p>
        </w:tc>
        <w:tc>
          <w:tcPr>
            <w:tcW w:w="740" w:type="pct"/>
            <w:vMerge w:val="restart"/>
            <w:tcBorders>
              <w:top w:val="single" w:color="000000" w:sz="4" w:space="0"/>
              <w:left w:val="single" w:color="000000" w:sz="4" w:space="0"/>
              <w:bottom w:val="nil"/>
              <w:right w:val="single" w:color="000000" w:sz="4" w:space="0"/>
            </w:tcBorders>
            <w:shd w:val="clear" w:color="auto" w:fill="auto"/>
            <w:vAlign w:val="center"/>
          </w:tcPr>
          <w:p w14:paraId="345118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9E4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督查，监管、指导及救援及时率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2B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B5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CB1">
            <w:pPr>
              <w:rPr>
                <w:rFonts w:hint="eastAsia" w:ascii="宋体" w:hAnsi="宋体" w:eastAsia="宋体" w:cs="宋体"/>
                <w:i w:val="0"/>
                <w:iCs w:val="0"/>
                <w:color w:val="000000"/>
                <w:sz w:val="18"/>
                <w:szCs w:val="18"/>
                <w:u w:val="none"/>
              </w:rPr>
            </w:pPr>
          </w:p>
        </w:tc>
      </w:tr>
      <w:tr w14:paraId="111C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A81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DA8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nil"/>
              <w:right w:val="single" w:color="000000" w:sz="4" w:space="0"/>
            </w:tcBorders>
            <w:shd w:val="clear" w:color="auto" w:fill="auto"/>
            <w:vAlign w:val="center"/>
          </w:tcPr>
          <w:p w14:paraId="4A1F149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EDB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信息传递。设备维护及时率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679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714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F83">
            <w:pPr>
              <w:rPr>
                <w:rFonts w:hint="eastAsia" w:ascii="宋体" w:hAnsi="宋体" w:eastAsia="宋体" w:cs="宋体"/>
                <w:i w:val="0"/>
                <w:iCs w:val="0"/>
                <w:color w:val="000000"/>
                <w:sz w:val="18"/>
                <w:szCs w:val="18"/>
                <w:u w:val="none"/>
              </w:rPr>
            </w:pPr>
          </w:p>
        </w:tc>
      </w:tr>
      <w:tr w14:paraId="7249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936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A4CC">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nil"/>
              <w:right w:val="single" w:color="000000" w:sz="4" w:space="0"/>
            </w:tcBorders>
            <w:shd w:val="clear" w:color="auto" w:fill="auto"/>
            <w:vAlign w:val="center"/>
          </w:tcPr>
          <w:p w14:paraId="7C9ED49D">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50A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各部门，镇等各项应急预案案率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70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CA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82FC">
            <w:pPr>
              <w:rPr>
                <w:rFonts w:hint="eastAsia" w:ascii="宋体" w:hAnsi="宋体" w:eastAsia="宋体" w:cs="宋体"/>
                <w:i w:val="0"/>
                <w:iCs w:val="0"/>
                <w:color w:val="000000"/>
                <w:sz w:val="18"/>
                <w:szCs w:val="18"/>
                <w:u w:val="none"/>
              </w:rPr>
            </w:pPr>
          </w:p>
        </w:tc>
      </w:tr>
      <w:tr w14:paraId="118C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2A9F">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22BA">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nil"/>
              <w:right w:val="single" w:color="000000" w:sz="4" w:space="0"/>
            </w:tcBorders>
            <w:shd w:val="clear" w:color="auto" w:fill="auto"/>
            <w:vAlign w:val="center"/>
          </w:tcPr>
          <w:p w14:paraId="2535124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D5B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及时完成对森林防灭火工作的督导</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CD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7CF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3380">
            <w:pPr>
              <w:rPr>
                <w:rFonts w:hint="eastAsia" w:ascii="宋体" w:hAnsi="宋体" w:eastAsia="宋体" w:cs="宋体"/>
                <w:i w:val="0"/>
                <w:iCs w:val="0"/>
                <w:color w:val="000000"/>
                <w:sz w:val="18"/>
                <w:szCs w:val="18"/>
                <w:u w:val="none"/>
              </w:rPr>
            </w:pPr>
          </w:p>
        </w:tc>
      </w:tr>
      <w:tr w14:paraId="6623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F1FE">
            <w:pPr>
              <w:jc w:val="center"/>
              <w:rPr>
                <w:rFonts w:hint="eastAsia" w:ascii="宋体" w:hAnsi="宋体" w:eastAsia="宋体" w:cs="宋体"/>
                <w:i w:val="0"/>
                <w:iCs w:val="0"/>
                <w:color w:val="000000"/>
                <w:sz w:val="11"/>
                <w:szCs w:val="11"/>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1D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963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A5B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突发事件处置及时率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82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271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F90C">
            <w:pPr>
              <w:rPr>
                <w:rFonts w:hint="eastAsia" w:ascii="宋体" w:hAnsi="宋体" w:eastAsia="宋体" w:cs="宋体"/>
                <w:i w:val="0"/>
                <w:iCs w:val="0"/>
                <w:color w:val="000000"/>
                <w:sz w:val="18"/>
                <w:szCs w:val="18"/>
                <w:u w:val="none"/>
              </w:rPr>
            </w:pPr>
          </w:p>
        </w:tc>
      </w:tr>
      <w:tr w14:paraId="0C5D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79E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A39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123E">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963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火灾造成的经济损失率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7962">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24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C57D">
            <w:pPr>
              <w:rPr>
                <w:rFonts w:hint="eastAsia" w:ascii="宋体" w:hAnsi="宋体" w:eastAsia="宋体" w:cs="宋体"/>
                <w:i w:val="0"/>
                <w:iCs w:val="0"/>
                <w:color w:val="000000"/>
                <w:sz w:val="18"/>
                <w:szCs w:val="18"/>
                <w:u w:val="none"/>
              </w:rPr>
            </w:pPr>
          </w:p>
        </w:tc>
      </w:tr>
      <w:tr w14:paraId="52F5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367F">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E60E">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C05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B2B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降低因灾造成的财产及人员损失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51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有效降低</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15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有效降低</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E7F9">
            <w:pPr>
              <w:rPr>
                <w:rFonts w:hint="eastAsia" w:ascii="宋体" w:hAnsi="宋体" w:eastAsia="宋体" w:cs="宋体"/>
                <w:i w:val="0"/>
                <w:iCs w:val="0"/>
                <w:color w:val="000000"/>
                <w:sz w:val="18"/>
                <w:szCs w:val="18"/>
                <w:u w:val="none"/>
              </w:rPr>
            </w:pPr>
          </w:p>
        </w:tc>
      </w:tr>
      <w:tr w14:paraId="47C3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A46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D4BB">
            <w:pPr>
              <w:jc w:val="center"/>
              <w:rPr>
                <w:rFonts w:hint="eastAsia" w:ascii="宋体" w:hAnsi="宋体" w:eastAsia="宋体" w:cs="宋体"/>
                <w:i w:val="0"/>
                <w:iCs w:val="0"/>
                <w:color w:val="000000"/>
                <w:sz w:val="11"/>
                <w:szCs w:val="11"/>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22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964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确保应急信息上传下达及时，不漏报，事故处理及时，减少人民群众生命及财产损失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DBC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好坏</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8B7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好</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6121">
            <w:pPr>
              <w:rPr>
                <w:rFonts w:hint="eastAsia" w:ascii="宋体" w:hAnsi="宋体" w:eastAsia="宋体" w:cs="宋体"/>
                <w:i w:val="0"/>
                <w:iCs w:val="0"/>
                <w:color w:val="000000"/>
                <w:sz w:val="18"/>
                <w:szCs w:val="18"/>
                <w:u w:val="none"/>
              </w:rPr>
            </w:pPr>
          </w:p>
        </w:tc>
      </w:tr>
      <w:tr w14:paraId="3E65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6A6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C67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701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8CD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扩大森林防灭火知识的普及及森林火灾的防救</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394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4C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06AF">
            <w:pPr>
              <w:rPr>
                <w:rFonts w:hint="eastAsia" w:ascii="宋体" w:hAnsi="宋体" w:eastAsia="宋体" w:cs="宋体"/>
                <w:i w:val="0"/>
                <w:iCs w:val="0"/>
                <w:color w:val="000000"/>
                <w:sz w:val="18"/>
                <w:szCs w:val="18"/>
                <w:u w:val="none"/>
              </w:rPr>
            </w:pPr>
          </w:p>
        </w:tc>
      </w:tr>
      <w:tr w14:paraId="1B0F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7D94">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135">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755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FD9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因灾造成的生命和财产损失率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D7EA">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73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838F">
            <w:pPr>
              <w:rPr>
                <w:rFonts w:hint="eastAsia" w:ascii="宋体" w:hAnsi="宋体" w:eastAsia="宋体" w:cs="宋体"/>
                <w:i w:val="0"/>
                <w:iCs w:val="0"/>
                <w:color w:val="000000"/>
                <w:sz w:val="18"/>
                <w:szCs w:val="18"/>
                <w:u w:val="none"/>
              </w:rPr>
            </w:pPr>
          </w:p>
        </w:tc>
      </w:tr>
      <w:tr w14:paraId="5B22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B79E1">
            <w:pPr>
              <w:jc w:val="center"/>
              <w:rPr>
                <w:rFonts w:hint="eastAsia" w:ascii="宋体" w:hAnsi="宋体" w:eastAsia="宋体" w:cs="宋体"/>
                <w:i w:val="0"/>
                <w:iCs w:val="0"/>
                <w:color w:val="000000"/>
                <w:sz w:val="11"/>
                <w:szCs w:val="11"/>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DC5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0B6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C68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指挥部日常监管、督导检查、召开专题会议等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BC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18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2622">
            <w:pPr>
              <w:rPr>
                <w:rFonts w:hint="eastAsia" w:ascii="宋体" w:hAnsi="宋体" w:eastAsia="宋体" w:cs="宋体"/>
                <w:i w:val="0"/>
                <w:iCs w:val="0"/>
                <w:color w:val="000000"/>
                <w:sz w:val="18"/>
                <w:szCs w:val="18"/>
                <w:u w:val="none"/>
              </w:rPr>
            </w:pPr>
          </w:p>
        </w:tc>
      </w:tr>
      <w:tr w14:paraId="0199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6E1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A470">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07D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928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到各镇、各部门开展防汛抗旱督导检查，召开防汛抗旱专题会议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B4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DB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0736">
            <w:pPr>
              <w:rPr>
                <w:rFonts w:hint="eastAsia" w:ascii="宋体" w:hAnsi="宋体" w:eastAsia="宋体" w:cs="宋体"/>
                <w:i w:val="0"/>
                <w:iCs w:val="0"/>
                <w:color w:val="000000"/>
                <w:sz w:val="18"/>
                <w:szCs w:val="18"/>
                <w:u w:val="none"/>
              </w:rPr>
            </w:pPr>
          </w:p>
        </w:tc>
      </w:tr>
      <w:tr w14:paraId="4C0E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E90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F3AE">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E9D5">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AFD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开展森林防灭火宣传、发放各类宣传资料、培训等经费</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C1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AE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C597">
            <w:pPr>
              <w:rPr>
                <w:rFonts w:hint="eastAsia" w:ascii="宋体" w:hAnsi="宋体" w:eastAsia="宋体" w:cs="宋体"/>
                <w:i w:val="0"/>
                <w:iCs w:val="0"/>
                <w:color w:val="000000"/>
                <w:sz w:val="18"/>
                <w:szCs w:val="18"/>
                <w:u w:val="none"/>
              </w:rPr>
            </w:pPr>
          </w:p>
        </w:tc>
      </w:tr>
      <w:tr w14:paraId="7ECF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7E44">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D9CE">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BA6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62B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森防指办公室水电、办公耗材、打印资料等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DA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3BC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FA8F">
            <w:pPr>
              <w:rPr>
                <w:rFonts w:hint="eastAsia" w:ascii="宋体" w:hAnsi="宋体" w:eastAsia="宋体" w:cs="宋体"/>
                <w:i w:val="0"/>
                <w:iCs w:val="0"/>
                <w:color w:val="000000"/>
                <w:sz w:val="18"/>
                <w:szCs w:val="18"/>
                <w:u w:val="none"/>
              </w:rPr>
            </w:pPr>
          </w:p>
        </w:tc>
      </w:tr>
      <w:tr w14:paraId="04B6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C14B">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924B">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66E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A2B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开展业务宣传培训、演练、宣传教育、印发宣传资料</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F8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CCB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9D6B">
            <w:pPr>
              <w:rPr>
                <w:rFonts w:hint="eastAsia" w:ascii="宋体" w:hAnsi="宋体" w:eastAsia="宋体" w:cs="宋体"/>
                <w:i w:val="0"/>
                <w:iCs w:val="0"/>
                <w:color w:val="000000"/>
                <w:sz w:val="18"/>
                <w:szCs w:val="18"/>
                <w:u w:val="none"/>
              </w:rPr>
            </w:pPr>
          </w:p>
        </w:tc>
      </w:tr>
      <w:tr w14:paraId="6F7E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275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7DB0">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421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6F4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维持设备正常运转所需的维护费用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6C4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‘=11万元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D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11万元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2F2">
            <w:pPr>
              <w:rPr>
                <w:rFonts w:hint="eastAsia" w:ascii="宋体" w:hAnsi="宋体" w:eastAsia="宋体" w:cs="宋体"/>
                <w:i w:val="0"/>
                <w:iCs w:val="0"/>
                <w:color w:val="000000"/>
                <w:sz w:val="18"/>
                <w:szCs w:val="18"/>
                <w:u w:val="none"/>
              </w:rPr>
            </w:pPr>
          </w:p>
        </w:tc>
      </w:tr>
      <w:tr w14:paraId="55E6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9D3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288C">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37B">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39E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保障全年24小时应急值班值守所需经费</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354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495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E0CE">
            <w:pPr>
              <w:rPr>
                <w:rFonts w:hint="eastAsia" w:ascii="宋体" w:hAnsi="宋体" w:eastAsia="宋体" w:cs="宋体"/>
                <w:i w:val="0"/>
                <w:iCs w:val="0"/>
                <w:color w:val="000000"/>
                <w:sz w:val="18"/>
                <w:szCs w:val="18"/>
                <w:u w:val="none"/>
              </w:rPr>
            </w:pPr>
          </w:p>
        </w:tc>
      </w:tr>
      <w:tr w14:paraId="190B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03D0">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44DF">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2ED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01D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防汛指挥部办公室水电、办公耗材、打印资料等办公费用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B3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08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BE45">
            <w:pPr>
              <w:rPr>
                <w:rFonts w:hint="eastAsia" w:ascii="宋体" w:hAnsi="宋体" w:eastAsia="宋体" w:cs="宋体"/>
                <w:i w:val="0"/>
                <w:iCs w:val="0"/>
                <w:color w:val="000000"/>
                <w:sz w:val="18"/>
                <w:szCs w:val="18"/>
                <w:u w:val="none"/>
              </w:rPr>
            </w:pPr>
          </w:p>
        </w:tc>
      </w:tr>
      <w:tr w14:paraId="326D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D01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6EB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CB96">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773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指挥中心电费</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E7B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EB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A89B">
            <w:pPr>
              <w:rPr>
                <w:rFonts w:hint="eastAsia" w:ascii="宋体" w:hAnsi="宋体" w:eastAsia="宋体" w:cs="宋体"/>
                <w:i w:val="0"/>
                <w:iCs w:val="0"/>
                <w:color w:val="000000"/>
                <w:sz w:val="18"/>
                <w:szCs w:val="18"/>
                <w:u w:val="none"/>
              </w:rPr>
            </w:pPr>
          </w:p>
        </w:tc>
      </w:tr>
    </w:tbl>
    <w:p w14:paraId="3DFE10BC">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146"/>
        <w:gridCol w:w="1715"/>
        <w:gridCol w:w="1934"/>
        <w:gridCol w:w="1047"/>
        <w:gridCol w:w="1219"/>
        <w:gridCol w:w="1344"/>
      </w:tblGrid>
      <w:tr w14:paraId="38E5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BB708C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292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12B1AD1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2FC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4D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3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昭化区王家贡米特色农业片区应急体系专项规划工作经费</w:t>
            </w:r>
          </w:p>
        </w:tc>
      </w:tr>
      <w:tr w14:paraId="5002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0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4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B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D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0A00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DEC2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68" w:type="pct"/>
            <w:tcBorders>
              <w:top w:val="nil"/>
              <w:left w:val="single" w:color="000000" w:sz="4" w:space="0"/>
              <w:bottom w:val="single" w:color="000000" w:sz="4" w:space="0"/>
              <w:right w:val="single" w:color="000000" w:sz="4" w:space="0"/>
            </w:tcBorders>
            <w:shd w:val="clear" w:color="auto" w:fill="auto"/>
            <w:vAlign w:val="center"/>
          </w:tcPr>
          <w:p w14:paraId="7A802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91" w:type="pct"/>
            <w:tcBorders>
              <w:top w:val="nil"/>
              <w:left w:val="single" w:color="000000" w:sz="4" w:space="0"/>
              <w:bottom w:val="single" w:color="000000" w:sz="4" w:space="0"/>
              <w:right w:val="single" w:color="000000" w:sz="4" w:space="0"/>
            </w:tcBorders>
            <w:shd w:val="clear" w:color="auto" w:fill="auto"/>
            <w:vAlign w:val="center"/>
          </w:tcPr>
          <w:p w14:paraId="5AB1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91" w:type="pct"/>
            <w:tcBorders>
              <w:top w:val="nil"/>
              <w:left w:val="single" w:color="000000" w:sz="4" w:space="0"/>
              <w:bottom w:val="single" w:color="000000" w:sz="4" w:space="0"/>
              <w:right w:val="single" w:color="000000" w:sz="4" w:space="0"/>
            </w:tcBorders>
            <w:shd w:val="clear" w:color="auto" w:fill="auto"/>
            <w:vAlign w:val="center"/>
          </w:tcPr>
          <w:p w14:paraId="08202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88" w:type="pct"/>
            <w:tcBorders>
              <w:top w:val="nil"/>
              <w:left w:val="single" w:color="000000" w:sz="4" w:space="0"/>
              <w:bottom w:val="single" w:color="000000" w:sz="4" w:space="0"/>
              <w:right w:val="single" w:color="000000" w:sz="4" w:space="0"/>
            </w:tcBorders>
            <w:shd w:val="clear" w:color="auto" w:fill="auto"/>
            <w:vAlign w:val="center"/>
          </w:tcPr>
          <w:p w14:paraId="230C9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3368E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C06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5B4111">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2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B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B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3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79778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ED8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71A132">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9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0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6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9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5D26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2FD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BAF24B">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F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3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6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B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545E6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084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5B1518">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7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025D">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DFC5">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2AC5">
            <w:pPr>
              <w:jc w:val="center"/>
              <w:rPr>
                <w:rFonts w:hint="eastAsia" w:ascii="宋体" w:hAnsi="宋体" w:eastAsia="宋体" w:cs="宋体"/>
                <w:i w:val="0"/>
                <w:iCs w:val="0"/>
                <w:color w:val="000000"/>
                <w:sz w:val="18"/>
                <w:szCs w:val="18"/>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BC4E">
            <w:pPr>
              <w:jc w:val="center"/>
              <w:rPr>
                <w:rFonts w:hint="eastAsia" w:ascii="宋体" w:hAnsi="宋体" w:eastAsia="宋体" w:cs="宋体"/>
                <w:i w:val="0"/>
                <w:iCs w:val="0"/>
                <w:color w:val="000000"/>
                <w:sz w:val="18"/>
                <w:szCs w:val="18"/>
                <w:u w:val="none"/>
              </w:rPr>
            </w:pPr>
          </w:p>
        </w:tc>
      </w:tr>
      <w:tr w14:paraId="4107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6A9CDC">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1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E02D">
            <w:pPr>
              <w:jc w:val="left"/>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8E4A">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14E5">
            <w:pPr>
              <w:jc w:val="center"/>
              <w:rPr>
                <w:rFonts w:hint="eastAsia" w:ascii="宋体" w:hAnsi="宋体" w:eastAsia="宋体" w:cs="宋体"/>
                <w:i w:val="0"/>
                <w:iCs w:val="0"/>
                <w:color w:val="000000"/>
                <w:sz w:val="18"/>
                <w:szCs w:val="18"/>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B722">
            <w:pPr>
              <w:jc w:val="center"/>
              <w:rPr>
                <w:rFonts w:hint="eastAsia" w:ascii="宋体" w:hAnsi="宋体" w:eastAsia="宋体" w:cs="宋体"/>
                <w:i w:val="0"/>
                <w:iCs w:val="0"/>
                <w:color w:val="000000"/>
                <w:sz w:val="18"/>
                <w:szCs w:val="18"/>
                <w:u w:val="none"/>
              </w:rPr>
            </w:pPr>
          </w:p>
        </w:tc>
      </w:tr>
      <w:tr w14:paraId="6D98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1E4502">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3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67E4">
            <w:pPr>
              <w:jc w:val="left"/>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F925">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EB5E">
            <w:pPr>
              <w:jc w:val="center"/>
              <w:rPr>
                <w:rFonts w:hint="eastAsia" w:ascii="宋体" w:hAnsi="宋体" w:eastAsia="宋体" w:cs="宋体"/>
                <w:i w:val="0"/>
                <w:iCs w:val="0"/>
                <w:color w:val="000000"/>
                <w:sz w:val="18"/>
                <w:szCs w:val="18"/>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E8D">
            <w:pPr>
              <w:jc w:val="center"/>
              <w:rPr>
                <w:rFonts w:hint="eastAsia" w:ascii="宋体" w:hAnsi="宋体" w:eastAsia="宋体" w:cs="宋体"/>
                <w:i w:val="0"/>
                <w:iCs w:val="0"/>
                <w:color w:val="000000"/>
                <w:sz w:val="18"/>
                <w:szCs w:val="18"/>
                <w:u w:val="none"/>
              </w:rPr>
            </w:pPr>
          </w:p>
        </w:tc>
      </w:tr>
      <w:tr w14:paraId="4EBC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B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CA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3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DD0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6BFB">
            <w:pPr>
              <w:jc w:val="center"/>
              <w:rPr>
                <w:rFonts w:hint="eastAsia" w:ascii="宋体" w:hAnsi="宋体" w:eastAsia="宋体" w:cs="宋体"/>
                <w:i w:val="0"/>
                <w:iCs w:val="0"/>
                <w:color w:val="000000"/>
                <w:sz w:val="18"/>
                <w:szCs w:val="18"/>
                <w:u w:val="none"/>
              </w:rPr>
            </w:pPr>
          </w:p>
        </w:tc>
        <w:tc>
          <w:tcPr>
            <w:tcW w:w="2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D4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面贯彻落实习近平总书记关于应急管理工作的重要指示批示精神，坚持以人民为中心的发展思想，全面落实省委省政府关于做好两项改革“后半篇”文章相关工作的决策部署，完成昭化区王家贡米特色农业片区应急机制和应急能力现代化，提升乡镇综合安全监管能力、自然灾害防治能力和应急救援能力2021年-2035的应急体系建设专项规划。</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74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昭化区王家贡米特色农业片区应急体系规划已完成省厅备案，健全应急机制推动应急能力现代化，提升乡镇综合安全监管能力。</w:t>
            </w:r>
          </w:p>
        </w:tc>
      </w:tr>
      <w:tr w14:paraId="2981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34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5721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D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7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12A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44A7">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A1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1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B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涉及乡镇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1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8DBE">
            <w:pPr>
              <w:jc w:val="center"/>
              <w:rPr>
                <w:rFonts w:hint="eastAsia" w:ascii="宋体" w:hAnsi="宋体" w:eastAsia="宋体" w:cs="宋体"/>
                <w:i w:val="0"/>
                <w:iCs w:val="0"/>
                <w:color w:val="000000"/>
                <w:sz w:val="18"/>
                <w:szCs w:val="18"/>
                <w:u w:val="none"/>
              </w:rPr>
            </w:pPr>
          </w:p>
        </w:tc>
      </w:tr>
      <w:tr w14:paraId="48A1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7612">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6B7D">
            <w:pPr>
              <w:jc w:val="center"/>
              <w:rPr>
                <w:rFonts w:hint="eastAsia" w:ascii="宋体" w:hAnsi="宋体" w:eastAsia="宋体" w:cs="宋体"/>
                <w:i w:val="0"/>
                <w:iCs w:val="0"/>
                <w:color w:val="000000"/>
                <w:sz w:val="18"/>
                <w:szCs w:val="18"/>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A7E9">
            <w:pPr>
              <w:jc w:val="center"/>
              <w:rPr>
                <w:rFonts w:hint="eastAsia" w:ascii="宋体" w:hAnsi="宋体" w:eastAsia="宋体" w:cs="宋体"/>
                <w:i w:val="0"/>
                <w:iCs w:val="0"/>
                <w:color w:val="000000"/>
                <w:sz w:val="18"/>
                <w:szCs w:val="18"/>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7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规划应涉及的内容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273A">
            <w:pPr>
              <w:jc w:val="center"/>
              <w:rPr>
                <w:rFonts w:hint="eastAsia" w:ascii="宋体" w:hAnsi="宋体" w:eastAsia="宋体" w:cs="宋体"/>
                <w:i w:val="0"/>
                <w:iCs w:val="0"/>
                <w:color w:val="000000"/>
                <w:sz w:val="18"/>
                <w:szCs w:val="18"/>
                <w:u w:val="none"/>
              </w:rPr>
            </w:pPr>
          </w:p>
        </w:tc>
      </w:tr>
      <w:tr w14:paraId="6B75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A783">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68D6">
            <w:pPr>
              <w:jc w:val="center"/>
              <w:rPr>
                <w:rFonts w:hint="eastAsia" w:ascii="宋体" w:hAnsi="宋体" w:eastAsia="宋体" w:cs="宋体"/>
                <w:i w:val="0"/>
                <w:iCs w:val="0"/>
                <w:color w:val="000000"/>
                <w:sz w:val="18"/>
                <w:szCs w:val="18"/>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2E2C">
            <w:pPr>
              <w:jc w:val="center"/>
              <w:rPr>
                <w:rFonts w:hint="eastAsia" w:ascii="宋体" w:hAnsi="宋体" w:eastAsia="宋体" w:cs="宋体"/>
                <w:i w:val="0"/>
                <w:iCs w:val="0"/>
                <w:color w:val="000000"/>
                <w:sz w:val="18"/>
                <w:szCs w:val="18"/>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3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规划涉及时间2021-2035年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1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2738">
            <w:pPr>
              <w:jc w:val="center"/>
              <w:rPr>
                <w:rFonts w:hint="eastAsia" w:ascii="宋体" w:hAnsi="宋体" w:eastAsia="宋体" w:cs="宋体"/>
                <w:i w:val="0"/>
                <w:iCs w:val="0"/>
                <w:color w:val="000000"/>
                <w:sz w:val="18"/>
                <w:szCs w:val="18"/>
                <w:u w:val="none"/>
              </w:rPr>
            </w:pPr>
          </w:p>
        </w:tc>
      </w:tr>
      <w:tr w14:paraId="3B22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021C">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8D30">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0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完成各级专家评审</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C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174B">
            <w:pPr>
              <w:jc w:val="center"/>
              <w:rPr>
                <w:rFonts w:hint="eastAsia" w:ascii="宋体" w:hAnsi="宋体" w:eastAsia="宋体" w:cs="宋体"/>
                <w:i w:val="0"/>
                <w:iCs w:val="0"/>
                <w:color w:val="000000"/>
                <w:sz w:val="18"/>
                <w:szCs w:val="18"/>
                <w:u w:val="none"/>
              </w:rPr>
            </w:pPr>
          </w:p>
        </w:tc>
      </w:tr>
      <w:tr w14:paraId="1180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F303">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AEF7">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D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3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完成任务的及时性</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F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9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2DDC">
            <w:pPr>
              <w:rPr>
                <w:rFonts w:hint="eastAsia" w:ascii="宋体" w:hAnsi="宋体" w:eastAsia="宋体" w:cs="宋体"/>
                <w:i w:val="0"/>
                <w:iCs w:val="0"/>
                <w:color w:val="000000"/>
                <w:sz w:val="24"/>
                <w:szCs w:val="24"/>
                <w:u w:val="none"/>
              </w:rPr>
            </w:pPr>
          </w:p>
        </w:tc>
      </w:tr>
      <w:tr w14:paraId="2651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74F5">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F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6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E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做到项目有规划，减少因盲目建设造成的损失。</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D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A01C">
            <w:pPr>
              <w:rPr>
                <w:rFonts w:hint="eastAsia" w:ascii="宋体" w:hAnsi="宋体" w:eastAsia="宋体" w:cs="宋体"/>
                <w:i w:val="0"/>
                <w:iCs w:val="0"/>
                <w:color w:val="000000"/>
                <w:sz w:val="24"/>
                <w:szCs w:val="24"/>
                <w:u w:val="none"/>
              </w:rPr>
            </w:pPr>
          </w:p>
        </w:tc>
      </w:tr>
      <w:tr w14:paraId="3487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0B22">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DA85">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3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9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片区应急管理体系和能力现代化建设取得明显成效</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7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B0A9">
            <w:pPr>
              <w:rPr>
                <w:rFonts w:hint="eastAsia" w:ascii="宋体" w:hAnsi="宋体" w:eastAsia="宋体" w:cs="宋体"/>
                <w:i w:val="0"/>
                <w:iCs w:val="0"/>
                <w:color w:val="000000"/>
                <w:sz w:val="24"/>
                <w:szCs w:val="24"/>
                <w:u w:val="none"/>
              </w:rPr>
            </w:pPr>
          </w:p>
        </w:tc>
      </w:tr>
      <w:tr w14:paraId="28C3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29DE">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7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8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4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人民群众的获得感、幸福感、安全感显著增强。</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A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E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AF78">
            <w:pPr>
              <w:rPr>
                <w:rFonts w:hint="eastAsia" w:ascii="宋体" w:hAnsi="宋体" w:eastAsia="宋体" w:cs="宋体"/>
                <w:i w:val="0"/>
                <w:iCs w:val="0"/>
                <w:color w:val="000000"/>
                <w:sz w:val="24"/>
                <w:szCs w:val="24"/>
                <w:u w:val="none"/>
              </w:rPr>
            </w:pPr>
          </w:p>
        </w:tc>
      </w:tr>
      <w:tr w14:paraId="70FF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6AA7">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F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C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0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完成项目规划所需工作经费</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0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523B">
            <w:pPr>
              <w:rPr>
                <w:rFonts w:hint="eastAsia" w:ascii="宋体" w:hAnsi="宋体" w:eastAsia="宋体" w:cs="宋体"/>
                <w:i w:val="0"/>
                <w:iCs w:val="0"/>
                <w:color w:val="000000"/>
                <w:sz w:val="24"/>
                <w:szCs w:val="24"/>
                <w:u w:val="none"/>
              </w:rPr>
            </w:pPr>
          </w:p>
        </w:tc>
      </w:tr>
    </w:tbl>
    <w:p w14:paraId="07DEBDD0">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141"/>
        <w:gridCol w:w="1704"/>
        <w:gridCol w:w="1913"/>
        <w:gridCol w:w="1119"/>
        <w:gridCol w:w="1208"/>
        <w:gridCol w:w="1321"/>
      </w:tblGrid>
      <w:tr w14:paraId="2620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4FE4CD8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15EC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4BC33B9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449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B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昭化区卫子虎跳应急体系建设片区规划工作经费</w:t>
            </w:r>
          </w:p>
        </w:tc>
      </w:tr>
      <w:tr w14:paraId="2BF1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9A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2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5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4425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86CD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62" w:type="pct"/>
            <w:tcBorders>
              <w:top w:val="nil"/>
              <w:left w:val="single" w:color="000000" w:sz="4" w:space="0"/>
              <w:bottom w:val="single" w:color="000000" w:sz="4" w:space="0"/>
              <w:right w:val="single" w:color="000000" w:sz="4" w:space="0"/>
            </w:tcBorders>
            <w:shd w:val="clear" w:color="auto" w:fill="auto"/>
            <w:vAlign w:val="center"/>
          </w:tcPr>
          <w:p w14:paraId="39C58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pct"/>
            <w:tcBorders>
              <w:top w:val="nil"/>
              <w:left w:val="single" w:color="000000" w:sz="4" w:space="0"/>
              <w:bottom w:val="single" w:color="000000" w:sz="4" w:space="0"/>
              <w:right w:val="single" w:color="000000" w:sz="4" w:space="0"/>
            </w:tcBorders>
            <w:shd w:val="clear" w:color="auto" w:fill="auto"/>
            <w:vAlign w:val="center"/>
          </w:tcPr>
          <w:p w14:paraId="11C6B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32" w:type="pct"/>
            <w:tcBorders>
              <w:top w:val="nil"/>
              <w:left w:val="single" w:color="000000" w:sz="4" w:space="0"/>
              <w:bottom w:val="single" w:color="000000" w:sz="4" w:space="0"/>
              <w:right w:val="single" w:color="000000" w:sz="4" w:space="0"/>
            </w:tcBorders>
            <w:shd w:val="clear" w:color="auto" w:fill="auto"/>
            <w:vAlign w:val="center"/>
          </w:tcPr>
          <w:p w14:paraId="2AF7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82" w:type="pct"/>
            <w:tcBorders>
              <w:top w:val="nil"/>
              <w:left w:val="single" w:color="000000" w:sz="4" w:space="0"/>
              <w:bottom w:val="single" w:color="000000" w:sz="4" w:space="0"/>
              <w:right w:val="single" w:color="000000" w:sz="4" w:space="0"/>
            </w:tcBorders>
            <w:shd w:val="clear" w:color="auto" w:fill="auto"/>
            <w:vAlign w:val="center"/>
          </w:tcPr>
          <w:p w14:paraId="71E62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7B767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D8D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F5ACD0">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5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6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2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41198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EA3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23C7BD">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7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4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C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4387A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ACE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3A6970">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E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F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5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9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59C03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197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7BB516">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8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D5E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7012">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8F8B">
            <w:pPr>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E968">
            <w:pPr>
              <w:jc w:val="center"/>
              <w:rPr>
                <w:rFonts w:hint="eastAsia" w:ascii="宋体" w:hAnsi="宋体" w:eastAsia="宋体" w:cs="宋体"/>
                <w:i w:val="0"/>
                <w:iCs w:val="0"/>
                <w:color w:val="000000"/>
                <w:sz w:val="18"/>
                <w:szCs w:val="18"/>
                <w:u w:val="none"/>
              </w:rPr>
            </w:pPr>
          </w:p>
        </w:tc>
      </w:tr>
      <w:tr w14:paraId="07B5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90D5D26">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C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25E2">
            <w:pPr>
              <w:jc w:val="left"/>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F41F">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E409">
            <w:pPr>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C05E">
            <w:pPr>
              <w:jc w:val="center"/>
              <w:rPr>
                <w:rFonts w:hint="eastAsia" w:ascii="宋体" w:hAnsi="宋体" w:eastAsia="宋体" w:cs="宋体"/>
                <w:i w:val="0"/>
                <w:iCs w:val="0"/>
                <w:color w:val="000000"/>
                <w:sz w:val="18"/>
                <w:szCs w:val="18"/>
                <w:u w:val="none"/>
              </w:rPr>
            </w:pPr>
          </w:p>
        </w:tc>
      </w:tr>
      <w:tr w14:paraId="7E45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A1BE13">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5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DE84">
            <w:pPr>
              <w:jc w:val="left"/>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AEFA">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0844">
            <w:pPr>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E4F0">
            <w:pPr>
              <w:jc w:val="center"/>
              <w:rPr>
                <w:rFonts w:hint="eastAsia" w:ascii="宋体" w:hAnsi="宋体" w:eastAsia="宋体" w:cs="宋体"/>
                <w:i w:val="0"/>
                <w:iCs w:val="0"/>
                <w:color w:val="000000"/>
                <w:sz w:val="18"/>
                <w:szCs w:val="18"/>
                <w:u w:val="none"/>
              </w:rPr>
            </w:pPr>
          </w:p>
        </w:tc>
      </w:tr>
      <w:tr w14:paraId="1A3F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FF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4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1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4B0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4619">
            <w:pPr>
              <w:jc w:val="center"/>
              <w:rPr>
                <w:rFonts w:hint="eastAsia" w:ascii="宋体" w:hAnsi="宋体" w:eastAsia="宋体" w:cs="宋体"/>
                <w:i w:val="0"/>
                <w:iCs w:val="0"/>
                <w:color w:val="000000"/>
                <w:sz w:val="18"/>
                <w:szCs w:val="18"/>
                <w:u w:val="none"/>
              </w:rPr>
            </w:pPr>
          </w:p>
        </w:tc>
        <w:tc>
          <w:tcPr>
            <w:tcW w:w="2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8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面贯彻落实习近平总书记关于应急管理工作的重要指示批示精神，坚持以人民为中心的发展思想，全面落实省委省政府关于做好两项改革“后半篇”文章相关工作的决策部署，加快推进昭化区卫子、虎跳片区应急机制和应急能力现代化，提升乡镇综合安全监管能力、自然灾害防治能力和应急救援能力，依据相关规定，编制本规划所需工作经费。</w:t>
            </w:r>
          </w:p>
        </w:tc>
        <w:tc>
          <w:tcPr>
            <w:tcW w:w="2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9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昭化区卫子、虎跳片区应急体系规划已完成省厅备案，健全应急机制推动应急能力现代化，提升乡镇综合安全监管能力。</w:t>
            </w:r>
          </w:p>
        </w:tc>
      </w:tr>
      <w:tr w14:paraId="6672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1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4D895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E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C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B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FA2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F64A">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1A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8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规划涉及时间2021-2035年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4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9032">
            <w:pPr>
              <w:jc w:val="center"/>
              <w:rPr>
                <w:rFonts w:hint="eastAsia" w:ascii="宋体" w:hAnsi="宋体" w:eastAsia="宋体" w:cs="宋体"/>
                <w:i w:val="0"/>
                <w:iCs w:val="0"/>
                <w:color w:val="000000"/>
                <w:sz w:val="18"/>
                <w:szCs w:val="18"/>
                <w:u w:val="none"/>
              </w:rPr>
            </w:pPr>
          </w:p>
        </w:tc>
      </w:tr>
      <w:tr w14:paraId="6DD7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B25A">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1695">
            <w:pPr>
              <w:jc w:val="center"/>
              <w:rPr>
                <w:rFonts w:hint="eastAsia" w:ascii="宋体" w:hAnsi="宋体" w:eastAsia="宋体" w:cs="宋体"/>
                <w:i w:val="0"/>
                <w:iCs w:val="0"/>
                <w:color w:val="000000"/>
                <w:sz w:val="18"/>
                <w:szCs w:val="18"/>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DD50">
            <w:pPr>
              <w:jc w:val="center"/>
              <w:rPr>
                <w:rFonts w:hint="eastAsia" w:ascii="宋体" w:hAnsi="宋体" w:eastAsia="宋体" w:cs="宋体"/>
                <w:i w:val="0"/>
                <w:iCs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2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规划应涉及的内容</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1F1">
            <w:pPr>
              <w:jc w:val="center"/>
              <w:rPr>
                <w:rFonts w:hint="eastAsia" w:ascii="宋体" w:hAnsi="宋体" w:eastAsia="宋体" w:cs="宋体"/>
                <w:i w:val="0"/>
                <w:iCs w:val="0"/>
                <w:color w:val="000000"/>
                <w:sz w:val="18"/>
                <w:szCs w:val="18"/>
                <w:u w:val="none"/>
              </w:rPr>
            </w:pPr>
          </w:p>
        </w:tc>
      </w:tr>
      <w:tr w14:paraId="2378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D4C8">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5AEF">
            <w:pPr>
              <w:jc w:val="center"/>
              <w:rPr>
                <w:rFonts w:hint="eastAsia" w:ascii="宋体" w:hAnsi="宋体" w:eastAsia="宋体" w:cs="宋体"/>
                <w:i w:val="0"/>
                <w:iCs w:val="0"/>
                <w:color w:val="000000"/>
                <w:sz w:val="18"/>
                <w:szCs w:val="18"/>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2F5C">
            <w:pPr>
              <w:jc w:val="center"/>
              <w:rPr>
                <w:rFonts w:hint="eastAsia" w:ascii="宋体" w:hAnsi="宋体" w:eastAsia="宋体" w:cs="宋体"/>
                <w:i w:val="0"/>
                <w:iCs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7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涉及乡镇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6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9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83A4">
            <w:pPr>
              <w:jc w:val="center"/>
              <w:rPr>
                <w:rFonts w:hint="eastAsia" w:ascii="宋体" w:hAnsi="宋体" w:eastAsia="宋体" w:cs="宋体"/>
                <w:i w:val="0"/>
                <w:iCs w:val="0"/>
                <w:color w:val="000000"/>
                <w:sz w:val="18"/>
                <w:szCs w:val="18"/>
                <w:u w:val="none"/>
              </w:rPr>
            </w:pPr>
          </w:p>
        </w:tc>
      </w:tr>
      <w:tr w14:paraId="0358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6B1A">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D23E">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E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7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完成各级专家评审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4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D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9AC2">
            <w:pPr>
              <w:jc w:val="center"/>
              <w:rPr>
                <w:rFonts w:hint="eastAsia" w:ascii="宋体" w:hAnsi="宋体" w:eastAsia="宋体" w:cs="宋体"/>
                <w:i w:val="0"/>
                <w:iCs w:val="0"/>
                <w:color w:val="000000"/>
                <w:sz w:val="18"/>
                <w:szCs w:val="18"/>
                <w:u w:val="none"/>
              </w:rPr>
            </w:pPr>
          </w:p>
        </w:tc>
      </w:tr>
      <w:tr w14:paraId="425B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580C">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4453">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7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3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完成任务的及时性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DD56">
            <w:pPr>
              <w:rPr>
                <w:rFonts w:hint="eastAsia" w:ascii="宋体" w:hAnsi="宋体" w:eastAsia="宋体" w:cs="宋体"/>
                <w:i w:val="0"/>
                <w:iCs w:val="0"/>
                <w:color w:val="000000"/>
                <w:sz w:val="24"/>
                <w:szCs w:val="24"/>
                <w:u w:val="none"/>
              </w:rPr>
            </w:pPr>
          </w:p>
        </w:tc>
      </w:tr>
      <w:tr w14:paraId="2B01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76E7">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0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8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B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做到项目有规划，减少因盲目建设造成的损失。</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E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0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F26E">
            <w:pPr>
              <w:rPr>
                <w:rFonts w:hint="eastAsia" w:ascii="宋体" w:hAnsi="宋体" w:eastAsia="宋体" w:cs="宋体"/>
                <w:i w:val="0"/>
                <w:iCs w:val="0"/>
                <w:color w:val="000000"/>
                <w:sz w:val="24"/>
                <w:szCs w:val="24"/>
                <w:u w:val="none"/>
              </w:rPr>
            </w:pPr>
          </w:p>
        </w:tc>
      </w:tr>
      <w:tr w14:paraId="0A39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4D1F">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B9CF">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B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片区应急管理体系和能力现代化建设取得明显成效</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7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E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35F6">
            <w:pPr>
              <w:rPr>
                <w:rFonts w:hint="eastAsia" w:ascii="宋体" w:hAnsi="宋体" w:eastAsia="宋体" w:cs="宋体"/>
                <w:i w:val="0"/>
                <w:iCs w:val="0"/>
                <w:color w:val="000000"/>
                <w:sz w:val="24"/>
                <w:szCs w:val="24"/>
                <w:u w:val="none"/>
              </w:rPr>
            </w:pPr>
          </w:p>
        </w:tc>
      </w:tr>
      <w:tr w14:paraId="3B34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6194">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6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6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D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人民群众的获得感、幸福感、安全感显著增强。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7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B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015">
            <w:pPr>
              <w:rPr>
                <w:rFonts w:hint="eastAsia" w:ascii="宋体" w:hAnsi="宋体" w:eastAsia="宋体" w:cs="宋体"/>
                <w:i w:val="0"/>
                <w:iCs w:val="0"/>
                <w:color w:val="000000"/>
                <w:sz w:val="24"/>
                <w:szCs w:val="24"/>
                <w:u w:val="none"/>
              </w:rPr>
            </w:pPr>
          </w:p>
        </w:tc>
      </w:tr>
      <w:tr w14:paraId="73B5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CEB3">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5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7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完成项目规划所需工作经费</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F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3DF3">
            <w:pPr>
              <w:rPr>
                <w:rFonts w:hint="eastAsia" w:ascii="宋体" w:hAnsi="宋体" w:eastAsia="宋体" w:cs="宋体"/>
                <w:i w:val="0"/>
                <w:iCs w:val="0"/>
                <w:color w:val="000000"/>
                <w:sz w:val="24"/>
                <w:szCs w:val="24"/>
                <w:u w:val="none"/>
              </w:rPr>
            </w:pPr>
          </w:p>
        </w:tc>
      </w:tr>
    </w:tbl>
    <w:p w14:paraId="5E1BDA1B">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854"/>
        <w:gridCol w:w="1743"/>
        <w:gridCol w:w="1555"/>
        <w:gridCol w:w="930"/>
        <w:gridCol w:w="1335"/>
        <w:gridCol w:w="1808"/>
      </w:tblGrid>
      <w:tr w14:paraId="793E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F06AFA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25E9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3D92C88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93D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10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争取项目资金工作经费</w:t>
            </w:r>
          </w:p>
        </w:tc>
      </w:tr>
      <w:tr w14:paraId="285A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E8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B6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2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5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1381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8FE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84" w:type="pct"/>
            <w:tcBorders>
              <w:top w:val="nil"/>
              <w:left w:val="single" w:color="000000" w:sz="4" w:space="0"/>
              <w:bottom w:val="single" w:color="000000" w:sz="4" w:space="0"/>
              <w:right w:val="single" w:color="000000" w:sz="4" w:space="0"/>
            </w:tcBorders>
            <w:shd w:val="clear" w:color="auto" w:fill="auto"/>
            <w:vAlign w:val="center"/>
          </w:tcPr>
          <w:p w14:paraId="35788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77" w:type="pct"/>
            <w:tcBorders>
              <w:top w:val="nil"/>
              <w:left w:val="single" w:color="000000" w:sz="4" w:space="0"/>
              <w:bottom w:val="single" w:color="000000" w:sz="4" w:space="0"/>
              <w:right w:val="single" w:color="000000" w:sz="4" w:space="0"/>
            </w:tcBorders>
            <w:shd w:val="clear" w:color="auto" w:fill="auto"/>
            <w:vAlign w:val="center"/>
          </w:tcPr>
          <w:p w14:paraId="48351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25" w:type="pct"/>
            <w:tcBorders>
              <w:top w:val="nil"/>
              <w:left w:val="single" w:color="000000" w:sz="4" w:space="0"/>
              <w:bottom w:val="single" w:color="000000" w:sz="4" w:space="0"/>
              <w:right w:val="single" w:color="000000" w:sz="4" w:space="0"/>
            </w:tcBorders>
            <w:shd w:val="clear" w:color="auto" w:fill="auto"/>
            <w:vAlign w:val="center"/>
          </w:tcPr>
          <w:p w14:paraId="0A80B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54" w:type="pct"/>
            <w:tcBorders>
              <w:top w:val="nil"/>
              <w:left w:val="single" w:color="000000" w:sz="4" w:space="0"/>
              <w:bottom w:val="single" w:color="000000" w:sz="4" w:space="0"/>
              <w:right w:val="single" w:color="000000" w:sz="4" w:space="0"/>
            </w:tcBorders>
            <w:shd w:val="clear" w:color="auto" w:fill="auto"/>
            <w:vAlign w:val="center"/>
          </w:tcPr>
          <w:p w14:paraId="1BEC8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7273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BC2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744DF2">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0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1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6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1C822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2B0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A4D96B">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0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6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4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11AB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716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F5B778">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6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15EBF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7D2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BFAAC7">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2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2A3D">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141C">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8A51">
            <w:pPr>
              <w:jc w:val="center"/>
              <w:rPr>
                <w:rFonts w:hint="eastAsia" w:ascii="宋体" w:hAnsi="宋体" w:eastAsia="宋体" w:cs="宋体"/>
                <w:i w:val="0"/>
                <w:iCs w:val="0"/>
                <w:color w:val="000000"/>
                <w:sz w:val="18"/>
                <w:szCs w:val="18"/>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34E">
            <w:pPr>
              <w:jc w:val="center"/>
              <w:rPr>
                <w:rFonts w:hint="eastAsia" w:ascii="宋体" w:hAnsi="宋体" w:eastAsia="宋体" w:cs="宋体"/>
                <w:i w:val="0"/>
                <w:iCs w:val="0"/>
                <w:color w:val="000000"/>
                <w:sz w:val="18"/>
                <w:szCs w:val="18"/>
                <w:u w:val="none"/>
              </w:rPr>
            </w:pPr>
          </w:p>
        </w:tc>
      </w:tr>
      <w:tr w14:paraId="466A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2E2327">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A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52F0">
            <w:pPr>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D06B">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6430">
            <w:pPr>
              <w:jc w:val="center"/>
              <w:rPr>
                <w:rFonts w:hint="eastAsia" w:ascii="宋体" w:hAnsi="宋体" w:eastAsia="宋体" w:cs="宋体"/>
                <w:i w:val="0"/>
                <w:iCs w:val="0"/>
                <w:color w:val="000000"/>
                <w:sz w:val="18"/>
                <w:szCs w:val="18"/>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32A2">
            <w:pPr>
              <w:jc w:val="center"/>
              <w:rPr>
                <w:rFonts w:hint="eastAsia" w:ascii="宋体" w:hAnsi="宋体" w:eastAsia="宋体" w:cs="宋体"/>
                <w:i w:val="0"/>
                <w:iCs w:val="0"/>
                <w:color w:val="000000"/>
                <w:sz w:val="18"/>
                <w:szCs w:val="18"/>
                <w:u w:val="none"/>
              </w:rPr>
            </w:pPr>
          </w:p>
        </w:tc>
      </w:tr>
      <w:tr w14:paraId="5C80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37A450">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6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F3B4">
            <w:pPr>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99B7">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CD0">
            <w:pPr>
              <w:jc w:val="center"/>
              <w:rPr>
                <w:rFonts w:hint="eastAsia" w:ascii="宋体" w:hAnsi="宋体" w:eastAsia="宋体" w:cs="宋体"/>
                <w:i w:val="0"/>
                <w:iCs w:val="0"/>
                <w:color w:val="000000"/>
                <w:sz w:val="18"/>
                <w:szCs w:val="18"/>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8383">
            <w:pPr>
              <w:jc w:val="center"/>
              <w:rPr>
                <w:rFonts w:hint="eastAsia" w:ascii="宋体" w:hAnsi="宋体" w:eastAsia="宋体" w:cs="宋体"/>
                <w:i w:val="0"/>
                <w:iCs w:val="0"/>
                <w:color w:val="000000"/>
                <w:sz w:val="18"/>
                <w:szCs w:val="18"/>
                <w:u w:val="none"/>
              </w:rPr>
            </w:pPr>
          </w:p>
        </w:tc>
      </w:tr>
      <w:tr w14:paraId="7DA8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7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AD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80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57F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2FA1">
            <w:pPr>
              <w:jc w:val="center"/>
              <w:rPr>
                <w:rFonts w:hint="eastAsia" w:ascii="宋体" w:hAnsi="宋体" w:eastAsia="宋体" w:cs="宋体"/>
                <w:i w:val="0"/>
                <w:iCs w:val="0"/>
                <w:color w:val="000000"/>
                <w:sz w:val="18"/>
                <w:szCs w:val="18"/>
                <w:u w:val="none"/>
              </w:rPr>
            </w:pPr>
          </w:p>
        </w:tc>
        <w:tc>
          <w:tcPr>
            <w:tcW w:w="23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5D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为实现经济转型和产业发展，助推昭化经济发展，围绕“十四五”发展目标，树立大招商，招大商的理念，全力做好项目资金争取及招商引资工作。</w:t>
            </w:r>
          </w:p>
        </w:tc>
        <w:tc>
          <w:tcPr>
            <w:tcW w:w="22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EF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与市级相关部门对接100余次、与省级相关部门对接3次，招商一家企业，争取上级资金1200多万元。</w:t>
            </w:r>
          </w:p>
        </w:tc>
      </w:tr>
      <w:tr w14:paraId="64BA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8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12DA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F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9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5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A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4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961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E269">
            <w:pPr>
              <w:jc w:val="center"/>
              <w:rPr>
                <w:rFonts w:hint="eastAsia" w:ascii="宋体" w:hAnsi="宋体" w:eastAsia="宋体" w:cs="宋体"/>
                <w:i w:val="0"/>
                <w:iCs w:val="0"/>
                <w:color w:val="000000"/>
                <w:sz w:val="18"/>
                <w:szCs w:val="18"/>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2C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C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A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与市级相关部门对接</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1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C376">
            <w:pPr>
              <w:jc w:val="center"/>
              <w:rPr>
                <w:rFonts w:hint="eastAsia" w:ascii="宋体" w:hAnsi="宋体" w:eastAsia="宋体" w:cs="宋体"/>
                <w:i w:val="0"/>
                <w:iCs w:val="0"/>
                <w:color w:val="000000"/>
                <w:sz w:val="18"/>
                <w:szCs w:val="18"/>
                <w:u w:val="none"/>
              </w:rPr>
            </w:pPr>
          </w:p>
        </w:tc>
      </w:tr>
      <w:tr w14:paraId="7BA7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0BB2">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DE65">
            <w:pPr>
              <w:jc w:val="center"/>
              <w:rPr>
                <w:rFonts w:hint="eastAsia" w:ascii="宋体" w:hAnsi="宋体" w:eastAsia="宋体" w:cs="宋体"/>
                <w:i w:val="0"/>
                <w:iCs w:val="0"/>
                <w:color w:val="000000"/>
                <w:sz w:val="18"/>
                <w:szCs w:val="18"/>
                <w:u w:val="none"/>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17D8">
            <w:pPr>
              <w:jc w:val="center"/>
              <w:rPr>
                <w:rFonts w:hint="eastAsia" w:ascii="宋体" w:hAnsi="宋体" w:eastAsia="宋体" w:cs="宋体"/>
                <w:i w:val="0"/>
                <w:iCs w:val="0"/>
                <w:color w:val="000000"/>
                <w:sz w:val="18"/>
                <w:szCs w:val="18"/>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与省级相关部门对接</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0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3次</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228B">
            <w:pPr>
              <w:jc w:val="center"/>
              <w:rPr>
                <w:rFonts w:hint="eastAsia" w:ascii="宋体" w:hAnsi="宋体" w:eastAsia="宋体" w:cs="宋体"/>
                <w:i w:val="0"/>
                <w:iCs w:val="0"/>
                <w:color w:val="000000"/>
                <w:sz w:val="18"/>
                <w:szCs w:val="18"/>
                <w:u w:val="none"/>
              </w:rPr>
            </w:pPr>
          </w:p>
        </w:tc>
      </w:tr>
      <w:tr w14:paraId="10AE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1DF0">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2D93">
            <w:pPr>
              <w:jc w:val="center"/>
              <w:rPr>
                <w:rFonts w:hint="eastAsia" w:ascii="宋体" w:hAnsi="宋体" w:eastAsia="宋体" w:cs="宋体"/>
                <w:i w:val="0"/>
                <w:iCs w:val="0"/>
                <w:color w:val="000000"/>
                <w:sz w:val="18"/>
                <w:szCs w:val="18"/>
                <w:u w:val="none"/>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B783">
            <w:pPr>
              <w:jc w:val="center"/>
              <w:rPr>
                <w:rFonts w:hint="eastAsia" w:ascii="宋体" w:hAnsi="宋体" w:eastAsia="宋体" w:cs="宋体"/>
                <w:i w:val="0"/>
                <w:iCs w:val="0"/>
                <w:color w:val="000000"/>
                <w:sz w:val="18"/>
                <w:szCs w:val="18"/>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6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2023年招商项目</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8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151E">
            <w:pPr>
              <w:jc w:val="center"/>
              <w:rPr>
                <w:rFonts w:hint="eastAsia" w:ascii="宋体" w:hAnsi="宋体" w:eastAsia="宋体" w:cs="宋体"/>
                <w:i w:val="0"/>
                <w:iCs w:val="0"/>
                <w:color w:val="000000"/>
                <w:sz w:val="18"/>
                <w:szCs w:val="18"/>
                <w:u w:val="none"/>
              </w:rPr>
            </w:pPr>
          </w:p>
        </w:tc>
      </w:tr>
      <w:tr w14:paraId="78DD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7F3F">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74CE">
            <w:pPr>
              <w:jc w:val="center"/>
              <w:rPr>
                <w:rFonts w:hint="eastAsia" w:ascii="宋体" w:hAnsi="宋体" w:eastAsia="宋体" w:cs="宋体"/>
                <w:i w:val="0"/>
                <w:iCs w:val="0"/>
                <w:color w:val="000000"/>
                <w:sz w:val="18"/>
                <w:szCs w:val="18"/>
                <w:u w:val="none"/>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96EE">
            <w:pPr>
              <w:jc w:val="center"/>
              <w:rPr>
                <w:rFonts w:hint="eastAsia" w:ascii="宋体" w:hAnsi="宋体" w:eastAsia="宋体" w:cs="宋体"/>
                <w:i w:val="0"/>
                <w:iCs w:val="0"/>
                <w:color w:val="000000"/>
                <w:sz w:val="18"/>
                <w:szCs w:val="18"/>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D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2023年资金争取</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5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≥500万元</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0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1200万元</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B57E">
            <w:pPr>
              <w:jc w:val="center"/>
              <w:rPr>
                <w:rFonts w:hint="eastAsia" w:ascii="宋体" w:hAnsi="宋体" w:eastAsia="宋体" w:cs="宋体"/>
                <w:i w:val="0"/>
                <w:iCs w:val="0"/>
                <w:color w:val="000000"/>
                <w:sz w:val="18"/>
                <w:szCs w:val="18"/>
                <w:u w:val="none"/>
              </w:rPr>
            </w:pPr>
          </w:p>
        </w:tc>
      </w:tr>
      <w:tr w14:paraId="7483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A131">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7DFF">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D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F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完成全年工作目标</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8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7DCC">
            <w:pPr>
              <w:jc w:val="center"/>
              <w:rPr>
                <w:rFonts w:hint="eastAsia" w:ascii="宋体" w:hAnsi="宋体" w:eastAsia="宋体" w:cs="宋体"/>
                <w:i w:val="0"/>
                <w:iCs w:val="0"/>
                <w:color w:val="000000"/>
                <w:sz w:val="18"/>
                <w:szCs w:val="18"/>
                <w:u w:val="none"/>
              </w:rPr>
            </w:pPr>
          </w:p>
        </w:tc>
      </w:tr>
      <w:tr w14:paraId="6057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1D86">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A27A6">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C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D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完成任务时限</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3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1D43">
            <w:pPr>
              <w:jc w:val="center"/>
              <w:rPr>
                <w:rFonts w:hint="eastAsia" w:ascii="宋体" w:hAnsi="宋体" w:eastAsia="宋体" w:cs="宋体"/>
                <w:i w:val="0"/>
                <w:iCs w:val="0"/>
                <w:color w:val="000000"/>
                <w:sz w:val="18"/>
                <w:szCs w:val="18"/>
                <w:u w:val="none"/>
              </w:rPr>
            </w:pPr>
          </w:p>
        </w:tc>
      </w:tr>
      <w:tr w14:paraId="6A36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D5F1">
            <w:pPr>
              <w:jc w:val="center"/>
              <w:rPr>
                <w:rFonts w:hint="eastAsia" w:ascii="宋体" w:hAnsi="宋体" w:eastAsia="宋体" w:cs="宋体"/>
                <w:i w:val="0"/>
                <w:iCs w:val="0"/>
                <w:color w:val="000000"/>
                <w:sz w:val="18"/>
                <w:szCs w:val="18"/>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96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3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A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促进昭化经济发展</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5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3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有效促进</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B32C">
            <w:pPr>
              <w:jc w:val="center"/>
              <w:rPr>
                <w:rFonts w:hint="eastAsia" w:ascii="宋体" w:hAnsi="宋体" w:eastAsia="宋体" w:cs="宋体"/>
                <w:i w:val="0"/>
                <w:iCs w:val="0"/>
                <w:color w:val="000000"/>
                <w:sz w:val="18"/>
                <w:szCs w:val="18"/>
                <w:u w:val="none"/>
              </w:rPr>
            </w:pPr>
          </w:p>
        </w:tc>
      </w:tr>
      <w:tr w14:paraId="365C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5F56">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75B4">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8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带动当地经济社会发展</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4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7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有效带动</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BF91">
            <w:pPr>
              <w:jc w:val="center"/>
              <w:rPr>
                <w:rFonts w:hint="eastAsia" w:ascii="宋体" w:hAnsi="宋体" w:eastAsia="宋体" w:cs="宋体"/>
                <w:i w:val="0"/>
                <w:iCs w:val="0"/>
                <w:color w:val="000000"/>
                <w:sz w:val="18"/>
                <w:szCs w:val="18"/>
                <w:u w:val="none"/>
              </w:rPr>
            </w:pPr>
          </w:p>
        </w:tc>
      </w:tr>
      <w:tr w14:paraId="01D0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9197">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7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D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开展工作所需经费</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6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B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8436">
            <w:pPr>
              <w:jc w:val="center"/>
              <w:rPr>
                <w:rFonts w:hint="eastAsia" w:ascii="宋体" w:hAnsi="宋体" w:eastAsia="宋体" w:cs="宋体"/>
                <w:i w:val="0"/>
                <w:iCs w:val="0"/>
                <w:color w:val="000000"/>
                <w:sz w:val="18"/>
                <w:szCs w:val="18"/>
                <w:u w:val="none"/>
              </w:rPr>
            </w:pPr>
          </w:p>
        </w:tc>
      </w:tr>
    </w:tbl>
    <w:p w14:paraId="6192A06C">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987"/>
        <w:gridCol w:w="1606"/>
        <w:gridCol w:w="1573"/>
        <w:gridCol w:w="1334"/>
        <w:gridCol w:w="1150"/>
        <w:gridCol w:w="1498"/>
      </w:tblGrid>
      <w:tr w14:paraId="2F88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FB5A12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4E84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11099A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487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2D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1F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自然灾害救助（地灾抢险）</w:t>
            </w:r>
          </w:p>
        </w:tc>
      </w:tr>
      <w:tr w14:paraId="50B7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90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6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2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549E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AD74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07" w:type="pct"/>
            <w:tcBorders>
              <w:top w:val="nil"/>
              <w:left w:val="single" w:color="000000" w:sz="4" w:space="0"/>
              <w:bottom w:val="single" w:color="000000" w:sz="4" w:space="0"/>
              <w:right w:val="single" w:color="000000" w:sz="4" w:space="0"/>
            </w:tcBorders>
            <w:shd w:val="clear" w:color="auto" w:fill="auto"/>
            <w:vAlign w:val="center"/>
          </w:tcPr>
          <w:p w14:paraId="6D8F7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86" w:type="pct"/>
            <w:tcBorders>
              <w:top w:val="nil"/>
              <w:left w:val="single" w:color="000000" w:sz="4" w:space="0"/>
              <w:bottom w:val="single" w:color="000000" w:sz="4" w:space="0"/>
              <w:right w:val="single" w:color="000000" w:sz="4" w:space="0"/>
            </w:tcBorders>
            <w:shd w:val="clear" w:color="auto" w:fill="auto"/>
            <w:vAlign w:val="center"/>
          </w:tcPr>
          <w:p w14:paraId="6ADF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53" w:type="pct"/>
            <w:tcBorders>
              <w:top w:val="nil"/>
              <w:left w:val="single" w:color="000000" w:sz="4" w:space="0"/>
              <w:bottom w:val="single" w:color="000000" w:sz="4" w:space="0"/>
              <w:right w:val="single" w:color="000000" w:sz="4" w:space="0"/>
            </w:tcBorders>
            <w:shd w:val="clear" w:color="auto" w:fill="auto"/>
            <w:vAlign w:val="center"/>
          </w:tcPr>
          <w:p w14:paraId="43AF5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49" w:type="pct"/>
            <w:tcBorders>
              <w:top w:val="nil"/>
              <w:left w:val="single" w:color="000000" w:sz="4" w:space="0"/>
              <w:bottom w:val="single" w:color="000000" w:sz="4" w:space="0"/>
              <w:right w:val="single" w:color="000000" w:sz="4" w:space="0"/>
            </w:tcBorders>
            <w:shd w:val="clear" w:color="auto" w:fill="auto"/>
            <w:vAlign w:val="center"/>
          </w:tcPr>
          <w:p w14:paraId="27856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69E41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CF5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5DEB5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3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1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45891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2D5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553C0B">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0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B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6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0951F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142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AA494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7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C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B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38280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C65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D23AE0">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6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C478">
            <w:pPr>
              <w:jc w:val="center"/>
              <w:rPr>
                <w:rFonts w:hint="eastAsia" w:ascii="宋体" w:hAnsi="宋体" w:eastAsia="宋体" w:cs="宋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025B">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296E">
            <w:pPr>
              <w:jc w:val="center"/>
              <w:rPr>
                <w:rFonts w:hint="eastAsia" w:ascii="宋体" w:hAnsi="宋体" w:eastAsia="宋体" w:cs="宋体"/>
                <w:i w:val="0"/>
                <w:iCs w:val="0"/>
                <w:color w:val="000000"/>
                <w:sz w:val="18"/>
                <w:szCs w:val="18"/>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7657">
            <w:pPr>
              <w:jc w:val="center"/>
              <w:rPr>
                <w:rFonts w:hint="eastAsia" w:ascii="宋体" w:hAnsi="宋体" w:eastAsia="宋体" w:cs="宋体"/>
                <w:i w:val="0"/>
                <w:iCs w:val="0"/>
                <w:color w:val="000000"/>
                <w:sz w:val="18"/>
                <w:szCs w:val="18"/>
                <w:u w:val="none"/>
              </w:rPr>
            </w:pPr>
          </w:p>
        </w:tc>
      </w:tr>
      <w:tr w14:paraId="5A9E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D0A1CA">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1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A21A">
            <w:pPr>
              <w:jc w:val="left"/>
              <w:rPr>
                <w:rFonts w:hint="eastAsia" w:ascii="宋体" w:hAnsi="宋体" w:eastAsia="宋体" w:cs="宋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0D5E">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F4AF">
            <w:pPr>
              <w:jc w:val="center"/>
              <w:rPr>
                <w:rFonts w:hint="eastAsia" w:ascii="宋体" w:hAnsi="宋体" w:eastAsia="宋体" w:cs="宋体"/>
                <w:i w:val="0"/>
                <w:iCs w:val="0"/>
                <w:color w:val="000000"/>
                <w:sz w:val="18"/>
                <w:szCs w:val="18"/>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29DF">
            <w:pPr>
              <w:jc w:val="center"/>
              <w:rPr>
                <w:rFonts w:hint="eastAsia" w:ascii="宋体" w:hAnsi="宋体" w:eastAsia="宋体" w:cs="宋体"/>
                <w:i w:val="0"/>
                <w:iCs w:val="0"/>
                <w:color w:val="000000"/>
                <w:sz w:val="18"/>
                <w:szCs w:val="18"/>
                <w:u w:val="none"/>
              </w:rPr>
            </w:pPr>
          </w:p>
        </w:tc>
      </w:tr>
      <w:tr w14:paraId="1DC1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67121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7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289D">
            <w:pPr>
              <w:jc w:val="left"/>
              <w:rPr>
                <w:rFonts w:hint="eastAsia" w:ascii="宋体" w:hAnsi="宋体" w:eastAsia="宋体" w:cs="宋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FC6">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FC1C">
            <w:pPr>
              <w:jc w:val="center"/>
              <w:rPr>
                <w:rFonts w:hint="eastAsia" w:ascii="宋体" w:hAnsi="宋体" w:eastAsia="宋体" w:cs="宋体"/>
                <w:i w:val="0"/>
                <w:iCs w:val="0"/>
                <w:color w:val="000000"/>
                <w:sz w:val="18"/>
                <w:szCs w:val="18"/>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8F5E">
            <w:pPr>
              <w:jc w:val="center"/>
              <w:rPr>
                <w:rFonts w:hint="eastAsia" w:ascii="宋体" w:hAnsi="宋体" w:eastAsia="宋体" w:cs="宋体"/>
                <w:i w:val="0"/>
                <w:iCs w:val="0"/>
                <w:color w:val="000000"/>
                <w:sz w:val="18"/>
                <w:szCs w:val="18"/>
                <w:u w:val="none"/>
              </w:rPr>
            </w:pPr>
          </w:p>
        </w:tc>
      </w:tr>
      <w:tr w14:paraId="5D0A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EC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92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C44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FEBE">
            <w:pPr>
              <w:jc w:val="center"/>
              <w:rPr>
                <w:rFonts w:hint="eastAsia" w:ascii="宋体" w:hAnsi="宋体" w:eastAsia="宋体" w:cs="宋体"/>
                <w:i w:val="0"/>
                <w:iCs w:val="0"/>
                <w:color w:val="000000"/>
                <w:sz w:val="18"/>
                <w:szCs w:val="18"/>
                <w:u w:val="none"/>
              </w:rPr>
            </w:pPr>
          </w:p>
        </w:tc>
        <w:tc>
          <w:tcPr>
            <w:tcW w:w="23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BD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完成地质灾害应急排查，地灾隐患除危，确保不因地灾造成人员伤亡及财产损失。</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19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顺利完成当年地质灾害应急排查及地灾隐患点临时治理项目</w:t>
            </w:r>
          </w:p>
        </w:tc>
      </w:tr>
      <w:tr w14:paraId="0EC1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12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53F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F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5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7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B9A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55C9">
            <w:pPr>
              <w:jc w:val="center"/>
              <w:rPr>
                <w:rFonts w:hint="eastAsia" w:ascii="宋体" w:hAnsi="宋体" w:eastAsia="宋体" w:cs="宋体"/>
                <w:i w:val="0"/>
                <w:iCs w:val="0"/>
                <w:color w:val="000000"/>
                <w:sz w:val="18"/>
                <w:szCs w:val="18"/>
                <w:u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C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0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出动救援抢险力量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D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≥2000人次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2000人次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CBFA">
            <w:pPr>
              <w:jc w:val="center"/>
              <w:rPr>
                <w:rFonts w:hint="eastAsia" w:ascii="宋体" w:hAnsi="宋体" w:eastAsia="宋体" w:cs="宋体"/>
                <w:i w:val="0"/>
                <w:iCs w:val="0"/>
                <w:color w:val="000000"/>
                <w:sz w:val="18"/>
                <w:szCs w:val="18"/>
                <w:u w:val="none"/>
              </w:rPr>
            </w:pPr>
          </w:p>
        </w:tc>
      </w:tr>
      <w:tr w14:paraId="6680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1DD5">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25C5">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8BC7">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4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地灾隐患点排危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≥6处</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5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6处</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0660">
            <w:pPr>
              <w:jc w:val="center"/>
              <w:rPr>
                <w:rFonts w:hint="eastAsia" w:ascii="宋体" w:hAnsi="宋体" w:eastAsia="宋体" w:cs="宋体"/>
                <w:i w:val="0"/>
                <w:iCs w:val="0"/>
                <w:color w:val="000000"/>
                <w:sz w:val="18"/>
                <w:szCs w:val="18"/>
                <w:u w:val="none"/>
              </w:rPr>
            </w:pPr>
          </w:p>
        </w:tc>
      </w:tr>
      <w:tr w14:paraId="55F3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D7E9">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F2EB">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F8A1">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9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地质灾害应急排查</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5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A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0D66">
            <w:pPr>
              <w:jc w:val="center"/>
              <w:rPr>
                <w:rFonts w:hint="eastAsia" w:ascii="宋体" w:hAnsi="宋体" w:eastAsia="宋体" w:cs="宋体"/>
                <w:i w:val="0"/>
                <w:iCs w:val="0"/>
                <w:color w:val="000000"/>
                <w:sz w:val="18"/>
                <w:szCs w:val="18"/>
                <w:u w:val="none"/>
              </w:rPr>
            </w:pPr>
          </w:p>
        </w:tc>
      </w:tr>
      <w:tr w14:paraId="4AB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C905">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EA41">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9D10">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2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完成救援转移安置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5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≥1500人次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D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1500人次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4D4C">
            <w:pPr>
              <w:jc w:val="center"/>
              <w:rPr>
                <w:rFonts w:hint="eastAsia" w:ascii="宋体" w:hAnsi="宋体" w:eastAsia="宋体" w:cs="宋体"/>
                <w:i w:val="0"/>
                <w:iCs w:val="0"/>
                <w:color w:val="000000"/>
                <w:sz w:val="18"/>
                <w:szCs w:val="18"/>
                <w:u w:val="none"/>
              </w:rPr>
            </w:pPr>
          </w:p>
        </w:tc>
      </w:tr>
      <w:tr w14:paraId="7A92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897E">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BE0A">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9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2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及时对收地灾印象的群众进行转移安置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5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FEA1">
            <w:pPr>
              <w:jc w:val="center"/>
              <w:rPr>
                <w:rFonts w:hint="eastAsia" w:ascii="宋体" w:hAnsi="宋体" w:eastAsia="宋体" w:cs="宋体"/>
                <w:i w:val="0"/>
                <w:iCs w:val="0"/>
                <w:color w:val="000000"/>
                <w:sz w:val="18"/>
                <w:szCs w:val="18"/>
                <w:u w:val="none"/>
              </w:rPr>
            </w:pPr>
          </w:p>
        </w:tc>
      </w:tr>
      <w:tr w14:paraId="579A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BCF2">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B12B">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C75A">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8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及时完成地灾隐患点的排查及整治</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E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9E72">
            <w:pPr>
              <w:rPr>
                <w:rFonts w:hint="eastAsia" w:ascii="宋体" w:hAnsi="宋体" w:eastAsia="宋体" w:cs="宋体"/>
                <w:i w:val="0"/>
                <w:iCs w:val="0"/>
                <w:color w:val="000000"/>
                <w:sz w:val="24"/>
                <w:szCs w:val="24"/>
                <w:u w:val="none"/>
              </w:rPr>
            </w:pPr>
          </w:p>
        </w:tc>
      </w:tr>
      <w:tr w14:paraId="36B0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503C">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682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F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A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完成任务的及时性</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C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4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C4A0">
            <w:pPr>
              <w:rPr>
                <w:rFonts w:hint="eastAsia" w:ascii="宋体" w:hAnsi="宋体" w:eastAsia="宋体" w:cs="宋体"/>
                <w:i w:val="0"/>
                <w:iCs w:val="0"/>
                <w:color w:val="000000"/>
                <w:sz w:val="24"/>
                <w:szCs w:val="24"/>
                <w:u w:val="none"/>
              </w:rPr>
            </w:pPr>
          </w:p>
        </w:tc>
      </w:tr>
      <w:tr w14:paraId="5C2C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35BB">
            <w:pPr>
              <w:jc w:val="center"/>
              <w:rPr>
                <w:rFonts w:hint="eastAsia" w:ascii="宋体" w:hAnsi="宋体" w:eastAsia="宋体" w:cs="宋体"/>
                <w:i w:val="0"/>
                <w:iCs w:val="0"/>
                <w:color w:val="000000"/>
                <w:sz w:val="18"/>
                <w:szCs w:val="18"/>
                <w:u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5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减低人民群众的经济损失</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1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21"/>
                <w:lang w:val="en-US" w:eastAsia="zh-CN" w:bidi="ar"/>
              </w:rPr>
              <w:t>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6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A8E">
            <w:pPr>
              <w:rPr>
                <w:rFonts w:hint="eastAsia" w:ascii="宋体" w:hAnsi="宋体" w:eastAsia="宋体" w:cs="宋体"/>
                <w:i w:val="0"/>
                <w:iCs w:val="0"/>
                <w:color w:val="000000"/>
                <w:sz w:val="24"/>
                <w:szCs w:val="24"/>
                <w:u w:val="none"/>
              </w:rPr>
            </w:pPr>
          </w:p>
        </w:tc>
      </w:tr>
      <w:tr w14:paraId="6291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78ED">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941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1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8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确保人民群众的生命及财产安全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2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8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B97">
            <w:pPr>
              <w:rPr>
                <w:rFonts w:hint="eastAsia" w:ascii="宋体" w:hAnsi="宋体" w:eastAsia="宋体" w:cs="宋体"/>
                <w:i w:val="0"/>
                <w:iCs w:val="0"/>
                <w:color w:val="000000"/>
                <w:sz w:val="24"/>
                <w:szCs w:val="24"/>
                <w:u w:val="none"/>
              </w:rPr>
            </w:pPr>
          </w:p>
        </w:tc>
      </w:tr>
      <w:tr w14:paraId="5DA3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C11E">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D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E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完成任务所需资金</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7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‘=53.58万元</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3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9E1B">
            <w:pPr>
              <w:rPr>
                <w:rFonts w:hint="eastAsia" w:ascii="宋体" w:hAnsi="宋体" w:eastAsia="宋体" w:cs="宋体"/>
                <w:i w:val="0"/>
                <w:iCs w:val="0"/>
                <w:color w:val="000000"/>
                <w:sz w:val="24"/>
                <w:szCs w:val="24"/>
                <w:u w:val="none"/>
              </w:rPr>
            </w:pPr>
          </w:p>
        </w:tc>
      </w:tr>
    </w:tbl>
    <w:p w14:paraId="22DB0DB5">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677"/>
        <w:gridCol w:w="682"/>
        <w:gridCol w:w="1061"/>
        <w:gridCol w:w="1410"/>
        <w:gridCol w:w="1564"/>
        <w:gridCol w:w="1417"/>
        <w:gridCol w:w="1541"/>
      </w:tblGrid>
      <w:tr w14:paraId="6468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6C3A506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中央自然灾害救灾资金转移支付区域（项目）绩效自评表</w:t>
            </w:r>
          </w:p>
        </w:tc>
      </w:tr>
      <w:tr w14:paraId="1CA0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8"/>
            <w:tcBorders>
              <w:top w:val="nil"/>
              <w:left w:val="nil"/>
              <w:bottom w:val="single" w:color="000000" w:sz="4" w:space="0"/>
              <w:right w:val="nil"/>
            </w:tcBorders>
            <w:shd w:val="clear" w:color="auto" w:fill="auto"/>
            <w:vAlign w:val="top"/>
          </w:tcPr>
          <w:p w14:paraId="2C87EA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w:t>
            </w:r>
          </w:p>
        </w:tc>
      </w:tr>
      <w:tr w14:paraId="207B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47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转移支付（项目）名称</w:t>
            </w:r>
          </w:p>
        </w:tc>
        <w:tc>
          <w:tcPr>
            <w:tcW w:w="39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E6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冬春临时生活困难救助资金（2023年-2024年）</w:t>
            </w:r>
          </w:p>
        </w:tc>
      </w:tr>
      <w:tr w14:paraId="1272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A3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中央主管部门</w:t>
            </w:r>
          </w:p>
        </w:tc>
        <w:tc>
          <w:tcPr>
            <w:tcW w:w="39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14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应急管理部</w:t>
            </w:r>
          </w:p>
        </w:tc>
      </w:tr>
      <w:tr w14:paraId="2433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83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地方主管部门</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9F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广元市应急管理局</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73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资金使用单位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942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r>
      <w:tr w14:paraId="10E3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11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22C8">
            <w:pPr>
              <w:rPr>
                <w:rFonts w:hint="eastAsia" w:ascii="宋体" w:hAnsi="宋体" w:eastAsia="宋体" w:cs="宋体"/>
                <w:i w:val="0"/>
                <w:iCs w:val="0"/>
                <w:color w:val="000000"/>
                <w:sz w:val="16"/>
                <w:szCs w:val="16"/>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7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21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预算执行率（B/A×100%)</w:t>
            </w:r>
          </w:p>
        </w:tc>
      </w:tr>
      <w:tr w14:paraId="5E4F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0DAC">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25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8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04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DE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F90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BE79">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E8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2"/>
                <w:sz w:val="16"/>
                <w:szCs w:val="16"/>
                <w:lang w:val="en-US" w:eastAsia="zh-CN" w:bidi="ar"/>
              </w:rPr>
              <w:t xml:space="preserve"> </w:t>
            </w:r>
            <w:r>
              <w:rPr>
                <w:rStyle w:val="23"/>
                <w:sz w:val="16"/>
                <w:szCs w:val="16"/>
                <w:lang w:val="en-US" w:eastAsia="zh-CN" w:bidi="ar"/>
              </w:rPr>
              <w:t>其中：中央财政资金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5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566万元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E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566万元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C9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D93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4683">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82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2"/>
                <w:sz w:val="16"/>
                <w:szCs w:val="16"/>
                <w:lang w:val="en-US" w:eastAsia="zh-CN" w:bidi="ar"/>
              </w:rPr>
              <w:t xml:space="preserve"> </w:t>
            </w:r>
            <w:r>
              <w:rPr>
                <w:rStyle w:val="23"/>
                <w:sz w:val="16"/>
                <w:szCs w:val="16"/>
                <w:lang w:val="en-US" w:eastAsia="zh-CN" w:bidi="ar"/>
              </w:rPr>
              <w:t xml:space="preserve">      地方财政资金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8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C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23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3F3D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3B38">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64D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24"/>
                <w:sz w:val="15"/>
                <w:szCs w:val="15"/>
                <w:lang w:val="en-US" w:eastAsia="zh-CN" w:bidi="ar"/>
              </w:rPr>
              <w:t xml:space="preserve">      </w:t>
            </w:r>
            <w:r>
              <w:rPr>
                <w:rStyle w:val="25"/>
                <w:sz w:val="16"/>
                <w:szCs w:val="16"/>
                <w:lang w:val="en-US" w:eastAsia="zh-CN" w:bidi="ar"/>
              </w:rPr>
              <w:t xml:space="preserve">  其他资金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35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259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96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0A44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AA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资金管理情况</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31A1">
            <w:pPr>
              <w:rPr>
                <w:rFonts w:hint="eastAsia" w:ascii="宋体" w:hAnsi="宋体" w:eastAsia="宋体" w:cs="宋体"/>
                <w:i w:val="0"/>
                <w:iCs w:val="0"/>
                <w:color w:val="000000"/>
                <w:sz w:val="16"/>
                <w:szCs w:val="16"/>
                <w:u w:val="none"/>
              </w:rPr>
            </w:pP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2C1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情况说明</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F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存在问题和改进措施</w:t>
            </w:r>
          </w:p>
        </w:tc>
      </w:tr>
      <w:tr w14:paraId="72DC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4F0D">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3F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分配科学性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645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分配中突出重点救助、精准救助，杜绝平均分配</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9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74E2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4B8A">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74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下达及时性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A2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收到资金后20天内发放至救助对象手中</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3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E89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B30E">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C3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拨付合规性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B1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严格按照户报-村评-镇审-区定的程序通过“一卡通”阳光审批、发放系统直接将补助资金打卡发放到人。</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D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879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2DD1">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89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使用规范性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B3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严格按照《自然灾害救助条例》《国家自然灾害救助应急预案》《四川省自然灾害救灾资金管理暂行办法》等规定合规使用资金</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1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C51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EEA7">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A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执行准确性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4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按上级下达和本级预算安排的资金执行，不存在执行数偏离预算数较多的问题</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3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4865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7DFD0">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89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预算绩效管理情况</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0D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在细化下达预算时同步下达绩效目标，将有关资金纳入本级预算或对下转移支付绩效管理，开展绩效监控和绩效评价</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A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22E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E14E">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8F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支出责任履行情况</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31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对共同财政事权转移支付,按照财政事权和支出责任划分有关规定，足额安排资金履行本级支出责任</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67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6900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21BBB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w:t>
            </w:r>
          </w:p>
        </w:tc>
        <w:tc>
          <w:tcPr>
            <w:tcW w:w="2162" w:type="pct"/>
            <w:gridSpan w:val="4"/>
            <w:tcBorders>
              <w:top w:val="nil"/>
              <w:left w:val="single" w:color="000000" w:sz="4" w:space="0"/>
              <w:bottom w:val="single" w:color="000000" w:sz="4" w:space="0"/>
              <w:right w:val="single" w:color="000000" w:sz="4" w:space="0"/>
            </w:tcBorders>
            <w:shd w:val="clear" w:color="auto" w:fill="auto"/>
            <w:vAlign w:val="center"/>
          </w:tcPr>
          <w:p w14:paraId="336F9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w:t>
            </w:r>
          </w:p>
        </w:tc>
        <w:tc>
          <w:tcPr>
            <w:tcW w:w="2551" w:type="pct"/>
            <w:gridSpan w:val="3"/>
            <w:tcBorders>
              <w:top w:val="nil"/>
              <w:left w:val="single" w:color="000000" w:sz="4" w:space="0"/>
              <w:bottom w:val="single" w:color="000000" w:sz="4" w:space="0"/>
              <w:right w:val="single" w:color="000000" w:sz="4" w:space="0"/>
            </w:tcBorders>
            <w:shd w:val="clear" w:color="auto" w:fill="auto"/>
            <w:vAlign w:val="center"/>
          </w:tcPr>
          <w:p w14:paraId="3D357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14:paraId="7520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nil"/>
              <w:left w:val="single" w:color="000000" w:sz="4" w:space="0"/>
              <w:bottom w:val="single" w:color="000000" w:sz="4" w:space="0"/>
              <w:right w:val="single" w:color="000000" w:sz="4" w:space="0"/>
            </w:tcBorders>
            <w:shd w:val="clear" w:color="auto" w:fill="auto"/>
            <w:vAlign w:val="center"/>
          </w:tcPr>
          <w:p w14:paraId="4A9398B2">
            <w:pPr>
              <w:jc w:val="center"/>
              <w:rPr>
                <w:rFonts w:hint="eastAsia" w:ascii="宋体" w:hAnsi="宋体" w:eastAsia="宋体" w:cs="宋体"/>
                <w:i w:val="0"/>
                <w:iCs w:val="0"/>
                <w:color w:val="000000"/>
                <w:sz w:val="16"/>
                <w:szCs w:val="16"/>
                <w:u w:val="none"/>
              </w:rPr>
            </w:pPr>
          </w:p>
        </w:tc>
        <w:tc>
          <w:tcPr>
            <w:tcW w:w="21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604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按照《自然灾害救助条例》《国家自然灾害救助应急预案》等规定，做好46313名受灾群众冬春期间口粮、饮水、衣被、取暖、医疗等基本生活救助，维护社会稳定。目标2：2024年1月20日前通过“一卡通”阳光审批、发放系统将23年-24年冬春临时救助资金587万元和结余资金2.07万元共计589.07万元全部发放到受灾群众手中，确保冬春期间受灾群众基本生活。</w:t>
            </w:r>
          </w:p>
        </w:tc>
        <w:tc>
          <w:tcPr>
            <w:tcW w:w="2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59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按照《自然灾害救助条例》《国家自然灾害救助应急预案》等规定，做好46313名受灾群众冬春期间口粮、饮水、衣被、取暖、医疗等基本生活救助，维护社会稳定。目标2：2024年1月20日前通过“一卡通”阳光审批、发放系统将23年-24年冬春临时救助资金587万元和结余资金2.07万元共计589.07万元全部发放到受灾群众手中，确保冬春期间受灾群众基本生活。</w:t>
            </w:r>
          </w:p>
        </w:tc>
      </w:tr>
      <w:tr w14:paraId="25D5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FD9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7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2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4A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D7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8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全年实际完成值</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8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未完成原因和改进措施</w:t>
            </w:r>
          </w:p>
        </w:tc>
      </w:tr>
      <w:tr w14:paraId="7B70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8F3B9">
            <w:pPr>
              <w:jc w:val="center"/>
              <w:rPr>
                <w:rFonts w:hint="eastAsia" w:ascii="宋体" w:hAnsi="宋体" w:eastAsia="宋体" w:cs="宋体"/>
                <w:i w:val="0"/>
                <w:iCs w:val="0"/>
                <w:color w:val="000000"/>
                <w:sz w:val="16"/>
                <w:szCs w:val="16"/>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C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7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3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救助冬春期间受灾困难群众46313人</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C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C6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2021">
            <w:pPr>
              <w:jc w:val="center"/>
              <w:rPr>
                <w:rFonts w:hint="eastAsia" w:ascii="宋体" w:hAnsi="宋体" w:eastAsia="宋体" w:cs="宋体"/>
                <w:i w:val="0"/>
                <w:iCs w:val="0"/>
                <w:color w:val="000000"/>
                <w:sz w:val="16"/>
                <w:szCs w:val="16"/>
                <w:u w:val="none"/>
              </w:rPr>
            </w:pPr>
          </w:p>
        </w:tc>
      </w:tr>
      <w:tr w14:paraId="1C7D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C862ED">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5DDA">
            <w:pPr>
              <w:jc w:val="center"/>
              <w:rPr>
                <w:rFonts w:hint="eastAsia" w:ascii="宋体" w:hAnsi="宋体" w:eastAsia="宋体" w:cs="宋体"/>
                <w:i w:val="0"/>
                <w:iCs w:val="0"/>
                <w:color w:val="000000"/>
                <w:sz w:val="16"/>
                <w:szCs w:val="16"/>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6B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2EB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救助标准</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8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≥127元/人</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3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≥127元/人</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D1FC">
            <w:pPr>
              <w:jc w:val="center"/>
              <w:rPr>
                <w:rFonts w:hint="eastAsia" w:ascii="宋体" w:hAnsi="宋体" w:eastAsia="宋体" w:cs="宋体"/>
                <w:i w:val="0"/>
                <w:iCs w:val="0"/>
                <w:color w:val="000000"/>
                <w:sz w:val="16"/>
                <w:szCs w:val="16"/>
                <w:u w:val="none"/>
              </w:rPr>
            </w:pPr>
          </w:p>
        </w:tc>
      </w:tr>
      <w:tr w14:paraId="2AE9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11AC39">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05B2">
            <w:pPr>
              <w:jc w:val="center"/>
              <w:rPr>
                <w:rFonts w:hint="eastAsia" w:ascii="宋体" w:hAnsi="宋体" w:eastAsia="宋体" w:cs="宋体"/>
                <w:i w:val="0"/>
                <w:iCs w:val="0"/>
                <w:color w:val="000000"/>
                <w:sz w:val="16"/>
                <w:szCs w:val="16"/>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7399">
            <w:pPr>
              <w:jc w:val="center"/>
              <w:rPr>
                <w:rFonts w:hint="eastAsia" w:ascii="宋体" w:hAnsi="宋体" w:eastAsia="宋体" w:cs="宋体"/>
                <w:i w:val="0"/>
                <w:iCs w:val="0"/>
                <w:color w:val="000000"/>
                <w:sz w:val="16"/>
                <w:szCs w:val="16"/>
                <w:u w:val="none"/>
              </w:rPr>
            </w:pP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2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冬春资金下拨率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E2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B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7F8A">
            <w:pPr>
              <w:jc w:val="center"/>
              <w:rPr>
                <w:rFonts w:hint="eastAsia" w:ascii="宋体" w:hAnsi="宋体" w:eastAsia="宋体" w:cs="宋体"/>
                <w:i w:val="0"/>
                <w:iCs w:val="0"/>
                <w:color w:val="000000"/>
                <w:sz w:val="16"/>
                <w:szCs w:val="16"/>
                <w:u w:val="none"/>
              </w:rPr>
            </w:pPr>
          </w:p>
        </w:tc>
      </w:tr>
      <w:tr w14:paraId="2370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570549">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23FB">
            <w:pPr>
              <w:jc w:val="center"/>
              <w:rPr>
                <w:rFonts w:hint="eastAsia" w:ascii="宋体" w:hAnsi="宋体" w:eastAsia="宋体" w:cs="宋体"/>
                <w:i w:val="0"/>
                <w:iCs w:val="0"/>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8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5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区应急局收到资金后发放至救助对象所需时间</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1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≤20天 </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3D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≤20天       </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7892">
            <w:pPr>
              <w:jc w:val="center"/>
              <w:rPr>
                <w:rFonts w:hint="eastAsia" w:ascii="宋体" w:hAnsi="宋体" w:eastAsia="宋体" w:cs="宋体"/>
                <w:i w:val="0"/>
                <w:iCs w:val="0"/>
                <w:color w:val="000000"/>
                <w:sz w:val="16"/>
                <w:szCs w:val="16"/>
                <w:u w:val="none"/>
              </w:rPr>
            </w:pPr>
          </w:p>
        </w:tc>
      </w:tr>
      <w:tr w14:paraId="0BB4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41D5E">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2700">
            <w:pPr>
              <w:jc w:val="center"/>
              <w:rPr>
                <w:rFonts w:hint="eastAsia" w:ascii="宋体" w:hAnsi="宋体" w:eastAsia="宋体" w:cs="宋体"/>
                <w:i w:val="0"/>
                <w:iCs w:val="0"/>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FD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5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救助资金</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7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5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F400">
            <w:pPr>
              <w:jc w:val="center"/>
              <w:rPr>
                <w:rFonts w:hint="eastAsia" w:ascii="宋体" w:hAnsi="宋体" w:eastAsia="宋体" w:cs="宋体"/>
                <w:i w:val="0"/>
                <w:iCs w:val="0"/>
                <w:color w:val="000000"/>
                <w:sz w:val="16"/>
                <w:szCs w:val="16"/>
                <w:u w:val="none"/>
              </w:rPr>
            </w:pPr>
          </w:p>
        </w:tc>
      </w:tr>
      <w:tr w14:paraId="1127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0009DE">
            <w:pPr>
              <w:jc w:val="center"/>
              <w:rPr>
                <w:rFonts w:hint="eastAsia" w:ascii="宋体" w:hAnsi="宋体" w:eastAsia="宋体" w:cs="宋体"/>
                <w:i w:val="0"/>
                <w:iCs w:val="0"/>
                <w:color w:val="000000"/>
                <w:sz w:val="16"/>
                <w:szCs w:val="16"/>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9C60">
            <w:pPr>
              <w:jc w:val="center"/>
              <w:rPr>
                <w:rFonts w:hint="eastAsia" w:ascii="宋体" w:hAnsi="宋体" w:eastAsia="宋体" w:cs="宋体"/>
                <w:i w:val="0"/>
                <w:iCs w:val="0"/>
                <w:color w:val="000000"/>
                <w:sz w:val="16"/>
                <w:szCs w:val="16"/>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2D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25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46313名受灾群众全部温暖过冬，无社会不良反应</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4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受灾群众优良反应率≥90%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2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受灾群众优良反应率≥90%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8D0F">
            <w:pPr>
              <w:jc w:val="center"/>
              <w:rPr>
                <w:rFonts w:hint="eastAsia" w:ascii="宋体" w:hAnsi="宋体" w:eastAsia="宋体" w:cs="宋体"/>
                <w:i w:val="0"/>
                <w:iCs w:val="0"/>
                <w:color w:val="000000"/>
                <w:sz w:val="16"/>
                <w:szCs w:val="16"/>
                <w:u w:val="none"/>
              </w:rPr>
            </w:pPr>
          </w:p>
        </w:tc>
      </w:tr>
      <w:tr w14:paraId="1856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C4AAB3">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FB98">
            <w:pPr>
              <w:jc w:val="center"/>
              <w:rPr>
                <w:rFonts w:hint="eastAsia" w:ascii="宋体" w:hAnsi="宋体" w:eastAsia="宋体" w:cs="宋体"/>
                <w:i w:val="0"/>
                <w:iCs w:val="0"/>
                <w:color w:val="000000"/>
                <w:sz w:val="16"/>
                <w:szCs w:val="16"/>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1B8B">
            <w:pPr>
              <w:jc w:val="center"/>
              <w:rPr>
                <w:rFonts w:hint="eastAsia" w:ascii="宋体" w:hAnsi="宋体" w:eastAsia="宋体" w:cs="宋体"/>
                <w:i w:val="0"/>
                <w:iCs w:val="0"/>
                <w:color w:val="000000"/>
                <w:sz w:val="16"/>
                <w:szCs w:val="16"/>
                <w:u w:val="none"/>
              </w:rPr>
            </w:pP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3B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重大负面舆情和事件次数（次）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C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≤0次</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7F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≤0次</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821B">
            <w:pPr>
              <w:jc w:val="center"/>
              <w:rPr>
                <w:rFonts w:hint="eastAsia" w:ascii="宋体" w:hAnsi="宋体" w:eastAsia="宋体" w:cs="宋体"/>
                <w:i w:val="0"/>
                <w:iCs w:val="0"/>
                <w:color w:val="000000"/>
                <w:sz w:val="16"/>
                <w:szCs w:val="16"/>
                <w:u w:val="none"/>
              </w:rPr>
            </w:pPr>
          </w:p>
        </w:tc>
      </w:tr>
      <w:tr w14:paraId="1AD2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408C9C">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B9BB">
            <w:pPr>
              <w:jc w:val="center"/>
              <w:rPr>
                <w:rFonts w:hint="eastAsia" w:ascii="宋体" w:hAnsi="宋体" w:eastAsia="宋体" w:cs="宋体"/>
                <w:i w:val="0"/>
                <w:iCs w:val="0"/>
                <w:color w:val="000000"/>
                <w:sz w:val="16"/>
                <w:szCs w:val="16"/>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5983">
            <w:pPr>
              <w:jc w:val="center"/>
              <w:rPr>
                <w:rFonts w:hint="eastAsia" w:ascii="宋体" w:hAnsi="宋体" w:eastAsia="宋体" w:cs="宋体"/>
                <w:i w:val="0"/>
                <w:iCs w:val="0"/>
                <w:color w:val="000000"/>
                <w:sz w:val="16"/>
                <w:szCs w:val="16"/>
                <w:u w:val="none"/>
              </w:rPr>
            </w:pP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7F2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群众受救助后任存在困难率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5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8B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4F9A">
            <w:pPr>
              <w:jc w:val="center"/>
              <w:rPr>
                <w:rFonts w:hint="eastAsia" w:ascii="宋体" w:hAnsi="宋体" w:eastAsia="宋体" w:cs="宋体"/>
                <w:i w:val="0"/>
                <w:iCs w:val="0"/>
                <w:color w:val="000000"/>
                <w:sz w:val="16"/>
                <w:szCs w:val="16"/>
                <w:u w:val="none"/>
              </w:rPr>
            </w:pPr>
          </w:p>
        </w:tc>
      </w:tr>
      <w:tr w14:paraId="707E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7E1D8">
            <w:pPr>
              <w:jc w:val="center"/>
              <w:rPr>
                <w:rFonts w:hint="eastAsia" w:ascii="宋体" w:hAnsi="宋体" w:eastAsia="宋体" w:cs="宋体"/>
                <w:i w:val="0"/>
                <w:iCs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5E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5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满意度指标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8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受灾群众投诉率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F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E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B195">
            <w:pPr>
              <w:jc w:val="center"/>
              <w:rPr>
                <w:rFonts w:hint="eastAsia" w:ascii="宋体" w:hAnsi="宋体" w:eastAsia="宋体" w:cs="宋体"/>
                <w:i w:val="0"/>
                <w:iCs w:val="0"/>
                <w:color w:val="000000"/>
                <w:sz w:val="16"/>
                <w:szCs w:val="16"/>
                <w:u w:val="none"/>
              </w:rPr>
            </w:pPr>
          </w:p>
        </w:tc>
      </w:tr>
    </w:tbl>
    <w:p w14:paraId="24F5F27E">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2"/>
        <w:gridCol w:w="712"/>
        <w:gridCol w:w="1552"/>
        <w:gridCol w:w="2639"/>
        <w:gridCol w:w="1063"/>
        <w:gridCol w:w="1041"/>
        <w:gridCol w:w="1467"/>
      </w:tblGrid>
      <w:tr w14:paraId="79F4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1B7622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广元市昭化区财政项目支出绩效自评表</w:t>
            </w:r>
          </w:p>
        </w:tc>
      </w:tr>
      <w:tr w14:paraId="63E3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3F175D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2023年度）</w:t>
            </w:r>
          </w:p>
        </w:tc>
      </w:tr>
      <w:tr w14:paraId="5E7C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414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项目（政策）名称</w:t>
            </w:r>
          </w:p>
        </w:tc>
        <w:tc>
          <w:tcPr>
            <w:tcW w:w="4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823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自然灾害、应急抢险及安全生产工作经费</w:t>
            </w:r>
          </w:p>
        </w:tc>
      </w:tr>
      <w:tr w14:paraId="40B5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DB6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1169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2C9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3E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r>
      <w:tr w14:paraId="4530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278364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项目（政策）资金（万元）</w:t>
            </w:r>
          </w:p>
        </w:tc>
        <w:tc>
          <w:tcPr>
            <w:tcW w:w="876" w:type="pct"/>
            <w:tcBorders>
              <w:top w:val="nil"/>
              <w:left w:val="single" w:color="000000" w:sz="4" w:space="0"/>
              <w:bottom w:val="single" w:color="000000" w:sz="4" w:space="0"/>
              <w:right w:val="single" w:color="000000" w:sz="4" w:space="0"/>
            </w:tcBorders>
            <w:shd w:val="clear" w:color="auto" w:fill="auto"/>
            <w:vAlign w:val="center"/>
          </w:tcPr>
          <w:p w14:paraId="60CDF1F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1489" w:type="pct"/>
            <w:tcBorders>
              <w:top w:val="nil"/>
              <w:left w:val="single" w:color="000000" w:sz="4" w:space="0"/>
              <w:bottom w:val="single" w:color="000000" w:sz="4" w:space="0"/>
              <w:right w:val="single" w:color="000000" w:sz="4" w:space="0"/>
            </w:tcBorders>
            <w:shd w:val="clear" w:color="auto" w:fill="auto"/>
            <w:vAlign w:val="center"/>
          </w:tcPr>
          <w:p w14:paraId="0EC657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600" w:type="pct"/>
            <w:tcBorders>
              <w:top w:val="nil"/>
              <w:left w:val="single" w:color="000000" w:sz="4" w:space="0"/>
              <w:bottom w:val="single" w:color="000000" w:sz="4" w:space="0"/>
              <w:right w:val="single" w:color="000000" w:sz="4" w:space="0"/>
            </w:tcBorders>
            <w:shd w:val="clear" w:color="auto" w:fill="auto"/>
            <w:vAlign w:val="center"/>
          </w:tcPr>
          <w:p w14:paraId="6936AA0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6B3BBE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0A86C4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r>
      <w:tr w14:paraId="0D2B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0FDE4F">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7A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9D1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BDB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6B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25E7A85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17F7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3C4347">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41A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（一）财政拨款小计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C4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505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973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3A19118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28FB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A6D049">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3C0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1.一般公共预算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428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FB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0DD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54CAE7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3185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373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2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E4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20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86DE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全年实际完成情况</w:t>
            </w:r>
          </w:p>
        </w:tc>
      </w:tr>
      <w:tr w14:paraId="3C5B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9AC7">
            <w:pPr>
              <w:jc w:val="center"/>
              <w:rPr>
                <w:rFonts w:hint="eastAsia" w:ascii="宋体" w:hAnsi="宋体" w:eastAsia="宋体" w:cs="宋体"/>
                <w:i w:val="0"/>
                <w:iCs w:val="0"/>
                <w:color w:val="000000"/>
                <w:sz w:val="11"/>
                <w:szCs w:val="11"/>
                <w:u w:val="none"/>
              </w:rPr>
            </w:pPr>
          </w:p>
        </w:tc>
        <w:tc>
          <w:tcPr>
            <w:tcW w:w="2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FA57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是组织辖区内计划性、非计划性、“双随机”执法检查，开展危化、烟花爆竹、工贸等领域安全生产执法检查40余次、专家排查治理事故隐患30次以上，每季度对关闭煤矿巡查1次，对辖区内生产安全事故开展调查处理，确保安全隐患进一步消除，全面提升全区生产经营单位本质安全水平。二是确保自然灾害及重大安全生产事故处理上报救援等工作及时，高效，应急物资的储备、管理，救援设备的配置、维护、更新，最大限度的减少事故灾害损失和人员伤亡，保障3辆应急执法车辆的正常运转。三是开展地震预警台站巡查维护12次，开展宣传业务培训2次，开展区级地震应急疏散应急演练1次，开展抗震救灾“六进”活动5场次，印发宣传资料3万份</w:t>
            </w:r>
          </w:p>
        </w:tc>
        <w:tc>
          <w:tcPr>
            <w:tcW w:w="20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0DF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危化、烟花爆竹、工贸等领域安全生产执法检查40余次，专家排查治理事故隐患30次以上，每季度对关闭煤矿巡查1次，保障3辆应急执法车辆的正常运转；开展地震预警台站巡查维护12次，开展宣传业务培训2次，开展区级地震应急疏散应急演练1次，开展抗震救灾“六进”活动5场次，印发宣传资料3万份。</w:t>
            </w:r>
          </w:p>
        </w:tc>
      </w:tr>
      <w:tr w14:paraId="6F70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596E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B27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6BA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EB9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A5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53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941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14:paraId="21FD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1859">
            <w:pPr>
              <w:jc w:val="center"/>
              <w:rPr>
                <w:rFonts w:hint="eastAsia" w:ascii="宋体" w:hAnsi="宋体" w:eastAsia="宋体" w:cs="宋体"/>
                <w:i w:val="0"/>
                <w:iCs w:val="0"/>
                <w:color w:val="000000"/>
                <w:sz w:val="11"/>
                <w:szCs w:val="11"/>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66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6BA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627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完成对危化、烟花爆竹，工贸企业的安全生产执法检查</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5FC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≥40次/年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2E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3021">
            <w:pPr>
              <w:jc w:val="center"/>
              <w:rPr>
                <w:rFonts w:hint="eastAsia" w:ascii="宋体" w:hAnsi="宋体" w:eastAsia="宋体" w:cs="宋体"/>
                <w:i w:val="0"/>
                <w:iCs w:val="0"/>
                <w:color w:val="000000"/>
                <w:sz w:val="13"/>
                <w:szCs w:val="13"/>
                <w:u w:val="none"/>
              </w:rPr>
            </w:pPr>
          </w:p>
        </w:tc>
      </w:tr>
      <w:tr w14:paraId="63C8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2782">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16B9">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FF68">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B5D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完成因灾安置生活救助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28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≥300人/月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EBE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300人/月</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DBC4">
            <w:pPr>
              <w:jc w:val="center"/>
              <w:rPr>
                <w:rFonts w:hint="eastAsia" w:ascii="宋体" w:hAnsi="宋体" w:eastAsia="宋体" w:cs="宋体"/>
                <w:i w:val="0"/>
                <w:iCs w:val="0"/>
                <w:color w:val="000000"/>
                <w:sz w:val="13"/>
                <w:szCs w:val="13"/>
                <w:u w:val="none"/>
              </w:rPr>
            </w:pPr>
          </w:p>
        </w:tc>
      </w:tr>
      <w:tr w14:paraId="0528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5AE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92B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550F">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620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完成过渡期生活救助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508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≥25人/天</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5C0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25人/天</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1A0F">
            <w:pPr>
              <w:jc w:val="center"/>
              <w:rPr>
                <w:rFonts w:hint="eastAsia" w:ascii="宋体" w:hAnsi="宋体" w:eastAsia="宋体" w:cs="宋体"/>
                <w:i w:val="0"/>
                <w:iCs w:val="0"/>
                <w:color w:val="000000"/>
                <w:sz w:val="13"/>
                <w:szCs w:val="13"/>
                <w:u w:val="none"/>
              </w:rPr>
            </w:pPr>
          </w:p>
        </w:tc>
      </w:tr>
      <w:tr w14:paraId="633F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F04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E672">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4442">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DB5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保证3辆执法车辆正常运行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79E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272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3俩</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2DF7">
            <w:pPr>
              <w:jc w:val="center"/>
              <w:rPr>
                <w:rFonts w:hint="eastAsia" w:ascii="宋体" w:hAnsi="宋体" w:eastAsia="宋体" w:cs="宋体"/>
                <w:i w:val="0"/>
                <w:iCs w:val="0"/>
                <w:color w:val="000000"/>
                <w:sz w:val="13"/>
                <w:szCs w:val="13"/>
                <w:u w:val="none"/>
              </w:rPr>
            </w:pPr>
          </w:p>
        </w:tc>
      </w:tr>
      <w:tr w14:paraId="473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E196">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D78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E0D6">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BFA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完成辖区内东令春荒救助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E08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937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469万元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7C57">
            <w:pPr>
              <w:jc w:val="center"/>
              <w:rPr>
                <w:rFonts w:hint="eastAsia" w:ascii="宋体" w:hAnsi="宋体" w:eastAsia="宋体" w:cs="宋体"/>
                <w:i w:val="0"/>
                <w:iCs w:val="0"/>
                <w:color w:val="000000"/>
                <w:sz w:val="13"/>
                <w:szCs w:val="13"/>
                <w:u w:val="none"/>
              </w:rPr>
            </w:pPr>
          </w:p>
        </w:tc>
      </w:tr>
      <w:tr w14:paraId="382A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171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D29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5B3F">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687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聘请专家排查直管行业的安全隐患及落实整改</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153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≥30次/年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7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A11B">
            <w:pPr>
              <w:jc w:val="center"/>
              <w:rPr>
                <w:rFonts w:hint="eastAsia" w:ascii="宋体" w:hAnsi="宋体" w:eastAsia="宋体" w:cs="宋体"/>
                <w:i w:val="0"/>
                <w:iCs w:val="0"/>
                <w:color w:val="000000"/>
                <w:sz w:val="13"/>
                <w:szCs w:val="13"/>
                <w:u w:val="none"/>
              </w:rPr>
            </w:pPr>
          </w:p>
        </w:tc>
      </w:tr>
      <w:tr w14:paraId="2F76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15CF">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96B6">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1B9E">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87B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临聘驾驶员工资及保险，旅差费</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9C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1DD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2人</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6411">
            <w:pPr>
              <w:jc w:val="center"/>
              <w:rPr>
                <w:rFonts w:hint="eastAsia" w:ascii="宋体" w:hAnsi="宋体" w:eastAsia="宋体" w:cs="宋体"/>
                <w:i w:val="0"/>
                <w:iCs w:val="0"/>
                <w:color w:val="000000"/>
                <w:sz w:val="13"/>
                <w:szCs w:val="13"/>
                <w:u w:val="none"/>
              </w:rPr>
            </w:pPr>
          </w:p>
        </w:tc>
      </w:tr>
      <w:tr w14:paraId="680B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8B5E">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D8AB">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580C">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FF0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地震监测台站巡查维护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0E4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06F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9AE8">
            <w:pPr>
              <w:jc w:val="center"/>
              <w:rPr>
                <w:rFonts w:hint="eastAsia" w:ascii="宋体" w:hAnsi="宋体" w:eastAsia="宋体" w:cs="宋体"/>
                <w:i w:val="0"/>
                <w:iCs w:val="0"/>
                <w:color w:val="000000"/>
                <w:sz w:val="13"/>
                <w:szCs w:val="13"/>
                <w:u w:val="none"/>
              </w:rPr>
            </w:pPr>
          </w:p>
        </w:tc>
      </w:tr>
      <w:tr w14:paraId="5E24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F986">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85A8">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501C">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8BF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完成防震减灾应急疏散演练</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EDA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ECE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913">
            <w:pPr>
              <w:jc w:val="center"/>
              <w:rPr>
                <w:rFonts w:hint="eastAsia" w:ascii="宋体" w:hAnsi="宋体" w:eastAsia="宋体" w:cs="宋体"/>
                <w:i w:val="0"/>
                <w:iCs w:val="0"/>
                <w:color w:val="000000"/>
                <w:sz w:val="13"/>
                <w:szCs w:val="13"/>
                <w:u w:val="none"/>
              </w:rPr>
            </w:pPr>
          </w:p>
        </w:tc>
      </w:tr>
      <w:tr w14:paraId="57F6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9DB2">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DAE0">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11B9">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B0A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到镇村社核实辖区内自然灾害的核实受灾情况、上报次数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7D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11A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ABEA">
            <w:pPr>
              <w:jc w:val="center"/>
              <w:rPr>
                <w:rFonts w:hint="eastAsia" w:ascii="宋体" w:hAnsi="宋体" w:eastAsia="宋体" w:cs="宋体"/>
                <w:i w:val="0"/>
                <w:iCs w:val="0"/>
                <w:color w:val="000000"/>
                <w:sz w:val="13"/>
                <w:szCs w:val="13"/>
                <w:u w:val="none"/>
              </w:rPr>
            </w:pPr>
          </w:p>
        </w:tc>
      </w:tr>
      <w:tr w14:paraId="7DE7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B17A">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640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21E9">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DF0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开展安全上产监管、防灾减灾等方面业务宣传 培训等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37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02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BF5E">
            <w:pPr>
              <w:jc w:val="center"/>
              <w:rPr>
                <w:rFonts w:hint="eastAsia" w:ascii="宋体" w:hAnsi="宋体" w:eastAsia="宋体" w:cs="宋体"/>
                <w:i w:val="0"/>
                <w:iCs w:val="0"/>
                <w:color w:val="000000"/>
                <w:sz w:val="13"/>
                <w:szCs w:val="13"/>
                <w:u w:val="none"/>
              </w:rPr>
            </w:pPr>
          </w:p>
        </w:tc>
      </w:tr>
      <w:tr w14:paraId="19A6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703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79F4">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923F8">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E8C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聘请律师参与生产安全事故调查</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63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0B4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1人</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5967">
            <w:pPr>
              <w:jc w:val="center"/>
              <w:rPr>
                <w:rFonts w:hint="eastAsia" w:ascii="宋体" w:hAnsi="宋体" w:eastAsia="宋体" w:cs="宋体"/>
                <w:i w:val="0"/>
                <w:iCs w:val="0"/>
                <w:color w:val="000000"/>
                <w:sz w:val="13"/>
                <w:szCs w:val="13"/>
                <w:u w:val="none"/>
              </w:rPr>
            </w:pPr>
          </w:p>
        </w:tc>
      </w:tr>
      <w:tr w14:paraId="07E0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343E">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4FDA">
            <w:pPr>
              <w:jc w:val="center"/>
              <w:rPr>
                <w:rFonts w:hint="eastAsia" w:ascii="宋体" w:hAnsi="宋体" w:eastAsia="宋体" w:cs="宋体"/>
                <w:i w:val="0"/>
                <w:iCs w:val="0"/>
                <w:color w:val="000000"/>
                <w:sz w:val="11"/>
                <w:szCs w:val="11"/>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59F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C8A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培训宣传教育普及率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2A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54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2620">
            <w:pPr>
              <w:jc w:val="center"/>
              <w:rPr>
                <w:rFonts w:hint="eastAsia" w:ascii="宋体" w:hAnsi="宋体" w:eastAsia="宋体" w:cs="宋体"/>
                <w:i w:val="0"/>
                <w:iCs w:val="0"/>
                <w:color w:val="000000"/>
                <w:sz w:val="13"/>
                <w:szCs w:val="13"/>
                <w:u w:val="none"/>
              </w:rPr>
            </w:pPr>
          </w:p>
        </w:tc>
      </w:tr>
      <w:tr w14:paraId="1EAD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4F9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5555">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6ABA">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F80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降低人员伤亡及财产损失率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6B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EC5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59FA">
            <w:pPr>
              <w:jc w:val="center"/>
              <w:rPr>
                <w:rFonts w:hint="eastAsia" w:ascii="宋体" w:hAnsi="宋体" w:eastAsia="宋体" w:cs="宋体"/>
                <w:i w:val="0"/>
                <w:iCs w:val="0"/>
                <w:color w:val="000000"/>
                <w:sz w:val="13"/>
                <w:szCs w:val="13"/>
                <w:u w:val="none"/>
              </w:rPr>
            </w:pPr>
          </w:p>
        </w:tc>
      </w:tr>
      <w:tr w14:paraId="58D2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895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4380">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8904">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9F1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按时发放临聘驾驶员工资及缴纳保险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E7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A3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78E4">
            <w:pPr>
              <w:jc w:val="center"/>
              <w:rPr>
                <w:rFonts w:hint="eastAsia" w:ascii="宋体" w:hAnsi="宋体" w:eastAsia="宋体" w:cs="宋体"/>
                <w:i w:val="0"/>
                <w:iCs w:val="0"/>
                <w:color w:val="000000"/>
                <w:sz w:val="13"/>
                <w:szCs w:val="13"/>
                <w:u w:val="none"/>
              </w:rPr>
            </w:pPr>
          </w:p>
        </w:tc>
      </w:tr>
      <w:tr w14:paraId="4C17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9B20">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6DEC">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31A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B23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灾情统计上报救助及时性率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3A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5E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4783">
            <w:pPr>
              <w:rPr>
                <w:rFonts w:hint="eastAsia" w:ascii="宋体" w:hAnsi="宋体" w:eastAsia="宋体" w:cs="宋体"/>
                <w:i w:val="0"/>
                <w:iCs w:val="0"/>
                <w:color w:val="000000"/>
                <w:sz w:val="20"/>
                <w:szCs w:val="20"/>
                <w:u w:val="none"/>
              </w:rPr>
            </w:pPr>
          </w:p>
        </w:tc>
      </w:tr>
      <w:tr w14:paraId="685D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A4B9">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70E3">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B07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B61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一般生产安全事故的查处及整改率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7D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984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4114">
            <w:pPr>
              <w:rPr>
                <w:rFonts w:hint="eastAsia" w:ascii="宋体" w:hAnsi="宋体" w:eastAsia="宋体" w:cs="宋体"/>
                <w:i w:val="0"/>
                <w:iCs w:val="0"/>
                <w:color w:val="000000"/>
                <w:sz w:val="20"/>
                <w:szCs w:val="20"/>
                <w:u w:val="none"/>
              </w:rPr>
            </w:pPr>
          </w:p>
        </w:tc>
      </w:tr>
      <w:tr w14:paraId="50FB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ACD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6E4A">
            <w:pPr>
              <w:jc w:val="center"/>
              <w:rPr>
                <w:rFonts w:hint="eastAsia" w:ascii="宋体" w:hAnsi="宋体" w:eastAsia="宋体" w:cs="宋体"/>
                <w:i w:val="0"/>
                <w:iCs w:val="0"/>
                <w:color w:val="000000"/>
                <w:sz w:val="11"/>
                <w:szCs w:val="11"/>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2A78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B1B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生产安全事故处理及时率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9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4C8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14AF">
            <w:pPr>
              <w:rPr>
                <w:rFonts w:hint="eastAsia" w:ascii="宋体" w:hAnsi="宋体" w:eastAsia="宋体" w:cs="宋体"/>
                <w:i w:val="0"/>
                <w:iCs w:val="0"/>
                <w:color w:val="000000"/>
                <w:sz w:val="20"/>
                <w:szCs w:val="20"/>
                <w:u w:val="none"/>
              </w:rPr>
            </w:pPr>
          </w:p>
        </w:tc>
      </w:tr>
      <w:tr w14:paraId="7BF4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D40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8249">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EC9B">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E30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人员经费发放及时率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E4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2DA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E1A0">
            <w:pPr>
              <w:rPr>
                <w:rFonts w:hint="eastAsia" w:ascii="宋体" w:hAnsi="宋体" w:eastAsia="宋体" w:cs="宋体"/>
                <w:i w:val="0"/>
                <w:iCs w:val="0"/>
                <w:color w:val="000000"/>
                <w:sz w:val="20"/>
                <w:szCs w:val="20"/>
                <w:u w:val="none"/>
              </w:rPr>
            </w:pPr>
          </w:p>
        </w:tc>
      </w:tr>
      <w:tr w14:paraId="507F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AC8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01A1">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447B">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247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信息服务平台维护及预警及时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CB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AF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6586">
            <w:pPr>
              <w:rPr>
                <w:rFonts w:hint="eastAsia" w:ascii="宋体" w:hAnsi="宋体" w:eastAsia="宋体" w:cs="宋体"/>
                <w:i w:val="0"/>
                <w:iCs w:val="0"/>
                <w:color w:val="000000"/>
                <w:sz w:val="20"/>
                <w:szCs w:val="20"/>
                <w:u w:val="none"/>
              </w:rPr>
            </w:pPr>
          </w:p>
        </w:tc>
      </w:tr>
      <w:tr w14:paraId="70CA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994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1C1FA">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908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FED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保障因灾群众的生产生活稳定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BDD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5BB2">
            <w:pPr>
              <w:rPr>
                <w:rFonts w:hint="eastAsia" w:ascii="宋体" w:hAnsi="宋体" w:eastAsia="宋体" w:cs="宋体"/>
                <w:i w:val="0"/>
                <w:iCs w:val="0"/>
                <w:color w:val="000000"/>
                <w:sz w:val="20"/>
                <w:szCs w:val="20"/>
                <w:u w:val="none"/>
              </w:rPr>
            </w:pPr>
          </w:p>
        </w:tc>
      </w:tr>
      <w:tr w14:paraId="2F9D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83A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6AA6">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6D1A">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F58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救援及时率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EF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8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5501">
            <w:pPr>
              <w:rPr>
                <w:rFonts w:hint="eastAsia" w:ascii="宋体" w:hAnsi="宋体" w:eastAsia="宋体" w:cs="宋体"/>
                <w:i w:val="0"/>
                <w:iCs w:val="0"/>
                <w:color w:val="000000"/>
                <w:sz w:val="20"/>
                <w:szCs w:val="20"/>
                <w:u w:val="none"/>
              </w:rPr>
            </w:pPr>
          </w:p>
        </w:tc>
      </w:tr>
      <w:tr w14:paraId="6209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608B">
            <w:pPr>
              <w:jc w:val="center"/>
              <w:rPr>
                <w:rFonts w:hint="eastAsia" w:ascii="宋体" w:hAnsi="宋体" w:eastAsia="宋体" w:cs="宋体"/>
                <w:i w:val="0"/>
                <w:iCs w:val="0"/>
                <w:color w:val="000000"/>
                <w:sz w:val="11"/>
                <w:szCs w:val="11"/>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603E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B09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经济效益指标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7F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生产安全事故导致的财产损失率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F4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26"/>
                <w:sz w:val="20"/>
                <w:szCs w:val="20"/>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417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145">
            <w:pPr>
              <w:rPr>
                <w:rFonts w:hint="eastAsia" w:ascii="宋体" w:hAnsi="宋体" w:eastAsia="宋体" w:cs="宋体"/>
                <w:i w:val="0"/>
                <w:iCs w:val="0"/>
                <w:color w:val="000000"/>
                <w:sz w:val="20"/>
                <w:szCs w:val="20"/>
                <w:u w:val="none"/>
              </w:rPr>
            </w:pPr>
          </w:p>
        </w:tc>
      </w:tr>
      <w:tr w14:paraId="1F38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24D7">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05E4">
            <w:pPr>
              <w:jc w:val="center"/>
              <w:rPr>
                <w:rFonts w:hint="eastAsia" w:ascii="宋体" w:hAnsi="宋体" w:eastAsia="宋体" w:cs="宋体"/>
                <w:i w:val="0"/>
                <w:iCs w:val="0"/>
                <w:color w:val="000000"/>
                <w:sz w:val="11"/>
                <w:szCs w:val="11"/>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2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4E3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合理处理突发事件及时率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A17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2B1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D054">
            <w:pPr>
              <w:rPr>
                <w:rFonts w:hint="eastAsia" w:ascii="宋体" w:hAnsi="宋体" w:eastAsia="宋体" w:cs="宋体"/>
                <w:i w:val="0"/>
                <w:iCs w:val="0"/>
                <w:color w:val="000000"/>
                <w:sz w:val="20"/>
                <w:szCs w:val="20"/>
                <w:u w:val="none"/>
              </w:rPr>
            </w:pPr>
          </w:p>
        </w:tc>
      </w:tr>
      <w:tr w14:paraId="031D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71C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5873">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B038">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461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降低因安全事故发生经济损失及人员伤亡。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00D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11F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445">
            <w:pPr>
              <w:rPr>
                <w:rFonts w:hint="eastAsia" w:ascii="宋体" w:hAnsi="宋体" w:eastAsia="宋体" w:cs="宋体"/>
                <w:i w:val="0"/>
                <w:iCs w:val="0"/>
                <w:color w:val="000000"/>
                <w:sz w:val="20"/>
                <w:szCs w:val="20"/>
                <w:u w:val="none"/>
              </w:rPr>
            </w:pPr>
          </w:p>
        </w:tc>
      </w:tr>
      <w:tr w14:paraId="794D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5B9E">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E0B1">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B211">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12C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完成辖区内隐患排查及闭环整改及时。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48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CDC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202">
            <w:pPr>
              <w:rPr>
                <w:rFonts w:hint="eastAsia" w:ascii="宋体" w:hAnsi="宋体" w:eastAsia="宋体" w:cs="宋体"/>
                <w:i w:val="0"/>
                <w:iCs w:val="0"/>
                <w:color w:val="000000"/>
                <w:sz w:val="20"/>
                <w:szCs w:val="20"/>
                <w:u w:val="none"/>
              </w:rPr>
            </w:pPr>
          </w:p>
        </w:tc>
      </w:tr>
      <w:tr w14:paraId="0A6B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3460">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CEA8">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A32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25F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受灾群众有房住，有衣穿，有饭吃生活稳定。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F7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9B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1D88">
            <w:pPr>
              <w:rPr>
                <w:rFonts w:hint="eastAsia" w:ascii="宋体" w:hAnsi="宋体" w:eastAsia="宋体" w:cs="宋体"/>
                <w:i w:val="0"/>
                <w:iCs w:val="0"/>
                <w:color w:val="000000"/>
                <w:sz w:val="20"/>
                <w:szCs w:val="20"/>
                <w:u w:val="none"/>
              </w:rPr>
            </w:pPr>
          </w:p>
        </w:tc>
      </w:tr>
      <w:tr w14:paraId="15B1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07CB">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F8AF">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0AD5">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CC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防灾减灾知识的普及率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EF2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B6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07A">
            <w:pPr>
              <w:rPr>
                <w:rFonts w:hint="eastAsia" w:ascii="宋体" w:hAnsi="宋体" w:eastAsia="宋体" w:cs="宋体"/>
                <w:i w:val="0"/>
                <w:iCs w:val="0"/>
                <w:color w:val="000000"/>
                <w:sz w:val="20"/>
                <w:szCs w:val="20"/>
                <w:u w:val="none"/>
              </w:rPr>
            </w:pPr>
          </w:p>
        </w:tc>
      </w:tr>
      <w:tr w14:paraId="6893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8D1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685E">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59F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可持续发展指标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BE0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降低安全生产事故的发生，确保社会经济平稳发展。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84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FB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F0DF">
            <w:pPr>
              <w:rPr>
                <w:rFonts w:hint="eastAsia" w:ascii="宋体" w:hAnsi="宋体" w:eastAsia="宋体" w:cs="宋体"/>
                <w:i w:val="0"/>
                <w:iCs w:val="0"/>
                <w:color w:val="000000"/>
                <w:sz w:val="20"/>
                <w:szCs w:val="20"/>
                <w:u w:val="none"/>
              </w:rPr>
            </w:pPr>
          </w:p>
        </w:tc>
      </w:tr>
      <w:tr w14:paraId="12CF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E3B0">
            <w:pPr>
              <w:jc w:val="center"/>
              <w:rPr>
                <w:rFonts w:hint="eastAsia" w:ascii="宋体" w:hAnsi="宋体" w:eastAsia="宋体" w:cs="宋体"/>
                <w:i w:val="0"/>
                <w:iCs w:val="0"/>
                <w:color w:val="000000"/>
                <w:sz w:val="11"/>
                <w:szCs w:val="11"/>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EF2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9E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D42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完成辖区内隐患排查所需经费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EB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F7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F8AC">
            <w:pPr>
              <w:rPr>
                <w:rFonts w:hint="eastAsia" w:ascii="宋体" w:hAnsi="宋体" w:eastAsia="宋体" w:cs="宋体"/>
                <w:i w:val="0"/>
                <w:iCs w:val="0"/>
                <w:color w:val="000000"/>
                <w:sz w:val="20"/>
                <w:szCs w:val="20"/>
                <w:u w:val="none"/>
              </w:rPr>
            </w:pPr>
          </w:p>
        </w:tc>
      </w:tr>
      <w:tr w14:paraId="4688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D254">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B322">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4AB9">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CB1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办公室水电、办公耗材、打印资料等办公费用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980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06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65FA">
            <w:pPr>
              <w:rPr>
                <w:rFonts w:hint="eastAsia" w:ascii="宋体" w:hAnsi="宋体" w:eastAsia="宋体" w:cs="宋体"/>
                <w:i w:val="0"/>
                <w:iCs w:val="0"/>
                <w:color w:val="000000"/>
                <w:sz w:val="20"/>
                <w:szCs w:val="20"/>
                <w:u w:val="none"/>
              </w:rPr>
            </w:pPr>
          </w:p>
        </w:tc>
      </w:tr>
      <w:tr w14:paraId="6BCB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B08B">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344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A096">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7E7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完成灾情救助所需工作经费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B3E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37C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3AB3">
            <w:pPr>
              <w:rPr>
                <w:rFonts w:hint="eastAsia" w:ascii="宋体" w:hAnsi="宋体" w:eastAsia="宋体" w:cs="宋体"/>
                <w:i w:val="0"/>
                <w:iCs w:val="0"/>
                <w:color w:val="000000"/>
                <w:sz w:val="20"/>
                <w:szCs w:val="20"/>
                <w:u w:val="none"/>
              </w:rPr>
            </w:pPr>
          </w:p>
        </w:tc>
      </w:tr>
      <w:tr w14:paraId="5E38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049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B7F2">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902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59A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地震监测台站的运行维护经费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5E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24A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F458">
            <w:pPr>
              <w:rPr>
                <w:rFonts w:hint="eastAsia" w:ascii="宋体" w:hAnsi="宋体" w:eastAsia="宋体" w:cs="宋体"/>
                <w:i w:val="0"/>
                <w:iCs w:val="0"/>
                <w:color w:val="000000"/>
                <w:sz w:val="20"/>
                <w:szCs w:val="20"/>
                <w:u w:val="none"/>
              </w:rPr>
            </w:pPr>
          </w:p>
        </w:tc>
      </w:tr>
      <w:tr w14:paraId="062D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EFBC">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78E1">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4653">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C76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临聘驾驶员的保障经费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A4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26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8011">
            <w:pPr>
              <w:rPr>
                <w:rFonts w:hint="eastAsia" w:ascii="宋体" w:hAnsi="宋体" w:eastAsia="宋体" w:cs="宋体"/>
                <w:i w:val="0"/>
                <w:iCs w:val="0"/>
                <w:color w:val="000000"/>
                <w:sz w:val="20"/>
                <w:szCs w:val="20"/>
                <w:u w:val="none"/>
              </w:rPr>
            </w:pPr>
          </w:p>
        </w:tc>
      </w:tr>
      <w:tr w14:paraId="176C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267B">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490E">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1C40">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D15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确保3辆应急抢险车辆的日常运行及维护费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A1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0C7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2FD">
            <w:pPr>
              <w:rPr>
                <w:rFonts w:hint="eastAsia" w:ascii="宋体" w:hAnsi="宋体" w:eastAsia="宋体" w:cs="宋体"/>
                <w:i w:val="0"/>
                <w:iCs w:val="0"/>
                <w:color w:val="000000"/>
                <w:sz w:val="20"/>
                <w:szCs w:val="20"/>
                <w:u w:val="none"/>
              </w:rPr>
            </w:pPr>
          </w:p>
        </w:tc>
      </w:tr>
      <w:tr w14:paraId="3C17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1CB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A2A5">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B82">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D24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完成辖区内生产安全事故处理所需费用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59F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37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21DE">
            <w:pPr>
              <w:rPr>
                <w:rFonts w:hint="eastAsia" w:ascii="宋体" w:hAnsi="宋体" w:eastAsia="宋体" w:cs="宋体"/>
                <w:i w:val="0"/>
                <w:iCs w:val="0"/>
                <w:color w:val="000000"/>
                <w:sz w:val="20"/>
                <w:szCs w:val="20"/>
                <w:u w:val="none"/>
              </w:rPr>
            </w:pPr>
          </w:p>
        </w:tc>
      </w:tr>
      <w:tr w14:paraId="12CC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1E98">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3654">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710">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FEF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开展业务宣传培训、演练、抗震救灾“六进”活动，印发宣传资料等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ED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E0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2EFA">
            <w:pPr>
              <w:rPr>
                <w:rFonts w:hint="eastAsia" w:ascii="宋体" w:hAnsi="宋体" w:eastAsia="宋体" w:cs="宋体"/>
                <w:i w:val="0"/>
                <w:iCs w:val="0"/>
                <w:color w:val="000000"/>
                <w:sz w:val="20"/>
                <w:szCs w:val="20"/>
                <w:u w:val="none"/>
              </w:rPr>
            </w:pPr>
          </w:p>
        </w:tc>
      </w:tr>
      <w:tr w14:paraId="5B85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538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880C">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BFF">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76D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自然灾害的统计上报，普查等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5C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2C7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747">
            <w:pPr>
              <w:rPr>
                <w:rFonts w:hint="eastAsia" w:ascii="宋体" w:hAnsi="宋体" w:eastAsia="宋体" w:cs="宋体"/>
                <w:i w:val="0"/>
                <w:iCs w:val="0"/>
                <w:color w:val="000000"/>
                <w:sz w:val="20"/>
                <w:szCs w:val="20"/>
                <w:u w:val="none"/>
              </w:rPr>
            </w:pPr>
          </w:p>
        </w:tc>
      </w:tr>
    </w:tbl>
    <w:p w14:paraId="791104F3">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p w14:paraId="382BE701">
      <w:pPr>
        <w:keepNext/>
        <w:keepLines/>
        <w:pageBreakBefore/>
        <w:widowControl w:val="0"/>
        <w:kinsoku/>
        <w:wordWrap/>
        <w:overflowPunct/>
        <w:topLinePunct w:val="0"/>
        <w:bidi w:val="0"/>
        <w:spacing w:beforeLines="0" w:after="313" w:afterLines="0" w:line="576" w:lineRule="exact"/>
        <w:jc w:val="center"/>
        <w:textAlignment w:val="auto"/>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3D2EA15F">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4387B4F9">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7A6D3AFD">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1FC418BE">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122FB17">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36B7B767">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008F138A">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6D321D0B">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03AA367E">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5C54B48B">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545EFEF1">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2381F20B">
      <w:pPr>
        <w:pStyle w:val="4"/>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37E4C72F">
      <w:pPr>
        <w:widowControl w:val="0"/>
        <w:kinsoku/>
        <w:wordWrap/>
        <w:overflowPunct/>
        <w:topLinePunct w:val="0"/>
        <w:bidi w:val="0"/>
        <w:spacing w:beforeLines="0" w:afterLines="0" w:line="576" w:lineRule="exact"/>
        <w:textAlignment w:val="auto"/>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1440" w:right="1800" w:bottom="1440" w:left="1800"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F953B5-3AD0-46C1-83E6-6C83B1874C5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0958A01-AE07-48A5-8799-CDF2FC43A3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EBA64DD-D013-4D38-AF30-70511F1542AD}"/>
  </w:font>
  <w:font w:name="仿宋">
    <w:panose1 w:val="02010609060101010101"/>
    <w:charset w:val="86"/>
    <w:family w:val="modern"/>
    <w:pitch w:val="default"/>
    <w:sig w:usb0="800002BF" w:usb1="38CF7CFA" w:usb2="00000016" w:usb3="00000000" w:csb0="00040001" w:csb1="00000000"/>
    <w:embedRegular r:id="rId4" w:fontKey="{35F3001D-BD62-4C52-B702-697B584BEA6C}"/>
  </w:font>
  <w:font w:name="Cambria">
    <w:panose1 w:val="02040503050406030204"/>
    <w:charset w:val="00"/>
    <w:family w:val="roman"/>
    <w:pitch w:val="default"/>
    <w:sig w:usb0="E00006FF" w:usb1="420024FF" w:usb2="02000000" w:usb3="00000000" w:csb0="2000019F" w:csb1="00000000"/>
    <w:embedRegular r:id="rId5" w:fontKey="{463702DE-99D9-4641-96B2-CE4DC7AFFEF7}"/>
  </w:font>
  <w:font w:name="方正小标宋简体">
    <w:panose1 w:val="02000000000000000000"/>
    <w:charset w:val="86"/>
    <w:family w:val="auto"/>
    <w:pitch w:val="default"/>
    <w:sig w:usb0="00000001" w:usb1="08000000" w:usb2="00000000" w:usb3="00000000" w:csb0="00040000" w:csb1="00000000"/>
    <w:embedRegular r:id="rId6" w:fontKey="{6ED725C7-113F-45F3-B7F7-F11414357222}"/>
  </w:font>
  <w:font w:name="楷体_GB2312">
    <w:panose1 w:val="02010609030101010101"/>
    <w:charset w:val="86"/>
    <w:family w:val="modern"/>
    <w:pitch w:val="default"/>
    <w:sig w:usb0="00000001" w:usb1="080E0000" w:usb2="00000000" w:usb3="00000000" w:csb0="00040000" w:csb1="00000000"/>
    <w:embedRegular r:id="rId7" w:fontKey="{31205F7E-DA52-4115-928B-A523B896B586}"/>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embedRegular r:id="rId8" w:fontKey="{53F75474-C9C3-4149-8C50-4956DC9E6B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EF0B">
    <w:pPr>
      <w:pStyle w:val="7"/>
      <w:tabs>
        <w:tab w:val="left" w:pos="6484"/>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B83">
    <w:pPr>
      <w:pStyle w:val="7"/>
      <w:tabs>
        <w:tab w:val="left" w:pos="6484"/>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F0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CD77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CD77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DJhNjFkMGYyOTg2ZjkwZGUzOWQ1MmNjYTM5MGIifQ=="/>
  </w:docVars>
  <w:rsids>
    <w:rsidRoot w:val="00172A27"/>
    <w:rsid w:val="07CE2681"/>
    <w:rsid w:val="152143B8"/>
    <w:rsid w:val="172D2B29"/>
    <w:rsid w:val="193A2965"/>
    <w:rsid w:val="1A534285"/>
    <w:rsid w:val="1B250A92"/>
    <w:rsid w:val="1CE617B0"/>
    <w:rsid w:val="1E4771C9"/>
    <w:rsid w:val="29B00B76"/>
    <w:rsid w:val="2A48114D"/>
    <w:rsid w:val="315B16AB"/>
    <w:rsid w:val="42E1342E"/>
    <w:rsid w:val="4E7F0ACE"/>
    <w:rsid w:val="58F947C5"/>
    <w:rsid w:val="5CCA6227"/>
    <w:rsid w:val="71EA57A8"/>
    <w:rsid w:val="723512A2"/>
    <w:rsid w:val="7A4C6F5B"/>
    <w:rsid w:val="7BD13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link w:val="17"/>
    <w:unhideWhenUsed/>
    <w:qFormat/>
    <w:uiPriority w:val="99"/>
    <w:pPr>
      <w:spacing w:beforeLines="0" w:afterLines="0"/>
      <w:outlineLvl w:val="0"/>
    </w:pPr>
    <w:rPr>
      <w:rFonts w:hint="eastAsia"/>
      <w:sz w:val="24"/>
      <w:szCs w:val="24"/>
    </w:rPr>
  </w:style>
  <w:style w:type="paragraph" w:styleId="4">
    <w:name w:val="heading 2"/>
    <w:basedOn w:val="1"/>
    <w:link w:val="14"/>
    <w:unhideWhenUsed/>
    <w:qFormat/>
    <w:uiPriority w:val="99"/>
    <w:pPr>
      <w:spacing w:beforeLines="0" w:afterLines="0"/>
      <w:outlineLvl w:val="1"/>
    </w:pPr>
    <w:rPr>
      <w:rFonts w:hint="eastAsia"/>
      <w:sz w:val="24"/>
      <w:szCs w:val="24"/>
    </w:rPr>
  </w:style>
  <w:style w:type="character" w:default="1" w:styleId="11">
    <w:name w:val="Default Paragraph Font"/>
    <w:unhideWhenUsed/>
    <w:qFormat/>
    <w:uiPriority w:val="99"/>
    <w:rPr>
      <w:rFonts w:hint="default"/>
      <w:sz w:val="24"/>
      <w:szCs w:val="24"/>
    </w:rPr>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link w:val="15"/>
    <w:unhideWhenUsed/>
    <w:qFormat/>
    <w:uiPriority w:val="99"/>
    <w:pPr>
      <w:spacing w:beforeLines="30" w:afterLines="0"/>
    </w:pPr>
    <w:rPr>
      <w:rFonts w:hint="eastAsia" w:ascii="仿宋_GB2312" w:eastAsia="仿宋_GB2312"/>
      <w:sz w:val="30"/>
      <w:szCs w:val="24"/>
    </w:rPr>
  </w:style>
  <w:style w:type="paragraph" w:styleId="5">
    <w:name w:val="Normal Indent"/>
    <w:basedOn w:val="1"/>
    <w:next w:val="1"/>
    <w:unhideWhenUsed/>
    <w:qFormat/>
    <w:uiPriority w:val="0"/>
    <w:pPr>
      <w:spacing w:beforeLines="0" w:afterLines="0"/>
      <w:ind w:firstLine="200" w:firstLineChars="200"/>
    </w:pPr>
    <w:rPr>
      <w:rFonts w:hint="eastAsia"/>
      <w:sz w:val="24"/>
      <w:szCs w:val="24"/>
    </w:rPr>
  </w:style>
  <w:style w:type="paragraph" w:styleId="6">
    <w:name w:val="Body Text Indent"/>
    <w:basedOn w:val="1"/>
    <w:next w:val="5"/>
    <w:unhideWhenUsed/>
    <w:qFormat/>
    <w:uiPriority w:val="0"/>
    <w:pPr>
      <w:spacing w:beforeLines="0" w:afterLines="0"/>
      <w:ind w:left="420" w:leftChars="200"/>
    </w:pPr>
    <w:rPr>
      <w:rFonts w:hint="eastAsia"/>
      <w:sz w:val="24"/>
      <w:szCs w:val="24"/>
    </w:rPr>
  </w:style>
  <w:style w:type="paragraph" w:styleId="7">
    <w:name w:val="footer"/>
    <w:basedOn w:val="1"/>
    <w:link w:val="18"/>
    <w:unhideWhenUsed/>
    <w:qFormat/>
    <w:uiPriority w:val="99"/>
    <w:pPr>
      <w:tabs>
        <w:tab w:val="center" w:pos="4153"/>
        <w:tab w:val="right" w:pos="8306"/>
      </w:tabs>
      <w:snapToGrid w:val="0"/>
      <w:spacing w:beforeLines="0" w:afterLines="0"/>
    </w:pPr>
    <w:rPr>
      <w:rFonts w:hint="eastAsia"/>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9">
    <w:name w:val="Body Text First Indent 2"/>
    <w:basedOn w:val="6"/>
    <w:next w:val="1"/>
    <w:unhideWhenUsed/>
    <w:qFormat/>
    <w:uiPriority w:val="0"/>
    <w:pPr>
      <w:spacing w:beforeLines="0" w:afterLines="0"/>
      <w:ind w:firstLine="420" w:firstLineChars="200"/>
    </w:pPr>
    <w:rPr>
      <w:rFonts w:hint="eastAsia"/>
      <w:sz w:val="24"/>
      <w:szCs w:val="24"/>
    </w:rPr>
  </w:style>
  <w:style w:type="paragraph" w:customStyle="1" w:styleId="12">
    <w:name w:val="公文主体"/>
    <w:basedOn w:val="1"/>
    <w:unhideWhenUsed/>
    <w:qFormat/>
    <w:uiPriority w:val="0"/>
    <w:pPr>
      <w:spacing w:beforeLines="0" w:afterLines="0"/>
      <w:ind w:firstLine="200"/>
    </w:pPr>
    <w:rPr>
      <w:rFonts w:hint="eastAsia" w:ascii="仿宋_GB2312" w:hAnsi="仿宋_GB2312" w:eastAsia="仿宋_GB2312"/>
      <w:sz w:val="24"/>
      <w:szCs w:val="24"/>
    </w:rPr>
  </w:style>
  <w:style w:type="paragraph" w:customStyle="1" w:styleId="13">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4">
    <w:name w:val="标题 2 Char"/>
    <w:basedOn w:val="11"/>
    <w:link w:val="4"/>
    <w:unhideWhenUsed/>
    <w:qFormat/>
    <w:locked/>
    <w:uiPriority w:val="9"/>
    <w:rPr>
      <w:rFonts w:hint="eastAsia" w:ascii="Cambria" w:hAnsi="Cambria" w:eastAsia="宋体" w:cs="Times New Roman"/>
      <w:b/>
      <w:sz w:val="32"/>
      <w:szCs w:val="32"/>
    </w:rPr>
  </w:style>
  <w:style w:type="character" w:customStyle="1" w:styleId="15">
    <w:name w:val="正文文本 Char"/>
    <w:basedOn w:val="11"/>
    <w:link w:val="2"/>
    <w:unhideWhenUsed/>
    <w:qFormat/>
    <w:locked/>
    <w:uiPriority w:val="99"/>
    <w:rPr>
      <w:rFonts w:hint="default" w:cs="Times New Roman"/>
      <w:sz w:val="24"/>
      <w:szCs w:val="24"/>
    </w:rPr>
  </w:style>
  <w:style w:type="character" w:customStyle="1" w:styleId="16">
    <w:name w:val="页眉 Char"/>
    <w:basedOn w:val="11"/>
    <w:link w:val="8"/>
    <w:unhideWhenUsed/>
    <w:qFormat/>
    <w:locked/>
    <w:uiPriority w:val="99"/>
    <w:rPr>
      <w:rFonts w:hint="default" w:cs="Times New Roman"/>
      <w:sz w:val="18"/>
      <w:szCs w:val="18"/>
    </w:rPr>
  </w:style>
  <w:style w:type="character" w:customStyle="1" w:styleId="17">
    <w:name w:val="标题 1 Char"/>
    <w:basedOn w:val="11"/>
    <w:link w:val="3"/>
    <w:unhideWhenUsed/>
    <w:qFormat/>
    <w:locked/>
    <w:uiPriority w:val="9"/>
    <w:rPr>
      <w:rFonts w:hint="default" w:cs="Times New Roman"/>
      <w:b/>
      <w:kern w:val="44"/>
      <w:sz w:val="44"/>
      <w:szCs w:val="44"/>
    </w:rPr>
  </w:style>
  <w:style w:type="character" w:customStyle="1" w:styleId="18">
    <w:name w:val="页脚 Char"/>
    <w:basedOn w:val="11"/>
    <w:link w:val="7"/>
    <w:unhideWhenUsed/>
    <w:qFormat/>
    <w:locked/>
    <w:uiPriority w:val="99"/>
    <w:rPr>
      <w:rFonts w:hint="default" w:cs="Times New Roman"/>
      <w:sz w:val="18"/>
      <w:szCs w:val="18"/>
    </w:rPr>
  </w:style>
  <w:style w:type="character" w:customStyle="1" w:styleId="19">
    <w:name w:val="zhenwen14"/>
    <w:basedOn w:val="11"/>
    <w:unhideWhenUsed/>
    <w:qFormat/>
    <w:uiPriority w:val="0"/>
    <w:rPr>
      <w:rFonts w:hint="default"/>
      <w:sz w:val="24"/>
      <w:szCs w:val="24"/>
    </w:rPr>
  </w:style>
  <w:style w:type="character" w:customStyle="1" w:styleId="20">
    <w:name w:val="font41"/>
    <w:basedOn w:val="11"/>
    <w:qFormat/>
    <w:uiPriority w:val="0"/>
    <w:rPr>
      <w:rFonts w:hint="eastAsia" w:ascii="宋体" w:hAnsi="宋体" w:eastAsia="宋体" w:cs="宋体"/>
      <w:color w:val="000000"/>
      <w:sz w:val="18"/>
      <w:szCs w:val="18"/>
      <w:u w:val="none"/>
    </w:rPr>
  </w:style>
  <w:style w:type="character" w:customStyle="1" w:styleId="21">
    <w:name w:val="font31"/>
    <w:basedOn w:val="11"/>
    <w:qFormat/>
    <w:uiPriority w:val="0"/>
    <w:rPr>
      <w:rFonts w:hint="eastAsia" w:ascii="宋体" w:hAnsi="宋体" w:eastAsia="宋体" w:cs="宋体"/>
      <w:color w:val="000000"/>
      <w:sz w:val="18"/>
      <w:szCs w:val="18"/>
      <w:u w:val="none"/>
    </w:rPr>
  </w:style>
  <w:style w:type="character" w:customStyle="1" w:styleId="22">
    <w:name w:val="font11"/>
    <w:basedOn w:val="11"/>
    <w:qFormat/>
    <w:uiPriority w:val="0"/>
    <w:rPr>
      <w:rFonts w:hint="eastAsia" w:ascii="宋体" w:hAnsi="宋体" w:eastAsia="宋体" w:cs="宋体"/>
      <w:color w:val="000000"/>
      <w:sz w:val="20"/>
      <w:szCs w:val="20"/>
      <w:u w:val="none"/>
    </w:rPr>
  </w:style>
  <w:style w:type="character" w:customStyle="1" w:styleId="23">
    <w:name w:val="font81"/>
    <w:basedOn w:val="11"/>
    <w:qFormat/>
    <w:uiPriority w:val="0"/>
    <w:rPr>
      <w:rFonts w:hint="eastAsia" w:ascii="宋体" w:hAnsi="宋体" w:eastAsia="宋体" w:cs="宋体"/>
      <w:color w:val="000000"/>
      <w:sz w:val="20"/>
      <w:szCs w:val="20"/>
      <w:u w:val="none"/>
    </w:rPr>
  </w:style>
  <w:style w:type="character" w:customStyle="1" w:styleId="24">
    <w:name w:val="font51"/>
    <w:basedOn w:val="11"/>
    <w:qFormat/>
    <w:uiPriority w:val="0"/>
    <w:rPr>
      <w:rFonts w:hint="eastAsia" w:ascii="宋体" w:hAnsi="宋体" w:eastAsia="宋体" w:cs="宋体"/>
      <w:color w:val="000000"/>
      <w:sz w:val="18"/>
      <w:szCs w:val="18"/>
      <w:u w:val="none"/>
    </w:rPr>
  </w:style>
  <w:style w:type="character" w:customStyle="1" w:styleId="25">
    <w:name w:val="font91"/>
    <w:basedOn w:val="11"/>
    <w:qFormat/>
    <w:uiPriority w:val="0"/>
    <w:rPr>
      <w:rFonts w:hint="eastAsia" w:ascii="宋体" w:hAnsi="宋体" w:eastAsia="宋体" w:cs="宋体"/>
      <w:color w:val="000000"/>
      <w:sz w:val="20"/>
      <w:szCs w:val="20"/>
      <w:u w:val="none"/>
    </w:rPr>
  </w:style>
  <w:style w:type="character" w:customStyle="1" w:styleId="26">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6" Type="http://schemas.microsoft.com/office/2011/relationships/chartColorStyle" Target="colors6.xml"/><Relationship Id="rId5" Type="http://schemas.microsoft.com/office/2011/relationships/chartStyle" Target="style6.xml"/><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单位：万元</a:t>
            </a:r>
          </a:p>
        </c:rich>
      </c:tx>
      <c:layout>
        <c:manualLayout>
          <c:xMode val="edge"/>
          <c:yMode val="edge"/>
          <c:x val="0.773157894736842"/>
          <c:y val="0.0305555555555556"/>
        </c:manualLayout>
      </c:layout>
      <c:overlay val="0"/>
      <c:spPr>
        <a:noFill/>
        <a:ln>
          <a:noFill/>
        </a:ln>
        <a:effectLst/>
      </c:spPr>
    </c:title>
    <c:autoTitleDeleted val="0"/>
    <c:plotArea>
      <c:layout>
        <c:manualLayout>
          <c:layoutTarget val="inner"/>
          <c:xMode val="edge"/>
          <c:yMode val="edge"/>
          <c:x val="0.0546119675986412"/>
          <c:y val="0.301928618931501"/>
          <c:w val="0.912725372354324"/>
          <c:h val="0.592861893150078"/>
        </c:manualLayout>
      </c:layout>
      <c:barChart>
        <c:barDir val="col"/>
        <c:grouping val="clustered"/>
        <c:varyColors val="0"/>
        <c:ser>
          <c:idx val="0"/>
          <c:order val="0"/>
          <c:spPr>
            <a:blipFill rotWithShape="1">
              <a:blip xmlns:r="http://schemas.openxmlformats.org/officeDocument/2006/relationships" r:embed="rId2"/>
              <a:stretch>
                <a:fillRect/>
              </a:stretch>
            </a:blipFill>
            <a:ln>
              <a:noFill/>
            </a:ln>
            <a:effectLst>
              <a:outerShdw blurRad="76200" dir="2400000" sy="23000" kx="-1200000" algn="bl" rotWithShape="0">
                <a:schemeClr val="bg1">
                  <a:lumMod val="50000"/>
                  <a:alpha val="20000"/>
                </a:schemeClr>
              </a:outerShdw>
            </a:effectLst>
          </c:spPr>
          <c:invertIfNegative val="0"/>
          <c:dPt>
            <c:idx val="0"/>
            <c:invertIfNegative val="0"/>
            <c:bubble3D val="0"/>
            <c:spPr>
              <a:blipFill rotWithShape="1">
                <a:blip xmlns:r="http://schemas.openxmlformats.org/officeDocument/2006/relationships" r:embed="rId3"/>
                <a:stretch>
                  <a:fillRect/>
                </a:stretch>
              </a:blipFill>
              <a:ln>
                <a:noFill/>
              </a:ln>
              <a:effectLst>
                <a:outerShdw blurRad="76200" dir="2400000" sy="23000" kx="-1200000" algn="bl" rotWithShape="0">
                  <a:schemeClr val="bg1">
                    <a:lumMod val="50000"/>
                    <a:alpha val="20000"/>
                  </a:schemeClr>
                </a:outerShdw>
              </a:effectLst>
            </c:spPr>
          </c:dPt>
          <c:dPt>
            <c:idx val="1"/>
            <c:invertIfNegative val="0"/>
            <c:bubble3D val="0"/>
            <c:spPr>
              <a:blipFill rotWithShape="1">
                <a:blip xmlns:r="http://schemas.openxmlformats.org/officeDocument/2006/relationships" r:embed="rId4"/>
                <a:stretch>
                  <a:fillRect/>
                </a:stretch>
              </a:blipFill>
              <a:ln>
                <a:noFill/>
              </a:ln>
              <a:effectLst>
                <a:outerShdw blurRad="76200" dir="2400000" sy="23000" kx="-1200000" algn="bl" rotWithShape="0">
                  <a:schemeClr val="bg1">
                    <a:lumMod val="50000"/>
                    <a:alpha val="20000"/>
                  </a:schemeClr>
                </a:outerShdw>
              </a:effectLst>
            </c:spPr>
          </c:dPt>
          <c:dLbls>
            <c:dLbl>
              <c:idx val="0"/>
              <c:layout/>
              <c:numFmt formatCode="General" sourceLinked="1"/>
              <c:spPr>
                <a:solidFill>
                  <a:srgbClr val="08B0C5"/>
                </a:solidFill>
                <a:ln>
                  <a:noFill/>
                </a:ln>
                <a:effectLst/>
              </c:spPr>
              <c:txPr>
                <a:bodyPr rot="0" spcFirstLastPara="0" vertOverflow="ellipsis" vert="horz" wrap="square" lIns="107950" tIns="19050" rIns="107950" bIns="19050" anchor="ctr" anchorCtr="1" forceAA="0"/>
                <a:lstStyle/>
                <a:p>
                  <a:pPr>
                    <a:defRPr lang="zh-CN" sz="9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solidFill>
                  <a:srgbClr val="FAC295"/>
                </a:solidFill>
                <a:ln>
                  <a:noFill/>
                </a:ln>
                <a:effectLst/>
              </c:spPr>
              <c:txPr>
                <a:bodyPr rot="0" spcFirstLastPara="0" vertOverflow="ellipsis" vert="horz" wrap="square" lIns="107950" tIns="19050" rIns="107950" bIns="19050" anchor="ctr" anchorCtr="1" forceAA="0"/>
                <a:lstStyle/>
                <a:p>
                  <a:pPr>
                    <a:defRPr lang="zh-CN" sz="9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107950" tIns="19050" rIns="107950" bIns="19050" anchor="ctr" anchorCtr="1" forceAA="0"/>
              <a:lstStyle/>
              <a:p>
                <a:pPr>
                  <a:defRPr lang="zh-CN" sz="9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2022年收、支总计</c:v>
                </c:pt>
                <c:pt idx="1">
                  <c:v>2023年收、支总计</c:v>
                </c:pt>
              </c:strCache>
            </c:strRef>
          </c:cat>
          <c:val>
            <c:numRef>
              <c:f>[工作簿1]Sheet1!$B$2:$B$3</c:f>
              <c:numCache>
                <c:formatCode>General</c:formatCode>
                <c:ptCount val="2"/>
                <c:pt idx="0">
                  <c:v>871.81</c:v>
                </c:pt>
                <c:pt idx="1">
                  <c:v>2918.16</c:v>
                </c:pt>
              </c:numCache>
            </c:numRef>
          </c:val>
        </c:ser>
        <c:dLbls>
          <c:showLegendKey val="0"/>
          <c:showVal val="1"/>
          <c:showCatName val="0"/>
          <c:showSerName val="0"/>
          <c:showPercent val="0"/>
          <c:showBubbleSize val="0"/>
        </c:dLbls>
        <c:gapWidth val="128"/>
        <c:overlap val="-27"/>
        <c:axId val="886524890"/>
        <c:axId val="773002107"/>
      </c:barChart>
      <c:catAx>
        <c:axId val="886524890"/>
        <c:scaling>
          <c:orientation val="minMax"/>
        </c:scaling>
        <c:delete val="0"/>
        <c:axPos val="b"/>
        <c:majorGridlines>
          <c:spPr>
            <a:ln w="3175" cap="flat" cmpd="sng" algn="ctr">
              <a:solidFill>
                <a:schemeClr val="bg1">
                  <a:lumMod val="9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3002107"/>
        <c:crosses val="autoZero"/>
        <c:auto val="1"/>
        <c:lblAlgn val="ctr"/>
        <c:lblOffset val="100"/>
        <c:noMultiLvlLbl val="0"/>
      </c:catAx>
      <c:valAx>
        <c:axId val="77300210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524890"/>
        <c:crosses val="autoZero"/>
        <c:crossBetween val="between"/>
      </c:valAx>
      <c:spPr>
        <a:noFill/>
        <a:ln w="3175">
          <a:solidFill>
            <a:schemeClr val="bg1">
              <a:lumMod val="9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efb13d7-6497-4a79-9a33-e6eb7bc49c9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[工作簿1]Sheet1!$I$6</c:f>
              <c:strCache>
                <c:ptCount val="1"/>
                <c:pt idx="0">
                  <c:v>本年收入</c:v>
                </c:pt>
              </c:strCache>
            </c:strRef>
          </c:tx>
          <c:spPr/>
          <c:explosion val="0"/>
          <c:dPt>
            <c:idx val="0"/>
            <c:bubble3D val="0"/>
            <c:spPr>
              <a:gradFill>
                <a:gsLst>
                  <a:gs pos="70000">
                    <a:schemeClr val="accent1"/>
                  </a:gs>
                  <a:gs pos="0">
                    <a:schemeClr val="accent1">
                      <a:lumMod val="60000"/>
                      <a:lumOff val="40000"/>
                    </a:schemeClr>
                  </a:gs>
                </a:gsLst>
                <a:lin ang="5400000"/>
              </a:gradFill>
              <a:ln w="57150" cmpd="sng">
                <a:noFill/>
                <a:prstDash val="solid"/>
              </a:ln>
              <a:effectLst>
                <a:outerShdw blurRad="63500" sx="102000" sy="102000" algn="ctr" rotWithShape="0">
                  <a:prstClr val="black">
                    <a:alpha val="25000"/>
                  </a:prstClr>
                </a:outerShdw>
              </a:effectLst>
              <a:sp3d contourW="57150"/>
            </c:spPr>
          </c:dPt>
          <c:dPt>
            <c:idx val="1"/>
            <c:bubble3D val="0"/>
            <c:spPr>
              <a:gradFill>
                <a:gsLst>
                  <a:gs pos="70000">
                    <a:schemeClr val="accent2"/>
                  </a:gs>
                  <a:gs pos="0">
                    <a:schemeClr val="accent2">
                      <a:lumMod val="60000"/>
                      <a:lumOff val="40000"/>
                    </a:schemeClr>
                  </a:gs>
                </a:gsLst>
                <a:lin ang="5400000" scaled="0"/>
              </a:gradFill>
              <a:ln w="76200">
                <a:gradFill>
                  <a:gsLst>
                    <a:gs pos="0">
                      <a:schemeClr val="accent2">
                        <a:lumMod val="60000"/>
                        <a:lumOff val="40000"/>
                      </a:schemeClr>
                    </a:gs>
                    <a:gs pos="70000">
                      <a:schemeClr val="accent2"/>
                    </a:gs>
                  </a:gsLst>
                  <a:lin ang="5400000" scaled="1"/>
                </a:gradFill>
              </a:ln>
              <a:effectLst>
                <a:outerShdw blurRad="63500" sx="102000" sy="102000" algn="ctr" rotWithShape="0">
                  <a:prstClr val="black">
                    <a:alpha val="25000"/>
                  </a:prstClr>
                </a:outerShdw>
              </a:effectLst>
              <a:sp3d contourW="762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[工作簿1]Sheet1!$H$7:$H$8</c:f>
              <c:strCache>
                <c:ptCount val="2"/>
                <c:pt idx="0">
                  <c:v>一般公共预算财政拨款收入</c:v>
                </c:pt>
                <c:pt idx="1">
                  <c:v>其他收入</c:v>
                </c:pt>
              </c:strCache>
            </c:strRef>
          </c:cat>
          <c:val>
            <c:numRef>
              <c:f>[工作簿1]Sheet1!$I$7:$I$8</c:f>
              <c:numCache>
                <c:formatCode>General</c:formatCode>
                <c:ptCount val="2"/>
                <c:pt idx="0">
                  <c:v>2918.16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6f7441-65a2-4c80-bec0-6e1c060ccc0b}"/>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[工作簿1]Sheet1!$I$6</c:f>
              <c:strCache>
                <c:ptCount val="1"/>
                <c:pt idx="0">
                  <c:v>本年支出</c:v>
                </c:pt>
              </c:strCache>
            </c:strRef>
          </c:tx>
          <c:spPr/>
          <c:explosion val="0"/>
          <c:dPt>
            <c:idx val="0"/>
            <c:bubble3D val="0"/>
            <c:spPr>
              <a:gradFill>
                <a:gsLst>
                  <a:gs pos="70000">
                    <a:schemeClr val="accent1"/>
                  </a:gs>
                  <a:gs pos="0">
                    <a:schemeClr val="accent1">
                      <a:lumMod val="60000"/>
                      <a:lumOff val="40000"/>
                    </a:schemeClr>
                  </a:gs>
                </a:gsLst>
                <a:lin ang="5400000"/>
              </a:gradFill>
              <a:ln w="57150" cmpd="sng">
                <a:noFill/>
                <a:prstDash val="solid"/>
              </a:ln>
              <a:effectLst>
                <a:outerShdw blurRad="63500" sx="102000" sy="102000" algn="ctr" rotWithShape="0">
                  <a:prstClr val="black">
                    <a:alpha val="25000"/>
                  </a:prstClr>
                </a:outerShdw>
              </a:effectLst>
              <a:sp3d contourW="57150"/>
            </c:spPr>
          </c:dPt>
          <c:dPt>
            <c:idx val="1"/>
            <c:bubble3D val="0"/>
            <c:spPr>
              <a:gradFill>
                <a:gsLst>
                  <a:gs pos="70000">
                    <a:schemeClr val="accent2"/>
                  </a:gs>
                  <a:gs pos="0">
                    <a:schemeClr val="accent2">
                      <a:lumMod val="60000"/>
                      <a:lumOff val="40000"/>
                    </a:schemeClr>
                  </a:gs>
                </a:gsLst>
                <a:lin ang="5400000" scaled="0"/>
              </a:gradFill>
              <a:ln w="76200">
                <a:gradFill>
                  <a:gsLst>
                    <a:gs pos="0">
                      <a:schemeClr val="accent2">
                        <a:lumMod val="60000"/>
                        <a:lumOff val="40000"/>
                      </a:schemeClr>
                    </a:gs>
                    <a:gs pos="70000">
                      <a:schemeClr val="accent2"/>
                    </a:gs>
                  </a:gsLst>
                  <a:lin ang="5400000" scaled="1"/>
                </a:gradFill>
              </a:ln>
              <a:effectLst>
                <a:outerShdw blurRad="63500" sx="102000" sy="102000" algn="ctr" rotWithShape="0">
                  <a:prstClr val="black">
                    <a:alpha val="25000"/>
                  </a:prstClr>
                </a:outerShdw>
              </a:effectLst>
              <a:sp3d contourW="762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[工作簿1]Sheet1!$H$7:$H$8</c:f>
              <c:strCache>
                <c:ptCount val="2"/>
                <c:pt idx="0">
                  <c:v>基本支出</c:v>
                </c:pt>
                <c:pt idx="1">
                  <c:v>项目支出</c:v>
                </c:pt>
              </c:strCache>
            </c:strRef>
          </c:cat>
          <c:val>
            <c:numRef>
              <c:f>[工作簿1]Sheet1!$I$7:$I$8</c:f>
              <c:numCache>
                <c:formatCode>General</c:formatCode>
                <c:ptCount val="2"/>
                <c:pt idx="0">
                  <c:v>770.05</c:v>
                </c:pt>
                <c:pt idx="1" c:formatCode="#,##0.00">
                  <c:v>2148.11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250526315789474"/>
          <c:y val="0.895138888888889"/>
          <c:w val="0.560657894736842"/>
          <c:h val="0.0770833333333333"/>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cbea84-0827-4e89-bc38-e4e616ed0de5}"/>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cap="all" spc="120" normalizeH="0" baseline="0">
                <a:solidFill>
                  <a:schemeClr val="tx1"/>
                </a:solidFill>
                <a:latin typeface="+mn-lt"/>
                <a:ea typeface="+mn-ea"/>
                <a:cs typeface="+mn-cs"/>
              </a:defRPr>
            </a:pPr>
            <a:r>
              <a:t>单位：万元</a:t>
            </a:r>
          </a:p>
        </c:rich>
      </c:tx>
      <c:layout>
        <c:manualLayout>
          <c:xMode val="edge"/>
          <c:yMode val="edge"/>
          <c:x val="0.765263157894737"/>
          <c:y val="0.0333333333333333"/>
        </c:manualLayout>
      </c:layout>
      <c:overlay val="0"/>
      <c:spPr>
        <a:noFill/>
        <a:ln>
          <a:noFill/>
        </a:ln>
        <a:effectLst/>
      </c:spPr>
    </c:title>
    <c:autoTitleDeleted val="0"/>
    <c:plotArea>
      <c:layout/>
      <c:barChart>
        <c:barDir val="col"/>
        <c:grouping val="clustered"/>
        <c:varyColors val="0"/>
        <c:ser>
          <c:idx val="0"/>
          <c:order val="0"/>
          <c:tx>
            <c:strRef>
              <c:f>[工作簿1]Sheet1!$F$4</c:f>
              <c:strCache>
                <c:ptCount val="1"/>
                <c:pt idx="0">
                  <c:v>财政拨款收、支总计</c:v>
                </c:pt>
              </c:strCache>
            </c:strRef>
          </c:tx>
          <c:spPr>
            <a:solidFill>
              <a:schemeClr val="accent1"/>
            </a:solidFill>
            <a:ln>
              <a:noFill/>
            </a:ln>
            <a:effectLst/>
          </c:spPr>
          <c:invertIfNegative val="0"/>
          <c:dLbls>
            <c:numFmt formatCode="General" sourceLinked="1"/>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tx1">
                          <a:lumMod val="35000"/>
                          <a:lumOff val="65000"/>
                        </a:schemeClr>
                      </a:solidFill>
                    </a:ln>
                    <a:effectLst/>
                  </c:spPr>
                </c15:leaderLines>
              </c:ext>
            </c:extLst>
          </c:dLbls>
          <c:cat>
            <c:strRef>
              <c:f>[工作簿1]Sheet1!$E$5:$E$7</c:f>
              <c:strCache>
                <c:ptCount val="3"/>
                <c:pt idx="0">
                  <c:v>2022年</c:v>
                </c:pt>
                <c:pt idx="1">
                  <c:v>2023年</c:v>
                </c:pt>
                <c:pt idx="2">
                  <c:v>增长值</c:v>
                </c:pt>
              </c:strCache>
            </c:strRef>
          </c:cat>
          <c:val>
            <c:numRef>
              <c:f>[工作簿1]Sheet1!$F$5:$F$7</c:f>
              <c:numCache>
                <c:formatCode>General</c:formatCode>
                <c:ptCount val="3"/>
                <c:pt idx="0">
                  <c:v>871.81</c:v>
                </c:pt>
                <c:pt idx="1">
                  <c:v>2918.16</c:v>
                </c:pt>
                <c:pt idx="2">
                  <c:v>2046.35</c:v>
                </c:pt>
              </c:numCache>
            </c:numRef>
          </c:val>
        </c:ser>
        <c:dLbls>
          <c:showLegendKey val="0"/>
          <c:showVal val="1"/>
          <c:showCatName val="0"/>
          <c:showSerName val="0"/>
          <c:showPercent val="0"/>
          <c:showBubbleSize val="0"/>
        </c:dLbls>
        <c:gapWidth val="250"/>
        <c:overlap val="-61"/>
        <c:axId val="783462478"/>
        <c:axId val="760301016"/>
      </c:barChart>
      <c:catAx>
        <c:axId val="78346247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p>
        </c:txPr>
        <c:crossAx val="760301016"/>
        <c:crosses val="autoZero"/>
        <c:auto val="1"/>
        <c:lblAlgn val="ctr"/>
        <c:lblOffset val="100"/>
        <c:noMultiLvlLbl val="0"/>
      </c:catAx>
      <c:valAx>
        <c:axId val="76030101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1" i="0" u="none" strike="noStrike" kern="1200" baseline="0">
                <a:solidFill>
                  <a:schemeClr val="tx1">
                    <a:lumMod val="65000"/>
                    <a:lumOff val="35000"/>
                  </a:schemeClr>
                </a:solidFill>
                <a:latin typeface="+mn-lt"/>
                <a:ea typeface="+mn-ea"/>
                <a:cs typeface="+mn-cs"/>
              </a:defRPr>
            </a:pPr>
          </a:p>
        </c:txPr>
        <c:crossAx val="78346247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d2813abd-d6fc-4802-841d-6032163f806f}"/>
      </c:ext>
    </c:extLst>
  </c:chart>
  <c:spPr>
    <a:solidFill>
      <a:schemeClr val="lt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cap="all" spc="120" normalizeH="0" baseline="0">
                <a:solidFill>
                  <a:schemeClr val="tx1"/>
                </a:solidFill>
                <a:latin typeface="+mn-lt"/>
                <a:ea typeface="+mn-ea"/>
                <a:cs typeface="+mn-cs"/>
              </a:defRPr>
            </a:pPr>
            <a:r>
              <a:t>单位：万元</a:t>
            </a:r>
          </a:p>
        </c:rich>
      </c:tx>
      <c:layout>
        <c:manualLayout>
          <c:xMode val="edge"/>
          <c:yMode val="edge"/>
          <c:x val="0.765263157894737"/>
          <c:y val="0.0333333333333333"/>
        </c:manualLayout>
      </c:layout>
      <c:overlay val="0"/>
      <c:spPr>
        <a:noFill/>
        <a:ln>
          <a:noFill/>
        </a:ln>
        <a:effectLst/>
      </c:spPr>
    </c:title>
    <c:autoTitleDeleted val="0"/>
    <c:plotArea>
      <c:layout/>
      <c:barChart>
        <c:barDir val="col"/>
        <c:grouping val="clustered"/>
        <c:varyColors val="0"/>
        <c:ser>
          <c:idx val="0"/>
          <c:order val="0"/>
          <c:tx>
            <c:strRef>
              <c:f>[工作簿1]Sheet1!$F$4</c:f>
              <c:strCache>
                <c:ptCount val="1"/>
                <c:pt idx="0">
                  <c:v>一般公共预算财政拨款支出</c:v>
                </c:pt>
              </c:strCache>
            </c:strRef>
          </c:tx>
          <c:spPr>
            <a:solidFill>
              <a:schemeClr val="accent1"/>
            </a:solidFill>
            <a:ln>
              <a:noFill/>
            </a:ln>
            <a:effectLst/>
          </c:spPr>
          <c:invertIfNegative val="0"/>
          <c:dLbls>
            <c:numFmt formatCode="General" sourceLinked="1"/>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tx1">
                          <a:lumMod val="35000"/>
                          <a:lumOff val="65000"/>
                        </a:schemeClr>
                      </a:solidFill>
                    </a:ln>
                    <a:effectLst/>
                  </c:spPr>
                </c15:leaderLines>
              </c:ext>
            </c:extLst>
          </c:dLbls>
          <c:cat>
            <c:strRef>
              <c:f>[工作簿1]Sheet1!$E$5:$E$7</c:f>
              <c:strCache>
                <c:ptCount val="3"/>
                <c:pt idx="0">
                  <c:v>2022年</c:v>
                </c:pt>
                <c:pt idx="1">
                  <c:v>2023年</c:v>
                </c:pt>
                <c:pt idx="2">
                  <c:v>增长值</c:v>
                </c:pt>
              </c:strCache>
            </c:strRef>
          </c:cat>
          <c:val>
            <c:numRef>
              <c:f>[工作簿1]Sheet1!$F$5:$F$7</c:f>
              <c:numCache>
                <c:formatCode>General</c:formatCode>
                <c:ptCount val="3"/>
                <c:pt idx="0">
                  <c:v>871.81</c:v>
                </c:pt>
                <c:pt idx="1">
                  <c:v>2918.16</c:v>
                </c:pt>
                <c:pt idx="2">
                  <c:v>2046.35</c:v>
                </c:pt>
              </c:numCache>
            </c:numRef>
          </c:val>
        </c:ser>
        <c:dLbls>
          <c:showLegendKey val="0"/>
          <c:showVal val="1"/>
          <c:showCatName val="0"/>
          <c:showSerName val="0"/>
          <c:showPercent val="0"/>
          <c:showBubbleSize val="0"/>
        </c:dLbls>
        <c:gapWidth val="250"/>
        <c:overlap val="-61"/>
        <c:axId val="783462478"/>
        <c:axId val="760301016"/>
      </c:barChart>
      <c:catAx>
        <c:axId val="78346247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p>
        </c:txPr>
        <c:crossAx val="760301016"/>
        <c:crosses val="autoZero"/>
        <c:auto val="1"/>
        <c:lblAlgn val="ctr"/>
        <c:lblOffset val="100"/>
        <c:noMultiLvlLbl val="0"/>
      </c:catAx>
      <c:valAx>
        <c:axId val="76030101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1" i="0" u="none" strike="noStrike" kern="1200" baseline="0">
                <a:solidFill>
                  <a:schemeClr val="tx1">
                    <a:lumMod val="65000"/>
                    <a:lumOff val="35000"/>
                  </a:schemeClr>
                </a:solidFill>
                <a:latin typeface="+mn-lt"/>
                <a:ea typeface="+mn-ea"/>
                <a:cs typeface="+mn-cs"/>
              </a:defRPr>
            </a:pPr>
          </a:p>
        </c:txPr>
        <c:crossAx val="78346247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8e3ea5d2-2aec-4b94-9ade-8a4106b63717}"/>
      </c:ext>
    </c:extLst>
  </c:chart>
  <c:spPr>
    <a:solidFill>
      <a:schemeClr val="lt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5875">
              <a:solidFill>
                <a:schemeClr val="bg1"/>
              </a:solidFill>
            </a:ln>
            <a:effectLst>
              <a:outerShdw blurRad="63500" sx="102000" sy="102000" algn="ctr" rotWithShape="0">
                <a:schemeClr val="tx1">
                  <a:lumMod val="50000"/>
                  <a:lumOff val="50000"/>
                  <a:alpha val="40000"/>
                </a:schemeClr>
              </a:outerShdw>
            </a:effectLst>
            <a:sp3d contourW="15875"/>
          </c:spPr>
          <c:explosion val="0"/>
          <c:dPt>
            <c:idx val="0"/>
            <c:bubble3D val="0"/>
            <c:spPr>
              <a:pattFill prst="dkUpDiag">
                <a:fgClr>
                  <a:schemeClr val="accent3"/>
                </a:fgClr>
                <a:bgClr>
                  <a:schemeClr val="accent3">
                    <a:lumMod val="60000"/>
                    <a:lumOff val="40000"/>
                  </a:schemeClr>
                </a:bgClr>
              </a:patt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1"/>
            <c:bubble3D val="0"/>
            <c:spPr>
              <a:gradFill>
                <a:gsLst>
                  <a:gs pos="0">
                    <a:schemeClr val="accent5">
                      <a:lumMod val="60000"/>
                      <a:lumOff val="40000"/>
                    </a:schemeClr>
                  </a:gs>
                  <a:gs pos="80000">
                    <a:schemeClr val="accent5"/>
                  </a:gs>
                </a:gsLst>
                <a:lin ang="2700000" scaled="0"/>
              </a:gra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2"/>
            <c:bubble3D val="0"/>
            <c:spPr>
              <a:solidFill>
                <a:schemeClr val="accent3"/>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3"/>
            <c:bubble3D val="0"/>
            <c:spPr>
              <a:solidFill>
                <a:schemeClr val="accent4"/>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4"/>
            <c:bubble3D val="0"/>
            <c:spPr>
              <a:solidFill>
                <a:schemeClr val="accent5"/>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5"/>
            <c:bubble3D val="0"/>
            <c:spPr>
              <a:solidFill>
                <a:schemeClr val="accent6"/>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6"/>
            <c:bubble3D val="0"/>
            <c:spPr>
              <a:solidFill>
                <a:schemeClr val="accent1">
                  <a:lumMod val="60000"/>
                </a:schemeClr>
              </a:solidFill>
              <a:ln w="15875">
                <a:solidFill>
                  <a:schemeClr val="bg1"/>
                </a:solidFill>
              </a:ln>
              <a:effectLst>
                <a:outerShdw blurRad="63500" sx="102000" sy="102000" algn="ctr" rotWithShape="0">
                  <a:schemeClr val="tx1">
                    <a:lumMod val="50000"/>
                    <a:lumOff val="50000"/>
                    <a:alpha val="40000"/>
                  </a:schemeClr>
                </a:outerShdw>
              </a:effectLst>
              <a:sp3d contourW="15875"/>
            </c:spPr>
          </c:dPt>
          <c:dLbls>
            <c:dLbl>
              <c:idx val="0"/>
              <c:layout/>
              <c:numFmt formatCode="General" sourceLinked="1"/>
              <c:spPr>
                <a:solidFill>
                  <a:schemeClr val="lt1"/>
                </a:solidFill>
                <a:ln>
                  <a:solidFill>
                    <a:schemeClr val="accent3"/>
                  </a:solidFill>
                </a:ln>
                <a:effectLst>
                  <a:outerShdw blurRad="63500" sx="102000" sy="102000" algn="ctr" rotWithShape="0">
                    <a:schemeClr val="accent3">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3">
                          <a:lumMod val="75000"/>
                          <a:alpha val="8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chemeClr val="lt1"/>
                </a:solidFill>
                <a:ln>
                  <a:solidFill>
                    <a:schemeClr val="accent5"/>
                  </a:solidFill>
                </a:ln>
                <a:effectLst>
                  <a:outerShdw blurRad="63500" sx="102000" sy="102000" algn="ctr" rotWithShape="0">
                    <a:schemeClr val="accent5">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5"/>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[工作簿1]Sheet1!$H$10:$H$16</c:f>
              <c:strCache>
                <c:ptCount val="7"/>
                <c:pt idx="0">
                  <c:v>社会保障和就业支出</c:v>
                </c:pt>
                <c:pt idx="1">
                  <c:v>卫生健康支出</c:v>
                </c:pt>
                <c:pt idx="2">
                  <c:v>资源勘探工业信息等支出</c:v>
                </c:pt>
                <c:pt idx="3">
                  <c:v>金融支出</c:v>
                </c:pt>
                <c:pt idx="4">
                  <c:v>住房保障支出</c:v>
                </c:pt>
                <c:pt idx="5">
                  <c:v>灾害防治及应急管理支出</c:v>
                </c:pt>
                <c:pt idx="6">
                  <c:v>其他支出</c:v>
                </c:pt>
              </c:strCache>
            </c:strRef>
          </c:cat>
          <c:val>
            <c:numRef>
              <c:f>[工作簿1]Sheet1!$I$10:$I$16</c:f>
              <c:numCache>
                <c:formatCode>General</c:formatCode>
                <c:ptCount val="7"/>
                <c:pt idx="0">
                  <c:v>63.63</c:v>
                </c:pt>
                <c:pt idx="1">
                  <c:v>19.75</c:v>
                </c:pt>
                <c:pt idx="2">
                  <c:v>407</c:v>
                </c:pt>
                <c:pt idx="3">
                  <c:v>57</c:v>
                </c:pt>
                <c:pt idx="4">
                  <c:v>42.19</c:v>
                </c:pt>
                <c:pt idx="5">
                  <c:v>1372.59</c:v>
                </c:pt>
                <c:pt idx="6">
                  <c:v>956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a62c6e0b-61cc-4f42-9517-be235c45b788}"/>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p3d contourW="15875"/>
          </c:spPr>
          <c:explosion val="0"/>
          <c:dPt>
            <c:idx val="0"/>
            <c:bubble3D val="0"/>
            <c:spPr>
              <a:solidFill>
                <a:schemeClr val="accent1"/>
              </a:solidFill>
              <a:ln w="19050">
                <a:solidFill>
                  <a:schemeClr val="lt1"/>
                </a:solidFill>
              </a:ln>
              <a:effectLst>
                <a:innerShdw blurRad="63500">
                  <a:schemeClr val="accent1">
                    <a:lumMod val="20000"/>
                    <a:lumOff val="80000"/>
                  </a:schemeClr>
                </a:innerShdw>
              </a:effectLst>
              <a:sp3d contourW="15875"/>
            </c:spPr>
          </c:dPt>
          <c:dPt>
            <c:idx val="1"/>
            <c:bubble3D val="0"/>
            <c:spPr>
              <a:solidFill>
                <a:schemeClr val="accent2"/>
              </a:solidFill>
              <a:ln w="19050">
                <a:solidFill>
                  <a:schemeClr val="lt1"/>
                </a:solidFill>
              </a:ln>
              <a:effectLst>
                <a:innerShdw blurRad="127000">
                  <a:schemeClr val="accent2">
                    <a:lumMod val="90000"/>
                  </a:schemeClr>
                </a:innerShdw>
              </a:effectLst>
              <a:sp3d contourW="15875"/>
            </c:spPr>
          </c:dPt>
          <c:dPt>
            <c:idx val="2"/>
            <c:bubble3D val="0"/>
            <c:spPr>
              <a:solidFill>
                <a:schemeClr val="accent3"/>
              </a:solidFill>
              <a:ln w="19050">
                <a:solidFill>
                  <a:schemeClr val="lt1"/>
                </a:solidFill>
              </a:ln>
              <a:effectLst>
                <a:innerShdw blurRad="127000">
                  <a:schemeClr val="accent3">
                    <a:lumMod val="75000"/>
                  </a:schemeClr>
                </a:innerShdw>
              </a:effectLst>
              <a:sp3d contourW="15875"/>
            </c:spPr>
          </c:dPt>
          <c:dLbls>
            <c:dLbl>
              <c:idx val="0"/>
              <c:layout/>
              <c:numFmt formatCode="General" sourceLinked="1"/>
              <c:spPr>
                <a:noFill/>
                <a:ln w="19050">
                  <a:solidFill>
                    <a:schemeClr val="accent1"/>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w="19050">
                  <a:solidFill>
                    <a:schemeClr val="accent2"/>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noFill/>
                <a:ln w="19050">
                  <a:solidFill>
                    <a:schemeClr val="accent3"/>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w="19050">
                <a:solidFill>
                  <a:schemeClr val="accent1"/>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[工作簿1]Sheet1!$H$18:$H$20</c:f>
              <c:strCache>
                <c:ptCount val="3"/>
                <c:pt idx="0">
                  <c:v>因公出国（境）费支出</c:v>
                </c:pt>
                <c:pt idx="1">
                  <c:v>公务用车购置及运行维护费支出</c:v>
                </c:pt>
                <c:pt idx="2">
                  <c:v>公务接待费支出</c:v>
                </c:pt>
              </c:strCache>
            </c:strRef>
          </c:cat>
          <c:val>
            <c:numRef>
              <c:f>[工作簿1]Sheet1!$I$18:$I$20</c:f>
              <c:numCache>
                <c:formatCode>General</c:formatCode>
                <c:ptCount val="3"/>
                <c:pt idx="0">
                  <c:v>0</c:v>
                </c:pt>
                <c:pt idx="1">
                  <c:v>16.2</c:v>
                </c:pt>
                <c:pt idx="2">
                  <c:v>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3b7228-e759-4e07-a24a-49efa91ca04c}"/>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9490</Words>
  <Characters>10272</Characters>
  <TotalTime>1</TotalTime>
  <ScaleCrop>false</ScaleCrop>
  <LinksUpToDate>false</LinksUpToDate>
  <CharactersWithSpaces>10332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2024-09-23T09:15:00Z</dcterms:created>
  <dc:creator>haier</dc:creator>
  <cp:lastModifiedBy>昭化融媒体</cp:lastModifiedBy>
  <cp:lastPrinted>2024-09-24T07:58:00Z</cp:lastPrinted>
  <dcterms:modified xsi:type="dcterms:W3CDTF">2025-04-02T02:08:28Z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48C79F35568C4346B822981B708DCE98_13</vt:lpwstr>
  </property>
  <property fmtid="{D5CDD505-2E9C-101B-9397-08002B2CF9AE}" pid="4" name="KSOTemplateDocerSaveRecord">
    <vt:lpwstr>eyJoZGlkIjoiMGVhYTg4NGNkZWJkODFjNzcyZDRjM2M4Y2UzNjI5ZmUiLCJ1c2VySWQiOiI2MTE2MzEwMDYifQ==</vt:lpwstr>
  </property>
</Properties>
</file>