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2023年度行政许可实施情况统计表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制表单位：广元市昭化区应急管理局                                 制表日期：2024年1月11日</w:t>
      </w:r>
    </w:p>
    <w:tbl>
      <w:tblPr>
        <w:tblStyle w:val="2"/>
        <w:tblW w:w="141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376"/>
        <w:gridCol w:w="1384"/>
        <w:gridCol w:w="1535"/>
        <w:gridCol w:w="1452"/>
        <w:gridCol w:w="1754"/>
        <w:gridCol w:w="2440"/>
        <w:gridCol w:w="2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7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68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行政许可实施数量（件）</w:t>
            </w:r>
          </w:p>
        </w:tc>
        <w:tc>
          <w:tcPr>
            <w:tcW w:w="261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撤销许可的数量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受理数量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许可的数量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不予许可的数量</w:t>
            </w:r>
          </w:p>
        </w:tc>
        <w:tc>
          <w:tcPr>
            <w:tcW w:w="261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11510702MB17933564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广元市昭化区应急管理局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85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top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top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1.“申请数量”的统计范围为统计年度1月1日至12月31日期间许可机关收到当事人许可申请的数量。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top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3.准予变更、延续和不予变更、延续的数量，分别计入“许可的数量”、“不予许可的数量”。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  <w:t>2023年度行政处罚实施情况统计表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制表单位：  广元市昭化区应急管理局                                                                 制表日期：2024年1月11日</w:t>
      </w:r>
    </w:p>
    <w:tbl>
      <w:tblPr>
        <w:tblStyle w:val="2"/>
        <w:tblW w:w="142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182"/>
        <w:gridCol w:w="1312"/>
        <w:gridCol w:w="713"/>
        <w:gridCol w:w="625"/>
        <w:gridCol w:w="1012"/>
        <w:gridCol w:w="750"/>
        <w:gridCol w:w="713"/>
        <w:gridCol w:w="725"/>
        <w:gridCol w:w="850"/>
        <w:gridCol w:w="662"/>
        <w:gridCol w:w="663"/>
        <w:gridCol w:w="650"/>
        <w:gridCol w:w="675"/>
        <w:gridCol w:w="650"/>
        <w:gridCol w:w="850"/>
        <w:gridCol w:w="887"/>
        <w:gridCol w:w="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8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1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9538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行政处罚实施数量（件）</w:t>
            </w:r>
          </w:p>
        </w:tc>
        <w:tc>
          <w:tcPr>
            <w:tcW w:w="88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罚没金额（万元）</w:t>
            </w:r>
          </w:p>
        </w:tc>
        <w:tc>
          <w:tcPr>
            <w:tcW w:w="66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警告、通报批评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罚款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没收违法所得、没收非法财物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暂扣许可证件</w:t>
            </w:r>
          </w:p>
        </w:tc>
        <w:tc>
          <w:tcPr>
            <w:tcW w:w="7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降低资质等级</w:t>
            </w:r>
          </w:p>
        </w:tc>
        <w:tc>
          <w:tcPr>
            <w:tcW w:w="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吊销许可证件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限制开展生产经营活动</w:t>
            </w:r>
          </w:p>
        </w:tc>
        <w:tc>
          <w:tcPr>
            <w:tcW w:w="6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责令停产停业</w:t>
            </w:r>
          </w:p>
        </w:tc>
        <w:tc>
          <w:tcPr>
            <w:tcW w:w="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限制从业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行政拘留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其他行政处罚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合  计（件）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11510702MB17933564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广元市昭化区应急管理局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2.5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4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2.5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1.行政处罚实施数量的统计范围为统计年度1月1日至12月31日期间作出行政处罚决定的数量（包括经行政复议或者行政诉讼被撤销的行政处罚决定数量）。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2.其他行政处罚，为法律、行政法规规定的其他行政处罚，比如通报批评、驱逐出境等。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default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，（2）罚款，（3）没收违法所得、没收非法财物，（4）暂扣许可证件，（5）降低资质等级，（6）吊销许可证件，（7）限制开展生产经营活动，（8）责令停产停业、责令关闭、限制从业，（9）行政拘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4.没收违法所得、没收非法财物能确定金额的，计入“罚没金额”；不能确定金额的，不计入“罚没金额”。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5.“罚没金额”以处罚决定书确定的金额为准。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Style w:val="4"/>
          <w:rFonts w:hint="eastAsia" w:ascii="Arial Unicode MS" w:hAnsi="Arial Unicode MS" w:eastAsia="Arial Unicode MS" w:cs="Arial Unicode MS"/>
          <w:sz w:val="44"/>
          <w:szCs w:val="44"/>
          <w:lang w:val="en-US" w:eastAsia="zh-CN" w:bidi="ar"/>
        </w:rPr>
      </w:pPr>
      <w:r>
        <w:rPr>
          <w:rStyle w:val="4"/>
          <w:rFonts w:hint="eastAsia" w:ascii="Arial Unicode MS" w:hAnsi="Arial Unicode MS" w:eastAsia="Arial Unicode MS" w:cs="Arial Unicode MS"/>
          <w:sz w:val="44"/>
          <w:szCs w:val="44"/>
          <w:lang w:val="en-US" w:eastAsia="zh-CN" w:bidi="ar"/>
        </w:rPr>
        <w:t>2023年度行政强制实施情况统计表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制表单位：广元市昭化区应急管理局                                                                           制表日期：2024年1月11日</w:t>
      </w:r>
    </w:p>
    <w:tbl>
      <w:tblPr>
        <w:tblStyle w:val="2"/>
        <w:tblW w:w="142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44"/>
        <w:gridCol w:w="1188"/>
        <w:gridCol w:w="862"/>
        <w:gridCol w:w="638"/>
        <w:gridCol w:w="725"/>
        <w:gridCol w:w="812"/>
        <w:gridCol w:w="813"/>
        <w:gridCol w:w="875"/>
        <w:gridCol w:w="1025"/>
        <w:gridCol w:w="987"/>
        <w:gridCol w:w="900"/>
        <w:gridCol w:w="883"/>
        <w:gridCol w:w="1355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8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3037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行政强制措施实施数量（件）</w:t>
            </w:r>
          </w:p>
        </w:tc>
        <w:tc>
          <w:tcPr>
            <w:tcW w:w="6838" w:type="dxa"/>
            <w:gridSpan w:val="7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行政机关强制执行</w:t>
            </w:r>
          </w:p>
        </w:tc>
        <w:tc>
          <w:tcPr>
            <w:tcW w:w="108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查封场所、设施或者财物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扣押财物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冻结存款、汇款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其他行政强制措施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加处罚款或者滞纳金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划拨存款、汇款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拍卖或者依法处理查封、扣押的场所、设施或者财物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排除妨害、恢复原状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代履行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其他强制执行方式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申请法院强制执行</w:t>
            </w:r>
          </w:p>
        </w:tc>
        <w:tc>
          <w:tcPr>
            <w:tcW w:w="108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11510702MB17933564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广元市昭化区应急管理局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5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1.行政强制措施实施数量的统计范围为统计年度1月1日至12月31日期间作出“查封场所、设施或者财物”、“扣押财物”、“冻结存款、汇款”或者“其他行政强制措施”决定的数量。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4.申请法院强制执行数量的统计范围为统计年度1月1日至12月31日期间向法院申请强制执行的数量，时间以申请日期为准。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Style w:val="4"/>
          <w:rFonts w:hint="eastAsia" w:ascii="Arial Unicode MS" w:hAnsi="Arial Unicode MS" w:eastAsia="Arial Unicode MS" w:cs="Arial Unicode MS"/>
          <w:sz w:val="44"/>
          <w:szCs w:val="44"/>
          <w:lang w:val="en-US" w:eastAsia="zh-CN" w:bidi="ar"/>
        </w:rPr>
      </w:pPr>
      <w:r>
        <w:rPr>
          <w:rStyle w:val="4"/>
          <w:rFonts w:hint="eastAsia" w:ascii="Arial Unicode MS" w:hAnsi="Arial Unicode MS" w:eastAsia="Arial Unicode MS" w:cs="Arial Unicode MS"/>
          <w:sz w:val="44"/>
          <w:szCs w:val="44"/>
          <w:lang w:val="en-US" w:eastAsia="zh-CN" w:bidi="ar"/>
        </w:rPr>
        <w:t>2023年度行政检查实施情况统计表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制表单位： 广元市昭化区应急管理局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                                                     制表日期：2024年1月11日</w:t>
      </w:r>
    </w:p>
    <w:tbl>
      <w:tblPr>
        <w:tblStyle w:val="2"/>
        <w:tblW w:w="140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300"/>
        <w:gridCol w:w="1625"/>
        <w:gridCol w:w="1650"/>
        <w:gridCol w:w="1462"/>
        <w:gridCol w:w="1550"/>
        <w:gridCol w:w="1613"/>
        <w:gridCol w:w="1400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行政检查总数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现场检查数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双随机检查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联合检查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11510702MB17933564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广元市昭化区应急管理局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1.行政检查次数的统计范围为统计年度1月1日至12月31日期间开展行政检查的次数；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2.检查1个检查对象，有完整、详细的检查记录的，计为开展1次行政检查；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center"/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3.无特定检查对象的巡查、巡逻，无完整、详细检查记录，为查证违法事实而开展调查的，不计入检查次数。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Yzc2ODM5MTUxMTA1Mzg0MjkwYmU0YWE0OTU4MDQifQ=="/>
  </w:docVars>
  <w:rsids>
    <w:rsidRoot w:val="18545A38"/>
    <w:rsid w:val="1854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2024-01-22T09:33:00Z</dcterms:created>
  <dc:creator>Superman</dc:creator>
  <cp:lastModifiedBy>Superman</cp:lastModifiedBy>
  <dcterms:modified xsi:type="dcterms:W3CDTF">2024-01-22T09:38:44Z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05A624B8969546669C4194400CAC606A_11</vt:lpwstr>
  </property>
</Properties>
</file>