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u w:val="none"/>
          <w:lang w:eastAsia="zh-CN"/>
        </w:rPr>
      </w:pPr>
    </w:p>
    <w:p>
      <w:pPr>
        <w:jc w:val="center"/>
        <w:rPr>
          <w:rFonts w:hint="eastAsia" w:ascii="黑体" w:hAnsi="黑体" w:eastAsia="黑体" w:cs="黑体"/>
          <w:sz w:val="30"/>
          <w:szCs w:val="30"/>
          <w:u w:val="none"/>
          <w:lang w:eastAsia="zh-CN"/>
        </w:rPr>
      </w:pPr>
    </w:p>
    <w:p>
      <w:pPr>
        <w:jc w:val="center"/>
        <w:rPr>
          <w:rFonts w:hint="eastAsia" w:ascii="方正大标宋_GBK" w:hAnsi="方正大标宋_GBK" w:eastAsia="方正大标宋_GBK" w:cs="方正大标宋_GBK"/>
          <w:b w:val="0"/>
          <w:bCs w:val="0"/>
          <w:sz w:val="48"/>
          <w:szCs w:val="48"/>
          <w:u w:val="none"/>
          <w:lang w:eastAsia="zh-CN"/>
        </w:rPr>
      </w:pPr>
      <w:r>
        <w:rPr>
          <w:rFonts w:hint="eastAsia" w:ascii="方正大标宋_GBK" w:hAnsi="方正大标宋_GBK" w:eastAsia="方正大标宋_GBK" w:cs="方正大标宋_GBK"/>
          <w:b w:val="0"/>
          <w:bCs w:val="0"/>
          <w:sz w:val="48"/>
          <w:szCs w:val="48"/>
          <w:u w:val="none"/>
          <w:lang w:eastAsia="zh-CN"/>
        </w:rPr>
        <w:t>昭化区社保基金专户账务清理</w:t>
      </w:r>
    </w:p>
    <w:p>
      <w:pPr>
        <w:jc w:val="center"/>
        <w:rPr>
          <w:rFonts w:hint="eastAsia" w:ascii="方正大标宋_GBK" w:hAnsi="方正大标宋_GBK" w:eastAsia="方正大标宋_GBK" w:cs="方正大标宋_GBK"/>
          <w:b w:val="0"/>
          <w:bCs w:val="0"/>
          <w:sz w:val="48"/>
          <w:szCs w:val="48"/>
          <w:u w:val="none"/>
          <w:lang w:eastAsia="zh-CN"/>
        </w:rPr>
      </w:pPr>
      <w:r>
        <w:rPr>
          <w:rFonts w:hint="eastAsia" w:ascii="方正大标宋_GBK" w:hAnsi="方正大标宋_GBK" w:eastAsia="方正大标宋_GBK" w:cs="方正大标宋_GBK"/>
          <w:b w:val="0"/>
          <w:bCs w:val="0"/>
          <w:sz w:val="48"/>
          <w:szCs w:val="48"/>
          <w:u w:val="none"/>
          <w:lang w:eastAsia="zh-CN"/>
        </w:rPr>
        <w:t>核实采购项目</w:t>
      </w:r>
    </w:p>
    <w:p>
      <w:pPr>
        <w:jc w:val="center"/>
        <w:rPr>
          <w:rFonts w:hint="eastAsia" w:ascii="黑体" w:hAnsi="黑体" w:eastAsia="黑体" w:cs="黑体"/>
          <w:b/>
          <w:bCs/>
          <w:sz w:val="52"/>
          <w:szCs w:val="52"/>
          <w:u w:val="none"/>
          <w:lang w:eastAsia="zh-CN"/>
        </w:rPr>
      </w:pP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竞</w:t>
      </w: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争</w:t>
      </w: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性</w:t>
      </w: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谈</w:t>
      </w: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判</w:t>
      </w: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文</w:t>
      </w:r>
    </w:p>
    <w:p>
      <w:pPr>
        <w:jc w:val="center"/>
        <w:rPr>
          <w:rFonts w:hint="eastAsia" w:ascii="黑体" w:hAnsi="黑体" w:eastAsia="黑体" w:cs="黑体"/>
          <w:b/>
          <w:bCs/>
          <w:sz w:val="72"/>
          <w:szCs w:val="72"/>
          <w:u w:val="none"/>
          <w:lang w:eastAsia="zh-CN"/>
        </w:rPr>
      </w:pPr>
      <w:r>
        <w:rPr>
          <w:rFonts w:hint="eastAsia" w:ascii="黑体" w:hAnsi="黑体" w:eastAsia="黑体" w:cs="黑体"/>
          <w:b/>
          <w:bCs/>
          <w:sz w:val="72"/>
          <w:szCs w:val="72"/>
          <w:u w:val="none"/>
          <w:lang w:eastAsia="zh-CN"/>
        </w:rPr>
        <w:t>件</w:t>
      </w:r>
    </w:p>
    <w:p>
      <w:pPr>
        <w:rPr>
          <w:rFonts w:hint="eastAsia" w:ascii="黑体" w:hAnsi="黑体" w:eastAsia="黑体" w:cs="黑体"/>
          <w:b/>
          <w:bCs/>
          <w:u w:val="none"/>
          <w:lang w:eastAsia="zh-CN"/>
        </w:rPr>
      </w:pPr>
    </w:p>
    <w:p>
      <w:pPr>
        <w:rPr>
          <w:rFonts w:hint="eastAsia" w:ascii="黑体" w:hAnsi="黑体" w:eastAsia="黑体" w:cs="黑体"/>
          <w:b/>
          <w:bCs/>
          <w:u w:val="none"/>
          <w:lang w:eastAsia="zh-CN"/>
        </w:rPr>
      </w:pPr>
    </w:p>
    <w:p>
      <w:pPr>
        <w:jc w:val="center"/>
        <w:rPr>
          <w:rFonts w:hint="eastAsia" w:ascii="黑体" w:hAnsi="黑体" w:eastAsia="黑体" w:cs="黑体"/>
          <w:b/>
          <w:bCs/>
          <w:sz w:val="32"/>
          <w:szCs w:val="32"/>
          <w:u w:val="none"/>
          <w:lang w:eastAsia="zh-CN"/>
        </w:rPr>
      </w:pPr>
    </w:p>
    <w:p>
      <w:pPr>
        <w:jc w:val="center"/>
        <w:rPr>
          <w:rFonts w:hint="eastAsia" w:ascii="黑体" w:hAnsi="黑体" w:eastAsia="黑体" w:cs="黑体"/>
          <w:b/>
          <w:bCs/>
          <w:sz w:val="32"/>
          <w:szCs w:val="32"/>
          <w:u w:val="none"/>
          <w:lang w:eastAsia="zh-CN"/>
        </w:rPr>
      </w:pPr>
    </w:p>
    <w:p>
      <w:pPr>
        <w:jc w:val="center"/>
        <w:rPr>
          <w:rFonts w:hint="eastAsia" w:ascii="黑体" w:hAnsi="黑体" w:eastAsia="黑体" w:cs="黑体"/>
          <w:b/>
          <w:bCs/>
          <w:sz w:val="32"/>
          <w:szCs w:val="32"/>
          <w:u w:val="none"/>
          <w:lang w:eastAsia="zh-CN"/>
        </w:rPr>
      </w:pPr>
      <w:r>
        <w:rPr>
          <w:rFonts w:hint="eastAsia" w:ascii="黑体" w:hAnsi="黑体" w:eastAsia="黑体" w:cs="黑体"/>
          <w:b/>
          <w:bCs/>
          <w:sz w:val="32"/>
          <w:szCs w:val="32"/>
          <w:u w:val="none"/>
          <w:lang w:eastAsia="zh-CN"/>
        </w:rPr>
        <w:t>采购人：广元市昭化区审计局</w:t>
      </w: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jc w:val="center"/>
        <w:rPr>
          <w:rFonts w:hint="eastAsia" w:ascii="黑体" w:hAnsi="黑体" w:eastAsia="黑体" w:cs="黑体"/>
          <w:b/>
          <w:bCs/>
          <w:sz w:val="48"/>
          <w:szCs w:val="48"/>
          <w:u w:val="none"/>
          <w:lang w:eastAsia="zh-CN"/>
        </w:rPr>
        <w:sectPr>
          <w:pgSz w:w="11906" w:h="16838"/>
          <w:pgMar w:top="1440" w:right="1800" w:bottom="1440" w:left="1800" w:header="851" w:footer="1134" w:gutter="0"/>
          <w:pgNumType w:fmt="decimal"/>
          <w:cols w:space="0" w:num="1"/>
          <w:rtlGutter w:val="0"/>
          <w:docGrid w:type="lines" w:linePitch="312" w:charSpace="0"/>
        </w:sectPr>
      </w:pPr>
    </w:p>
    <w:p>
      <w:pPr>
        <w:jc w:val="center"/>
        <w:rPr>
          <w:rFonts w:hint="eastAsia" w:ascii="黑体" w:hAnsi="黑体" w:eastAsia="黑体" w:cs="黑体"/>
          <w:b/>
          <w:bCs/>
          <w:sz w:val="48"/>
          <w:szCs w:val="48"/>
          <w:u w:val="none"/>
          <w:lang w:eastAsia="zh-CN"/>
        </w:rPr>
      </w:pPr>
    </w:p>
    <w:p>
      <w:pPr>
        <w:jc w:val="center"/>
        <w:rPr>
          <w:rFonts w:hint="eastAsia" w:ascii="黑体" w:hAnsi="黑体" w:eastAsia="黑体" w:cs="黑体"/>
          <w:b/>
          <w:bCs/>
          <w:sz w:val="48"/>
          <w:szCs w:val="48"/>
          <w:u w:val="none"/>
          <w:lang w:eastAsia="zh-CN"/>
        </w:rPr>
      </w:pPr>
      <w:r>
        <w:rPr>
          <w:rFonts w:hint="eastAsia" w:ascii="黑体" w:hAnsi="黑体" w:eastAsia="黑体" w:cs="黑体"/>
          <w:b/>
          <w:bCs/>
          <w:sz w:val="48"/>
          <w:szCs w:val="48"/>
          <w:u w:val="none"/>
          <w:lang w:eastAsia="zh-CN"/>
        </w:rPr>
        <w:t>目</w:t>
      </w:r>
      <w:r>
        <w:rPr>
          <w:rFonts w:hint="eastAsia" w:ascii="黑体" w:hAnsi="黑体" w:eastAsia="黑体" w:cs="黑体"/>
          <w:b/>
          <w:bCs/>
          <w:sz w:val="48"/>
          <w:szCs w:val="48"/>
          <w:u w:val="none"/>
          <w:lang w:val="en-US" w:eastAsia="zh-CN"/>
        </w:rPr>
        <w:t xml:space="preserve">    </w:t>
      </w:r>
      <w:r>
        <w:rPr>
          <w:rFonts w:hint="eastAsia" w:ascii="黑体" w:hAnsi="黑体" w:eastAsia="黑体" w:cs="黑体"/>
          <w:b/>
          <w:bCs/>
          <w:sz w:val="48"/>
          <w:szCs w:val="48"/>
          <w:u w:val="none"/>
          <w:lang w:eastAsia="zh-CN"/>
        </w:rPr>
        <w:t>录</w:t>
      </w:r>
    </w:p>
    <w:p>
      <w:pPr>
        <w:jc w:val="left"/>
        <w:rPr>
          <w:rFonts w:hint="eastAsia" w:ascii="仿宋_GB2312" w:hAnsi="仿宋_GB2312" w:eastAsia="仿宋_GB2312" w:cs="仿宋_GB2312"/>
          <w:sz w:val="28"/>
          <w:szCs w:val="28"/>
          <w:u w:val="none"/>
          <w:lang w:eastAsia="zh-CN"/>
        </w:rPr>
      </w:pPr>
    </w:p>
    <w:p>
      <w:pPr>
        <w:jc w:val="left"/>
        <w:rPr>
          <w:rFonts w:hint="eastAsia" w:ascii="仿宋_GB2312" w:hAnsi="仿宋_GB2312" w:eastAsia="仿宋_GB2312" w:cs="仿宋_GB2312"/>
          <w:sz w:val="28"/>
          <w:szCs w:val="28"/>
          <w:u w:val="none"/>
          <w:lang w:eastAsia="zh-CN"/>
        </w:rPr>
      </w:pPr>
    </w:p>
    <w:p>
      <w:pPr>
        <w:jc w:val="left"/>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 xml:space="preserve">第一章 </w:t>
      </w:r>
      <w:r>
        <w:rPr>
          <w:rFonts w:hint="eastAsia" w:ascii="仿宋_GB2312" w:hAnsi="仿宋_GB2312" w:eastAsia="仿宋_GB2312" w:cs="仿宋_GB2312"/>
          <w:b/>
          <w:bCs/>
          <w:sz w:val="28"/>
          <w:szCs w:val="28"/>
          <w:u w:val="none"/>
          <w:lang w:val="en-US" w:eastAsia="zh-CN"/>
        </w:rPr>
        <w:t xml:space="preserve"> </w:t>
      </w:r>
      <w:r>
        <w:rPr>
          <w:rFonts w:hint="eastAsia" w:ascii="仿宋_GB2312" w:hAnsi="仿宋_GB2312" w:eastAsia="仿宋_GB2312" w:cs="仿宋_GB2312"/>
          <w:b/>
          <w:bCs/>
          <w:sz w:val="28"/>
          <w:szCs w:val="28"/>
          <w:u w:val="none"/>
          <w:lang w:eastAsia="zh-CN"/>
        </w:rPr>
        <w:t>谈判邀请</w:t>
      </w:r>
      <w:r>
        <w:rPr>
          <w:rFonts w:hint="eastAsia" w:ascii="仿宋_GB2312" w:hAnsi="仿宋_GB2312" w:eastAsia="仿宋_GB2312" w:cs="仿宋_GB2312"/>
          <w:b/>
          <w:bCs/>
          <w:sz w:val="28"/>
          <w:szCs w:val="28"/>
          <w:u w:val="none"/>
          <w:lang w:val="en-US" w:eastAsia="zh-CN"/>
        </w:rPr>
        <w:t>.....................................</w:t>
      </w:r>
    </w:p>
    <w:p>
      <w:pPr>
        <w:jc w:val="left"/>
        <w:rPr>
          <w:rFonts w:hint="eastAsia" w:ascii="仿宋_GB2312" w:hAnsi="仿宋_GB2312" w:eastAsia="仿宋_GB2312" w:cs="仿宋_GB2312"/>
          <w:b/>
          <w:bCs/>
          <w:sz w:val="28"/>
          <w:szCs w:val="28"/>
          <w:u w:val="none"/>
          <w:lang w:eastAsia="zh-CN"/>
        </w:rPr>
      </w:pPr>
    </w:p>
    <w:p>
      <w:pPr>
        <w:jc w:val="left"/>
        <w:rPr>
          <w:rFonts w:hint="default"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eastAsia="zh-CN"/>
        </w:rPr>
        <w:t xml:space="preserve">第二章 </w:t>
      </w:r>
      <w:r>
        <w:rPr>
          <w:rFonts w:hint="eastAsia" w:ascii="仿宋_GB2312" w:hAnsi="仿宋_GB2312" w:eastAsia="仿宋_GB2312" w:cs="仿宋_GB2312"/>
          <w:b/>
          <w:bCs/>
          <w:sz w:val="28"/>
          <w:szCs w:val="28"/>
          <w:u w:val="none"/>
          <w:lang w:val="en-US" w:eastAsia="zh-CN"/>
        </w:rPr>
        <w:t xml:space="preserve"> </w:t>
      </w:r>
      <w:r>
        <w:rPr>
          <w:rFonts w:hint="eastAsia" w:ascii="仿宋_GB2312" w:hAnsi="仿宋_GB2312" w:eastAsia="仿宋_GB2312" w:cs="仿宋_GB2312"/>
          <w:b/>
          <w:bCs/>
          <w:sz w:val="28"/>
          <w:szCs w:val="28"/>
          <w:u w:val="none"/>
          <w:lang w:eastAsia="zh-CN"/>
        </w:rPr>
        <w:t>谈判须知</w:t>
      </w:r>
      <w:r>
        <w:rPr>
          <w:rFonts w:hint="eastAsia" w:ascii="仿宋_GB2312" w:hAnsi="仿宋_GB2312" w:eastAsia="仿宋_GB2312" w:cs="仿宋_GB2312"/>
          <w:b/>
          <w:bCs/>
          <w:sz w:val="28"/>
          <w:szCs w:val="28"/>
          <w:u w:val="none"/>
          <w:lang w:val="en-US" w:eastAsia="zh-CN"/>
        </w:rPr>
        <w:t>.....................................</w:t>
      </w:r>
    </w:p>
    <w:p>
      <w:pPr>
        <w:jc w:val="left"/>
        <w:rPr>
          <w:rFonts w:hint="eastAsia" w:ascii="仿宋_GB2312" w:hAnsi="仿宋_GB2312" w:eastAsia="仿宋_GB2312" w:cs="仿宋_GB2312"/>
          <w:b/>
          <w:bCs/>
          <w:sz w:val="28"/>
          <w:szCs w:val="28"/>
          <w:u w:val="none"/>
          <w:lang w:eastAsia="zh-CN"/>
        </w:rPr>
      </w:pPr>
    </w:p>
    <w:p>
      <w:pPr>
        <w:jc w:val="left"/>
        <w:rPr>
          <w:rFonts w:hint="default"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eastAsia="zh-CN"/>
        </w:rPr>
        <w:t xml:space="preserve">第三章 </w:t>
      </w:r>
      <w:r>
        <w:rPr>
          <w:rFonts w:hint="eastAsia" w:ascii="仿宋_GB2312" w:hAnsi="仿宋_GB2312" w:eastAsia="仿宋_GB2312" w:cs="仿宋_GB2312"/>
          <w:b/>
          <w:bCs/>
          <w:sz w:val="28"/>
          <w:szCs w:val="28"/>
          <w:u w:val="none"/>
          <w:lang w:val="en-US" w:eastAsia="zh-CN"/>
        </w:rPr>
        <w:t xml:space="preserve"> </w:t>
      </w:r>
      <w:r>
        <w:rPr>
          <w:rFonts w:hint="eastAsia" w:ascii="仿宋_GB2312" w:hAnsi="仿宋_GB2312" w:eastAsia="仿宋_GB2312" w:cs="仿宋_GB2312"/>
          <w:b/>
          <w:bCs/>
          <w:sz w:val="28"/>
          <w:szCs w:val="28"/>
          <w:u w:val="none"/>
          <w:lang w:eastAsia="zh-CN"/>
        </w:rPr>
        <w:t>合同事项</w:t>
      </w:r>
      <w:r>
        <w:rPr>
          <w:rFonts w:hint="eastAsia" w:ascii="仿宋_GB2312" w:hAnsi="仿宋_GB2312" w:eastAsia="仿宋_GB2312" w:cs="仿宋_GB2312"/>
          <w:b/>
          <w:bCs/>
          <w:sz w:val="28"/>
          <w:szCs w:val="28"/>
          <w:u w:val="none"/>
          <w:lang w:val="en-US" w:eastAsia="zh-CN"/>
        </w:rPr>
        <w:t>.....................................</w:t>
      </w:r>
    </w:p>
    <w:p>
      <w:pPr>
        <w:jc w:val="left"/>
        <w:rPr>
          <w:rFonts w:hint="eastAsia" w:ascii="仿宋_GB2312" w:hAnsi="仿宋_GB2312" w:eastAsia="仿宋_GB2312" w:cs="仿宋_GB2312"/>
          <w:b/>
          <w:bCs/>
          <w:sz w:val="28"/>
          <w:szCs w:val="28"/>
          <w:u w:val="none"/>
          <w:lang w:eastAsia="zh-CN"/>
        </w:rPr>
      </w:pPr>
    </w:p>
    <w:p>
      <w:pPr>
        <w:jc w:val="left"/>
        <w:rPr>
          <w:rFonts w:hint="default"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eastAsia="zh-CN"/>
        </w:rPr>
        <w:t>第四章  响应文件格式</w:t>
      </w:r>
      <w:r>
        <w:rPr>
          <w:rFonts w:hint="eastAsia" w:ascii="仿宋_GB2312" w:hAnsi="仿宋_GB2312" w:eastAsia="仿宋_GB2312" w:cs="仿宋_GB2312"/>
          <w:b/>
          <w:bCs/>
          <w:sz w:val="28"/>
          <w:szCs w:val="28"/>
          <w:u w:val="none"/>
          <w:lang w:val="en-US" w:eastAsia="zh-CN"/>
        </w:rPr>
        <w:t>.................................</w:t>
      </w:r>
    </w:p>
    <w:p>
      <w:pPr>
        <w:jc w:val="left"/>
        <w:rPr>
          <w:rFonts w:hint="default" w:ascii="仿宋_GB2312" w:hAnsi="仿宋_GB2312" w:eastAsia="仿宋_GB2312" w:cs="仿宋_GB2312"/>
          <w:b/>
          <w:bCs/>
          <w:sz w:val="28"/>
          <w:szCs w:val="28"/>
          <w:u w:val="none"/>
          <w:lang w:val="en-US" w:eastAsia="zh-CN"/>
        </w:rPr>
      </w:pPr>
    </w:p>
    <w:p>
      <w:pPr>
        <w:jc w:val="left"/>
        <w:rPr>
          <w:rFonts w:hint="default"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eastAsia="zh-CN"/>
        </w:rPr>
        <w:t>第五章</w:t>
      </w:r>
      <w:r>
        <w:rPr>
          <w:rFonts w:hint="eastAsia" w:ascii="仿宋_GB2312" w:hAnsi="仿宋_GB2312" w:eastAsia="仿宋_GB2312" w:cs="仿宋_GB2312"/>
          <w:b/>
          <w:bCs/>
          <w:sz w:val="28"/>
          <w:szCs w:val="28"/>
          <w:u w:val="none"/>
          <w:lang w:val="en-US" w:eastAsia="zh-CN"/>
        </w:rPr>
        <w:t xml:space="preserve">  </w:t>
      </w:r>
      <w:r>
        <w:rPr>
          <w:rFonts w:hint="eastAsia" w:ascii="仿宋_GB2312" w:hAnsi="仿宋_GB2312" w:eastAsia="仿宋_GB2312" w:cs="仿宋_GB2312"/>
          <w:b/>
          <w:bCs/>
          <w:sz w:val="28"/>
          <w:szCs w:val="28"/>
          <w:u w:val="none"/>
          <w:lang w:eastAsia="zh-CN"/>
        </w:rPr>
        <w:t>评审方式</w:t>
      </w:r>
      <w:r>
        <w:rPr>
          <w:rFonts w:hint="eastAsia" w:ascii="仿宋_GB2312" w:hAnsi="仿宋_GB2312" w:eastAsia="仿宋_GB2312" w:cs="仿宋_GB2312"/>
          <w:b/>
          <w:bCs/>
          <w:sz w:val="28"/>
          <w:szCs w:val="28"/>
          <w:u w:val="none"/>
          <w:lang w:val="en-US" w:eastAsia="zh-CN"/>
        </w:rPr>
        <w:t>.....................................</w:t>
      </w:r>
    </w:p>
    <w:p>
      <w:pPr>
        <w:rPr>
          <w:rFonts w:hint="eastAsia" w:ascii="黑体" w:hAnsi="黑体" w:eastAsia="黑体" w:cs="黑体"/>
          <w:sz w:val="44"/>
          <w:szCs w:val="44"/>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p>
    <w:p>
      <w:pPr>
        <w:jc w:val="center"/>
        <w:rPr>
          <w:rFonts w:hint="eastAsia" w:ascii="仿宋_GB2312" w:hAnsi="仿宋_GB2312" w:eastAsia="仿宋_GB2312" w:cs="仿宋_GB2312"/>
          <w:b/>
          <w:bCs/>
          <w:sz w:val="32"/>
          <w:szCs w:val="32"/>
          <w:u w:val="none"/>
          <w:lang w:eastAsia="zh-CN"/>
        </w:rPr>
      </w:pPr>
    </w:p>
    <w:p>
      <w:pPr>
        <w:jc w:val="center"/>
        <w:rPr>
          <w:rFonts w:hint="eastAsia" w:ascii="仿宋_GB2312" w:hAnsi="仿宋_GB2312" w:eastAsia="仿宋_GB2312" w:cs="仿宋_GB2312"/>
          <w:b/>
          <w:bCs/>
          <w:sz w:val="32"/>
          <w:szCs w:val="32"/>
          <w:u w:val="none"/>
          <w:lang w:eastAsia="zh-CN"/>
        </w:rPr>
      </w:pPr>
    </w:p>
    <w:p>
      <w:pPr>
        <w:jc w:val="center"/>
        <w:rPr>
          <w:rFonts w:hint="eastAsia" w:ascii="仿宋_GB2312" w:hAnsi="仿宋_GB2312" w:eastAsia="仿宋_GB2312" w:cs="仿宋_GB2312"/>
          <w:b/>
          <w:bCs/>
          <w:sz w:val="32"/>
          <w:szCs w:val="32"/>
          <w:u w:val="none"/>
          <w:lang w:eastAsia="zh-CN"/>
        </w:rPr>
      </w:pPr>
    </w:p>
    <w:p>
      <w:pPr>
        <w:jc w:val="center"/>
        <w:rPr>
          <w:rFonts w:hint="eastAsia" w:ascii="仿宋_GB2312" w:hAnsi="仿宋_GB2312" w:eastAsia="仿宋_GB2312" w:cs="仿宋_GB2312"/>
          <w:b/>
          <w:bCs/>
          <w:sz w:val="32"/>
          <w:szCs w:val="32"/>
          <w:u w:val="none"/>
          <w:lang w:eastAsia="zh-CN"/>
        </w:rPr>
        <w:sectPr>
          <w:footerReference r:id="rId3" w:type="default"/>
          <w:pgSz w:w="11906" w:h="16838"/>
          <w:pgMar w:top="1440" w:right="1800" w:bottom="1440" w:left="1800" w:header="851" w:footer="1134" w:gutter="0"/>
          <w:pgNumType w:fmt="decimal" w:start="1"/>
          <w:cols w:space="0" w:num="1"/>
          <w:rtlGutter w:val="0"/>
          <w:docGrid w:type="lines" w:linePitch="312" w:charSpace="0"/>
        </w:sectPr>
      </w:pPr>
    </w:p>
    <w:p>
      <w:pPr>
        <w:jc w:val="center"/>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lang w:eastAsia="zh-CN"/>
        </w:rPr>
        <w:t>第一章 谈判邀请</w:t>
      </w:r>
    </w:p>
    <w:p>
      <w:pPr>
        <w:rPr>
          <w:rFonts w:hint="eastAsia" w:ascii="黑体" w:hAnsi="黑体" w:eastAsia="黑体" w:cs="黑体"/>
          <w:u w:val="none"/>
          <w:lang w:eastAsia="zh-CN"/>
        </w:rPr>
      </w:pPr>
    </w:p>
    <w:p>
      <w:pPr>
        <w:ind w:firstLine="840" w:firstLineChars="3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（采购人）</w:t>
      </w:r>
      <w:r>
        <w:rPr>
          <w:rFonts w:hint="eastAsia" w:ascii="仿宋_GB2312" w:hAnsi="仿宋_GB2312" w:eastAsia="仿宋_GB2312" w:cs="仿宋_GB2312"/>
          <w:sz w:val="28"/>
          <w:szCs w:val="28"/>
          <w:u w:val="single"/>
          <w:lang w:eastAsia="zh-CN"/>
        </w:rPr>
        <w:t>广元市昭化区审计局</w:t>
      </w:r>
      <w:r>
        <w:rPr>
          <w:rFonts w:hint="eastAsia" w:ascii="仿宋_GB2312" w:hAnsi="仿宋_GB2312" w:eastAsia="仿宋_GB2312" w:cs="仿宋_GB2312"/>
          <w:sz w:val="28"/>
          <w:szCs w:val="28"/>
          <w:u w:val="none"/>
          <w:lang w:eastAsia="zh-CN"/>
        </w:rPr>
        <w:t>拟对</w:t>
      </w:r>
      <w:r>
        <w:rPr>
          <w:rFonts w:hint="eastAsia" w:ascii="仿宋_GB2312" w:hAnsi="仿宋_GB2312" w:eastAsia="仿宋_GB2312" w:cs="仿宋_GB2312"/>
          <w:sz w:val="28"/>
          <w:szCs w:val="28"/>
          <w:u w:val="single"/>
          <w:lang w:eastAsia="zh-CN"/>
        </w:rPr>
        <w:t>昭化区财政社保基金专户账务清理核实</w:t>
      </w:r>
      <w:r>
        <w:rPr>
          <w:rFonts w:hint="eastAsia" w:ascii="仿宋_GB2312" w:hAnsi="仿宋_GB2312" w:eastAsia="仿宋_GB2312" w:cs="仿宋_GB2312"/>
          <w:sz w:val="28"/>
          <w:szCs w:val="28"/>
          <w:u w:val="none"/>
          <w:lang w:eastAsia="zh-CN"/>
        </w:rPr>
        <w:t>采购项目采用竞争性谈判方式进行采购，特邀请符合本次采购要求的供应商参加本项目的竞争性谈判。</w:t>
      </w:r>
    </w:p>
    <w:p>
      <w:pPr>
        <w:ind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一、采购项目基本情况</w:t>
      </w:r>
    </w:p>
    <w:p>
      <w:pPr>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采购项目名称：</w:t>
      </w:r>
      <w:r>
        <w:rPr>
          <w:rFonts w:hint="eastAsia" w:ascii="仿宋_GB2312" w:hAnsi="仿宋_GB2312" w:eastAsia="仿宋_GB2312" w:cs="仿宋_GB2312"/>
          <w:sz w:val="28"/>
          <w:szCs w:val="28"/>
          <w:u w:val="single"/>
          <w:lang w:eastAsia="zh-CN"/>
        </w:rPr>
        <w:t>昭化区社保基金专户账务清理核实工作采购项目</w:t>
      </w:r>
      <w:r>
        <w:rPr>
          <w:rFonts w:hint="eastAsia" w:ascii="仿宋_GB2312" w:hAnsi="仿宋_GB2312" w:eastAsia="仿宋_GB2312" w:cs="仿宋_GB2312"/>
          <w:sz w:val="28"/>
          <w:szCs w:val="28"/>
          <w:u w:val="none"/>
          <w:lang w:eastAsia="zh-CN"/>
        </w:rPr>
        <w:t>。</w:t>
      </w:r>
    </w:p>
    <w:p>
      <w:pPr>
        <w:ind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二、资金情况</w:t>
      </w:r>
    </w:p>
    <w:p>
      <w:pPr>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资金来源：财政资金</w:t>
      </w:r>
    </w:p>
    <w:p>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eastAsia="zh-CN"/>
        </w:rPr>
        <w:t>采购预算：</w:t>
      </w:r>
      <w:r>
        <w:rPr>
          <w:rFonts w:hint="eastAsia" w:ascii="仿宋_GB2312" w:hAnsi="仿宋_GB2312" w:eastAsia="仿宋_GB2312" w:cs="仿宋_GB2312"/>
          <w:sz w:val="28"/>
          <w:szCs w:val="28"/>
          <w:u w:val="single"/>
          <w:lang w:val="en-US" w:eastAsia="zh-CN"/>
        </w:rPr>
        <w:t>不超过</w:t>
      </w:r>
      <w:r>
        <w:rPr>
          <w:rFonts w:hint="eastAsia" w:ascii="仿宋_GB2312" w:hAnsi="仿宋_GB2312" w:eastAsia="仿宋_GB2312" w:cs="仿宋_GB2312"/>
          <w:sz w:val="28"/>
          <w:szCs w:val="28"/>
          <w:u w:val="single"/>
          <w:lang w:val="en-US" w:eastAsia="zh-CN"/>
        </w:rPr>
        <w:t>10万元</w:t>
      </w:r>
    </w:p>
    <w:p>
      <w:pPr>
        <w:ind w:firstLine="562" w:firstLineChars="20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b/>
          <w:bCs/>
          <w:sz w:val="28"/>
          <w:szCs w:val="28"/>
          <w:u w:val="none"/>
          <w:lang w:eastAsia="zh-CN"/>
        </w:rPr>
        <w:t>三、采购项目概况</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清查内容。自建账以来的区财政社保专户、区人社局管理的社保基金账务、区民政局管理的低保资金账务及救助资金账务、区医保局管理的医疗救助资金账务、新型农村合作医疗基金账务及城乡居民医疗保险基金账务等资金账户清理。</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、完成时间：</w:t>
      </w:r>
      <w:r>
        <w:rPr>
          <w:rFonts w:hint="eastAsia" w:ascii="仿宋_GB2312" w:hAnsi="仿宋_GB2312" w:eastAsia="仿宋_GB2312" w:cs="仿宋_GB2312"/>
          <w:sz w:val="28"/>
          <w:szCs w:val="28"/>
          <w:u w:val="single"/>
          <w:lang w:eastAsia="zh-CN"/>
        </w:rPr>
        <w:t>2021年12月3</w:t>
      </w:r>
      <w:r>
        <w:rPr>
          <w:rFonts w:hint="eastAsia" w:ascii="仿宋_GB2312" w:hAnsi="仿宋_GB2312" w:eastAsia="仿宋_GB2312" w:cs="仿宋_GB2312"/>
          <w:sz w:val="28"/>
          <w:szCs w:val="28"/>
          <w:u w:val="single"/>
          <w:lang w:val="en-US" w:eastAsia="zh-CN"/>
        </w:rPr>
        <w:t>0</w:t>
      </w:r>
      <w:r>
        <w:rPr>
          <w:rFonts w:hint="eastAsia" w:ascii="仿宋_GB2312" w:hAnsi="仿宋_GB2312" w:eastAsia="仿宋_GB2312" w:cs="仿宋_GB2312"/>
          <w:sz w:val="28"/>
          <w:szCs w:val="28"/>
          <w:u w:val="single"/>
          <w:lang w:eastAsia="zh-CN"/>
        </w:rPr>
        <w:t>日</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、目标要求：</w:t>
      </w:r>
      <w:r>
        <w:rPr>
          <w:rFonts w:hint="eastAsia" w:ascii="仿宋_GB2312" w:hAnsi="仿宋_GB2312" w:eastAsia="仿宋_GB2312" w:cs="仿宋_GB2312"/>
          <w:sz w:val="28"/>
          <w:szCs w:val="28"/>
          <w:u w:val="none"/>
          <w:lang w:val="en-US" w:eastAsia="zh-CN"/>
        </w:rPr>
        <w:t>2021年12月30日</w:t>
      </w:r>
      <w:r>
        <w:rPr>
          <w:rFonts w:hint="eastAsia" w:ascii="仿宋_GB2312" w:hAnsi="仿宋_GB2312" w:eastAsia="仿宋_GB2312" w:cs="仿宋_GB2312"/>
          <w:sz w:val="28"/>
          <w:szCs w:val="28"/>
          <w:u w:val="none"/>
          <w:lang w:eastAsia="zh-CN"/>
        </w:rPr>
        <w:t>前，中介机构形成清理核实《报告》，解决区财政社保专户与区级相关部门社保基金资金账面结余不一致的问题，达到双方账面结余资金一致。</w:t>
      </w:r>
    </w:p>
    <w:p>
      <w:pPr>
        <w:numPr>
          <w:ilvl w:val="0"/>
          <w:numId w:val="0"/>
        </w:numPr>
        <w:ind w:left="0" w:leftChars="0" w:firstLine="641" w:firstLineChars="228"/>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四、竞标人资格要求</w:t>
      </w:r>
    </w:p>
    <w:p>
      <w:pPr>
        <w:numPr>
          <w:ilvl w:val="0"/>
          <w:numId w:val="0"/>
        </w:numPr>
        <w:ind w:left="0" w:leftChars="0" w:firstLine="638" w:firstLineChars="228"/>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1、具有独立承担民事责任的能力(竞标人应具有法定资格的资格执业证书，注册会计师人数不少于2名)。</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38" w:firstLineChars="228"/>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2、具有良好的商业信誉和健全的财务会计制度（提供承诺函）。                      3、有履行合同所必需的专业技术能力（提供承诺函）；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38" w:firstLineChars="228"/>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4、有依法缴纳税收和社会保障资金的良好记录（提供有效证明资料）；</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0" w:leftChars="0" w:firstLine="638" w:firstLineChars="228"/>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5、参加政府采购活动的前三年内，在经营活动中没有重大违法记录（提供承诺函）。</w:t>
      </w:r>
    </w:p>
    <w:p>
      <w:pPr>
        <w:ind w:left="0" w:leftChars="0" w:firstLine="641" w:firstLineChars="228"/>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五、谈判文件获取方式、时间</w:t>
      </w:r>
    </w:p>
    <w:p>
      <w:pPr>
        <w:ind w:left="0" w:leftChars="0" w:firstLine="638" w:firstLineChars="228"/>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谈判文件获取方式：供应商通过</w:t>
      </w:r>
      <w:r>
        <w:rPr>
          <w:rFonts w:hint="eastAsia" w:ascii="仿宋_GB2312" w:hAnsi="仿宋_GB2312" w:eastAsia="仿宋_GB2312" w:cs="仿宋_GB2312"/>
          <w:sz w:val="28"/>
          <w:szCs w:val="28"/>
          <w:u w:val="single"/>
          <w:lang w:eastAsia="zh-CN"/>
        </w:rPr>
        <w:t>广元市昭化区人民政府官方网</w:t>
      </w:r>
      <w:r>
        <w:rPr>
          <w:rFonts w:hint="eastAsia" w:ascii="仿宋_GB2312" w:hAnsi="仿宋_GB2312" w:eastAsia="仿宋_GB2312" w:cs="仿宋_GB2312"/>
          <w:sz w:val="28"/>
          <w:szCs w:val="28"/>
          <w:u w:val="none"/>
          <w:lang w:eastAsia="zh-CN"/>
        </w:rPr>
        <w:t>站免费获取。</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谈判文件获取时间：自2021年11月</w:t>
      </w:r>
      <w:r>
        <w:rPr>
          <w:rFonts w:hint="eastAsia" w:ascii="仿宋_GB2312" w:hAnsi="仿宋_GB2312" w:eastAsia="仿宋_GB2312" w:cs="仿宋_GB2312"/>
          <w:sz w:val="28"/>
          <w:szCs w:val="28"/>
          <w:u w:val="none"/>
          <w:lang w:val="en-US" w:eastAsia="zh-CN"/>
        </w:rPr>
        <w:t>19</w:t>
      </w:r>
      <w:r>
        <w:rPr>
          <w:rFonts w:hint="eastAsia" w:ascii="仿宋_GB2312" w:hAnsi="仿宋_GB2312" w:eastAsia="仿宋_GB2312" w:cs="仿宋_GB2312"/>
          <w:sz w:val="28"/>
          <w:szCs w:val="28"/>
          <w:u w:val="none"/>
          <w:lang w:eastAsia="zh-CN"/>
        </w:rPr>
        <w:t>日</w:t>
      </w:r>
      <w:r>
        <w:rPr>
          <w:rFonts w:hint="eastAsia" w:ascii="仿宋_GB2312" w:hAnsi="仿宋_GB2312" w:eastAsia="仿宋_GB2312" w:cs="仿宋_GB2312"/>
          <w:sz w:val="28"/>
          <w:szCs w:val="28"/>
          <w:u w:val="none"/>
          <w:lang w:val="en-US" w:eastAsia="zh-CN"/>
        </w:rPr>
        <w:t>17</w:t>
      </w:r>
      <w:r>
        <w:rPr>
          <w:rFonts w:hint="eastAsia" w:ascii="仿宋_GB2312" w:hAnsi="仿宋_GB2312" w:eastAsia="仿宋_GB2312" w:cs="仿宋_GB2312"/>
          <w:sz w:val="28"/>
          <w:szCs w:val="28"/>
          <w:u w:val="none"/>
          <w:lang w:eastAsia="zh-CN"/>
        </w:rPr>
        <w:t>时至2021年11月2</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日</w:t>
      </w: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lang w:eastAsia="zh-CN"/>
        </w:rPr>
        <w:t>时（北京时间）。</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六、响应文件的提交方式、时间</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none"/>
          <w:lang w:eastAsia="zh-CN"/>
        </w:rPr>
        <w:t>提交方式：</w:t>
      </w:r>
      <w:r>
        <w:rPr>
          <w:rFonts w:hint="eastAsia" w:ascii="仿宋_GB2312" w:hAnsi="仿宋_GB2312" w:eastAsia="仿宋_GB2312" w:cs="仿宋_GB2312"/>
          <w:sz w:val="28"/>
          <w:szCs w:val="28"/>
          <w:u w:val="none"/>
          <w:lang w:eastAsia="zh-CN"/>
        </w:rPr>
        <w:t>按照谈判文件规定加盖印章、加密后生成响应文件，谈判当天纸质提交，逾期提交或者不按规定提交的不予接收。本次不接收其他方式提交的响应文件。资料传递均代表供应商真实意思表示，其真实性、有效性、合法性由供应商负责。</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提交响应文件时间：</w:t>
      </w:r>
      <w:r>
        <w:rPr>
          <w:rFonts w:hint="eastAsia" w:ascii="仿宋_GB2312" w:hAnsi="仿宋_GB2312" w:eastAsia="仿宋_GB2312" w:cs="仿宋_GB2312"/>
          <w:sz w:val="28"/>
          <w:szCs w:val="28"/>
          <w:u w:val="none"/>
          <w:lang w:val="en-US" w:eastAsia="zh-CN"/>
        </w:rPr>
        <w:t>2021年11月25日上午9时30分，</w:t>
      </w:r>
      <w:r>
        <w:rPr>
          <w:rFonts w:hint="eastAsia" w:ascii="仿宋_GB2312" w:hAnsi="仿宋_GB2312" w:eastAsia="仿宋_GB2312" w:cs="仿宋_GB2312"/>
          <w:color w:val="auto"/>
          <w:sz w:val="28"/>
          <w:szCs w:val="28"/>
          <w:u w:val="none"/>
          <w:lang w:eastAsia="zh-CN"/>
        </w:rPr>
        <w:t>广元市昭化区财政局</w:t>
      </w:r>
      <w:r>
        <w:rPr>
          <w:rFonts w:hint="eastAsia" w:ascii="仿宋_GB2312" w:hAnsi="仿宋_GB2312" w:eastAsia="仿宋_GB2312" w:cs="仿宋_GB2312"/>
          <w:color w:val="auto"/>
          <w:sz w:val="28"/>
          <w:szCs w:val="28"/>
          <w:u w:val="none"/>
          <w:lang w:val="en-US" w:eastAsia="zh-CN"/>
        </w:rPr>
        <w:t>7楼会议室</w:t>
      </w:r>
    </w:p>
    <w:p>
      <w:pPr>
        <w:ind w:firstLine="560" w:firstLineChars="200"/>
        <w:rPr>
          <w:rFonts w:hint="default" w:ascii="仿宋_GB2312" w:hAnsi="仿宋_GB2312" w:eastAsia="仿宋_GB2312" w:cs="仿宋_GB2312"/>
          <w:sz w:val="28"/>
          <w:szCs w:val="28"/>
          <w:u w:val="single"/>
          <w:lang w:val="en-US" w:eastAsia="zh-CN"/>
        </w:rPr>
      </w:pPr>
    </w:p>
    <w:p>
      <w:pPr>
        <w:ind w:firstLine="560" w:firstLineChars="200"/>
        <w:rPr>
          <w:rFonts w:hint="default" w:ascii="仿宋_GB2312" w:hAnsi="仿宋_GB2312" w:eastAsia="仿宋_GB2312" w:cs="仿宋_GB2312"/>
          <w:sz w:val="28"/>
          <w:szCs w:val="28"/>
          <w:u w:val="single"/>
          <w:lang w:val="en-US" w:eastAsia="zh-CN"/>
        </w:rPr>
      </w:pPr>
      <w:bookmarkStart w:id="0" w:name="_GoBack"/>
      <w:bookmarkEnd w:id="0"/>
    </w:p>
    <w:p>
      <w:pPr>
        <w:ind w:firstLine="560" w:firstLineChars="200"/>
        <w:rPr>
          <w:rFonts w:hint="eastAsia" w:ascii="仿宋_GB2312" w:hAnsi="仿宋_GB2312" w:eastAsia="仿宋_GB2312" w:cs="仿宋_GB2312"/>
          <w:color w:val="auto"/>
          <w:sz w:val="28"/>
          <w:szCs w:val="28"/>
          <w:u w:val="none"/>
          <w:lang w:eastAsia="zh-CN"/>
        </w:rPr>
      </w:pPr>
    </w:p>
    <w:p>
      <w:pPr>
        <w:numPr>
          <w:ilvl w:val="0"/>
          <w:numId w:val="0"/>
        </w:numPr>
        <w:jc w:val="center"/>
        <w:rPr>
          <w:rFonts w:hint="eastAsia" w:ascii="仿宋_GB2312" w:hAnsi="仿宋_GB2312" w:eastAsia="仿宋_GB2312" w:cs="仿宋_GB2312"/>
          <w:b/>
          <w:bCs/>
          <w:sz w:val="32"/>
          <w:szCs w:val="32"/>
          <w:u w:val="none"/>
          <w:lang w:val="en-US" w:eastAsia="zh-CN"/>
        </w:rPr>
      </w:pPr>
    </w:p>
    <w:p>
      <w:pPr>
        <w:numPr>
          <w:ilvl w:val="0"/>
          <w:numId w:val="0"/>
        </w:numPr>
        <w:jc w:val="center"/>
        <w:rPr>
          <w:rFonts w:hint="eastAsia" w:ascii="仿宋_GB2312" w:hAnsi="仿宋_GB2312" w:eastAsia="仿宋_GB2312" w:cs="仿宋_GB2312"/>
          <w:b/>
          <w:bCs/>
          <w:sz w:val="32"/>
          <w:szCs w:val="32"/>
          <w:u w:val="none"/>
          <w:lang w:val="en-US" w:eastAsia="zh-CN"/>
        </w:rPr>
      </w:pPr>
    </w:p>
    <w:p>
      <w:pPr>
        <w:numPr>
          <w:ilvl w:val="0"/>
          <w:numId w:val="0"/>
        </w:numPr>
        <w:jc w:val="center"/>
        <w:rPr>
          <w:rFonts w:hint="eastAsia" w:ascii="仿宋_GB2312" w:hAnsi="仿宋_GB2312" w:eastAsia="仿宋_GB2312" w:cs="仿宋_GB2312"/>
          <w:b/>
          <w:bCs/>
          <w:sz w:val="32"/>
          <w:szCs w:val="32"/>
          <w:u w:val="none"/>
          <w:lang w:val="en-US" w:eastAsia="zh-CN"/>
        </w:rPr>
      </w:pPr>
    </w:p>
    <w:p>
      <w:pPr>
        <w:numPr>
          <w:ilvl w:val="0"/>
          <w:numId w:val="0"/>
        </w:numPr>
        <w:jc w:val="center"/>
        <w:rPr>
          <w:rFonts w:hint="eastAsia" w:ascii="仿宋_GB2312" w:hAnsi="仿宋_GB2312" w:eastAsia="仿宋_GB2312" w:cs="仿宋_GB2312"/>
          <w:b/>
          <w:bCs/>
          <w:sz w:val="32"/>
          <w:szCs w:val="32"/>
          <w:u w:val="none"/>
          <w:lang w:val="en-US" w:eastAsia="zh-CN"/>
        </w:rPr>
      </w:pPr>
    </w:p>
    <w:p>
      <w:pPr>
        <w:numPr>
          <w:ilvl w:val="0"/>
          <w:numId w:val="0"/>
        </w:numPr>
        <w:jc w:val="center"/>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lang w:val="en-US" w:eastAsia="zh-CN"/>
        </w:rPr>
        <w:t>第二章 谈判须知</w:t>
      </w:r>
    </w:p>
    <w:p>
      <w:pPr>
        <w:ind w:firstLine="560" w:firstLineChars="200"/>
        <w:rPr>
          <w:rFonts w:hint="eastAsia" w:ascii="仿宋_GB2312" w:hAnsi="仿宋_GB2312" w:eastAsia="仿宋_GB2312" w:cs="仿宋_GB2312"/>
          <w:sz w:val="28"/>
          <w:szCs w:val="28"/>
          <w:u w:val="none"/>
          <w:lang w:eastAsia="zh-CN"/>
        </w:rPr>
      </w:pPr>
    </w:p>
    <w:p>
      <w:pPr>
        <w:numPr>
          <w:ilvl w:val="0"/>
          <w:numId w:val="1"/>
        </w:numPr>
        <w:ind w:firstLine="562" w:firstLineChars="200"/>
        <w:rPr>
          <w:rFonts w:hint="eastAsia" w:ascii="仿宋_GB2312" w:hAnsi="仿宋_GB2312" w:eastAsia="仿宋_GB2312" w:cs="仿宋_GB2312"/>
          <w:b/>
          <w:bCs/>
          <w:color w:val="auto"/>
          <w:sz w:val="28"/>
          <w:szCs w:val="28"/>
          <w:u w:val="none"/>
          <w:lang w:eastAsia="zh-CN"/>
        </w:rPr>
      </w:pPr>
      <w:r>
        <w:rPr>
          <w:rFonts w:hint="eastAsia" w:ascii="仿宋_GB2312" w:hAnsi="仿宋_GB2312" w:eastAsia="仿宋_GB2312" w:cs="仿宋_GB2312"/>
          <w:b/>
          <w:bCs/>
          <w:color w:val="auto"/>
          <w:sz w:val="28"/>
          <w:szCs w:val="28"/>
          <w:u w:val="none"/>
          <w:lang w:eastAsia="zh-CN"/>
        </w:rPr>
        <w:t>供应商须知</w:t>
      </w:r>
    </w:p>
    <w:p>
      <w:pPr>
        <w:numPr>
          <w:ilvl w:val="0"/>
          <w:numId w:val="0"/>
        </w:numPr>
        <w:ind w:firstLine="562" w:firstLineChars="200"/>
        <w:rPr>
          <w:rFonts w:hint="eastAsia" w:ascii="仿宋_GB2312" w:hAnsi="仿宋_GB2312" w:eastAsia="仿宋_GB2312" w:cs="仿宋_GB2312"/>
          <w:b/>
          <w:bCs/>
          <w:color w:val="auto"/>
          <w:sz w:val="28"/>
          <w:szCs w:val="28"/>
          <w:u w:val="none"/>
          <w:lang w:eastAsia="zh-CN"/>
        </w:rPr>
      </w:pPr>
      <w:r>
        <w:rPr>
          <w:rFonts w:hint="eastAsia" w:ascii="仿宋_GB2312" w:hAnsi="仿宋_GB2312" w:eastAsia="仿宋_GB2312" w:cs="仿宋_GB2312"/>
          <w:b/>
          <w:bCs/>
          <w:color w:val="auto"/>
          <w:sz w:val="28"/>
          <w:szCs w:val="28"/>
          <w:u w:val="none"/>
          <w:lang w:eastAsia="zh-CN"/>
        </w:rPr>
        <w:t>（一）参加谈判时间及地点</w:t>
      </w:r>
    </w:p>
    <w:p>
      <w:pPr>
        <w:numPr>
          <w:ilvl w:val="0"/>
          <w:numId w:val="0"/>
        </w:numPr>
        <w:ind w:firstLine="840" w:firstLineChars="30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2021年11月2</w:t>
      </w:r>
      <w:r>
        <w:rPr>
          <w:rFonts w:hint="eastAsia" w:ascii="仿宋_GB2312" w:hAnsi="仿宋_GB2312" w:eastAsia="仿宋_GB2312" w:cs="仿宋_GB2312"/>
          <w:color w:val="auto"/>
          <w:sz w:val="28"/>
          <w:szCs w:val="28"/>
          <w:u w:val="none"/>
          <w:lang w:val="en-US" w:eastAsia="zh-CN"/>
        </w:rPr>
        <w:t>5</w:t>
      </w:r>
      <w:r>
        <w:rPr>
          <w:rFonts w:hint="eastAsia" w:ascii="仿宋_GB2312" w:hAnsi="仿宋_GB2312" w:eastAsia="仿宋_GB2312" w:cs="仿宋_GB2312"/>
          <w:color w:val="auto"/>
          <w:sz w:val="28"/>
          <w:szCs w:val="28"/>
          <w:u w:val="none"/>
          <w:lang w:eastAsia="zh-CN"/>
        </w:rPr>
        <w:t>日上午</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lang w:eastAsia="zh-CN"/>
        </w:rPr>
        <w:t>时（北京时间）</w:t>
      </w:r>
    </w:p>
    <w:p>
      <w:pPr>
        <w:numPr>
          <w:ilvl w:val="0"/>
          <w:numId w:val="0"/>
        </w:numPr>
        <w:ind w:firstLine="840" w:firstLineChars="300"/>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eastAsia="zh-CN"/>
        </w:rPr>
        <w:t>广元市昭化区财政局</w:t>
      </w:r>
      <w:r>
        <w:rPr>
          <w:rFonts w:hint="eastAsia" w:ascii="仿宋_GB2312" w:hAnsi="仿宋_GB2312" w:eastAsia="仿宋_GB2312" w:cs="仿宋_GB2312"/>
          <w:color w:val="auto"/>
          <w:sz w:val="28"/>
          <w:szCs w:val="28"/>
          <w:u w:val="none"/>
          <w:lang w:val="en-US" w:eastAsia="zh-CN"/>
        </w:rPr>
        <w:t>7楼会议室</w:t>
      </w:r>
    </w:p>
    <w:p>
      <w:pPr>
        <w:numPr>
          <w:ilvl w:val="0"/>
          <w:numId w:val="0"/>
        </w:numPr>
        <w:ind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color w:val="auto"/>
          <w:sz w:val="28"/>
          <w:szCs w:val="28"/>
          <w:u w:val="none"/>
          <w:lang w:eastAsia="zh-CN"/>
        </w:rPr>
        <w:t>（二）</w:t>
      </w:r>
      <w:r>
        <w:rPr>
          <w:rFonts w:hint="eastAsia" w:ascii="仿宋_GB2312" w:hAnsi="仿宋_GB2312" w:eastAsia="仿宋_GB2312" w:cs="仿宋_GB2312"/>
          <w:b/>
          <w:bCs/>
          <w:sz w:val="28"/>
          <w:szCs w:val="28"/>
          <w:u w:val="none"/>
          <w:lang w:eastAsia="zh-CN"/>
        </w:rPr>
        <w:t>谈判方式</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本次采购采取</w:t>
      </w:r>
      <w:r>
        <w:rPr>
          <w:rFonts w:hint="eastAsia" w:ascii="仿宋_GB2312" w:hAnsi="仿宋_GB2312" w:eastAsia="仿宋_GB2312" w:cs="仿宋_GB2312"/>
          <w:sz w:val="28"/>
          <w:szCs w:val="28"/>
          <w:u w:val="single"/>
          <w:lang w:eastAsia="zh-CN"/>
        </w:rPr>
        <w:t>线下方式谈判</w:t>
      </w:r>
      <w:r>
        <w:rPr>
          <w:rFonts w:hint="eastAsia" w:ascii="仿宋_GB2312" w:hAnsi="仿宋_GB2312" w:eastAsia="仿宋_GB2312" w:cs="仿宋_GB2312"/>
          <w:sz w:val="28"/>
          <w:szCs w:val="28"/>
          <w:u w:val="none"/>
          <w:lang w:eastAsia="zh-CN"/>
        </w:rPr>
        <w:t>。供应商应当按照谈判文件规定，由其法定代表人或授权代表</w:t>
      </w:r>
      <w:r>
        <w:rPr>
          <w:rFonts w:hint="eastAsia" w:ascii="仿宋_GB2312" w:hAnsi="仿宋_GB2312" w:eastAsia="仿宋_GB2312" w:cs="仿宋_GB2312"/>
          <w:sz w:val="28"/>
          <w:szCs w:val="28"/>
          <w:u w:val="single"/>
          <w:lang w:eastAsia="zh-CN"/>
        </w:rPr>
        <w:t>携带身份证明原件在广元市昭化区财政局七楼会议室</w:t>
      </w:r>
      <w:r>
        <w:rPr>
          <w:rFonts w:hint="eastAsia" w:ascii="仿宋_GB2312" w:hAnsi="仿宋_GB2312" w:eastAsia="仿宋_GB2312" w:cs="仿宋_GB2312"/>
          <w:sz w:val="28"/>
          <w:szCs w:val="28"/>
          <w:u w:val="none"/>
          <w:lang w:eastAsia="zh-CN"/>
        </w:rPr>
        <w:t>参加谈判活动。授权代表参加谈判的，应当在响应文件中提交</w:t>
      </w:r>
      <w:r>
        <w:rPr>
          <w:rFonts w:hint="eastAsia" w:ascii="仿宋_GB2312" w:hAnsi="仿宋_GB2312" w:eastAsia="仿宋_GB2312" w:cs="仿宋_GB2312"/>
          <w:color w:val="auto"/>
          <w:sz w:val="28"/>
          <w:szCs w:val="28"/>
          <w:u w:val="none"/>
          <w:lang w:eastAsia="zh-CN"/>
        </w:rPr>
        <w:t>授权书。</w:t>
      </w:r>
    </w:p>
    <w:p>
      <w:pPr>
        <w:ind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（三）不正当竞争预防措施</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 xml:space="preserve"> 谈判小组认为供应商的报价明显低于其他实质性响应的供应商报价，有可能影响服务质量或者不能诚信履约的，应当要求其在评审现场合理的时间内提供书面说明，必要时提交相关证明材料；供应商不能证明其报价合理性的，谈判小组应当将其作为无效响应处理。</w:t>
      </w:r>
    </w:p>
    <w:p>
      <w:pPr>
        <w:numPr>
          <w:ilvl w:val="0"/>
          <w:numId w:val="0"/>
        </w:numPr>
        <w:ind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（四）成交通知书发送及咨询</w:t>
      </w:r>
      <w:r>
        <w:rPr>
          <w:rFonts w:hint="eastAsia" w:ascii="仿宋_GB2312" w:hAnsi="仿宋_GB2312" w:eastAsia="仿宋_GB2312" w:cs="仿宋_GB2312"/>
          <w:b/>
          <w:bCs/>
          <w:sz w:val="28"/>
          <w:szCs w:val="28"/>
          <w:u w:val="none"/>
          <w:lang w:eastAsia="zh-CN"/>
        </w:rPr>
        <w:tab/>
      </w:r>
    </w:p>
    <w:p>
      <w:pPr>
        <w:numPr>
          <w:ilvl w:val="0"/>
          <w:numId w:val="0"/>
        </w:num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成交通知书将通过广元市昭化区人民政府官方网站公布</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供应商对谈判文件的询问、质疑</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联系人：魏女士</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lang w:eastAsia="zh-CN"/>
        </w:rPr>
        <w:t>联系电话：</w:t>
      </w:r>
      <w:r>
        <w:rPr>
          <w:rFonts w:hint="eastAsia" w:ascii="仿宋_GB2312" w:hAnsi="仿宋_GB2312" w:eastAsia="仿宋_GB2312" w:cs="仿宋_GB2312"/>
          <w:sz w:val="28"/>
          <w:szCs w:val="28"/>
          <w:u w:val="none"/>
          <w:lang w:val="en-US" w:eastAsia="zh-CN"/>
        </w:rPr>
        <w:t>15283905943</w:t>
      </w:r>
    </w:p>
    <w:p>
      <w:pPr>
        <w:numPr>
          <w:ilvl w:val="0"/>
          <w:numId w:val="0"/>
        </w:numPr>
        <w:ind w:firstLine="562"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b/>
          <w:bCs/>
          <w:sz w:val="28"/>
          <w:szCs w:val="28"/>
          <w:u w:val="none"/>
          <w:lang w:eastAsia="zh-CN"/>
        </w:rPr>
        <w:t>（五）费用承担</w:t>
      </w:r>
      <w:r>
        <w:rPr>
          <w:rFonts w:hint="eastAsia" w:ascii="仿宋_GB2312" w:hAnsi="仿宋_GB2312" w:eastAsia="仿宋_GB2312" w:cs="仿宋_GB2312"/>
          <w:sz w:val="28"/>
          <w:szCs w:val="28"/>
          <w:u w:val="none"/>
          <w:lang w:eastAsia="zh-CN"/>
        </w:rPr>
        <w:tab/>
      </w:r>
    </w:p>
    <w:p>
      <w:pPr>
        <w:numPr>
          <w:ilvl w:val="0"/>
          <w:numId w:val="0"/>
        </w:num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供应商应自行承担参加本次采购活动的全部费用。</w:t>
      </w:r>
    </w:p>
    <w:p>
      <w:pPr>
        <w:numPr>
          <w:ilvl w:val="0"/>
          <w:numId w:val="0"/>
        </w:num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（六）合同分包</w:t>
      </w:r>
    </w:p>
    <w:p>
      <w:pPr>
        <w:numPr>
          <w:ilvl w:val="0"/>
          <w:numId w:val="0"/>
        </w:num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本项目不接受合同分包</w:t>
      </w:r>
    </w:p>
    <w:p>
      <w:pPr>
        <w:numPr>
          <w:ilvl w:val="0"/>
          <w:numId w:val="2"/>
        </w:num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充分、公平竞争保障措施</w:t>
      </w:r>
    </w:p>
    <w:p>
      <w:pPr>
        <w:numPr>
          <w:ilvl w:val="0"/>
          <w:numId w:val="0"/>
        </w:numPr>
        <w:ind w:left="0" w:leftChars="0" w:firstLine="449" w:firstLineChars="214"/>
        <w:rPr>
          <w:rFonts w:hint="eastAsia" w:ascii="仿宋_GB2312" w:hAnsi="仿宋_GB2312" w:eastAsia="仿宋_GB2312" w:cs="仿宋_GB2312"/>
          <w:sz w:val="28"/>
          <w:szCs w:val="28"/>
          <w:u w:val="none"/>
          <w:lang w:eastAsia="zh-CN"/>
        </w:rPr>
      </w:pPr>
      <w:r>
        <w:rPr>
          <w:rFonts w:hint="eastAsia" w:ascii="黑体" w:hAnsi="黑体" w:eastAsia="黑体" w:cs="黑体"/>
          <w:u w:val="none"/>
          <w:lang w:eastAsia="zh-CN"/>
        </w:rPr>
        <w:tab/>
      </w:r>
      <w:r>
        <w:rPr>
          <w:rFonts w:hint="eastAsia" w:ascii="黑体" w:hAnsi="黑体" w:eastAsia="黑体" w:cs="黑体"/>
          <w:u w:val="none"/>
          <w:lang w:val="en-US" w:eastAsia="zh-CN"/>
        </w:rPr>
        <w:t xml:space="preserve"> </w:t>
      </w:r>
      <w:r>
        <w:rPr>
          <w:rFonts w:hint="eastAsia" w:ascii="仿宋_GB2312" w:hAnsi="仿宋_GB2312" w:eastAsia="仿宋_GB2312" w:cs="仿宋_GB2312"/>
          <w:sz w:val="28"/>
          <w:szCs w:val="28"/>
          <w:u w:val="none"/>
          <w:lang w:eastAsia="zh-CN"/>
        </w:rPr>
        <w:t xml:space="preserve">1．单位负责人为同一人或者存在直接控股、管理关系的不同供应商不得参加同一合同项下的政府采购活动。 </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2.不同供应商不得在同一合同项下的采购项目中，委托同一个自然人、同一单位的人员编制响应文件。</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3.不同供应商不得在同一合同项下的采购项目中，委托同一个自然人、同一单位的人员办理响应事宜。</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4.不同供应商的响应文件载明的项目管理成员或者联系人员不得为同一人。</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5.不同供应商的响应文件不得相互混装。</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6.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7.本项目采购代理及其分支机构不得作为供应商参加本项目政府采购活动。</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（八）无履约保证金</w:t>
      </w:r>
    </w:p>
    <w:p>
      <w:pPr>
        <w:ind w:left="0" w:leftChars="0" w:firstLine="661" w:firstLineChars="235"/>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（九）确定成交供应商</w:t>
      </w:r>
    </w:p>
    <w:p>
      <w:pPr>
        <w:ind w:left="0" w:leftChars="0" w:firstLine="658" w:firstLineChars="235"/>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本项目采购人将按谈判小组推荐的成交候选供应商顺序确定成交供应商。自评审结束后2个工作日内按照评审报告中推荐的成交候选供应商顺序确定成交供应商并通过</w:t>
      </w:r>
      <w:r>
        <w:rPr>
          <w:rFonts w:hint="eastAsia" w:ascii="仿宋_GB2312" w:hAnsi="仿宋_GB2312" w:eastAsia="仿宋_GB2312" w:cs="仿宋_GB2312"/>
          <w:sz w:val="28"/>
          <w:szCs w:val="28"/>
          <w:u w:val="single"/>
          <w:lang w:eastAsia="zh-CN"/>
        </w:rPr>
        <w:t>昭化区人民政府官网</w:t>
      </w:r>
      <w:r>
        <w:rPr>
          <w:rFonts w:hint="eastAsia" w:ascii="仿宋_GB2312" w:hAnsi="仿宋_GB2312" w:eastAsia="仿宋_GB2312" w:cs="仿宋_GB2312"/>
          <w:sz w:val="28"/>
          <w:szCs w:val="28"/>
          <w:u w:val="none"/>
          <w:lang w:eastAsia="zh-CN"/>
        </w:rPr>
        <w:t>公布信息，发出成交通知书，发送成功即为送达。成交通知书为签订政府采购合同的依据之一，是合同的有效组成部分。</w:t>
      </w:r>
    </w:p>
    <w:p>
      <w:pPr>
        <w:rPr>
          <w:rFonts w:hint="eastAsia" w:ascii="仿宋_GB2312" w:hAnsi="仿宋_GB2312" w:eastAsia="仿宋_GB2312" w:cs="仿宋_GB2312"/>
          <w:sz w:val="28"/>
          <w:szCs w:val="28"/>
          <w:u w:val="none"/>
          <w:lang w:eastAsia="zh-CN"/>
        </w:rPr>
      </w:pPr>
    </w:p>
    <w:p>
      <w:pPr>
        <w:jc w:val="center"/>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lang w:eastAsia="zh-CN"/>
        </w:rPr>
        <w:t>第三章</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u w:val="none"/>
          <w:lang w:eastAsia="zh-CN"/>
        </w:rPr>
        <w:t>合同事项</w:t>
      </w:r>
    </w:p>
    <w:p>
      <w:pPr>
        <w:ind w:left="0" w:leftChars="0"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一、签订合同</w:t>
      </w:r>
    </w:p>
    <w:p>
      <w:pPr>
        <w:ind w:left="0" w:leftChars="0"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成交供应商应当在成交通知书发出之日起3日内通过</w:t>
      </w:r>
      <w:r>
        <w:rPr>
          <w:rFonts w:hint="eastAsia" w:ascii="仿宋_GB2312" w:hAnsi="仿宋_GB2312" w:eastAsia="仿宋_GB2312" w:cs="仿宋_GB2312"/>
          <w:sz w:val="28"/>
          <w:szCs w:val="28"/>
          <w:u w:val="single"/>
          <w:lang w:eastAsia="zh-CN"/>
        </w:rPr>
        <w:t>昭化区人民政府官网</w:t>
      </w:r>
      <w:r>
        <w:rPr>
          <w:rFonts w:hint="eastAsia" w:ascii="仿宋_GB2312" w:hAnsi="仿宋_GB2312" w:eastAsia="仿宋_GB2312" w:cs="仿宋_GB2312"/>
          <w:sz w:val="28"/>
          <w:szCs w:val="28"/>
          <w:u w:val="none"/>
          <w:lang w:eastAsia="zh-CN"/>
        </w:rPr>
        <w:t>拟定采购合同。</w:t>
      </w:r>
    </w:p>
    <w:p>
      <w:pPr>
        <w:ind w:left="0" w:leftChars="0"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ind w:left="0" w:leftChars="0"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二、合同公告</w:t>
      </w:r>
    </w:p>
    <w:p>
      <w:pPr>
        <w:ind w:left="0" w:leftChars="0"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采购人应当自政府采购合同签订（双方当事人均已签字盖章）之日起2个工作日内，在昭化区人民政府官网公告本项目采购合同，但合同中涉及国家秘密、商业秘密的内容除外。</w:t>
      </w:r>
    </w:p>
    <w:p>
      <w:pPr>
        <w:ind w:left="0" w:leftChars="0" w:firstLine="562" w:firstLineChars="200"/>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三、履行合同</w:t>
      </w:r>
    </w:p>
    <w:p>
      <w:pPr>
        <w:ind w:left="0" w:leftChars="0"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成交供应商与采购人签订合同后，合同双方应严格执行合同条款，履行合同规定的义务，保证合同的顺利完成。</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在合同履行过程中，如发生合同纠纷，合同双方应按照合同约定及《中华人民共和国民法典》的有关规定进行处理。</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四、验收</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1、根据采购人标准</w:t>
      </w:r>
      <w:r>
        <w:rPr>
          <w:rFonts w:hint="eastAsia" w:ascii="仿宋_GB2312" w:hAnsi="仿宋_GB2312" w:eastAsia="仿宋_GB2312" w:cs="仿宋_GB2312"/>
          <w:sz w:val="28"/>
          <w:szCs w:val="28"/>
          <w:u w:val="none"/>
          <w:lang w:eastAsia="zh-CN"/>
        </w:rPr>
        <w:t>验收结果合格后，采购人应向成交供应商出具履约验收报告，成交供应商凭验收报告办理相关手续。</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验收结果不合格的，应当对采购人的损失承担赔偿责任。</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五、资金支付</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采购人将按照政府采购合同规定，及时向成交供应商支付采购资金。采购人应当自服务项目完成验收交付之日起30日内支付款项，合同另有约定的，付款期限最长不得超过60日。</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六、纪律要求</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采购人应保证谈判活动在严格保密的情况下进行，采购人、供应商和谈判小组成员应当严格遵守政府采购法律法规规章制度和本项目谈判文件以及采购代理机构现场管理规定，接受采购人委派的监督人员的监督，任何单位和个人不得非法干预和影响谈判过程和结果。</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2.政府采购活动中，采购人员及相关人员与供应商有下列利害关系之一的，应当回避：</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（1）参加采购活动前3年内与供应商存在劳动关系；</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（2）参加采购活动前3年内担任供应商的董事、监事；</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（3）参加采购活动前3年内是供应商的控股股东或者实际控制人；</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（4）与供应商的法定代表人或者负责人有夫妻、直系血亲、三代以内旁系血亲或者近姻亲关系；</w:t>
      </w:r>
    </w:p>
    <w:p>
      <w:pPr>
        <w:ind w:left="0" w:leftChars="0" w:firstLine="579" w:firstLineChars="207"/>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（5）与供应商有其他可能影响政府采购活动公平、公正进行的关系。</w:t>
      </w:r>
    </w:p>
    <w:p>
      <w:pPr>
        <w:ind w:left="0" w:leftChars="0" w:firstLine="579" w:firstLineChars="207"/>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pPr>
        <w:ind w:left="0" w:leftChars="0" w:firstLine="579" w:firstLineChars="207"/>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3.在谈判过程中，供应商不得以任何形式和谈判小组成员进行旨在影响谈判结果的私下接触，否则将取消其参与谈判的资格。</w:t>
      </w:r>
    </w:p>
    <w:p>
      <w:pPr>
        <w:ind w:left="0" w:leftChars="0" w:firstLine="579" w:firstLineChars="207"/>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4.对各供应商的商业秘密，谈判小组成员应予以保密，不得泄露给其他供应商。</w:t>
      </w:r>
    </w:p>
    <w:p>
      <w:pPr>
        <w:ind w:firstLine="560" w:firstLineChars="200"/>
        <w:rPr>
          <w:rFonts w:hint="eastAsia" w:ascii="仿宋_GB2312" w:hAnsi="仿宋_GB2312" w:eastAsia="仿宋_GB2312" w:cs="仿宋_GB2312"/>
          <w:sz w:val="28"/>
          <w:szCs w:val="28"/>
          <w:u w:val="none"/>
          <w:lang w:eastAsia="zh-CN"/>
        </w:rPr>
      </w:pPr>
    </w:p>
    <w:p>
      <w:pPr>
        <w:jc w:val="center"/>
        <w:rPr>
          <w:rFonts w:hint="default"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eastAsia="zh-CN"/>
        </w:rPr>
        <w:t>第四章</w:t>
      </w:r>
      <w:r>
        <w:rPr>
          <w:rFonts w:hint="eastAsia" w:ascii="仿宋_GB2312" w:hAnsi="仿宋_GB2312" w:eastAsia="仿宋_GB2312" w:cs="仿宋_GB2312"/>
          <w:b/>
          <w:bCs/>
          <w:sz w:val="28"/>
          <w:szCs w:val="28"/>
          <w:u w:val="none"/>
          <w:lang w:val="en-US" w:eastAsia="zh-CN"/>
        </w:rPr>
        <w:t xml:space="preserve"> 响应文件格式</w:t>
      </w:r>
    </w:p>
    <w:p>
      <w:pPr>
        <w:rPr>
          <w:rFonts w:hint="eastAsia" w:ascii="黑体" w:hAnsi="黑体" w:eastAsia="黑体" w:cs="黑体"/>
          <w:u w:val="none"/>
          <w:lang w:eastAsia="zh-CN"/>
        </w:rPr>
      </w:pPr>
    </w:p>
    <w:p>
      <w:pPr>
        <w:rPr>
          <w:rFonts w:hint="eastAsia" w:ascii="仿宋_GB2312" w:hAnsi="仿宋_GB2312" w:eastAsia="仿宋_GB2312" w:cs="仿宋_GB2312"/>
          <w:b/>
          <w:bCs/>
          <w:sz w:val="28"/>
          <w:szCs w:val="28"/>
          <w:u w:val="none"/>
          <w:lang w:eastAsia="zh-CN"/>
        </w:rPr>
      </w:pPr>
      <w:r>
        <w:rPr>
          <w:rFonts w:hint="eastAsia" w:ascii="黑体" w:hAnsi="黑体" w:eastAsia="黑体" w:cs="黑体"/>
          <w:b/>
          <w:bCs/>
          <w:u w:val="none"/>
          <w:lang w:eastAsia="zh-CN"/>
        </w:rPr>
        <w:t xml:space="preserve">    </w:t>
      </w:r>
      <w:r>
        <w:rPr>
          <w:rFonts w:hint="eastAsia" w:ascii="仿宋_GB2312" w:hAnsi="仿宋_GB2312" w:eastAsia="仿宋_GB2312" w:cs="仿宋_GB2312"/>
          <w:b/>
          <w:bCs/>
          <w:sz w:val="28"/>
          <w:szCs w:val="28"/>
          <w:u w:val="none"/>
          <w:lang w:eastAsia="zh-CN"/>
        </w:rPr>
        <w:t>一、承诺函</w:t>
      </w:r>
    </w:p>
    <w:p>
      <w:pPr>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XXX（采购人名称）：</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我方作为本次采购项目的供应商，根据谈判文件要求，现郑重承诺如下：</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具备《中华人民共和国政府采购法》第二十二条第一款和本项目规定的条件。</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截至响应文件提交截止日未被列入失信被执行人、重大税收违法案件当事人名单、政府采购严重违法失信行为记录名单等。</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已认真阅读并接受本项目谈判文件的全部实质性要求。</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在参加本次采购活动中，不存在与单位负责人为同一人或者存在直接控股、管理关系的其他供应商参与同一合同项下的政府采购活动的行为。</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、在同一合同项下的采购项目中，不存在与其他供应商委托同一个自然人、同一单位的人员编制响应文件以及办理相关事宜。</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lang w:eastAsia="zh-CN"/>
        </w:rPr>
        <w:t>响应文件中提供的任何资料和技术、服务、商务等响应承诺情况都是真实的、有效的、合法的。</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sz w:val="28"/>
          <w:szCs w:val="28"/>
          <w:u w:val="none"/>
          <w:lang w:eastAsia="zh-CN"/>
        </w:rPr>
        <w:t>国家或行业主管部门对项目的技术标准、质量标准和资格资质条件等有强制性规定的，我方承诺符合其要求。</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lang w:eastAsia="zh-CN"/>
        </w:rPr>
        <w:t>参加本次采购活动，我方完全同意谈判文件相关的实质性要求，并承诺严格按照谈判文件要求履行。</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我方对上述承诺内容的真实性负责，如经查证承诺内容存在虚假，我方愿意依法承担因提供虚假材料谋取成交的法律责任。</w:t>
      </w:r>
    </w:p>
    <w:p>
      <w:pPr>
        <w:rPr>
          <w:rFonts w:hint="eastAsia" w:ascii="仿宋_GB2312" w:hAnsi="仿宋_GB2312" w:eastAsia="仿宋_GB2312" w:cs="仿宋_GB2312"/>
          <w:sz w:val="28"/>
          <w:szCs w:val="28"/>
          <w:u w:val="none"/>
          <w:lang w:eastAsia="zh-CN"/>
        </w:rPr>
      </w:pPr>
    </w:p>
    <w:p>
      <w:pPr>
        <w:rPr>
          <w:rFonts w:hint="eastAsia" w:ascii="仿宋_GB2312" w:hAnsi="仿宋_GB2312" w:eastAsia="仿宋_GB2312" w:cs="仿宋_GB2312"/>
          <w:sz w:val="28"/>
          <w:szCs w:val="28"/>
          <w:u w:val="none"/>
          <w:lang w:eastAsia="zh-CN"/>
        </w:rPr>
      </w:pPr>
    </w:p>
    <w:p>
      <w:pPr>
        <w:jc w:val="right"/>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供应商名称：XXXX（加盖公章）</w:t>
      </w:r>
    </w:p>
    <w:p>
      <w:pPr>
        <w:jc w:val="right"/>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日期：XXX年XXX月XXX日</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二、报价函</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 xml:space="preserve">XXXXXXX（采购代理机构名称）: </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1．我方己仔细研究了（项目名称）谈判文件的全部内容，愿意以人民币（大写）</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lang w:eastAsia="zh-CN"/>
        </w:rPr>
        <w:t>的总报价，工期 XX 日历天，按合同约定实施和完成承包项目的质量达到规定要求标准。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2．如我方成交：</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）我方承诺在收到成交通知书后，在规定的期限内与采购人签订合同。</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（2）我方承诺按照谈判文件规定的金额和方式向采购人缴纳履约保证金。</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（3）我方将严格履行政府采购合同约定的责任和义务。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（4）我方愿意提供贵单位可能另外要求的，与谈判报价有关的文件资料，并保证我方已提供和将要提供的文件资料是真实、准确的。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（5）我方自愿按照谈判文件规定的各项要求完成服务项目，最后报价以《最后报价表》为准，接受采购人按照政府采购合同约定金额支付采购资金。</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供应商名称：XXX（加盖公章）</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通讯地址：XXX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邮政编码：XXX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联系电话：XXX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传真：XXX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日期：XXX年XXX月XXX日</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三、拟派人员简历表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姓名</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年龄</w:t>
      </w:r>
      <w:r>
        <w:rPr>
          <w:rFonts w:hint="eastAsia" w:ascii="仿宋_GB2312" w:hAnsi="仿宋_GB2312" w:eastAsia="仿宋_GB2312" w:cs="仿宋_GB2312"/>
          <w:sz w:val="28"/>
          <w:szCs w:val="28"/>
          <w:u w:val="none"/>
          <w:lang w:eastAsia="zh-CN"/>
        </w:rPr>
        <w:tab/>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职称</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职务</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拟在本合同任职</w:t>
      </w:r>
      <w:r>
        <w:rPr>
          <w:rFonts w:hint="eastAsia" w:ascii="仿宋_GB2312" w:hAnsi="仿宋_GB2312" w:eastAsia="仿宋_GB2312" w:cs="仿宋_GB2312"/>
          <w:sz w:val="28"/>
          <w:szCs w:val="28"/>
          <w:u w:val="none"/>
          <w:lang w:eastAsia="zh-CN"/>
        </w:rPr>
        <w:tab/>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主要工作经历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时间</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项目名称</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担任职务</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发包人</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1．人员应附身份证复印件。</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2．人员应附执业或职业资格证或上岗证或职称证复印件。</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四、最后报价表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项目名称：XXX采购项目</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项目编号：</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序号</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采购内容</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eastAsia="zh-CN"/>
        </w:rPr>
        <w:t>报价</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lang w:eastAsia="zh-CN"/>
        </w:rPr>
        <w:t>XXX</w:t>
      </w:r>
      <w:r>
        <w:rPr>
          <w:rFonts w:hint="eastAsia" w:ascii="仿宋_GB2312" w:hAnsi="仿宋_GB2312" w:eastAsia="仿宋_GB2312" w:cs="仿宋_GB2312"/>
          <w:sz w:val="28"/>
          <w:szCs w:val="28"/>
          <w:u w:val="none"/>
          <w:lang w:eastAsia="zh-CN"/>
        </w:rPr>
        <w:tab/>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lang w:eastAsia="zh-CN"/>
        </w:rPr>
        <w:t>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最后报价（大写人民币）：XXXX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供应商名称：XXXX</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法定代表人或授权代表：XXXX（签字）</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日期：XX年XX月XX日</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注：此表为谈判结束后，由供应商填写“最后报价”（表格由谈判小组提供），经供应商法定代表人或代理人签字后密封提交给采购机构工作人员，由其收集齐后集中提交谈判小组。供应商在响应文件中提交此表的，不影响其响应文件的有效性，其最后报价以谈判结束后提交的“最后报价”为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4.报价应是包括谈判文件规定的全部相应内容的报价。</w:t>
      </w:r>
    </w:p>
    <w:p>
      <w:pPr>
        <w:rPr>
          <w:rFonts w:hint="eastAsia" w:ascii="黑体" w:hAnsi="黑体" w:eastAsia="黑体" w:cs="黑体"/>
          <w:u w:val="none"/>
          <w:lang w:eastAsia="zh-CN"/>
        </w:rPr>
      </w:pPr>
    </w:p>
    <w:p>
      <w:pPr>
        <w:rPr>
          <w:rFonts w:hint="eastAsia" w:ascii="黑体" w:hAnsi="黑体" w:eastAsia="黑体" w:cs="黑体"/>
          <w:u w:val="none"/>
          <w:lang w:eastAsia="zh-CN"/>
        </w:rPr>
      </w:pPr>
    </w:p>
    <w:p>
      <w:pPr>
        <w:rPr>
          <w:rFonts w:hint="eastAsia" w:ascii="黑体" w:hAnsi="黑体" w:eastAsia="黑体" w:cs="黑体"/>
          <w:u w:val="none"/>
          <w:lang w:eastAsia="zh-CN"/>
        </w:rPr>
      </w:pPr>
      <w:r>
        <w:rPr>
          <w:rFonts w:hint="eastAsia" w:ascii="黑体" w:hAnsi="黑体" w:eastAsia="黑体" w:cs="黑体"/>
          <w:u w:val="none"/>
          <w:lang w:eastAsia="zh-CN"/>
        </w:rPr>
        <w:t xml:space="preserve">                     </w:t>
      </w:r>
      <w:r>
        <w:rPr>
          <w:rFonts w:hint="eastAsia" w:ascii="黑体" w:hAnsi="黑体" w:eastAsia="黑体" w:cs="黑体"/>
          <w:sz w:val="28"/>
          <w:szCs w:val="28"/>
          <w:u w:val="none"/>
          <w:lang w:eastAsia="zh-CN"/>
        </w:rPr>
        <w:t xml:space="preserve"> </w:t>
      </w:r>
      <w:r>
        <w:rPr>
          <w:rFonts w:hint="eastAsia" w:ascii="仿宋_GB2312" w:hAnsi="仿宋_GB2312" w:eastAsia="仿宋_GB2312" w:cs="仿宋_GB2312"/>
          <w:b/>
          <w:bCs/>
          <w:sz w:val="28"/>
          <w:szCs w:val="28"/>
          <w:u w:val="none"/>
          <w:lang w:eastAsia="zh-CN"/>
        </w:rPr>
        <w:t xml:space="preserve">   第五章 评审方法</w:t>
      </w:r>
    </w:p>
    <w:p>
      <w:pPr>
        <w:rPr>
          <w:rFonts w:hint="eastAsia" w:ascii="黑体" w:hAnsi="黑体" w:eastAsia="黑体" w:cs="黑体"/>
          <w:u w:val="none"/>
          <w:lang w:eastAsia="zh-CN"/>
        </w:rPr>
      </w:pP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一、总则</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根据《中华人民共和国政府采购法》《中华人民共和国政府采购法实施条例》《政府采购非招标采购方式管理办法》《四川省政府采购项目电子化采购管理暂行办法》等法律制度，结合本采购项目特点制定本次竞争性谈判评审方法。</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评审工作由采购机构组织，具体由依法组建的谈判小组负责。</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 xml:space="preserve"> 评审工作应遵循客观、公正、审慎的原则，并以相同的谈判程序和标准对待所有的供应商。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本项目采取现场评审，谈判小组成员、采购人和供应商应当按照本谈判文件规定和要求开展或者参加评审活动。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评审过程中的书面材料往来均通过电子档和纸质材料提交给采购机构工作人员。</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lang w:eastAsia="zh-CN"/>
        </w:rPr>
        <w:t>评审过程应当独立、保密，任何单位和个人不得非法干预评审活动。供应商非法干预评审活动的，其响应文件将作无效处理；采购代理机构、采购人及其工作人员、采购人监督人员非法干预评审活动的，将依法追究其责任。</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二、谈判小组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一）谈判小组成员获取解密后的响应文件，开展评审活动。出现应当回避的情形时，谈判小组成员应当主动回避；采购代理机构按规定申请补充抽取评审专家；无法及时补充抽取的，采购人应当封存供应商响应文件，按规定重新组建谈判小组，解封响应文件后，开展评审活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（二）</w:t>
      </w:r>
      <w:r>
        <w:rPr>
          <w:rFonts w:hint="eastAsia" w:ascii="仿宋_GB2312" w:hAnsi="仿宋_GB2312" w:eastAsia="仿宋_GB2312" w:cs="仿宋_GB2312"/>
          <w:sz w:val="28"/>
          <w:szCs w:val="28"/>
          <w:u w:val="none"/>
          <w:lang w:eastAsia="zh-CN"/>
        </w:rPr>
        <w:t>谈判小组按照谈判文件规定的谈判程序、评审方法和标准进行评审，并独立履行下列职责：</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熟悉和理解谈判文件，确定谈判文件内容是否违反国家有关强制性规定或者谈判文件存在歧义、重大缺陷；</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审查供应商响应文件是否满足谈判文件要求，并作出公正评价；</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根据需要要求供应商对响应文件中含义不明确、同类问题表述不一致或者有明显文字和计算错误的内容等作出必要的澄清、说明或者更正；</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推荐成交候选供应商，或者受采购人委托确定成交供应商；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起草评审报告并进行签署；</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lang w:eastAsia="zh-CN"/>
        </w:rPr>
        <w:t>向采购人、采购代理机构、财政部门或者其他监督部门报告非法干预评审工作的行为；</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sz w:val="28"/>
          <w:szCs w:val="28"/>
          <w:u w:val="none"/>
          <w:lang w:eastAsia="zh-CN"/>
        </w:rPr>
        <w:t>法律、法规和规章规定的其他职责。</w:t>
      </w:r>
    </w:p>
    <w:p>
      <w:pPr>
        <w:ind w:left="0" w:leftChars="0" w:firstLine="602" w:firstLineChars="214"/>
        <w:rPr>
          <w:rFonts w:hint="eastAsia" w:ascii="仿宋_GB2312" w:hAnsi="仿宋_GB2312" w:eastAsia="仿宋_GB2312" w:cs="仿宋_GB2312"/>
          <w:b/>
          <w:bCs/>
          <w:sz w:val="28"/>
          <w:szCs w:val="28"/>
          <w:u w:val="none"/>
          <w:lang w:eastAsia="zh-CN"/>
        </w:rPr>
      </w:pPr>
      <w:r>
        <w:rPr>
          <w:rFonts w:hint="eastAsia" w:ascii="仿宋_GB2312" w:hAnsi="仿宋_GB2312" w:eastAsia="仿宋_GB2312" w:cs="仿宋_GB2312"/>
          <w:b/>
          <w:bCs/>
          <w:sz w:val="28"/>
          <w:szCs w:val="28"/>
          <w:u w:val="none"/>
          <w:lang w:eastAsia="zh-CN"/>
        </w:rPr>
        <w:t>三、评审程序</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（一）审查谈判文件和停止评审。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谈判小组正式评审前，应当对谈判文件进行熟悉和理解，内容主要包括谈判文件中供应商资格条件要求、采购项目服务要求、谈判办法和标准、政府采购政策要求以及政府采购合同主要条款等。</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本谈判文件有下列情形之一的，谈判小组应当停止评审：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（1）谈判文件的规定存在歧义、重大缺陷，导致评审无法进行的；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（2）谈判文件明显以不合理条件对供应商实行差别待遇或者歧视待遇的；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（3）采购项目属于国家规定的优先、强制采购范围，但是谈判文件未依法体现优先、强制采购相关规定的；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）谈判文件载明的成交原则不合法的；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）谈判文件有违反国家其他有关强制性规定的情形。</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（二）符合性审查</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谈判开始前，谈判小组对供应商首次提交的响应文件（包括报价）进行审查，审查内容为谈判文件不允许实质性变动的实质性要求，不符合实质性要求或应当作无效响应处理的，应当作无效响应处理。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谈判小组对供应商已报价进行复核，如果出现下列不一致的，按以下原则进行修正：</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（1）报价大写金额和小写金额不一致的，以大写金额为准。但大写金额文字存在错误的，应当先对大写金额的文字错误进行澄清、说明或者更正，再行修正。</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（2）总价金额与依据单价（或费率）计算出的结果不一致的，以单价（或费率）为准修正总价，但单价（或费率）小数点有明显错误的除外。</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谈判小组对所有响应文件进行审查后，确定参加谈判的供应商名单。</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（三）谈判</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谈判小组所有成员集中与单一供应商分别进行一轮或多轮谈判，并给予所有参加谈判的供应商平等的谈判机会。谈判顺序由谈判小组组长以现场的方式确定。谈判过程中，谈判小组可以根据谈判情况调整谈判轮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每轮谈判开始前，谈判小组应根据谈判文件的规定，并结合各供应商的响应文件拟定谈判内容。</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在谈判过程中，谈判小组在获得采购人代表确认的前提下，可以根据谈判文件规定的服务要求以及合同草案条款，但不得变动谈判文件中的其他内容。</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对谈判文件作出的实质性变动是谈判文件的有效组成部分，谈判小组应当及时以书面形式同时通知所有参加谈判的供应商。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谈判过程中，谈判文件变动的，供应商应当按照谈判文件的变动情况和谈判小组的要求就谈判文件变动部分提交书面响应材料，并作为响应文件的组成部分。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lang w:eastAsia="zh-CN"/>
        </w:rPr>
        <w:t>经最终谈判后，响应文件仍有下列情况之一的，应按照无效响应文件处理：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（1）响应文件仍不能实质响应谈判文件的实质性要求的；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（2）响应文件中仍有谈判文件规定的其他无效响应情形的。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sz w:val="28"/>
          <w:szCs w:val="28"/>
          <w:u w:val="none"/>
          <w:lang w:eastAsia="zh-CN"/>
        </w:rPr>
        <w:t>谈判小组对供应商在谈判、评审过程中的书面交换材料，未按要求加盖印章或签字的，视同未提交书面交换材料。</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lang w:eastAsia="zh-CN"/>
        </w:rPr>
        <w:t>谈判小组在最终谈判后，对所有响应文件的有效性、完整性和响应程度进行审查后，确定最后报价的供应商名单。</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lang w:eastAsia="zh-CN"/>
        </w:rPr>
        <w:t>谈判过程中，谈判的任何一方不得透露与谈判有关的其他供应商的技术资料、价格和其他信息。</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lang w:eastAsia="zh-CN"/>
        </w:rPr>
        <w:t>谈判过程中，谈判小组发现或者知晓供应商存在违法行为的，应当在谈判情况记录表中予以注明，并向财政部门报告，依法应将该供应商响应文件作无效处理的，应当作无效处理。</w:t>
      </w:r>
    </w:p>
    <w:p>
      <w:pPr>
        <w:ind w:left="0" w:leftChars="0" w:firstLine="599" w:firstLineChars="214"/>
        <w:rPr>
          <w:rFonts w:hint="eastAsia" w:ascii="仿宋_GB2312" w:hAnsi="仿宋_GB2312" w:eastAsia="仿宋_GB2312" w:cs="仿宋_GB2312"/>
          <w:b w:val="0"/>
          <w:bCs w:val="0"/>
          <w:sz w:val="28"/>
          <w:szCs w:val="28"/>
          <w:u w:val="none"/>
          <w:lang w:eastAsia="zh-CN"/>
        </w:rPr>
      </w:pPr>
      <w:r>
        <w:rPr>
          <w:rFonts w:hint="eastAsia" w:ascii="仿宋_GB2312" w:hAnsi="仿宋_GB2312" w:eastAsia="仿宋_GB2312" w:cs="仿宋_GB2312"/>
          <w:b w:val="0"/>
          <w:bCs w:val="0"/>
          <w:sz w:val="28"/>
          <w:szCs w:val="28"/>
          <w:u w:val="none"/>
          <w:lang w:eastAsia="zh-CN"/>
        </w:rPr>
        <w:t>（四）报价</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谈判结束后，谈判小组应当要求所有实质性响应的供应商在谈判小组要求时间内提交最后报价，提交最后报价的供应商不得少于3家。</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供应商在未提高响应文件中承诺的标准情况下，其最后报价不得高于对该项目之前的报价，否则，谈判小组应当对其响应文件作无效处理，并书面告知供应商，说明理由。</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供应商最后报价属于明显低价不正当竞争的，谈判小组应按照“供应商须知附表”第3项规定处理。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参与报价的供应商按谈判小组要求进行报价。报价超过竞争性谈判文件规定的政府采购预算（或最高限价）或者相关报价不符合谈判文件其他的报价规定的，应按照无效响应文件处理。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供应商报价应当采取书面形式报价，报价是供应商响应文件的有效组成部分。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lang w:eastAsia="zh-CN"/>
        </w:rPr>
        <w:t>若采用项目包干价的，供应商直接给出其完成本项目全部工作内容所需的总价。</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sz w:val="28"/>
          <w:szCs w:val="28"/>
          <w:u w:val="none"/>
          <w:lang w:eastAsia="zh-CN"/>
        </w:rPr>
        <w:t>若采用项目单价的，首次响应文件中的报价以已标价工程量清单报价。供应商最后报价采用：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（五）谈判小组复核</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供应商最后报价结束后，谈判小组应当进行评审复核，对拟推荐为成交候选供应商的、报价最低的、供应商响应文件作无效处理的重点复核。</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（六）推荐成交候选供应商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谈判小组复核后，应当从质量和服务均能满足采购文件实质性响应要求的供应商中，按照最后报价由低到高顺序推荐成交候选供应商，并编写谈判报告。供应商报价相同的，成交候选供应商并列。</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（七）采购组织单位现场复核评审结果</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推荐成交候选供应商后，谈判小组拟出具谈判报告前，采购代理机构应当组织2名以上的本单位工作人员，在采购现场监督人员的监督之下，依据有关的法律制度和谈判文件对评审结果进行复核，出具复核报告，存在价格计算错误的，采购代理机构应当根据情况书面建议谈判小组现场修改评审结果。由谈判小组自主决定是否采纳采购代理机构的书面建议，并承担独立评审责任。</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接照规定程序要求继续组织实施采购活动，不得擅自中止采购活动。采购代理机构认为谈判小组评审结果不合法的，应当书面报告采购项目同级财政部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采购代理机构复核过程中，谈判小组成员不得离开评审现场。</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（八）编写谈判报告</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谈判小组推荐成交候选供应商后，应向采购代理机构出具谈判报告。谈判报告应当包括以下主要内容：</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（1）邀请供应商参加采购活动的具体方式和相关情况，以及参加采购活动的供应商名单；</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（2）评审日期和地点，谈判小组成员名单；</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（3）评审情况记录和说明，包括供应商响应文件审查情况、谈判情况、报价情况等；</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（4）推荐的成交候选人的名单及理由。</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w:t>
      </w:r>
      <w:r>
        <w:rPr>
          <w:rFonts w:hint="eastAsia" w:ascii="仿宋_GB2312" w:hAnsi="仿宋_GB2312" w:eastAsia="仿宋_GB2312" w:cs="仿宋_GB2312"/>
          <w:sz w:val="28"/>
          <w:szCs w:val="28"/>
          <w:u w:val="none"/>
          <w:lang w:eastAsia="zh-CN"/>
        </w:rPr>
        <w:t>谈判异议处理规则</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3、</w:t>
      </w:r>
      <w:r>
        <w:rPr>
          <w:rFonts w:hint="eastAsia" w:ascii="仿宋_GB2312" w:hAnsi="仿宋_GB2312" w:eastAsia="仿宋_GB2312" w:cs="仿宋_GB2312"/>
          <w:sz w:val="28"/>
          <w:szCs w:val="28"/>
          <w:u w:val="none"/>
          <w:lang w:eastAsia="zh-CN"/>
        </w:rPr>
        <w:t>终止谈判采购活动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出现下列情形之一的，采购人或者采购代理机构应当终止竞争性谈判采购活动，发布项目终止公告并说明原因，重新开展采购活动：</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（1）因情况变化，不再符合规定的竞争性谈判采购方式适用情形的；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（2）出现影响采购公正的违法、违规行为的；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（3）在采购过程中符合要求的供应商或者报价未超过采购预算及最高限价的供应商不足3家的。</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lang w:eastAsia="zh-CN"/>
        </w:rPr>
        <w:t>谈判小组在政府采购活动中承担以下义务：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lang w:eastAsia="zh-CN"/>
        </w:rPr>
        <w:t>遵守评审工作纪律；</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none"/>
          <w:lang w:eastAsia="zh-CN"/>
        </w:rPr>
        <w:t>按照客观、公正、审慎的原则，根据谈判文件规定的评审程序、评审方法和评审标准进行独立评审；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7、</w:t>
      </w:r>
      <w:r>
        <w:rPr>
          <w:rFonts w:hint="eastAsia" w:ascii="仿宋_GB2312" w:hAnsi="仿宋_GB2312" w:eastAsia="仿宋_GB2312" w:cs="仿宋_GB2312"/>
          <w:sz w:val="28"/>
          <w:szCs w:val="28"/>
          <w:u w:val="none"/>
          <w:lang w:eastAsia="zh-CN"/>
        </w:rPr>
        <w:t>得泄露评审文件、评审情况和在评审过程中获悉的商业秘密；</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lang w:eastAsia="zh-CN"/>
        </w:rPr>
        <w:t>及时向财政部门报告评审过程中发现的采购人向评审专家做倾向性、误导性的解释或者说明，以及供应商行贿、提供虚假材料或者串通等违法行为；</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lang w:eastAsia="zh-CN"/>
        </w:rPr>
        <w:t>发现谈判文件内容违反国家有关强制性规定或者谈判文件存在歧义、重大缺陷导致评审工作无法进行时，停止评审并向采购人或者采购代理机构书面说明情况；</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lang w:eastAsia="zh-CN"/>
        </w:rPr>
        <w:t>及时向财政、监察等部门举报在评审过程中受到非法干预的情况；</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lang w:eastAsia="zh-CN"/>
        </w:rPr>
        <w:t>配合答复处理供应商的询问、质疑和投诉等事项；</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lang w:eastAsia="zh-CN"/>
        </w:rPr>
        <w:t>法律、法规和规章规定的其他义务。</w:t>
      </w:r>
    </w:p>
    <w:p>
      <w:pPr>
        <w:ind w:left="0" w:leftChars="0" w:firstLine="599" w:firstLineChars="214"/>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13、</w:t>
      </w:r>
      <w:r>
        <w:rPr>
          <w:rFonts w:hint="eastAsia" w:ascii="仿宋_GB2312" w:hAnsi="仿宋_GB2312" w:eastAsia="仿宋_GB2312" w:cs="仿宋_GB2312"/>
          <w:sz w:val="28"/>
          <w:szCs w:val="28"/>
          <w:u w:val="none"/>
          <w:lang w:eastAsia="zh-CN"/>
        </w:rPr>
        <w:t>谈判小组在政府采购活动中应当遵守以下工作纪律：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14、</w:t>
      </w:r>
      <w:r>
        <w:rPr>
          <w:rFonts w:hint="eastAsia" w:ascii="仿宋_GB2312" w:hAnsi="仿宋_GB2312" w:eastAsia="仿宋_GB2312" w:cs="仿宋_GB2312"/>
          <w:sz w:val="28"/>
          <w:szCs w:val="28"/>
          <w:u w:val="none"/>
          <w:lang w:eastAsia="zh-CN"/>
        </w:rPr>
        <w:t>不得参加与自己有《中华人民共和国政府采购法实施条例》第九条规定的利害关系的政府采购项目的评审活动。发现参加了与自己有利害关系的评审活动，须主动提出回避，退出评审；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15、</w:t>
      </w:r>
      <w:r>
        <w:rPr>
          <w:rFonts w:hint="eastAsia" w:ascii="仿宋_GB2312" w:hAnsi="仿宋_GB2312" w:eastAsia="仿宋_GB2312" w:cs="仿宋_GB2312"/>
          <w:sz w:val="28"/>
          <w:szCs w:val="28"/>
          <w:u w:val="none"/>
          <w:lang w:eastAsia="zh-CN"/>
        </w:rPr>
        <w:t>评审前，应当将通讯工具或者相关电子设备交由采购代理机构统一保管；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16、</w:t>
      </w:r>
      <w:r>
        <w:rPr>
          <w:rFonts w:hint="eastAsia" w:ascii="仿宋_GB2312" w:hAnsi="仿宋_GB2312" w:eastAsia="仿宋_GB2312" w:cs="仿宋_GB2312"/>
          <w:sz w:val="28"/>
          <w:szCs w:val="28"/>
          <w:u w:val="none"/>
          <w:lang w:eastAsia="zh-CN"/>
        </w:rPr>
        <w:t>评审过程中，不得与外界联系，因发生不可预见情况，确实需要与外界联系的，应当在监督人员监督之下办理；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17、</w:t>
      </w:r>
      <w:r>
        <w:rPr>
          <w:rFonts w:hint="eastAsia" w:ascii="仿宋_GB2312" w:hAnsi="仿宋_GB2312" w:eastAsia="仿宋_GB2312" w:cs="仿宋_GB2312"/>
          <w:sz w:val="28"/>
          <w:szCs w:val="28"/>
          <w:u w:val="none"/>
          <w:lang w:eastAsia="zh-CN"/>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18、</w:t>
      </w:r>
      <w:r>
        <w:rPr>
          <w:rFonts w:hint="eastAsia" w:ascii="仿宋_GB2312" w:hAnsi="仿宋_GB2312" w:eastAsia="仿宋_GB2312" w:cs="仿宋_GB2312"/>
          <w:sz w:val="28"/>
          <w:szCs w:val="28"/>
          <w:u w:val="none"/>
          <w:lang w:eastAsia="zh-CN"/>
        </w:rPr>
        <w:t>在评审过程中和评审结束后，不得记录、复制或带走任何评审资料，不得向外界透露评审内容；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19、</w:t>
      </w:r>
      <w:r>
        <w:rPr>
          <w:rFonts w:hint="eastAsia" w:ascii="仿宋_GB2312" w:hAnsi="仿宋_GB2312" w:eastAsia="仿宋_GB2312" w:cs="仿宋_GB2312"/>
          <w:sz w:val="28"/>
          <w:szCs w:val="28"/>
          <w:u w:val="none"/>
          <w:lang w:eastAsia="zh-CN"/>
        </w:rPr>
        <w:t>评审现场服从采购代理机构工作人员的管理，接受现场监督人员的合法监督；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99" w:firstLineChars="214"/>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20、</w:t>
      </w:r>
      <w:r>
        <w:rPr>
          <w:rFonts w:hint="eastAsia" w:ascii="仿宋_GB2312" w:hAnsi="仿宋_GB2312" w:eastAsia="仿宋_GB2312" w:cs="仿宋_GB2312"/>
          <w:sz w:val="28"/>
          <w:szCs w:val="28"/>
          <w:u w:val="none"/>
          <w:lang w:eastAsia="zh-CN"/>
        </w:rPr>
        <w:t>遵守有关廉洁自律规定，不得私下接触供应商，不得收受供应商及有关业务单位和个人的财物或好处，不得接受采购代理机构的请托。</w:t>
      </w:r>
    </w:p>
    <w:p>
      <w:pPr>
        <w:ind w:left="0" w:leftChars="0" w:firstLine="449" w:firstLineChars="214"/>
        <w:rPr>
          <w:rFonts w:hint="eastAsia" w:ascii="黑体" w:hAnsi="黑体" w:eastAsia="黑体" w:cs="黑体"/>
          <w:u w:val="none"/>
          <w:lang w:eastAsia="zh-CN"/>
        </w:rPr>
      </w:pPr>
    </w:p>
    <w:p>
      <w:pPr>
        <w:ind w:left="0" w:leftChars="0" w:firstLine="449" w:firstLineChars="214"/>
        <w:rPr>
          <w:rFonts w:hint="eastAsia" w:ascii="黑体" w:hAnsi="黑体" w:eastAsia="黑体" w:cs="黑体"/>
          <w:u w:val="none"/>
          <w:lang w:eastAsia="zh-CN"/>
        </w:rPr>
      </w:pPr>
    </w:p>
    <w:sectPr>
      <w:footerReference r:id="rId4" w:type="default"/>
      <w:pgSz w:w="11906" w:h="16838"/>
      <w:pgMar w:top="1440" w:right="1800" w:bottom="1440" w:left="1800" w:header="851" w:footer="113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6CBCB"/>
    <w:multiLevelType w:val="singleLevel"/>
    <w:tmpl w:val="BB66CBCB"/>
    <w:lvl w:ilvl="0" w:tentative="0">
      <w:start w:val="7"/>
      <w:numFmt w:val="chineseCounting"/>
      <w:suff w:val="nothing"/>
      <w:lvlText w:val="（%1）"/>
      <w:lvlJc w:val="left"/>
      <w:rPr>
        <w:rFonts w:hint="eastAsia"/>
      </w:rPr>
    </w:lvl>
  </w:abstractNum>
  <w:abstractNum w:abstractNumId="1">
    <w:nsid w:val="3B2653FC"/>
    <w:multiLevelType w:val="singleLevel"/>
    <w:tmpl w:val="3B2653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83F78"/>
    <w:rsid w:val="088319B9"/>
    <w:rsid w:val="126B0E01"/>
    <w:rsid w:val="148D5DA9"/>
    <w:rsid w:val="1D7E1FC0"/>
    <w:rsid w:val="1E743737"/>
    <w:rsid w:val="22560A6C"/>
    <w:rsid w:val="244F55F9"/>
    <w:rsid w:val="32FF5F0F"/>
    <w:rsid w:val="38AE3175"/>
    <w:rsid w:val="3A583F78"/>
    <w:rsid w:val="3DB4345A"/>
    <w:rsid w:val="3E9D1187"/>
    <w:rsid w:val="49041EB5"/>
    <w:rsid w:val="4E6B6980"/>
    <w:rsid w:val="51910AC6"/>
    <w:rsid w:val="5518010C"/>
    <w:rsid w:val="5540344C"/>
    <w:rsid w:val="55664667"/>
    <w:rsid w:val="5906675A"/>
    <w:rsid w:val="59EF768E"/>
    <w:rsid w:val="605C4EB2"/>
    <w:rsid w:val="606033D2"/>
    <w:rsid w:val="684A52A9"/>
    <w:rsid w:val="6A147F4C"/>
    <w:rsid w:val="7C7B4DF5"/>
    <w:rsid w:val="7DA72D4B"/>
    <w:rsid w:val="7EEE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39"/>
    <w:pPr>
      <w:widowControl w:val="0"/>
      <w:spacing w:line="480" w:lineRule="auto"/>
      <w:jc w:val="both"/>
    </w:pPr>
    <w:rPr>
      <w:rFonts w:ascii="Times New Roman" w:hAnsi="Times New Roman" w:cs="Times New Roman"/>
      <w:kern w:val="2"/>
    </w:rPr>
  </w:style>
  <w:style w:type="character" w:styleId="7">
    <w:name w:val="Hyperlink"/>
    <w:basedOn w:val="6"/>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2021-11-18T07:42:00Z</dcterms:created>
  <dc:creator>AI 魏魏</dc:creator>
  <cp:lastModifiedBy>Administrator</cp:lastModifiedBy>
  <cp:lastPrinted>2021-11-19T09:14:23Z</cp:lastPrinted>
  <dcterms:modified xsi:type="dcterms:W3CDTF">2021-11-19T09:14:32Z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8EE91D1F155D4831ADE18AF1A0C78F59</vt:lpwstr>
  </property>
</Properties>
</file>