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CCB3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广元市昭化区公路养护段</w:t>
      </w:r>
    </w:p>
    <w:p w14:paraId="4E379DB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2025年部门预算公开说明</w:t>
      </w:r>
    </w:p>
    <w:p w14:paraId="528BE007">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p w14:paraId="7C25326C">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一、基本职能及主要工作..............................(3</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4948F663">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（一）单位职能简介..................................(3</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024D1DAD">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（二）单位2025年重点工作...........................(</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3)</w:t>
      </w:r>
    </w:p>
    <w:p w14:paraId="67553B76">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二、部门预算单位构成................................(5</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03CEFF7A">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三、收支预算情况说明................................(5</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39D74019">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（一）收入预算情况..................................(5</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387B219D">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（二）支出预算情况..................................(6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7799BA99">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四、财政拨款收支预算情况说明........................(6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69DDA278">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五、一般公共预算当年拨款情况说明....................(6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2378A944">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（一）一般公共预算当年拨款规模变化情况..............(6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29B1EA7C">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（二）一般公共预算当年拨款结构情况..................(6</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602EDC01">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（三）一般公共预算当年拨款具体使用情况..............(7</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28CA8982">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六、一般公共预算基本支出情况说明....................(8</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3905F58C">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七、“三公”经费财政拨款预算安排情况说明............(8</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0E943387">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八、政府性基金预算支出情况说明......................(9</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67B8EC78">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九、国有资本经营预算支出情况说明....................(9</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03985177">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十、其他重要事项的情况说明........................(9</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13ED6D75">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十一、名词解释....................................(10</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w:t>
      </w:r>
    </w:p>
    <w:p w14:paraId="45C2569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6FEC80E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67405A8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165CD72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33B460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1A28683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458ABF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CB6B68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249218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BE3084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8ADF81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63A3E24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6CB7B40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27987F6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B7257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45F7F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470FEFD0">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养护段</w:t>
      </w:r>
      <w:r>
        <w:rPr>
          <w:rFonts w:hint="eastAsia" w:ascii="楷体_GB2312" w:hAnsi="楷体_GB2312" w:eastAsia="楷体_GB2312" w:cs="楷体_GB2312"/>
          <w:sz w:val="32"/>
          <w:szCs w:val="32"/>
        </w:rPr>
        <w:t>职能简介</w:t>
      </w:r>
    </w:p>
    <w:p w14:paraId="4B246C77">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主要职能职责如下：</w:t>
      </w:r>
    </w:p>
    <w:p w14:paraId="55CB2D0E">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 w:hAnsi="仿宋" w:eastAsia="仿宋" w:cs="仿宋"/>
          <w:b w:val="0"/>
          <w:bCs w:val="0"/>
          <w:sz w:val="32"/>
          <w:szCs w:val="32"/>
          <w:lang w:eastAsia="zh-CN"/>
        </w:rPr>
      </w:pPr>
      <w:r>
        <w:rPr>
          <w:rFonts w:hint="eastAsia" w:eastAsia="楷体_GB2312"/>
          <w:bCs/>
          <w:snapToGrid w:val="0"/>
          <w:kern w:val="0"/>
          <w:sz w:val="32"/>
          <w:szCs w:val="32"/>
          <w:lang w:val="en-US" w:eastAsia="zh-CN"/>
        </w:rPr>
        <w:t>1.</w:t>
      </w:r>
      <w:r>
        <w:rPr>
          <w:rFonts w:hint="eastAsia" w:ascii="仿宋" w:hAnsi="仿宋" w:eastAsia="仿宋" w:cs="仿宋"/>
          <w:b w:val="0"/>
          <w:bCs w:val="0"/>
          <w:sz w:val="32"/>
          <w:szCs w:val="32"/>
        </w:rPr>
        <w:t>贯彻执行国家有关交通运输行业的方针、政策和法律、法规。组织拟订并监督实施公路规划、政策和标准，会同相关部门组织编制</w:t>
      </w:r>
      <w:r>
        <w:rPr>
          <w:rFonts w:hint="eastAsia" w:ascii="仿宋" w:hAnsi="仿宋" w:eastAsia="仿宋" w:cs="仿宋"/>
          <w:b w:val="0"/>
          <w:bCs w:val="0"/>
          <w:sz w:val="32"/>
          <w:szCs w:val="32"/>
          <w:lang w:val="en-US" w:eastAsia="zh-CN"/>
        </w:rPr>
        <w:t>养护</w:t>
      </w:r>
      <w:r>
        <w:rPr>
          <w:rFonts w:hint="eastAsia" w:ascii="仿宋" w:hAnsi="仿宋" w:eastAsia="仿宋" w:cs="仿宋"/>
          <w:b w:val="0"/>
          <w:bCs w:val="0"/>
          <w:sz w:val="32"/>
          <w:szCs w:val="32"/>
        </w:rPr>
        <w:t>体系规划</w:t>
      </w:r>
      <w:r>
        <w:rPr>
          <w:rFonts w:hint="eastAsia" w:ascii="仿宋" w:hAnsi="仿宋" w:eastAsia="仿宋" w:cs="仿宋"/>
          <w:b w:val="0"/>
          <w:bCs w:val="0"/>
          <w:sz w:val="32"/>
          <w:szCs w:val="32"/>
          <w:lang w:val="en-US" w:eastAsia="zh-CN"/>
        </w:rPr>
        <w:t>;</w:t>
      </w:r>
    </w:p>
    <w:p w14:paraId="57B50B60">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 w:hAnsi="仿宋" w:eastAsia="仿宋" w:cs="仿宋"/>
          <w:b w:val="0"/>
          <w:bCs w:val="0"/>
          <w:sz w:val="32"/>
          <w:szCs w:val="32"/>
          <w:lang w:eastAsia="zh-CN"/>
        </w:rPr>
      </w:pPr>
      <w:r>
        <w:rPr>
          <w:rFonts w:hint="eastAsia" w:eastAsia="楷体_GB2312"/>
          <w:bCs/>
          <w:snapToGrid w:val="0"/>
          <w:kern w:val="0"/>
          <w:sz w:val="32"/>
          <w:szCs w:val="32"/>
          <w:lang w:val="en-US" w:eastAsia="zh-CN"/>
        </w:rPr>
        <w:t>2.</w:t>
      </w:r>
      <w:r>
        <w:rPr>
          <w:rFonts w:hint="eastAsia" w:ascii="仿宋" w:hAnsi="仿宋" w:eastAsia="仿宋" w:cs="仿宋"/>
          <w:b w:val="0"/>
          <w:bCs w:val="0"/>
          <w:sz w:val="32"/>
          <w:szCs w:val="32"/>
        </w:rPr>
        <w:t>拟定</w:t>
      </w:r>
      <w:r>
        <w:rPr>
          <w:rFonts w:hint="eastAsia" w:ascii="仿宋" w:hAnsi="仿宋" w:eastAsia="仿宋" w:cs="仿宋"/>
          <w:b w:val="0"/>
          <w:bCs w:val="0"/>
          <w:sz w:val="32"/>
          <w:szCs w:val="32"/>
          <w:lang w:val="en-US" w:eastAsia="zh-CN"/>
        </w:rPr>
        <w:t>本段</w:t>
      </w:r>
      <w:r>
        <w:rPr>
          <w:rFonts w:hint="eastAsia" w:ascii="仿宋" w:hAnsi="仿宋" w:eastAsia="仿宋" w:cs="仿宋"/>
          <w:b w:val="0"/>
          <w:bCs w:val="0"/>
          <w:sz w:val="32"/>
          <w:szCs w:val="32"/>
        </w:rPr>
        <w:t>政策规定，负责本</w:t>
      </w:r>
      <w:r>
        <w:rPr>
          <w:rFonts w:hint="eastAsia" w:ascii="仿宋" w:hAnsi="仿宋" w:eastAsia="仿宋" w:cs="仿宋"/>
          <w:b w:val="0"/>
          <w:bCs w:val="0"/>
          <w:sz w:val="32"/>
          <w:szCs w:val="32"/>
          <w:lang w:val="en-US" w:eastAsia="zh-CN"/>
        </w:rPr>
        <w:t>段</w:t>
      </w:r>
      <w:r>
        <w:rPr>
          <w:rFonts w:hint="eastAsia" w:ascii="仿宋" w:hAnsi="仿宋" w:eastAsia="仿宋" w:cs="仿宋"/>
          <w:b w:val="0"/>
          <w:bCs w:val="0"/>
          <w:sz w:val="32"/>
          <w:szCs w:val="32"/>
        </w:rPr>
        <w:t>依法行政工作，落实行政执法责任制。指导公路行业有关体制改革工作</w:t>
      </w:r>
      <w:r>
        <w:rPr>
          <w:rFonts w:hint="eastAsia" w:ascii="仿宋" w:hAnsi="仿宋" w:eastAsia="仿宋" w:cs="仿宋"/>
          <w:b w:val="0"/>
          <w:bCs w:val="0"/>
          <w:sz w:val="32"/>
          <w:szCs w:val="32"/>
          <w:lang w:val="en-US" w:eastAsia="zh-CN"/>
        </w:rPr>
        <w:t>;</w:t>
      </w:r>
    </w:p>
    <w:p w14:paraId="33970B05">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eastAsia="楷体_GB2312"/>
          <w:bCs/>
          <w:snapToGrid w:val="0"/>
          <w:kern w:val="0"/>
          <w:sz w:val="32"/>
          <w:szCs w:val="32"/>
          <w:lang w:val="en-US" w:eastAsia="zh-CN"/>
        </w:rPr>
        <w:t>3.</w:t>
      </w:r>
      <w:r>
        <w:rPr>
          <w:rFonts w:hint="eastAsia" w:ascii="仿宋" w:hAnsi="仿宋" w:eastAsia="仿宋" w:cs="仿宋"/>
          <w:b w:val="0"/>
          <w:bCs w:val="0"/>
          <w:sz w:val="32"/>
          <w:szCs w:val="32"/>
        </w:rPr>
        <w:t>承担道路</w:t>
      </w:r>
      <w:r>
        <w:rPr>
          <w:rFonts w:hint="eastAsia" w:ascii="仿宋" w:hAnsi="仿宋" w:eastAsia="仿宋" w:cs="仿宋"/>
          <w:b w:val="0"/>
          <w:bCs w:val="0"/>
          <w:sz w:val="32"/>
          <w:szCs w:val="32"/>
          <w:lang w:eastAsia="zh-CN"/>
        </w:rPr>
        <w:t>养护</w:t>
      </w:r>
      <w:r>
        <w:rPr>
          <w:rFonts w:hint="eastAsia" w:ascii="仿宋" w:hAnsi="仿宋" w:eastAsia="仿宋" w:cs="仿宋"/>
          <w:b w:val="0"/>
          <w:bCs w:val="0"/>
          <w:sz w:val="32"/>
          <w:szCs w:val="32"/>
        </w:rPr>
        <w:t>有关政策并监督实施，指导</w:t>
      </w:r>
      <w:r>
        <w:rPr>
          <w:rFonts w:hint="eastAsia" w:ascii="仿宋" w:hAnsi="仿宋" w:eastAsia="仿宋" w:cs="仿宋"/>
          <w:b w:val="0"/>
          <w:bCs w:val="0"/>
          <w:sz w:val="32"/>
          <w:szCs w:val="32"/>
          <w:lang w:eastAsia="zh-CN"/>
        </w:rPr>
        <w:t>水毁维护等</w:t>
      </w:r>
      <w:r>
        <w:rPr>
          <w:rFonts w:hint="eastAsia" w:ascii="仿宋" w:hAnsi="仿宋" w:eastAsia="仿宋" w:cs="仿宋"/>
          <w:b w:val="0"/>
          <w:bCs w:val="0"/>
          <w:sz w:val="32"/>
          <w:szCs w:val="32"/>
          <w:lang w:val="en-US" w:eastAsia="zh-CN"/>
        </w:rPr>
        <w:t>;</w:t>
      </w:r>
    </w:p>
    <w:p w14:paraId="43DC82DC">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 w:hAnsi="仿宋" w:eastAsia="仿宋" w:cs="仿宋"/>
          <w:b w:val="0"/>
          <w:bCs w:val="0"/>
          <w:sz w:val="32"/>
          <w:szCs w:val="32"/>
          <w:lang w:eastAsia="zh-CN"/>
        </w:rPr>
      </w:pPr>
      <w:r>
        <w:rPr>
          <w:rFonts w:hint="eastAsia" w:eastAsia="楷体_GB2312"/>
          <w:bCs/>
          <w:snapToGrid w:val="0"/>
          <w:kern w:val="0"/>
          <w:sz w:val="32"/>
          <w:szCs w:val="32"/>
          <w:lang w:val="en-US" w:eastAsia="zh-CN"/>
        </w:rPr>
        <w:t>4.</w:t>
      </w:r>
      <w:r>
        <w:rPr>
          <w:rFonts w:hint="eastAsia" w:ascii="仿宋" w:hAnsi="仿宋" w:eastAsia="仿宋" w:cs="仿宋"/>
          <w:b w:val="0"/>
          <w:bCs w:val="0"/>
          <w:sz w:val="32"/>
          <w:szCs w:val="32"/>
        </w:rPr>
        <w:t>承担公路、安全生产和应急管理工作</w:t>
      </w:r>
      <w:r>
        <w:rPr>
          <w:rFonts w:hint="eastAsia" w:ascii="仿宋" w:hAnsi="仿宋" w:eastAsia="仿宋" w:cs="仿宋"/>
          <w:b w:val="0"/>
          <w:bCs w:val="0"/>
          <w:sz w:val="32"/>
          <w:szCs w:val="32"/>
          <w:lang w:val="en-US" w:eastAsia="zh-CN"/>
        </w:rPr>
        <w:t>;</w:t>
      </w:r>
    </w:p>
    <w:p w14:paraId="7DB12352">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 w:hAnsi="仿宋" w:eastAsia="仿宋" w:cs="仿宋"/>
          <w:b w:val="0"/>
          <w:bCs w:val="0"/>
          <w:sz w:val="32"/>
          <w:szCs w:val="32"/>
          <w:lang w:eastAsia="zh-CN"/>
        </w:rPr>
      </w:pPr>
      <w:r>
        <w:rPr>
          <w:rFonts w:hint="eastAsia" w:eastAsia="楷体_GB2312"/>
          <w:bCs/>
          <w:snapToGrid w:val="0"/>
          <w:kern w:val="0"/>
          <w:sz w:val="32"/>
          <w:szCs w:val="32"/>
          <w:lang w:val="en-US" w:eastAsia="zh-CN"/>
        </w:rPr>
        <w:t>5.</w:t>
      </w:r>
      <w:r>
        <w:rPr>
          <w:rFonts w:hint="eastAsia" w:ascii="仿宋" w:hAnsi="仿宋" w:eastAsia="仿宋" w:cs="仿宋"/>
          <w:b w:val="0"/>
          <w:bCs w:val="0"/>
          <w:sz w:val="32"/>
          <w:szCs w:val="32"/>
          <w:lang w:eastAsia="zh-CN"/>
        </w:rPr>
        <w:t>全区所有国省县乡道的水毁维修及养护，满足群众不同时段出行需求和方便，确保行业安全稳定有序</w:t>
      </w:r>
      <w:r>
        <w:rPr>
          <w:rFonts w:hint="eastAsia" w:ascii="仿宋" w:hAnsi="仿宋" w:eastAsia="仿宋" w:cs="仿宋"/>
          <w:b w:val="0"/>
          <w:bCs w:val="0"/>
          <w:sz w:val="32"/>
          <w:szCs w:val="32"/>
          <w:lang w:val="en-US" w:eastAsia="zh-CN"/>
        </w:rPr>
        <w:t>;</w:t>
      </w:r>
    </w:p>
    <w:p w14:paraId="5E9E1B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eastAsia="楷体_GB2312"/>
          <w:bCs/>
          <w:snapToGrid w:val="0"/>
          <w:kern w:val="0"/>
          <w:sz w:val="32"/>
          <w:szCs w:val="32"/>
          <w:lang w:val="en-US" w:eastAsia="zh-CN"/>
        </w:rPr>
        <w:t>6.</w:t>
      </w:r>
      <w:r>
        <w:rPr>
          <w:rFonts w:hint="eastAsia" w:ascii="仿宋" w:hAnsi="仿宋" w:eastAsia="仿宋" w:cs="仿宋"/>
          <w:b w:val="0"/>
          <w:bCs w:val="0"/>
          <w:sz w:val="32"/>
          <w:szCs w:val="32"/>
        </w:rPr>
        <w:t>承担区政府公布的有关审批事项。</w:t>
      </w:r>
    </w:p>
    <w:p w14:paraId="54486E2D">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养护段</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p>
    <w:p w14:paraId="776ED128">
      <w:pPr>
        <w:ind w:firstLine="960" w:firstLineChars="300"/>
        <w:rPr>
          <w:rFonts w:eastAsia="仿宋_GB2312"/>
          <w:snapToGrid w:val="0"/>
          <w:kern w:val="0"/>
          <w:sz w:val="32"/>
          <w:szCs w:val="32"/>
        </w:rPr>
      </w:pPr>
      <w:r>
        <w:rPr>
          <w:rFonts w:hint="eastAsia" w:eastAsia="楷体_GB2312"/>
          <w:bCs/>
          <w:snapToGrid w:val="0"/>
          <w:kern w:val="0"/>
          <w:sz w:val="32"/>
          <w:szCs w:val="32"/>
          <w:lang w:val="en-US" w:eastAsia="zh-CN"/>
        </w:rPr>
        <w:t>1.</w:t>
      </w:r>
      <w:r>
        <w:rPr>
          <w:rFonts w:eastAsia="楷体_GB2312"/>
          <w:bCs/>
          <w:snapToGrid w:val="0"/>
          <w:kern w:val="0"/>
          <w:sz w:val="32"/>
          <w:szCs w:val="32"/>
        </w:rPr>
        <w:t>以保障畅通为目标，切实搞好公路养护工作。</w:t>
      </w:r>
      <w:r>
        <w:rPr>
          <w:rFonts w:hAnsi="仿宋_GB2312" w:eastAsia="仿宋_GB2312"/>
          <w:snapToGrid w:val="0"/>
          <w:kern w:val="0"/>
          <w:sz w:val="32"/>
          <w:szCs w:val="32"/>
        </w:rPr>
        <w:t>以日常养护为基础，以公路抢修保通和危病桥整治等专项工程为保障，切实保证全区公路良好的路况水平。</w:t>
      </w:r>
      <w:r>
        <w:rPr>
          <w:rFonts w:hAnsi="仿宋_GB2312" w:eastAsia="仿宋_GB2312"/>
          <w:b/>
          <w:bCs/>
          <w:snapToGrid w:val="0"/>
          <w:kern w:val="0"/>
          <w:sz w:val="32"/>
          <w:szCs w:val="32"/>
        </w:rPr>
        <w:t>一是</w:t>
      </w:r>
      <w:r>
        <w:rPr>
          <w:rFonts w:hAnsi="仿宋_GB2312" w:eastAsia="仿宋_GB2312"/>
          <w:snapToGrid w:val="0"/>
          <w:kern w:val="0"/>
          <w:sz w:val="32"/>
          <w:szCs w:val="32"/>
        </w:rPr>
        <w:t>落实公路保通责任，制定切实有效的公路保通方案，落实施工期间的保通措施，大力加强汛期公路保通，努力保证公路安全畅通。</w:t>
      </w:r>
      <w:r>
        <w:rPr>
          <w:rFonts w:hAnsi="仿宋_GB2312" w:eastAsia="仿宋_GB2312"/>
          <w:b/>
          <w:bCs/>
          <w:snapToGrid w:val="0"/>
          <w:kern w:val="0"/>
          <w:sz w:val="32"/>
          <w:szCs w:val="32"/>
        </w:rPr>
        <w:t>二是</w:t>
      </w:r>
      <w:r>
        <w:rPr>
          <w:rFonts w:hAnsi="仿宋_GB2312" w:eastAsia="仿宋_GB2312"/>
          <w:snapToGrid w:val="0"/>
          <w:kern w:val="0"/>
          <w:sz w:val="32"/>
          <w:szCs w:val="32"/>
        </w:rPr>
        <w:t>全面落实公路养护管理责任，加强养护工作检查考评，完善养护维修及巡查记录，加快养护规范化、制度化建设，切实提高公路养护质量；加强危病桥梁的整治力度和养护力度，做到制度健全、责任落实、措施到位、档案齐全，及时发现和处置隐患，确保桥梁安全运行。</w:t>
      </w:r>
      <w:r>
        <w:rPr>
          <w:rFonts w:hAnsi="仿宋_GB2312" w:eastAsia="仿宋_GB2312"/>
          <w:b/>
          <w:bCs/>
          <w:snapToGrid w:val="0"/>
          <w:kern w:val="0"/>
          <w:sz w:val="32"/>
          <w:szCs w:val="32"/>
        </w:rPr>
        <w:t>三是</w:t>
      </w:r>
      <w:r>
        <w:rPr>
          <w:rFonts w:hAnsi="仿宋_GB2312" w:eastAsia="仿宋_GB2312"/>
          <w:snapToGrid w:val="0"/>
          <w:kern w:val="0"/>
          <w:sz w:val="32"/>
          <w:szCs w:val="32"/>
        </w:rPr>
        <w:t>建立完善公路应急保障机制。进一步建立健全应急管理机制，加强突发事件的预测预警和应急演练。强化道路巡查，及时排查和整治安全隐患，始终保持公路抢通和应急运输的临战状态。</w:t>
      </w:r>
    </w:p>
    <w:p w14:paraId="40C6A28D">
      <w:pPr>
        <w:ind w:firstLine="640" w:firstLineChars="200"/>
        <w:rPr>
          <w:rFonts w:eastAsia="仿宋_GB2312"/>
          <w:snapToGrid w:val="0"/>
          <w:kern w:val="0"/>
          <w:sz w:val="32"/>
          <w:szCs w:val="32"/>
        </w:rPr>
      </w:pPr>
      <w:r>
        <w:rPr>
          <w:rFonts w:hint="eastAsia" w:eastAsia="楷体_GB2312"/>
          <w:bCs/>
          <w:snapToGrid w:val="0"/>
          <w:kern w:val="0"/>
          <w:sz w:val="32"/>
          <w:szCs w:val="32"/>
          <w:lang w:val="en-US" w:eastAsia="zh-CN"/>
        </w:rPr>
        <w:t>2.</w:t>
      </w:r>
      <w:r>
        <w:rPr>
          <w:rFonts w:eastAsia="楷体_GB2312"/>
          <w:bCs/>
          <w:snapToGrid w:val="0"/>
          <w:kern w:val="0"/>
          <w:sz w:val="32"/>
          <w:szCs w:val="32"/>
        </w:rPr>
        <w:t>以规范管理为重点，大力加强公路行业管理。</w:t>
      </w:r>
      <w:r>
        <w:rPr>
          <w:rFonts w:hAnsi="仿宋_GB2312" w:eastAsia="仿宋_GB2312"/>
          <w:snapToGrid w:val="0"/>
          <w:kern w:val="0"/>
          <w:sz w:val="32"/>
          <w:szCs w:val="32"/>
        </w:rPr>
        <w:t>在加快发展的同时，大力强化质量、资金、安全监管，确保公路建设健康发展。</w:t>
      </w:r>
      <w:r>
        <w:rPr>
          <w:rFonts w:hAnsi="仿宋_GB2312" w:eastAsia="仿宋_GB2312"/>
          <w:b/>
          <w:bCs/>
          <w:snapToGrid w:val="0"/>
          <w:kern w:val="0"/>
          <w:sz w:val="32"/>
          <w:szCs w:val="32"/>
        </w:rPr>
        <w:t>一是</w:t>
      </w:r>
      <w:r>
        <w:rPr>
          <w:rFonts w:hAnsi="仿宋_GB2312" w:eastAsia="仿宋_GB2312"/>
          <w:snapToGrid w:val="0"/>
          <w:kern w:val="0"/>
          <w:sz w:val="32"/>
          <w:szCs w:val="32"/>
        </w:rPr>
        <w:t>建立责任体系。落实质量、资金、安全方面的管理责任。</w:t>
      </w:r>
      <w:r>
        <w:rPr>
          <w:rFonts w:hAnsi="仿宋_GB2312" w:eastAsia="仿宋_GB2312"/>
          <w:b/>
          <w:bCs/>
          <w:snapToGrid w:val="0"/>
          <w:kern w:val="0"/>
          <w:sz w:val="32"/>
          <w:szCs w:val="32"/>
        </w:rPr>
        <w:t>二是</w:t>
      </w:r>
      <w:r>
        <w:rPr>
          <w:rFonts w:hAnsi="仿宋_GB2312" w:eastAsia="仿宋_GB2312"/>
          <w:snapToGrid w:val="0"/>
          <w:kern w:val="0"/>
          <w:sz w:val="32"/>
          <w:szCs w:val="32"/>
        </w:rPr>
        <w:t>强化质量监管。从源头、过程、结果全方位把关，落实质量责任，加强技术指导，强化质量检测，确保工程</w:t>
      </w:r>
      <w:r>
        <w:rPr>
          <w:rFonts w:eastAsia="仿宋_GB2312"/>
          <w:snapToGrid w:val="0"/>
          <w:kern w:val="0"/>
          <w:sz w:val="32"/>
          <w:szCs w:val="32"/>
        </w:rPr>
        <w:t>100%</w:t>
      </w:r>
      <w:r>
        <w:rPr>
          <w:rFonts w:hAnsi="仿宋_GB2312" w:eastAsia="仿宋_GB2312"/>
          <w:snapToGrid w:val="0"/>
          <w:kern w:val="0"/>
          <w:sz w:val="32"/>
          <w:szCs w:val="32"/>
        </w:rPr>
        <w:t>合格。</w:t>
      </w:r>
      <w:r>
        <w:rPr>
          <w:rFonts w:hAnsi="仿宋_GB2312" w:eastAsia="仿宋_GB2312"/>
          <w:b/>
          <w:bCs/>
          <w:snapToGrid w:val="0"/>
          <w:kern w:val="0"/>
          <w:sz w:val="32"/>
          <w:szCs w:val="32"/>
        </w:rPr>
        <w:t>三是</w:t>
      </w:r>
      <w:r>
        <w:rPr>
          <w:rFonts w:hAnsi="仿宋_GB2312" w:eastAsia="仿宋_GB2312"/>
          <w:snapToGrid w:val="0"/>
          <w:kern w:val="0"/>
          <w:sz w:val="32"/>
          <w:szCs w:val="32"/>
        </w:rPr>
        <w:t>抓好行业安全管理。加强公路、桥梁、隧道日常养护管理，完善管理制度，加强安全检测，及时整治隐患或采取限载、限速、绕行等临时措施，确保运行安全；以桥梁工程、隧道工程、重大次生灾害路段恢复重建工程为重点，加强公路建设安全管理，确保施工安全和行车安全。</w:t>
      </w:r>
    </w:p>
    <w:p w14:paraId="32B16B37">
      <w:pPr>
        <w:ind w:firstLine="640" w:firstLineChars="200"/>
        <w:rPr>
          <w:rFonts w:eastAsia="仿宋_GB2312"/>
          <w:snapToGrid w:val="0"/>
          <w:kern w:val="0"/>
          <w:sz w:val="32"/>
          <w:szCs w:val="32"/>
        </w:rPr>
      </w:pPr>
      <w:r>
        <w:rPr>
          <w:rFonts w:hint="eastAsia" w:eastAsia="楷体_GB2312"/>
          <w:bCs/>
          <w:snapToGrid w:val="0"/>
          <w:kern w:val="0"/>
          <w:sz w:val="32"/>
          <w:szCs w:val="32"/>
          <w:lang w:val="en-US" w:eastAsia="zh-CN"/>
        </w:rPr>
        <w:t>3.</w:t>
      </w:r>
      <w:r>
        <w:rPr>
          <w:rFonts w:eastAsia="楷体_GB2312"/>
          <w:bCs/>
          <w:snapToGrid w:val="0"/>
          <w:kern w:val="0"/>
          <w:sz w:val="32"/>
          <w:szCs w:val="32"/>
        </w:rPr>
        <w:t>以行业建设为保障，促进公路事业健康发展。</w:t>
      </w:r>
      <w:r>
        <w:rPr>
          <w:rFonts w:hAnsi="仿宋_GB2312" w:eastAsia="仿宋_GB2312"/>
          <w:b/>
          <w:bCs/>
          <w:snapToGrid w:val="0"/>
          <w:kern w:val="0"/>
          <w:sz w:val="32"/>
          <w:szCs w:val="32"/>
        </w:rPr>
        <w:t>一是</w:t>
      </w:r>
      <w:r>
        <w:rPr>
          <w:rFonts w:hAnsi="仿宋_GB2312" w:eastAsia="仿宋_GB2312"/>
          <w:snapToGrid w:val="0"/>
          <w:kern w:val="0"/>
          <w:sz w:val="32"/>
          <w:szCs w:val="32"/>
        </w:rPr>
        <w:t>切实加强职工队伍建设。积极引进人才、培养人才，打造事业平台、改善人才待遇，逐步改变管理人才和专业技术人才严重缺乏的状况；坚持正确的用人导向，着力培养公路养护部门干部职工开拓创新意识、改革开放意识、爬坡上行意识，为公路行业改革发展增添动力。</w:t>
      </w:r>
      <w:r>
        <w:rPr>
          <w:rFonts w:hAnsi="仿宋_GB2312" w:eastAsia="仿宋_GB2312"/>
          <w:b/>
          <w:bCs/>
          <w:snapToGrid w:val="0"/>
          <w:kern w:val="0"/>
          <w:sz w:val="32"/>
          <w:szCs w:val="32"/>
        </w:rPr>
        <w:t>二是</w:t>
      </w:r>
      <w:r>
        <w:rPr>
          <w:rFonts w:hAnsi="仿宋_GB2312" w:eastAsia="仿宋_GB2312"/>
          <w:snapToGrid w:val="0"/>
          <w:kern w:val="0"/>
          <w:sz w:val="32"/>
          <w:szCs w:val="32"/>
        </w:rPr>
        <w:t>积极开展精神文明建设。加强行业文化建设，大力宣传倡导行业核心价值观，积极开展文娱、体育活动，增强行业认同感和凝聚力；加强思想政治工作，树立正确的改革观，培养职工的竞争意识。</w:t>
      </w:r>
      <w:r>
        <w:rPr>
          <w:rFonts w:hAnsi="仿宋_GB2312" w:eastAsia="仿宋_GB2312"/>
          <w:b/>
          <w:bCs/>
          <w:snapToGrid w:val="0"/>
          <w:kern w:val="0"/>
          <w:sz w:val="32"/>
          <w:szCs w:val="32"/>
        </w:rPr>
        <w:t>三是</w:t>
      </w:r>
      <w:r>
        <w:rPr>
          <w:rFonts w:hAnsi="仿宋_GB2312" w:eastAsia="仿宋_GB2312"/>
          <w:snapToGrid w:val="0"/>
          <w:kern w:val="0"/>
          <w:sz w:val="32"/>
          <w:szCs w:val="32"/>
        </w:rPr>
        <w:t>大力加强党风廉政建设。抓好职工队伍反腐倡廉教育，完善党风廉政</w:t>
      </w:r>
      <w:r>
        <w:rPr>
          <w:rFonts w:hint="eastAsia" w:hAnsi="仿宋_GB2312" w:eastAsia="仿宋_GB2312"/>
          <w:snapToGrid w:val="0"/>
          <w:kern w:val="0"/>
          <w:sz w:val="32"/>
          <w:szCs w:val="32"/>
          <w:lang w:val="en-US" w:eastAsia="zh-CN"/>
        </w:rPr>
        <w:t>建设</w:t>
      </w:r>
      <w:r>
        <w:rPr>
          <w:rFonts w:hAnsi="仿宋_GB2312" w:eastAsia="仿宋_GB2312"/>
          <w:snapToGrid w:val="0"/>
          <w:kern w:val="0"/>
          <w:sz w:val="32"/>
          <w:szCs w:val="32"/>
        </w:rPr>
        <w:t>制度，制定预防职务犯罪的防控措施，及时依法查处违法违规问题；突出行业党风廉政建设重点，加大工程项目建设监督服务力度，做到</w:t>
      </w:r>
      <w:r>
        <w:rPr>
          <w:rFonts w:eastAsia="仿宋_GB2312"/>
          <w:snapToGrid w:val="0"/>
          <w:kern w:val="0"/>
          <w:sz w:val="32"/>
          <w:szCs w:val="32"/>
        </w:rPr>
        <w:t>“</w:t>
      </w:r>
      <w:r>
        <w:rPr>
          <w:rFonts w:hAnsi="仿宋_GB2312" w:eastAsia="仿宋_GB2312"/>
          <w:snapToGrid w:val="0"/>
          <w:kern w:val="0"/>
          <w:sz w:val="32"/>
          <w:szCs w:val="32"/>
        </w:rPr>
        <w:t>程序合法、质量保证、工程安全、干部廉洁、资金有效</w:t>
      </w:r>
      <w:r>
        <w:rPr>
          <w:rFonts w:eastAsia="仿宋_GB2312"/>
          <w:snapToGrid w:val="0"/>
          <w:kern w:val="0"/>
          <w:sz w:val="32"/>
          <w:szCs w:val="32"/>
        </w:rPr>
        <w:t>”</w:t>
      </w:r>
      <w:r>
        <w:rPr>
          <w:rFonts w:hAnsi="仿宋_GB2312" w:eastAsia="仿宋_GB2312"/>
          <w:snapToGrid w:val="0"/>
          <w:kern w:val="0"/>
          <w:sz w:val="32"/>
          <w:szCs w:val="32"/>
        </w:rPr>
        <w:t>。</w:t>
      </w:r>
    </w:p>
    <w:p w14:paraId="75A090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3525F53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养护段</w:t>
      </w:r>
      <w:r>
        <w:rPr>
          <w:rFonts w:hint="eastAsia" w:ascii="仿宋_GB2312" w:hAnsi="仿宋_GB2312" w:eastAsia="仿宋_GB2312" w:cs="仿宋_GB2312"/>
          <w:sz w:val="32"/>
          <w:szCs w:val="32"/>
          <w:lang w:val="en-US" w:eastAsia="zh-CN"/>
        </w:rPr>
        <w:t>下属二级预算单位0个，其中行政单位0个，参照公务员法管理的事业单位0个，其他事业单位0个。</w:t>
      </w:r>
    </w:p>
    <w:p w14:paraId="0503F4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养护段为区交通运输局的下属一级预算单位，本单位无下属机构，设有内设机构1个。</w:t>
      </w:r>
    </w:p>
    <w:p w14:paraId="31F7B3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14:paraId="3052C1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按照综合预算的原则，养护段所有收入和支出均纳入部门预算管理。收入包括：一般公共预算拨款收入，支出包括：社会保障和就业支出、卫生健康支出、交通运输支出、住房保障支出。养护段2025年收</w:t>
      </w:r>
      <w:r>
        <w:rPr>
          <w:rFonts w:hint="eastAsia" w:ascii="仿宋_GB2312" w:hAnsi="仿宋_GB2312" w:eastAsia="仿宋_GB2312" w:cs="仿宋_GB2312"/>
          <w:color w:val="auto"/>
          <w:sz w:val="32"/>
          <w:szCs w:val="32"/>
          <w:lang w:val="en-US" w:eastAsia="zh-CN"/>
        </w:rPr>
        <w:t>支预算总数1445.57万元,比2024年收支预算总数（减少）154.22万元，主要原因是人员减少。</w:t>
      </w:r>
    </w:p>
    <w:p w14:paraId="3D75FB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14:paraId="6A2E1B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养护段2025年收入预算1445.57万元，其中：一般公共预算拨款收入1445.57万元，占100%。</w:t>
      </w:r>
    </w:p>
    <w:p w14:paraId="03114111">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14:paraId="630E22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养护段2025年支出预算1445.57万元，其中：基本支出929.53万元，占65%；项目支出516.04万元，占35%</w:t>
      </w:r>
      <w:r>
        <w:rPr>
          <w:rFonts w:hint="eastAsia" w:ascii="仿宋_GB2312" w:hAnsi="仿宋_GB2312" w:eastAsia="仿宋_GB2312" w:cs="仿宋_GB2312"/>
          <w:b w:val="0"/>
          <w:bCs w:val="0"/>
          <w:sz w:val="32"/>
          <w:szCs w:val="32"/>
          <w:lang w:val="en-US" w:eastAsia="zh-CN"/>
        </w:rPr>
        <w:t>。</w:t>
      </w:r>
    </w:p>
    <w:p w14:paraId="04EE40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14:paraId="62C0B7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养护段2025年财政拨款收支预算总数1445.57万元,比2024年财政拨款收支预算总数减少154.22万元，主要原因是人员减少。</w:t>
      </w:r>
    </w:p>
    <w:p w14:paraId="25ABC5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收入包括：本年一般公共预算拨款收入1445.57万元；支出包括：一般公共服务支出1445.57万元、社会保障和就业支出307.98万元、卫生健康支出26.24万元、住房保障支出55.05万元、交通运输支出1056.3万元。</w:t>
      </w:r>
    </w:p>
    <w:p w14:paraId="7623FB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14:paraId="00B06A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48091D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养护段2025年一般公共预算当年拨款1445.57万元，比2024年预算数减少154.22万元，主要原因是人员减少。</w:t>
      </w:r>
    </w:p>
    <w:p w14:paraId="7464DD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1CF5B4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交通运输支出1056.3万元，占73%；社会保障和就业支出307.98万元，占21.4%；卫生健康支出26.24万元，占1.8%；住房保障支出55.05万元，占3.8%。</w:t>
      </w:r>
    </w:p>
    <w:p w14:paraId="0C05AC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14:paraId="698B70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社会保障和就业（类）行政事业单位养老支出（款）机关事业单位基本养老保险缴费支出（项）2025年预算数为73.39万元，主要用于：实施养老保险制度由单位缴纳的基本养老保险支出。</w:t>
      </w:r>
    </w:p>
    <w:p w14:paraId="7B8578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2卫生健康（类）行政事业单位医疗（款）事业单位医疗（项）2025年预算数为26.24万元，主要用于：事业单位按规定由单位缴纳的基本医疗保险支出。</w:t>
      </w:r>
    </w:p>
    <w:p w14:paraId="47AD4687">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住房保障（类）住房改革支出（款）住房公积金（项）2025年预算数为55.05万元，主要用于：部门按规定为职工缴纳的住房公积金支出。</w:t>
      </w:r>
    </w:p>
    <w:p w14:paraId="32FAD3C3">
      <w:pPr>
        <w:pStyle w:val="14"/>
        <w:numPr>
          <w:ilvl w:val="0"/>
          <w:numId w:val="1"/>
        </w:num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bidi="ar-SA"/>
        </w:rPr>
        <w:t>一般支出（类）公路养护2025年预算</w:t>
      </w:r>
      <w:r>
        <w:rPr>
          <w:rFonts w:hint="eastAsia" w:ascii="仿宋_GB2312" w:hAnsi="仿宋_GB2312" w:eastAsia="仿宋_GB2312" w:cs="仿宋_GB2312"/>
          <w:sz w:val="32"/>
          <w:szCs w:val="32"/>
          <w:lang w:val="en-US" w:eastAsia="zh-CN"/>
        </w:rPr>
        <w:t>数为1056.3万元，主要用于：部门按规定支出其他运转类项目及工资，商品和服务支出。</w:t>
      </w:r>
    </w:p>
    <w:p w14:paraId="6497C57F">
      <w:pPr>
        <w:pStyle w:val="14"/>
        <w:numPr>
          <w:ilvl w:val="0"/>
          <w:numId w:val="1"/>
        </w:numPr>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社会保障和就业（类）行政事业单位养老支出（款）事业单位离退休（项）2025年预算数为232万元，主要用于：事业单位离退休人员经费支出。</w:t>
      </w:r>
    </w:p>
    <w:p w14:paraId="248324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6.社会保障和就业（类）行政事业单</w:t>
      </w:r>
      <w:r>
        <w:rPr>
          <w:rFonts w:hint="eastAsia" w:ascii="仿宋_GB2312" w:hAnsi="仿宋_GB2312" w:eastAsia="仿宋_GB2312" w:cs="仿宋_GB2312"/>
          <w:color w:val="000000"/>
          <w:kern w:val="0"/>
          <w:sz w:val="32"/>
          <w:szCs w:val="32"/>
          <w:lang w:val="en-US" w:eastAsia="zh-CN" w:bidi="ar-SA"/>
        </w:rPr>
        <w:t>位失业，工伤保险（款）机关事业单位失业，工伤保险缴费支出（项）2025年预算数为</w:t>
      </w:r>
      <w:r>
        <w:rPr>
          <w:rFonts w:hint="eastAsia" w:ascii="仿宋_GB2312" w:hAnsi="仿宋_GB2312" w:eastAsia="仿宋_GB2312" w:cs="仿宋_GB2312"/>
          <w:sz w:val="32"/>
          <w:szCs w:val="32"/>
          <w:lang w:val="en-US" w:eastAsia="zh-CN"/>
        </w:rPr>
        <w:t>2.59万元，主要用于：实施失业，工伤保险制度由单位缴纳的失业，工伤保险支出。</w:t>
      </w:r>
    </w:p>
    <w:p w14:paraId="28FBD5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14:paraId="063787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养护段2025年一般公共预算基本支出1445.57万元，其中：</w:t>
      </w:r>
    </w:p>
    <w:p w14:paraId="3DED8F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人员经费862.33万元，主要包括：基本工资、津贴补贴、奖金、社会保险缴费、住房公积金等支出。</w:t>
      </w:r>
    </w:p>
    <w:p w14:paraId="273A47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公用经费67.2万元，主要包括：办公费、印刷费、水费、电费、邮电费、差旅费、维修（护）费、会议费、培训费、公务接待费、劳务费、工会经费、公务用车运行维护费等支出。</w:t>
      </w:r>
    </w:p>
    <w:p w14:paraId="3DDF69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14:paraId="647077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养护段2025年“三公”经费财政拨款预算数10.4万元，其中：公务接待费0.4万元，公务用车购置及运行维护费10万元，因公出国（境）经费0万元。</w:t>
      </w:r>
    </w:p>
    <w:p w14:paraId="695A6C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0A67DB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w:t>
      </w:r>
      <w:r>
        <w:rPr>
          <w:rFonts w:hint="eastAsia" w:ascii="仿宋_GB2312" w:hAnsi="仿宋_GB2312" w:eastAsia="仿宋_GB2312" w:cs="仿宋_GB2312"/>
          <w:sz w:val="32"/>
          <w:szCs w:val="32"/>
          <w:highlight w:val="none"/>
          <w:lang w:val="en-US" w:eastAsia="zh-CN"/>
        </w:rPr>
        <w:t>相比下降20%</w:t>
      </w:r>
      <w:r>
        <w:rPr>
          <w:rFonts w:hint="eastAsia" w:ascii="仿宋_GB2312" w:hAnsi="仿宋_GB2312" w:eastAsia="仿宋_GB2312" w:cs="仿宋_GB2312"/>
          <w:sz w:val="32"/>
          <w:szCs w:val="32"/>
          <w:lang w:val="en-US" w:eastAsia="zh-CN"/>
        </w:rPr>
        <w:t>，主要原因是厉行节约。</w:t>
      </w:r>
    </w:p>
    <w:p w14:paraId="58F357F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2025年计划用于执行接待考察调研、检查指导等公务活动开支</w:t>
      </w:r>
      <w:bookmarkStart w:id="0" w:name="_GoBack"/>
      <w:bookmarkEnd w:id="0"/>
      <w:r>
        <w:rPr>
          <w:rFonts w:hint="eastAsia" w:ascii="仿宋_GB2312" w:hAnsi="仿宋_GB2312" w:eastAsia="仿宋_GB2312" w:cs="仿宋_GB2312"/>
          <w:sz w:val="32"/>
          <w:szCs w:val="32"/>
          <w:lang w:val="en-US" w:eastAsia="zh-CN"/>
        </w:rPr>
        <w:t>的交通费、住宿费、用餐费等。</w:t>
      </w:r>
    </w:p>
    <w:p w14:paraId="3FFF546D">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6CED77E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公务用车购置及运行维护费与2024年预算相比持平。</w:t>
      </w:r>
    </w:p>
    <w:p w14:paraId="498439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单位现有公务用车1辆，其中：越野车1辆。2025年未安排公务用车购置费。</w:t>
      </w:r>
    </w:p>
    <w:p w14:paraId="4196A3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2025年安排公务用车运行维护费10万元，用于1辆公务用车燃油、过路（桥）、维修、保险等方面支出，主要保障日常工作的路况巡查等工作。    </w:t>
      </w:r>
    </w:p>
    <w:p w14:paraId="6301D6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p>
    <w:p w14:paraId="56C476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养护段2025年无因公出国（境）经费。</w:t>
      </w:r>
    </w:p>
    <w:p w14:paraId="135A15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14:paraId="7A20CE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养护段2025年无政府性基金预算拨款安排的支出。</w:t>
      </w:r>
    </w:p>
    <w:p w14:paraId="648E7F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14:paraId="23857D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养护段2025年无国有资本经营预算拨款安排的支出。</w:t>
      </w:r>
    </w:p>
    <w:p w14:paraId="35399E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14:paraId="7B113E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14:paraId="1C45AD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2025年，养护段事业单位的机关运行经费财政拨款预算为0万元，比2024年预算增加（减少）0万元，增长（下降）0%。</w:t>
      </w:r>
    </w:p>
    <w:p w14:paraId="6664EF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128E19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2025年，养护段无安排政府采购预算</w:t>
      </w:r>
    </w:p>
    <w:p w14:paraId="2137B9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27F2F21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截至2025年底，养护段共有车辆1辆，其中，保障用车1辆。</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单位价值200万元以上大型设备1台（套））。</w:t>
      </w:r>
    </w:p>
    <w:p w14:paraId="5B18E6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安排车辆购置经费0万元。其中，财政拨款预算安排0万元，非财政拨款安排0万元。拟购置定向保障用车0车辆、执法执勤用车0辆。安排大型设备购置经费0万元（或2025年部门预算未安排购置车辆及单位价值200万元以上大型设备）。</w:t>
      </w:r>
    </w:p>
    <w:p w14:paraId="34CEF4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14:paraId="7CE464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2025年养护段开展绩效目标管理的项目5个，涉及预算583.24万元。其中：人员类项目1个，涉及预算 6.7万元；运转类项目3个，涉及预算509.34万元，日常公用经费1个，涉及预算67.2万元。</w:t>
      </w:r>
    </w:p>
    <w:p w14:paraId="14B4DD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14:paraId="598FCC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指区财政当年安排的财政预算收入。按现行管理制度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14:paraId="5FAA06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sz w:val="32"/>
          <w:szCs w:val="32"/>
          <w:lang w:val="en-US" w:eastAsia="zh-CN"/>
        </w:rPr>
        <w:t>（二）事业收入：</w:t>
      </w:r>
      <w:r>
        <w:rPr>
          <w:rFonts w:hint="eastAsia" w:ascii="仿宋_GB2312" w:hAnsi="仿宋_GB2312" w:eastAsia="仿宋_GB2312" w:cs="仿宋_GB2312"/>
          <w:sz w:val="32"/>
          <w:szCs w:val="32"/>
          <w:lang w:val="en-US" w:eastAsia="zh-CN"/>
        </w:rPr>
        <w:t>指事业单位开展专业业务活动及辅助活动所取得的收入。主要为学校根据国家有关部门批准的项目和标准收取的学费、住宿费等（或医院收取的医疗收入）。</w:t>
      </w:r>
    </w:p>
    <w:p w14:paraId="410BB59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（三）其他收入：</w:t>
      </w:r>
      <w:r>
        <w:rPr>
          <w:rFonts w:hint="eastAsia" w:ascii="仿宋_GB2312" w:hAnsi="仿宋_GB2312" w:eastAsia="仿宋_GB2312" w:cs="仿宋_GB2312"/>
          <w:sz w:val="32"/>
          <w:szCs w:val="32"/>
          <w:lang w:val="en-US" w:eastAsia="zh-CN"/>
        </w:rPr>
        <w:t>指除上述“一般公共预算拨款收入” “事业收入”等以外的收入。如银行存款利息收入、社会考试服务收入、校企合作收入、课时收入等。</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（四）上年结转：</w:t>
      </w:r>
      <w:r>
        <w:rPr>
          <w:rFonts w:hint="eastAsia" w:ascii="仿宋_GB2312" w:hAnsi="仿宋_GB2312" w:eastAsia="仿宋_GB2312" w:cs="仿宋_GB2312"/>
          <w:sz w:val="32"/>
          <w:szCs w:val="32"/>
          <w:lang w:val="en-US" w:eastAsia="zh-CN"/>
        </w:rPr>
        <w:t>指以前年度尚未完成，结转到本年仍按原规定用途继续使用的资金。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p>
    <w:p w14:paraId="3DBCA42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（六）卫生健康（类）行政事业单位医疗（款）行政单位医疗（项）：</w:t>
      </w:r>
      <w:r>
        <w:rPr>
          <w:rFonts w:hint="eastAsia" w:ascii="仿宋_GB2312" w:hAnsi="仿宋_GB2312" w:eastAsia="仿宋_GB2312" w:cs="仿宋_GB2312"/>
          <w:sz w:val="32"/>
          <w:szCs w:val="32"/>
          <w:lang w:val="en-US" w:eastAsia="zh-CN"/>
        </w:rPr>
        <w:t>指机关单位用于单位应缴纳基本医疗保险支出。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（七）卫生健康（类）行政事业单位医疗（款）事业单位医疗（项）：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p>
    <w:p w14:paraId="4431D7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（八）住房保障（类）住房改革支出（款）住房公积金（项）：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（九）基本支出：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72AF31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（十一）“三公”经费：</w:t>
      </w:r>
      <w:r>
        <w:rPr>
          <w:rFonts w:hint="eastAsia" w:ascii="仿宋_GB2312" w:hAnsi="仿宋_GB2312" w:eastAsia="仿宋_GB2312" w:cs="仿宋_GB2312"/>
          <w:sz w:val="32"/>
          <w:szCs w:val="32"/>
          <w:lang w:val="en-US" w:eastAsia="zh-CN"/>
        </w:rPr>
        <w:t>纳入区级财政预算管理的“三公”经费，是指部门用财政拨款安排的公务接待费。公务接待费反映单位按规定开支的各类公务接待（含外宾接待）支出。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（十二）交通运输支出：</w:t>
      </w:r>
      <w:r>
        <w:rPr>
          <w:rFonts w:hint="eastAsia" w:ascii="仿宋_GB2312" w:hAnsi="仿宋_GB2312" w:eastAsia="仿宋_GB2312" w:cs="仿宋_GB2312"/>
          <w:sz w:val="32"/>
          <w:szCs w:val="32"/>
          <w:lang w:val="en-US" w:eastAsia="zh-CN"/>
        </w:rPr>
        <w:t>为保障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53B715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49B0FE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1A19B9B1">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项目支出绩效目标表</w:t>
      </w:r>
    </w:p>
    <w:p w14:paraId="1D0BE08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Segoe Print"/>
    <w:panose1 w:val="020B0604020202020204"/>
    <w:charset w:val="00"/>
    <w:family w:val="auto"/>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FB44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701B88F">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regQD8AQAA/wMAAA4AAABkcnMvZTJvRG9jLnhtbK1TwY7TMBC9I/EP&#10;lu80TQ+oRE1XiKoIacVWWvgA13EaS7bHGjtNygfAH3Diwp3v6ncwTtLusnDYAxdnZjx5M+/NeHXT&#10;W8OOCoMGV/J8NudMOQmVdoeSf/60fbXkLEThKmHAqZKfVOA365cvVp0v1AIaMJVCRiAuFJ0veROj&#10;L7IsyEZZEWbglaPLGtCKSC4esgpFR+jWZIv5/HXWAVYeQaoQKLoZL/mEiM8BhLrWUm1Atla5OKKi&#10;MiISpdBoH/h66LaulYx3dR1UZKbkxDQOJxUhe5/ObL0SxQGFb7ScWhDPaeEJJyu0o6JXqI2IgrWo&#10;/4KyWiIEqONMgs1GIoMixCKfP9HmvhFeDVxI6uCvoof/Bys/HnfIdFXyNzlnTlia+Pn7t/OPX+ef&#10;X1me9Ol8KCjt3u9w8gKZiWxfo01fosH6QdPTVVPVRyYpmC8Xy+Wc5JZ0d3EIJ3v43WOI7xVYloyS&#10;Iw1t0FIcb0McUy8pqZqDrTaG4qIw7o8AYaZIljoee0xW7Pf91PgeqhPRRRj3IHi51VTzVoS4E0iD&#10;pz7pacQ7OmoDXclhsjhrAL/8K57yaR50y1lHi1RyR++GM/PB0ZzSzl0MvBj7i+Fa+w5oM0l64SRh&#10;lDxy1nrUh2ZoMdEL/m0bifMgRSI0sph40l4MYk47nBbvsT9kPbzb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5dblS0AAAAAUBAAAPAAAAAAAAAAEAIAAAACIAAABkcnMvZG93bnJldi54bWxQSwEC&#10;FAAUAAAACACHTuJAit6BAPwBAAD/AwAADgAAAAAAAAABACAAAAAfAQAAZHJzL2Uyb0RvYy54bWxQ&#10;SwUGAAAAAAYABgBZAQAAjQUAAAAA&#10;">
              <v:fill on="f" focussize="0,0"/>
              <v:stroke on="f"/>
              <v:imagedata o:title=""/>
              <o:lock v:ext="edit" aspectratio="f"/>
              <v:textbox inset="0mm,0mm,0mm,0mm" style="mso-fit-shape-to-text:t;">
                <w:txbxContent>
                  <w:p w14:paraId="1701B88F">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E7E8C"/>
    <w:multiLevelType w:val="singleLevel"/>
    <w:tmpl w:val="EFDE7E8C"/>
    <w:lvl w:ilvl="0" w:tentative="0">
      <w:start w:val="3"/>
      <w:numFmt w:val="decimal"/>
      <w:lvlText w:val="%1."/>
      <w:lvlJc w:val="left"/>
      <w:pPr>
        <w:tabs>
          <w:tab w:val="left" w:pos="312"/>
        </w:tabs>
      </w:pPr>
    </w:lvl>
  </w:abstractNum>
  <w:abstractNum w:abstractNumId="1">
    <w:nsid w:val="5DEFEDA8"/>
    <w:multiLevelType w:val="singleLevel"/>
    <w:tmpl w:val="5DEFEDA8"/>
    <w:lvl w:ilvl="0" w:tentative="0">
      <w:start w:val="2"/>
      <w:numFmt w:val="decimal"/>
      <w:lvlText w:val="%1."/>
      <w:lvlJc w:val="left"/>
      <w:pPr>
        <w:tabs>
          <w:tab w:val="left" w:pos="312"/>
        </w:tabs>
        <w:ind w:left="1600" w:leftChars="0" w:firstLine="0" w:firstLineChars="0"/>
      </w:pPr>
    </w:lvl>
  </w:abstractNum>
  <w:abstractNum w:abstractNumId="2">
    <w:nsid w:val="74144C8E"/>
    <w:multiLevelType w:val="singleLevel"/>
    <w:tmpl w:val="74144C8E"/>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03B945B2"/>
    <w:rsid w:val="254478F8"/>
    <w:rsid w:val="2E97525E"/>
    <w:rsid w:val="3C44609B"/>
    <w:rsid w:val="428A301F"/>
    <w:rsid w:val="53733E4B"/>
    <w:rsid w:val="767B0F58"/>
    <w:rsid w:val="7EC236D9"/>
    <w:rsid w:val="BFCE3102"/>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autoRedefine/>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caption"/>
    <w:basedOn w:val="1"/>
    <w:autoRedefine/>
    <w:qFormat/>
    <w:uiPriority w:val="0"/>
    <w:pPr>
      <w:widowControl w:val="0"/>
      <w:suppressLineNumbers/>
      <w:suppressAutoHyphens/>
      <w:spacing w:before="120" w:after="120"/>
    </w:pPr>
    <w:rPr>
      <w:i/>
      <w:iCs/>
      <w:sz w:val="24"/>
      <w:szCs w:val="24"/>
    </w:rPr>
  </w:style>
  <w:style w:type="paragraph" w:styleId="3">
    <w:name w:val="Body Text"/>
    <w:basedOn w:val="1"/>
    <w:autoRedefine/>
    <w:qFormat/>
    <w:uiPriority w:val="0"/>
    <w:pPr>
      <w:spacing w:before="0" w:after="140" w:line="276" w:lineRule="auto"/>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autoRedefine/>
    <w:qFormat/>
    <w:uiPriority w:val="0"/>
  </w:style>
  <w:style w:type="paragraph" w:styleId="7">
    <w:name w:val="Normal (Web)"/>
    <w:basedOn w:val="1"/>
    <w:autoRedefine/>
    <w:qFormat/>
    <w:uiPriority w:val="0"/>
    <w:rPr>
      <w:sz w:val="24"/>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默认段落字体1"/>
    <w:autoRedefine/>
    <w:qFormat/>
    <w:uiPriority w:val="0"/>
  </w:style>
  <w:style w:type="paragraph" w:customStyle="1" w:styleId="12">
    <w:name w:val="Heading"/>
    <w:basedOn w:val="1"/>
    <w:next w:val="3"/>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autoRedefine/>
    <w:qFormat/>
    <w:uiPriority w:val="0"/>
    <w:pPr>
      <w:widowControl w:val="0"/>
      <w:suppressLineNumbers/>
      <w:suppressAutoHyphens/>
    </w:pPr>
  </w:style>
  <w:style w:type="paragraph" w:customStyle="1" w:styleId="14">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4230</Words>
  <Characters>5004</Characters>
  <TotalTime>64</TotalTime>
  <ScaleCrop>false</ScaleCrop>
  <LinksUpToDate>false</LinksUpToDate>
  <CharactersWithSpaces>5044</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2018-11-29T17:47:00Z</dcterms:created>
  <dc:creator>admin</dc:creator>
  <cp:lastModifiedBy>Administrator</cp:lastModifiedBy>
  <dcterms:modified xsi:type="dcterms:W3CDTF">2025-02-13T08:09:00Z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0AECB8FE0F9C4A99BD04EF9809EA07DA_13</vt:lpwstr>
  </property>
  <property fmtid="{D5CDD505-2E9C-101B-9397-08002B2CF9AE}" pid="4" name="KSOTemplateDocerSaveRecord">
    <vt:lpwstr>eyJoZGlkIjoiZGNkM2EyOTAwN2RmOTIzN2U2NjBhMjc3NmU1YTM2OGQifQ==</vt:lpwstr>
  </property>
</Properties>
</file>