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DE606">
      <w:pPr>
        <w:adjustRightInd w:val="0"/>
        <w:snapToGrid w:val="0"/>
        <w:spacing w:line="360" w:lineRule="auto"/>
        <w:jc w:val="center"/>
        <w:outlineLvl w:val="0"/>
        <w:rPr>
          <w:rFonts w:ascii="黑体" w:hAnsi="黑体" w:eastAsia="黑体"/>
          <w:color w:val="000000"/>
          <w:sz w:val="72"/>
          <w:szCs w:val="72"/>
        </w:rPr>
      </w:pPr>
      <w:bookmarkStart w:id="0" w:name="_Toc15378441"/>
      <w:bookmarkStart w:id="1" w:name="_Toc15396475"/>
      <w:bookmarkStart w:id="2" w:name="_Toc15377425"/>
      <w:bookmarkStart w:id="3" w:name="_Toc15377193"/>
      <w:bookmarkStart w:id="4" w:name="_Toc15396597"/>
    </w:p>
    <w:p w14:paraId="023EEA5D">
      <w:pPr>
        <w:adjustRightInd w:val="0"/>
        <w:snapToGrid w:val="0"/>
        <w:spacing w:line="360" w:lineRule="auto"/>
        <w:jc w:val="center"/>
        <w:outlineLvl w:val="0"/>
        <w:rPr>
          <w:rFonts w:ascii="黑体" w:hAnsi="黑体" w:eastAsia="黑体"/>
          <w:color w:val="000000"/>
          <w:sz w:val="72"/>
          <w:szCs w:val="72"/>
        </w:rPr>
      </w:pPr>
    </w:p>
    <w:p w14:paraId="4C8B3B16">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0"/>
      <w:bookmarkEnd w:id="1"/>
      <w:bookmarkEnd w:id="2"/>
      <w:bookmarkEnd w:id="3"/>
      <w:bookmarkEnd w:id="4"/>
    </w:p>
    <w:p w14:paraId="218E5315">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96598"/>
      <w:bookmarkStart w:id="6" w:name="_Toc15396476"/>
      <w:bookmarkStart w:id="7" w:name="_Toc15377194"/>
      <w:bookmarkStart w:id="8" w:name="_Toc15377426"/>
      <w:bookmarkStart w:id="9" w:name="_Toc15378442"/>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lang w:val="en-US" w:eastAsia="zh-CN"/>
        </w:rPr>
        <w:t>广元市昭化区公路养护段</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14:paraId="1BF4A08C">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14:paraId="157B7677">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0B451A62"/>
    <w:p w14:paraId="097F94D3">
      <w:pPr>
        <w:pStyle w:val="7"/>
        <w:rPr>
          <w:rFonts w:cstheme="minorBidi"/>
        </w:rPr>
      </w:pPr>
      <w:r>
        <w:fldChar w:fldCharType="begin"/>
      </w:r>
      <w:r>
        <w:instrText xml:space="preserve"> HYPERLINK \l "_Toc15396599" </w:instrText>
      </w:r>
      <w:r>
        <w:fldChar w:fldCharType="separate"/>
      </w:r>
      <w:r>
        <w:rPr>
          <w:rStyle w:val="13"/>
          <w:rFonts w:hint="eastAsia"/>
        </w:rPr>
        <w:t>第一部分</w:t>
      </w:r>
      <w:r>
        <w:rPr>
          <w:rStyle w:val="13"/>
        </w:rPr>
        <w:t xml:space="preserve"> </w:t>
      </w:r>
      <w:r>
        <w:rPr>
          <w:rStyle w:val="13"/>
          <w:rFonts w:hint="eastAsia"/>
        </w:rPr>
        <w:t>部门概况</w:t>
      </w:r>
      <w:r>
        <w:tab/>
      </w:r>
      <w:r>
        <w:rPr>
          <w:rFonts w:hint="eastAsia"/>
        </w:rPr>
        <w:t>4</w:t>
      </w:r>
      <w:r>
        <w:rPr>
          <w:rFonts w:hint="eastAsia"/>
        </w:rPr>
        <w:fldChar w:fldCharType="end"/>
      </w:r>
    </w:p>
    <w:p w14:paraId="1256DF14">
      <w:pPr>
        <w:pStyle w:val="8"/>
        <w:rPr>
          <w:rFonts w:ascii="仿宋" w:hAnsi="仿宋" w:eastAsia="仿宋" w:cstheme="minorBidi"/>
          <w:sz w:val="28"/>
          <w:szCs w:val="28"/>
        </w:rPr>
      </w:pPr>
      <w:r>
        <w:fldChar w:fldCharType="begin"/>
      </w:r>
      <w:r>
        <w:instrText xml:space="preserve"> HYPERLINK \l "_Toc15396600" </w:instrText>
      </w:r>
      <w:r>
        <w:fldChar w:fldCharType="separate"/>
      </w:r>
      <w:r>
        <w:rPr>
          <w:rStyle w:val="13"/>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46767CB7">
      <w:pPr>
        <w:pStyle w:val="8"/>
        <w:rPr>
          <w:rFonts w:ascii="仿宋" w:hAnsi="仿宋" w:eastAsia="仿宋" w:cstheme="minorBidi"/>
          <w:sz w:val="28"/>
          <w:szCs w:val="28"/>
        </w:rPr>
      </w:pPr>
      <w:r>
        <w:fldChar w:fldCharType="begin"/>
      </w:r>
      <w:r>
        <w:instrText xml:space="preserve"> HYPERLINK \l "_Toc15396601" </w:instrText>
      </w:r>
      <w:r>
        <w:fldChar w:fldCharType="separate"/>
      </w:r>
      <w:r>
        <w:rPr>
          <w:rStyle w:val="13"/>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5BB47140">
      <w:pPr>
        <w:pStyle w:val="7"/>
      </w:pPr>
      <w:r>
        <w:fldChar w:fldCharType="begin"/>
      </w:r>
      <w:r>
        <w:instrText xml:space="preserve"> HYPERLINK \l "_Toc15396602" </w:instrText>
      </w:r>
      <w:r>
        <w:fldChar w:fldCharType="separate"/>
      </w:r>
      <w:r>
        <w:rPr>
          <w:rStyle w:val="13"/>
          <w:rFonts w:hint="eastAsia"/>
        </w:rPr>
        <w:t>第二部分</w:t>
      </w:r>
      <w:r>
        <w:rPr>
          <w:rStyle w:val="13"/>
        </w:rPr>
        <w:t xml:space="preserve"> 2018</w:t>
      </w:r>
      <w:r>
        <w:rPr>
          <w:rStyle w:val="13"/>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14:paraId="05B6D886">
      <w:pPr>
        <w:pStyle w:val="8"/>
        <w:rPr>
          <w:rFonts w:ascii="仿宋" w:hAnsi="仿宋" w:eastAsia="仿宋" w:cstheme="minorBidi"/>
          <w:sz w:val="28"/>
          <w:szCs w:val="28"/>
        </w:rPr>
      </w:pPr>
      <w:r>
        <w:fldChar w:fldCharType="begin"/>
      </w:r>
      <w:r>
        <w:instrText xml:space="preserve"> HYPERLINK \l "_Toc15396603" </w:instrText>
      </w:r>
      <w:r>
        <w:fldChar w:fldCharType="separate"/>
      </w:r>
      <w:r>
        <w:rPr>
          <w:rStyle w:val="13"/>
          <w:rFonts w:hint="eastAsia" w:ascii="仿宋" w:hAnsi="仿宋" w:eastAsia="仿宋" w:cstheme="majorBidi"/>
          <w:bCs/>
          <w:sz w:val="28"/>
          <w:szCs w:val="28"/>
        </w:rPr>
        <w:t>一、</w:t>
      </w:r>
      <w:r>
        <w:rPr>
          <w:rStyle w:val="13"/>
          <w:rFonts w:hint="eastAsia" w:ascii="仿宋" w:hAnsi="仿宋" w:eastAsia="仿宋"/>
          <w:sz w:val="28"/>
          <w:szCs w:val="28"/>
        </w:rPr>
        <w:t>收</w:t>
      </w:r>
      <w:r>
        <w:rPr>
          <w:rStyle w:val="13"/>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3F7C1CF7">
      <w:pPr>
        <w:pStyle w:val="8"/>
        <w:rPr>
          <w:rFonts w:ascii="仿宋" w:hAnsi="仿宋" w:eastAsia="仿宋" w:cstheme="minorBidi"/>
          <w:sz w:val="28"/>
          <w:szCs w:val="28"/>
        </w:rPr>
      </w:pPr>
      <w:r>
        <w:fldChar w:fldCharType="begin"/>
      </w:r>
      <w:r>
        <w:instrText xml:space="preserve"> HYPERLINK \l "_Toc15396604" </w:instrText>
      </w:r>
      <w:r>
        <w:fldChar w:fldCharType="separate"/>
      </w:r>
      <w:r>
        <w:rPr>
          <w:rStyle w:val="13"/>
          <w:rFonts w:hint="eastAsia" w:ascii="仿宋" w:hAnsi="仿宋" w:eastAsia="仿宋" w:cstheme="majorBidi"/>
          <w:bCs/>
          <w:sz w:val="28"/>
          <w:szCs w:val="28"/>
        </w:rPr>
        <w:t>二、</w:t>
      </w:r>
      <w:r>
        <w:rPr>
          <w:rStyle w:val="13"/>
          <w:rFonts w:hint="eastAsia" w:ascii="仿宋" w:hAnsi="仿宋" w:eastAsia="仿宋"/>
          <w:sz w:val="28"/>
          <w:szCs w:val="28"/>
        </w:rPr>
        <w:t>收</w:t>
      </w:r>
      <w:r>
        <w:rPr>
          <w:rStyle w:val="13"/>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3915E00D">
      <w:pPr>
        <w:pStyle w:val="8"/>
        <w:rPr>
          <w:rFonts w:ascii="仿宋" w:hAnsi="仿宋" w:eastAsia="仿宋" w:cstheme="minorBidi"/>
          <w:sz w:val="28"/>
          <w:szCs w:val="28"/>
        </w:rPr>
      </w:pPr>
      <w:r>
        <w:fldChar w:fldCharType="begin"/>
      </w:r>
      <w:r>
        <w:instrText xml:space="preserve"> HYPERLINK \l "_Toc15396605" </w:instrText>
      </w:r>
      <w:r>
        <w:fldChar w:fldCharType="separate"/>
      </w:r>
      <w:r>
        <w:rPr>
          <w:rStyle w:val="13"/>
          <w:rFonts w:hint="eastAsia" w:ascii="仿宋" w:hAnsi="仿宋" w:eastAsia="仿宋" w:cstheme="majorBidi"/>
          <w:bCs/>
          <w:sz w:val="28"/>
          <w:szCs w:val="28"/>
        </w:rPr>
        <w:t>三、</w:t>
      </w:r>
      <w:r>
        <w:rPr>
          <w:rStyle w:val="13"/>
          <w:rFonts w:hint="eastAsia" w:ascii="仿宋" w:hAnsi="仿宋" w:eastAsia="仿宋"/>
          <w:sz w:val="28"/>
          <w:szCs w:val="28"/>
        </w:rPr>
        <w:t>支</w:t>
      </w:r>
      <w:r>
        <w:rPr>
          <w:rStyle w:val="13"/>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317E9D14">
      <w:pPr>
        <w:pStyle w:val="8"/>
        <w:rPr>
          <w:rFonts w:ascii="仿宋" w:hAnsi="仿宋" w:eastAsia="仿宋" w:cstheme="minorBidi"/>
          <w:sz w:val="28"/>
          <w:szCs w:val="28"/>
        </w:rPr>
      </w:pPr>
      <w:r>
        <w:fldChar w:fldCharType="begin"/>
      </w:r>
      <w:r>
        <w:instrText xml:space="preserve"> HYPERLINK \l "_Toc15396606" </w:instrText>
      </w:r>
      <w:r>
        <w:fldChar w:fldCharType="separate"/>
      </w:r>
      <w:r>
        <w:rPr>
          <w:rStyle w:val="13"/>
          <w:rFonts w:hint="eastAsia" w:ascii="仿宋" w:hAnsi="仿宋" w:eastAsia="仿宋"/>
          <w:sz w:val="28"/>
          <w:szCs w:val="28"/>
        </w:rPr>
        <w:t>四、财</w:t>
      </w:r>
      <w:r>
        <w:rPr>
          <w:rStyle w:val="13"/>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0F29D78D">
      <w:pPr>
        <w:pStyle w:val="8"/>
        <w:rPr>
          <w:rFonts w:ascii="仿宋" w:hAnsi="仿宋" w:eastAsia="仿宋" w:cstheme="minorBidi"/>
          <w:sz w:val="28"/>
          <w:szCs w:val="28"/>
        </w:rPr>
      </w:pPr>
      <w:r>
        <w:fldChar w:fldCharType="begin"/>
      </w:r>
      <w:r>
        <w:instrText xml:space="preserve"> HYPERLINK \l "_Toc15396607" </w:instrText>
      </w:r>
      <w:r>
        <w:fldChar w:fldCharType="separate"/>
      </w:r>
      <w:r>
        <w:rPr>
          <w:rStyle w:val="13"/>
          <w:rFonts w:hint="eastAsia" w:ascii="仿宋" w:hAnsi="仿宋" w:eastAsia="仿宋"/>
          <w:sz w:val="28"/>
          <w:szCs w:val="28"/>
        </w:rPr>
        <w:t>五、一</w:t>
      </w:r>
      <w:r>
        <w:rPr>
          <w:rStyle w:val="13"/>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13E77D84">
      <w:pPr>
        <w:pStyle w:val="8"/>
        <w:rPr>
          <w:rFonts w:ascii="仿宋" w:hAnsi="仿宋" w:eastAsia="仿宋" w:cstheme="minorBidi"/>
          <w:sz w:val="28"/>
          <w:szCs w:val="28"/>
        </w:rPr>
      </w:pPr>
      <w:r>
        <w:fldChar w:fldCharType="begin"/>
      </w:r>
      <w:r>
        <w:instrText xml:space="preserve"> HYPERLINK \l "_Toc15396608" </w:instrText>
      </w:r>
      <w:r>
        <w:fldChar w:fldCharType="separate"/>
      </w:r>
      <w:r>
        <w:rPr>
          <w:rStyle w:val="13"/>
          <w:rFonts w:hint="eastAsia" w:ascii="仿宋" w:hAnsi="仿宋" w:eastAsia="仿宋"/>
          <w:sz w:val="28"/>
          <w:szCs w:val="28"/>
        </w:rPr>
        <w:t>六、一</w:t>
      </w:r>
      <w:r>
        <w:rPr>
          <w:rStyle w:val="13"/>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046DF25B">
      <w:pPr>
        <w:pStyle w:val="8"/>
        <w:rPr>
          <w:rFonts w:ascii="仿宋" w:hAnsi="仿宋" w:eastAsia="仿宋" w:cstheme="minorBidi"/>
          <w:sz w:val="28"/>
          <w:szCs w:val="28"/>
        </w:rPr>
      </w:pPr>
      <w:r>
        <w:fldChar w:fldCharType="begin"/>
      </w:r>
      <w:r>
        <w:instrText xml:space="preserve"> HYPERLINK \l "_Toc15396609" </w:instrText>
      </w:r>
      <w:r>
        <w:fldChar w:fldCharType="separate"/>
      </w:r>
      <w:r>
        <w:rPr>
          <w:rStyle w:val="13"/>
          <w:rFonts w:hint="eastAsia" w:ascii="仿宋" w:hAnsi="仿宋" w:eastAsia="仿宋"/>
          <w:sz w:val="28"/>
          <w:szCs w:val="28"/>
        </w:rPr>
        <w:t>七、</w:t>
      </w:r>
      <w:r>
        <w:rPr>
          <w:rStyle w:val="13"/>
          <w:rFonts w:ascii="仿宋" w:hAnsi="仿宋" w:eastAsia="仿宋"/>
          <w:sz w:val="28"/>
          <w:szCs w:val="28"/>
        </w:rPr>
        <w:t>“</w:t>
      </w:r>
      <w:r>
        <w:rPr>
          <w:rStyle w:val="13"/>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268B156A">
      <w:pPr>
        <w:pStyle w:val="8"/>
        <w:rPr>
          <w:rFonts w:ascii="仿宋" w:hAnsi="仿宋" w:eastAsia="仿宋" w:cstheme="minorBidi"/>
          <w:sz w:val="28"/>
          <w:szCs w:val="28"/>
        </w:rPr>
      </w:pPr>
      <w:r>
        <w:fldChar w:fldCharType="begin"/>
      </w:r>
      <w:r>
        <w:instrText xml:space="preserve"> HYPERLINK \l "_Toc15396610" </w:instrText>
      </w:r>
      <w:r>
        <w:fldChar w:fldCharType="separate"/>
      </w:r>
      <w:r>
        <w:rPr>
          <w:rStyle w:val="13"/>
          <w:rFonts w:hint="eastAsia" w:ascii="仿宋" w:hAnsi="仿宋" w:eastAsia="仿宋"/>
          <w:sz w:val="28"/>
          <w:szCs w:val="28"/>
        </w:rPr>
        <w:t>八、</w:t>
      </w:r>
      <w:r>
        <w:rPr>
          <w:rStyle w:val="13"/>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0AC462C7">
      <w:pPr>
        <w:pStyle w:val="8"/>
        <w:rPr>
          <w:rFonts w:ascii="仿宋" w:hAnsi="仿宋" w:eastAsia="仿宋"/>
          <w:sz w:val="28"/>
          <w:szCs w:val="28"/>
        </w:rPr>
      </w:pPr>
      <w:r>
        <w:fldChar w:fldCharType="begin"/>
      </w:r>
      <w:r>
        <w:instrText xml:space="preserve"> HYPERLINK \l "_Toc15396611" </w:instrText>
      </w:r>
      <w:r>
        <w:fldChar w:fldCharType="separate"/>
      </w:r>
      <w:r>
        <w:rPr>
          <w:rStyle w:val="13"/>
          <w:rFonts w:hint="eastAsia" w:ascii="仿宋" w:hAnsi="仿宋" w:eastAsia="仿宋" w:cstheme="majorBidi"/>
          <w:bCs/>
          <w:sz w:val="28"/>
          <w:szCs w:val="28"/>
        </w:rPr>
        <w:t>九、</w:t>
      </w:r>
      <w:r>
        <w:rPr>
          <w:rStyle w:val="13"/>
          <w:rFonts w:hint="eastAsia" w:ascii="仿宋" w:hAnsi="仿宋" w:eastAsia="仿宋"/>
          <w:sz w:val="28"/>
          <w:szCs w:val="28"/>
        </w:rPr>
        <w:t xml:space="preserve"> 国</w:t>
      </w:r>
      <w:r>
        <w:rPr>
          <w:rStyle w:val="13"/>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7A80F7BF">
      <w:pPr>
        <w:pStyle w:val="8"/>
        <w:rPr>
          <w:rFonts w:ascii="仿宋" w:hAnsi="仿宋" w:eastAsia="仿宋"/>
          <w:sz w:val="28"/>
          <w:szCs w:val="28"/>
        </w:rPr>
      </w:pPr>
      <w:r>
        <w:fldChar w:fldCharType="begin"/>
      </w:r>
      <w:r>
        <w:instrText xml:space="preserve"> HYPERLINK \l "_Toc15396611" </w:instrText>
      </w:r>
      <w:r>
        <w:fldChar w:fldCharType="separate"/>
      </w:r>
      <w:r>
        <w:rPr>
          <w:rStyle w:val="13"/>
          <w:rFonts w:hint="eastAsia" w:ascii="仿宋" w:hAnsi="仿宋" w:eastAsia="仿宋" w:cstheme="majorBidi"/>
          <w:bCs/>
          <w:sz w:val="28"/>
          <w:szCs w:val="28"/>
          <w:lang w:eastAsia="zh-CN"/>
        </w:rPr>
        <w:t>十</w:t>
      </w:r>
      <w:r>
        <w:rPr>
          <w:rStyle w:val="13"/>
          <w:rFonts w:hint="eastAsia" w:ascii="仿宋" w:hAnsi="仿宋" w:eastAsia="仿宋" w:cstheme="majorBidi"/>
          <w:bCs/>
          <w:sz w:val="28"/>
          <w:szCs w:val="28"/>
        </w:rPr>
        <w:t>、</w:t>
      </w:r>
      <w:r>
        <w:rPr>
          <w:rStyle w:val="13"/>
          <w:rFonts w:hint="eastAsia" w:ascii="仿宋" w:hAnsi="仿宋" w:eastAsia="仿宋"/>
          <w:sz w:val="28"/>
          <w:szCs w:val="28"/>
        </w:rPr>
        <w:t xml:space="preserve"> </w:t>
      </w:r>
      <w:r>
        <w:rPr>
          <w:rStyle w:val="13"/>
          <w:rFonts w:hint="eastAsia" w:ascii="仿宋" w:hAnsi="仿宋" w:eastAsia="仿宋"/>
          <w:sz w:val="28"/>
          <w:szCs w:val="28"/>
          <w:lang w:eastAsia="zh-CN"/>
        </w:rPr>
        <w:t>预算绩效情况说明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3005473">
      <w:pPr>
        <w:pStyle w:val="8"/>
        <w:rPr>
          <w:rFonts w:ascii="仿宋" w:hAnsi="仿宋" w:eastAsia="仿宋" w:cstheme="minorBidi"/>
          <w:sz w:val="28"/>
          <w:szCs w:val="28"/>
        </w:rPr>
      </w:pPr>
      <w:r>
        <w:fldChar w:fldCharType="begin"/>
      </w:r>
      <w:r>
        <w:instrText xml:space="preserve"> HYPERLINK \l "_Toc15396612" </w:instrText>
      </w:r>
      <w:r>
        <w:fldChar w:fldCharType="separate"/>
      </w:r>
      <w:r>
        <w:rPr>
          <w:rStyle w:val="13"/>
          <w:rFonts w:hint="eastAsia" w:ascii="仿宋" w:hAnsi="仿宋" w:eastAsia="仿宋"/>
          <w:sz w:val="28"/>
          <w:szCs w:val="28"/>
        </w:rPr>
        <w:t>十</w:t>
      </w:r>
      <w:r>
        <w:rPr>
          <w:rStyle w:val="13"/>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36F92321">
      <w:pPr>
        <w:pStyle w:val="7"/>
        <w:rPr>
          <w:rFonts w:cstheme="minorBidi"/>
        </w:rPr>
      </w:pPr>
      <w:r>
        <w:fldChar w:fldCharType="begin"/>
      </w:r>
      <w:r>
        <w:instrText xml:space="preserve"> HYPERLINK \l "_Toc15396613" </w:instrText>
      </w:r>
      <w:r>
        <w:fldChar w:fldCharType="separate"/>
      </w:r>
      <w:r>
        <w:rPr>
          <w:rStyle w:val="13"/>
          <w:rFonts w:hint="eastAsia"/>
          <w:bCs/>
          <w:kern w:val="44"/>
        </w:rPr>
        <w:t>第三部分</w:t>
      </w:r>
      <w:r>
        <w:rPr>
          <w:rStyle w:val="13"/>
          <w:rFonts w:hint="eastAsia"/>
        </w:rPr>
        <w:t xml:space="preserve"> 名</w:t>
      </w:r>
      <w:r>
        <w:rPr>
          <w:rStyle w:val="13"/>
          <w:rFonts w:hint="eastAsia"/>
          <w:bCs/>
          <w:kern w:val="44"/>
        </w:rPr>
        <w:t>词解释</w:t>
      </w:r>
      <w:r>
        <w:tab/>
      </w:r>
      <w:r>
        <w:fldChar w:fldCharType="begin"/>
      </w:r>
      <w:r>
        <w:instrText xml:space="preserve"> PAGEREF _Toc15396613 \h </w:instrText>
      </w:r>
      <w:r>
        <w:fldChar w:fldCharType="separate"/>
      </w:r>
      <w:r>
        <w:t>15</w:t>
      </w:r>
      <w:r>
        <w:fldChar w:fldCharType="end"/>
      </w:r>
      <w:r>
        <w:fldChar w:fldCharType="end"/>
      </w:r>
    </w:p>
    <w:p w14:paraId="7820363D">
      <w:pPr>
        <w:pStyle w:val="7"/>
        <w:rPr>
          <w:rFonts w:cstheme="minorBidi"/>
        </w:rPr>
      </w:pPr>
      <w:r>
        <w:fldChar w:fldCharType="begin"/>
      </w:r>
      <w:r>
        <w:instrText xml:space="preserve"> HYPERLINK \l "_Toc15396614" </w:instrText>
      </w:r>
      <w:r>
        <w:fldChar w:fldCharType="separate"/>
      </w:r>
      <w:r>
        <w:rPr>
          <w:rStyle w:val="13"/>
          <w:rFonts w:hint="eastAsia"/>
        </w:rPr>
        <w:t>第</w:t>
      </w:r>
      <w:r>
        <w:rPr>
          <w:rStyle w:val="13"/>
          <w:rFonts w:hint="eastAsia"/>
          <w:bCs/>
          <w:kern w:val="44"/>
        </w:rPr>
        <w:t>四部分</w:t>
      </w:r>
      <w:r>
        <w:rPr>
          <w:rStyle w:val="13"/>
          <w:bCs/>
          <w:kern w:val="44"/>
        </w:rPr>
        <w:t xml:space="preserve"> </w:t>
      </w:r>
      <w:r>
        <w:rPr>
          <w:rStyle w:val="13"/>
          <w:rFonts w:hint="eastAsia"/>
          <w:bCs/>
          <w:kern w:val="44"/>
        </w:rPr>
        <w:t>附件</w:t>
      </w:r>
      <w:r>
        <w:tab/>
      </w:r>
      <w:r>
        <w:fldChar w:fldCharType="begin"/>
      </w:r>
      <w:r>
        <w:instrText xml:space="preserve"> PAGEREF _Toc15396614 \h </w:instrText>
      </w:r>
      <w:r>
        <w:fldChar w:fldCharType="separate"/>
      </w:r>
      <w:r>
        <w:t>17</w:t>
      </w:r>
      <w:r>
        <w:fldChar w:fldCharType="end"/>
      </w:r>
      <w:r>
        <w:fldChar w:fldCharType="end"/>
      </w:r>
    </w:p>
    <w:p w14:paraId="54C2F256">
      <w:pPr>
        <w:pStyle w:val="8"/>
        <w:rPr>
          <w:rFonts w:ascii="仿宋" w:hAnsi="仿宋" w:eastAsia="仿宋" w:cstheme="minorBidi"/>
          <w:sz w:val="28"/>
          <w:szCs w:val="28"/>
        </w:rPr>
      </w:pPr>
      <w:r>
        <w:fldChar w:fldCharType="begin"/>
      </w:r>
      <w:r>
        <w:instrText xml:space="preserve"> HYPERLINK \l "_Toc15396615"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14:paraId="3F3E543E">
      <w:pPr>
        <w:pStyle w:val="8"/>
        <w:rPr>
          <w:rFonts w:hint="eastAsia" w:ascii="仿宋" w:hAnsi="仿宋" w:eastAsia="仿宋" w:cstheme="minorBidi"/>
          <w:sz w:val="28"/>
          <w:szCs w:val="28"/>
          <w:lang w:val="en-US" w:eastAsia="zh-CN"/>
        </w:rPr>
      </w:pPr>
      <w:r>
        <w:fldChar w:fldCharType="begin"/>
      </w:r>
      <w:r>
        <w:instrText xml:space="preserve"> HYPERLINK \l "_Toc15396617"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1</w:t>
      </w:r>
    </w:p>
    <w:p w14:paraId="1207C2F2">
      <w:pPr>
        <w:pStyle w:val="7"/>
        <w:rPr>
          <w:rFonts w:cstheme="minorBidi"/>
        </w:rPr>
      </w:pPr>
      <w:r>
        <w:fldChar w:fldCharType="begin"/>
      </w:r>
      <w:r>
        <w:instrText xml:space="preserve"> HYPERLINK \l "_Toc15396618" </w:instrText>
      </w:r>
      <w:r>
        <w:fldChar w:fldCharType="separate"/>
      </w:r>
      <w:r>
        <w:rPr>
          <w:rStyle w:val="13"/>
          <w:rFonts w:hint="eastAsia"/>
        </w:rPr>
        <w:t>第</w:t>
      </w:r>
      <w:r>
        <w:rPr>
          <w:rStyle w:val="13"/>
          <w:rFonts w:hint="eastAsia"/>
          <w:bCs/>
          <w:kern w:val="44"/>
        </w:rPr>
        <w:t>五部分</w:t>
      </w:r>
      <w:r>
        <w:rPr>
          <w:rStyle w:val="13"/>
          <w:bCs/>
          <w:kern w:val="44"/>
        </w:rPr>
        <w:t xml:space="preserve"> </w:t>
      </w:r>
      <w:r>
        <w:rPr>
          <w:rStyle w:val="13"/>
          <w:rFonts w:hint="eastAsia"/>
          <w:bCs/>
          <w:kern w:val="44"/>
        </w:rPr>
        <w:t>附表</w:t>
      </w:r>
      <w:r>
        <w:tab/>
      </w:r>
      <w:r>
        <w:fldChar w:fldCharType="begin"/>
      </w:r>
      <w:r>
        <w:instrText xml:space="preserve"> PAGEREF _Toc15396618 \h </w:instrText>
      </w:r>
      <w:r>
        <w:fldChar w:fldCharType="separate"/>
      </w:r>
      <w:r>
        <w:t>2</w:t>
      </w:r>
      <w:r>
        <w:rPr>
          <w:rFonts w:hint="eastAsia"/>
          <w:lang w:val="en-US" w:eastAsia="zh-CN"/>
        </w:rPr>
        <w:t>5</w:t>
      </w:r>
      <w:r>
        <w:fldChar w:fldCharType="end"/>
      </w:r>
      <w:r>
        <w:fldChar w:fldCharType="end"/>
      </w:r>
    </w:p>
    <w:p w14:paraId="3C30D729">
      <w:pPr>
        <w:pStyle w:val="8"/>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3"/>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DC9F704">
      <w:pPr>
        <w:pStyle w:val="8"/>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3"/>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F497032">
      <w:pPr>
        <w:pStyle w:val="8"/>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3"/>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4FCD5F1">
      <w:pPr>
        <w:pStyle w:val="8"/>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3"/>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819B1BE">
      <w:pPr>
        <w:pStyle w:val="8"/>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35FBC39B">
      <w:pPr>
        <w:pStyle w:val="8"/>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3"/>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95DC257">
      <w:pPr>
        <w:pStyle w:val="8"/>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3"/>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21FE347A">
      <w:pPr>
        <w:pStyle w:val="8"/>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3"/>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4E3C65F3">
      <w:pPr>
        <w:pStyle w:val="8"/>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3"/>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BB6DC7B">
      <w:pPr>
        <w:pStyle w:val="8"/>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3"/>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4E46F920">
      <w:pPr>
        <w:pStyle w:val="8"/>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3"/>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42A9FAD1">
      <w:pPr>
        <w:pStyle w:val="8"/>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3"/>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6D6D6A1F">
      <w:pPr>
        <w:pStyle w:val="8"/>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3"/>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3893D88">
      <w:pPr>
        <w:widowControl/>
        <w:jc w:val="left"/>
        <w:rPr>
          <w:rFonts w:ascii="仿宋" w:hAnsi="仿宋" w:eastAsia="仿宋"/>
          <w:color w:val="000000"/>
          <w:sz w:val="24"/>
        </w:rPr>
      </w:pPr>
      <w:r>
        <w:rPr>
          <w:rFonts w:ascii="仿宋" w:hAnsi="仿宋" w:eastAsia="仿宋"/>
          <w:color w:val="000000"/>
          <w:sz w:val="24"/>
        </w:rPr>
        <w:fldChar w:fldCharType="end"/>
      </w:r>
    </w:p>
    <w:p w14:paraId="1E3EDE0A">
      <w:pPr>
        <w:widowControl/>
        <w:jc w:val="left"/>
        <w:rPr>
          <w:rFonts w:ascii="黑体" w:hAnsi="黑体" w:eastAsia="黑体"/>
          <w:bCs/>
          <w:kern w:val="44"/>
          <w:sz w:val="44"/>
          <w:szCs w:val="44"/>
        </w:rPr>
      </w:pPr>
      <w:bookmarkStart w:id="11" w:name="_Toc15377196"/>
      <w:bookmarkStart w:id="12" w:name="_Toc15396599"/>
      <w:r>
        <w:rPr>
          <w:rFonts w:ascii="黑体" w:hAnsi="黑体" w:eastAsia="黑体"/>
          <w:b/>
        </w:rPr>
        <w:br w:type="page"/>
      </w:r>
    </w:p>
    <w:p w14:paraId="4C042E8E">
      <w:pPr>
        <w:pStyle w:val="2"/>
        <w:jc w:val="center"/>
        <w:rPr>
          <w:rStyle w:val="14"/>
          <w:rFonts w:ascii="黑体" w:hAnsi="黑体" w:eastAsia="黑体"/>
          <w:b/>
          <w:bCs w:val="0"/>
        </w:rPr>
      </w:pPr>
      <w:r>
        <w:rPr>
          <w:rFonts w:hint="eastAsia" w:ascii="黑体" w:hAnsi="黑体" w:eastAsia="黑体"/>
          <w:b w:val="0"/>
        </w:rPr>
        <w:t xml:space="preserve">第一部分 </w:t>
      </w:r>
      <w:r>
        <w:rPr>
          <w:rStyle w:val="14"/>
          <w:rFonts w:hint="eastAsia" w:ascii="黑体" w:hAnsi="黑体" w:eastAsia="黑体"/>
          <w:b w:val="0"/>
          <w:bCs w:val="0"/>
        </w:rPr>
        <w:t>部门概况</w:t>
      </w:r>
      <w:bookmarkEnd w:id="11"/>
      <w:bookmarkEnd w:id="12"/>
    </w:p>
    <w:p w14:paraId="3E231266">
      <w:pPr>
        <w:widowControl/>
        <w:jc w:val="left"/>
        <w:rPr>
          <w:rFonts w:ascii="黑体" w:eastAsia="黑体"/>
          <w:color w:val="000000"/>
          <w:sz w:val="32"/>
          <w:szCs w:val="32"/>
        </w:rPr>
      </w:pPr>
    </w:p>
    <w:p w14:paraId="65BDD29C">
      <w:pPr>
        <w:pStyle w:val="3"/>
        <w:rPr>
          <w:rStyle w:val="15"/>
          <w:rFonts w:ascii="仿宋" w:hAnsi="仿宋" w:eastAsia="仿宋"/>
          <w:b w:val="0"/>
          <w:bCs w:val="0"/>
        </w:rPr>
      </w:pPr>
      <w:bookmarkStart w:id="13" w:name="_Toc15396600"/>
      <w:bookmarkStart w:id="14" w:name="_Toc15377197"/>
      <w:r>
        <w:rPr>
          <w:rFonts w:hint="eastAsia" w:ascii="黑体" w:hAnsi="黑体" w:eastAsia="黑体"/>
          <w:b w:val="0"/>
          <w:color w:val="000000"/>
        </w:rPr>
        <w:t>一、基</w:t>
      </w:r>
      <w:r>
        <w:rPr>
          <w:rStyle w:val="15"/>
          <w:rFonts w:hint="eastAsia" w:ascii="黑体" w:hAnsi="黑体" w:eastAsia="黑体"/>
          <w:b w:val="0"/>
          <w:bCs w:val="0"/>
        </w:rPr>
        <w:t>本职能及主要工作</w:t>
      </w:r>
      <w:bookmarkEnd w:id="13"/>
      <w:bookmarkEnd w:id="14"/>
    </w:p>
    <w:p w14:paraId="2CADD600">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5" w:name="_Toc15377198"/>
      <w:bookmarkStart w:id="16" w:name="_Toc15378445"/>
      <w:r>
        <w:rPr>
          <w:rFonts w:hint="eastAsia" w:ascii="仿宋" w:hAnsi="仿宋" w:eastAsia="仿宋"/>
          <w:bCs/>
          <w:color w:val="000000"/>
          <w:sz w:val="32"/>
          <w:szCs w:val="32"/>
        </w:rPr>
        <w:t>（一）主要职能。</w:t>
      </w:r>
      <w:bookmarkEnd w:id="15"/>
      <w:bookmarkEnd w:id="16"/>
      <w:bookmarkStart w:id="17" w:name="_Toc15377199"/>
      <w:bookmarkStart w:id="18" w:name="_Toc15378446"/>
    </w:p>
    <w:p w14:paraId="41AC3070">
      <w:pPr>
        <w:pStyle w:val="4"/>
        <w:adjustRightInd w:val="0"/>
        <w:snapToGrid w:val="0"/>
        <w:spacing w:before="93" w:line="600" w:lineRule="exact"/>
        <w:ind w:firstLine="672" w:firstLineChars="210"/>
        <w:outlineLvl w:val="2"/>
        <w:rPr>
          <w:rFonts w:hint="eastAsia" w:ascii="仿宋" w:hAnsi="仿宋" w:eastAsia="仿宋" w:cs="仿宋"/>
          <w:sz w:val="32"/>
          <w:szCs w:val="32"/>
          <w:lang w:val="en-US" w:eastAsia="zh-CN"/>
        </w:rPr>
      </w:pPr>
      <w:r>
        <w:rPr>
          <w:rFonts w:hint="eastAsia" w:ascii="仿宋" w:hAnsi="仿宋" w:eastAsia="仿宋" w:cs="仿宋"/>
          <w:bCs/>
          <w:color w:val="000000"/>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国道212线</w:t>
      </w:r>
      <w:r>
        <w:rPr>
          <w:rFonts w:hint="eastAsia" w:ascii="仿宋" w:hAnsi="仿宋" w:eastAsia="仿宋" w:cs="仿宋"/>
          <w:sz w:val="32"/>
          <w:szCs w:val="32"/>
        </w:rPr>
        <w:t>、</w:t>
      </w:r>
      <w:r>
        <w:rPr>
          <w:rFonts w:hint="eastAsia" w:ascii="仿宋" w:hAnsi="仿宋" w:eastAsia="仿宋" w:cs="仿宋"/>
          <w:sz w:val="32"/>
          <w:szCs w:val="32"/>
          <w:lang w:val="en-US" w:eastAsia="zh-CN"/>
        </w:rPr>
        <w:t>542线76公里，省道205线76.5公里的日常养护及大</w:t>
      </w:r>
      <w:r>
        <w:rPr>
          <w:rFonts w:hint="eastAsia" w:ascii="仿宋" w:hAnsi="仿宋" w:eastAsia="仿宋" w:cs="仿宋"/>
          <w:sz w:val="32"/>
          <w:szCs w:val="32"/>
        </w:rPr>
        <w:t>、</w:t>
      </w:r>
      <w:r>
        <w:rPr>
          <w:rFonts w:hint="eastAsia" w:ascii="仿宋" w:hAnsi="仿宋" w:eastAsia="仿宋" w:cs="仿宋"/>
          <w:sz w:val="32"/>
          <w:szCs w:val="32"/>
          <w:lang w:val="en-US" w:eastAsia="zh-CN"/>
        </w:rPr>
        <w:t>中</w:t>
      </w:r>
      <w:r>
        <w:rPr>
          <w:rFonts w:hint="eastAsia" w:ascii="仿宋" w:hAnsi="仿宋" w:eastAsia="仿宋" w:cs="仿宋"/>
          <w:sz w:val="32"/>
          <w:szCs w:val="32"/>
        </w:rPr>
        <w:t>、</w:t>
      </w:r>
      <w:r>
        <w:rPr>
          <w:rFonts w:hint="eastAsia" w:ascii="仿宋" w:hAnsi="仿宋" w:eastAsia="仿宋" w:cs="仿宋"/>
          <w:sz w:val="32"/>
          <w:szCs w:val="32"/>
          <w:lang w:val="en-US" w:eastAsia="zh-CN"/>
        </w:rPr>
        <w:t>小修</w:t>
      </w:r>
      <w:r>
        <w:rPr>
          <w:rFonts w:hint="eastAsia" w:ascii="仿宋" w:hAnsi="仿宋" w:eastAsia="仿宋" w:cs="仿宋"/>
          <w:sz w:val="32"/>
          <w:szCs w:val="32"/>
        </w:rPr>
        <w:t>、</w:t>
      </w:r>
      <w:r>
        <w:rPr>
          <w:rFonts w:hint="eastAsia" w:ascii="仿宋" w:hAnsi="仿宋" w:eastAsia="仿宋" w:cs="仿宋"/>
          <w:sz w:val="32"/>
          <w:szCs w:val="32"/>
          <w:lang w:val="en-US" w:eastAsia="zh-CN"/>
        </w:rPr>
        <w:t>水毁修复。</w:t>
      </w:r>
    </w:p>
    <w:p w14:paraId="09780F64">
      <w:pPr>
        <w:pStyle w:val="4"/>
        <w:adjustRightInd w:val="0"/>
        <w:snapToGrid w:val="0"/>
        <w:spacing w:before="93" w:line="600" w:lineRule="exact"/>
        <w:ind w:firstLine="672" w:firstLineChars="21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全区所有县</w:t>
      </w:r>
      <w:r>
        <w:rPr>
          <w:rFonts w:hint="eastAsia" w:ascii="仿宋" w:hAnsi="仿宋" w:eastAsia="仿宋" w:cs="仿宋"/>
          <w:sz w:val="32"/>
          <w:szCs w:val="32"/>
        </w:rPr>
        <w:t>、</w:t>
      </w:r>
      <w:r>
        <w:rPr>
          <w:rFonts w:hint="eastAsia" w:ascii="仿宋" w:hAnsi="仿宋" w:eastAsia="仿宋" w:cs="仿宋"/>
          <w:sz w:val="32"/>
          <w:szCs w:val="32"/>
          <w:lang w:val="en-US" w:eastAsia="zh-CN"/>
        </w:rPr>
        <w:t>乡道路729.4公里日常养护及大</w:t>
      </w:r>
      <w:r>
        <w:rPr>
          <w:rFonts w:hint="eastAsia" w:ascii="仿宋" w:hAnsi="仿宋" w:eastAsia="仿宋" w:cs="仿宋"/>
          <w:sz w:val="32"/>
          <w:szCs w:val="32"/>
        </w:rPr>
        <w:t>、</w:t>
      </w:r>
      <w:r>
        <w:rPr>
          <w:rFonts w:hint="eastAsia" w:ascii="仿宋" w:hAnsi="仿宋" w:eastAsia="仿宋" w:cs="仿宋"/>
          <w:sz w:val="32"/>
          <w:szCs w:val="32"/>
          <w:lang w:val="en-US" w:eastAsia="zh-CN"/>
        </w:rPr>
        <w:t>中</w:t>
      </w:r>
      <w:r>
        <w:rPr>
          <w:rFonts w:hint="eastAsia" w:ascii="仿宋" w:hAnsi="仿宋" w:eastAsia="仿宋" w:cs="仿宋"/>
          <w:sz w:val="32"/>
          <w:szCs w:val="32"/>
        </w:rPr>
        <w:t>、</w:t>
      </w:r>
      <w:r>
        <w:rPr>
          <w:rFonts w:hint="eastAsia" w:ascii="仿宋" w:hAnsi="仿宋" w:eastAsia="仿宋" w:cs="仿宋"/>
          <w:sz w:val="32"/>
          <w:szCs w:val="32"/>
          <w:lang w:val="en-US" w:eastAsia="zh-CN"/>
        </w:rPr>
        <w:t>小修</w:t>
      </w:r>
      <w:r>
        <w:rPr>
          <w:rFonts w:hint="eastAsia" w:ascii="仿宋" w:hAnsi="仿宋" w:eastAsia="仿宋" w:cs="仿宋"/>
          <w:sz w:val="32"/>
          <w:szCs w:val="32"/>
        </w:rPr>
        <w:t>、</w:t>
      </w:r>
      <w:r>
        <w:rPr>
          <w:rFonts w:hint="eastAsia" w:ascii="仿宋" w:hAnsi="仿宋" w:eastAsia="仿宋" w:cs="仿宋"/>
          <w:sz w:val="32"/>
          <w:szCs w:val="32"/>
          <w:lang w:val="en-US" w:eastAsia="zh-CN"/>
        </w:rPr>
        <w:t>水毁修复。</w:t>
      </w:r>
    </w:p>
    <w:p w14:paraId="56A7C632">
      <w:pPr>
        <w:pStyle w:val="4"/>
        <w:adjustRightInd w:val="0"/>
        <w:snapToGrid w:val="0"/>
        <w:spacing w:before="93" w:line="600" w:lineRule="exact"/>
        <w:ind w:firstLine="672" w:firstLineChars="21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全区通村公路1800公里养护管理和技术指导。</w:t>
      </w:r>
    </w:p>
    <w:p w14:paraId="12A07E30">
      <w:pPr>
        <w:pStyle w:val="4"/>
        <w:adjustRightInd w:val="0"/>
        <w:snapToGrid w:val="0"/>
        <w:spacing w:before="93" w:line="600" w:lineRule="exact"/>
        <w:ind w:firstLine="672" w:firstLineChars="21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负责全区国，省，县，乡道路的抢险保通。</w:t>
      </w:r>
    </w:p>
    <w:p w14:paraId="4DEBF95A">
      <w:pPr>
        <w:pStyle w:val="4"/>
        <w:adjustRightInd w:val="0"/>
        <w:snapToGrid w:val="0"/>
        <w:spacing w:before="93" w:line="6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（二）2018年重点工作完成情况。</w:t>
      </w:r>
      <w:bookmarkEnd w:id="17"/>
      <w:bookmarkEnd w:id="18"/>
    </w:p>
    <w:p w14:paraId="0DB0B297">
      <w:pPr>
        <w:numPr>
          <w:ilvl w:val="0"/>
          <w:numId w:val="1"/>
        </w:numPr>
        <w:ind w:firstLine="640" w:firstLineChars="200"/>
        <w:rPr>
          <w:rFonts w:hint="eastAsia" w:ascii="仿宋" w:hAnsi="仿宋" w:eastAsia="仿宋" w:cs="仿宋"/>
          <w:bCs/>
          <w:color w:val="000000"/>
          <w:sz w:val="32"/>
          <w:szCs w:val="32"/>
        </w:rPr>
      </w:pPr>
      <w:r>
        <w:rPr>
          <w:rFonts w:hint="eastAsia" w:ascii="仿宋" w:hAnsi="仿宋" w:eastAsia="仿宋" w:cs="仿宋"/>
          <w:sz w:val="32"/>
          <w:szCs w:val="32"/>
          <w:lang w:val="en-US" w:eastAsia="zh-CN"/>
        </w:rPr>
        <w:t>完成如宝红路K4+000-K15+000，广永路K82+000-K83+000.K89+000-K92+000等缺陷修复工程</w:t>
      </w:r>
      <w:r>
        <w:rPr>
          <w:rFonts w:hint="eastAsia" w:ascii="仿宋" w:hAnsi="仿宋" w:eastAsia="仿宋" w:cs="仿宋"/>
          <w:bCs/>
          <w:color w:val="000000"/>
          <w:sz w:val="32"/>
          <w:szCs w:val="32"/>
        </w:rPr>
        <w:t>。</w:t>
      </w:r>
    </w:p>
    <w:p w14:paraId="764D6059">
      <w:pPr>
        <w:numPr>
          <w:ilvl w:val="0"/>
          <w:numId w:val="1"/>
        </w:numPr>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脱贫攻坚工作稳步推进。</w:t>
      </w:r>
    </w:p>
    <w:p w14:paraId="169FCC3A">
      <w:pPr>
        <w:ind w:firstLine="640" w:firstLineChars="200"/>
        <w:rPr>
          <w:rFonts w:hint="eastAsia" w:ascii="仿宋" w:hAnsi="仿宋" w:eastAsia="仿宋" w:cs="仿宋"/>
          <w:bCs/>
          <w:color w:val="000000"/>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在国省干线方面。严格按照《四川省国省干线公路大中修管理办法》要求，完成省道205线（昭化段）大修工程施工，正完善内业资料，办理竣工结算，交竣工验收准备工作。国道212线K847+170、K851+500处水毁修复工程设计已完成现场勘查，正出具设计图纸。</w:t>
      </w:r>
      <w:r>
        <w:rPr>
          <w:rFonts w:hint="eastAsia" w:ascii="仿宋" w:hAnsi="仿宋" w:eastAsia="仿宋" w:cs="仿宋"/>
          <w:b/>
          <w:bCs/>
          <w:sz w:val="32"/>
          <w:szCs w:val="32"/>
        </w:rPr>
        <w:t>二是</w:t>
      </w:r>
      <w:r>
        <w:rPr>
          <w:rFonts w:hint="eastAsia" w:ascii="仿宋" w:hAnsi="仿宋" w:eastAsia="仿宋" w:cs="仿宋"/>
          <w:sz w:val="32"/>
          <w:szCs w:val="32"/>
        </w:rPr>
        <w:t>在县乡道方面。完成了广永路（明觉至白果段）水毁项目施工，竣工决算审计；完成了柏林沟创4A级景区项目滨河路整治提升工程，内业资料完善及项目的竣工决算审计，目前正与局办理竣工决算；完成昭化区农村公路（磨滩至小新段）改建工程项目前期工作，完成了挡防工程、涵洞工程，除小新场镇外路基工程基本完成，正进行小新场镇软基换填及路缘带施工；完成了广沙路K35+238-K39+205段水毁挡土墙修复工程施工及竣工决算审计；完成了昭化区大朝至剑门关旅游公路路肩墙及路缘带水毁修复工程施工及竣工结算审计；完成广元市昭化区清柏路水毁挡土墙修复工程（K1+000-K5+212）施工，目前进行竣工结算审计</w:t>
      </w:r>
    </w:p>
    <w:p w14:paraId="359C6520">
      <w:pPr>
        <w:pStyle w:val="3"/>
        <w:rPr>
          <w:rStyle w:val="15"/>
          <w:b w:val="0"/>
          <w:bCs w:val="0"/>
        </w:rPr>
      </w:pPr>
      <w:bookmarkStart w:id="19" w:name="_Toc15377200"/>
      <w:bookmarkStart w:id="20" w:name="_Toc15396601"/>
      <w:r>
        <w:rPr>
          <w:rFonts w:hint="eastAsia" w:ascii="黑体" w:eastAsia="黑体"/>
          <w:b w:val="0"/>
          <w:color w:val="000000"/>
        </w:rPr>
        <w:t>二、</w:t>
      </w:r>
      <w:r>
        <w:rPr>
          <w:rFonts w:hint="eastAsia" w:ascii="黑体" w:hAnsi="黑体" w:eastAsia="黑体"/>
          <w:b w:val="0"/>
          <w:color w:val="000000"/>
        </w:rPr>
        <w:t>机</w:t>
      </w:r>
      <w:r>
        <w:rPr>
          <w:rStyle w:val="15"/>
          <w:rFonts w:hint="eastAsia" w:ascii="黑体" w:hAnsi="黑体" w:eastAsia="黑体"/>
          <w:b w:val="0"/>
          <w:bCs w:val="0"/>
        </w:rPr>
        <w:t>构设置</w:t>
      </w:r>
      <w:bookmarkEnd w:id="19"/>
      <w:bookmarkEnd w:id="20"/>
    </w:p>
    <w:p w14:paraId="17B1A469">
      <w:pPr>
        <w:spacing w:line="600" w:lineRule="exact"/>
        <w:ind w:firstLine="640"/>
        <w:rPr>
          <w:rFonts w:hint="eastAsia" w:ascii="仿宋_GB2312" w:eastAsia="仿宋_GB2312"/>
          <w:color w:val="000000"/>
          <w:sz w:val="32"/>
          <w:szCs w:val="32"/>
        </w:rPr>
      </w:pPr>
      <w:bookmarkStart w:id="21" w:name="_Toc15377432"/>
      <w:bookmarkStart w:id="22" w:name="_Toc15377201"/>
      <w:bookmarkStart w:id="23" w:name="_Toc15306275"/>
      <w:bookmarkStart w:id="24" w:name="_Toc15378448"/>
      <w:r>
        <w:rPr>
          <w:rFonts w:hint="eastAsia" w:ascii="仿宋_GB2312" w:eastAsia="仿宋_GB2312"/>
          <w:color w:val="000000"/>
          <w:sz w:val="32"/>
          <w:szCs w:val="32"/>
        </w:rPr>
        <w:t>昭化区公路养护段是1998年1月经区机构编制委员会批准成立的正科级事业单位，核定事业编制120个，现有在编在岗事业人员</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人，退休职工</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人，享受医嘱补助1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人，聘请农村公路养护人员（群养人员）183人。固定资产总额</w:t>
      </w:r>
      <w:r>
        <w:rPr>
          <w:rFonts w:hint="eastAsia" w:ascii="仿宋_GB2312" w:eastAsia="仿宋_GB2312"/>
          <w:color w:val="000000"/>
          <w:sz w:val="32"/>
          <w:szCs w:val="32"/>
          <w:lang w:val="en-US" w:eastAsia="zh-CN"/>
        </w:rPr>
        <w:t>505.42</w:t>
      </w:r>
      <w:r>
        <w:rPr>
          <w:rFonts w:hint="eastAsia" w:ascii="仿宋_GB2312" w:eastAsia="仿宋_GB2312"/>
          <w:color w:val="000000"/>
          <w:sz w:val="32"/>
          <w:szCs w:val="32"/>
        </w:rPr>
        <w:t>万元。</w:t>
      </w:r>
    </w:p>
    <w:bookmarkEnd w:id="21"/>
    <w:bookmarkEnd w:id="22"/>
    <w:bookmarkEnd w:id="23"/>
    <w:bookmarkEnd w:id="24"/>
    <w:p w14:paraId="07927955">
      <w:pPr>
        <w:widowControl/>
        <w:jc w:val="left"/>
        <w:rPr>
          <w:rFonts w:ascii="仿宋" w:hAnsi="仿宋" w:eastAsia="仿宋"/>
          <w:color w:val="000000"/>
          <w:kern w:val="0"/>
          <w:sz w:val="32"/>
          <w:szCs w:val="32"/>
        </w:rPr>
      </w:pPr>
    </w:p>
    <w:p w14:paraId="26A316C2">
      <w:pPr>
        <w:widowControl/>
        <w:jc w:val="left"/>
        <w:rPr>
          <w:rFonts w:ascii="仿宋" w:hAnsi="仿宋" w:eastAsia="仿宋"/>
          <w:color w:val="000000"/>
          <w:kern w:val="0"/>
          <w:sz w:val="32"/>
          <w:szCs w:val="32"/>
        </w:rPr>
      </w:pPr>
    </w:p>
    <w:p w14:paraId="59721902">
      <w:pPr>
        <w:widowControl/>
        <w:jc w:val="left"/>
        <w:rPr>
          <w:rFonts w:ascii="仿宋" w:hAnsi="仿宋" w:eastAsia="仿宋"/>
          <w:color w:val="000000"/>
          <w:kern w:val="0"/>
          <w:sz w:val="32"/>
          <w:szCs w:val="32"/>
        </w:rPr>
      </w:pPr>
    </w:p>
    <w:p w14:paraId="32B84F6B">
      <w:pPr>
        <w:widowControl/>
        <w:jc w:val="left"/>
        <w:rPr>
          <w:rFonts w:ascii="仿宋" w:hAnsi="仿宋" w:eastAsia="仿宋"/>
          <w:color w:val="000000"/>
          <w:kern w:val="0"/>
          <w:sz w:val="32"/>
          <w:szCs w:val="32"/>
        </w:rPr>
      </w:pPr>
    </w:p>
    <w:p w14:paraId="02151E3E">
      <w:pPr>
        <w:pStyle w:val="2"/>
        <w:ind w:right="440"/>
        <w:jc w:val="right"/>
        <w:rPr>
          <w:rStyle w:val="14"/>
          <w:rFonts w:ascii="黑体" w:hAnsi="黑体" w:eastAsia="黑体"/>
          <w:b w:val="0"/>
          <w:bCs w:val="0"/>
        </w:rPr>
      </w:pPr>
      <w:bookmarkStart w:id="25" w:name="_Toc15396602"/>
      <w:bookmarkStart w:id="26"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14"/>
          <w:rFonts w:hint="eastAsia" w:ascii="黑体" w:hAnsi="黑体" w:eastAsia="黑体"/>
          <w:b w:val="0"/>
          <w:bCs w:val="0"/>
        </w:rPr>
        <w:t>2018年度部门决算情况说明</w:t>
      </w:r>
      <w:bookmarkEnd w:id="25"/>
      <w:bookmarkEnd w:id="26"/>
    </w:p>
    <w:p w14:paraId="265C6652"/>
    <w:p w14:paraId="04804D94">
      <w:pPr>
        <w:pStyle w:val="16"/>
        <w:numPr>
          <w:ilvl w:val="0"/>
          <w:numId w:val="2"/>
        </w:numPr>
        <w:spacing w:line="600" w:lineRule="exact"/>
        <w:ind w:firstLineChars="0"/>
        <w:outlineLvl w:val="1"/>
        <w:rPr>
          <w:rStyle w:val="15"/>
          <w:rFonts w:ascii="黑体" w:hAnsi="黑体" w:eastAsia="黑体"/>
          <w:b w:val="0"/>
        </w:rPr>
      </w:pPr>
      <w:bookmarkStart w:id="27" w:name="_Toc15396603"/>
      <w:bookmarkStart w:id="28" w:name="_Toc15377205"/>
      <w:r>
        <w:rPr>
          <w:rFonts w:hint="eastAsia" w:ascii="黑体" w:hAnsi="黑体" w:eastAsia="黑体"/>
          <w:color w:val="000000"/>
          <w:sz w:val="32"/>
          <w:szCs w:val="32"/>
        </w:rPr>
        <w:t>收</w:t>
      </w:r>
      <w:r>
        <w:rPr>
          <w:rStyle w:val="15"/>
          <w:rFonts w:hint="eastAsia" w:ascii="黑体" w:hAnsi="黑体" w:eastAsia="黑体"/>
          <w:b w:val="0"/>
        </w:rPr>
        <w:t>入支出决算总体情况说明</w:t>
      </w:r>
      <w:bookmarkEnd w:id="27"/>
      <w:bookmarkEnd w:id="28"/>
    </w:p>
    <w:p w14:paraId="7CEDC3BE">
      <w:pPr>
        <w:spacing w:line="600" w:lineRule="exact"/>
        <w:ind w:firstLine="640" w:firstLineChars="200"/>
        <w:rPr>
          <w:rFonts w:hint="eastAsia" w:ascii="仿宋_GB2312" w:eastAsia="仿宋_GB2312"/>
          <w:color w:val="000000"/>
          <w:sz w:val="32"/>
          <w:szCs w:val="32"/>
          <w:lang w:eastAsia="zh-CN"/>
        </w:rPr>
      </w:pPr>
      <w:r>
        <w:rPr>
          <w:rFonts w:hint="eastAsia" w:ascii="仿宋" w:hAnsi="仿宋" w:eastAsia="仿宋"/>
          <w:color w:val="000000"/>
          <w:sz w:val="32"/>
          <w:szCs w:val="32"/>
        </w:rPr>
        <w:t>2018年度收、支总计</w:t>
      </w:r>
      <w:r>
        <w:rPr>
          <w:rFonts w:hint="eastAsia" w:ascii="仿宋" w:hAnsi="仿宋" w:eastAsia="仿宋"/>
          <w:color w:val="000000"/>
          <w:sz w:val="32"/>
          <w:szCs w:val="32"/>
          <w:lang w:val="en-US" w:eastAsia="zh-CN"/>
        </w:rPr>
        <w:t>1745.58</w:t>
      </w:r>
      <w:r>
        <w:rPr>
          <w:rFonts w:hint="eastAsia" w:ascii="仿宋" w:hAnsi="仿宋" w:eastAsia="仿宋"/>
          <w:color w:val="000000"/>
          <w:sz w:val="32"/>
          <w:szCs w:val="32"/>
        </w:rPr>
        <w:t>万元。与2017年相比，收、支总计增加</w:t>
      </w:r>
      <w:r>
        <w:rPr>
          <w:rFonts w:hint="eastAsia" w:ascii="仿宋" w:hAnsi="仿宋" w:eastAsia="仿宋"/>
          <w:color w:val="000000"/>
          <w:sz w:val="32"/>
          <w:szCs w:val="32"/>
          <w:lang w:val="en-US" w:eastAsia="zh-CN"/>
        </w:rPr>
        <w:t>68.05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4.06</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是季节性养护</w:t>
      </w:r>
      <w:r>
        <w:rPr>
          <w:rFonts w:hint="eastAsia" w:ascii="仿宋" w:hAnsi="仿宋" w:eastAsia="仿宋"/>
          <w:color w:val="000000"/>
          <w:sz w:val="32"/>
          <w:szCs w:val="32"/>
          <w:lang w:val="en-US" w:eastAsia="zh-CN"/>
        </w:rPr>
        <w:t>人员经费增加及工资、保险等政策性调标支出增加。</w:t>
      </w:r>
    </w:p>
    <w:p w14:paraId="4E94B98E">
      <w:pPr>
        <w:pStyle w:val="16"/>
        <w:numPr>
          <w:ilvl w:val="0"/>
          <w:numId w:val="2"/>
        </w:numPr>
        <w:spacing w:line="600" w:lineRule="exact"/>
        <w:ind w:firstLineChars="0"/>
        <w:outlineLvl w:val="1"/>
        <w:rPr>
          <w:rStyle w:val="15"/>
          <w:rFonts w:ascii="黑体" w:hAnsi="黑体" w:eastAsia="黑体"/>
          <w:b w:val="0"/>
        </w:rPr>
      </w:pPr>
      <w:bookmarkStart w:id="29" w:name="_Toc15396604"/>
      <w:bookmarkStart w:id="30" w:name="_Toc15377206"/>
      <w:r>
        <w:rPr>
          <w:rFonts w:hint="eastAsia" w:ascii="黑体" w:hAnsi="黑体" w:eastAsia="黑体"/>
          <w:color w:val="000000"/>
          <w:sz w:val="32"/>
          <w:szCs w:val="32"/>
        </w:rPr>
        <w:t>收</w:t>
      </w:r>
      <w:r>
        <w:rPr>
          <w:rStyle w:val="15"/>
          <w:rFonts w:hint="eastAsia" w:ascii="黑体" w:hAnsi="黑体" w:eastAsia="黑体"/>
          <w:b w:val="0"/>
        </w:rPr>
        <w:t>入决算情况说明</w:t>
      </w:r>
      <w:bookmarkEnd w:id="29"/>
      <w:bookmarkEnd w:id="30"/>
    </w:p>
    <w:p w14:paraId="5B436AF3">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1577.50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1577.50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1F31A022">
      <w:pPr>
        <w:pStyle w:val="16"/>
        <w:numPr>
          <w:ilvl w:val="0"/>
          <w:numId w:val="2"/>
        </w:numPr>
        <w:spacing w:line="600" w:lineRule="exact"/>
        <w:ind w:firstLineChars="0"/>
        <w:outlineLvl w:val="1"/>
        <w:rPr>
          <w:rStyle w:val="15"/>
          <w:rFonts w:ascii="黑体" w:hAnsi="黑体" w:eastAsia="黑体"/>
          <w:b w:val="0"/>
        </w:rPr>
      </w:pPr>
      <w:bookmarkStart w:id="31" w:name="_Toc15396605"/>
      <w:bookmarkStart w:id="32" w:name="_Toc15377207"/>
      <w:r>
        <w:rPr>
          <w:rFonts w:hint="eastAsia" w:ascii="黑体" w:hAnsi="黑体" w:eastAsia="黑体"/>
          <w:color w:val="000000"/>
          <w:sz w:val="32"/>
          <w:szCs w:val="32"/>
        </w:rPr>
        <w:t>支</w:t>
      </w:r>
      <w:r>
        <w:rPr>
          <w:rStyle w:val="15"/>
          <w:rFonts w:hint="eastAsia" w:ascii="黑体" w:hAnsi="黑体" w:eastAsia="黑体"/>
          <w:b w:val="0"/>
        </w:rPr>
        <w:t>出决算情况说明</w:t>
      </w:r>
      <w:bookmarkEnd w:id="31"/>
      <w:bookmarkEnd w:id="32"/>
    </w:p>
    <w:p w14:paraId="74939022">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1588.34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1588.34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53A5EDEE">
      <w:pPr>
        <w:spacing w:line="600" w:lineRule="exact"/>
        <w:ind w:firstLine="640" w:firstLineChars="200"/>
        <w:outlineLvl w:val="1"/>
        <w:rPr>
          <w:rStyle w:val="15"/>
          <w:rFonts w:ascii="黑体" w:hAnsi="黑体" w:eastAsia="黑体"/>
          <w:b w:val="0"/>
        </w:rPr>
      </w:pPr>
      <w:bookmarkStart w:id="33" w:name="_Toc15377208"/>
      <w:bookmarkStart w:id="34" w:name="_Toc15396606"/>
      <w:r>
        <w:rPr>
          <w:rFonts w:hint="eastAsia" w:ascii="黑体" w:hAnsi="黑体" w:eastAsia="黑体"/>
          <w:color w:val="000000"/>
          <w:sz w:val="32"/>
          <w:szCs w:val="32"/>
        </w:rPr>
        <w:t>四、财</w:t>
      </w:r>
      <w:r>
        <w:rPr>
          <w:rStyle w:val="15"/>
          <w:rFonts w:hint="eastAsia" w:ascii="黑体" w:hAnsi="黑体" w:eastAsia="黑体"/>
          <w:b w:val="0"/>
        </w:rPr>
        <w:t>政拨款收入支出决算总体情况说明</w:t>
      </w:r>
      <w:bookmarkEnd w:id="33"/>
      <w:bookmarkEnd w:id="34"/>
    </w:p>
    <w:p w14:paraId="31ACDBA5">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2018年财政拨款收、支总计</w:t>
      </w:r>
      <w:r>
        <w:rPr>
          <w:rFonts w:hint="eastAsia" w:ascii="仿宋" w:hAnsi="仿宋" w:eastAsia="仿宋"/>
          <w:color w:val="000000"/>
          <w:sz w:val="32"/>
          <w:szCs w:val="32"/>
          <w:lang w:val="en-US" w:eastAsia="zh-CN"/>
        </w:rPr>
        <w:t>1745.58</w:t>
      </w:r>
      <w:r>
        <w:rPr>
          <w:rFonts w:hint="eastAsia" w:ascii="仿宋" w:hAnsi="仿宋" w:eastAsia="仿宋"/>
          <w:color w:val="000000"/>
          <w:sz w:val="32"/>
          <w:szCs w:val="32"/>
        </w:rPr>
        <w:t>万元。与2017年相比，财政拨款收、支总计增加</w:t>
      </w:r>
      <w:r>
        <w:rPr>
          <w:rFonts w:hint="eastAsia" w:ascii="仿宋" w:hAnsi="仿宋" w:eastAsia="仿宋"/>
          <w:color w:val="000000"/>
          <w:sz w:val="32"/>
          <w:szCs w:val="32"/>
          <w:lang w:val="en-US" w:eastAsia="zh-CN"/>
        </w:rPr>
        <w:t>68.05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4.06</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是季节性养护</w:t>
      </w:r>
      <w:r>
        <w:rPr>
          <w:rFonts w:hint="eastAsia" w:ascii="仿宋" w:hAnsi="仿宋" w:eastAsia="仿宋"/>
          <w:color w:val="000000"/>
          <w:sz w:val="32"/>
          <w:szCs w:val="32"/>
          <w:lang w:val="en-US" w:eastAsia="zh-CN"/>
        </w:rPr>
        <w:t>人员经费增加及工资、保险等政策性调标支出增加。</w:t>
      </w:r>
    </w:p>
    <w:p w14:paraId="342B868C">
      <w:pPr>
        <w:spacing w:line="600" w:lineRule="exact"/>
        <w:ind w:firstLine="640" w:firstLineChars="200"/>
        <w:outlineLvl w:val="1"/>
        <w:rPr>
          <w:rStyle w:val="15"/>
          <w:rFonts w:ascii="黑体" w:hAnsi="黑体" w:eastAsia="黑体"/>
          <w:b w:val="0"/>
        </w:rPr>
      </w:pPr>
      <w:bookmarkStart w:id="35" w:name="_Toc15396607"/>
      <w:bookmarkStart w:id="36"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5"/>
          <w:rFonts w:hint="eastAsia" w:ascii="黑体" w:hAnsi="黑体" w:eastAsia="黑体"/>
          <w:b w:val="0"/>
        </w:rPr>
        <w:t>般公共预算财政拨款支出决算情况说明</w:t>
      </w:r>
      <w:bookmarkEnd w:id="35"/>
      <w:bookmarkEnd w:id="36"/>
    </w:p>
    <w:p w14:paraId="56D6EE49">
      <w:pPr>
        <w:spacing w:line="600" w:lineRule="exact"/>
        <w:ind w:firstLine="643" w:firstLineChars="200"/>
        <w:outlineLvl w:val="2"/>
        <w:rPr>
          <w:rFonts w:ascii="仿宋" w:hAnsi="仿宋" w:eastAsia="仿宋"/>
          <w:b/>
          <w:color w:val="000000"/>
          <w:sz w:val="32"/>
          <w:szCs w:val="32"/>
        </w:rPr>
      </w:pPr>
      <w:bookmarkStart w:id="37" w:name="_Toc15377210"/>
      <w:r>
        <w:rPr>
          <w:rFonts w:hint="eastAsia" w:ascii="仿宋" w:hAnsi="仿宋" w:eastAsia="仿宋"/>
          <w:b/>
          <w:color w:val="000000"/>
          <w:sz w:val="32"/>
          <w:szCs w:val="32"/>
        </w:rPr>
        <w:t>（一）一般公共预算财政拨款支出决算总体情况</w:t>
      </w:r>
      <w:bookmarkEnd w:id="37"/>
    </w:p>
    <w:p w14:paraId="1B9BB757">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2018年财政拨款收、支总计</w:t>
      </w:r>
      <w:r>
        <w:rPr>
          <w:rFonts w:hint="eastAsia" w:ascii="仿宋" w:hAnsi="仿宋" w:eastAsia="仿宋"/>
          <w:color w:val="000000"/>
          <w:sz w:val="32"/>
          <w:szCs w:val="32"/>
          <w:lang w:val="en-US" w:eastAsia="zh-CN"/>
        </w:rPr>
        <w:t>1745.58</w:t>
      </w:r>
      <w:r>
        <w:rPr>
          <w:rFonts w:hint="eastAsia" w:ascii="仿宋" w:hAnsi="仿宋" w:eastAsia="仿宋"/>
          <w:color w:val="000000"/>
          <w:sz w:val="32"/>
          <w:szCs w:val="32"/>
        </w:rPr>
        <w:t>万元。与2017年相比，财政拨款收、支总计增加</w:t>
      </w:r>
      <w:r>
        <w:rPr>
          <w:rFonts w:hint="eastAsia" w:ascii="仿宋" w:hAnsi="仿宋" w:eastAsia="仿宋"/>
          <w:color w:val="000000"/>
          <w:sz w:val="32"/>
          <w:szCs w:val="32"/>
          <w:lang w:val="en-US" w:eastAsia="zh-CN"/>
        </w:rPr>
        <w:t>68.05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4.06</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是季节性养护</w:t>
      </w:r>
      <w:r>
        <w:rPr>
          <w:rFonts w:hint="eastAsia" w:ascii="仿宋" w:hAnsi="仿宋" w:eastAsia="仿宋"/>
          <w:color w:val="000000"/>
          <w:sz w:val="32"/>
          <w:szCs w:val="32"/>
          <w:lang w:val="en-US" w:eastAsia="zh-CN"/>
        </w:rPr>
        <w:t>人员经费增加及工资、保险等政策性调标支出增加。</w:t>
      </w:r>
    </w:p>
    <w:p w14:paraId="7FC01D5C">
      <w:pPr>
        <w:spacing w:line="600" w:lineRule="exact"/>
        <w:ind w:firstLine="643" w:firstLineChars="200"/>
        <w:outlineLvl w:val="2"/>
        <w:rPr>
          <w:rFonts w:ascii="仿宋" w:hAnsi="仿宋" w:eastAsia="仿宋"/>
          <w:b/>
          <w:color w:val="000000"/>
          <w:sz w:val="32"/>
          <w:szCs w:val="32"/>
        </w:rPr>
      </w:pPr>
      <w:bookmarkStart w:id="38" w:name="_Toc15377211"/>
      <w:r>
        <w:rPr>
          <w:rFonts w:hint="eastAsia" w:ascii="仿宋" w:hAnsi="仿宋" w:eastAsia="仿宋"/>
          <w:b/>
          <w:color w:val="000000"/>
          <w:sz w:val="32"/>
          <w:szCs w:val="32"/>
        </w:rPr>
        <w:t>（二）一般公共预算财政拨款支出决算结构情况</w:t>
      </w:r>
      <w:bookmarkEnd w:id="38"/>
    </w:p>
    <w:p w14:paraId="140A9907">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1588.34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交通运输支出（类）</w:t>
      </w:r>
      <w:r>
        <w:rPr>
          <w:rFonts w:hint="eastAsia" w:ascii="仿宋" w:hAnsi="仿宋" w:eastAsia="仿宋"/>
          <w:color w:val="000000" w:themeColor="text1"/>
          <w:sz w:val="32"/>
          <w:szCs w:val="32"/>
          <w:lang w:val="en-US" w:eastAsia="zh-CN"/>
          <w14:textFill>
            <w14:solidFill>
              <w14:schemeClr w14:val="tx1"/>
            </w14:solidFill>
          </w14:textFill>
        </w:rPr>
        <w:t>1165.57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73.38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288.78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18.18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72.07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4.54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61.92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3.90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14:paraId="29C4D872">
      <w:pPr>
        <w:spacing w:line="600" w:lineRule="exact"/>
        <w:ind w:firstLine="321" w:firstLineChars="100"/>
        <w:outlineLvl w:val="2"/>
        <w:rPr>
          <w:rFonts w:ascii="仿宋" w:hAnsi="仿宋" w:eastAsia="仿宋"/>
          <w:b/>
          <w:color w:val="000000"/>
          <w:sz w:val="32"/>
          <w:szCs w:val="32"/>
        </w:rPr>
      </w:pPr>
      <w:bookmarkStart w:id="39" w:name="_Toc15377212"/>
      <w:r>
        <w:rPr>
          <w:rFonts w:hint="eastAsia" w:ascii="仿宋" w:hAnsi="仿宋" w:eastAsia="仿宋"/>
          <w:b/>
          <w:color w:val="000000"/>
          <w:sz w:val="32"/>
          <w:szCs w:val="32"/>
        </w:rPr>
        <w:t>（三）一般公共预算财政拨款支出决算具体情况</w:t>
      </w:r>
      <w:bookmarkEnd w:id="39"/>
    </w:p>
    <w:p w14:paraId="1C41DEA5">
      <w:pPr>
        <w:spacing w:line="600" w:lineRule="exact"/>
        <w:ind w:firstLine="643" w:firstLineChars="200"/>
        <w:outlineLvl w:val="2"/>
        <w:rPr>
          <w:rFonts w:ascii="仿宋" w:hAnsi="仿宋" w:eastAsia="仿宋"/>
          <w:color w:val="FF0000"/>
          <w:sz w:val="32"/>
          <w:szCs w:val="32"/>
        </w:rPr>
      </w:pPr>
      <w:bookmarkStart w:id="40" w:name="_Toc15377444"/>
      <w:bookmarkStart w:id="41" w:name="_Toc15377213"/>
      <w:bookmarkStart w:id="42" w:name="_Toc15378460"/>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color w:val="000000" w:themeColor="text1"/>
          <w:sz w:val="32"/>
          <w:szCs w:val="32"/>
          <w:lang w:val="en-US" w:eastAsia="zh-CN"/>
          <w14:textFill>
            <w14:solidFill>
              <w14:schemeClr w14:val="tx1"/>
            </w14:solidFill>
          </w14:textFill>
        </w:rPr>
        <w:t>1588.34</w:t>
      </w:r>
      <w:r>
        <w:rPr>
          <w:rFonts w:hint="eastAsia" w:ascii="仿宋" w:hAnsi="仿宋" w:eastAsia="仿宋"/>
          <w:color w:val="000000" w:themeColor="text1"/>
          <w:sz w:val="32"/>
          <w:szCs w:val="32"/>
          <w14:textFill>
            <w14:solidFill>
              <w14:schemeClr w14:val="tx1"/>
            </w14:solidFill>
          </w14:textFill>
        </w:rPr>
        <w:t>，</w:t>
      </w:r>
      <w:r>
        <w:rPr>
          <w:rStyle w:val="12"/>
          <w:rFonts w:hint="eastAsia" w:ascii="仿宋" w:hAnsi="仿宋" w:eastAsia="仿宋"/>
          <w:bCs/>
          <w:color w:val="000000" w:themeColor="text1"/>
          <w:sz w:val="32"/>
          <w:szCs w:val="32"/>
          <w14:textFill>
            <w14:solidFill>
              <w14:schemeClr w14:val="tx1"/>
            </w14:solidFill>
          </w14:textFill>
        </w:rPr>
        <w:t>完成</w:t>
      </w:r>
      <w:r>
        <w:rPr>
          <w:rStyle w:val="12"/>
          <w:rFonts w:hint="eastAsia" w:ascii="仿宋" w:hAnsi="仿宋" w:eastAsia="仿宋"/>
          <w:bCs/>
          <w:color w:val="000000"/>
          <w:sz w:val="32"/>
          <w:szCs w:val="32"/>
        </w:rPr>
        <w:t>预算</w:t>
      </w:r>
      <w:r>
        <w:rPr>
          <w:rStyle w:val="12"/>
          <w:rFonts w:hint="eastAsia" w:ascii="仿宋" w:hAnsi="仿宋" w:eastAsia="仿宋"/>
          <w:bCs/>
          <w:color w:val="000000"/>
          <w:sz w:val="32"/>
          <w:szCs w:val="32"/>
          <w:lang w:val="en-US" w:eastAsia="zh-CN"/>
        </w:rPr>
        <w:t>100</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40"/>
      <w:bookmarkEnd w:id="41"/>
      <w:bookmarkEnd w:id="42"/>
    </w:p>
    <w:p w14:paraId="2AB34558">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1</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社会保障和就业（类）</w:t>
      </w:r>
      <w:r>
        <w:rPr>
          <w:rStyle w:val="12"/>
          <w:rFonts w:hint="eastAsia" w:ascii="仿宋" w:hAnsi="仿宋" w:eastAsia="仿宋"/>
          <w:bCs/>
          <w:color w:val="000000"/>
          <w:sz w:val="32"/>
          <w:szCs w:val="32"/>
          <w:lang w:eastAsia="zh-CN"/>
        </w:rPr>
        <w:t>行政事业单位离退休</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事业单位离退休</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176.16</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3F3A680B">
      <w:pPr>
        <w:spacing w:line="600" w:lineRule="exact"/>
        <w:ind w:left="319" w:leftChars="152" w:firstLine="321" w:firstLineChars="1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社会保障和就业（类）</w:t>
      </w:r>
      <w:r>
        <w:rPr>
          <w:rStyle w:val="12"/>
          <w:rFonts w:hint="eastAsia" w:ascii="仿宋" w:hAnsi="仿宋" w:eastAsia="仿宋"/>
          <w:bCs/>
          <w:color w:val="000000"/>
          <w:sz w:val="32"/>
          <w:szCs w:val="32"/>
          <w:lang w:eastAsia="zh-CN"/>
        </w:rPr>
        <w:t>行政事业单位离退休</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机关事业单位基本养老保险缴费支出</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112.62</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A88B9EE">
      <w:pPr>
        <w:spacing w:line="600" w:lineRule="exact"/>
        <w:ind w:firstLine="643" w:firstLineChars="200"/>
        <w:rPr>
          <w:rStyle w:val="12"/>
          <w:rFonts w:hint="eastAsia" w:ascii="仿宋" w:hAnsi="仿宋" w:eastAsia="仿宋"/>
          <w:b w:val="0"/>
          <w:bCs/>
          <w:color w:val="000000"/>
          <w:sz w:val="32"/>
          <w:szCs w:val="32"/>
          <w:lang w:val="en-US" w:eastAsia="zh-CN"/>
        </w:rPr>
      </w:pPr>
      <w:r>
        <w:rPr>
          <w:rStyle w:val="12"/>
          <w:rFonts w:hint="eastAsia" w:ascii="仿宋" w:hAnsi="仿宋" w:eastAsia="仿宋"/>
          <w:bCs/>
          <w:color w:val="000000"/>
          <w:sz w:val="32"/>
          <w:szCs w:val="32"/>
          <w:lang w:val="en-US" w:eastAsia="zh-CN"/>
        </w:rPr>
        <w:t xml:space="preserve">3 </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医疗卫生与计划生育（类）</w:t>
      </w:r>
      <w:r>
        <w:rPr>
          <w:rStyle w:val="12"/>
          <w:rFonts w:hint="eastAsia" w:ascii="仿宋" w:hAnsi="仿宋" w:eastAsia="仿宋"/>
          <w:bCs/>
          <w:color w:val="000000"/>
          <w:sz w:val="32"/>
          <w:szCs w:val="32"/>
          <w:lang w:eastAsia="zh-CN"/>
        </w:rPr>
        <w:t>行政事业单位医疗</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事业单位医疗</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72.07</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lang w:eastAsia="zh-CN"/>
        </w:rPr>
        <w:t>。</w:t>
      </w:r>
      <w:r>
        <w:rPr>
          <w:rStyle w:val="12"/>
          <w:rFonts w:hint="eastAsia" w:ascii="仿宋" w:hAnsi="仿宋" w:eastAsia="仿宋"/>
          <w:b w:val="0"/>
          <w:bCs/>
          <w:color w:val="000000"/>
          <w:sz w:val="32"/>
          <w:szCs w:val="32"/>
          <w:lang w:val="en-US" w:eastAsia="zh-CN"/>
        </w:rPr>
        <w:t xml:space="preserve">  </w:t>
      </w:r>
    </w:p>
    <w:p w14:paraId="1907EFE1">
      <w:pPr>
        <w:numPr>
          <w:ilvl w:val="0"/>
          <w:numId w:val="0"/>
        </w:numPr>
        <w:spacing w:line="600" w:lineRule="exact"/>
        <w:ind w:firstLine="643" w:firstLineChars="200"/>
        <w:rPr>
          <w:rStyle w:val="12"/>
          <w:rFonts w:hint="eastAsia" w:ascii="仿宋" w:hAnsi="仿宋" w:eastAsia="仿宋"/>
          <w:b w:val="0"/>
          <w:bCs/>
          <w:color w:val="000000"/>
          <w:sz w:val="32"/>
          <w:szCs w:val="32"/>
          <w:lang w:eastAsia="zh-CN"/>
        </w:rPr>
      </w:pPr>
      <w:r>
        <w:rPr>
          <w:rStyle w:val="12"/>
          <w:rFonts w:hint="eastAsia" w:ascii="仿宋" w:hAnsi="仿宋" w:eastAsia="仿宋"/>
          <w:b/>
          <w:bCs w:val="0"/>
          <w:color w:val="000000"/>
          <w:sz w:val="32"/>
          <w:szCs w:val="32"/>
          <w:lang w:val="en-US" w:eastAsia="zh-CN"/>
        </w:rPr>
        <w:t>4.交通运输</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eastAsia="zh-CN"/>
        </w:rPr>
        <w:t>公路水路运输</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公路养护</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1165.57</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lang w:eastAsia="zh-CN"/>
        </w:rPr>
        <w:t>。</w:t>
      </w:r>
    </w:p>
    <w:p w14:paraId="34436748">
      <w:pPr>
        <w:numPr>
          <w:ilvl w:val="0"/>
          <w:numId w:val="0"/>
        </w:numPr>
        <w:spacing w:line="600" w:lineRule="exact"/>
        <w:ind w:firstLine="643" w:firstLineChars="200"/>
        <w:rPr>
          <w:rStyle w:val="12"/>
          <w:rFonts w:hint="eastAsia" w:ascii="仿宋" w:hAnsi="仿宋" w:eastAsia="仿宋"/>
          <w:b w:val="0"/>
          <w:bCs/>
          <w:color w:val="000000"/>
          <w:sz w:val="32"/>
          <w:szCs w:val="32"/>
          <w:lang w:eastAsia="zh-CN"/>
        </w:rPr>
      </w:pPr>
      <w:r>
        <w:rPr>
          <w:rStyle w:val="12"/>
          <w:rFonts w:hint="eastAsia" w:ascii="仿宋" w:hAnsi="仿宋" w:eastAsia="仿宋"/>
          <w:bCs/>
          <w:color w:val="000000"/>
          <w:sz w:val="32"/>
          <w:szCs w:val="32"/>
          <w:lang w:val="en-US" w:eastAsia="zh-CN"/>
        </w:rPr>
        <w:t>5.</w:t>
      </w:r>
      <w:r>
        <w:rPr>
          <w:rStyle w:val="12"/>
          <w:rFonts w:hint="eastAsia" w:ascii="仿宋" w:hAnsi="仿宋" w:eastAsia="仿宋"/>
          <w:bCs/>
          <w:color w:val="000000"/>
          <w:sz w:val="32"/>
          <w:szCs w:val="32"/>
          <w:lang w:eastAsia="zh-CN"/>
        </w:rPr>
        <w:t>住房保障</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eastAsia="zh-CN"/>
        </w:rPr>
        <w:t>住房改革支出</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eastAsia="zh-CN"/>
        </w:rPr>
        <w:t>住房公积金</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61.92</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lang w:eastAsia="zh-CN"/>
        </w:rPr>
        <w:t>。</w:t>
      </w:r>
    </w:p>
    <w:p w14:paraId="4E101EC7">
      <w:pPr>
        <w:tabs>
          <w:tab w:val="right" w:pos="8306"/>
        </w:tabs>
        <w:spacing w:line="600" w:lineRule="exact"/>
        <w:ind w:firstLine="640"/>
        <w:outlineLvl w:val="1"/>
        <w:rPr>
          <w:rStyle w:val="15"/>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5"/>
          <w:rFonts w:hint="eastAsia" w:ascii="黑体" w:hAnsi="黑体" w:eastAsia="黑体"/>
          <w:b w:val="0"/>
        </w:rPr>
        <w:t>般公共预算财政拨款基本支出决算情况说明</w:t>
      </w:r>
      <w:bookmarkEnd w:id="43"/>
      <w:bookmarkEnd w:id="44"/>
      <w:r>
        <w:rPr>
          <w:rStyle w:val="15"/>
          <w:rFonts w:ascii="黑体" w:hAnsi="黑体" w:eastAsia="黑体"/>
          <w:b w:val="0"/>
        </w:rPr>
        <w:tab/>
      </w:r>
    </w:p>
    <w:p w14:paraId="51B78A29">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2018年一般公共预算财政拨款基本支出</w:t>
      </w:r>
      <w:r>
        <w:rPr>
          <w:rFonts w:hint="eastAsia" w:ascii="仿宋" w:hAnsi="仿宋" w:eastAsia="仿宋"/>
          <w:color w:val="000000"/>
          <w:sz w:val="32"/>
          <w:szCs w:val="32"/>
          <w:lang w:val="en-US" w:eastAsia="zh-CN"/>
        </w:rPr>
        <w:t>1588.34</w:t>
      </w:r>
      <w:r>
        <w:rPr>
          <w:rFonts w:hint="eastAsia" w:ascii="仿宋" w:hAnsi="仿宋" w:eastAsia="仿宋"/>
          <w:color w:val="000000"/>
          <w:sz w:val="32"/>
          <w:szCs w:val="32"/>
        </w:rPr>
        <w:t>万元，其中：</w:t>
      </w:r>
    </w:p>
    <w:p w14:paraId="310E3274">
      <w:pPr>
        <w:spacing w:line="600" w:lineRule="exact"/>
        <w:ind w:firstLine="640" w:firstLineChars="200"/>
        <w:outlineLvl w:val="1"/>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1467.43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120.91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7F68EE2">
      <w:pPr>
        <w:spacing w:line="600" w:lineRule="exact"/>
        <w:ind w:firstLine="640"/>
        <w:outlineLvl w:val="1"/>
        <w:rPr>
          <w:rStyle w:val="15"/>
          <w:rFonts w:ascii="黑体" w:hAnsi="黑体" w:eastAsia="黑体"/>
          <w:b w:val="0"/>
        </w:rPr>
      </w:pPr>
      <w:bookmarkStart w:id="45" w:name="_Toc15377215"/>
      <w:bookmarkStart w:id="46" w:name="_Toc15396609"/>
      <w:r>
        <w:rPr>
          <w:rFonts w:hint="eastAsia" w:ascii="黑体" w:eastAsia="黑体"/>
          <w:color w:val="000000"/>
          <w:sz w:val="32"/>
          <w:szCs w:val="32"/>
        </w:rPr>
        <w:t>七、</w:t>
      </w:r>
      <w:r>
        <w:rPr>
          <w:rStyle w:val="15"/>
          <w:rFonts w:hint="eastAsia" w:ascii="黑体" w:hAnsi="黑体" w:eastAsia="黑体"/>
        </w:rPr>
        <w:t>“</w:t>
      </w:r>
      <w:r>
        <w:rPr>
          <w:rStyle w:val="15"/>
          <w:rFonts w:hint="eastAsia" w:ascii="黑体" w:hAnsi="黑体" w:eastAsia="黑体"/>
          <w:b w:val="0"/>
        </w:rPr>
        <w:t>三公”经费财政拨款支出决算情况说明</w:t>
      </w:r>
      <w:bookmarkEnd w:id="45"/>
      <w:bookmarkEnd w:id="46"/>
    </w:p>
    <w:p w14:paraId="6ADBA91A">
      <w:pPr>
        <w:spacing w:line="600" w:lineRule="exact"/>
        <w:ind w:firstLine="640"/>
        <w:outlineLvl w:val="2"/>
        <w:rPr>
          <w:rFonts w:ascii="仿宋" w:hAnsi="仿宋" w:eastAsia="仿宋"/>
          <w:b/>
          <w:color w:val="000000"/>
          <w:sz w:val="32"/>
          <w:szCs w:val="32"/>
        </w:rPr>
      </w:pPr>
      <w:bookmarkStart w:id="47" w:name="_Toc15377216"/>
      <w:r>
        <w:rPr>
          <w:rFonts w:hint="eastAsia" w:ascii="仿宋" w:hAnsi="仿宋" w:eastAsia="仿宋"/>
          <w:b/>
          <w:color w:val="000000"/>
          <w:sz w:val="32"/>
          <w:szCs w:val="32"/>
        </w:rPr>
        <w:t>（一）“三公”经费财政拨款支出决算总体情况说明</w:t>
      </w:r>
      <w:bookmarkEnd w:id="47"/>
    </w:p>
    <w:p w14:paraId="210AFA73">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12.74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6B560324">
      <w:pPr>
        <w:spacing w:line="600" w:lineRule="exact"/>
        <w:ind w:firstLine="640"/>
        <w:outlineLvl w:val="2"/>
        <w:rPr>
          <w:rFonts w:ascii="仿宋" w:hAnsi="仿宋" w:eastAsia="仿宋"/>
          <w:b/>
          <w:color w:val="000000"/>
          <w:sz w:val="32"/>
          <w:szCs w:val="32"/>
        </w:rPr>
      </w:pPr>
      <w:bookmarkStart w:id="48" w:name="_Toc15377217"/>
      <w:r>
        <w:rPr>
          <w:rFonts w:hint="eastAsia" w:ascii="仿宋" w:hAnsi="仿宋" w:eastAsia="仿宋"/>
          <w:b/>
          <w:color w:val="000000"/>
          <w:sz w:val="32"/>
          <w:szCs w:val="32"/>
        </w:rPr>
        <w:t>（二）“三公”经费财政拨款支出决算具体情况说明</w:t>
      </w:r>
      <w:bookmarkEnd w:id="48"/>
    </w:p>
    <w:p w14:paraId="6E19B396">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11.94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0.76</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0.05</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412ED7B">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166E3C66">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11.94</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加强管理，厉行节约。严格执行公务用车相关管理规定。</w:t>
      </w:r>
    </w:p>
    <w:p w14:paraId="31173441">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7C7FCC0B">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11.94</w:t>
      </w:r>
      <w:r>
        <w:rPr>
          <w:rFonts w:hint="eastAsia" w:ascii="仿宋_GB2312" w:eastAsia="仿宋_GB2312"/>
          <w:color w:val="000000"/>
          <w:sz w:val="32"/>
          <w:szCs w:val="32"/>
        </w:rPr>
        <w:t>万元。</w:t>
      </w:r>
    </w:p>
    <w:p w14:paraId="304C3ABD">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辖区内国省干线的日常养护、大、中、小修、水毁修复及扶贫工作</w:t>
      </w:r>
      <w:r>
        <w:rPr>
          <w:rFonts w:hint="eastAsia" w:ascii="仿宋_GB2312" w:eastAsia="仿宋_GB2312"/>
          <w:color w:val="000000"/>
          <w:sz w:val="32"/>
          <w:szCs w:val="32"/>
        </w:rPr>
        <w:t>等所需的公务用车燃料费、维修费、过路过桥费、保险费等支出。</w:t>
      </w:r>
    </w:p>
    <w:p w14:paraId="7311C422">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0.8</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33</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大部分接待都安排在食堂，接待标准严格执行公务接待有关规定，厉行节约，反对铺张浪费。</w:t>
      </w:r>
    </w:p>
    <w:p w14:paraId="47897865">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120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省市养护工作、安全工作检查用餐及抢修保通工作用餐。</w:t>
      </w:r>
    </w:p>
    <w:p w14:paraId="05B0D360">
      <w:pPr>
        <w:spacing w:line="600" w:lineRule="exact"/>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0047508F">
      <w:pPr>
        <w:spacing w:line="600" w:lineRule="exact"/>
        <w:ind w:firstLine="640"/>
        <w:rPr>
          <w:rFonts w:hint="eastAsia"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9" w:name="_Toc15377218"/>
      <w:bookmarkStart w:id="50" w:name="_Toc15396610"/>
    </w:p>
    <w:p w14:paraId="1E5D662A">
      <w:pPr>
        <w:spacing w:line="600" w:lineRule="exact"/>
        <w:ind w:firstLine="640"/>
        <w:outlineLvl w:val="1"/>
        <w:rPr>
          <w:rStyle w:val="15"/>
          <w:rFonts w:ascii="黑体" w:hAnsi="黑体" w:eastAsia="黑体"/>
        </w:rPr>
      </w:pPr>
      <w:r>
        <w:rPr>
          <w:rFonts w:hint="eastAsia" w:ascii="黑体" w:eastAsia="黑体"/>
          <w:color w:val="000000"/>
          <w:sz w:val="32"/>
          <w:szCs w:val="32"/>
        </w:rPr>
        <w:t>八、</w:t>
      </w:r>
      <w:r>
        <w:rPr>
          <w:rStyle w:val="15"/>
          <w:rFonts w:hint="eastAsia" w:ascii="黑体" w:hAnsi="黑体" w:eastAsia="黑体"/>
          <w:b w:val="0"/>
        </w:rPr>
        <w:t>政府性基金预算支出决算情况说明</w:t>
      </w:r>
      <w:bookmarkEnd w:id="49"/>
      <w:bookmarkEnd w:id="50"/>
    </w:p>
    <w:p w14:paraId="731946C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B7D4278">
      <w:pPr>
        <w:numPr>
          <w:ilvl w:val="0"/>
          <w:numId w:val="3"/>
        </w:numPr>
        <w:spacing w:line="600" w:lineRule="exact"/>
        <w:ind w:firstLine="640"/>
        <w:outlineLvl w:val="1"/>
        <w:rPr>
          <w:rStyle w:val="15"/>
          <w:rFonts w:ascii="黑体" w:hAnsi="黑体" w:eastAsia="黑体"/>
          <w:b w:val="0"/>
        </w:rPr>
      </w:pPr>
      <w:bookmarkStart w:id="51" w:name="_Toc15377219"/>
      <w:bookmarkStart w:id="52" w:name="_Toc15396611"/>
      <w:r>
        <w:rPr>
          <w:rStyle w:val="15"/>
          <w:rFonts w:hint="eastAsia" w:ascii="黑体" w:hAnsi="黑体" w:eastAsia="黑体"/>
          <w:b w:val="0"/>
        </w:rPr>
        <w:t>国有资本经营预算支出决算情况说明</w:t>
      </w:r>
      <w:bookmarkEnd w:id="51"/>
      <w:bookmarkEnd w:id="52"/>
    </w:p>
    <w:p w14:paraId="345719B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0D3D2D8">
      <w:pPr>
        <w:pStyle w:val="16"/>
        <w:numPr>
          <w:ilvl w:val="0"/>
          <w:numId w:val="4"/>
        </w:numPr>
        <w:spacing w:line="580" w:lineRule="exact"/>
        <w:ind w:firstLineChars="0"/>
        <w:rPr>
          <w:rStyle w:val="15"/>
          <w:rFonts w:ascii="黑体" w:hAnsi="黑体" w:eastAsia="黑体"/>
          <w:b w:val="0"/>
        </w:rPr>
      </w:pPr>
      <w:r>
        <w:rPr>
          <w:rStyle w:val="15"/>
          <w:rFonts w:hint="eastAsia" w:ascii="黑体" w:hAnsi="黑体" w:eastAsia="黑体"/>
          <w:b w:val="0"/>
        </w:rPr>
        <w:t>预算绩效情况说明</w:t>
      </w:r>
    </w:p>
    <w:p w14:paraId="2215C23C">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3B4A5FCF">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根据预算绩效管理要求，本部门（单位）在年初预算编制阶段，组织对</w:t>
      </w:r>
      <w:r>
        <w:rPr>
          <w:rFonts w:hint="eastAsia" w:ascii="仿宋" w:hAnsi="仿宋" w:eastAsia="仿宋"/>
          <w:color w:val="000000"/>
          <w:sz w:val="32"/>
          <w:szCs w:val="32"/>
          <w:lang w:val="en-US" w:eastAsia="zh-CN"/>
        </w:rPr>
        <w:t>乡村道路养护及灾损道路维修</w:t>
      </w:r>
      <w:r>
        <w:rPr>
          <w:rFonts w:hint="eastAsia" w:ascii="仿宋" w:hAnsi="仿宋" w:eastAsia="仿宋"/>
          <w:color w:val="000000"/>
          <w:sz w:val="32"/>
          <w:szCs w:val="32"/>
        </w:rPr>
        <w:t>项目开展了预算事前绩效评估，对</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个项目开展了绩效目标完成情况梳理填报。</w:t>
      </w:r>
    </w:p>
    <w:p w14:paraId="423F3FB2">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本部门按要求对2018年部门整体支出开展绩效自评，从评价情况来看支出绩效目标完成很好。本部门还自行组织了1个综合项目绩效评价，从评价情况来看完成较好。</w:t>
      </w:r>
    </w:p>
    <w:p w14:paraId="6643285C">
      <w:pPr>
        <w:spacing w:line="600" w:lineRule="exact"/>
        <w:ind w:firstLine="643" w:firstLineChars="200"/>
        <w:outlineLvl w:val="1"/>
        <w:rPr>
          <w:rFonts w:hint="eastAsia" w:ascii="仿宋" w:hAnsi="仿宋" w:eastAsia="仿宋"/>
          <w:color w:val="000000"/>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olor w:val="000000"/>
          <w:sz w:val="32"/>
          <w:szCs w:val="32"/>
        </w:rPr>
        <w:t>本部门在2018年度部门决算中反映“</w:t>
      </w:r>
      <w:r>
        <w:rPr>
          <w:rFonts w:hint="eastAsia" w:ascii="仿宋" w:hAnsi="仿宋" w:eastAsia="仿宋"/>
          <w:color w:val="000000"/>
          <w:sz w:val="32"/>
          <w:szCs w:val="32"/>
          <w:lang w:val="en-US" w:eastAsia="zh-CN"/>
        </w:rPr>
        <w:t>乡村道路养护及灾损道路维修</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个项目绩效目标实际完成情况。</w:t>
      </w:r>
    </w:p>
    <w:p w14:paraId="1D1A29FF">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val="en-US" w:eastAsia="zh-CN"/>
        </w:rPr>
        <w:t>乡村道路养护及灾损道路维修</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%。通过项目实施，保障了群众出行方便、快捷。极大方便了城乡结合部及城区人员出行方便和需求。提升了农产品的消费和变卖增加农民收益。为加快建设“五个昭化”作出积极的贡献。</w:t>
      </w:r>
    </w:p>
    <w:p w14:paraId="6AAB4B2D">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val="en-US" w:eastAsia="zh-CN"/>
        </w:rPr>
        <w:t>乡村道路养护及灾损道路维修</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%。通过项目实施，</w:t>
      </w:r>
      <w:r>
        <w:rPr>
          <w:rFonts w:hint="eastAsia" w:ascii="仿宋" w:hAnsi="仿宋" w:eastAsia="仿宋"/>
          <w:color w:val="000000"/>
          <w:sz w:val="32"/>
          <w:szCs w:val="32"/>
          <w:lang w:val="en-US" w:eastAsia="zh-CN"/>
        </w:rPr>
        <w:t>达到了安全有序的出行。</w:t>
      </w:r>
    </w:p>
    <w:p w14:paraId="63A3A10B">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val="en-US" w:eastAsia="zh-CN"/>
        </w:rPr>
        <w:t>1、乡村道路养护及灾损道路维修</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%。通过项目实施，保障了</w:t>
      </w:r>
      <w:r>
        <w:rPr>
          <w:rFonts w:hint="eastAsia" w:ascii="仿宋" w:hAnsi="仿宋" w:eastAsia="仿宋"/>
          <w:color w:val="000000"/>
          <w:sz w:val="32"/>
          <w:szCs w:val="32"/>
          <w:lang w:val="en-US" w:eastAsia="zh-CN"/>
        </w:rPr>
        <w:t>人群的安全出行。</w:t>
      </w:r>
    </w:p>
    <w:p w14:paraId="0B63882A">
      <w:pPr>
        <w:tabs>
          <w:tab w:val="left" w:pos="312"/>
        </w:tabs>
        <w:spacing w:line="580" w:lineRule="exact"/>
        <w:rPr>
          <w:rFonts w:ascii="仿宋_GB2312" w:hAnsi="仿宋_GB2312" w:eastAsia="仿宋_GB2312" w:cs="仿宋_GB2312"/>
          <w:sz w:val="32"/>
          <w:szCs w:val="32"/>
        </w:rPr>
      </w:pP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422"/>
        <w:gridCol w:w="1481"/>
        <w:gridCol w:w="1112"/>
        <w:gridCol w:w="2593"/>
        <w:gridCol w:w="2455"/>
        <w:gridCol w:w="1897"/>
      </w:tblGrid>
      <w:tr w14:paraId="32D5D7A5">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1AE06F8">
            <w:pPr>
              <w:pStyle w:val="16"/>
              <w:widowControl/>
              <w:ind w:left="4173" w:leftChars="1310" w:hanging="1422" w:hangingChars="395"/>
              <w:textAlignment w:val="center"/>
              <w:rPr>
                <w:rFonts w:hint="eastAsia" w:ascii="宋体" w:hAnsi="宋体"/>
                <w:b/>
                <w:bCs/>
                <w:color w:val="000000"/>
                <w:kern w:val="0"/>
                <w:sz w:val="36"/>
                <w:szCs w:val="36"/>
              </w:rPr>
            </w:pPr>
            <w:r>
              <w:rPr>
                <w:rFonts w:hint="eastAsia" w:ascii="黑体" w:hAnsi="黑体" w:eastAsia="黑体" w:cs="宋体"/>
                <w:color w:val="000000"/>
                <w:kern w:val="0"/>
                <w:sz w:val="36"/>
                <w:szCs w:val="36"/>
              </w:rPr>
              <w:t>项目支出绩效目标完成情况表</w:t>
            </w:r>
          </w:p>
          <w:p w14:paraId="7089CDE6">
            <w:pPr>
              <w:pStyle w:val="16"/>
              <w:widowControl/>
              <w:ind w:left="4176" w:leftChars="1740" w:hanging="522" w:hangingChars="145"/>
              <w:textAlignment w:val="center"/>
              <w:rPr>
                <w:rFonts w:ascii="宋体" w:hAnsi="宋体" w:cs="宋体"/>
                <w:color w:val="000000"/>
                <w:sz w:val="36"/>
                <w:szCs w:val="36"/>
              </w:rPr>
            </w:pPr>
            <w:r>
              <w:rPr>
                <w:rFonts w:hint="eastAsia" w:ascii="宋体" w:hAnsi="宋体"/>
                <w:color w:val="000000"/>
                <w:kern w:val="0"/>
                <w:sz w:val="36"/>
                <w:szCs w:val="36"/>
              </w:rPr>
              <w:t>(2018 年度)</w:t>
            </w:r>
          </w:p>
        </w:tc>
      </w:tr>
      <w:tr w14:paraId="31C2E894">
        <w:tblPrEx>
          <w:tblCellMar>
            <w:top w:w="0" w:type="dxa"/>
            <w:left w:w="0" w:type="dxa"/>
            <w:bottom w:w="0" w:type="dxa"/>
            <w:right w:w="0" w:type="dxa"/>
          </w:tblCellMar>
        </w:tblPrEx>
        <w:trPr>
          <w:trHeight w:val="574" w:hRule="atLeast"/>
        </w:trPr>
        <w:tc>
          <w:tcPr>
            <w:tcW w:w="30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D69F9C">
            <w:pPr>
              <w:widowControl/>
              <w:jc w:val="center"/>
              <w:textAlignment w:val="center"/>
              <w:rPr>
                <w:rFonts w:ascii="宋体" w:hAnsi="宋体" w:cs="宋体"/>
                <w:color w:val="000000"/>
                <w:sz w:val="24"/>
              </w:rPr>
            </w:pPr>
            <w:r>
              <w:rPr>
                <w:rFonts w:hint="eastAsia" w:ascii="宋体" w:hAnsi="宋体"/>
                <w:color w:val="000000"/>
                <w:kern w:val="0"/>
                <w:sz w:val="24"/>
                <w:szCs w:val="24"/>
              </w:rPr>
              <w:t>项目名称</w:t>
            </w:r>
          </w:p>
        </w:tc>
        <w:tc>
          <w:tcPr>
            <w:tcW w:w="69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F93060">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sz w:val="24"/>
                <w:szCs w:val="24"/>
                <w:lang w:val="en-US" w:eastAsia="zh-CN"/>
              </w:rPr>
              <w:t>乡村道路养护及灾损道路维修</w:t>
            </w:r>
          </w:p>
        </w:tc>
      </w:tr>
      <w:tr w14:paraId="6BA4D976">
        <w:tblPrEx>
          <w:tblCellMar>
            <w:top w:w="0" w:type="dxa"/>
            <w:left w:w="0" w:type="dxa"/>
            <w:bottom w:w="0" w:type="dxa"/>
            <w:right w:w="0" w:type="dxa"/>
          </w:tblCellMar>
        </w:tblPrEx>
        <w:trPr>
          <w:trHeight w:val="276" w:hRule="atLeast"/>
        </w:trPr>
        <w:tc>
          <w:tcPr>
            <w:tcW w:w="30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750D5C">
            <w:pPr>
              <w:widowControl/>
              <w:jc w:val="center"/>
              <w:textAlignment w:val="center"/>
              <w:rPr>
                <w:rFonts w:ascii="宋体" w:hAnsi="宋体" w:cs="宋体"/>
                <w:color w:val="000000"/>
                <w:sz w:val="24"/>
              </w:rPr>
            </w:pPr>
            <w:r>
              <w:rPr>
                <w:rFonts w:hint="eastAsia" w:ascii="宋体" w:hAnsi="宋体"/>
                <w:color w:val="000000"/>
                <w:kern w:val="0"/>
                <w:sz w:val="24"/>
                <w:szCs w:val="24"/>
              </w:rPr>
              <w:t>预算单位</w:t>
            </w:r>
          </w:p>
        </w:tc>
        <w:tc>
          <w:tcPr>
            <w:tcW w:w="694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65D2B8">
            <w:pPr>
              <w:widowControl/>
              <w:jc w:val="center"/>
              <w:textAlignment w:val="center"/>
              <w:rPr>
                <w:rFonts w:hint="eastAsia" w:ascii="宋体" w:hAnsi="宋体" w:eastAsia="宋体" w:cs="宋体"/>
                <w:color w:val="000000"/>
                <w:sz w:val="24"/>
                <w:lang w:eastAsia="zh-CN"/>
              </w:rPr>
            </w:pPr>
            <w:r>
              <w:rPr>
                <w:rFonts w:hint="eastAsia" w:ascii="宋体" w:hAnsi="宋体"/>
                <w:color w:val="000000"/>
                <w:sz w:val="24"/>
                <w:szCs w:val="24"/>
              </w:rPr>
              <w:t>广元市昭化区公路</w:t>
            </w:r>
            <w:r>
              <w:rPr>
                <w:rFonts w:hint="eastAsia" w:ascii="宋体" w:hAnsi="宋体"/>
                <w:color w:val="000000"/>
                <w:sz w:val="24"/>
                <w:szCs w:val="24"/>
                <w:lang w:val="en-US" w:eastAsia="zh-CN"/>
              </w:rPr>
              <w:t>养护段</w:t>
            </w:r>
          </w:p>
        </w:tc>
      </w:tr>
      <w:tr w14:paraId="46A36C54">
        <w:tblPrEx>
          <w:tblCellMar>
            <w:top w:w="0" w:type="dxa"/>
            <w:left w:w="0" w:type="dxa"/>
            <w:bottom w:w="0" w:type="dxa"/>
            <w:right w:w="0" w:type="dxa"/>
          </w:tblCellMar>
        </w:tblPrEx>
        <w:trPr>
          <w:trHeight w:val="276" w:hRule="atLeast"/>
        </w:trPr>
        <w:tc>
          <w:tcPr>
            <w:tcW w:w="42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D1134">
            <w:pPr>
              <w:widowControl/>
              <w:jc w:val="center"/>
              <w:textAlignment w:val="center"/>
              <w:rPr>
                <w:rFonts w:ascii="宋体" w:hAnsi="宋体" w:cs="宋体"/>
                <w:color w:val="000000"/>
                <w:sz w:val="24"/>
              </w:rPr>
            </w:pPr>
            <w:r>
              <w:rPr>
                <w:rFonts w:hint="eastAsia" w:ascii="宋体" w:hAnsi="宋体"/>
                <w:color w:val="000000"/>
                <w:kern w:val="0"/>
                <w:sz w:val="24"/>
                <w:szCs w:val="24"/>
              </w:rPr>
              <w:t>预算执行情况(万元)</w:t>
            </w:r>
          </w:p>
        </w:tc>
        <w:tc>
          <w:tcPr>
            <w:tcW w:w="25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E0E4A">
            <w:pPr>
              <w:widowControl/>
              <w:jc w:val="center"/>
              <w:textAlignment w:val="center"/>
              <w:rPr>
                <w:rFonts w:ascii="宋体" w:hAnsi="宋体" w:cs="宋体"/>
                <w:color w:val="000000"/>
                <w:sz w:val="24"/>
              </w:rPr>
            </w:pPr>
            <w:r>
              <w:rPr>
                <w:rFonts w:hint="eastAsia" w:ascii="宋体" w:hAnsi="宋体"/>
                <w:color w:val="000000"/>
                <w:kern w:val="0"/>
                <w:sz w:val="24"/>
                <w:szCs w:val="24"/>
              </w:rPr>
              <w:t>预算数:</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ADC75D">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rPr>
              <w:t>1</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3A36E2">
            <w:pPr>
              <w:widowControl/>
              <w:jc w:val="center"/>
              <w:textAlignment w:val="center"/>
              <w:rPr>
                <w:rFonts w:ascii="宋体" w:hAnsi="宋体" w:cs="宋体"/>
                <w:color w:val="000000"/>
                <w:sz w:val="24"/>
              </w:rPr>
            </w:pPr>
            <w:r>
              <w:rPr>
                <w:rFonts w:hint="eastAsia" w:ascii="宋体" w:hAnsi="宋体"/>
                <w:color w:val="000000"/>
                <w:kern w:val="0"/>
                <w:sz w:val="24"/>
                <w:szCs w:val="24"/>
              </w:rPr>
              <w:t>执行数:</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85E17">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rPr>
              <w:t>1</w:t>
            </w:r>
          </w:p>
        </w:tc>
      </w:tr>
      <w:tr w14:paraId="7AFCCC08">
        <w:tblPrEx>
          <w:tblCellMar>
            <w:top w:w="0" w:type="dxa"/>
            <w:left w:w="0" w:type="dxa"/>
            <w:bottom w:w="0" w:type="dxa"/>
            <w:right w:w="0" w:type="dxa"/>
          </w:tblCellMar>
        </w:tblPrEx>
        <w:trPr>
          <w:trHeight w:val="276"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5B37852A">
            <w:pPr>
              <w:widowControl/>
              <w:jc w:val="left"/>
              <w:rPr>
                <w:rFonts w:ascii="宋体" w:hAnsi="宋体" w:cs="宋体"/>
                <w:color w:val="000000"/>
                <w:sz w:val="24"/>
              </w:rPr>
            </w:pPr>
          </w:p>
        </w:tc>
        <w:tc>
          <w:tcPr>
            <w:tcW w:w="25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CD7977">
            <w:pPr>
              <w:widowControl/>
              <w:jc w:val="center"/>
              <w:textAlignment w:val="center"/>
              <w:rPr>
                <w:rFonts w:ascii="宋体" w:hAnsi="宋体" w:cs="宋体"/>
                <w:color w:val="000000"/>
                <w:sz w:val="24"/>
              </w:rPr>
            </w:pPr>
            <w:r>
              <w:rPr>
                <w:rFonts w:hint="eastAsia" w:ascii="宋体" w:hAnsi="宋体"/>
                <w:color w:val="000000"/>
                <w:kern w:val="0"/>
                <w:sz w:val="24"/>
                <w:szCs w:val="24"/>
              </w:rPr>
              <w:t>其中-财政拨款:</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079991">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lang w:val="en-US" w:eastAsia="zh-CN"/>
              </w:rPr>
              <w:t>70</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E1EF12">
            <w:pPr>
              <w:widowControl/>
              <w:jc w:val="center"/>
              <w:textAlignment w:val="center"/>
              <w:rPr>
                <w:rFonts w:ascii="宋体" w:hAnsi="宋体" w:cs="宋体"/>
                <w:color w:val="000000"/>
                <w:sz w:val="24"/>
              </w:rPr>
            </w:pPr>
            <w:r>
              <w:rPr>
                <w:rFonts w:hint="eastAsia" w:ascii="宋体" w:hAnsi="宋体"/>
                <w:color w:val="000000"/>
                <w:kern w:val="0"/>
                <w:sz w:val="24"/>
                <w:szCs w:val="24"/>
              </w:rPr>
              <w:t>其中-财政拨款:</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D46429">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lang w:val="en-US" w:eastAsia="zh-CN"/>
              </w:rPr>
              <w:t>70</w:t>
            </w:r>
          </w:p>
        </w:tc>
      </w:tr>
      <w:tr w14:paraId="7587EFDA">
        <w:tblPrEx>
          <w:tblCellMar>
            <w:top w:w="0" w:type="dxa"/>
            <w:left w:w="0" w:type="dxa"/>
            <w:bottom w:w="0" w:type="dxa"/>
            <w:right w:w="0" w:type="dxa"/>
          </w:tblCellMar>
        </w:tblPrEx>
        <w:trPr>
          <w:trHeight w:val="1511"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41E4BA97">
            <w:pPr>
              <w:widowControl/>
              <w:jc w:val="left"/>
              <w:rPr>
                <w:rFonts w:ascii="宋体" w:hAnsi="宋体" w:cs="宋体"/>
                <w:color w:val="000000"/>
                <w:sz w:val="24"/>
              </w:rPr>
            </w:pPr>
          </w:p>
        </w:tc>
        <w:tc>
          <w:tcPr>
            <w:tcW w:w="25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686B3E">
            <w:pPr>
              <w:widowControl/>
              <w:jc w:val="center"/>
              <w:textAlignment w:val="center"/>
              <w:rPr>
                <w:rFonts w:ascii="宋体" w:hAnsi="宋体" w:cs="宋体"/>
                <w:color w:val="000000"/>
                <w:sz w:val="24"/>
              </w:rPr>
            </w:pPr>
            <w:r>
              <w:rPr>
                <w:rFonts w:hint="eastAsia" w:ascii="宋体" w:hAnsi="宋体"/>
                <w:color w:val="000000"/>
                <w:kern w:val="0"/>
                <w:sz w:val="24"/>
                <w:szCs w:val="24"/>
              </w:rPr>
              <w:t>其它资金:</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D6DC28">
            <w:pPr>
              <w:widowControl/>
              <w:jc w:val="center"/>
              <w:textAlignment w:val="center"/>
              <w:rPr>
                <w:rFonts w:ascii="宋体" w:hAnsi="宋体" w:cs="宋体"/>
                <w:color w:val="000000"/>
                <w:sz w:val="24"/>
              </w:rPr>
            </w:pPr>
            <w:r>
              <w:rPr>
                <w:rFonts w:hint="eastAsia" w:ascii="宋体" w:hAnsi="宋体"/>
                <w:color w:val="000000"/>
                <w:kern w:val="0"/>
                <w:sz w:val="24"/>
                <w:szCs w:val="24"/>
              </w:rPr>
              <w:t>0</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EFD4F">
            <w:pPr>
              <w:widowControl/>
              <w:jc w:val="center"/>
              <w:textAlignment w:val="center"/>
              <w:rPr>
                <w:rFonts w:ascii="宋体" w:hAnsi="宋体" w:cs="宋体"/>
                <w:color w:val="000000"/>
                <w:sz w:val="24"/>
              </w:rPr>
            </w:pPr>
            <w:r>
              <w:rPr>
                <w:rFonts w:hint="eastAsia" w:ascii="宋体" w:hAnsi="宋体"/>
                <w:color w:val="000000"/>
                <w:kern w:val="0"/>
                <w:sz w:val="24"/>
                <w:szCs w:val="24"/>
              </w:rPr>
              <w:t>其它资金:</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83F8CE">
            <w:pPr>
              <w:jc w:val="center"/>
              <w:rPr>
                <w:rFonts w:hint="eastAsia" w:ascii="宋体" w:hAnsi="宋体" w:eastAsia="宋体" w:cs="宋体"/>
                <w:color w:val="000000"/>
                <w:sz w:val="24"/>
                <w:lang w:val="en-US" w:eastAsia="zh-CN"/>
              </w:rPr>
            </w:pPr>
            <w:r>
              <w:rPr>
                <w:rFonts w:hint="eastAsia" w:ascii="宋体" w:hAnsi="宋体"/>
                <w:color w:val="000000"/>
                <w:sz w:val="24"/>
                <w:szCs w:val="24"/>
              </w:rPr>
              <w:t>0</w:t>
            </w:r>
          </w:p>
        </w:tc>
      </w:tr>
      <w:tr w14:paraId="6B280115">
        <w:tblPrEx>
          <w:tblCellMar>
            <w:top w:w="0" w:type="dxa"/>
            <w:left w:w="0" w:type="dxa"/>
            <w:bottom w:w="0" w:type="dxa"/>
            <w:right w:w="0" w:type="dxa"/>
          </w:tblCellMar>
        </w:tblPrEx>
        <w:trPr>
          <w:trHeight w:val="276" w:hRule="atLeast"/>
        </w:trPr>
        <w:tc>
          <w:tcPr>
            <w:tcW w:w="42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BEE2D1">
            <w:pPr>
              <w:widowControl/>
              <w:jc w:val="center"/>
              <w:textAlignment w:val="center"/>
              <w:rPr>
                <w:rFonts w:ascii="宋体" w:hAnsi="宋体" w:cs="宋体"/>
                <w:color w:val="000000"/>
                <w:sz w:val="24"/>
              </w:rPr>
            </w:pPr>
            <w:r>
              <w:rPr>
                <w:rFonts w:hint="eastAsia" w:ascii="宋体" w:hAnsi="宋体"/>
                <w:color w:val="000000"/>
                <w:kern w:val="0"/>
                <w:sz w:val="24"/>
                <w:szCs w:val="24"/>
              </w:rPr>
              <w:t>年度目标完成情况</w:t>
            </w:r>
          </w:p>
        </w:tc>
        <w:tc>
          <w:tcPr>
            <w:tcW w:w="51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C92E70">
            <w:pPr>
              <w:widowControl/>
              <w:jc w:val="center"/>
              <w:textAlignment w:val="center"/>
              <w:rPr>
                <w:rFonts w:ascii="宋体" w:hAnsi="宋体" w:cs="宋体"/>
                <w:color w:val="000000"/>
                <w:sz w:val="24"/>
              </w:rPr>
            </w:pPr>
            <w:r>
              <w:rPr>
                <w:rFonts w:hint="eastAsia" w:ascii="宋体" w:hAnsi="宋体"/>
                <w:color w:val="000000"/>
                <w:kern w:val="0"/>
                <w:sz w:val="24"/>
                <w:szCs w:val="24"/>
              </w:rPr>
              <w:t>预期目标</w:t>
            </w:r>
          </w:p>
        </w:tc>
        <w:tc>
          <w:tcPr>
            <w:tcW w:w="43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C43589">
            <w:pPr>
              <w:widowControl/>
              <w:jc w:val="center"/>
              <w:textAlignment w:val="center"/>
              <w:rPr>
                <w:rFonts w:ascii="宋体" w:hAnsi="宋体" w:cs="宋体"/>
                <w:color w:val="000000"/>
                <w:sz w:val="24"/>
              </w:rPr>
            </w:pPr>
            <w:r>
              <w:rPr>
                <w:rFonts w:hint="eastAsia" w:ascii="宋体" w:hAnsi="宋体"/>
                <w:color w:val="000000"/>
                <w:kern w:val="0"/>
                <w:sz w:val="24"/>
                <w:szCs w:val="24"/>
              </w:rPr>
              <w:t>实际完成目标</w:t>
            </w:r>
          </w:p>
        </w:tc>
      </w:tr>
      <w:tr w14:paraId="4FB0A3EA">
        <w:tblPrEx>
          <w:tblCellMar>
            <w:top w:w="0" w:type="dxa"/>
            <w:left w:w="0" w:type="dxa"/>
            <w:bottom w:w="0" w:type="dxa"/>
            <w:right w:w="0" w:type="dxa"/>
          </w:tblCellMar>
        </w:tblPrEx>
        <w:trPr>
          <w:trHeight w:val="1159"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15555A42">
            <w:pPr>
              <w:widowControl/>
              <w:jc w:val="left"/>
              <w:rPr>
                <w:rFonts w:ascii="宋体" w:hAnsi="宋体" w:cs="宋体"/>
                <w:color w:val="000000"/>
                <w:sz w:val="24"/>
              </w:rPr>
            </w:pPr>
          </w:p>
        </w:tc>
        <w:tc>
          <w:tcPr>
            <w:tcW w:w="51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815B89">
            <w:pPr>
              <w:widowControl/>
              <w:jc w:val="center"/>
              <w:textAlignment w:val="center"/>
              <w:rPr>
                <w:rFonts w:ascii="宋体" w:hAnsi="宋体" w:cs="宋体"/>
                <w:color w:val="000000"/>
                <w:sz w:val="24"/>
              </w:rPr>
            </w:pPr>
            <w:r>
              <w:rPr>
                <w:rFonts w:hint="eastAsia" w:ascii="宋体" w:hAnsi="宋体"/>
                <w:color w:val="000000"/>
                <w:sz w:val="24"/>
                <w:szCs w:val="24"/>
              </w:rPr>
              <w:t>满足城区及城乡结合部群众出行方便、快捷，企业提升服务质量，从业人员提高服务水平，让群众满意。达到有序、安全、稳定。</w:t>
            </w:r>
          </w:p>
        </w:tc>
        <w:tc>
          <w:tcPr>
            <w:tcW w:w="43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A9B028">
            <w:pPr>
              <w:widowControl/>
              <w:jc w:val="center"/>
              <w:textAlignment w:val="center"/>
              <w:rPr>
                <w:rFonts w:ascii="宋体" w:hAnsi="宋体" w:cs="宋体"/>
                <w:color w:val="000000"/>
                <w:sz w:val="24"/>
              </w:rPr>
            </w:pPr>
            <w:r>
              <w:rPr>
                <w:rFonts w:hint="eastAsia" w:ascii="宋体" w:hAnsi="宋体"/>
                <w:color w:val="000000"/>
                <w:sz w:val="24"/>
                <w:szCs w:val="24"/>
              </w:rPr>
              <w:t>确保</w:t>
            </w:r>
            <w:r>
              <w:rPr>
                <w:rFonts w:hint="eastAsia" w:ascii="宋体" w:hAnsi="宋体"/>
                <w:color w:val="000000"/>
                <w:sz w:val="24"/>
                <w:szCs w:val="24"/>
                <w:lang w:val="en-US" w:eastAsia="zh-CN"/>
              </w:rPr>
              <w:t>道路</w:t>
            </w:r>
            <w:r>
              <w:rPr>
                <w:rFonts w:hint="eastAsia" w:ascii="宋体" w:hAnsi="宋体"/>
                <w:color w:val="000000"/>
                <w:sz w:val="24"/>
                <w:szCs w:val="24"/>
              </w:rPr>
              <w:t>运行有序、安全、稳定，群众出行方便、快捷。群众满意。</w:t>
            </w:r>
          </w:p>
        </w:tc>
      </w:tr>
      <w:tr w14:paraId="0D03FD1D">
        <w:tblPrEx>
          <w:tblCellMar>
            <w:top w:w="0" w:type="dxa"/>
            <w:left w:w="0" w:type="dxa"/>
            <w:bottom w:w="0" w:type="dxa"/>
            <w:right w:w="0" w:type="dxa"/>
          </w:tblCellMar>
        </w:tblPrEx>
        <w:trPr>
          <w:trHeight w:val="1042" w:hRule="atLeast"/>
        </w:trPr>
        <w:tc>
          <w:tcPr>
            <w:tcW w:w="42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99BD61">
            <w:pPr>
              <w:widowControl/>
              <w:jc w:val="center"/>
              <w:textAlignment w:val="center"/>
              <w:rPr>
                <w:rFonts w:ascii="宋体" w:hAnsi="宋体" w:cs="宋体"/>
                <w:color w:val="000000"/>
                <w:sz w:val="24"/>
              </w:rPr>
            </w:pPr>
            <w:r>
              <w:rPr>
                <w:rFonts w:hint="eastAsia" w:ascii="宋体" w:hAnsi="宋体"/>
                <w:color w:val="000000"/>
                <w:sz w:val="24"/>
                <w:szCs w:val="24"/>
              </w:rPr>
              <w:t>绩效指标完成情况</w:t>
            </w: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DC13F">
            <w:pPr>
              <w:widowControl/>
              <w:jc w:val="center"/>
              <w:textAlignment w:val="center"/>
              <w:rPr>
                <w:rFonts w:ascii="宋体" w:hAnsi="宋体" w:cs="宋体"/>
                <w:color w:val="000000"/>
                <w:sz w:val="24"/>
              </w:rPr>
            </w:pPr>
            <w:r>
              <w:rPr>
                <w:rFonts w:hint="eastAsia" w:ascii="宋体" w:hAnsi="宋体"/>
                <w:color w:val="000000"/>
                <w:kern w:val="0"/>
                <w:sz w:val="24"/>
                <w:szCs w:val="24"/>
              </w:rPr>
              <w:t>一级指标</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066CF1">
            <w:pPr>
              <w:widowControl/>
              <w:jc w:val="center"/>
              <w:textAlignment w:val="center"/>
              <w:rPr>
                <w:rFonts w:ascii="宋体" w:hAnsi="宋体" w:cs="宋体"/>
                <w:color w:val="000000"/>
                <w:sz w:val="24"/>
              </w:rPr>
            </w:pPr>
            <w:r>
              <w:rPr>
                <w:rFonts w:hint="eastAsia" w:ascii="宋体" w:hAnsi="宋体"/>
                <w:color w:val="000000"/>
                <w:kern w:val="0"/>
                <w:sz w:val="24"/>
                <w:szCs w:val="24"/>
              </w:rPr>
              <w:t>二级指标</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75085F">
            <w:pPr>
              <w:widowControl/>
              <w:jc w:val="center"/>
              <w:textAlignment w:val="center"/>
              <w:rPr>
                <w:rFonts w:ascii="宋体" w:hAnsi="宋体" w:cs="宋体"/>
                <w:color w:val="000000"/>
                <w:sz w:val="24"/>
              </w:rPr>
            </w:pPr>
            <w:r>
              <w:rPr>
                <w:rFonts w:hint="eastAsia" w:ascii="宋体" w:hAnsi="宋体"/>
                <w:color w:val="000000"/>
                <w:kern w:val="0"/>
                <w:sz w:val="24"/>
                <w:szCs w:val="24"/>
              </w:rPr>
              <w:t>三级指标</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B6E40A">
            <w:pPr>
              <w:widowControl/>
              <w:jc w:val="center"/>
              <w:textAlignment w:val="center"/>
              <w:rPr>
                <w:rFonts w:ascii="宋体" w:hAnsi="宋体" w:cs="宋体"/>
                <w:color w:val="000000"/>
                <w:sz w:val="24"/>
              </w:rPr>
            </w:pPr>
            <w:r>
              <w:rPr>
                <w:rFonts w:hint="eastAsia" w:ascii="宋体" w:hAnsi="宋体"/>
                <w:color w:val="000000"/>
                <w:kern w:val="0"/>
                <w:sz w:val="24"/>
                <w:szCs w:val="24"/>
              </w:rPr>
              <w:t>预期指标值(包含数字及文字描述)</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01CF5">
            <w:pPr>
              <w:widowControl/>
              <w:jc w:val="center"/>
              <w:textAlignment w:val="center"/>
              <w:rPr>
                <w:rFonts w:ascii="宋体" w:hAnsi="宋体" w:cs="宋体"/>
                <w:color w:val="000000"/>
                <w:sz w:val="24"/>
              </w:rPr>
            </w:pPr>
            <w:r>
              <w:rPr>
                <w:rFonts w:hint="eastAsia" w:ascii="宋体" w:hAnsi="宋体"/>
                <w:color w:val="000000"/>
                <w:kern w:val="0"/>
                <w:sz w:val="24"/>
                <w:szCs w:val="24"/>
              </w:rPr>
              <w:t>实际完成指标值(包含数字及文字描述)</w:t>
            </w:r>
          </w:p>
        </w:tc>
      </w:tr>
      <w:tr w14:paraId="24DBED1A">
        <w:tblPrEx>
          <w:tblCellMar>
            <w:top w:w="0" w:type="dxa"/>
            <w:left w:w="0" w:type="dxa"/>
            <w:bottom w:w="0" w:type="dxa"/>
            <w:right w:w="0" w:type="dxa"/>
          </w:tblCellMar>
        </w:tblPrEx>
        <w:trPr>
          <w:trHeight w:val="953"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5E99C224">
            <w:pPr>
              <w:widowControl/>
              <w:jc w:val="left"/>
              <w:rPr>
                <w:rFonts w:ascii="宋体" w:hAnsi="宋体" w:cs="宋体"/>
                <w:color w:val="000000"/>
                <w:sz w:val="24"/>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E4E9A5">
            <w:pPr>
              <w:widowControl/>
              <w:jc w:val="center"/>
              <w:textAlignment w:val="center"/>
              <w:rPr>
                <w:rFonts w:ascii="宋体" w:hAnsi="宋体" w:cs="宋体"/>
                <w:color w:val="000000"/>
                <w:sz w:val="24"/>
              </w:rPr>
            </w:pPr>
            <w:r>
              <w:rPr>
                <w:rFonts w:hint="eastAsia" w:ascii="宋体" w:hAnsi="宋体"/>
                <w:color w:val="000000"/>
                <w:kern w:val="0"/>
                <w:sz w:val="24"/>
                <w:szCs w:val="24"/>
              </w:rPr>
              <w:t>项目完成指标</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93958">
            <w:pPr>
              <w:widowControl/>
              <w:jc w:val="center"/>
              <w:textAlignment w:val="center"/>
              <w:rPr>
                <w:rFonts w:ascii="宋体" w:hAnsi="宋体" w:cs="宋体"/>
                <w:color w:val="000000"/>
                <w:sz w:val="24"/>
              </w:rPr>
            </w:pPr>
            <w:r>
              <w:rPr>
                <w:rFonts w:hint="eastAsia" w:ascii="宋体" w:hAnsi="宋体"/>
                <w:color w:val="000000"/>
                <w:sz w:val="24"/>
                <w:szCs w:val="24"/>
              </w:rPr>
              <w:t>数量指标</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694E75">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lang w:val="en-US" w:eastAsia="zh-CN"/>
              </w:rPr>
              <w:t>道路维修</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32A80">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lang w:val="en-US" w:eastAsia="zh-CN"/>
              </w:rPr>
              <w:t>550公里</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BC64C3">
            <w:pPr>
              <w:widowControl/>
              <w:jc w:val="center"/>
              <w:textAlignment w:val="center"/>
              <w:rPr>
                <w:rFonts w:ascii="宋体" w:hAnsi="宋体" w:cs="宋体"/>
                <w:color w:val="000000"/>
                <w:sz w:val="24"/>
              </w:rPr>
            </w:pPr>
            <w:r>
              <w:rPr>
                <w:rFonts w:hint="eastAsia" w:ascii="宋体" w:hAnsi="宋体"/>
                <w:color w:val="000000"/>
                <w:sz w:val="24"/>
                <w:szCs w:val="24"/>
                <w:lang w:val="en-US" w:eastAsia="zh-CN"/>
              </w:rPr>
              <w:t>550公里</w:t>
            </w:r>
          </w:p>
        </w:tc>
      </w:tr>
      <w:tr w14:paraId="48716669">
        <w:tblPrEx>
          <w:tblCellMar>
            <w:top w:w="0" w:type="dxa"/>
            <w:left w:w="0" w:type="dxa"/>
            <w:bottom w:w="0" w:type="dxa"/>
            <w:right w:w="0" w:type="dxa"/>
          </w:tblCellMar>
        </w:tblPrEx>
        <w:trPr>
          <w:trHeight w:val="1297"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5105EA9F">
            <w:pPr>
              <w:widowControl/>
              <w:jc w:val="left"/>
              <w:rPr>
                <w:rFonts w:ascii="宋体" w:hAnsi="宋体" w:cs="宋体"/>
                <w:color w:val="000000"/>
                <w:sz w:val="24"/>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872DAF">
            <w:pPr>
              <w:widowControl/>
              <w:jc w:val="center"/>
              <w:textAlignment w:val="center"/>
              <w:rPr>
                <w:rFonts w:ascii="宋体" w:hAnsi="宋体" w:cs="宋体"/>
                <w:color w:val="000000"/>
                <w:sz w:val="24"/>
              </w:rPr>
            </w:pPr>
            <w:r>
              <w:rPr>
                <w:rFonts w:hint="eastAsia" w:ascii="宋体" w:hAnsi="宋体"/>
                <w:color w:val="000000"/>
                <w:kern w:val="0"/>
                <w:sz w:val="24"/>
                <w:szCs w:val="24"/>
              </w:rPr>
              <w:t>项目完成指标</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E0B6C">
            <w:pPr>
              <w:widowControl/>
              <w:jc w:val="center"/>
              <w:textAlignment w:val="center"/>
              <w:rPr>
                <w:rFonts w:ascii="宋体" w:hAnsi="宋体" w:cs="宋体"/>
                <w:color w:val="000000"/>
                <w:sz w:val="24"/>
              </w:rPr>
            </w:pPr>
            <w:r>
              <w:rPr>
                <w:rFonts w:hint="eastAsia" w:ascii="宋体" w:hAnsi="宋体"/>
                <w:color w:val="000000"/>
                <w:sz w:val="24"/>
                <w:szCs w:val="24"/>
              </w:rPr>
              <w:t>质量指标</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02BBC7">
            <w:pPr>
              <w:widowControl/>
              <w:jc w:val="center"/>
              <w:textAlignment w:val="center"/>
              <w:rPr>
                <w:rFonts w:ascii="宋体" w:hAnsi="宋体" w:cs="宋体"/>
                <w:color w:val="000000"/>
                <w:sz w:val="24"/>
              </w:rPr>
            </w:pPr>
            <w:r>
              <w:rPr>
                <w:rFonts w:hint="eastAsia" w:ascii="宋体" w:hAnsi="宋体"/>
                <w:color w:val="000000"/>
                <w:sz w:val="24"/>
                <w:szCs w:val="24"/>
                <w:lang w:val="en-US" w:eastAsia="zh-CN"/>
              </w:rPr>
              <w:t>道路维修</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E38435">
            <w:pPr>
              <w:widowControl/>
              <w:jc w:val="center"/>
              <w:textAlignment w:val="center"/>
              <w:rPr>
                <w:rFonts w:hint="eastAsia" w:ascii="宋体" w:hAnsi="宋体" w:eastAsia="宋体" w:cs="宋体"/>
                <w:color w:val="000000"/>
                <w:sz w:val="24"/>
                <w:lang w:eastAsia="zh-CN"/>
              </w:rPr>
            </w:pPr>
            <w:r>
              <w:rPr>
                <w:rFonts w:hint="eastAsia" w:ascii="宋体" w:hAnsi="宋体"/>
                <w:color w:val="000000"/>
                <w:sz w:val="24"/>
                <w:szCs w:val="24"/>
              </w:rPr>
              <w:t>全</w:t>
            </w:r>
            <w:r>
              <w:rPr>
                <w:rFonts w:hint="eastAsia" w:ascii="宋体" w:hAnsi="宋体"/>
                <w:color w:val="000000"/>
                <w:sz w:val="24"/>
                <w:szCs w:val="24"/>
                <w:lang w:val="en-US" w:eastAsia="zh-CN"/>
              </w:rPr>
              <w:t>年</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6F5FBA">
            <w:pPr>
              <w:widowControl/>
              <w:jc w:val="center"/>
              <w:textAlignment w:val="center"/>
              <w:rPr>
                <w:rFonts w:hint="eastAsia" w:ascii="宋体" w:hAnsi="宋体" w:eastAsia="宋体" w:cs="宋体"/>
                <w:color w:val="000000"/>
                <w:sz w:val="24"/>
                <w:lang w:eastAsia="zh-CN"/>
              </w:rPr>
            </w:pPr>
            <w:r>
              <w:rPr>
                <w:rFonts w:hint="eastAsia" w:ascii="宋体" w:hAnsi="宋体"/>
                <w:color w:val="000000"/>
                <w:sz w:val="24"/>
                <w:szCs w:val="24"/>
              </w:rPr>
              <w:t>全</w:t>
            </w:r>
            <w:r>
              <w:rPr>
                <w:rFonts w:hint="eastAsia" w:ascii="宋体" w:hAnsi="宋体"/>
                <w:color w:val="000000"/>
                <w:sz w:val="24"/>
                <w:szCs w:val="24"/>
                <w:lang w:val="en-US" w:eastAsia="zh-CN"/>
              </w:rPr>
              <w:t>年</w:t>
            </w:r>
          </w:p>
        </w:tc>
      </w:tr>
      <w:tr w14:paraId="2F261DFA">
        <w:tblPrEx>
          <w:tblCellMar>
            <w:top w:w="0" w:type="dxa"/>
            <w:left w:w="0" w:type="dxa"/>
            <w:bottom w:w="0" w:type="dxa"/>
            <w:right w:w="0" w:type="dxa"/>
          </w:tblCellMar>
        </w:tblPrEx>
        <w:trPr>
          <w:trHeight w:val="1042"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44D7800A">
            <w:pPr>
              <w:widowControl/>
              <w:jc w:val="left"/>
              <w:rPr>
                <w:rFonts w:ascii="宋体" w:hAnsi="宋体" w:cs="宋体"/>
                <w:color w:val="000000"/>
                <w:sz w:val="24"/>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D91732">
            <w:pPr>
              <w:widowControl/>
              <w:jc w:val="center"/>
              <w:textAlignment w:val="center"/>
              <w:rPr>
                <w:rFonts w:ascii="宋体" w:hAnsi="宋体" w:cs="宋体"/>
                <w:color w:val="000000"/>
                <w:sz w:val="24"/>
              </w:rPr>
            </w:pPr>
            <w:r>
              <w:rPr>
                <w:rFonts w:hint="eastAsia" w:ascii="宋体" w:hAnsi="宋体"/>
                <w:color w:val="000000"/>
                <w:kern w:val="0"/>
                <w:sz w:val="24"/>
                <w:szCs w:val="24"/>
              </w:rPr>
              <w:t>项目完成指标</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0FD50">
            <w:pPr>
              <w:widowControl/>
              <w:jc w:val="center"/>
              <w:textAlignment w:val="center"/>
              <w:rPr>
                <w:rFonts w:ascii="宋体" w:hAnsi="宋体" w:cs="宋体"/>
                <w:color w:val="000000"/>
                <w:sz w:val="24"/>
              </w:rPr>
            </w:pPr>
            <w:r>
              <w:rPr>
                <w:rFonts w:hint="eastAsia" w:ascii="宋体" w:hAnsi="宋体"/>
                <w:color w:val="000000"/>
                <w:sz w:val="24"/>
                <w:szCs w:val="24"/>
              </w:rPr>
              <w:t>成本支部</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36B000">
            <w:pPr>
              <w:widowControl/>
              <w:jc w:val="center"/>
              <w:textAlignment w:val="center"/>
              <w:rPr>
                <w:rFonts w:ascii="宋体" w:hAnsi="宋体" w:cs="宋体"/>
                <w:color w:val="000000"/>
                <w:sz w:val="24"/>
                <w:lang w:val="en-US"/>
              </w:rPr>
            </w:pPr>
            <w:r>
              <w:rPr>
                <w:rFonts w:hint="eastAsia" w:ascii="宋体" w:hAnsi="宋体"/>
                <w:color w:val="000000"/>
                <w:sz w:val="24"/>
                <w:szCs w:val="24"/>
                <w:lang w:val="en-US" w:eastAsia="zh-CN"/>
              </w:rPr>
              <w:t>道路维修费用</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DC60AC">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lang w:val="en-US" w:eastAsia="zh-CN"/>
              </w:rPr>
              <w:t>1200元/公里</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F6073F">
            <w:pPr>
              <w:widowControl/>
              <w:jc w:val="center"/>
              <w:textAlignment w:val="center"/>
              <w:rPr>
                <w:rFonts w:ascii="宋体" w:hAnsi="宋体" w:cs="宋体"/>
                <w:color w:val="000000"/>
                <w:sz w:val="24"/>
              </w:rPr>
            </w:pPr>
            <w:r>
              <w:rPr>
                <w:rFonts w:hint="eastAsia" w:ascii="宋体" w:hAnsi="宋体"/>
                <w:color w:val="000000"/>
                <w:sz w:val="24"/>
                <w:szCs w:val="24"/>
                <w:lang w:val="en-US" w:eastAsia="zh-CN"/>
              </w:rPr>
              <w:t>1200元/公里</w:t>
            </w:r>
          </w:p>
        </w:tc>
      </w:tr>
      <w:tr w14:paraId="34DFE5B1">
        <w:tblPrEx>
          <w:tblCellMar>
            <w:top w:w="0" w:type="dxa"/>
            <w:left w:w="0" w:type="dxa"/>
            <w:bottom w:w="0" w:type="dxa"/>
            <w:right w:w="0" w:type="dxa"/>
          </w:tblCellMar>
        </w:tblPrEx>
        <w:trPr>
          <w:trHeight w:val="1042"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5E5EAB4F">
            <w:pPr>
              <w:widowControl/>
              <w:jc w:val="left"/>
              <w:rPr>
                <w:rFonts w:ascii="宋体" w:hAnsi="宋体" w:cs="宋体"/>
                <w:color w:val="000000"/>
                <w:sz w:val="24"/>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B2E94">
            <w:pPr>
              <w:widowControl/>
              <w:jc w:val="center"/>
              <w:textAlignment w:val="center"/>
              <w:rPr>
                <w:rFonts w:ascii="宋体" w:hAnsi="宋体" w:cs="宋体"/>
                <w:color w:val="000000"/>
                <w:kern w:val="0"/>
                <w:sz w:val="24"/>
                <w:lang w:bidi="ar"/>
              </w:rPr>
            </w:pPr>
            <w:r>
              <w:rPr>
                <w:rFonts w:hint="eastAsia" w:ascii="宋体" w:hAnsi="宋体"/>
                <w:color w:val="000000"/>
                <w:kern w:val="0"/>
                <w:sz w:val="24"/>
                <w:szCs w:val="24"/>
              </w:rPr>
              <w:t>项目完成指标</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47055D">
            <w:pPr>
              <w:widowControl/>
              <w:jc w:val="center"/>
              <w:textAlignment w:val="center"/>
              <w:rPr>
                <w:rFonts w:ascii="宋体" w:hAnsi="宋体" w:cs="宋体"/>
                <w:color w:val="000000"/>
                <w:sz w:val="24"/>
              </w:rPr>
            </w:pPr>
            <w:r>
              <w:rPr>
                <w:rFonts w:hint="eastAsia" w:ascii="宋体" w:hAnsi="宋体"/>
                <w:color w:val="000000"/>
                <w:sz w:val="24"/>
                <w:szCs w:val="24"/>
              </w:rPr>
              <w:t>社会效益指标</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5D04DF">
            <w:pPr>
              <w:widowControl/>
              <w:jc w:val="center"/>
              <w:textAlignment w:val="center"/>
              <w:rPr>
                <w:rFonts w:ascii="宋体" w:hAnsi="宋体" w:cs="宋体"/>
                <w:color w:val="000000"/>
                <w:sz w:val="24"/>
              </w:rPr>
            </w:pPr>
            <w:r>
              <w:rPr>
                <w:rFonts w:hint="eastAsia" w:ascii="宋体" w:hAnsi="宋体"/>
                <w:color w:val="000000"/>
                <w:sz w:val="24"/>
                <w:szCs w:val="24"/>
              </w:rPr>
              <w:t>满足群众出行需求</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E937C">
            <w:pPr>
              <w:widowControl/>
              <w:jc w:val="center"/>
              <w:textAlignment w:val="center"/>
              <w:rPr>
                <w:rFonts w:hint="eastAsia" w:ascii="宋体" w:hAnsi="宋体" w:eastAsia="宋体" w:cs="宋体"/>
                <w:color w:val="000000"/>
                <w:sz w:val="24"/>
                <w:lang w:val="en-US" w:eastAsia="zh-CN"/>
              </w:rPr>
            </w:pPr>
            <w:r>
              <w:rPr>
                <w:rFonts w:hint="eastAsia" w:ascii="宋体" w:hAnsi="宋体"/>
                <w:color w:val="000000"/>
                <w:sz w:val="24"/>
                <w:szCs w:val="24"/>
                <w:lang w:val="en-US" w:eastAsia="zh-CN"/>
              </w:rPr>
              <w:t>无安全隐患</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DE8D1A">
            <w:pPr>
              <w:widowControl/>
              <w:jc w:val="center"/>
              <w:textAlignment w:val="center"/>
              <w:rPr>
                <w:rFonts w:ascii="宋体" w:hAnsi="宋体" w:cs="宋体"/>
                <w:color w:val="000000"/>
                <w:sz w:val="24"/>
              </w:rPr>
            </w:pPr>
            <w:r>
              <w:rPr>
                <w:rFonts w:hint="eastAsia" w:ascii="宋体" w:hAnsi="宋体"/>
                <w:color w:val="000000"/>
                <w:sz w:val="24"/>
                <w:szCs w:val="24"/>
                <w:lang w:val="en-US" w:eastAsia="zh-CN"/>
              </w:rPr>
              <w:t>无安全隐患</w:t>
            </w:r>
          </w:p>
        </w:tc>
      </w:tr>
      <w:tr w14:paraId="7579A522">
        <w:tblPrEx>
          <w:tblCellMar>
            <w:top w:w="0" w:type="dxa"/>
            <w:left w:w="0" w:type="dxa"/>
            <w:bottom w:w="0" w:type="dxa"/>
            <w:right w:w="0" w:type="dxa"/>
          </w:tblCellMar>
        </w:tblPrEx>
        <w:trPr>
          <w:trHeight w:val="1042" w:hRule="atLeast"/>
        </w:trPr>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2DF4EABA">
            <w:pPr>
              <w:widowControl/>
              <w:jc w:val="left"/>
              <w:rPr>
                <w:rFonts w:ascii="宋体" w:hAnsi="宋体" w:cs="宋体"/>
                <w:color w:val="000000"/>
                <w:sz w:val="24"/>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CD545E">
            <w:pPr>
              <w:widowControl/>
              <w:jc w:val="center"/>
              <w:textAlignment w:val="center"/>
              <w:rPr>
                <w:rFonts w:ascii="宋体" w:hAnsi="宋体" w:cs="宋体"/>
                <w:color w:val="000000"/>
                <w:sz w:val="24"/>
              </w:rPr>
            </w:pPr>
            <w:r>
              <w:rPr>
                <w:rFonts w:hint="eastAsia" w:ascii="宋体" w:hAnsi="宋体"/>
                <w:color w:val="000000"/>
                <w:kern w:val="0"/>
                <w:sz w:val="24"/>
                <w:szCs w:val="24"/>
              </w:rPr>
              <w:t>满意度指标</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356D9D">
            <w:pPr>
              <w:widowControl/>
              <w:jc w:val="center"/>
              <w:textAlignment w:val="center"/>
              <w:rPr>
                <w:rFonts w:ascii="宋体" w:hAnsi="宋体" w:cs="宋体"/>
                <w:color w:val="000000"/>
                <w:sz w:val="24"/>
              </w:rPr>
            </w:pPr>
            <w:r>
              <w:rPr>
                <w:rFonts w:hint="eastAsia" w:ascii="宋体" w:hAnsi="宋体"/>
                <w:color w:val="000000"/>
                <w:sz w:val="24"/>
                <w:szCs w:val="24"/>
              </w:rPr>
              <w:t>满意度指标</w:t>
            </w:r>
          </w:p>
        </w:tc>
        <w:tc>
          <w:tcPr>
            <w:tcW w:w="25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4BFA1B">
            <w:pPr>
              <w:widowControl/>
              <w:jc w:val="center"/>
              <w:textAlignment w:val="center"/>
              <w:rPr>
                <w:rFonts w:ascii="宋体" w:hAnsi="宋体" w:cs="宋体"/>
                <w:color w:val="000000"/>
                <w:sz w:val="24"/>
              </w:rPr>
            </w:pPr>
            <w:r>
              <w:rPr>
                <w:rFonts w:hint="eastAsia" w:ascii="宋体" w:hAnsi="宋体"/>
                <w:color w:val="000000"/>
                <w:sz w:val="24"/>
                <w:szCs w:val="24"/>
              </w:rPr>
              <w:t>确保无</w:t>
            </w:r>
            <w:r>
              <w:rPr>
                <w:rFonts w:hint="eastAsia" w:ascii="宋体" w:hAnsi="宋体"/>
                <w:color w:val="000000"/>
                <w:sz w:val="24"/>
                <w:szCs w:val="24"/>
                <w:lang w:val="en-US" w:eastAsia="zh-CN"/>
              </w:rPr>
              <w:t>安全</w:t>
            </w:r>
            <w:r>
              <w:rPr>
                <w:rFonts w:hint="eastAsia" w:ascii="宋体" w:hAnsi="宋体"/>
                <w:color w:val="000000"/>
                <w:sz w:val="24"/>
                <w:szCs w:val="24"/>
              </w:rPr>
              <w:t>事件</w:t>
            </w:r>
          </w:p>
        </w:tc>
        <w:tc>
          <w:tcPr>
            <w:tcW w:w="24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FC6A5E">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群众满意度高</w:t>
            </w:r>
          </w:p>
        </w:tc>
        <w:tc>
          <w:tcPr>
            <w:tcW w:w="18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BC39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群众满意度高</w:t>
            </w:r>
          </w:p>
        </w:tc>
      </w:tr>
    </w:tbl>
    <w:p w14:paraId="3A2B0F85">
      <w:pPr>
        <w:spacing w:line="580" w:lineRule="exact"/>
        <w:rPr>
          <w:rFonts w:ascii="仿宋_GB2312" w:hAnsi="仿宋_GB2312" w:eastAsia="仿宋_GB2312" w:cs="仿宋_GB2312"/>
          <w:sz w:val="32"/>
          <w:szCs w:val="32"/>
        </w:rPr>
      </w:pPr>
    </w:p>
    <w:p w14:paraId="41825A0A">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7FCC828F">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本部门按要求对2018年部门整体支出绩效评价情况开展自评，《广元市昭化区公路公路养护段2018年部门整体支出绩效评价报告》见附件。</w:t>
      </w:r>
    </w:p>
    <w:p w14:paraId="4D220E49">
      <w:pPr>
        <w:spacing w:line="600" w:lineRule="exact"/>
        <w:ind w:firstLine="640" w:firstLineChars="200"/>
        <w:outlineLvl w:val="1"/>
        <w:rPr>
          <w:rFonts w:ascii="方正小标宋简体" w:hAnsi="方正小标宋简体" w:eastAsia="方正小标宋简体" w:cs="方正小标宋简体"/>
          <w:sz w:val="44"/>
          <w:szCs w:val="44"/>
        </w:rPr>
      </w:pPr>
      <w:r>
        <w:rPr>
          <w:rFonts w:hint="eastAsia" w:ascii="仿宋" w:hAnsi="仿宋" w:eastAsia="仿宋"/>
          <w:color w:val="000000"/>
          <w:sz w:val="32"/>
          <w:szCs w:val="32"/>
          <w:lang w:val="en-US" w:eastAsia="zh-CN"/>
        </w:rPr>
        <w:t>本部门自行组织对乡村道路养护及灾损道路维修开展了绩效评价，《乡村道路养护及灾损道路维修项目2018年绩效评价报告》见附件。（非涉密部门均需公开部门整体支出评价报告，部门自行组织的绩效评价情况根据部门实际公开）</w:t>
      </w:r>
    </w:p>
    <w:p w14:paraId="70E1FB3B">
      <w:pPr>
        <w:spacing w:line="600" w:lineRule="exact"/>
        <w:ind w:firstLine="800" w:firstLineChars="250"/>
        <w:outlineLvl w:val="1"/>
        <w:rPr>
          <w:rStyle w:val="15"/>
          <w:rFonts w:ascii="黑体" w:hAnsi="黑体" w:eastAsia="黑体"/>
        </w:rPr>
      </w:pPr>
      <w:bookmarkStart w:id="53" w:name="_Toc15377221"/>
      <w:bookmarkStart w:id="54" w:name="_Toc15396612"/>
      <w:r>
        <w:rPr>
          <w:rFonts w:hint="eastAsia" w:ascii="黑体" w:hAnsi="黑体" w:eastAsia="黑体"/>
          <w:color w:val="000000"/>
          <w:sz w:val="32"/>
          <w:szCs w:val="32"/>
        </w:rPr>
        <w:t>十</w:t>
      </w:r>
      <w:r>
        <w:rPr>
          <w:rStyle w:val="15"/>
          <w:rFonts w:hint="eastAsia" w:ascii="黑体" w:hAnsi="黑体" w:eastAsia="黑体"/>
        </w:rPr>
        <w:t>一、</w:t>
      </w:r>
      <w:r>
        <w:rPr>
          <w:rStyle w:val="15"/>
          <w:rFonts w:hint="eastAsia" w:ascii="黑体" w:hAnsi="黑体" w:eastAsia="黑体"/>
          <w:b w:val="0"/>
        </w:rPr>
        <w:t>其他重要事项的情况说明</w:t>
      </w:r>
      <w:bookmarkEnd w:id="53"/>
      <w:bookmarkEnd w:id="54"/>
    </w:p>
    <w:p w14:paraId="5E390735">
      <w:pPr>
        <w:spacing w:line="600" w:lineRule="exact"/>
        <w:ind w:firstLine="643" w:firstLineChars="200"/>
        <w:outlineLvl w:val="2"/>
        <w:rPr>
          <w:rFonts w:ascii="仿宋" w:hAnsi="仿宋" w:eastAsia="仿宋"/>
          <w:color w:val="000000"/>
          <w:sz w:val="32"/>
          <w:szCs w:val="32"/>
        </w:rPr>
      </w:pPr>
      <w:bookmarkStart w:id="55" w:name="_Toc15377222"/>
      <w:r>
        <w:rPr>
          <w:rFonts w:hint="eastAsia" w:ascii="仿宋" w:hAnsi="仿宋" w:eastAsia="仿宋"/>
          <w:b/>
          <w:color w:val="000000"/>
          <w:sz w:val="32"/>
          <w:szCs w:val="32"/>
        </w:rPr>
        <w:t>（一）机关运行经费支出情况</w:t>
      </w:r>
      <w:bookmarkEnd w:id="55"/>
    </w:p>
    <w:p w14:paraId="5BA1B962">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2018年，养护段机关运行经费支出120.91万元，比2017年减少1.24万元，下降1.01%。主要原因是严格执行中央八项规定，加强单位内务管理。</w:t>
      </w:r>
    </w:p>
    <w:p w14:paraId="343F827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6" w:name="_Toc15377223"/>
      <w:r>
        <w:rPr>
          <w:rFonts w:hint="eastAsia" w:ascii="仿宋" w:hAnsi="仿宋" w:eastAsia="仿宋"/>
          <w:b/>
          <w:color w:val="000000"/>
          <w:sz w:val="32"/>
          <w:szCs w:val="32"/>
        </w:rPr>
        <w:t>（二）政府采购支出情况</w:t>
      </w:r>
      <w:bookmarkEnd w:id="56"/>
    </w:p>
    <w:p w14:paraId="1BD08B2F">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2018年，政府采购支出总0万元，其中：政府采购货物支出0万元、政府采购工程支出0万元、政府采购服务支出0万元。授予中小企业合同金额0万元，占政府采购支出总额的0%，其中：授予小微企业合同金额0万元，占政府采购支出总额的0%。</w:t>
      </w:r>
    </w:p>
    <w:p w14:paraId="3B5B8C3D">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7" w:name="_Toc15377224"/>
    </w:p>
    <w:p w14:paraId="7223D8D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57"/>
    </w:p>
    <w:p w14:paraId="11F6355C">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 w:hAnsi="仿宋" w:eastAsia="仿宋"/>
          <w:color w:val="000000"/>
          <w:sz w:val="32"/>
          <w:szCs w:val="32"/>
          <w:lang w:val="en-US" w:eastAsia="zh-CN"/>
        </w:rPr>
        <w:t>截至2018年12月31日，养护段共有车辆1辆，其中：部级领导干部用车0辆、一般公务用车1辆、一般执法执勤用车0辆、特种专业技术用车0辆、其他用车0辆，单价50万元以上通用设备0台（套），单价100万元以上专用设备2台</w:t>
      </w:r>
      <w:r>
        <w:rPr>
          <w:rFonts w:hint="eastAsia" w:ascii="仿宋_GB2312" w:eastAsia="仿宋_GB2312"/>
          <w:color w:val="000000"/>
          <w:sz w:val="32"/>
          <w:szCs w:val="32"/>
        </w:rPr>
        <w:t>。</w:t>
      </w:r>
    </w:p>
    <w:p w14:paraId="27A00209">
      <w:pPr>
        <w:autoSpaceDE w:val="0"/>
        <w:autoSpaceDN w:val="0"/>
        <w:adjustRightInd w:val="0"/>
        <w:spacing w:line="600" w:lineRule="exact"/>
        <w:jc w:val="left"/>
        <w:outlineLvl w:val="2"/>
        <w:rPr>
          <w:rFonts w:ascii="仿宋" w:hAnsi="仿宋" w:eastAsia="仿宋"/>
          <w:b/>
          <w:color w:val="000000"/>
          <w:sz w:val="32"/>
          <w:szCs w:val="32"/>
        </w:rPr>
      </w:pPr>
    </w:p>
    <w:p w14:paraId="44BD1A13">
      <w:pPr>
        <w:spacing w:line="600" w:lineRule="atLeast"/>
        <w:ind w:firstLine="643" w:firstLineChars="200"/>
        <w:rPr>
          <w:rFonts w:ascii="仿宋_GB2312" w:eastAsia="仿宋_GB2312"/>
          <w:b/>
          <w:color w:val="000000"/>
          <w:sz w:val="32"/>
          <w:szCs w:val="32"/>
        </w:rPr>
      </w:pPr>
    </w:p>
    <w:p w14:paraId="5FDD2E79">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852C240">
      <w:pPr>
        <w:numPr>
          <w:ilvl w:val="0"/>
          <w:numId w:val="6"/>
        </w:numPr>
        <w:spacing w:line="600" w:lineRule="exact"/>
        <w:ind w:firstLine="663" w:firstLineChars="150"/>
        <w:jc w:val="center"/>
        <w:outlineLvl w:val="0"/>
        <w:rPr>
          <w:rStyle w:val="14"/>
          <w:rFonts w:ascii="黑体" w:hAnsi="黑体" w:eastAsia="黑体"/>
          <w:b w:val="0"/>
        </w:rPr>
      </w:pPr>
      <w:bookmarkStart w:id="58" w:name="_Toc15377225"/>
      <w:bookmarkStart w:id="59" w:name="_Toc15396613"/>
      <w:bookmarkStart w:id="78" w:name="_GoBack"/>
      <w:bookmarkEnd w:id="78"/>
      <w:r>
        <w:rPr>
          <w:rFonts w:hint="eastAsia" w:ascii="黑体" w:hAnsi="黑体" w:eastAsia="黑体"/>
          <w:b/>
          <w:color w:val="000000"/>
          <w:sz w:val="44"/>
          <w:szCs w:val="44"/>
        </w:rPr>
        <w:t>名</w:t>
      </w:r>
      <w:r>
        <w:rPr>
          <w:rStyle w:val="14"/>
          <w:rFonts w:hint="eastAsia" w:ascii="黑体" w:hAnsi="黑体" w:eastAsia="黑体"/>
          <w:b w:val="0"/>
        </w:rPr>
        <w:t>词解释</w:t>
      </w:r>
      <w:bookmarkEnd w:id="58"/>
      <w:bookmarkEnd w:id="59"/>
    </w:p>
    <w:p w14:paraId="7FDDE546">
      <w:pPr>
        <w:spacing w:line="600" w:lineRule="exact"/>
        <w:jc w:val="left"/>
        <w:rPr>
          <w:rFonts w:ascii="宋体"/>
          <w:b/>
          <w:color w:val="000000"/>
          <w:sz w:val="44"/>
          <w:szCs w:val="44"/>
        </w:rPr>
      </w:pPr>
    </w:p>
    <w:p w14:paraId="5F6FC5E0">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1.财政拨款收入：指单位从同级财政部门取得的财政预算资金。</w:t>
      </w:r>
    </w:p>
    <w:p w14:paraId="35280A23">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2.事业收入：指事业单位开展专业业务活动及辅助活动取得的收入。</w:t>
      </w:r>
    </w:p>
    <w:p w14:paraId="5ED94724">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3.经营收入：指事业单位在专业业务活动及其辅助活动之外开展非独立核算经营活动取得的收入。</w:t>
      </w:r>
    </w:p>
    <w:p w14:paraId="53C725E2">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4.其他收入：指单位取得的除上述收入以外的各项收入。</w:t>
      </w:r>
    </w:p>
    <w:p w14:paraId="7E61DC49">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D1A3F87">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6.年初结转和结余：指以前年度尚未完成、结转到本年按有关规定继续使用的资金。 </w:t>
      </w:r>
    </w:p>
    <w:p w14:paraId="1002D022">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7.结余分配：指事业单位按照事业单位会计制度的规定从非财政补助结余中分配的事业基金和职工福利基金等。</w:t>
      </w:r>
    </w:p>
    <w:p w14:paraId="456F58E7">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8、年末结转和结余：指单位按有关规定结转到下年或以后年度继续使用的资金。</w:t>
      </w:r>
    </w:p>
    <w:p w14:paraId="59B8D202">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9.基本支出：指为保障机构正常运转、完成日常工作任务而发生的人员支出和公用支出。</w:t>
      </w:r>
    </w:p>
    <w:p w14:paraId="4C28F821">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10.项目支出：指在基本支出之外为完成特定行政任务和事业发展目标所发生的支出。 </w:t>
      </w:r>
    </w:p>
    <w:p w14:paraId="4DAB545A">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11.经营支出：指事业单位在专业业务活动及其辅助活动之外开展非独立核算经营活动发生的支出。</w:t>
      </w:r>
    </w:p>
    <w:p w14:paraId="6A714D0C">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ACDCD7">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AC102B">
      <w:pPr>
        <w:spacing w:line="600" w:lineRule="exact"/>
        <w:jc w:val="center"/>
        <w:outlineLvl w:val="0"/>
        <w:rPr>
          <w:rStyle w:val="14"/>
          <w:rFonts w:ascii="黑体" w:hAnsi="黑体" w:eastAsia="黑体"/>
          <w:b w:val="0"/>
        </w:rPr>
      </w:pPr>
      <w:bookmarkStart w:id="60" w:name="_Toc15377226"/>
      <w:r>
        <w:rPr>
          <w:rFonts w:ascii="宋体"/>
          <w:b/>
          <w:color w:val="000000"/>
          <w:sz w:val="44"/>
          <w:szCs w:val="44"/>
        </w:rPr>
        <w:br w:type="page"/>
      </w:r>
      <w:bookmarkStart w:id="61" w:name="_Toc15396614"/>
      <w:r>
        <w:rPr>
          <w:rFonts w:hint="eastAsia" w:ascii="黑体" w:hAnsi="黑体" w:eastAsia="黑体"/>
          <w:color w:val="000000"/>
          <w:sz w:val="44"/>
          <w:szCs w:val="44"/>
        </w:rPr>
        <w:t>第</w:t>
      </w:r>
      <w:r>
        <w:rPr>
          <w:rStyle w:val="14"/>
          <w:rFonts w:hint="eastAsia" w:ascii="黑体" w:hAnsi="黑体" w:eastAsia="黑体"/>
          <w:b w:val="0"/>
        </w:rPr>
        <w:t>四部分 附件</w:t>
      </w:r>
      <w:bookmarkEnd w:id="61"/>
    </w:p>
    <w:p w14:paraId="6A2247D3">
      <w:pPr>
        <w:spacing w:line="600" w:lineRule="exact"/>
        <w:jc w:val="center"/>
        <w:outlineLvl w:val="0"/>
        <w:rPr>
          <w:rStyle w:val="14"/>
        </w:rPr>
      </w:pPr>
    </w:p>
    <w:p w14:paraId="6961A9EF">
      <w:pPr>
        <w:pStyle w:val="3"/>
        <w:rPr>
          <w:rStyle w:val="14"/>
          <w:rFonts w:ascii="仿宋" w:hAnsi="仿宋" w:eastAsia="仿宋"/>
          <w:b w:val="0"/>
          <w:bCs w:val="0"/>
          <w:sz w:val="32"/>
          <w:szCs w:val="32"/>
        </w:rPr>
      </w:pPr>
      <w:bookmarkStart w:id="62" w:name="_Toc15396615"/>
      <w:r>
        <w:rPr>
          <w:rStyle w:val="14"/>
          <w:rFonts w:hint="eastAsia" w:ascii="仿宋" w:hAnsi="仿宋" w:eastAsia="仿宋"/>
          <w:b w:val="0"/>
          <w:bCs w:val="0"/>
          <w:sz w:val="32"/>
          <w:szCs w:val="32"/>
        </w:rPr>
        <w:t>附件1</w:t>
      </w:r>
      <w:bookmarkEnd w:id="62"/>
    </w:p>
    <w:p w14:paraId="59DF751D">
      <w:pPr>
        <w:spacing w:line="600" w:lineRule="exact"/>
        <w:jc w:val="center"/>
        <w:outlineLvl w:val="0"/>
        <w:rPr>
          <w:rFonts w:ascii="黑体" w:hAnsi="黑体" w:eastAsia="黑体" w:cs="方正小标宋简体"/>
          <w:sz w:val="36"/>
          <w:szCs w:val="36"/>
        </w:rPr>
      </w:pPr>
      <w:bookmarkStart w:id="63" w:name="_Toc15396616"/>
      <w:r>
        <w:rPr>
          <w:rFonts w:hint="eastAsia" w:ascii="黑体" w:hAnsi="黑体" w:eastAsia="黑体" w:cs="方正小标宋简体"/>
          <w:sz w:val="36"/>
          <w:szCs w:val="36"/>
          <w:lang w:val="en-US" w:eastAsia="zh-CN"/>
        </w:rPr>
        <w:t>养护段</w:t>
      </w:r>
      <w:r>
        <w:rPr>
          <w:rFonts w:hint="eastAsia" w:ascii="黑体" w:hAnsi="黑体" w:eastAsia="黑体" w:cs="方正小标宋简体"/>
          <w:sz w:val="36"/>
          <w:szCs w:val="36"/>
        </w:rPr>
        <w:t>2018年部门整体支出绩效评价报告</w:t>
      </w:r>
      <w:bookmarkEnd w:id="63"/>
    </w:p>
    <w:p w14:paraId="78CB46EA">
      <w:pPr>
        <w:spacing w:line="580" w:lineRule="exact"/>
        <w:ind w:firstLine="640" w:firstLineChars="200"/>
        <w:rPr>
          <w:rFonts w:ascii="黑体" w:hAnsi="黑体" w:eastAsia="黑体" w:cs="黑体"/>
          <w:sz w:val="32"/>
          <w:szCs w:val="32"/>
        </w:rPr>
      </w:pPr>
    </w:p>
    <w:p w14:paraId="4E1EA2AB">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56A6100A">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单位属于事业单位，核定编制120个。单位内设股室7个。包括办公室、人事股、机料股、工程股、计财股、养护股、安全股。</w:t>
      </w:r>
    </w:p>
    <w:p w14:paraId="110033DC">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机构职能。1、国道212线、542线76公里，省道205线76.5公里的日常养护及大、中、小修、水毁修复。全区所有县、乡道路729.4公里日常养护及大、中、小修、水毁修复。全区通村公路1800公里养护管理和技术指导。</w:t>
      </w:r>
    </w:p>
    <w:p w14:paraId="3C1E9F3D">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负责全区国，省，县，乡道路的抢险保通。</w:t>
      </w:r>
    </w:p>
    <w:p w14:paraId="5857F4CB">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（三）人员概况。核定编制120个。单位内设股室7个。年末在编在岗人员88人。</w:t>
      </w:r>
    </w:p>
    <w:p w14:paraId="547EA62C">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02AF2059">
      <w:pPr>
        <w:spacing w:line="600" w:lineRule="exact"/>
        <w:ind w:firstLine="640" w:firstLineChars="200"/>
        <w:outlineLvl w:val="1"/>
        <w:rPr>
          <w:rFonts w:hint="eastAsia" w:ascii="仿宋" w:hAnsi="仿宋" w:eastAsia="仿宋"/>
          <w:color w:val="000000"/>
          <w:sz w:val="32"/>
          <w:szCs w:val="32"/>
          <w:lang w:val="en-US" w:eastAsia="zh-CN"/>
        </w:rPr>
      </w:pPr>
      <w:r>
        <w:rPr>
          <w:rFonts w:ascii="仿宋" w:hAnsi="仿宋" w:eastAsia="仿宋" w:cs="仿宋_GB2312"/>
          <w:sz w:val="32"/>
          <w:szCs w:val="32"/>
        </w:rPr>
        <w:t>（</w:t>
      </w:r>
      <w:r>
        <w:rPr>
          <w:rFonts w:hint="eastAsia" w:ascii="仿宋" w:hAnsi="仿宋" w:eastAsia="仿宋"/>
          <w:color w:val="000000"/>
          <w:sz w:val="32"/>
          <w:szCs w:val="32"/>
          <w:lang w:val="en-US" w:eastAsia="zh-CN"/>
        </w:rPr>
        <w:t>一）部门财政资金收入情况。2018年财政预算拨款收入1577.49万元。其中基本支出预算收入1507.49万元；项目预算收入70万元。</w:t>
      </w:r>
    </w:p>
    <w:p w14:paraId="2BC6389D">
      <w:pPr>
        <w:spacing w:line="600" w:lineRule="exact"/>
        <w:ind w:firstLine="640" w:firstLineChars="200"/>
        <w:outlineLvl w:val="1"/>
        <w:rPr>
          <w:rFonts w:hint="eastAsia" w:ascii="仿宋" w:hAnsi="仿宋" w:eastAsia="仿宋"/>
          <w:color w:val="000000"/>
          <w:sz w:val="32"/>
          <w:szCs w:val="32"/>
          <w:lang w:val="en-US" w:eastAsia="zh-CN"/>
        </w:rPr>
      </w:pPr>
    </w:p>
    <w:p w14:paraId="11E6EA84">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（二）部门财政资金支出情况。2018年财政预算资金支出1588.34万元。其中基本支出1518.34万元；项目支出70万元。</w:t>
      </w:r>
    </w:p>
    <w:p w14:paraId="6D8E27DE">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37D6B29B">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 加强内部控制。我单位历来重视单位内部管理制度建设及监督，加强财务管理，强化财务监督，增强法纪观念，遵守规章制度。为保证财务管理工作规范有序进行，2018年我们加强内部控制和监督。对各项资金的管理、经费收支审批等均作了明确规定，正确组织资金的筹集、调度和使用，债权债务及时结算、结清。各项经费支出实行限额把关、一支笔审批制度。</w:t>
      </w:r>
    </w:p>
    <w:p w14:paraId="6C0ECBFA">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 强化制度执行。切实做好厉行节约工作，全面落实各项管理制度要求，努力降低行政成本。严格公务接待费、差旅费、会议费和培训费审核审批程序，加强对公务用车的管理，实行限额把关、一支笔审批制度，做到一事一公函、一事一审批、一事一结账，会议费和培训费严格按年初计划和制度规定的标准执行。 “三公”经费较好地控制在预算范围之内。</w:t>
      </w:r>
    </w:p>
    <w:p w14:paraId="387ED61C">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（二）专项预算管理。</w:t>
      </w:r>
    </w:p>
    <w:p w14:paraId="258CA20B">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专项经费预算项目程序严密、规划合理、结果符合、分配科学、分配及时。专项预算绩效实行目标完成绩效评价体制、实施绩效进行考核评分，严格按照项目规范程序实施，严格项目款项拨付进度和程序，一年来专项预算经费管理无违规违纪现象。</w:t>
      </w:r>
    </w:p>
    <w:p w14:paraId="2CE7A2F2">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（三）结果应用情况。</w:t>
      </w:r>
    </w:p>
    <w:p w14:paraId="2F2653E1">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2018年，我单位积极履职，强化管理，较好的完成了年度工作目标。通过加强预算收支管理，不断建立健全内部管理制度，梳理内部管理流程，部门整体支出管理水平得到提升。根据部门整体支出绩效评价指标体系，评价得分为95分。</w:t>
      </w:r>
    </w:p>
    <w:p w14:paraId="6903F17D">
      <w:pPr>
        <w:jc w:val="center"/>
        <w:rPr>
          <w:rFonts w:ascii="黑体" w:hAnsi="黑体" w:eastAsia="黑体"/>
          <w:color w:val="000000"/>
          <w:sz w:val="32"/>
          <w:szCs w:val="32"/>
        </w:rPr>
      </w:pPr>
      <w:r>
        <w:rPr>
          <w:rFonts w:hint="eastAsia" w:ascii="黑体" w:hAnsi="黑体" w:eastAsia="黑体"/>
          <w:color w:val="000000"/>
          <w:sz w:val="32"/>
          <w:szCs w:val="32"/>
        </w:rPr>
        <w:t>2018年部门整体支出绩效评价表</w:t>
      </w:r>
    </w:p>
    <w:tbl>
      <w:tblPr>
        <w:tblStyle w:val="10"/>
        <w:tblW w:w="8690" w:type="dxa"/>
        <w:jc w:val="center"/>
        <w:tblLayout w:type="fixed"/>
        <w:tblCellMar>
          <w:top w:w="0" w:type="dxa"/>
          <w:left w:w="108" w:type="dxa"/>
          <w:bottom w:w="0" w:type="dxa"/>
          <w:right w:w="108" w:type="dxa"/>
        </w:tblCellMar>
      </w:tblPr>
      <w:tblGrid>
        <w:gridCol w:w="1702"/>
        <w:gridCol w:w="2268"/>
        <w:gridCol w:w="3402"/>
        <w:gridCol w:w="1318"/>
      </w:tblGrid>
      <w:tr w14:paraId="3B15A69E">
        <w:tblPrEx>
          <w:tblCellMar>
            <w:top w:w="0" w:type="dxa"/>
            <w:left w:w="108" w:type="dxa"/>
            <w:bottom w:w="0" w:type="dxa"/>
            <w:right w:w="108"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noWrap w:val="0"/>
            <w:vAlign w:val="center"/>
          </w:tcPr>
          <w:p w14:paraId="642AB7C6">
            <w:pPr>
              <w:widowControl/>
              <w:jc w:val="center"/>
              <w:rPr>
                <w:rFonts w:ascii="宋体" w:hAnsi="宋体"/>
                <w:b/>
                <w:bCs/>
                <w:color w:val="000000"/>
                <w:kern w:val="0"/>
                <w:sz w:val="20"/>
                <w:szCs w:val="20"/>
              </w:rPr>
            </w:pPr>
            <w:r>
              <w:rPr>
                <w:rFonts w:hint="eastAsia" w:ascii="宋体" w:hAnsi="宋体"/>
                <w:b/>
                <w:bCs/>
                <w:color w:val="000000"/>
                <w:kern w:val="0"/>
                <w:sz w:val="20"/>
                <w:szCs w:val="20"/>
              </w:rPr>
              <w:t>一级指标</w:t>
            </w:r>
          </w:p>
        </w:tc>
        <w:tc>
          <w:tcPr>
            <w:tcW w:w="2268" w:type="dxa"/>
            <w:tcBorders>
              <w:top w:val="single" w:color="auto" w:sz="4" w:space="0"/>
              <w:left w:val="nil"/>
              <w:bottom w:val="single" w:color="auto" w:sz="4" w:space="0"/>
              <w:right w:val="single" w:color="auto" w:sz="4" w:space="0"/>
            </w:tcBorders>
            <w:noWrap w:val="0"/>
            <w:vAlign w:val="center"/>
          </w:tcPr>
          <w:p w14:paraId="7529AECB">
            <w:pPr>
              <w:widowControl/>
              <w:jc w:val="center"/>
              <w:rPr>
                <w:rFonts w:ascii="宋体" w:hAnsi="宋体"/>
                <w:b/>
                <w:bCs/>
                <w:color w:val="000000"/>
                <w:kern w:val="0"/>
                <w:sz w:val="20"/>
                <w:szCs w:val="20"/>
              </w:rPr>
            </w:pPr>
            <w:r>
              <w:rPr>
                <w:rFonts w:hint="eastAsia" w:ascii="宋体" w:hAnsi="宋体"/>
                <w:b/>
                <w:bCs/>
                <w:color w:val="000000"/>
                <w:kern w:val="0"/>
                <w:sz w:val="20"/>
                <w:szCs w:val="20"/>
              </w:rPr>
              <w:t>二级指标</w:t>
            </w:r>
          </w:p>
        </w:tc>
        <w:tc>
          <w:tcPr>
            <w:tcW w:w="3402" w:type="dxa"/>
            <w:tcBorders>
              <w:top w:val="single" w:color="auto" w:sz="4" w:space="0"/>
              <w:left w:val="nil"/>
              <w:bottom w:val="single" w:color="auto" w:sz="4" w:space="0"/>
              <w:right w:val="single" w:color="auto" w:sz="4" w:space="0"/>
            </w:tcBorders>
            <w:noWrap w:val="0"/>
            <w:vAlign w:val="center"/>
          </w:tcPr>
          <w:p w14:paraId="071E7494">
            <w:pPr>
              <w:widowControl/>
              <w:jc w:val="center"/>
              <w:rPr>
                <w:rFonts w:ascii="宋体" w:hAnsi="宋体"/>
                <w:b/>
                <w:bCs/>
                <w:color w:val="000000"/>
                <w:kern w:val="0"/>
                <w:sz w:val="20"/>
                <w:szCs w:val="20"/>
              </w:rPr>
            </w:pPr>
            <w:r>
              <w:rPr>
                <w:rFonts w:hint="eastAsia" w:ascii="宋体" w:hAnsi="宋体"/>
                <w:b/>
                <w:bCs/>
                <w:color w:val="000000"/>
                <w:kern w:val="0"/>
                <w:sz w:val="20"/>
                <w:szCs w:val="20"/>
              </w:rPr>
              <w:t>三级指标</w:t>
            </w:r>
          </w:p>
        </w:tc>
        <w:tc>
          <w:tcPr>
            <w:tcW w:w="1318" w:type="dxa"/>
            <w:tcBorders>
              <w:top w:val="single" w:color="auto" w:sz="4" w:space="0"/>
              <w:left w:val="nil"/>
              <w:bottom w:val="single" w:color="auto" w:sz="4" w:space="0"/>
              <w:right w:val="single" w:color="auto" w:sz="4" w:space="0"/>
            </w:tcBorders>
            <w:noWrap w:val="0"/>
            <w:vAlign w:val="top"/>
          </w:tcPr>
          <w:p w14:paraId="4848F011">
            <w:pPr>
              <w:widowControl/>
              <w:jc w:val="center"/>
              <w:rPr>
                <w:rFonts w:ascii="宋体" w:hAnsi="宋体"/>
                <w:b/>
                <w:bCs/>
                <w:color w:val="000000"/>
                <w:kern w:val="0"/>
                <w:sz w:val="20"/>
                <w:szCs w:val="20"/>
              </w:rPr>
            </w:pPr>
            <w:r>
              <w:rPr>
                <w:rFonts w:hint="eastAsia" w:ascii="宋体" w:hAnsi="宋体"/>
                <w:b/>
                <w:bCs/>
                <w:color w:val="000000"/>
                <w:kern w:val="0"/>
                <w:sz w:val="20"/>
                <w:szCs w:val="20"/>
              </w:rPr>
              <w:t>得分</w:t>
            </w:r>
          </w:p>
        </w:tc>
      </w:tr>
      <w:tr w14:paraId="06C92CB7">
        <w:tblPrEx>
          <w:tblCellMar>
            <w:top w:w="0" w:type="dxa"/>
            <w:left w:w="108" w:type="dxa"/>
            <w:bottom w:w="0" w:type="dxa"/>
            <w:right w:w="108" w:type="dxa"/>
          </w:tblCellMar>
        </w:tblPrEx>
        <w:trPr>
          <w:trHeight w:val="520" w:hRule="atLeast"/>
          <w:jc w:val="center"/>
        </w:trPr>
        <w:tc>
          <w:tcPr>
            <w:tcW w:w="1702" w:type="dxa"/>
            <w:vMerge w:val="restart"/>
            <w:tcBorders>
              <w:top w:val="nil"/>
              <w:left w:val="single" w:color="auto" w:sz="4" w:space="0"/>
              <w:bottom w:val="nil"/>
              <w:right w:val="single" w:color="auto" w:sz="4" w:space="0"/>
            </w:tcBorders>
            <w:noWrap w:val="0"/>
            <w:vAlign w:val="center"/>
          </w:tcPr>
          <w:p w14:paraId="5133307B">
            <w:pPr>
              <w:widowControl/>
              <w:jc w:val="center"/>
              <w:rPr>
                <w:rFonts w:ascii="宋体" w:hAnsi="宋体"/>
                <w:color w:val="000000"/>
                <w:kern w:val="0"/>
                <w:sz w:val="20"/>
                <w:szCs w:val="20"/>
              </w:rPr>
            </w:pPr>
            <w:r>
              <w:rPr>
                <w:rFonts w:hint="eastAsia" w:ascii="宋体" w:hAnsi="宋体"/>
                <w:color w:val="000000"/>
                <w:kern w:val="0"/>
                <w:sz w:val="20"/>
                <w:szCs w:val="20"/>
              </w:rPr>
              <w:t>部门决策（25分）</w:t>
            </w:r>
          </w:p>
        </w:tc>
        <w:tc>
          <w:tcPr>
            <w:tcW w:w="2268" w:type="dxa"/>
            <w:vMerge w:val="restart"/>
            <w:tcBorders>
              <w:top w:val="nil"/>
              <w:left w:val="nil"/>
              <w:bottom w:val="single" w:color="auto" w:sz="4" w:space="0"/>
              <w:right w:val="single" w:color="auto" w:sz="4" w:space="0"/>
            </w:tcBorders>
            <w:noWrap w:val="0"/>
            <w:vAlign w:val="center"/>
          </w:tcPr>
          <w:p w14:paraId="6B8E1D17">
            <w:pPr>
              <w:widowControl/>
              <w:jc w:val="center"/>
              <w:rPr>
                <w:rFonts w:ascii="宋体" w:hAnsi="宋体"/>
                <w:color w:val="000000"/>
                <w:kern w:val="0"/>
                <w:sz w:val="20"/>
                <w:szCs w:val="20"/>
              </w:rPr>
            </w:pPr>
            <w:r>
              <w:rPr>
                <w:rFonts w:hint="eastAsia" w:ascii="宋体" w:hAnsi="宋体"/>
                <w:color w:val="000000"/>
                <w:kern w:val="0"/>
                <w:sz w:val="20"/>
                <w:szCs w:val="20"/>
              </w:rPr>
              <w:t>目标任务（15分）</w:t>
            </w:r>
          </w:p>
        </w:tc>
        <w:tc>
          <w:tcPr>
            <w:tcW w:w="3402" w:type="dxa"/>
            <w:tcBorders>
              <w:top w:val="nil"/>
              <w:left w:val="nil"/>
              <w:bottom w:val="single" w:color="auto" w:sz="4" w:space="0"/>
              <w:right w:val="single" w:color="auto" w:sz="4" w:space="0"/>
            </w:tcBorders>
            <w:noWrap w:val="0"/>
            <w:vAlign w:val="center"/>
          </w:tcPr>
          <w:p w14:paraId="119FB34A">
            <w:pPr>
              <w:widowControl/>
              <w:jc w:val="left"/>
              <w:rPr>
                <w:rFonts w:ascii="宋体" w:hAnsi="宋体"/>
                <w:color w:val="000000"/>
                <w:kern w:val="0"/>
                <w:sz w:val="20"/>
                <w:szCs w:val="20"/>
              </w:rPr>
            </w:pPr>
            <w:r>
              <w:rPr>
                <w:rFonts w:hint="eastAsia" w:ascii="宋体" w:hAnsi="宋体"/>
                <w:color w:val="000000"/>
                <w:kern w:val="0"/>
                <w:sz w:val="20"/>
                <w:szCs w:val="20"/>
              </w:rPr>
              <w:t>相关性（5分）</w:t>
            </w:r>
          </w:p>
        </w:tc>
        <w:tc>
          <w:tcPr>
            <w:tcW w:w="1318" w:type="dxa"/>
            <w:tcBorders>
              <w:top w:val="nil"/>
              <w:left w:val="nil"/>
              <w:bottom w:val="single" w:color="auto" w:sz="4" w:space="0"/>
              <w:right w:val="single" w:color="auto" w:sz="4" w:space="0"/>
            </w:tcBorders>
            <w:noWrap w:val="0"/>
            <w:vAlign w:val="center"/>
          </w:tcPr>
          <w:p w14:paraId="1FD3AC98">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6D3E0861">
        <w:tblPrEx>
          <w:tblCellMar>
            <w:top w:w="0" w:type="dxa"/>
            <w:left w:w="108" w:type="dxa"/>
            <w:bottom w:w="0" w:type="dxa"/>
            <w:right w:w="108" w:type="dxa"/>
          </w:tblCellMar>
        </w:tblPrEx>
        <w:trPr>
          <w:trHeight w:val="413" w:hRule="atLeast"/>
          <w:jc w:val="center"/>
        </w:trPr>
        <w:tc>
          <w:tcPr>
            <w:tcW w:w="1702" w:type="dxa"/>
            <w:vMerge w:val="continue"/>
            <w:tcBorders>
              <w:top w:val="nil"/>
              <w:left w:val="single" w:color="auto" w:sz="4" w:space="0"/>
              <w:bottom w:val="nil"/>
              <w:right w:val="single" w:color="auto" w:sz="4" w:space="0"/>
            </w:tcBorders>
            <w:noWrap w:val="0"/>
            <w:vAlign w:val="center"/>
          </w:tcPr>
          <w:p w14:paraId="39F8E25C">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1B199133">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461A6F5B">
            <w:pPr>
              <w:widowControl/>
              <w:jc w:val="left"/>
              <w:rPr>
                <w:rFonts w:ascii="宋体" w:hAnsi="宋体"/>
                <w:color w:val="000000"/>
                <w:kern w:val="0"/>
                <w:sz w:val="20"/>
                <w:szCs w:val="20"/>
              </w:rPr>
            </w:pPr>
            <w:r>
              <w:rPr>
                <w:rFonts w:hint="eastAsia" w:ascii="宋体" w:hAnsi="宋体"/>
                <w:color w:val="000000"/>
                <w:kern w:val="0"/>
                <w:sz w:val="20"/>
                <w:szCs w:val="20"/>
              </w:rPr>
              <w:t>明确性（5分）</w:t>
            </w:r>
          </w:p>
        </w:tc>
        <w:tc>
          <w:tcPr>
            <w:tcW w:w="1318" w:type="dxa"/>
            <w:tcBorders>
              <w:top w:val="nil"/>
              <w:left w:val="nil"/>
              <w:bottom w:val="single" w:color="auto" w:sz="4" w:space="0"/>
              <w:right w:val="single" w:color="auto" w:sz="4" w:space="0"/>
            </w:tcBorders>
            <w:noWrap w:val="0"/>
            <w:vAlign w:val="center"/>
          </w:tcPr>
          <w:p w14:paraId="57E03240">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604E17B1">
        <w:tblPrEx>
          <w:tblCellMar>
            <w:top w:w="0" w:type="dxa"/>
            <w:left w:w="108" w:type="dxa"/>
            <w:bottom w:w="0" w:type="dxa"/>
            <w:right w:w="108" w:type="dxa"/>
          </w:tblCellMar>
        </w:tblPrEx>
        <w:trPr>
          <w:trHeight w:val="420" w:hRule="atLeast"/>
          <w:jc w:val="center"/>
        </w:trPr>
        <w:tc>
          <w:tcPr>
            <w:tcW w:w="1702" w:type="dxa"/>
            <w:vMerge w:val="continue"/>
            <w:tcBorders>
              <w:top w:val="nil"/>
              <w:left w:val="single" w:color="auto" w:sz="4" w:space="0"/>
              <w:bottom w:val="nil"/>
              <w:right w:val="single" w:color="auto" w:sz="4" w:space="0"/>
            </w:tcBorders>
            <w:noWrap w:val="0"/>
            <w:vAlign w:val="center"/>
          </w:tcPr>
          <w:p w14:paraId="6A2CB4D3">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5912B4E2">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49EA2FBE">
            <w:pPr>
              <w:widowControl/>
              <w:jc w:val="left"/>
              <w:rPr>
                <w:rFonts w:ascii="宋体" w:hAnsi="宋体"/>
                <w:color w:val="000000"/>
                <w:kern w:val="0"/>
                <w:sz w:val="20"/>
                <w:szCs w:val="20"/>
              </w:rPr>
            </w:pPr>
            <w:r>
              <w:rPr>
                <w:rFonts w:hint="eastAsia" w:ascii="宋体" w:hAnsi="宋体"/>
                <w:color w:val="000000"/>
                <w:kern w:val="0"/>
                <w:sz w:val="20"/>
                <w:szCs w:val="20"/>
              </w:rPr>
              <w:t>合理性（5分）</w:t>
            </w:r>
          </w:p>
        </w:tc>
        <w:tc>
          <w:tcPr>
            <w:tcW w:w="1318" w:type="dxa"/>
            <w:tcBorders>
              <w:top w:val="nil"/>
              <w:left w:val="nil"/>
              <w:bottom w:val="single" w:color="auto" w:sz="4" w:space="0"/>
              <w:right w:val="single" w:color="auto" w:sz="4" w:space="0"/>
            </w:tcBorders>
            <w:noWrap w:val="0"/>
            <w:vAlign w:val="center"/>
          </w:tcPr>
          <w:p w14:paraId="1CCEF303">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6B97D336">
        <w:tblPrEx>
          <w:tblCellMar>
            <w:top w:w="0" w:type="dxa"/>
            <w:left w:w="108" w:type="dxa"/>
            <w:bottom w:w="0" w:type="dxa"/>
            <w:right w:w="108" w:type="dxa"/>
          </w:tblCellMar>
        </w:tblPrEx>
        <w:trPr>
          <w:trHeight w:val="269" w:hRule="atLeast"/>
          <w:jc w:val="center"/>
        </w:trPr>
        <w:tc>
          <w:tcPr>
            <w:tcW w:w="1702" w:type="dxa"/>
            <w:vMerge w:val="continue"/>
            <w:tcBorders>
              <w:top w:val="nil"/>
              <w:left w:val="single" w:color="auto" w:sz="4" w:space="0"/>
              <w:bottom w:val="nil"/>
              <w:right w:val="single" w:color="auto" w:sz="4" w:space="0"/>
            </w:tcBorders>
            <w:noWrap w:val="0"/>
            <w:vAlign w:val="center"/>
          </w:tcPr>
          <w:p w14:paraId="1CA27010">
            <w:pPr>
              <w:widowControl/>
              <w:jc w:val="left"/>
              <w:rPr>
                <w:rFonts w:ascii="宋体" w:hAnsi="宋体"/>
                <w:color w:val="000000"/>
                <w:kern w:val="0"/>
                <w:sz w:val="20"/>
                <w:szCs w:val="20"/>
              </w:rPr>
            </w:pPr>
          </w:p>
        </w:tc>
        <w:tc>
          <w:tcPr>
            <w:tcW w:w="2268" w:type="dxa"/>
            <w:vMerge w:val="restart"/>
            <w:tcBorders>
              <w:top w:val="nil"/>
              <w:left w:val="nil"/>
              <w:bottom w:val="single" w:color="auto" w:sz="4" w:space="0"/>
              <w:right w:val="single" w:color="auto" w:sz="4" w:space="0"/>
            </w:tcBorders>
            <w:noWrap w:val="0"/>
            <w:vAlign w:val="center"/>
          </w:tcPr>
          <w:p w14:paraId="1FDA8ED3">
            <w:pPr>
              <w:widowControl/>
              <w:jc w:val="left"/>
              <w:rPr>
                <w:rFonts w:ascii="宋体" w:hAnsi="宋体"/>
                <w:color w:val="000000"/>
                <w:kern w:val="0"/>
                <w:sz w:val="20"/>
                <w:szCs w:val="20"/>
              </w:rPr>
            </w:pPr>
            <w:r>
              <w:rPr>
                <w:rFonts w:hint="eastAsia" w:ascii="宋体" w:hAnsi="宋体"/>
                <w:color w:val="000000"/>
                <w:kern w:val="0"/>
                <w:sz w:val="20"/>
                <w:szCs w:val="20"/>
              </w:rPr>
              <w:t>预算编制（10分）</w:t>
            </w:r>
          </w:p>
        </w:tc>
        <w:tc>
          <w:tcPr>
            <w:tcW w:w="3402" w:type="dxa"/>
            <w:tcBorders>
              <w:top w:val="nil"/>
              <w:left w:val="nil"/>
              <w:bottom w:val="single" w:color="auto" w:sz="4" w:space="0"/>
              <w:right w:val="single" w:color="auto" w:sz="4" w:space="0"/>
            </w:tcBorders>
            <w:noWrap w:val="0"/>
            <w:vAlign w:val="center"/>
          </w:tcPr>
          <w:p w14:paraId="4B74FC27">
            <w:pPr>
              <w:widowControl/>
              <w:jc w:val="left"/>
              <w:rPr>
                <w:rFonts w:ascii="宋体" w:hAnsi="宋体"/>
                <w:color w:val="000000"/>
                <w:kern w:val="0"/>
                <w:sz w:val="20"/>
                <w:szCs w:val="20"/>
              </w:rPr>
            </w:pPr>
            <w:r>
              <w:rPr>
                <w:rFonts w:hint="eastAsia" w:ascii="宋体" w:hAnsi="宋体"/>
                <w:color w:val="000000"/>
                <w:kern w:val="0"/>
                <w:sz w:val="20"/>
                <w:szCs w:val="20"/>
              </w:rPr>
              <w:t>测算依据（5分）</w:t>
            </w:r>
          </w:p>
        </w:tc>
        <w:tc>
          <w:tcPr>
            <w:tcW w:w="1318" w:type="dxa"/>
            <w:tcBorders>
              <w:top w:val="nil"/>
              <w:left w:val="nil"/>
              <w:bottom w:val="single" w:color="auto" w:sz="4" w:space="0"/>
              <w:right w:val="single" w:color="auto" w:sz="4" w:space="0"/>
            </w:tcBorders>
            <w:noWrap w:val="0"/>
            <w:vAlign w:val="center"/>
          </w:tcPr>
          <w:p w14:paraId="1D608B9E">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2965ADCB">
        <w:tblPrEx>
          <w:tblCellMar>
            <w:top w:w="0" w:type="dxa"/>
            <w:left w:w="108" w:type="dxa"/>
            <w:bottom w:w="0" w:type="dxa"/>
            <w:right w:w="108" w:type="dxa"/>
          </w:tblCellMar>
        </w:tblPrEx>
        <w:trPr>
          <w:trHeight w:val="231" w:hRule="atLeast"/>
          <w:jc w:val="center"/>
        </w:trPr>
        <w:tc>
          <w:tcPr>
            <w:tcW w:w="1702" w:type="dxa"/>
            <w:vMerge w:val="continue"/>
            <w:tcBorders>
              <w:top w:val="nil"/>
              <w:left w:val="single" w:color="auto" w:sz="4" w:space="0"/>
              <w:bottom w:val="nil"/>
              <w:right w:val="single" w:color="auto" w:sz="4" w:space="0"/>
            </w:tcBorders>
            <w:noWrap w:val="0"/>
            <w:vAlign w:val="center"/>
          </w:tcPr>
          <w:p w14:paraId="62419BD2">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6D386CBA">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41271F0A">
            <w:pPr>
              <w:widowControl/>
              <w:jc w:val="left"/>
              <w:rPr>
                <w:rFonts w:ascii="宋体" w:hAnsi="宋体"/>
                <w:color w:val="000000"/>
                <w:kern w:val="0"/>
                <w:sz w:val="20"/>
                <w:szCs w:val="20"/>
              </w:rPr>
            </w:pPr>
            <w:r>
              <w:rPr>
                <w:rFonts w:hint="eastAsia" w:ascii="宋体" w:hAnsi="宋体"/>
                <w:color w:val="000000"/>
                <w:kern w:val="0"/>
                <w:sz w:val="20"/>
                <w:szCs w:val="20"/>
              </w:rPr>
              <w:t>目标管理（5分）</w:t>
            </w:r>
          </w:p>
        </w:tc>
        <w:tc>
          <w:tcPr>
            <w:tcW w:w="1318" w:type="dxa"/>
            <w:tcBorders>
              <w:top w:val="nil"/>
              <w:left w:val="nil"/>
              <w:bottom w:val="single" w:color="auto" w:sz="4" w:space="0"/>
              <w:right w:val="single" w:color="auto" w:sz="4" w:space="0"/>
            </w:tcBorders>
            <w:noWrap w:val="0"/>
            <w:vAlign w:val="center"/>
          </w:tcPr>
          <w:p w14:paraId="32BDC3A0">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277EC721">
        <w:tblPrEx>
          <w:tblCellMar>
            <w:top w:w="0" w:type="dxa"/>
            <w:left w:w="108" w:type="dxa"/>
            <w:bottom w:w="0" w:type="dxa"/>
            <w:right w:w="108" w:type="dxa"/>
          </w:tblCellMar>
        </w:tblPrEx>
        <w:trPr>
          <w:trHeight w:val="477" w:hRule="atLeast"/>
          <w:jc w:val="center"/>
        </w:trPr>
        <w:tc>
          <w:tcPr>
            <w:tcW w:w="1702" w:type="dxa"/>
            <w:vMerge w:val="restart"/>
            <w:tcBorders>
              <w:top w:val="nil"/>
              <w:left w:val="single" w:color="auto" w:sz="4" w:space="0"/>
              <w:bottom w:val="nil"/>
              <w:right w:val="single" w:color="auto" w:sz="4" w:space="0"/>
            </w:tcBorders>
            <w:noWrap w:val="0"/>
            <w:vAlign w:val="center"/>
          </w:tcPr>
          <w:p w14:paraId="54141335">
            <w:pPr>
              <w:widowControl/>
              <w:jc w:val="center"/>
              <w:rPr>
                <w:rFonts w:ascii="宋体" w:hAnsi="宋体"/>
                <w:color w:val="000000"/>
                <w:kern w:val="0"/>
                <w:sz w:val="20"/>
                <w:szCs w:val="20"/>
              </w:rPr>
            </w:pPr>
            <w:r>
              <w:rPr>
                <w:rFonts w:hint="eastAsia" w:ascii="宋体" w:hAnsi="宋体"/>
                <w:color w:val="000000"/>
                <w:kern w:val="0"/>
                <w:sz w:val="20"/>
                <w:szCs w:val="20"/>
              </w:rPr>
              <w:t>综合管理（30分）</w:t>
            </w:r>
          </w:p>
        </w:tc>
        <w:tc>
          <w:tcPr>
            <w:tcW w:w="2268" w:type="dxa"/>
            <w:vMerge w:val="restart"/>
            <w:tcBorders>
              <w:top w:val="nil"/>
              <w:left w:val="nil"/>
              <w:bottom w:val="single" w:color="auto" w:sz="4" w:space="0"/>
              <w:right w:val="single" w:color="auto" w:sz="4" w:space="0"/>
            </w:tcBorders>
            <w:noWrap w:val="0"/>
            <w:vAlign w:val="center"/>
          </w:tcPr>
          <w:p w14:paraId="1873D925">
            <w:pPr>
              <w:widowControl/>
              <w:jc w:val="left"/>
              <w:rPr>
                <w:rFonts w:ascii="宋体" w:hAnsi="宋体"/>
                <w:color w:val="000000"/>
                <w:kern w:val="0"/>
                <w:sz w:val="20"/>
                <w:szCs w:val="20"/>
              </w:rPr>
            </w:pPr>
            <w:r>
              <w:rPr>
                <w:rFonts w:hint="eastAsia" w:ascii="宋体" w:hAnsi="宋体"/>
                <w:color w:val="000000"/>
                <w:kern w:val="0"/>
                <w:sz w:val="20"/>
                <w:szCs w:val="20"/>
              </w:rPr>
              <w:t>专项资金分配时限（2分）</w:t>
            </w:r>
          </w:p>
        </w:tc>
        <w:tc>
          <w:tcPr>
            <w:tcW w:w="3402" w:type="dxa"/>
            <w:tcBorders>
              <w:top w:val="nil"/>
              <w:left w:val="nil"/>
              <w:bottom w:val="single" w:color="auto" w:sz="4" w:space="0"/>
              <w:right w:val="single" w:color="auto" w:sz="4" w:space="0"/>
            </w:tcBorders>
            <w:noWrap w:val="0"/>
            <w:vAlign w:val="center"/>
          </w:tcPr>
          <w:p w14:paraId="13EB880A">
            <w:pPr>
              <w:widowControl/>
              <w:jc w:val="left"/>
              <w:rPr>
                <w:rFonts w:ascii="宋体" w:hAnsi="宋体"/>
                <w:color w:val="000000"/>
                <w:kern w:val="0"/>
                <w:sz w:val="20"/>
                <w:szCs w:val="20"/>
              </w:rPr>
            </w:pPr>
            <w:r>
              <w:rPr>
                <w:rFonts w:hint="eastAsia" w:ascii="宋体" w:hAnsi="宋体"/>
                <w:color w:val="000000"/>
                <w:kern w:val="0"/>
                <w:sz w:val="20"/>
                <w:szCs w:val="20"/>
              </w:rPr>
              <w:t>省级财力专项预算分配时限（1分）</w:t>
            </w:r>
          </w:p>
        </w:tc>
        <w:tc>
          <w:tcPr>
            <w:tcW w:w="1318" w:type="dxa"/>
            <w:tcBorders>
              <w:top w:val="nil"/>
              <w:left w:val="nil"/>
              <w:bottom w:val="single" w:color="auto" w:sz="4" w:space="0"/>
              <w:right w:val="single" w:color="auto" w:sz="4" w:space="0"/>
            </w:tcBorders>
            <w:noWrap w:val="0"/>
            <w:vAlign w:val="center"/>
          </w:tcPr>
          <w:p w14:paraId="42D8E752">
            <w:pPr>
              <w:widowControl/>
              <w:jc w:val="center"/>
              <w:rPr>
                <w:rFonts w:ascii="宋体" w:hAnsi="宋体"/>
                <w:color w:val="000000"/>
                <w:kern w:val="0"/>
                <w:sz w:val="20"/>
                <w:szCs w:val="20"/>
              </w:rPr>
            </w:pPr>
            <w:r>
              <w:rPr>
                <w:rFonts w:hint="eastAsia" w:ascii="宋体" w:hAnsi="宋体"/>
                <w:color w:val="000000"/>
                <w:kern w:val="0"/>
                <w:sz w:val="20"/>
                <w:szCs w:val="20"/>
              </w:rPr>
              <w:t>1</w:t>
            </w:r>
          </w:p>
        </w:tc>
      </w:tr>
      <w:tr w14:paraId="56BD8795">
        <w:tblPrEx>
          <w:tblCellMar>
            <w:top w:w="0" w:type="dxa"/>
            <w:left w:w="108" w:type="dxa"/>
            <w:bottom w:w="0" w:type="dxa"/>
            <w:right w:w="108" w:type="dxa"/>
          </w:tblCellMar>
        </w:tblPrEx>
        <w:trPr>
          <w:trHeight w:val="413" w:hRule="atLeast"/>
          <w:jc w:val="center"/>
        </w:trPr>
        <w:tc>
          <w:tcPr>
            <w:tcW w:w="1702" w:type="dxa"/>
            <w:vMerge w:val="continue"/>
            <w:tcBorders>
              <w:top w:val="nil"/>
              <w:left w:val="single" w:color="auto" w:sz="4" w:space="0"/>
              <w:bottom w:val="nil"/>
              <w:right w:val="single" w:color="auto" w:sz="4" w:space="0"/>
            </w:tcBorders>
            <w:noWrap w:val="0"/>
            <w:vAlign w:val="center"/>
          </w:tcPr>
          <w:p w14:paraId="251B3E1A">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37B2B142">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3C9A9438">
            <w:pPr>
              <w:widowControl/>
              <w:jc w:val="left"/>
              <w:rPr>
                <w:rFonts w:ascii="宋体" w:hAnsi="宋体"/>
                <w:color w:val="000000"/>
                <w:kern w:val="0"/>
                <w:sz w:val="20"/>
                <w:szCs w:val="20"/>
              </w:rPr>
            </w:pPr>
            <w:r>
              <w:rPr>
                <w:rFonts w:hint="eastAsia" w:ascii="宋体" w:hAnsi="宋体"/>
                <w:color w:val="000000"/>
                <w:kern w:val="0"/>
                <w:sz w:val="20"/>
                <w:szCs w:val="20"/>
              </w:rPr>
              <w:t>中央专款分配合规率（1分）</w:t>
            </w:r>
          </w:p>
        </w:tc>
        <w:tc>
          <w:tcPr>
            <w:tcW w:w="1318" w:type="dxa"/>
            <w:tcBorders>
              <w:top w:val="nil"/>
              <w:left w:val="nil"/>
              <w:bottom w:val="single" w:color="auto" w:sz="4" w:space="0"/>
              <w:right w:val="single" w:color="auto" w:sz="4" w:space="0"/>
            </w:tcBorders>
            <w:noWrap w:val="0"/>
            <w:vAlign w:val="center"/>
          </w:tcPr>
          <w:p w14:paraId="219FAF80">
            <w:pPr>
              <w:widowControl/>
              <w:jc w:val="center"/>
              <w:rPr>
                <w:rFonts w:ascii="宋体" w:hAnsi="宋体"/>
                <w:color w:val="000000"/>
                <w:kern w:val="0"/>
                <w:sz w:val="20"/>
                <w:szCs w:val="20"/>
              </w:rPr>
            </w:pPr>
            <w:r>
              <w:rPr>
                <w:rFonts w:hint="eastAsia" w:ascii="宋体" w:hAnsi="宋体"/>
                <w:color w:val="000000"/>
                <w:kern w:val="0"/>
                <w:sz w:val="20"/>
                <w:szCs w:val="20"/>
              </w:rPr>
              <w:t>1</w:t>
            </w:r>
          </w:p>
        </w:tc>
      </w:tr>
      <w:tr w14:paraId="3AB9EF40">
        <w:tblPrEx>
          <w:tblCellMar>
            <w:top w:w="0" w:type="dxa"/>
            <w:left w:w="108" w:type="dxa"/>
            <w:bottom w:w="0" w:type="dxa"/>
            <w:right w:w="108" w:type="dxa"/>
          </w:tblCellMar>
        </w:tblPrEx>
        <w:trPr>
          <w:trHeight w:val="277" w:hRule="atLeast"/>
          <w:jc w:val="center"/>
        </w:trPr>
        <w:tc>
          <w:tcPr>
            <w:tcW w:w="1702" w:type="dxa"/>
            <w:vMerge w:val="continue"/>
            <w:tcBorders>
              <w:top w:val="nil"/>
              <w:left w:val="single" w:color="auto" w:sz="4" w:space="0"/>
              <w:bottom w:val="nil"/>
              <w:right w:val="single" w:color="auto" w:sz="4" w:space="0"/>
            </w:tcBorders>
            <w:noWrap w:val="0"/>
            <w:vAlign w:val="center"/>
          </w:tcPr>
          <w:p w14:paraId="592EE9D6">
            <w:pPr>
              <w:widowControl/>
              <w:jc w:val="left"/>
              <w:rPr>
                <w:rFonts w:ascii="宋体" w:hAnsi="宋体"/>
                <w:color w:val="000000"/>
                <w:kern w:val="0"/>
                <w:sz w:val="20"/>
                <w:szCs w:val="20"/>
              </w:rPr>
            </w:pPr>
          </w:p>
        </w:tc>
        <w:tc>
          <w:tcPr>
            <w:tcW w:w="2268" w:type="dxa"/>
            <w:tcBorders>
              <w:top w:val="nil"/>
              <w:left w:val="nil"/>
              <w:bottom w:val="single" w:color="auto" w:sz="4" w:space="0"/>
              <w:right w:val="single" w:color="auto" w:sz="4" w:space="0"/>
            </w:tcBorders>
            <w:noWrap w:val="0"/>
            <w:vAlign w:val="center"/>
          </w:tcPr>
          <w:p w14:paraId="7ED5381F">
            <w:pPr>
              <w:widowControl/>
              <w:jc w:val="left"/>
              <w:rPr>
                <w:rFonts w:ascii="宋体" w:hAnsi="宋体"/>
                <w:color w:val="000000"/>
                <w:kern w:val="0"/>
                <w:sz w:val="20"/>
                <w:szCs w:val="20"/>
              </w:rPr>
            </w:pPr>
            <w:r>
              <w:rPr>
                <w:rFonts w:hint="eastAsia" w:ascii="宋体" w:hAnsi="宋体"/>
                <w:color w:val="000000"/>
                <w:kern w:val="0"/>
                <w:sz w:val="20"/>
                <w:szCs w:val="20"/>
              </w:rPr>
              <w:t>中期评估（2分）</w:t>
            </w:r>
          </w:p>
        </w:tc>
        <w:tc>
          <w:tcPr>
            <w:tcW w:w="3402" w:type="dxa"/>
            <w:tcBorders>
              <w:top w:val="nil"/>
              <w:left w:val="nil"/>
              <w:bottom w:val="single" w:color="auto" w:sz="4" w:space="0"/>
              <w:right w:val="single" w:color="auto" w:sz="4" w:space="0"/>
            </w:tcBorders>
            <w:noWrap w:val="0"/>
            <w:vAlign w:val="center"/>
          </w:tcPr>
          <w:p w14:paraId="0AA4A4C7">
            <w:pPr>
              <w:widowControl/>
              <w:jc w:val="left"/>
              <w:rPr>
                <w:rFonts w:ascii="宋体" w:hAnsi="宋体"/>
                <w:color w:val="000000"/>
                <w:kern w:val="0"/>
                <w:sz w:val="20"/>
                <w:szCs w:val="20"/>
              </w:rPr>
            </w:pPr>
            <w:r>
              <w:rPr>
                <w:rFonts w:hint="eastAsia" w:ascii="宋体" w:hAnsi="宋体"/>
                <w:color w:val="000000"/>
                <w:kern w:val="0"/>
                <w:sz w:val="20"/>
                <w:szCs w:val="20"/>
              </w:rPr>
              <w:t>执行中期评估（2分）</w:t>
            </w:r>
          </w:p>
        </w:tc>
        <w:tc>
          <w:tcPr>
            <w:tcW w:w="1318" w:type="dxa"/>
            <w:tcBorders>
              <w:top w:val="nil"/>
              <w:left w:val="nil"/>
              <w:bottom w:val="single" w:color="auto" w:sz="4" w:space="0"/>
              <w:right w:val="single" w:color="auto" w:sz="4" w:space="0"/>
            </w:tcBorders>
            <w:noWrap w:val="0"/>
            <w:vAlign w:val="center"/>
          </w:tcPr>
          <w:p w14:paraId="51F03CF1">
            <w:pPr>
              <w:widowControl/>
              <w:jc w:val="center"/>
              <w:rPr>
                <w:rFonts w:ascii="宋体" w:hAnsi="宋体"/>
                <w:color w:val="000000"/>
                <w:kern w:val="0"/>
                <w:sz w:val="20"/>
                <w:szCs w:val="20"/>
              </w:rPr>
            </w:pPr>
            <w:r>
              <w:rPr>
                <w:rFonts w:hint="eastAsia" w:ascii="宋体" w:hAnsi="宋体"/>
                <w:color w:val="000000"/>
                <w:kern w:val="0"/>
                <w:sz w:val="20"/>
                <w:szCs w:val="20"/>
              </w:rPr>
              <w:t>1</w:t>
            </w:r>
          </w:p>
        </w:tc>
      </w:tr>
      <w:tr w14:paraId="54ACBD62">
        <w:tblPrEx>
          <w:tblCellMar>
            <w:top w:w="0" w:type="dxa"/>
            <w:left w:w="108" w:type="dxa"/>
            <w:bottom w:w="0" w:type="dxa"/>
            <w:right w:w="108" w:type="dxa"/>
          </w:tblCellMar>
        </w:tblPrEx>
        <w:trPr>
          <w:trHeight w:val="381" w:hRule="atLeast"/>
          <w:jc w:val="center"/>
        </w:trPr>
        <w:tc>
          <w:tcPr>
            <w:tcW w:w="1702" w:type="dxa"/>
            <w:vMerge w:val="continue"/>
            <w:tcBorders>
              <w:top w:val="nil"/>
              <w:left w:val="single" w:color="auto" w:sz="4" w:space="0"/>
              <w:bottom w:val="nil"/>
              <w:right w:val="single" w:color="auto" w:sz="4" w:space="0"/>
            </w:tcBorders>
            <w:noWrap w:val="0"/>
            <w:vAlign w:val="center"/>
          </w:tcPr>
          <w:p w14:paraId="4266FD38">
            <w:pPr>
              <w:widowControl/>
              <w:jc w:val="left"/>
              <w:rPr>
                <w:rFonts w:ascii="宋体" w:hAnsi="宋体"/>
                <w:color w:val="000000"/>
                <w:kern w:val="0"/>
                <w:sz w:val="20"/>
                <w:szCs w:val="20"/>
              </w:rPr>
            </w:pPr>
          </w:p>
        </w:tc>
        <w:tc>
          <w:tcPr>
            <w:tcW w:w="2268" w:type="dxa"/>
            <w:vMerge w:val="restart"/>
            <w:tcBorders>
              <w:top w:val="nil"/>
              <w:left w:val="nil"/>
              <w:bottom w:val="single" w:color="auto" w:sz="4" w:space="0"/>
              <w:right w:val="single" w:color="auto" w:sz="4" w:space="0"/>
            </w:tcBorders>
            <w:noWrap w:val="0"/>
            <w:vAlign w:val="center"/>
          </w:tcPr>
          <w:p w14:paraId="28220F51">
            <w:pPr>
              <w:widowControl/>
              <w:jc w:val="left"/>
              <w:rPr>
                <w:rFonts w:ascii="宋体" w:hAnsi="宋体"/>
                <w:color w:val="000000"/>
                <w:kern w:val="0"/>
                <w:sz w:val="20"/>
                <w:szCs w:val="20"/>
              </w:rPr>
            </w:pPr>
            <w:r>
              <w:rPr>
                <w:rFonts w:hint="eastAsia" w:ascii="宋体" w:hAnsi="宋体"/>
                <w:color w:val="000000"/>
                <w:kern w:val="0"/>
                <w:sz w:val="20"/>
                <w:szCs w:val="20"/>
              </w:rPr>
              <w:t>绩效监控（5分）</w:t>
            </w:r>
          </w:p>
        </w:tc>
        <w:tc>
          <w:tcPr>
            <w:tcW w:w="3402" w:type="dxa"/>
            <w:tcBorders>
              <w:top w:val="nil"/>
              <w:left w:val="nil"/>
              <w:bottom w:val="single" w:color="auto" w:sz="4" w:space="0"/>
              <w:right w:val="single" w:color="auto" w:sz="4" w:space="0"/>
            </w:tcBorders>
            <w:noWrap w:val="0"/>
            <w:vAlign w:val="center"/>
          </w:tcPr>
          <w:p w14:paraId="783F470A">
            <w:pPr>
              <w:widowControl/>
              <w:jc w:val="left"/>
              <w:rPr>
                <w:rFonts w:ascii="宋体" w:hAnsi="宋体"/>
                <w:color w:val="000000"/>
                <w:kern w:val="0"/>
                <w:sz w:val="20"/>
                <w:szCs w:val="20"/>
              </w:rPr>
            </w:pPr>
            <w:r>
              <w:rPr>
                <w:rFonts w:hint="eastAsia" w:ascii="宋体" w:hAnsi="宋体"/>
                <w:color w:val="000000"/>
                <w:kern w:val="0"/>
                <w:sz w:val="20"/>
                <w:szCs w:val="20"/>
              </w:rPr>
              <w:t>预算执行进度监控（2分）</w:t>
            </w:r>
          </w:p>
        </w:tc>
        <w:tc>
          <w:tcPr>
            <w:tcW w:w="1318" w:type="dxa"/>
            <w:tcBorders>
              <w:top w:val="nil"/>
              <w:left w:val="nil"/>
              <w:bottom w:val="single" w:color="auto" w:sz="4" w:space="0"/>
              <w:right w:val="single" w:color="auto" w:sz="4" w:space="0"/>
            </w:tcBorders>
            <w:noWrap w:val="0"/>
            <w:vAlign w:val="center"/>
          </w:tcPr>
          <w:p w14:paraId="18742AA2">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27F7094F">
        <w:tblPrEx>
          <w:tblCellMar>
            <w:top w:w="0" w:type="dxa"/>
            <w:left w:w="108" w:type="dxa"/>
            <w:bottom w:w="0" w:type="dxa"/>
            <w:right w:w="108" w:type="dxa"/>
          </w:tblCellMar>
        </w:tblPrEx>
        <w:trPr>
          <w:trHeight w:val="273" w:hRule="atLeast"/>
          <w:jc w:val="center"/>
        </w:trPr>
        <w:tc>
          <w:tcPr>
            <w:tcW w:w="1702" w:type="dxa"/>
            <w:vMerge w:val="continue"/>
            <w:tcBorders>
              <w:top w:val="nil"/>
              <w:left w:val="single" w:color="auto" w:sz="4" w:space="0"/>
              <w:bottom w:val="nil"/>
              <w:right w:val="single" w:color="auto" w:sz="4" w:space="0"/>
            </w:tcBorders>
            <w:noWrap w:val="0"/>
            <w:vAlign w:val="center"/>
          </w:tcPr>
          <w:p w14:paraId="5E89A755">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03635083">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6E731181">
            <w:pPr>
              <w:widowControl/>
              <w:jc w:val="left"/>
              <w:rPr>
                <w:rFonts w:ascii="宋体" w:hAnsi="宋体"/>
                <w:color w:val="000000"/>
                <w:kern w:val="0"/>
                <w:sz w:val="20"/>
                <w:szCs w:val="20"/>
              </w:rPr>
            </w:pPr>
            <w:r>
              <w:rPr>
                <w:rFonts w:hint="eastAsia" w:ascii="宋体" w:hAnsi="宋体"/>
                <w:color w:val="000000"/>
                <w:kern w:val="0"/>
                <w:sz w:val="20"/>
                <w:szCs w:val="20"/>
              </w:rPr>
              <w:t>绩效目标动态监控（3分）</w:t>
            </w:r>
          </w:p>
        </w:tc>
        <w:tc>
          <w:tcPr>
            <w:tcW w:w="1318" w:type="dxa"/>
            <w:tcBorders>
              <w:top w:val="nil"/>
              <w:left w:val="nil"/>
              <w:bottom w:val="single" w:color="auto" w:sz="4" w:space="0"/>
              <w:right w:val="single" w:color="auto" w:sz="4" w:space="0"/>
            </w:tcBorders>
            <w:noWrap w:val="0"/>
            <w:vAlign w:val="center"/>
          </w:tcPr>
          <w:p w14:paraId="0EB890B5">
            <w:pPr>
              <w:widowControl/>
              <w:jc w:val="center"/>
              <w:rPr>
                <w:rFonts w:ascii="宋体" w:hAnsi="宋体"/>
                <w:color w:val="000000"/>
                <w:kern w:val="0"/>
                <w:sz w:val="20"/>
                <w:szCs w:val="20"/>
              </w:rPr>
            </w:pPr>
            <w:r>
              <w:rPr>
                <w:rFonts w:hint="eastAsia" w:ascii="宋体" w:hAnsi="宋体"/>
                <w:color w:val="000000"/>
                <w:kern w:val="0"/>
                <w:sz w:val="20"/>
                <w:szCs w:val="20"/>
              </w:rPr>
              <w:t>3</w:t>
            </w:r>
          </w:p>
        </w:tc>
      </w:tr>
      <w:tr w14:paraId="56A302DF">
        <w:tblPrEx>
          <w:tblCellMar>
            <w:top w:w="0" w:type="dxa"/>
            <w:left w:w="108" w:type="dxa"/>
            <w:bottom w:w="0" w:type="dxa"/>
            <w:right w:w="108" w:type="dxa"/>
          </w:tblCellMar>
        </w:tblPrEx>
        <w:trPr>
          <w:trHeight w:val="235" w:hRule="atLeast"/>
          <w:jc w:val="center"/>
        </w:trPr>
        <w:tc>
          <w:tcPr>
            <w:tcW w:w="1702" w:type="dxa"/>
            <w:vMerge w:val="continue"/>
            <w:tcBorders>
              <w:top w:val="nil"/>
              <w:left w:val="single" w:color="auto" w:sz="4" w:space="0"/>
              <w:bottom w:val="nil"/>
              <w:right w:val="single" w:color="auto" w:sz="4" w:space="0"/>
            </w:tcBorders>
            <w:noWrap w:val="0"/>
            <w:vAlign w:val="center"/>
          </w:tcPr>
          <w:p w14:paraId="76F35493">
            <w:pPr>
              <w:widowControl/>
              <w:jc w:val="left"/>
              <w:rPr>
                <w:rFonts w:ascii="宋体" w:hAnsi="宋体"/>
                <w:color w:val="000000"/>
                <w:kern w:val="0"/>
                <w:sz w:val="20"/>
                <w:szCs w:val="20"/>
              </w:rPr>
            </w:pPr>
          </w:p>
        </w:tc>
        <w:tc>
          <w:tcPr>
            <w:tcW w:w="2268" w:type="dxa"/>
            <w:vMerge w:val="restart"/>
            <w:tcBorders>
              <w:top w:val="nil"/>
              <w:left w:val="nil"/>
              <w:bottom w:val="single" w:color="auto" w:sz="4" w:space="0"/>
              <w:right w:val="single" w:color="auto" w:sz="4" w:space="0"/>
            </w:tcBorders>
            <w:noWrap w:val="0"/>
            <w:vAlign w:val="center"/>
          </w:tcPr>
          <w:p w14:paraId="3D38D0D8">
            <w:pPr>
              <w:widowControl/>
              <w:jc w:val="left"/>
              <w:rPr>
                <w:rFonts w:ascii="宋体" w:hAnsi="宋体"/>
                <w:color w:val="000000"/>
                <w:kern w:val="0"/>
                <w:sz w:val="20"/>
                <w:szCs w:val="20"/>
              </w:rPr>
            </w:pPr>
            <w:r>
              <w:rPr>
                <w:rFonts w:hint="eastAsia" w:ascii="宋体" w:hAnsi="宋体"/>
                <w:color w:val="000000"/>
                <w:kern w:val="0"/>
                <w:sz w:val="20"/>
                <w:szCs w:val="20"/>
              </w:rPr>
              <w:t>非税收入执收情况（2分）</w:t>
            </w:r>
          </w:p>
        </w:tc>
        <w:tc>
          <w:tcPr>
            <w:tcW w:w="3402" w:type="dxa"/>
            <w:tcBorders>
              <w:top w:val="nil"/>
              <w:left w:val="nil"/>
              <w:bottom w:val="single" w:color="auto" w:sz="4" w:space="0"/>
              <w:right w:val="single" w:color="auto" w:sz="4" w:space="0"/>
            </w:tcBorders>
            <w:noWrap w:val="0"/>
            <w:vAlign w:val="center"/>
          </w:tcPr>
          <w:p w14:paraId="3D4F1441">
            <w:pPr>
              <w:widowControl/>
              <w:jc w:val="left"/>
              <w:rPr>
                <w:rFonts w:ascii="宋体" w:hAnsi="宋体"/>
                <w:color w:val="000000"/>
                <w:kern w:val="0"/>
                <w:sz w:val="20"/>
                <w:szCs w:val="20"/>
              </w:rPr>
            </w:pPr>
            <w:r>
              <w:rPr>
                <w:rFonts w:hint="eastAsia" w:ascii="宋体" w:hAnsi="宋体"/>
                <w:color w:val="000000"/>
                <w:kern w:val="0"/>
                <w:sz w:val="20"/>
                <w:szCs w:val="20"/>
              </w:rPr>
              <w:t>非税收入征收情况（1分）</w:t>
            </w:r>
          </w:p>
        </w:tc>
        <w:tc>
          <w:tcPr>
            <w:tcW w:w="1318" w:type="dxa"/>
            <w:tcBorders>
              <w:top w:val="nil"/>
              <w:left w:val="nil"/>
              <w:bottom w:val="single" w:color="auto" w:sz="4" w:space="0"/>
              <w:right w:val="single" w:color="auto" w:sz="4" w:space="0"/>
            </w:tcBorders>
            <w:noWrap w:val="0"/>
            <w:vAlign w:val="center"/>
          </w:tcPr>
          <w:p w14:paraId="0C1A133B">
            <w:pPr>
              <w:widowControl/>
              <w:jc w:val="center"/>
              <w:rPr>
                <w:rFonts w:ascii="宋体" w:hAnsi="宋体"/>
                <w:color w:val="000000"/>
                <w:kern w:val="0"/>
                <w:sz w:val="20"/>
                <w:szCs w:val="20"/>
              </w:rPr>
            </w:pPr>
            <w:r>
              <w:rPr>
                <w:rFonts w:hint="eastAsia" w:ascii="宋体" w:hAnsi="宋体"/>
                <w:color w:val="000000"/>
                <w:kern w:val="0"/>
                <w:sz w:val="20"/>
                <w:szCs w:val="20"/>
              </w:rPr>
              <w:t>0</w:t>
            </w:r>
          </w:p>
        </w:tc>
      </w:tr>
      <w:tr w14:paraId="2791B782">
        <w:tblPrEx>
          <w:tblCellMar>
            <w:top w:w="0" w:type="dxa"/>
            <w:left w:w="108" w:type="dxa"/>
            <w:bottom w:w="0" w:type="dxa"/>
            <w:right w:w="108" w:type="dxa"/>
          </w:tblCellMar>
        </w:tblPrEx>
        <w:trPr>
          <w:trHeight w:val="325" w:hRule="atLeast"/>
          <w:jc w:val="center"/>
        </w:trPr>
        <w:tc>
          <w:tcPr>
            <w:tcW w:w="1702" w:type="dxa"/>
            <w:vMerge w:val="continue"/>
            <w:tcBorders>
              <w:top w:val="nil"/>
              <w:left w:val="single" w:color="auto" w:sz="4" w:space="0"/>
              <w:bottom w:val="nil"/>
              <w:right w:val="single" w:color="auto" w:sz="4" w:space="0"/>
            </w:tcBorders>
            <w:noWrap w:val="0"/>
            <w:vAlign w:val="center"/>
          </w:tcPr>
          <w:p w14:paraId="5A52D32C">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243A7207">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3A7D6148">
            <w:pPr>
              <w:widowControl/>
              <w:jc w:val="left"/>
              <w:rPr>
                <w:rFonts w:ascii="宋体" w:hAnsi="宋体"/>
                <w:color w:val="000000"/>
                <w:kern w:val="0"/>
                <w:sz w:val="20"/>
                <w:szCs w:val="20"/>
              </w:rPr>
            </w:pPr>
            <w:r>
              <w:rPr>
                <w:rFonts w:hint="eastAsia" w:ascii="宋体" w:hAnsi="宋体"/>
                <w:color w:val="000000"/>
                <w:kern w:val="0"/>
                <w:sz w:val="20"/>
                <w:szCs w:val="20"/>
              </w:rPr>
              <w:t>非税收入上缴情况（1分）</w:t>
            </w:r>
          </w:p>
        </w:tc>
        <w:tc>
          <w:tcPr>
            <w:tcW w:w="1318" w:type="dxa"/>
            <w:tcBorders>
              <w:top w:val="nil"/>
              <w:left w:val="nil"/>
              <w:bottom w:val="single" w:color="auto" w:sz="4" w:space="0"/>
              <w:right w:val="single" w:color="auto" w:sz="4" w:space="0"/>
            </w:tcBorders>
            <w:noWrap w:val="0"/>
            <w:vAlign w:val="center"/>
          </w:tcPr>
          <w:p w14:paraId="19BAF1E3">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lang w:val="en-US" w:eastAsia="zh-CN"/>
              </w:rPr>
              <w:t>0</w:t>
            </w:r>
          </w:p>
        </w:tc>
      </w:tr>
      <w:tr w14:paraId="28D8CA0A">
        <w:tblPrEx>
          <w:tblCellMar>
            <w:top w:w="0" w:type="dxa"/>
            <w:left w:w="108" w:type="dxa"/>
            <w:bottom w:w="0" w:type="dxa"/>
            <w:right w:w="108" w:type="dxa"/>
          </w:tblCellMar>
        </w:tblPrEx>
        <w:trPr>
          <w:trHeight w:val="287" w:hRule="atLeast"/>
          <w:jc w:val="center"/>
        </w:trPr>
        <w:tc>
          <w:tcPr>
            <w:tcW w:w="1702" w:type="dxa"/>
            <w:vMerge w:val="continue"/>
            <w:tcBorders>
              <w:top w:val="nil"/>
              <w:left w:val="single" w:color="auto" w:sz="4" w:space="0"/>
              <w:bottom w:val="nil"/>
              <w:right w:val="single" w:color="auto" w:sz="4" w:space="0"/>
            </w:tcBorders>
            <w:noWrap w:val="0"/>
            <w:vAlign w:val="center"/>
          </w:tcPr>
          <w:p w14:paraId="4110834D">
            <w:pPr>
              <w:widowControl/>
              <w:jc w:val="left"/>
              <w:rPr>
                <w:rFonts w:ascii="宋体" w:hAnsi="宋体"/>
                <w:color w:val="000000"/>
                <w:kern w:val="0"/>
                <w:sz w:val="20"/>
                <w:szCs w:val="20"/>
              </w:rPr>
            </w:pPr>
          </w:p>
        </w:tc>
        <w:tc>
          <w:tcPr>
            <w:tcW w:w="2268" w:type="dxa"/>
            <w:vMerge w:val="restart"/>
            <w:tcBorders>
              <w:top w:val="nil"/>
              <w:left w:val="nil"/>
              <w:bottom w:val="single" w:color="auto" w:sz="4" w:space="0"/>
              <w:right w:val="single" w:color="auto" w:sz="4" w:space="0"/>
            </w:tcBorders>
            <w:noWrap w:val="0"/>
            <w:vAlign w:val="center"/>
          </w:tcPr>
          <w:p w14:paraId="7C8D0BF0">
            <w:pPr>
              <w:widowControl/>
              <w:jc w:val="left"/>
              <w:rPr>
                <w:rFonts w:ascii="宋体" w:hAnsi="宋体"/>
                <w:color w:val="000000"/>
                <w:kern w:val="0"/>
                <w:sz w:val="20"/>
                <w:szCs w:val="20"/>
              </w:rPr>
            </w:pPr>
            <w:r>
              <w:rPr>
                <w:rFonts w:hint="eastAsia" w:ascii="宋体" w:hAnsi="宋体"/>
                <w:color w:val="000000"/>
                <w:kern w:val="0"/>
                <w:sz w:val="20"/>
                <w:szCs w:val="20"/>
              </w:rPr>
              <w:t>资产管理（6分）</w:t>
            </w:r>
          </w:p>
        </w:tc>
        <w:tc>
          <w:tcPr>
            <w:tcW w:w="3402" w:type="dxa"/>
            <w:tcBorders>
              <w:top w:val="nil"/>
              <w:left w:val="nil"/>
              <w:bottom w:val="single" w:color="auto" w:sz="4" w:space="0"/>
              <w:right w:val="single" w:color="auto" w:sz="4" w:space="0"/>
            </w:tcBorders>
            <w:noWrap w:val="0"/>
            <w:vAlign w:val="center"/>
          </w:tcPr>
          <w:p w14:paraId="2F3F84B0">
            <w:pPr>
              <w:widowControl/>
              <w:jc w:val="left"/>
              <w:rPr>
                <w:rFonts w:ascii="宋体" w:hAnsi="宋体"/>
                <w:color w:val="000000"/>
                <w:kern w:val="0"/>
                <w:sz w:val="20"/>
                <w:szCs w:val="20"/>
              </w:rPr>
            </w:pPr>
            <w:r>
              <w:rPr>
                <w:rFonts w:hint="eastAsia" w:ascii="宋体" w:hAnsi="宋体"/>
                <w:color w:val="000000"/>
                <w:kern w:val="0"/>
                <w:sz w:val="20"/>
                <w:szCs w:val="20"/>
              </w:rPr>
              <w:t>资产管理信息化情况（2分）</w:t>
            </w:r>
          </w:p>
        </w:tc>
        <w:tc>
          <w:tcPr>
            <w:tcW w:w="1318" w:type="dxa"/>
            <w:tcBorders>
              <w:top w:val="nil"/>
              <w:left w:val="nil"/>
              <w:bottom w:val="single" w:color="auto" w:sz="4" w:space="0"/>
              <w:right w:val="single" w:color="auto" w:sz="4" w:space="0"/>
            </w:tcBorders>
            <w:noWrap w:val="0"/>
            <w:vAlign w:val="center"/>
          </w:tcPr>
          <w:p w14:paraId="63064EFC">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26A39C0C">
        <w:tblPrEx>
          <w:tblCellMar>
            <w:top w:w="0" w:type="dxa"/>
            <w:left w:w="108" w:type="dxa"/>
            <w:bottom w:w="0" w:type="dxa"/>
            <w:right w:w="108" w:type="dxa"/>
          </w:tblCellMar>
        </w:tblPrEx>
        <w:trPr>
          <w:trHeight w:val="235" w:hRule="atLeast"/>
          <w:jc w:val="center"/>
        </w:trPr>
        <w:tc>
          <w:tcPr>
            <w:tcW w:w="1702" w:type="dxa"/>
            <w:vMerge w:val="continue"/>
            <w:tcBorders>
              <w:top w:val="nil"/>
              <w:left w:val="single" w:color="auto" w:sz="4" w:space="0"/>
              <w:bottom w:val="nil"/>
              <w:right w:val="single" w:color="auto" w:sz="4" w:space="0"/>
            </w:tcBorders>
            <w:noWrap w:val="0"/>
            <w:vAlign w:val="center"/>
          </w:tcPr>
          <w:p w14:paraId="684B98DA">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156734EA">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2353FFD7">
            <w:pPr>
              <w:widowControl/>
              <w:jc w:val="left"/>
              <w:rPr>
                <w:rFonts w:ascii="宋体" w:hAnsi="宋体"/>
                <w:color w:val="000000"/>
                <w:kern w:val="0"/>
                <w:sz w:val="20"/>
                <w:szCs w:val="20"/>
              </w:rPr>
            </w:pPr>
            <w:r>
              <w:rPr>
                <w:rFonts w:hint="eastAsia" w:ascii="宋体" w:hAnsi="宋体"/>
                <w:color w:val="000000"/>
                <w:kern w:val="0"/>
                <w:sz w:val="20"/>
                <w:szCs w:val="20"/>
              </w:rPr>
              <w:t>行政事业单位资产报告情况（2分）</w:t>
            </w:r>
          </w:p>
        </w:tc>
        <w:tc>
          <w:tcPr>
            <w:tcW w:w="1318" w:type="dxa"/>
            <w:tcBorders>
              <w:top w:val="nil"/>
              <w:left w:val="nil"/>
              <w:bottom w:val="single" w:color="auto" w:sz="4" w:space="0"/>
              <w:right w:val="single" w:color="auto" w:sz="4" w:space="0"/>
            </w:tcBorders>
            <w:noWrap w:val="0"/>
            <w:vAlign w:val="center"/>
          </w:tcPr>
          <w:p w14:paraId="0CE38926">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6C8132D9">
        <w:tblPrEx>
          <w:tblCellMar>
            <w:top w:w="0" w:type="dxa"/>
            <w:left w:w="108" w:type="dxa"/>
            <w:bottom w:w="0" w:type="dxa"/>
            <w:right w:w="108" w:type="dxa"/>
          </w:tblCellMar>
        </w:tblPrEx>
        <w:trPr>
          <w:trHeight w:val="353" w:hRule="atLeast"/>
          <w:jc w:val="center"/>
        </w:trPr>
        <w:tc>
          <w:tcPr>
            <w:tcW w:w="1702" w:type="dxa"/>
            <w:vMerge w:val="continue"/>
            <w:tcBorders>
              <w:top w:val="nil"/>
              <w:left w:val="single" w:color="auto" w:sz="4" w:space="0"/>
              <w:bottom w:val="nil"/>
              <w:right w:val="single" w:color="auto" w:sz="4" w:space="0"/>
            </w:tcBorders>
            <w:noWrap w:val="0"/>
            <w:vAlign w:val="center"/>
          </w:tcPr>
          <w:p w14:paraId="1A184E10">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1C7E4149">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76FBB1C0">
            <w:pPr>
              <w:widowControl/>
              <w:jc w:val="left"/>
              <w:rPr>
                <w:rFonts w:ascii="宋体" w:hAnsi="宋体"/>
                <w:color w:val="000000"/>
                <w:kern w:val="0"/>
                <w:sz w:val="20"/>
                <w:szCs w:val="20"/>
              </w:rPr>
            </w:pPr>
            <w:r>
              <w:rPr>
                <w:rFonts w:hint="eastAsia" w:ascii="宋体" w:hAnsi="宋体"/>
                <w:color w:val="000000"/>
                <w:kern w:val="0"/>
                <w:sz w:val="20"/>
                <w:szCs w:val="20"/>
              </w:rPr>
              <w:t>资产管理与预算管理相结合（2分）</w:t>
            </w:r>
          </w:p>
        </w:tc>
        <w:tc>
          <w:tcPr>
            <w:tcW w:w="1318" w:type="dxa"/>
            <w:tcBorders>
              <w:top w:val="nil"/>
              <w:left w:val="nil"/>
              <w:bottom w:val="single" w:color="auto" w:sz="4" w:space="0"/>
              <w:right w:val="single" w:color="auto" w:sz="4" w:space="0"/>
            </w:tcBorders>
            <w:noWrap w:val="0"/>
            <w:vAlign w:val="center"/>
          </w:tcPr>
          <w:p w14:paraId="0D1CFBCA">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446D6158">
        <w:tblPrEx>
          <w:tblCellMar>
            <w:top w:w="0" w:type="dxa"/>
            <w:left w:w="108" w:type="dxa"/>
            <w:bottom w:w="0" w:type="dxa"/>
            <w:right w:w="108" w:type="dxa"/>
          </w:tblCellMar>
        </w:tblPrEx>
        <w:trPr>
          <w:trHeight w:val="272" w:hRule="atLeast"/>
          <w:jc w:val="center"/>
        </w:trPr>
        <w:tc>
          <w:tcPr>
            <w:tcW w:w="1702" w:type="dxa"/>
            <w:vMerge w:val="continue"/>
            <w:tcBorders>
              <w:top w:val="nil"/>
              <w:left w:val="single" w:color="auto" w:sz="4" w:space="0"/>
              <w:bottom w:val="nil"/>
              <w:right w:val="single" w:color="auto" w:sz="4" w:space="0"/>
            </w:tcBorders>
            <w:noWrap w:val="0"/>
            <w:vAlign w:val="center"/>
          </w:tcPr>
          <w:p w14:paraId="78F774F7">
            <w:pPr>
              <w:widowControl/>
              <w:jc w:val="left"/>
              <w:rPr>
                <w:rFonts w:ascii="宋体" w:hAnsi="宋体"/>
                <w:color w:val="000000"/>
                <w:kern w:val="0"/>
                <w:sz w:val="20"/>
                <w:szCs w:val="20"/>
              </w:rPr>
            </w:pPr>
          </w:p>
        </w:tc>
        <w:tc>
          <w:tcPr>
            <w:tcW w:w="2268" w:type="dxa"/>
            <w:tcBorders>
              <w:top w:val="nil"/>
              <w:left w:val="nil"/>
              <w:bottom w:val="single" w:color="auto" w:sz="4" w:space="0"/>
              <w:right w:val="single" w:color="auto" w:sz="4" w:space="0"/>
            </w:tcBorders>
            <w:noWrap w:val="0"/>
            <w:vAlign w:val="center"/>
          </w:tcPr>
          <w:p w14:paraId="390294CA">
            <w:pPr>
              <w:widowControl/>
              <w:jc w:val="left"/>
              <w:rPr>
                <w:rFonts w:ascii="宋体" w:hAnsi="宋体"/>
                <w:color w:val="000000"/>
                <w:kern w:val="0"/>
                <w:sz w:val="20"/>
                <w:szCs w:val="20"/>
              </w:rPr>
            </w:pPr>
            <w:r>
              <w:rPr>
                <w:rFonts w:hint="eastAsia" w:ascii="宋体" w:hAnsi="宋体"/>
                <w:color w:val="000000"/>
                <w:kern w:val="0"/>
                <w:sz w:val="20"/>
                <w:szCs w:val="20"/>
              </w:rPr>
              <w:t>内控制度管理（2分）</w:t>
            </w:r>
          </w:p>
        </w:tc>
        <w:tc>
          <w:tcPr>
            <w:tcW w:w="3402" w:type="dxa"/>
            <w:tcBorders>
              <w:top w:val="nil"/>
              <w:left w:val="nil"/>
              <w:bottom w:val="single" w:color="auto" w:sz="4" w:space="0"/>
              <w:right w:val="single" w:color="auto" w:sz="4" w:space="0"/>
            </w:tcBorders>
            <w:noWrap w:val="0"/>
            <w:vAlign w:val="center"/>
          </w:tcPr>
          <w:p w14:paraId="274BEDE9">
            <w:pPr>
              <w:widowControl/>
              <w:jc w:val="left"/>
              <w:rPr>
                <w:rFonts w:ascii="宋体" w:hAnsi="宋体"/>
                <w:color w:val="000000"/>
                <w:kern w:val="0"/>
                <w:sz w:val="20"/>
                <w:szCs w:val="20"/>
              </w:rPr>
            </w:pPr>
            <w:r>
              <w:rPr>
                <w:rFonts w:hint="eastAsia" w:ascii="宋体" w:hAnsi="宋体"/>
                <w:color w:val="000000"/>
                <w:kern w:val="0"/>
                <w:sz w:val="20"/>
                <w:szCs w:val="20"/>
              </w:rPr>
              <w:t>内部控制度健全完整（2分）</w:t>
            </w:r>
          </w:p>
        </w:tc>
        <w:tc>
          <w:tcPr>
            <w:tcW w:w="1318" w:type="dxa"/>
            <w:tcBorders>
              <w:top w:val="nil"/>
              <w:left w:val="nil"/>
              <w:bottom w:val="single" w:color="auto" w:sz="4" w:space="0"/>
              <w:right w:val="single" w:color="auto" w:sz="4" w:space="0"/>
            </w:tcBorders>
            <w:noWrap w:val="0"/>
            <w:vAlign w:val="center"/>
          </w:tcPr>
          <w:p w14:paraId="6F7B2556">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533CB8B1">
        <w:tblPrEx>
          <w:tblCellMar>
            <w:top w:w="0" w:type="dxa"/>
            <w:left w:w="108" w:type="dxa"/>
            <w:bottom w:w="0" w:type="dxa"/>
            <w:right w:w="108" w:type="dxa"/>
          </w:tblCellMar>
        </w:tblPrEx>
        <w:trPr>
          <w:trHeight w:val="221" w:hRule="atLeast"/>
          <w:jc w:val="center"/>
        </w:trPr>
        <w:tc>
          <w:tcPr>
            <w:tcW w:w="1702" w:type="dxa"/>
            <w:vMerge w:val="continue"/>
            <w:tcBorders>
              <w:top w:val="nil"/>
              <w:left w:val="single" w:color="auto" w:sz="4" w:space="0"/>
              <w:bottom w:val="nil"/>
              <w:right w:val="single" w:color="auto" w:sz="4" w:space="0"/>
            </w:tcBorders>
            <w:noWrap w:val="0"/>
            <w:vAlign w:val="center"/>
          </w:tcPr>
          <w:p w14:paraId="41A46955">
            <w:pPr>
              <w:widowControl/>
              <w:jc w:val="left"/>
              <w:rPr>
                <w:rFonts w:ascii="宋体" w:hAnsi="宋体"/>
                <w:color w:val="000000"/>
                <w:kern w:val="0"/>
                <w:sz w:val="20"/>
                <w:szCs w:val="20"/>
              </w:rPr>
            </w:pPr>
          </w:p>
        </w:tc>
        <w:tc>
          <w:tcPr>
            <w:tcW w:w="2268" w:type="dxa"/>
            <w:vMerge w:val="restart"/>
            <w:tcBorders>
              <w:top w:val="nil"/>
              <w:left w:val="nil"/>
              <w:bottom w:val="single" w:color="auto" w:sz="4" w:space="0"/>
              <w:right w:val="single" w:color="auto" w:sz="4" w:space="0"/>
            </w:tcBorders>
            <w:noWrap w:val="0"/>
            <w:vAlign w:val="center"/>
          </w:tcPr>
          <w:p w14:paraId="423DCB1D">
            <w:pPr>
              <w:widowControl/>
              <w:jc w:val="left"/>
              <w:rPr>
                <w:rFonts w:ascii="宋体" w:hAnsi="宋体"/>
                <w:color w:val="000000"/>
                <w:kern w:val="0"/>
                <w:sz w:val="20"/>
                <w:szCs w:val="20"/>
              </w:rPr>
            </w:pPr>
            <w:r>
              <w:rPr>
                <w:rFonts w:hint="eastAsia" w:ascii="宋体" w:hAnsi="宋体"/>
                <w:color w:val="000000"/>
                <w:kern w:val="0"/>
                <w:sz w:val="20"/>
                <w:szCs w:val="20"/>
              </w:rPr>
              <w:t>信息公开（6分）</w:t>
            </w:r>
          </w:p>
        </w:tc>
        <w:tc>
          <w:tcPr>
            <w:tcW w:w="3402" w:type="dxa"/>
            <w:tcBorders>
              <w:top w:val="nil"/>
              <w:left w:val="nil"/>
              <w:bottom w:val="single" w:color="auto" w:sz="4" w:space="0"/>
              <w:right w:val="single" w:color="auto" w:sz="4" w:space="0"/>
            </w:tcBorders>
            <w:noWrap w:val="0"/>
            <w:vAlign w:val="center"/>
          </w:tcPr>
          <w:p w14:paraId="45E1F0E8">
            <w:pPr>
              <w:widowControl/>
              <w:jc w:val="left"/>
              <w:rPr>
                <w:rFonts w:ascii="宋体" w:hAnsi="宋体"/>
                <w:color w:val="000000"/>
                <w:kern w:val="0"/>
                <w:sz w:val="20"/>
                <w:szCs w:val="20"/>
              </w:rPr>
            </w:pPr>
            <w:r>
              <w:rPr>
                <w:rFonts w:hint="eastAsia" w:ascii="宋体" w:hAnsi="宋体"/>
                <w:color w:val="000000"/>
                <w:kern w:val="0"/>
                <w:sz w:val="20"/>
                <w:szCs w:val="20"/>
              </w:rPr>
              <w:t>预算公开（2分）</w:t>
            </w:r>
          </w:p>
        </w:tc>
        <w:tc>
          <w:tcPr>
            <w:tcW w:w="1318" w:type="dxa"/>
            <w:tcBorders>
              <w:top w:val="nil"/>
              <w:left w:val="nil"/>
              <w:bottom w:val="single" w:color="auto" w:sz="4" w:space="0"/>
              <w:right w:val="single" w:color="auto" w:sz="4" w:space="0"/>
            </w:tcBorders>
            <w:noWrap w:val="0"/>
            <w:vAlign w:val="center"/>
          </w:tcPr>
          <w:p w14:paraId="75F88118">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0E0C42D0">
        <w:tblPrEx>
          <w:tblCellMar>
            <w:top w:w="0" w:type="dxa"/>
            <w:left w:w="108" w:type="dxa"/>
            <w:bottom w:w="0" w:type="dxa"/>
            <w:right w:w="108" w:type="dxa"/>
          </w:tblCellMar>
        </w:tblPrEx>
        <w:trPr>
          <w:trHeight w:val="197" w:hRule="atLeast"/>
          <w:jc w:val="center"/>
        </w:trPr>
        <w:tc>
          <w:tcPr>
            <w:tcW w:w="1702" w:type="dxa"/>
            <w:vMerge w:val="continue"/>
            <w:tcBorders>
              <w:top w:val="nil"/>
              <w:left w:val="single" w:color="auto" w:sz="4" w:space="0"/>
              <w:bottom w:val="nil"/>
              <w:right w:val="single" w:color="auto" w:sz="4" w:space="0"/>
            </w:tcBorders>
            <w:noWrap w:val="0"/>
            <w:vAlign w:val="center"/>
          </w:tcPr>
          <w:p w14:paraId="65001B66">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57B32F81">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6DB43E47">
            <w:pPr>
              <w:widowControl/>
              <w:jc w:val="left"/>
              <w:rPr>
                <w:rFonts w:ascii="宋体" w:hAnsi="宋体"/>
                <w:color w:val="000000"/>
                <w:kern w:val="0"/>
                <w:sz w:val="20"/>
                <w:szCs w:val="20"/>
              </w:rPr>
            </w:pPr>
            <w:r>
              <w:rPr>
                <w:rFonts w:hint="eastAsia" w:ascii="宋体" w:hAnsi="宋体"/>
                <w:color w:val="000000"/>
                <w:kern w:val="0"/>
                <w:sz w:val="20"/>
                <w:szCs w:val="20"/>
              </w:rPr>
              <w:t>决算公开（2分）</w:t>
            </w:r>
          </w:p>
        </w:tc>
        <w:tc>
          <w:tcPr>
            <w:tcW w:w="1318" w:type="dxa"/>
            <w:tcBorders>
              <w:top w:val="nil"/>
              <w:left w:val="nil"/>
              <w:bottom w:val="single" w:color="auto" w:sz="4" w:space="0"/>
              <w:right w:val="single" w:color="auto" w:sz="4" w:space="0"/>
            </w:tcBorders>
            <w:noWrap w:val="0"/>
            <w:vAlign w:val="center"/>
          </w:tcPr>
          <w:p w14:paraId="3DC9D901">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7E8C34FA">
        <w:tblPrEx>
          <w:tblCellMar>
            <w:top w:w="0" w:type="dxa"/>
            <w:left w:w="108" w:type="dxa"/>
            <w:bottom w:w="0" w:type="dxa"/>
            <w:right w:w="108" w:type="dxa"/>
          </w:tblCellMar>
        </w:tblPrEx>
        <w:trPr>
          <w:trHeight w:val="287" w:hRule="atLeast"/>
          <w:jc w:val="center"/>
        </w:trPr>
        <w:tc>
          <w:tcPr>
            <w:tcW w:w="1702" w:type="dxa"/>
            <w:vMerge w:val="continue"/>
            <w:tcBorders>
              <w:top w:val="nil"/>
              <w:left w:val="single" w:color="auto" w:sz="4" w:space="0"/>
              <w:bottom w:val="nil"/>
              <w:right w:val="single" w:color="auto" w:sz="4" w:space="0"/>
            </w:tcBorders>
            <w:noWrap w:val="0"/>
            <w:vAlign w:val="center"/>
          </w:tcPr>
          <w:p w14:paraId="64A67A85">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27E8D755">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4AB9F000">
            <w:pPr>
              <w:widowControl/>
              <w:jc w:val="left"/>
              <w:rPr>
                <w:rFonts w:ascii="宋体" w:hAnsi="宋体"/>
                <w:color w:val="000000"/>
                <w:kern w:val="0"/>
                <w:sz w:val="20"/>
                <w:szCs w:val="20"/>
              </w:rPr>
            </w:pPr>
            <w:r>
              <w:rPr>
                <w:rFonts w:hint="eastAsia" w:ascii="宋体" w:hAnsi="宋体"/>
                <w:color w:val="000000"/>
                <w:kern w:val="0"/>
                <w:sz w:val="20"/>
                <w:szCs w:val="20"/>
              </w:rPr>
              <w:t>绩效信息公开（2分）</w:t>
            </w:r>
          </w:p>
        </w:tc>
        <w:tc>
          <w:tcPr>
            <w:tcW w:w="1318" w:type="dxa"/>
            <w:tcBorders>
              <w:top w:val="nil"/>
              <w:left w:val="nil"/>
              <w:bottom w:val="single" w:color="auto" w:sz="4" w:space="0"/>
              <w:right w:val="single" w:color="auto" w:sz="4" w:space="0"/>
            </w:tcBorders>
            <w:noWrap w:val="0"/>
            <w:vAlign w:val="center"/>
          </w:tcPr>
          <w:p w14:paraId="7764B053">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0358AC59">
        <w:tblPrEx>
          <w:tblCellMar>
            <w:top w:w="0" w:type="dxa"/>
            <w:left w:w="108" w:type="dxa"/>
            <w:bottom w:w="0" w:type="dxa"/>
            <w:right w:w="108" w:type="dxa"/>
          </w:tblCellMar>
        </w:tblPrEx>
        <w:trPr>
          <w:trHeight w:val="405" w:hRule="atLeast"/>
          <w:jc w:val="center"/>
        </w:trPr>
        <w:tc>
          <w:tcPr>
            <w:tcW w:w="1702" w:type="dxa"/>
            <w:vMerge w:val="continue"/>
            <w:tcBorders>
              <w:top w:val="nil"/>
              <w:left w:val="single" w:color="auto" w:sz="4" w:space="0"/>
              <w:bottom w:val="nil"/>
              <w:right w:val="single" w:color="auto" w:sz="4" w:space="0"/>
            </w:tcBorders>
            <w:noWrap w:val="0"/>
            <w:vAlign w:val="center"/>
          </w:tcPr>
          <w:p w14:paraId="10D1A7FC">
            <w:pPr>
              <w:widowControl/>
              <w:jc w:val="left"/>
              <w:rPr>
                <w:rFonts w:ascii="宋体" w:hAnsi="宋体"/>
                <w:color w:val="000000"/>
                <w:kern w:val="0"/>
                <w:sz w:val="20"/>
                <w:szCs w:val="20"/>
              </w:rPr>
            </w:pPr>
          </w:p>
        </w:tc>
        <w:tc>
          <w:tcPr>
            <w:tcW w:w="2268" w:type="dxa"/>
            <w:vMerge w:val="restart"/>
            <w:tcBorders>
              <w:top w:val="nil"/>
              <w:left w:val="nil"/>
              <w:bottom w:val="single" w:color="auto" w:sz="4" w:space="0"/>
              <w:right w:val="single" w:color="auto" w:sz="4" w:space="0"/>
            </w:tcBorders>
            <w:noWrap w:val="0"/>
            <w:vAlign w:val="center"/>
          </w:tcPr>
          <w:p w14:paraId="37648DCD">
            <w:pPr>
              <w:widowControl/>
              <w:jc w:val="left"/>
              <w:rPr>
                <w:rFonts w:ascii="宋体" w:hAnsi="宋体"/>
                <w:color w:val="000000"/>
                <w:kern w:val="0"/>
                <w:sz w:val="20"/>
                <w:szCs w:val="20"/>
              </w:rPr>
            </w:pPr>
            <w:r>
              <w:rPr>
                <w:rFonts w:hint="eastAsia" w:ascii="宋体" w:hAnsi="宋体"/>
                <w:color w:val="000000"/>
                <w:kern w:val="0"/>
                <w:sz w:val="20"/>
                <w:szCs w:val="20"/>
              </w:rPr>
              <w:t>绩效评价（5分）</w:t>
            </w:r>
          </w:p>
        </w:tc>
        <w:tc>
          <w:tcPr>
            <w:tcW w:w="3402" w:type="dxa"/>
            <w:tcBorders>
              <w:top w:val="nil"/>
              <w:left w:val="nil"/>
              <w:bottom w:val="single" w:color="auto" w:sz="4" w:space="0"/>
              <w:right w:val="single" w:color="auto" w:sz="4" w:space="0"/>
            </w:tcBorders>
            <w:noWrap w:val="0"/>
            <w:vAlign w:val="center"/>
          </w:tcPr>
          <w:p w14:paraId="1AD5BA03">
            <w:pPr>
              <w:widowControl/>
              <w:jc w:val="left"/>
              <w:rPr>
                <w:rFonts w:ascii="宋体" w:hAnsi="宋体"/>
                <w:color w:val="000000"/>
                <w:kern w:val="0"/>
                <w:sz w:val="20"/>
                <w:szCs w:val="20"/>
              </w:rPr>
            </w:pPr>
            <w:r>
              <w:rPr>
                <w:rFonts w:hint="eastAsia" w:ascii="宋体" w:hAnsi="宋体"/>
                <w:color w:val="000000"/>
                <w:kern w:val="0"/>
                <w:sz w:val="20"/>
                <w:szCs w:val="20"/>
              </w:rPr>
              <w:t>绩效评价开展（2分）</w:t>
            </w:r>
          </w:p>
        </w:tc>
        <w:tc>
          <w:tcPr>
            <w:tcW w:w="1318" w:type="dxa"/>
            <w:tcBorders>
              <w:top w:val="nil"/>
              <w:left w:val="nil"/>
              <w:bottom w:val="single" w:color="auto" w:sz="4" w:space="0"/>
              <w:right w:val="single" w:color="auto" w:sz="4" w:space="0"/>
            </w:tcBorders>
            <w:noWrap w:val="0"/>
            <w:vAlign w:val="center"/>
          </w:tcPr>
          <w:p w14:paraId="47B89774">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2B1F1C1D">
        <w:tblPrEx>
          <w:tblCellMar>
            <w:top w:w="0" w:type="dxa"/>
            <w:left w:w="108" w:type="dxa"/>
            <w:bottom w:w="0" w:type="dxa"/>
            <w:right w:w="108" w:type="dxa"/>
          </w:tblCellMar>
        </w:tblPrEx>
        <w:trPr>
          <w:trHeight w:val="127" w:hRule="atLeast"/>
          <w:jc w:val="center"/>
        </w:trPr>
        <w:tc>
          <w:tcPr>
            <w:tcW w:w="1702" w:type="dxa"/>
            <w:vMerge w:val="continue"/>
            <w:tcBorders>
              <w:top w:val="nil"/>
              <w:left w:val="single" w:color="auto" w:sz="4" w:space="0"/>
              <w:bottom w:val="nil"/>
              <w:right w:val="single" w:color="auto" w:sz="4" w:space="0"/>
            </w:tcBorders>
            <w:noWrap w:val="0"/>
            <w:vAlign w:val="center"/>
          </w:tcPr>
          <w:p w14:paraId="64532950">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4A8EDDBC">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285D98B0">
            <w:pPr>
              <w:widowControl/>
              <w:jc w:val="left"/>
              <w:rPr>
                <w:rFonts w:ascii="宋体" w:hAnsi="宋体"/>
                <w:color w:val="000000"/>
                <w:kern w:val="0"/>
                <w:sz w:val="20"/>
                <w:szCs w:val="20"/>
              </w:rPr>
            </w:pPr>
            <w:r>
              <w:rPr>
                <w:rFonts w:hint="eastAsia" w:ascii="宋体" w:hAnsi="宋体"/>
                <w:color w:val="000000"/>
                <w:kern w:val="0"/>
                <w:sz w:val="20"/>
                <w:szCs w:val="20"/>
              </w:rPr>
              <w:t>评价结果应用（3分）</w:t>
            </w:r>
          </w:p>
        </w:tc>
        <w:tc>
          <w:tcPr>
            <w:tcW w:w="1318" w:type="dxa"/>
            <w:tcBorders>
              <w:top w:val="nil"/>
              <w:left w:val="nil"/>
              <w:bottom w:val="single" w:color="auto" w:sz="4" w:space="0"/>
              <w:right w:val="single" w:color="auto" w:sz="4" w:space="0"/>
            </w:tcBorders>
            <w:noWrap w:val="0"/>
            <w:vAlign w:val="center"/>
          </w:tcPr>
          <w:p w14:paraId="607629CB">
            <w:pPr>
              <w:widowControl/>
              <w:jc w:val="center"/>
              <w:rPr>
                <w:rFonts w:ascii="宋体" w:hAnsi="宋体"/>
                <w:color w:val="000000"/>
                <w:kern w:val="0"/>
                <w:sz w:val="20"/>
                <w:szCs w:val="20"/>
              </w:rPr>
            </w:pPr>
            <w:r>
              <w:rPr>
                <w:rFonts w:hint="eastAsia" w:ascii="宋体" w:hAnsi="宋体"/>
                <w:color w:val="000000"/>
                <w:kern w:val="0"/>
                <w:sz w:val="20"/>
                <w:szCs w:val="20"/>
              </w:rPr>
              <w:t>2</w:t>
            </w:r>
          </w:p>
        </w:tc>
      </w:tr>
      <w:tr w14:paraId="43B3A843">
        <w:tblPrEx>
          <w:tblCellMar>
            <w:top w:w="0" w:type="dxa"/>
            <w:left w:w="108" w:type="dxa"/>
            <w:bottom w:w="0" w:type="dxa"/>
            <w:right w:w="108" w:type="dxa"/>
          </w:tblCellMar>
        </w:tblPrEx>
        <w:trPr>
          <w:trHeight w:val="231" w:hRule="atLeast"/>
          <w:jc w:val="center"/>
        </w:trPr>
        <w:tc>
          <w:tcPr>
            <w:tcW w:w="1702" w:type="dxa"/>
            <w:vMerge w:val="restart"/>
            <w:tcBorders>
              <w:top w:val="nil"/>
              <w:left w:val="single" w:color="auto" w:sz="4" w:space="0"/>
              <w:bottom w:val="nil"/>
              <w:right w:val="single" w:color="auto" w:sz="4" w:space="0"/>
            </w:tcBorders>
            <w:noWrap w:val="0"/>
            <w:vAlign w:val="center"/>
          </w:tcPr>
          <w:p w14:paraId="0E1F938A">
            <w:pPr>
              <w:widowControl/>
              <w:jc w:val="center"/>
              <w:rPr>
                <w:rFonts w:ascii="宋体" w:hAnsi="宋体"/>
                <w:color w:val="000000"/>
                <w:kern w:val="0"/>
                <w:sz w:val="20"/>
                <w:szCs w:val="20"/>
              </w:rPr>
            </w:pPr>
            <w:r>
              <w:rPr>
                <w:rFonts w:hint="eastAsia" w:ascii="宋体" w:hAnsi="宋体"/>
                <w:color w:val="000000"/>
                <w:kern w:val="0"/>
                <w:sz w:val="20"/>
                <w:szCs w:val="20"/>
              </w:rPr>
              <w:t>部门绩效情况（45分）</w:t>
            </w:r>
          </w:p>
        </w:tc>
        <w:tc>
          <w:tcPr>
            <w:tcW w:w="2268" w:type="dxa"/>
            <w:vMerge w:val="restart"/>
            <w:tcBorders>
              <w:top w:val="nil"/>
              <w:left w:val="nil"/>
              <w:bottom w:val="single" w:color="auto" w:sz="4" w:space="0"/>
              <w:right w:val="single" w:color="auto" w:sz="4" w:space="0"/>
            </w:tcBorders>
            <w:noWrap w:val="0"/>
            <w:vAlign w:val="center"/>
          </w:tcPr>
          <w:p w14:paraId="5A800C5B">
            <w:pPr>
              <w:widowControl/>
              <w:jc w:val="left"/>
              <w:rPr>
                <w:rFonts w:ascii="宋体" w:hAnsi="宋体"/>
                <w:color w:val="000000"/>
                <w:kern w:val="0"/>
                <w:sz w:val="20"/>
                <w:szCs w:val="20"/>
              </w:rPr>
            </w:pPr>
            <w:r>
              <w:rPr>
                <w:rFonts w:hint="eastAsia" w:ascii="宋体" w:hAnsi="宋体"/>
                <w:color w:val="000000"/>
                <w:kern w:val="0"/>
                <w:sz w:val="20"/>
                <w:szCs w:val="20"/>
              </w:rPr>
              <w:t>履职成效（20分）</w:t>
            </w:r>
          </w:p>
        </w:tc>
        <w:tc>
          <w:tcPr>
            <w:tcW w:w="3402" w:type="dxa"/>
            <w:tcBorders>
              <w:top w:val="nil"/>
              <w:left w:val="nil"/>
              <w:bottom w:val="single" w:color="auto" w:sz="4" w:space="0"/>
              <w:right w:val="single" w:color="auto" w:sz="4" w:space="0"/>
            </w:tcBorders>
            <w:noWrap w:val="0"/>
            <w:vAlign w:val="center"/>
          </w:tcPr>
          <w:p w14:paraId="56A0D562">
            <w:pPr>
              <w:widowControl/>
              <w:jc w:val="center"/>
              <w:rPr>
                <w:rFonts w:ascii="宋体" w:hAnsi="宋体"/>
                <w:color w:val="000000"/>
                <w:kern w:val="0"/>
                <w:sz w:val="20"/>
                <w:szCs w:val="20"/>
              </w:rPr>
            </w:pPr>
            <w:r>
              <w:rPr>
                <w:rFonts w:hint="eastAsia" w:ascii="宋体" w:hAnsi="宋体"/>
                <w:color w:val="000000"/>
                <w:kern w:val="0"/>
                <w:sz w:val="20"/>
                <w:szCs w:val="20"/>
              </w:rPr>
              <w:t>部门特性指标</w:t>
            </w:r>
          </w:p>
        </w:tc>
        <w:tc>
          <w:tcPr>
            <w:tcW w:w="1318" w:type="dxa"/>
            <w:tcBorders>
              <w:top w:val="nil"/>
              <w:left w:val="nil"/>
              <w:bottom w:val="single" w:color="auto" w:sz="4" w:space="0"/>
              <w:right w:val="single" w:color="auto" w:sz="4" w:space="0"/>
            </w:tcBorders>
            <w:noWrap w:val="0"/>
            <w:vAlign w:val="center"/>
          </w:tcPr>
          <w:p w14:paraId="7B3D2903">
            <w:pPr>
              <w:widowControl/>
              <w:jc w:val="center"/>
              <w:rPr>
                <w:rFonts w:ascii="宋体" w:hAnsi="宋体"/>
                <w:color w:val="000000"/>
                <w:kern w:val="0"/>
                <w:sz w:val="20"/>
                <w:szCs w:val="20"/>
              </w:rPr>
            </w:pPr>
            <w:r>
              <w:rPr>
                <w:rFonts w:hint="eastAsia" w:ascii="宋体" w:hAnsi="宋体"/>
                <w:color w:val="000000"/>
                <w:kern w:val="0"/>
                <w:sz w:val="20"/>
                <w:szCs w:val="20"/>
              </w:rPr>
              <w:t>19</w:t>
            </w:r>
          </w:p>
        </w:tc>
      </w:tr>
      <w:tr w14:paraId="684758E2">
        <w:tblPrEx>
          <w:tblCellMar>
            <w:top w:w="0" w:type="dxa"/>
            <w:left w:w="108" w:type="dxa"/>
            <w:bottom w:w="0" w:type="dxa"/>
            <w:right w:w="108" w:type="dxa"/>
          </w:tblCellMar>
        </w:tblPrEx>
        <w:trPr>
          <w:trHeight w:val="180" w:hRule="atLeast"/>
          <w:jc w:val="center"/>
        </w:trPr>
        <w:tc>
          <w:tcPr>
            <w:tcW w:w="1702" w:type="dxa"/>
            <w:vMerge w:val="continue"/>
            <w:tcBorders>
              <w:top w:val="nil"/>
              <w:left w:val="single" w:color="auto" w:sz="4" w:space="0"/>
              <w:bottom w:val="nil"/>
              <w:right w:val="single" w:color="auto" w:sz="4" w:space="0"/>
            </w:tcBorders>
            <w:noWrap w:val="0"/>
            <w:vAlign w:val="center"/>
          </w:tcPr>
          <w:p w14:paraId="063EF078">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73524A62">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4116A3ED">
            <w:pPr>
              <w:widowControl/>
              <w:jc w:val="center"/>
              <w:rPr>
                <w:rFonts w:ascii="宋体" w:hAnsi="宋体"/>
                <w:color w:val="000000"/>
                <w:kern w:val="0"/>
                <w:sz w:val="20"/>
                <w:szCs w:val="20"/>
              </w:rPr>
            </w:pPr>
          </w:p>
        </w:tc>
        <w:tc>
          <w:tcPr>
            <w:tcW w:w="1318" w:type="dxa"/>
            <w:tcBorders>
              <w:top w:val="nil"/>
              <w:left w:val="nil"/>
              <w:bottom w:val="single" w:color="auto" w:sz="4" w:space="0"/>
              <w:right w:val="single" w:color="auto" w:sz="4" w:space="0"/>
            </w:tcBorders>
            <w:noWrap w:val="0"/>
            <w:vAlign w:val="center"/>
          </w:tcPr>
          <w:p w14:paraId="0D8AD3E4">
            <w:pPr>
              <w:widowControl/>
              <w:jc w:val="center"/>
              <w:rPr>
                <w:rFonts w:ascii="宋体" w:hAnsi="宋体"/>
                <w:color w:val="000000"/>
                <w:kern w:val="0"/>
                <w:sz w:val="20"/>
                <w:szCs w:val="20"/>
              </w:rPr>
            </w:pPr>
          </w:p>
        </w:tc>
      </w:tr>
      <w:tr w14:paraId="7853EE51">
        <w:tblPrEx>
          <w:tblCellMar>
            <w:top w:w="0" w:type="dxa"/>
            <w:left w:w="108" w:type="dxa"/>
            <w:bottom w:w="0" w:type="dxa"/>
            <w:right w:w="108" w:type="dxa"/>
          </w:tblCellMar>
        </w:tblPrEx>
        <w:trPr>
          <w:trHeight w:val="240" w:hRule="atLeast"/>
          <w:jc w:val="center"/>
        </w:trPr>
        <w:tc>
          <w:tcPr>
            <w:tcW w:w="1702" w:type="dxa"/>
            <w:vMerge w:val="continue"/>
            <w:tcBorders>
              <w:top w:val="nil"/>
              <w:left w:val="single" w:color="auto" w:sz="4" w:space="0"/>
              <w:bottom w:val="nil"/>
              <w:right w:val="single" w:color="auto" w:sz="4" w:space="0"/>
            </w:tcBorders>
            <w:noWrap w:val="0"/>
            <w:vAlign w:val="center"/>
          </w:tcPr>
          <w:p w14:paraId="088EB164">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1DCE2F72">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57836572">
            <w:pPr>
              <w:widowControl/>
              <w:jc w:val="center"/>
              <w:rPr>
                <w:rFonts w:ascii="宋体" w:hAnsi="宋体"/>
                <w:color w:val="000000"/>
                <w:kern w:val="0"/>
                <w:sz w:val="20"/>
                <w:szCs w:val="20"/>
              </w:rPr>
            </w:pPr>
          </w:p>
        </w:tc>
        <w:tc>
          <w:tcPr>
            <w:tcW w:w="1318" w:type="dxa"/>
            <w:tcBorders>
              <w:top w:val="nil"/>
              <w:left w:val="nil"/>
              <w:bottom w:val="single" w:color="auto" w:sz="4" w:space="0"/>
              <w:right w:val="single" w:color="auto" w:sz="4" w:space="0"/>
            </w:tcBorders>
            <w:noWrap w:val="0"/>
            <w:vAlign w:val="center"/>
          </w:tcPr>
          <w:p w14:paraId="0CCF79AB">
            <w:pPr>
              <w:widowControl/>
              <w:jc w:val="center"/>
              <w:rPr>
                <w:rFonts w:ascii="宋体" w:hAnsi="宋体"/>
                <w:color w:val="000000"/>
                <w:kern w:val="0"/>
                <w:sz w:val="20"/>
                <w:szCs w:val="20"/>
              </w:rPr>
            </w:pPr>
          </w:p>
        </w:tc>
      </w:tr>
      <w:tr w14:paraId="44B10BA1">
        <w:tblPrEx>
          <w:tblCellMar>
            <w:top w:w="0" w:type="dxa"/>
            <w:left w:w="108" w:type="dxa"/>
            <w:bottom w:w="0" w:type="dxa"/>
            <w:right w:w="108" w:type="dxa"/>
          </w:tblCellMar>
        </w:tblPrEx>
        <w:trPr>
          <w:trHeight w:val="240" w:hRule="atLeast"/>
          <w:jc w:val="center"/>
        </w:trPr>
        <w:tc>
          <w:tcPr>
            <w:tcW w:w="1702" w:type="dxa"/>
            <w:vMerge w:val="continue"/>
            <w:tcBorders>
              <w:top w:val="nil"/>
              <w:left w:val="single" w:color="auto" w:sz="4" w:space="0"/>
              <w:bottom w:val="nil"/>
              <w:right w:val="single" w:color="auto" w:sz="4" w:space="0"/>
            </w:tcBorders>
            <w:noWrap w:val="0"/>
            <w:vAlign w:val="center"/>
          </w:tcPr>
          <w:p w14:paraId="25DCACF8">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3C0ED50E">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53983447">
            <w:pPr>
              <w:widowControl/>
              <w:jc w:val="center"/>
              <w:rPr>
                <w:rFonts w:ascii="宋体" w:hAnsi="宋体"/>
                <w:color w:val="000000"/>
                <w:kern w:val="0"/>
                <w:sz w:val="20"/>
                <w:szCs w:val="20"/>
              </w:rPr>
            </w:pPr>
          </w:p>
        </w:tc>
        <w:tc>
          <w:tcPr>
            <w:tcW w:w="1318" w:type="dxa"/>
            <w:tcBorders>
              <w:top w:val="nil"/>
              <w:left w:val="nil"/>
              <w:bottom w:val="single" w:color="auto" w:sz="4" w:space="0"/>
              <w:right w:val="single" w:color="auto" w:sz="4" w:space="0"/>
            </w:tcBorders>
            <w:noWrap w:val="0"/>
            <w:vAlign w:val="center"/>
          </w:tcPr>
          <w:p w14:paraId="5D903A79">
            <w:pPr>
              <w:widowControl/>
              <w:jc w:val="center"/>
              <w:rPr>
                <w:rFonts w:ascii="宋体" w:hAnsi="宋体"/>
                <w:color w:val="000000"/>
                <w:kern w:val="0"/>
                <w:sz w:val="20"/>
                <w:szCs w:val="20"/>
              </w:rPr>
            </w:pPr>
          </w:p>
        </w:tc>
      </w:tr>
      <w:tr w14:paraId="6360B639">
        <w:tblPrEx>
          <w:tblCellMar>
            <w:top w:w="0" w:type="dxa"/>
            <w:left w:w="108" w:type="dxa"/>
            <w:bottom w:w="0" w:type="dxa"/>
            <w:right w:w="108" w:type="dxa"/>
          </w:tblCellMar>
        </w:tblPrEx>
        <w:trPr>
          <w:trHeight w:val="157" w:hRule="atLeast"/>
          <w:jc w:val="center"/>
        </w:trPr>
        <w:tc>
          <w:tcPr>
            <w:tcW w:w="1702" w:type="dxa"/>
            <w:vMerge w:val="continue"/>
            <w:tcBorders>
              <w:top w:val="nil"/>
              <w:left w:val="single" w:color="auto" w:sz="4" w:space="0"/>
              <w:bottom w:val="nil"/>
              <w:right w:val="single" w:color="auto" w:sz="4" w:space="0"/>
            </w:tcBorders>
            <w:noWrap w:val="0"/>
            <w:vAlign w:val="center"/>
          </w:tcPr>
          <w:p w14:paraId="789980AA">
            <w:pPr>
              <w:widowControl/>
              <w:jc w:val="left"/>
              <w:rPr>
                <w:rFonts w:ascii="宋体" w:hAnsi="宋体"/>
                <w:color w:val="000000"/>
                <w:kern w:val="0"/>
                <w:sz w:val="20"/>
                <w:szCs w:val="20"/>
              </w:rPr>
            </w:pPr>
          </w:p>
        </w:tc>
        <w:tc>
          <w:tcPr>
            <w:tcW w:w="2268" w:type="dxa"/>
            <w:vMerge w:val="restart"/>
            <w:tcBorders>
              <w:top w:val="nil"/>
              <w:left w:val="nil"/>
              <w:bottom w:val="single" w:color="auto" w:sz="4" w:space="0"/>
              <w:right w:val="single" w:color="auto" w:sz="4" w:space="0"/>
            </w:tcBorders>
            <w:noWrap w:val="0"/>
            <w:vAlign w:val="center"/>
          </w:tcPr>
          <w:p w14:paraId="60A472AA">
            <w:pPr>
              <w:widowControl/>
              <w:jc w:val="left"/>
              <w:rPr>
                <w:rFonts w:ascii="宋体" w:hAnsi="宋体"/>
                <w:color w:val="000000"/>
                <w:kern w:val="0"/>
                <w:sz w:val="20"/>
                <w:szCs w:val="20"/>
              </w:rPr>
            </w:pPr>
            <w:r>
              <w:rPr>
                <w:rFonts w:hint="eastAsia" w:ascii="宋体" w:hAnsi="宋体"/>
                <w:color w:val="000000"/>
                <w:kern w:val="0"/>
                <w:sz w:val="20"/>
                <w:szCs w:val="20"/>
              </w:rPr>
              <w:t>可持续发展能力（15分）</w:t>
            </w:r>
          </w:p>
        </w:tc>
        <w:tc>
          <w:tcPr>
            <w:tcW w:w="3402" w:type="dxa"/>
            <w:tcBorders>
              <w:top w:val="nil"/>
              <w:left w:val="nil"/>
              <w:bottom w:val="single" w:color="auto" w:sz="4" w:space="0"/>
              <w:right w:val="single" w:color="auto" w:sz="4" w:space="0"/>
            </w:tcBorders>
            <w:noWrap w:val="0"/>
            <w:vAlign w:val="center"/>
          </w:tcPr>
          <w:p w14:paraId="2CCE2989">
            <w:pPr>
              <w:widowControl/>
              <w:jc w:val="center"/>
              <w:rPr>
                <w:rFonts w:ascii="宋体" w:hAnsi="宋体"/>
                <w:color w:val="000000"/>
                <w:kern w:val="0"/>
                <w:sz w:val="20"/>
                <w:szCs w:val="20"/>
              </w:rPr>
            </w:pPr>
            <w:r>
              <w:rPr>
                <w:rFonts w:hint="eastAsia" w:ascii="宋体" w:hAnsi="宋体"/>
                <w:color w:val="000000"/>
                <w:kern w:val="0"/>
                <w:sz w:val="20"/>
                <w:szCs w:val="20"/>
              </w:rPr>
              <w:t>重点改革（重点工作）完成情况（5分）</w:t>
            </w:r>
          </w:p>
        </w:tc>
        <w:tc>
          <w:tcPr>
            <w:tcW w:w="1318" w:type="dxa"/>
            <w:tcBorders>
              <w:top w:val="nil"/>
              <w:left w:val="nil"/>
              <w:bottom w:val="single" w:color="auto" w:sz="4" w:space="0"/>
              <w:right w:val="single" w:color="auto" w:sz="4" w:space="0"/>
            </w:tcBorders>
            <w:noWrap w:val="0"/>
            <w:vAlign w:val="center"/>
          </w:tcPr>
          <w:p w14:paraId="505774EB">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4E8E2BC2">
        <w:tblPrEx>
          <w:tblCellMar>
            <w:top w:w="0" w:type="dxa"/>
            <w:left w:w="108" w:type="dxa"/>
            <w:bottom w:w="0" w:type="dxa"/>
            <w:right w:w="108" w:type="dxa"/>
          </w:tblCellMar>
        </w:tblPrEx>
        <w:trPr>
          <w:trHeight w:val="320" w:hRule="atLeast"/>
          <w:jc w:val="center"/>
        </w:trPr>
        <w:tc>
          <w:tcPr>
            <w:tcW w:w="1702" w:type="dxa"/>
            <w:vMerge w:val="continue"/>
            <w:tcBorders>
              <w:top w:val="nil"/>
              <w:left w:val="single" w:color="auto" w:sz="4" w:space="0"/>
              <w:bottom w:val="nil"/>
              <w:right w:val="single" w:color="auto" w:sz="4" w:space="0"/>
            </w:tcBorders>
            <w:noWrap w:val="0"/>
            <w:vAlign w:val="center"/>
          </w:tcPr>
          <w:p w14:paraId="4FD718D9">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5354348A">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6552CAA5">
            <w:pPr>
              <w:widowControl/>
              <w:jc w:val="center"/>
              <w:rPr>
                <w:rFonts w:ascii="宋体" w:hAnsi="宋体"/>
                <w:color w:val="000000"/>
                <w:kern w:val="0"/>
                <w:sz w:val="20"/>
                <w:szCs w:val="20"/>
              </w:rPr>
            </w:pPr>
            <w:r>
              <w:rPr>
                <w:rFonts w:hint="eastAsia" w:ascii="宋体" w:hAnsi="宋体"/>
                <w:color w:val="000000"/>
                <w:kern w:val="0"/>
                <w:sz w:val="20"/>
                <w:szCs w:val="20"/>
              </w:rPr>
              <w:t>科技（制度、方法、机制等）创新（5分）</w:t>
            </w:r>
          </w:p>
        </w:tc>
        <w:tc>
          <w:tcPr>
            <w:tcW w:w="1318" w:type="dxa"/>
            <w:tcBorders>
              <w:top w:val="nil"/>
              <w:left w:val="nil"/>
              <w:bottom w:val="single" w:color="auto" w:sz="4" w:space="0"/>
              <w:right w:val="single" w:color="auto" w:sz="4" w:space="0"/>
            </w:tcBorders>
            <w:noWrap w:val="0"/>
            <w:vAlign w:val="center"/>
          </w:tcPr>
          <w:p w14:paraId="1FA7CAA9">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240F29CE">
        <w:tblPrEx>
          <w:tblCellMar>
            <w:top w:w="0" w:type="dxa"/>
            <w:left w:w="108" w:type="dxa"/>
            <w:bottom w:w="0" w:type="dxa"/>
            <w:right w:w="108" w:type="dxa"/>
          </w:tblCellMar>
        </w:tblPrEx>
        <w:trPr>
          <w:trHeight w:val="385" w:hRule="atLeast"/>
          <w:jc w:val="center"/>
        </w:trPr>
        <w:tc>
          <w:tcPr>
            <w:tcW w:w="1702" w:type="dxa"/>
            <w:vMerge w:val="continue"/>
            <w:tcBorders>
              <w:top w:val="nil"/>
              <w:left w:val="single" w:color="auto" w:sz="4" w:space="0"/>
              <w:bottom w:val="nil"/>
              <w:right w:val="single" w:color="auto" w:sz="4" w:space="0"/>
            </w:tcBorders>
            <w:noWrap w:val="0"/>
            <w:vAlign w:val="center"/>
          </w:tcPr>
          <w:p w14:paraId="71EBDE24">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74DF5F7B">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6EAA4E66">
            <w:pPr>
              <w:widowControl/>
              <w:jc w:val="center"/>
              <w:rPr>
                <w:rFonts w:ascii="宋体" w:hAnsi="宋体"/>
                <w:color w:val="000000"/>
                <w:kern w:val="0"/>
                <w:sz w:val="20"/>
                <w:szCs w:val="20"/>
              </w:rPr>
            </w:pPr>
            <w:r>
              <w:rPr>
                <w:rFonts w:hint="eastAsia" w:ascii="宋体" w:hAnsi="宋体"/>
                <w:color w:val="000000"/>
                <w:kern w:val="0"/>
                <w:sz w:val="20"/>
                <w:szCs w:val="20"/>
              </w:rPr>
              <w:t>人才培养（5分）</w:t>
            </w:r>
          </w:p>
        </w:tc>
        <w:tc>
          <w:tcPr>
            <w:tcW w:w="1318" w:type="dxa"/>
            <w:tcBorders>
              <w:top w:val="nil"/>
              <w:left w:val="nil"/>
              <w:bottom w:val="single" w:color="auto" w:sz="4" w:space="0"/>
              <w:right w:val="single" w:color="auto" w:sz="4" w:space="0"/>
            </w:tcBorders>
            <w:noWrap w:val="0"/>
            <w:vAlign w:val="center"/>
          </w:tcPr>
          <w:p w14:paraId="7AB01CCE">
            <w:pPr>
              <w:widowControl/>
              <w:jc w:val="center"/>
              <w:rPr>
                <w:rFonts w:ascii="宋体" w:hAnsi="宋体"/>
                <w:color w:val="000000"/>
                <w:kern w:val="0"/>
                <w:sz w:val="20"/>
                <w:szCs w:val="20"/>
              </w:rPr>
            </w:pPr>
            <w:r>
              <w:rPr>
                <w:rFonts w:hint="eastAsia" w:ascii="宋体" w:hAnsi="宋体"/>
                <w:color w:val="000000"/>
                <w:kern w:val="0"/>
                <w:sz w:val="20"/>
                <w:szCs w:val="20"/>
              </w:rPr>
              <w:t>5</w:t>
            </w:r>
          </w:p>
        </w:tc>
      </w:tr>
      <w:tr w14:paraId="088EF8DF">
        <w:tblPrEx>
          <w:tblCellMar>
            <w:top w:w="0" w:type="dxa"/>
            <w:left w:w="108" w:type="dxa"/>
            <w:bottom w:w="0" w:type="dxa"/>
            <w:right w:w="108" w:type="dxa"/>
          </w:tblCellMar>
        </w:tblPrEx>
        <w:trPr>
          <w:trHeight w:val="432" w:hRule="atLeast"/>
          <w:jc w:val="center"/>
        </w:trPr>
        <w:tc>
          <w:tcPr>
            <w:tcW w:w="1702" w:type="dxa"/>
            <w:vMerge w:val="continue"/>
            <w:tcBorders>
              <w:top w:val="nil"/>
              <w:left w:val="single" w:color="auto" w:sz="4" w:space="0"/>
              <w:bottom w:val="nil"/>
              <w:right w:val="single" w:color="auto" w:sz="4" w:space="0"/>
            </w:tcBorders>
            <w:noWrap w:val="0"/>
            <w:vAlign w:val="center"/>
          </w:tcPr>
          <w:p w14:paraId="7D3E8551">
            <w:pPr>
              <w:widowControl/>
              <w:jc w:val="left"/>
              <w:rPr>
                <w:rFonts w:ascii="宋体" w:hAnsi="宋体"/>
                <w:color w:val="000000"/>
                <w:kern w:val="0"/>
                <w:sz w:val="20"/>
                <w:szCs w:val="20"/>
              </w:rPr>
            </w:pPr>
          </w:p>
        </w:tc>
        <w:tc>
          <w:tcPr>
            <w:tcW w:w="2268" w:type="dxa"/>
            <w:vMerge w:val="restart"/>
            <w:tcBorders>
              <w:top w:val="nil"/>
              <w:left w:val="nil"/>
              <w:bottom w:val="nil"/>
              <w:right w:val="single" w:color="auto" w:sz="4" w:space="0"/>
            </w:tcBorders>
            <w:noWrap w:val="0"/>
            <w:vAlign w:val="center"/>
          </w:tcPr>
          <w:p w14:paraId="6270DEE9">
            <w:pPr>
              <w:widowControl/>
              <w:jc w:val="center"/>
              <w:rPr>
                <w:rFonts w:ascii="宋体" w:hAnsi="宋体"/>
                <w:color w:val="000000"/>
                <w:kern w:val="0"/>
                <w:sz w:val="20"/>
                <w:szCs w:val="20"/>
              </w:rPr>
            </w:pPr>
            <w:r>
              <w:rPr>
                <w:rFonts w:hint="eastAsia" w:ascii="宋体" w:hAnsi="宋体"/>
                <w:color w:val="000000"/>
                <w:kern w:val="0"/>
                <w:sz w:val="20"/>
                <w:szCs w:val="20"/>
              </w:rPr>
              <w:t>满意度（10分）</w:t>
            </w:r>
          </w:p>
        </w:tc>
        <w:tc>
          <w:tcPr>
            <w:tcW w:w="3402" w:type="dxa"/>
            <w:tcBorders>
              <w:top w:val="nil"/>
              <w:left w:val="nil"/>
              <w:bottom w:val="single" w:color="auto" w:sz="4" w:space="0"/>
              <w:right w:val="single" w:color="auto" w:sz="4" w:space="0"/>
            </w:tcBorders>
            <w:noWrap w:val="0"/>
            <w:vAlign w:val="center"/>
          </w:tcPr>
          <w:p w14:paraId="00542EEB">
            <w:pPr>
              <w:widowControl/>
              <w:jc w:val="center"/>
              <w:rPr>
                <w:rFonts w:ascii="宋体" w:hAnsi="宋体"/>
                <w:color w:val="000000"/>
                <w:kern w:val="0"/>
                <w:sz w:val="20"/>
                <w:szCs w:val="20"/>
              </w:rPr>
            </w:pPr>
            <w:r>
              <w:rPr>
                <w:rFonts w:hint="eastAsia" w:ascii="宋体" w:hAnsi="宋体"/>
                <w:color w:val="000000"/>
                <w:kern w:val="0"/>
                <w:sz w:val="20"/>
                <w:szCs w:val="20"/>
              </w:rPr>
              <w:t>协作部门满意度（3分）</w:t>
            </w:r>
          </w:p>
        </w:tc>
        <w:tc>
          <w:tcPr>
            <w:tcW w:w="1318" w:type="dxa"/>
            <w:tcBorders>
              <w:top w:val="nil"/>
              <w:left w:val="nil"/>
              <w:bottom w:val="single" w:color="auto" w:sz="4" w:space="0"/>
              <w:right w:val="single" w:color="auto" w:sz="4" w:space="0"/>
            </w:tcBorders>
            <w:noWrap w:val="0"/>
            <w:vAlign w:val="center"/>
          </w:tcPr>
          <w:p w14:paraId="7CBCC176">
            <w:pPr>
              <w:widowControl/>
              <w:jc w:val="center"/>
              <w:rPr>
                <w:rFonts w:ascii="宋体" w:hAnsi="宋体"/>
                <w:color w:val="000000"/>
                <w:kern w:val="0"/>
                <w:sz w:val="20"/>
                <w:szCs w:val="20"/>
              </w:rPr>
            </w:pPr>
            <w:r>
              <w:rPr>
                <w:rFonts w:hint="eastAsia" w:ascii="宋体" w:hAnsi="宋体"/>
                <w:color w:val="000000"/>
                <w:kern w:val="0"/>
                <w:sz w:val="20"/>
                <w:szCs w:val="20"/>
              </w:rPr>
              <w:t>3</w:t>
            </w:r>
          </w:p>
        </w:tc>
      </w:tr>
      <w:tr w14:paraId="55EC2D5F">
        <w:tblPrEx>
          <w:tblCellMar>
            <w:top w:w="0" w:type="dxa"/>
            <w:left w:w="108" w:type="dxa"/>
            <w:bottom w:w="0" w:type="dxa"/>
            <w:right w:w="108" w:type="dxa"/>
          </w:tblCellMar>
        </w:tblPrEx>
        <w:trPr>
          <w:trHeight w:val="396" w:hRule="atLeast"/>
          <w:jc w:val="center"/>
        </w:trPr>
        <w:tc>
          <w:tcPr>
            <w:tcW w:w="1702" w:type="dxa"/>
            <w:vMerge w:val="continue"/>
            <w:tcBorders>
              <w:top w:val="nil"/>
              <w:left w:val="single" w:color="auto" w:sz="4" w:space="0"/>
              <w:bottom w:val="nil"/>
              <w:right w:val="single" w:color="auto" w:sz="4" w:space="0"/>
            </w:tcBorders>
            <w:noWrap w:val="0"/>
            <w:vAlign w:val="center"/>
          </w:tcPr>
          <w:p w14:paraId="16A4C63F">
            <w:pPr>
              <w:widowControl/>
              <w:jc w:val="left"/>
              <w:rPr>
                <w:rFonts w:ascii="宋体" w:hAnsi="宋体"/>
                <w:color w:val="000000"/>
                <w:kern w:val="0"/>
                <w:sz w:val="20"/>
                <w:szCs w:val="20"/>
              </w:rPr>
            </w:pPr>
          </w:p>
        </w:tc>
        <w:tc>
          <w:tcPr>
            <w:tcW w:w="2268" w:type="dxa"/>
            <w:vMerge w:val="continue"/>
            <w:tcBorders>
              <w:top w:val="nil"/>
              <w:left w:val="nil"/>
              <w:bottom w:val="nil"/>
              <w:right w:val="single" w:color="auto" w:sz="4" w:space="0"/>
            </w:tcBorders>
            <w:noWrap w:val="0"/>
            <w:vAlign w:val="center"/>
          </w:tcPr>
          <w:p w14:paraId="61796F36">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0EC5731B">
            <w:pPr>
              <w:widowControl/>
              <w:jc w:val="center"/>
              <w:rPr>
                <w:rFonts w:ascii="宋体" w:hAnsi="宋体"/>
                <w:color w:val="000000"/>
                <w:kern w:val="0"/>
                <w:sz w:val="20"/>
                <w:szCs w:val="20"/>
              </w:rPr>
            </w:pPr>
            <w:r>
              <w:rPr>
                <w:rFonts w:hint="eastAsia" w:ascii="宋体" w:hAnsi="宋体"/>
                <w:color w:val="000000"/>
                <w:kern w:val="0"/>
                <w:sz w:val="20"/>
                <w:szCs w:val="20"/>
              </w:rPr>
              <w:t>管理对象满意度（3分）</w:t>
            </w:r>
          </w:p>
        </w:tc>
        <w:tc>
          <w:tcPr>
            <w:tcW w:w="1318" w:type="dxa"/>
            <w:tcBorders>
              <w:top w:val="nil"/>
              <w:left w:val="nil"/>
              <w:bottom w:val="single" w:color="auto" w:sz="4" w:space="0"/>
              <w:right w:val="single" w:color="auto" w:sz="4" w:space="0"/>
            </w:tcBorders>
            <w:noWrap w:val="0"/>
            <w:vAlign w:val="center"/>
          </w:tcPr>
          <w:p w14:paraId="3FC8A3F3">
            <w:pPr>
              <w:widowControl/>
              <w:jc w:val="center"/>
              <w:rPr>
                <w:rFonts w:ascii="宋体" w:hAnsi="宋体"/>
                <w:color w:val="000000"/>
                <w:kern w:val="0"/>
                <w:sz w:val="20"/>
                <w:szCs w:val="20"/>
              </w:rPr>
            </w:pPr>
            <w:r>
              <w:rPr>
                <w:rFonts w:hint="eastAsia" w:ascii="宋体" w:hAnsi="宋体"/>
                <w:color w:val="000000"/>
                <w:kern w:val="0"/>
                <w:sz w:val="20"/>
                <w:szCs w:val="20"/>
              </w:rPr>
              <w:t>3</w:t>
            </w:r>
          </w:p>
        </w:tc>
      </w:tr>
      <w:tr w14:paraId="0171D3AB">
        <w:tblPrEx>
          <w:tblCellMar>
            <w:top w:w="0" w:type="dxa"/>
            <w:left w:w="108" w:type="dxa"/>
            <w:bottom w:w="0" w:type="dxa"/>
            <w:right w:w="108" w:type="dxa"/>
          </w:tblCellMar>
        </w:tblPrEx>
        <w:trPr>
          <w:trHeight w:val="411" w:hRule="atLeast"/>
          <w:jc w:val="center"/>
        </w:trPr>
        <w:tc>
          <w:tcPr>
            <w:tcW w:w="1702" w:type="dxa"/>
            <w:vMerge w:val="continue"/>
            <w:tcBorders>
              <w:top w:val="nil"/>
              <w:left w:val="single" w:color="auto" w:sz="4" w:space="0"/>
              <w:bottom w:val="nil"/>
              <w:right w:val="single" w:color="auto" w:sz="4" w:space="0"/>
            </w:tcBorders>
            <w:noWrap w:val="0"/>
            <w:vAlign w:val="center"/>
          </w:tcPr>
          <w:p w14:paraId="6BD183C6">
            <w:pPr>
              <w:widowControl/>
              <w:jc w:val="left"/>
              <w:rPr>
                <w:rFonts w:ascii="宋体" w:hAnsi="宋体"/>
                <w:color w:val="000000"/>
                <w:kern w:val="0"/>
                <w:sz w:val="20"/>
                <w:szCs w:val="20"/>
              </w:rPr>
            </w:pPr>
          </w:p>
        </w:tc>
        <w:tc>
          <w:tcPr>
            <w:tcW w:w="2268" w:type="dxa"/>
            <w:vMerge w:val="continue"/>
            <w:tcBorders>
              <w:top w:val="nil"/>
              <w:left w:val="nil"/>
              <w:bottom w:val="single" w:color="auto" w:sz="4" w:space="0"/>
              <w:right w:val="single" w:color="auto" w:sz="4" w:space="0"/>
            </w:tcBorders>
            <w:noWrap w:val="0"/>
            <w:vAlign w:val="center"/>
          </w:tcPr>
          <w:p w14:paraId="7F4529B8">
            <w:pPr>
              <w:widowControl/>
              <w:jc w:val="left"/>
              <w:rPr>
                <w:rFonts w:ascii="宋体" w:hAnsi="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14:paraId="4B76B028">
            <w:pPr>
              <w:widowControl/>
              <w:jc w:val="center"/>
              <w:rPr>
                <w:rFonts w:ascii="宋体" w:hAnsi="宋体"/>
                <w:color w:val="000000"/>
                <w:kern w:val="0"/>
                <w:sz w:val="20"/>
                <w:szCs w:val="20"/>
              </w:rPr>
            </w:pPr>
            <w:r>
              <w:rPr>
                <w:rFonts w:hint="eastAsia" w:ascii="宋体" w:hAnsi="宋体"/>
                <w:color w:val="000000"/>
                <w:kern w:val="0"/>
                <w:sz w:val="20"/>
                <w:szCs w:val="20"/>
              </w:rPr>
              <w:t>社会公众满意度（4分）</w:t>
            </w:r>
          </w:p>
        </w:tc>
        <w:tc>
          <w:tcPr>
            <w:tcW w:w="1318" w:type="dxa"/>
            <w:tcBorders>
              <w:top w:val="nil"/>
              <w:left w:val="nil"/>
              <w:bottom w:val="single" w:color="auto" w:sz="4" w:space="0"/>
              <w:right w:val="single" w:color="auto" w:sz="4" w:space="0"/>
            </w:tcBorders>
            <w:noWrap w:val="0"/>
            <w:vAlign w:val="center"/>
          </w:tcPr>
          <w:p w14:paraId="11052A7F">
            <w:pPr>
              <w:widowControl/>
              <w:jc w:val="center"/>
              <w:rPr>
                <w:rFonts w:ascii="宋体" w:hAnsi="宋体"/>
                <w:color w:val="000000"/>
                <w:kern w:val="0"/>
                <w:sz w:val="20"/>
                <w:szCs w:val="20"/>
              </w:rPr>
            </w:pPr>
            <w:r>
              <w:rPr>
                <w:rFonts w:hint="eastAsia" w:ascii="宋体" w:hAnsi="宋体"/>
                <w:color w:val="000000"/>
                <w:kern w:val="0"/>
                <w:sz w:val="20"/>
                <w:szCs w:val="20"/>
              </w:rPr>
              <w:t>4</w:t>
            </w:r>
          </w:p>
        </w:tc>
      </w:tr>
    </w:tbl>
    <w:p w14:paraId="2E9F27D0">
      <w:pPr>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四、评价结论及建议</w:t>
      </w:r>
    </w:p>
    <w:p w14:paraId="39ACB936">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评价结论。综合以上各项指标，财务管理健全规范，没有发生违法违规现象，2018年的部门整体支出绩效自我评价得到95分，自评结果：优秀。我们将在以后的工作中加强预算管理，严格控制各项经费的开支，提高经费的使用效率。</w:t>
      </w:r>
    </w:p>
    <w:p w14:paraId="1B5C9588">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（二）存在问题</w:t>
      </w:r>
    </w:p>
    <w:p w14:paraId="3157510D">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（1）日常办公开支公务卡结算比率有待提高。</w:t>
      </w:r>
    </w:p>
    <w:p w14:paraId="7B45CBE2">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（三）改进建议</w:t>
      </w:r>
    </w:p>
    <w:p w14:paraId="2B697D41">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（1）进一步完善财务制度，规范财经纪律，严格控制经费开支，进一步提高公务卡结算比率。</w:t>
      </w:r>
    </w:p>
    <w:p w14:paraId="7BD57D41">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（2）充实财务人员，加强财务人员培训，不断提高财务人员业务水平。</w:t>
      </w:r>
    </w:p>
    <w:p w14:paraId="697B8FED">
      <w:pPr>
        <w:spacing w:line="580" w:lineRule="exact"/>
        <w:ind w:firstLine="640" w:firstLineChars="200"/>
        <w:rPr>
          <w:rFonts w:ascii="仿宋_GB2312" w:hAnsi="仿宋_GB2312" w:eastAsia="仿宋_GB2312" w:cs="仿宋_GB2312"/>
          <w:sz w:val="32"/>
          <w:szCs w:val="32"/>
        </w:rPr>
      </w:pPr>
    </w:p>
    <w:p w14:paraId="232E28E7">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5AC0123">
      <w:pPr>
        <w:spacing w:line="580" w:lineRule="exact"/>
        <w:jc w:val="left"/>
        <w:rPr>
          <w:rFonts w:hint="eastAsia" w:ascii="仿宋" w:hAnsi="仿宋" w:eastAsia="仿宋" w:cs="仿宋"/>
          <w:b w:val="0"/>
          <w:bCs w:val="0"/>
          <w:color w:val="000000"/>
          <w:sz w:val="44"/>
          <w:szCs w:val="44"/>
          <w:lang w:val="en-US" w:eastAsia="zh-CN"/>
        </w:rPr>
      </w:pPr>
      <w:bookmarkStart w:id="64" w:name="_Toc15396618"/>
      <w:r>
        <w:rPr>
          <w:rFonts w:hint="eastAsia" w:ascii="仿宋" w:hAnsi="仿宋" w:eastAsia="仿宋" w:cs="仿宋"/>
          <w:b w:val="0"/>
          <w:bCs w:val="0"/>
          <w:color w:val="000000"/>
          <w:sz w:val="44"/>
          <w:szCs w:val="44"/>
          <w:lang w:eastAsia="zh-CN"/>
        </w:rPr>
        <w:t>附件</w:t>
      </w:r>
      <w:r>
        <w:rPr>
          <w:rFonts w:hint="eastAsia" w:ascii="仿宋" w:hAnsi="仿宋" w:eastAsia="仿宋" w:cs="仿宋"/>
          <w:b w:val="0"/>
          <w:bCs w:val="0"/>
          <w:color w:val="000000"/>
          <w:sz w:val="44"/>
          <w:szCs w:val="44"/>
          <w:lang w:val="en-US" w:eastAsia="zh-CN"/>
        </w:rPr>
        <w:t>2</w:t>
      </w:r>
    </w:p>
    <w:p w14:paraId="3AE5A3B5">
      <w:pPr>
        <w:spacing w:line="580" w:lineRule="exact"/>
        <w:jc w:val="center"/>
        <w:rPr>
          <w:rFonts w:hint="eastAsia" w:ascii="黑体" w:hAnsi="黑体" w:eastAsia="黑体" w:cs="方正小标宋简体"/>
          <w:color w:val="000000"/>
          <w:sz w:val="44"/>
          <w:szCs w:val="44"/>
        </w:rPr>
      </w:pPr>
      <w:r>
        <w:rPr>
          <w:rFonts w:hint="eastAsia" w:ascii="黑体" w:hAnsi="黑体" w:eastAsia="黑体" w:cs="方正小标宋简体"/>
          <w:color w:val="000000"/>
          <w:sz w:val="44"/>
          <w:szCs w:val="44"/>
        </w:rPr>
        <w:t>2018年</w:t>
      </w:r>
      <w:r>
        <w:rPr>
          <w:rFonts w:hint="eastAsia" w:ascii="黑体" w:hAnsi="黑体" w:eastAsia="黑体" w:cs="方正小标宋简体"/>
          <w:color w:val="000000"/>
          <w:sz w:val="44"/>
          <w:szCs w:val="44"/>
          <w:lang w:val="en-US" w:eastAsia="zh-CN"/>
        </w:rPr>
        <w:t>乡村道路养护及灾损道路维修</w:t>
      </w:r>
      <w:r>
        <w:rPr>
          <w:rFonts w:hint="eastAsia" w:ascii="黑体" w:hAnsi="黑体" w:eastAsia="黑体" w:cs="方正小标宋简体"/>
          <w:color w:val="000000"/>
          <w:sz w:val="44"/>
          <w:szCs w:val="44"/>
        </w:rPr>
        <w:t>项目</w:t>
      </w:r>
    </w:p>
    <w:p w14:paraId="70109916">
      <w:pPr>
        <w:spacing w:line="580" w:lineRule="exact"/>
        <w:jc w:val="center"/>
        <w:rPr>
          <w:rFonts w:hint="eastAsia" w:ascii="黑体" w:hAnsi="黑体" w:eastAsia="黑体" w:cs="方正小标宋简体"/>
          <w:color w:val="000000"/>
          <w:sz w:val="44"/>
          <w:szCs w:val="44"/>
        </w:rPr>
      </w:pPr>
      <w:r>
        <w:rPr>
          <w:rFonts w:hint="eastAsia" w:ascii="黑体" w:hAnsi="黑体" w:eastAsia="黑体" w:cs="方正小标宋简体"/>
          <w:color w:val="000000"/>
          <w:sz w:val="44"/>
          <w:szCs w:val="44"/>
        </w:rPr>
        <w:t>支出绩效评价报告</w:t>
      </w:r>
    </w:p>
    <w:p w14:paraId="0521BBFE">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14:paraId="41215BE4">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s="仿宋_GB2312"/>
          <w:color w:val="000000"/>
          <w:sz w:val="32"/>
          <w:szCs w:val="32"/>
        </w:rPr>
        <w:t>一</w:t>
      </w:r>
      <w:r>
        <w:rPr>
          <w:rFonts w:hint="eastAsia" w:ascii="仿宋" w:hAnsi="仿宋" w:eastAsia="仿宋"/>
          <w:color w:val="000000"/>
          <w:sz w:val="32"/>
          <w:szCs w:val="32"/>
          <w:lang w:val="en-US" w:eastAsia="zh-CN"/>
        </w:rPr>
        <w:t>、评价工作开展及项目情况</w:t>
      </w:r>
    </w:p>
    <w:p w14:paraId="6A49579C">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项目评价实施方案情况。该项目根据区政府对道路投入维修的社会效应，对维修道路的一种补贴，促进提升服务质量和运行效应，为昭化经济发展注入活力的一项举措。该项目投资70万元，在年度内按照绩效目标任务全额完成，将兑付该项目资金。（包括选点、评价指标、评价方法、基础数据表等情况）</w:t>
      </w:r>
    </w:p>
    <w:p w14:paraId="6389286D">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二、评价结论及绩效分析</w:t>
      </w:r>
    </w:p>
    <w:p w14:paraId="58B3CD7C">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（一）评价结论</w:t>
      </w:r>
    </w:p>
    <w:p w14:paraId="42C1AC42">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项目绩效评价总体结论。单位开展了项目支出绩效评价，得分为98分。</w:t>
      </w:r>
    </w:p>
    <w:p w14:paraId="4C44221C">
      <w:pPr>
        <w:jc w:val="center"/>
        <w:rPr>
          <w:rFonts w:hint="eastAsia" w:ascii="黑体" w:hAnsi="黑体" w:eastAsia="黑体"/>
          <w:color w:val="000000"/>
          <w:sz w:val="32"/>
          <w:szCs w:val="32"/>
        </w:rPr>
      </w:pPr>
      <w:r>
        <w:rPr>
          <w:rFonts w:hint="eastAsia" w:ascii="黑体" w:hAnsi="黑体" w:eastAsia="黑体"/>
          <w:color w:val="000000"/>
          <w:sz w:val="32"/>
          <w:szCs w:val="32"/>
        </w:rPr>
        <w:t>2018年项目支出绩效评价得分表</w:t>
      </w:r>
    </w:p>
    <w:tbl>
      <w:tblPr>
        <w:tblStyle w:val="10"/>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113"/>
        <w:gridCol w:w="3535"/>
        <w:gridCol w:w="1070"/>
        <w:gridCol w:w="735"/>
      </w:tblGrid>
      <w:tr w14:paraId="6FD0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231F6C87">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单位名称/</w:t>
            </w:r>
          </w:p>
          <w:p w14:paraId="6DF07118">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项目名称</w:t>
            </w:r>
          </w:p>
        </w:tc>
        <w:tc>
          <w:tcPr>
            <w:tcW w:w="7453" w:type="dxa"/>
            <w:gridSpan w:val="4"/>
            <w:tcBorders>
              <w:top w:val="single" w:color="auto" w:sz="4" w:space="0"/>
              <w:left w:val="nil"/>
              <w:bottom w:val="single" w:color="auto" w:sz="4" w:space="0"/>
              <w:right w:val="single" w:color="auto" w:sz="4" w:space="0"/>
            </w:tcBorders>
            <w:noWrap w:val="0"/>
            <w:vAlign w:val="center"/>
          </w:tcPr>
          <w:p w14:paraId="7381642D">
            <w:pPr>
              <w:widowControl/>
              <w:spacing w:line="260" w:lineRule="exact"/>
              <w:jc w:val="center"/>
              <w:rPr>
                <w:rFonts w:hint="eastAsia" w:ascii="宋体" w:hAnsi="宋体"/>
                <w:b/>
                <w:bCs/>
                <w:color w:val="000000"/>
                <w:kern w:val="0"/>
                <w:sz w:val="18"/>
                <w:szCs w:val="18"/>
              </w:rPr>
            </w:pPr>
            <w:r>
              <w:rPr>
                <w:rFonts w:hint="eastAsia" w:ascii="宋体" w:hAnsi="宋体" w:eastAsia="宋体" w:cs="宋体"/>
                <w:b w:val="0"/>
                <w:bCs w:val="0"/>
                <w:color w:val="000000"/>
                <w:sz w:val="20"/>
                <w:szCs w:val="20"/>
                <w:lang w:val="en-US" w:eastAsia="zh-CN"/>
              </w:rPr>
              <w:t>乡村道路养护及灾损道路维修</w:t>
            </w:r>
          </w:p>
        </w:tc>
      </w:tr>
      <w:tr w14:paraId="6DD8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71CF7755">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一级</w:t>
            </w:r>
          </w:p>
          <w:p w14:paraId="662989BC">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指标</w:t>
            </w:r>
          </w:p>
        </w:tc>
        <w:tc>
          <w:tcPr>
            <w:tcW w:w="2113" w:type="dxa"/>
            <w:tcBorders>
              <w:top w:val="single" w:color="auto" w:sz="4" w:space="0"/>
              <w:left w:val="nil"/>
              <w:bottom w:val="single" w:color="auto" w:sz="4" w:space="0"/>
              <w:right w:val="single" w:color="auto" w:sz="4" w:space="0"/>
            </w:tcBorders>
            <w:noWrap w:val="0"/>
            <w:vAlign w:val="center"/>
          </w:tcPr>
          <w:p w14:paraId="0F2B32E7">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二级</w:t>
            </w:r>
          </w:p>
          <w:p w14:paraId="63B1F7AD">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指标</w:t>
            </w:r>
          </w:p>
        </w:tc>
        <w:tc>
          <w:tcPr>
            <w:tcW w:w="3535" w:type="dxa"/>
            <w:tcBorders>
              <w:top w:val="single" w:color="auto" w:sz="4" w:space="0"/>
              <w:left w:val="nil"/>
              <w:bottom w:val="single" w:color="auto" w:sz="4" w:space="0"/>
              <w:right w:val="single" w:color="auto" w:sz="4" w:space="0"/>
            </w:tcBorders>
            <w:noWrap w:val="0"/>
            <w:vAlign w:val="center"/>
          </w:tcPr>
          <w:p w14:paraId="58131E79">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三级指标</w:t>
            </w:r>
          </w:p>
        </w:tc>
        <w:tc>
          <w:tcPr>
            <w:tcW w:w="1070" w:type="dxa"/>
            <w:tcBorders>
              <w:top w:val="single" w:color="auto" w:sz="4" w:space="0"/>
              <w:left w:val="nil"/>
              <w:bottom w:val="single" w:color="auto" w:sz="4" w:space="0"/>
              <w:right w:val="single" w:color="auto" w:sz="4" w:space="0"/>
            </w:tcBorders>
            <w:noWrap w:val="0"/>
            <w:vAlign w:val="center"/>
          </w:tcPr>
          <w:p w14:paraId="44B67831">
            <w:pPr>
              <w:widowControl/>
              <w:spacing w:line="260" w:lineRule="exact"/>
              <w:jc w:val="center"/>
              <w:rPr>
                <w:rFonts w:ascii="宋体" w:hAnsi="宋体"/>
                <w:b/>
                <w:bCs/>
                <w:color w:val="000000"/>
                <w:kern w:val="0"/>
                <w:sz w:val="20"/>
                <w:szCs w:val="20"/>
              </w:rPr>
            </w:pPr>
            <w:r>
              <w:rPr>
                <w:rFonts w:hint="eastAsia" w:ascii="宋体" w:hAnsi="宋体"/>
                <w:b/>
                <w:bCs/>
                <w:color w:val="000000"/>
                <w:kern w:val="0"/>
                <w:sz w:val="20"/>
                <w:szCs w:val="20"/>
              </w:rPr>
              <w:t>分值</w:t>
            </w:r>
          </w:p>
        </w:tc>
        <w:tc>
          <w:tcPr>
            <w:tcW w:w="735" w:type="dxa"/>
            <w:tcBorders>
              <w:top w:val="single" w:color="auto" w:sz="4" w:space="0"/>
              <w:left w:val="nil"/>
              <w:bottom w:val="single" w:color="auto" w:sz="4" w:space="0"/>
              <w:right w:val="single" w:color="auto" w:sz="4" w:space="0"/>
            </w:tcBorders>
            <w:noWrap w:val="0"/>
            <w:vAlign w:val="center"/>
          </w:tcPr>
          <w:p w14:paraId="0BC3796C">
            <w:pPr>
              <w:widowControl/>
              <w:spacing w:line="260" w:lineRule="exact"/>
              <w:jc w:val="center"/>
              <w:rPr>
                <w:rFonts w:ascii="宋体" w:hAnsi="宋体"/>
                <w:b/>
                <w:bCs/>
                <w:color w:val="000000"/>
                <w:kern w:val="0"/>
                <w:sz w:val="18"/>
                <w:szCs w:val="18"/>
              </w:rPr>
            </w:pPr>
            <w:r>
              <w:rPr>
                <w:rFonts w:hint="eastAsia" w:ascii="宋体" w:hAnsi="宋体"/>
                <w:b/>
                <w:bCs/>
                <w:color w:val="000000"/>
                <w:kern w:val="0"/>
                <w:sz w:val="18"/>
                <w:szCs w:val="18"/>
              </w:rPr>
              <w:t>得分</w:t>
            </w:r>
          </w:p>
        </w:tc>
      </w:tr>
      <w:tr w14:paraId="27F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restart"/>
            <w:tcBorders>
              <w:top w:val="nil"/>
              <w:left w:val="single" w:color="auto" w:sz="4" w:space="0"/>
              <w:bottom w:val="single" w:color="auto" w:sz="4" w:space="0"/>
              <w:right w:val="single" w:color="auto" w:sz="4" w:space="0"/>
            </w:tcBorders>
            <w:noWrap w:val="0"/>
            <w:vAlign w:val="center"/>
          </w:tcPr>
          <w:p w14:paraId="56A57E9F">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（20分）</w:t>
            </w:r>
            <w:r>
              <w:rPr>
                <w:rFonts w:hint="eastAsia" w:ascii="宋体" w:hAnsi="宋体"/>
                <w:color w:val="000000"/>
                <w:kern w:val="0"/>
                <w:sz w:val="20"/>
                <w:szCs w:val="20"/>
              </w:rPr>
              <w:br w:type="textWrapping"/>
            </w:r>
            <w:r>
              <w:rPr>
                <w:rFonts w:hint="eastAsia" w:ascii="宋体" w:hAnsi="宋体"/>
                <w:color w:val="000000"/>
                <w:kern w:val="0"/>
                <w:sz w:val="20"/>
                <w:szCs w:val="20"/>
              </w:rPr>
              <w:t>项目决策</w:t>
            </w:r>
          </w:p>
        </w:tc>
        <w:tc>
          <w:tcPr>
            <w:tcW w:w="2113" w:type="dxa"/>
            <w:vMerge w:val="restart"/>
            <w:tcBorders>
              <w:top w:val="nil"/>
              <w:left w:val="nil"/>
              <w:bottom w:val="single" w:color="auto" w:sz="4" w:space="0"/>
              <w:right w:val="single" w:color="auto" w:sz="4" w:space="0"/>
            </w:tcBorders>
            <w:noWrap w:val="0"/>
            <w:vAlign w:val="center"/>
          </w:tcPr>
          <w:p w14:paraId="21F03F33">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（10分）</w:t>
            </w:r>
            <w:r>
              <w:rPr>
                <w:rFonts w:hint="eastAsia" w:ascii="宋体" w:hAnsi="宋体"/>
                <w:color w:val="000000"/>
                <w:kern w:val="0"/>
                <w:sz w:val="20"/>
                <w:szCs w:val="20"/>
              </w:rPr>
              <w:br w:type="textWrapping"/>
            </w:r>
            <w:r>
              <w:rPr>
                <w:rFonts w:hint="eastAsia" w:ascii="宋体" w:hAnsi="宋体"/>
                <w:color w:val="000000"/>
                <w:kern w:val="0"/>
                <w:sz w:val="20"/>
                <w:szCs w:val="20"/>
              </w:rPr>
              <w:t>科学决策</w:t>
            </w:r>
          </w:p>
        </w:tc>
        <w:tc>
          <w:tcPr>
            <w:tcW w:w="3535" w:type="dxa"/>
            <w:tcBorders>
              <w:top w:val="single" w:color="auto" w:sz="4" w:space="0"/>
              <w:left w:val="nil"/>
              <w:bottom w:val="single" w:color="auto" w:sz="4" w:space="0"/>
              <w:right w:val="single" w:color="auto" w:sz="4" w:space="0"/>
            </w:tcBorders>
            <w:noWrap w:val="0"/>
            <w:vAlign w:val="center"/>
          </w:tcPr>
          <w:p w14:paraId="0A4AC77C">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必要性</w:t>
            </w:r>
            <w:r>
              <w:rPr>
                <w:rFonts w:hint="eastAsia" w:ascii="宋体" w:hAnsi="宋体"/>
                <w:color w:val="000000"/>
                <w:kern w:val="0"/>
                <w:sz w:val="20"/>
                <w:szCs w:val="20"/>
              </w:rPr>
              <w:br w:type="textWrapping"/>
            </w:r>
            <w:r>
              <w:rPr>
                <w:rFonts w:hint="eastAsia" w:ascii="宋体" w:hAnsi="宋体"/>
                <w:color w:val="000000"/>
                <w:kern w:val="0"/>
                <w:sz w:val="20"/>
                <w:szCs w:val="20"/>
              </w:rPr>
              <w:t>（政策依据)</w:t>
            </w:r>
          </w:p>
        </w:tc>
        <w:tc>
          <w:tcPr>
            <w:tcW w:w="1070" w:type="dxa"/>
            <w:tcBorders>
              <w:top w:val="single" w:color="auto" w:sz="4" w:space="0"/>
              <w:left w:val="nil"/>
              <w:bottom w:val="single" w:color="auto" w:sz="4" w:space="0"/>
              <w:right w:val="single" w:color="auto" w:sz="4" w:space="0"/>
            </w:tcBorders>
            <w:noWrap w:val="0"/>
            <w:vAlign w:val="center"/>
          </w:tcPr>
          <w:p w14:paraId="7DF58C5D">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noWrap w:val="0"/>
            <w:vAlign w:val="center"/>
          </w:tcPr>
          <w:p w14:paraId="4C974BCA">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5</w:t>
            </w:r>
          </w:p>
        </w:tc>
      </w:tr>
      <w:tr w14:paraId="77CC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7E25ED8B">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02BBA717">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408C3407">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可行性</w:t>
            </w:r>
            <w:r>
              <w:rPr>
                <w:rFonts w:hint="eastAsia" w:ascii="宋体" w:hAnsi="宋体"/>
                <w:color w:val="000000"/>
                <w:kern w:val="0"/>
                <w:sz w:val="20"/>
                <w:szCs w:val="20"/>
              </w:rPr>
              <w:br w:type="textWrapping"/>
            </w:r>
            <w:r>
              <w:rPr>
                <w:rFonts w:hint="eastAsia" w:ascii="宋体" w:hAnsi="宋体"/>
                <w:color w:val="000000"/>
                <w:kern w:val="0"/>
                <w:sz w:val="20"/>
                <w:szCs w:val="20"/>
              </w:rPr>
              <w:t>（政策完善）</w:t>
            </w:r>
          </w:p>
        </w:tc>
        <w:tc>
          <w:tcPr>
            <w:tcW w:w="1070" w:type="dxa"/>
            <w:tcBorders>
              <w:top w:val="single" w:color="auto" w:sz="4" w:space="0"/>
              <w:left w:val="nil"/>
              <w:bottom w:val="single" w:color="auto" w:sz="4" w:space="0"/>
              <w:right w:val="single" w:color="auto" w:sz="4" w:space="0"/>
            </w:tcBorders>
            <w:noWrap w:val="0"/>
            <w:vAlign w:val="center"/>
          </w:tcPr>
          <w:p w14:paraId="1E106CCA">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noWrap w:val="0"/>
            <w:vAlign w:val="center"/>
          </w:tcPr>
          <w:p w14:paraId="32A5E68F">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5</w:t>
            </w:r>
          </w:p>
        </w:tc>
      </w:tr>
      <w:tr w14:paraId="6E96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55877817">
            <w:pPr>
              <w:widowControl/>
              <w:jc w:val="left"/>
              <w:rPr>
                <w:rFonts w:ascii="宋体" w:hAnsi="宋体"/>
                <w:color w:val="000000"/>
                <w:kern w:val="0"/>
                <w:sz w:val="20"/>
                <w:szCs w:val="20"/>
              </w:rPr>
            </w:pPr>
          </w:p>
        </w:tc>
        <w:tc>
          <w:tcPr>
            <w:tcW w:w="2113" w:type="dxa"/>
            <w:vMerge w:val="restart"/>
            <w:tcBorders>
              <w:top w:val="nil"/>
              <w:left w:val="nil"/>
              <w:bottom w:val="single" w:color="auto" w:sz="4" w:space="0"/>
              <w:right w:val="single" w:color="auto" w:sz="4" w:space="0"/>
            </w:tcBorders>
            <w:noWrap w:val="0"/>
            <w:vAlign w:val="center"/>
          </w:tcPr>
          <w:p w14:paraId="224F40F0">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（10）</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绩效目标    </w:t>
            </w:r>
          </w:p>
        </w:tc>
        <w:tc>
          <w:tcPr>
            <w:tcW w:w="3535" w:type="dxa"/>
            <w:tcBorders>
              <w:top w:val="single" w:color="auto" w:sz="4" w:space="0"/>
              <w:left w:val="nil"/>
              <w:bottom w:val="single" w:color="auto" w:sz="4" w:space="0"/>
              <w:right w:val="single" w:color="auto" w:sz="4" w:space="0"/>
            </w:tcBorders>
            <w:noWrap w:val="0"/>
            <w:vAlign w:val="center"/>
          </w:tcPr>
          <w:p w14:paraId="5714721A">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明确性</w:t>
            </w:r>
          </w:p>
        </w:tc>
        <w:tc>
          <w:tcPr>
            <w:tcW w:w="1070" w:type="dxa"/>
            <w:tcBorders>
              <w:top w:val="single" w:color="auto" w:sz="4" w:space="0"/>
              <w:left w:val="nil"/>
              <w:bottom w:val="single" w:color="auto" w:sz="4" w:space="0"/>
              <w:right w:val="single" w:color="auto" w:sz="4" w:space="0"/>
            </w:tcBorders>
            <w:noWrap w:val="0"/>
            <w:vAlign w:val="center"/>
          </w:tcPr>
          <w:p w14:paraId="327BBEA4">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noWrap w:val="0"/>
            <w:vAlign w:val="center"/>
          </w:tcPr>
          <w:p w14:paraId="4F5FAF4F">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5</w:t>
            </w:r>
          </w:p>
        </w:tc>
      </w:tr>
      <w:tr w14:paraId="614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419DB991">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70FC2A8C">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2C6459C4">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合理性</w:t>
            </w:r>
          </w:p>
        </w:tc>
        <w:tc>
          <w:tcPr>
            <w:tcW w:w="1070" w:type="dxa"/>
            <w:tcBorders>
              <w:top w:val="single" w:color="auto" w:sz="4" w:space="0"/>
              <w:left w:val="nil"/>
              <w:bottom w:val="single" w:color="auto" w:sz="4" w:space="0"/>
              <w:right w:val="single" w:color="auto" w:sz="4" w:space="0"/>
            </w:tcBorders>
            <w:noWrap w:val="0"/>
            <w:vAlign w:val="center"/>
          </w:tcPr>
          <w:p w14:paraId="072CBD46">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noWrap w:val="0"/>
            <w:vAlign w:val="center"/>
          </w:tcPr>
          <w:p w14:paraId="30F46868">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5</w:t>
            </w:r>
          </w:p>
        </w:tc>
      </w:tr>
      <w:tr w14:paraId="605A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1" w:type="dxa"/>
            <w:vMerge w:val="restart"/>
            <w:tcBorders>
              <w:top w:val="nil"/>
              <w:left w:val="single" w:color="auto" w:sz="4" w:space="0"/>
              <w:bottom w:val="single" w:color="auto" w:sz="4" w:space="0"/>
              <w:right w:val="single" w:color="auto" w:sz="4" w:space="0"/>
            </w:tcBorders>
            <w:noWrap w:val="0"/>
            <w:vAlign w:val="center"/>
          </w:tcPr>
          <w:p w14:paraId="2387420A">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（10分）</w:t>
            </w:r>
            <w:r>
              <w:rPr>
                <w:rFonts w:hint="eastAsia" w:ascii="宋体" w:hAnsi="宋体"/>
                <w:color w:val="000000"/>
                <w:kern w:val="0"/>
                <w:sz w:val="20"/>
                <w:szCs w:val="20"/>
              </w:rPr>
              <w:br w:type="textWrapping"/>
            </w:r>
            <w:r>
              <w:rPr>
                <w:rFonts w:hint="eastAsia" w:ascii="宋体" w:hAnsi="宋体"/>
                <w:color w:val="000000"/>
                <w:kern w:val="0"/>
                <w:sz w:val="20"/>
                <w:szCs w:val="20"/>
              </w:rPr>
              <w:t>项目管理</w:t>
            </w:r>
          </w:p>
        </w:tc>
        <w:tc>
          <w:tcPr>
            <w:tcW w:w="2113" w:type="dxa"/>
            <w:vMerge w:val="restart"/>
            <w:tcBorders>
              <w:top w:val="nil"/>
              <w:left w:val="nil"/>
              <w:bottom w:val="single" w:color="auto" w:sz="4" w:space="0"/>
              <w:right w:val="single" w:color="auto" w:sz="4" w:space="0"/>
            </w:tcBorders>
            <w:noWrap w:val="0"/>
            <w:vAlign w:val="center"/>
          </w:tcPr>
          <w:p w14:paraId="41BEB104">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（7分）</w:t>
            </w:r>
            <w:r>
              <w:rPr>
                <w:rFonts w:hint="eastAsia" w:ascii="宋体" w:hAnsi="宋体"/>
                <w:color w:val="000000"/>
                <w:kern w:val="0"/>
                <w:sz w:val="20"/>
                <w:szCs w:val="20"/>
              </w:rPr>
              <w:br w:type="textWrapping"/>
            </w:r>
            <w:r>
              <w:rPr>
                <w:rFonts w:hint="eastAsia" w:ascii="宋体" w:hAnsi="宋体"/>
                <w:color w:val="000000"/>
                <w:kern w:val="0"/>
                <w:sz w:val="20"/>
                <w:szCs w:val="20"/>
              </w:rPr>
              <w:t>资金管理</w:t>
            </w:r>
          </w:p>
        </w:tc>
        <w:tc>
          <w:tcPr>
            <w:tcW w:w="3535" w:type="dxa"/>
            <w:tcBorders>
              <w:top w:val="single" w:color="auto" w:sz="4" w:space="0"/>
              <w:left w:val="nil"/>
              <w:bottom w:val="single" w:color="auto" w:sz="4" w:space="0"/>
              <w:right w:val="single" w:color="auto" w:sz="4" w:space="0"/>
            </w:tcBorders>
            <w:noWrap w:val="0"/>
            <w:vAlign w:val="center"/>
          </w:tcPr>
          <w:p w14:paraId="280CA7E6">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资金分配</w:t>
            </w:r>
          </w:p>
        </w:tc>
        <w:tc>
          <w:tcPr>
            <w:tcW w:w="1070" w:type="dxa"/>
            <w:tcBorders>
              <w:top w:val="single" w:color="auto" w:sz="4" w:space="0"/>
              <w:left w:val="nil"/>
              <w:bottom w:val="single" w:color="auto" w:sz="4" w:space="0"/>
              <w:right w:val="single" w:color="auto" w:sz="4" w:space="0"/>
            </w:tcBorders>
            <w:noWrap w:val="0"/>
            <w:vAlign w:val="center"/>
          </w:tcPr>
          <w:p w14:paraId="6CB22D61">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noWrap w:val="0"/>
            <w:vAlign w:val="center"/>
          </w:tcPr>
          <w:p w14:paraId="4A1C8D36">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3</w:t>
            </w:r>
          </w:p>
        </w:tc>
      </w:tr>
      <w:tr w14:paraId="32C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32F66BC2">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4E57F667">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6C880B02">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资金使用</w:t>
            </w:r>
          </w:p>
        </w:tc>
        <w:tc>
          <w:tcPr>
            <w:tcW w:w="1070" w:type="dxa"/>
            <w:tcBorders>
              <w:top w:val="single" w:color="auto" w:sz="4" w:space="0"/>
              <w:left w:val="nil"/>
              <w:bottom w:val="single" w:color="auto" w:sz="4" w:space="0"/>
              <w:right w:val="single" w:color="auto" w:sz="4" w:space="0"/>
            </w:tcBorders>
            <w:noWrap w:val="0"/>
            <w:vAlign w:val="center"/>
          </w:tcPr>
          <w:p w14:paraId="17CDAEBF">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noWrap w:val="0"/>
            <w:vAlign w:val="center"/>
          </w:tcPr>
          <w:p w14:paraId="7559CBE3">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4</w:t>
            </w:r>
          </w:p>
        </w:tc>
      </w:tr>
      <w:tr w14:paraId="5F73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31A819BB">
            <w:pPr>
              <w:widowControl/>
              <w:jc w:val="left"/>
              <w:rPr>
                <w:rFonts w:ascii="宋体" w:hAnsi="宋体"/>
                <w:color w:val="000000"/>
                <w:kern w:val="0"/>
                <w:sz w:val="20"/>
                <w:szCs w:val="20"/>
              </w:rPr>
            </w:pPr>
          </w:p>
        </w:tc>
        <w:tc>
          <w:tcPr>
            <w:tcW w:w="2113" w:type="dxa"/>
            <w:tcBorders>
              <w:top w:val="single" w:color="auto" w:sz="4" w:space="0"/>
              <w:left w:val="nil"/>
              <w:bottom w:val="single" w:color="auto" w:sz="4" w:space="0"/>
              <w:right w:val="single" w:color="auto" w:sz="4" w:space="0"/>
            </w:tcBorders>
            <w:noWrap w:val="0"/>
            <w:vAlign w:val="center"/>
          </w:tcPr>
          <w:p w14:paraId="18DEFBDD">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（3分）</w:t>
            </w:r>
            <w:r>
              <w:rPr>
                <w:rFonts w:hint="eastAsia" w:ascii="宋体" w:hAnsi="宋体"/>
                <w:color w:val="000000"/>
                <w:kern w:val="0"/>
                <w:sz w:val="20"/>
                <w:szCs w:val="20"/>
              </w:rPr>
              <w:br w:type="textWrapping"/>
            </w:r>
            <w:r>
              <w:rPr>
                <w:rFonts w:hint="eastAsia" w:ascii="宋体" w:hAnsi="宋体"/>
                <w:color w:val="000000"/>
                <w:kern w:val="0"/>
                <w:sz w:val="20"/>
                <w:szCs w:val="20"/>
              </w:rPr>
              <w:t>项目执行</w:t>
            </w:r>
          </w:p>
        </w:tc>
        <w:tc>
          <w:tcPr>
            <w:tcW w:w="3535" w:type="dxa"/>
            <w:tcBorders>
              <w:top w:val="single" w:color="auto" w:sz="4" w:space="0"/>
              <w:left w:val="nil"/>
              <w:bottom w:val="single" w:color="auto" w:sz="4" w:space="0"/>
              <w:right w:val="single" w:color="auto" w:sz="4" w:space="0"/>
            </w:tcBorders>
            <w:noWrap w:val="0"/>
            <w:vAlign w:val="center"/>
          </w:tcPr>
          <w:p w14:paraId="41AD2861">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执行规范</w:t>
            </w:r>
          </w:p>
        </w:tc>
        <w:tc>
          <w:tcPr>
            <w:tcW w:w="1070" w:type="dxa"/>
            <w:tcBorders>
              <w:top w:val="single" w:color="auto" w:sz="4" w:space="0"/>
              <w:left w:val="nil"/>
              <w:bottom w:val="single" w:color="auto" w:sz="4" w:space="0"/>
              <w:right w:val="single" w:color="auto" w:sz="4" w:space="0"/>
            </w:tcBorders>
            <w:noWrap w:val="0"/>
            <w:vAlign w:val="center"/>
          </w:tcPr>
          <w:p w14:paraId="11560E6A">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noWrap w:val="0"/>
            <w:vAlign w:val="center"/>
          </w:tcPr>
          <w:p w14:paraId="2B2F601F">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2</w:t>
            </w:r>
          </w:p>
        </w:tc>
      </w:tr>
      <w:tr w14:paraId="4207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21" w:type="dxa"/>
            <w:vMerge w:val="restart"/>
            <w:tcBorders>
              <w:top w:val="nil"/>
              <w:left w:val="single" w:color="auto" w:sz="4" w:space="0"/>
              <w:bottom w:val="single" w:color="auto" w:sz="4" w:space="0"/>
              <w:right w:val="single" w:color="auto" w:sz="4" w:space="0"/>
            </w:tcBorders>
            <w:noWrap w:val="0"/>
            <w:vAlign w:val="center"/>
          </w:tcPr>
          <w:p w14:paraId="1D8CF89E">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（特性指标70分）</w:t>
            </w:r>
            <w:r>
              <w:rPr>
                <w:rFonts w:hint="eastAsia" w:ascii="宋体" w:hAnsi="宋体"/>
                <w:color w:val="000000"/>
                <w:kern w:val="0"/>
                <w:sz w:val="20"/>
                <w:szCs w:val="20"/>
              </w:rPr>
              <w:br w:type="textWrapping"/>
            </w:r>
            <w:r>
              <w:rPr>
                <w:rFonts w:hint="eastAsia" w:ascii="宋体" w:hAnsi="宋体"/>
                <w:color w:val="000000"/>
                <w:kern w:val="0"/>
                <w:sz w:val="20"/>
                <w:szCs w:val="20"/>
              </w:rPr>
              <w:t xml:space="preserve">项目绩效  </w:t>
            </w:r>
          </w:p>
        </w:tc>
        <w:tc>
          <w:tcPr>
            <w:tcW w:w="2113" w:type="dxa"/>
            <w:vMerge w:val="restart"/>
            <w:tcBorders>
              <w:top w:val="nil"/>
              <w:left w:val="nil"/>
              <w:bottom w:val="single" w:color="auto" w:sz="4" w:space="0"/>
              <w:right w:val="single" w:color="auto" w:sz="4" w:space="0"/>
            </w:tcBorders>
            <w:noWrap w:val="0"/>
            <w:vAlign w:val="center"/>
          </w:tcPr>
          <w:p w14:paraId="20781524">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（20）</w:t>
            </w:r>
            <w:r>
              <w:rPr>
                <w:rFonts w:hint="eastAsia" w:ascii="宋体" w:hAnsi="宋体"/>
                <w:color w:val="000000"/>
                <w:kern w:val="0"/>
                <w:sz w:val="20"/>
                <w:szCs w:val="20"/>
              </w:rPr>
              <w:br w:type="textWrapping"/>
            </w:r>
            <w:r>
              <w:rPr>
                <w:rFonts w:hint="eastAsia" w:ascii="宋体" w:hAnsi="宋体"/>
                <w:color w:val="000000"/>
                <w:kern w:val="0"/>
                <w:sz w:val="20"/>
                <w:szCs w:val="20"/>
              </w:rPr>
              <w:t>项目完成</w:t>
            </w:r>
          </w:p>
        </w:tc>
        <w:tc>
          <w:tcPr>
            <w:tcW w:w="3535" w:type="dxa"/>
            <w:tcBorders>
              <w:top w:val="single" w:color="auto" w:sz="4" w:space="0"/>
              <w:left w:val="nil"/>
              <w:bottom w:val="single" w:color="auto" w:sz="4" w:space="0"/>
              <w:right w:val="single" w:color="auto" w:sz="4" w:space="0"/>
            </w:tcBorders>
            <w:noWrap w:val="0"/>
            <w:vAlign w:val="center"/>
          </w:tcPr>
          <w:p w14:paraId="6337FE59">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完成数量</w:t>
            </w:r>
          </w:p>
        </w:tc>
        <w:tc>
          <w:tcPr>
            <w:tcW w:w="1070" w:type="dxa"/>
            <w:tcBorders>
              <w:top w:val="single" w:color="auto" w:sz="4" w:space="0"/>
              <w:left w:val="nil"/>
              <w:bottom w:val="single" w:color="auto" w:sz="4" w:space="0"/>
              <w:right w:val="single" w:color="auto" w:sz="4" w:space="0"/>
            </w:tcBorders>
            <w:noWrap w:val="0"/>
            <w:vAlign w:val="center"/>
          </w:tcPr>
          <w:p w14:paraId="023A890B">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 xml:space="preserve">5 </w:t>
            </w:r>
          </w:p>
        </w:tc>
        <w:tc>
          <w:tcPr>
            <w:tcW w:w="735" w:type="dxa"/>
            <w:tcBorders>
              <w:top w:val="single" w:color="auto" w:sz="4" w:space="0"/>
              <w:left w:val="nil"/>
              <w:bottom w:val="single" w:color="auto" w:sz="4" w:space="0"/>
              <w:right w:val="single" w:color="auto" w:sz="4" w:space="0"/>
            </w:tcBorders>
            <w:noWrap w:val="0"/>
            <w:vAlign w:val="center"/>
          </w:tcPr>
          <w:p w14:paraId="73F6F329">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5</w:t>
            </w:r>
          </w:p>
        </w:tc>
      </w:tr>
      <w:tr w14:paraId="0D36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50B03D20">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74C6C20A">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41678AA8">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完成质量</w:t>
            </w:r>
          </w:p>
        </w:tc>
        <w:tc>
          <w:tcPr>
            <w:tcW w:w="1070" w:type="dxa"/>
            <w:tcBorders>
              <w:top w:val="single" w:color="auto" w:sz="4" w:space="0"/>
              <w:left w:val="nil"/>
              <w:bottom w:val="single" w:color="auto" w:sz="4" w:space="0"/>
              <w:right w:val="single" w:color="auto" w:sz="4" w:space="0"/>
            </w:tcBorders>
            <w:noWrap w:val="0"/>
            <w:vAlign w:val="center"/>
          </w:tcPr>
          <w:p w14:paraId="0FB87385">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 xml:space="preserve">5 </w:t>
            </w:r>
          </w:p>
        </w:tc>
        <w:tc>
          <w:tcPr>
            <w:tcW w:w="735" w:type="dxa"/>
            <w:tcBorders>
              <w:top w:val="single" w:color="auto" w:sz="4" w:space="0"/>
              <w:left w:val="nil"/>
              <w:bottom w:val="single" w:color="auto" w:sz="4" w:space="0"/>
              <w:right w:val="single" w:color="auto" w:sz="4" w:space="0"/>
            </w:tcBorders>
            <w:noWrap w:val="0"/>
            <w:vAlign w:val="center"/>
          </w:tcPr>
          <w:p w14:paraId="61E5B4BD">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5</w:t>
            </w:r>
          </w:p>
        </w:tc>
      </w:tr>
      <w:tr w14:paraId="70AF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45BDE746">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044E4CFA">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1F475755">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完成时效</w:t>
            </w:r>
          </w:p>
        </w:tc>
        <w:tc>
          <w:tcPr>
            <w:tcW w:w="1070" w:type="dxa"/>
            <w:tcBorders>
              <w:top w:val="single" w:color="auto" w:sz="4" w:space="0"/>
              <w:left w:val="nil"/>
              <w:bottom w:val="single" w:color="auto" w:sz="4" w:space="0"/>
              <w:right w:val="single" w:color="auto" w:sz="4" w:space="0"/>
            </w:tcBorders>
            <w:noWrap w:val="0"/>
            <w:vAlign w:val="center"/>
          </w:tcPr>
          <w:p w14:paraId="1F2509B8">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noWrap w:val="0"/>
            <w:vAlign w:val="center"/>
          </w:tcPr>
          <w:p w14:paraId="66547384">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4</w:t>
            </w:r>
          </w:p>
        </w:tc>
      </w:tr>
      <w:tr w14:paraId="6635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2523B218">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0AA6F6E1">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1B8D1F07">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完成成本</w:t>
            </w:r>
          </w:p>
        </w:tc>
        <w:tc>
          <w:tcPr>
            <w:tcW w:w="1070" w:type="dxa"/>
            <w:tcBorders>
              <w:top w:val="single" w:color="auto" w:sz="4" w:space="0"/>
              <w:left w:val="nil"/>
              <w:bottom w:val="single" w:color="auto" w:sz="4" w:space="0"/>
              <w:right w:val="single" w:color="auto" w:sz="4" w:space="0"/>
            </w:tcBorders>
            <w:noWrap w:val="0"/>
            <w:vAlign w:val="center"/>
          </w:tcPr>
          <w:p w14:paraId="5E58F555">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noWrap w:val="0"/>
            <w:vAlign w:val="center"/>
          </w:tcPr>
          <w:p w14:paraId="20B83547">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5</w:t>
            </w:r>
          </w:p>
        </w:tc>
      </w:tr>
      <w:tr w14:paraId="71B3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00D186A5">
            <w:pPr>
              <w:widowControl/>
              <w:jc w:val="left"/>
              <w:rPr>
                <w:rFonts w:ascii="宋体" w:hAnsi="宋体"/>
                <w:color w:val="000000"/>
                <w:kern w:val="0"/>
                <w:sz w:val="20"/>
                <w:szCs w:val="20"/>
              </w:rPr>
            </w:pPr>
          </w:p>
        </w:tc>
        <w:tc>
          <w:tcPr>
            <w:tcW w:w="2113" w:type="dxa"/>
            <w:vMerge w:val="restart"/>
            <w:tcBorders>
              <w:top w:val="nil"/>
              <w:left w:val="nil"/>
              <w:bottom w:val="single" w:color="auto" w:sz="4" w:space="0"/>
              <w:right w:val="single" w:color="auto" w:sz="4" w:space="0"/>
            </w:tcBorders>
            <w:noWrap w:val="0"/>
            <w:vAlign w:val="center"/>
          </w:tcPr>
          <w:p w14:paraId="3472A87E">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（50分）</w:t>
            </w:r>
            <w:r>
              <w:rPr>
                <w:rFonts w:hint="eastAsia" w:ascii="宋体" w:hAnsi="宋体"/>
                <w:color w:val="000000"/>
                <w:kern w:val="0"/>
                <w:sz w:val="20"/>
                <w:szCs w:val="20"/>
              </w:rPr>
              <w:br w:type="textWrapping"/>
            </w:r>
            <w:r>
              <w:rPr>
                <w:rFonts w:hint="eastAsia" w:ascii="宋体" w:hAnsi="宋体"/>
                <w:color w:val="000000"/>
                <w:kern w:val="0"/>
                <w:sz w:val="20"/>
                <w:szCs w:val="20"/>
              </w:rPr>
              <w:t>项目效益</w:t>
            </w:r>
          </w:p>
        </w:tc>
        <w:tc>
          <w:tcPr>
            <w:tcW w:w="3535" w:type="dxa"/>
            <w:tcBorders>
              <w:top w:val="single" w:color="auto" w:sz="4" w:space="0"/>
              <w:left w:val="nil"/>
              <w:bottom w:val="single" w:color="auto" w:sz="4" w:space="0"/>
              <w:right w:val="single" w:color="auto" w:sz="4" w:space="0"/>
            </w:tcBorders>
            <w:noWrap w:val="0"/>
            <w:vAlign w:val="center"/>
          </w:tcPr>
          <w:p w14:paraId="42E14362">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经济效益（可选项）</w:t>
            </w:r>
          </w:p>
        </w:tc>
        <w:tc>
          <w:tcPr>
            <w:tcW w:w="1070" w:type="dxa"/>
            <w:vMerge w:val="restart"/>
            <w:tcBorders>
              <w:top w:val="nil"/>
              <w:left w:val="nil"/>
              <w:bottom w:val="single" w:color="auto" w:sz="4" w:space="0"/>
              <w:right w:val="single" w:color="auto" w:sz="4" w:space="0"/>
            </w:tcBorders>
            <w:noWrap w:val="0"/>
            <w:vAlign w:val="center"/>
          </w:tcPr>
          <w:p w14:paraId="4F4B323B">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40</w:t>
            </w:r>
          </w:p>
        </w:tc>
        <w:tc>
          <w:tcPr>
            <w:tcW w:w="735" w:type="dxa"/>
            <w:tcBorders>
              <w:top w:val="single" w:color="auto" w:sz="4" w:space="0"/>
              <w:left w:val="nil"/>
              <w:bottom w:val="single" w:color="auto" w:sz="4" w:space="0"/>
              <w:right w:val="single" w:color="auto" w:sz="4" w:space="0"/>
            </w:tcBorders>
            <w:noWrap w:val="0"/>
            <w:vAlign w:val="center"/>
          </w:tcPr>
          <w:p w14:paraId="642D4396">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6</w:t>
            </w:r>
          </w:p>
        </w:tc>
      </w:tr>
      <w:tr w14:paraId="4BAC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44C064EB">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7673163E">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28287298">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社会效益（可选项）</w:t>
            </w:r>
          </w:p>
        </w:tc>
        <w:tc>
          <w:tcPr>
            <w:tcW w:w="1070" w:type="dxa"/>
            <w:vMerge w:val="continue"/>
            <w:tcBorders>
              <w:top w:val="nil"/>
              <w:left w:val="nil"/>
              <w:bottom w:val="single" w:color="auto" w:sz="4" w:space="0"/>
              <w:right w:val="single" w:color="auto" w:sz="4" w:space="0"/>
            </w:tcBorders>
            <w:noWrap w:val="0"/>
            <w:vAlign w:val="center"/>
          </w:tcPr>
          <w:p w14:paraId="0E20EC0C">
            <w:pPr>
              <w:widowControl/>
              <w:jc w:val="left"/>
              <w:rPr>
                <w:rFonts w:ascii="宋体" w:hAnsi="宋体"/>
                <w:color w:val="000000"/>
                <w:kern w:val="0"/>
                <w:sz w:val="20"/>
                <w:szCs w:val="20"/>
              </w:rPr>
            </w:pPr>
          </w:p>
        </w:tc>
        <w:tc>
          <w:tcPr>
            <w:tcW w:w="735" w:type="dxa"/>
            <w:tcBorders>
              <w:top w:val="single" w:color="auto" w:sz="4" w:space="0"/>
              <w:left w:val="nil"/>
              <w:bottom w:val="single" w:color="auto" w:sz="4" w:space="0"/>
              <w:right w:val="single" w:color="auto" w:sz="4" w:space="0"/>
            </w:tcBorders>
            <w:noWrap w:val="0"/>
            <w:vAlign w:val="center"/>
          </w:tcPr>
          <w:p w14:paraId="68B6F08B">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6</w:t>
            </w:r>
          </w:p>
        </w:tc>
      </w:tr>
      <w:tr w14:paraId="4B1E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5F8A07F5">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03964FC5">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4AFAFA0C">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生态效益（可选项）</w:t>
            </w:r>
          </w:p>
        </w:tc>
        <w:tc>
          <w:tcPr>
            <w:tcW w:w="1070" w:type="dxa"/>
            <w:vMerge w:val="continue"/>
            <w:tcBorders>
              <w:top w:val="nil"/>
              <w:left w:val="nil"/>
              <w:bottom w:val="single" w:color="auto" w:sz="4" w:space="0"/>
              <w:right w:val="single" w:color="auto" w:sz="4" w:space="0"/>
            </w:tcBorders>
            <w:noWrap w:val="0"/>
            <w:vAlign w:val="center"/>
          </w:tcPr>
          <w:p w14:paraId="2A6508A8">
            <w:pPr>
              <w:widowControl/>
              <w:jc w:val="left"/>
              <w:rPr>
                <w:rFonts w:ascii="宋体" w:hAnsi="宋体"/>
                <w:color w:val="000000"/>
                <w:kern w:val="0"/>
                <w:sz w:val="20"/>
                <w:szCs w:val="20"/>
              </w:rPr>
            </w:pPr>
          </w:p>
        </w:tc>
        <w:tc>
          <w:tcPr>
            <w:tcW w:w="735" w:type="dxa"/>
            <w:tcBorders>
              <w:top w:val="single" w:color="auto" w:sz="4" w:space="0"/>
              <w:left w:val="nil"/>
              <w:bottom w:val="single" w:color="auto" w:sz="4" w:space="0"/>
              <w:right w:val="single" w:color="auto" w:sz="4" w:space="0"/>
            </w:tcBorders>
            <w:noWrap w:val="0"/>
            <w:vAlign w:val="center"/>
          </w:tcPr>
          <w:p w14:paraId="6AE32C52">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6</w:t>
            </w:r>
          </w:p>
        </w:tc>
      </w:tr>
      <w:tr w14:paraId="2E28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77EEC603">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2DC9B4A2">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655F50FE">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可持续效益（可选项）</w:t>
            </w:r>
          </w:p>
        </w:tc>
        <w:tc>
          <w:tcPr>
            <w:tcW w:w="1070" w:type="dxa"/>
            <w:vMerge w:val="continue"/>
            <w:tcBorders>
              <w:top w:val="nil"/>
              <w:left w:val="nil"/>
              <w:bottom w:val="single" w:color="auto" w:sz="4" w:space="0"/>
              <w:right w:val="single" w:color="auto" w:sz="4" w:space="0"/>
            </w:tcBorders>
            <w:noWrap w:val="0"/>
            <w:vAlign w:val="center"/>
          </w:tcPr>
          <w:p w14:paraId="111D373B">
            <w:pPr>
              <w:widowControl/>
              <w:jc w:val="left"/>
              <w:rPr>
                <w:rFonts w:ascii="宋体" w:hAnsi="宋体"/>
                <w:color w:val="000000"/>
                <w:kern w:val="0"/>
                <w:sz w:val="20"/>
                <w:szCs w:val="20"/>
              </w:rPr>
            </w:pPr>
          </w:p>
        </w:tc>
        <w:tc>
          <w:tcPr>
            <w:tcW w:w="735" w:type="dxa"/>
            <w:tcBorders>
              <w:top w:val="single" w:color="auto" w:sz="4" w:space="0"/>
              <w:left w:val="nil"/>
              <w:bottom w:val="single" w:color="auto" w:sz="4" w:space="0"/>
              <w:right w:val="single" w:color="auto" w:sz="4" w:space="0"/>
            </w:tcBorders>
            <w:noWrap w:val="0"/>
            <w:vAlign w:val="center"/>
          </w:tcPr>
          <w:p w14:paraId="3A3E1A74">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6</w:t>
            </w:r>
          </w:p>
        </w:tc>
      </w:tr>
      <w:tr w14:paraId="0D3D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1BA8A33B">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65722ACF">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3E5CD116">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公平效率（可选项）</w:t>
            </w:r>
          </w:p>
        </w:tc>
        <w:tc>
          <w:tcPr>
            <w:tcW w:w="1070" w:type="dxa"/>
            <w:vMerge w:val="continue"/>
            <w:tcBorders>
              <w:top w:val="nil"/>
              <w:left w:val="nil"/>
              <w:bottom w:val="single" w:color="auto" w:sz="4" w:space="0"/>
              <w:right w:val="single" w:color="auto" w:sz="4" w:space="0"/>
            </w:tcBorders>
            <w:noWrap w:val="0"/>
            <w:vAlign w:val="center"/>
          </w:tcPr>
          <w:p w14:paraId="580B004E">
            <w:pPr>
              <w:widowControl/>
              <w:jc w:val="left"/>
              <w:rPr>
                <w:rFonts w:ascii="宋体" w:hAnsi="宋体"/>
                <w:color w:val="000000"/>
                <w:kern w:val="0"/>
                <w:sz w:val="20"/>
                <w:szCs w:val="20"/>
              </w:rPr>
            </w:pPr>
          </w:p>
        </w:tc>
        <w:tc>
          <w:tcPr>
            <w:tcW w:w="735" w:type="dxa"/>
            <w:tcBorders>
              <w:top w:val="single" w:color="auto" w:sz="4" w:space="0"/>
              <w:left w:val="nil"/>
              <w:bottom w:val="single" w:color="auto" w:sz="4" w:space="0"/>
              <w:right w:val="single" w:color="auto" w:sz="4" w:space="0"/>
            </w:tcBorders>
            <w:noWrap w:val="0"/>
            <w:vAlign w:val="center"/>
          </w:tcPr>
          <w:p w14:paraId="618760EC">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6</w:t>
            </w:r>
          </w:p>
        </w:tc>
      </w:tr>
      <w:tr w14:paraId="2A7E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5CF13D1A">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6B990A0B">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3BD78098">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使用效率（可选项）</w:t>
            </w:r>
          </w:p>
        </w:tc>
        <w:tc>
          <w:tcPr>
            <w:tcW w:w="1070" w:type="dxa"/>
            <w:vMerge w:val="continue"/>
            <w:tcBorders>
              <w:top w:val="nil"/>
              <w:left w:val="nil"/>
              <w:bottom w:val="single" w:color="auto" w:sz="4" w:space="0"/>
              <w:right w:val="single" w:color="auto" w:sz="4" w:space="0"/>
            </w:tcBorders>
            <w:noWrap w:val="0"/>
            <w:vAlign w:val="center"/>
          </w:tcPr>
          <w:p w14:paraId="2D637F31">
            <w:pPr>
              <w:widowControl/>
              <w:jc w:val="left"/>
              <w:rPr>
                <w:rFonts w:ascii="宋体" w:hAnsi="宋体"/>
                <w:color w:val="000000"/>
                <w:kern w:val="0"/>
                <w:sz w:val="20"/>
                <w:szCs w:val="20"/>
              </w:rPr>
            </w:pPr>
          </w:p>
        </w:tc>
        <w:tc>
          <w:tcPr>
            <w:tcW w:w="735" w:type="dxa"/>
            <w:tcBorders>
              <w:top w:val="single" w:color="auto" w:sz="4" w:space="0"/>
              <w:left w:val="nil"/>
              <w:bottom w:val="single" w:color="auto" w:sz="4" w:space="0"/>
              <w:right w:val="single" w:color="auto" w:sz="4" w:space="0"/>
            </w:tcBorders>
            <w:noWrap w:val="0"/>
            <w:vAlign w:val="center"/>
          </w:tcPr>
          <w:p w14:paraId="5EB16E39">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10</w:t>
            </w:r>
          </w:p>
        </w:tc>
      </w:tr>
      <w:tr w14:paraId="088C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21" w:type="dxa"/>
            <w:vMerge w:val="continue"/>
            <w:tcBorders>
              <w:top w:val="nil"/>
              <w:left w:val="single" w:color="auto" w:sz="4" w:space="0"/>
              <w:bottom w:val="single" w:color="auto" w:sz="4" w:space="0"/>
              <w:right w:val="single" w:color="auto" w:sz="4" w:space="0"/>
            </w:tcBorders>
            <w:noWrap w:val="0"/>
            <w:vAlign w:val="center"/>
          </w:tcPr>
          <w:p w14:paraId="7E7A5669">
            <w:pPr>
              <w:widowControl/>
              <w:jc w:val="left"/>
              <w:rPr>
                <w:rFonts w:ascii="宋体" w:hAnsi="宋体"/>
                <w:color w:val="000000"/>
                <w:kern w:val="0"/>
                <w:sz w:val="20"/>
                <w:szCs w:val="20"/>
              </w:rPr>
            </w:pPr>
          </w:p>
        </w:tc>
        <w:tc>
          <w:tcPr>
            <w:tcW w:w="2113" w:type="dxa"/>
            <w:vMerge w:val="continue"/>
            <w:tcBorders>
              <w:top w:val="nil"/>
              <w:left w:val="nil"/>
              <w:bottom w:val="single" w:color="auto" w:sz="4" w:space="0"/>
              <w:right w:val="single" w:color="auto" w:sz="4" w:space="0"/>
            </w:tcBorders>
            <w:noWrap w:val="0"/>
            <w:vAlign w:val="center"/>
          </w:tcPr>
          <w:p w14:paraId="5701FC88">
            <w:pPr>
              <w:widowControl/>
              <w:jc w:val="left"/>
              <w:rPr>
                <w:rFonts w:ascii="宋体" w:hAnsi="宋体"/>
                <w:color w:val="000000"/>
                <w:kern w:val="0"/>
                <w:sz w:val="20"/>
                <w:szCs w:val="20"/>
              </w:rPr>
            </w:pPr>
          </w:p>
        </w:tc>
        <w:tc>
          <w:tcPr>
            <w:tcW w:w="3535" w:type="dxa"/>
            <w:tcBorders>
              <w:top w:val="single" w:color="auto" w:sz="4" w:space="0"/>
              <w:left w:val="nil"/>
              <w:bottom w:val="single" w:color="auto" w:sz="4" w:space="0"/>
              <w:right w:val="single" w:color="auto" w:sz="4" w:space="0"/>
            </w:tcBorders>
            <w:noWrap w:val="0"/>
            <w:vAlign w:val="center"/>
          </w:tcPr>
          <w:p w14:paraId="5EA68161">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 xml:space="preserve">服务对象满意度    </w:t>
            </w:r>
          </w:p>
        </w:tc>
        <w:tc>
          <w:tcPr>
            <w:tcW w:w="1070" w:type="dxa"/>
            <w:tcBorders>
              <w:top w:val="single" w:color="auto" w:sz="4" w:space="0"/>
              <w:left w:val="nil"/>
              <w:bottom w:val="single" w:color="auto" w:sz="4" w:space="0"/>
              <w:right w:val="single" w:color="auto" w:sz="4" w:space="0"/>
            </w:tcBorders>
            <w:noWrap w:val="0"/>
            <w:vAlign w:val="center"/>
          </w:tcPr>
          <w:p w14:paraId="5FBD76FD">
            <w:pPr>
              <w:widowControl/>
              <w:spacing w:line="260" w:lineRule="exact"/>
              <w:jc w:val="center"/>
              <w:rPr>
                <w:rFonts w:ascii="宋体" w:hAnsi="宋体"/>
                <w:color w:val="000000"/>
                <w:kern w:val="0"/>
                <w:sz w:val="20"/>
                <w:szCs w:val="20"/>
              </w:rPr>
            </w:pPr>
            <w:r>
              <w:rPr>
                <w:rFonts w:hint="eastAsia" w:ascii="宋体" w:hAnsi="宋体"/>
                <w:color w:val="000000"/>
                <w:kern w:val="0"/>
                <w:sz w:val="20"/>
                <w:szCs w:val="20"/>
              </w:rPr>
              <w:t>10</w:t>
            </w:r>
          </w:p>
        </w:tc>
        <w:tc>
          <w:tcPr>
            <w:tcW w:w="735" w:type="dxa"/>
            <w:tcBorders>
              <w:top w:val="single" w:color="auto" w:sz="4" w:space="0"/>
              <w:left w:val="nil"/>
              <w:bottom w:val="single" w:color="auto" w:sz="4" w:space="0"/>
              <w:right w:val="single" w:color="auto" w:sz="4" w:space="0"/>
            </w:tcBorders>
            <w:noWrap w:val="0"/>
            <w:vAlign w:val="center"/>
          </w:tcPr>
          <w:p w14:paraId="633A8EC3">
            <w:pPr>
              <w:widowControl/>
              <w:spacing w:line="260" w:lineRule="exact"/>
              <w:jc w:val="center"/>
              <w:rPr>
                <w:rFonts w:ascii="宋体" w:hAnsi="宋体"/>
                <w:color w:val="000000"/>
                <w:kern w:val="0"/>
                <w:sz w:val="18"/>
                <w:szCs w:val="18"/>
              </w:rPr>
            </w:pPr>
            <w:r>
              <w:rPr>
                <w:rFonts w:hint="eastAsia" w:ascii="宋体" w:hAnsi="宋体"/>
                <w:color w:val="000000"/>
                <w:kern w:val="0"/>
                <w:sz w:val="18"/>
                <w:szCs w:val="18"/>
              </w:rPr>
              <w:t>10</w:t>
            </w:r>
          </w:p>
        </w:tc>
      </w:tr>
      <w:tr w14:paraId="42AD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1FFBC324">
            <w:pPr>
              <w:widowControl/>
              <w:spacing w:line="260" w:lineRule="exact"/>
              <w:jc w:val="left"/>
              <w:rPr>
                <w:rFonts w:ascii="宋体" w:hAnsi="宋体"/>
                <w:color w:val="000000"/>
                <w:kern w:val="0"/>
                <w:sz w:val="20"/>
                <w:szCs w:val="20"/>
              </w:rPr>
            </w:pPr>
            <w:r>
              <w:rPr>
                <w:rFonts w:hint="eastAsia" w:ascii="宋体" w:hAnsi="宋体"/>
                <w:color w:val="000000"/>
                <w:kern w:val="0"/>
                <w:sz w:val="20"/>
                <w:szCs w:val="20"/>
              </w:rPr>
              <w:t>总分</w:t>
            </w:r>
          </w:p>
        </w:tc>
        <w:tc>
          <w:tcPr>
            <w:tcW w:w="7453" w:type="dxa"/>
            <w:gridSpan w:val="4"/>
            <w:tcBorders>
              <w:top w:val="single" w:color="auto" w:sz="4" w:space="0"/>
              <w:left w:val="nil"/>
              <w:bottom w:val="single" w:color="auto" w:sz="4" w:space="0"/>
              <w:right w:val="single" w:color="auto" w:sz="4" w:space="0"/>
            </w:tcBorders>
            <w:noWrap w:val="0"/>
            <w:vAlign w:val="center"/>
          </w:tcPr>
          <w:p w14:paraId="1A92B40F">
            <w:pPr>
              <w:widowControl/>
              <w:spacing w:line="260" w:lineRule="exact"/>
              <w:jc w:val="center"/>
              <w:rPr>
                <w:rFonts w:ascii="宋体" w:hAnsi="宋体"/>
                <w:color w:val="000000"/>
                <w:kern w:val="0"/>
                <w:sz w:val="18"/>
                <w:szCs w:val="18"/>
              </w:rPr>
            </w:pPr>
            <w:r>
              <w:rPr>
                <w:rFonts w:hint="eastAsia" w:ascii="宋体" w:hAnsi="宋体"/>
                <w:color w:val="000000"/>
                <w:kern w:val="0"/>
                <w:sz w:val="20"/>
                <w:szCs w:val="20"/>
              </w:rPr>
              <w:t>98</w:t>
            </w:r>
          </w:p>
        </w:tc>
      </w:tr>
    </w:tbl>
    <w:p w14:paraId="75A765C5">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s="仿宋_GB2312"/>
          <w:color w:val="000000"/>
          <w:sz w:val="32"/>
          <w:szCs w:val="32"/>
        </w:rPr>
        <w:t>（</w:t>
      </w:r>
      <w:r>
        <w:rPr>
          <w:rFonts w:hint="eastAsia" w:ascii="仿宋" w:hAnsi="仿宋" w:eastAsia="仿宋"/>
          <w:color w:val="000000"/>
          <w:sz w:val="32"/>
          <w:szCs w:val="32"/>
          <w:lang w:val="en-US" w:eastAsia="zh-CN"/>
        </w:rPr>
        <w:t>二）绩效分析</w:t>
      </w:r>
    </w:p>
    <w:p w14:paraId="48A4D733">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1、项目决策</w:t>
      </w:r>
    </w:p>
    <w:p w14:paraId="40BD2267">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必要性和可行性分析。该项目根据区政府对投入产生的社会效应，促进提升服务质量和运行效应，为昭化经济发展注入活力的一项举措。（包括政策依据和政策完善，政策和需求的吻合程度分析），绩效目标设置情况。一年来，道路维修，极大的方便了群众出行需求，受到社会群众一致好评。（包括绩效目标设置的明确性和合理性）</w:t>
      </w:r>
    </w:p>
    <w:p w14:paraId="3B1EDD19">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2、项目管理</w:t>
      </w:r>
    </w:p>
    <w:p w14:paraId="55EF4441">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资金分配情况。区政府按照项目目标设定事项内容进行乡村道路维修，（资金分配管理的科学合理性）资，金使用情况（项目、资金管理的科学规范性）年底无较大事故和投诉事件发生。</w:t>
      </w:r>
    </w:p>
    <w:p w14:paraId="7B046109">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3、项目绩效</w:t>
      </w:r>
    </w:p>
    <w:p w14:paraId="1975B5FE">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项目目标完成情况（数量、质量、时效、成本），项目效益情况（经济效益、项目社会效益、生态效益、可持续效益、公平性、资金使用效率、受益群体满意度等）。</w:t>
      </w:r>
    </w:p>
    <w:tbl>
      <w:tblPr>
        <w:tblStyle w:val="10"/>
        <w:tblW w:w="9472" w:type="dxa"/>
        <w:jc w:val="center"/>
        <w:tblLayout w:type="fixed"/>
        <w:tblCellMar>
          <w:top w:w="0" w:type="dxa"/>
          <w:left w:w="108" w:type="dxa"/>
          <w:bottom w:w="0" w:type="dxa"/>
          <w:right w:w="108" w:type="dxa"/>
        </w:tblCellMar>
      </w:tblPr>
      <w:tblGrid>
        <w:gridCol w:w="500"/>
        <w:gridCol w:w="1080"/>
        <w:gridCol w:w="1290"/>
        <w:gridCol w:w="1950"/>
        <w:gridCol w:w="1665"/>
        <w:gridCol w:w="1065"/>
        <w:gridCol w:w="1080"/>
        <w:gridCol w:w="842"/>
      </w:tblGrid>
      <w:tr w14:paraId="1A665EB3">
        <w:tblPrEx>
          <w:tblCellMar>
            <w:top w:w="0" w:type="dxa"/>
            <w:left w:w="108" w:type="dxa"/>
            <w:bottom w:w="0" w:type="dxa"/>
            <w:right w:w="108" w:type="dxa"/>
          </w:tblCellMar>
        </w:tblPrEx>
        <w:trPr>
          <w:trHeight w:val="540" w:hRule="atLeast"/>
          <w:jc w:val="center"/>
        </w:trPr>
        <w:tc>
          <w:tcPr>
            <w:tcW w:w="9472" w:type="dxa"/>
            <w:gridSpan w:val="8"/>
            <w:tcBorders>
              <w:top w:val="nil"/>
              <w:left w:val="nil"/>
              <w:bottom w:val="nil"/>
              <w:right w:val="nil"/>
            </w:tcBorders>
            <w:noWrap w:val="0"/>
            <w:vAlign w:val="center"/>
          </w:tcPr>
          <w:p w14:paraId="1F827EC0">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项目支出绩效目标申报表</w:t>
            </w:r>
          </w:p>
        </w:tc>
      </w:tr>
      <w:tr w14:paraId="70AA5486">
        <w:tblPrEx>
          <w:tblCellMar>
            <w:top w:w="0" w:type="dxa"/>
            <w:left w:w="108" w:type="dxa"/>
            <w:bottom w:w="0" w:type="dxa"/>
            <w:right w:w="108" w:type="dxa"/>
          </w:tblCellMar>
        </w:tblPrEx>
        <w:trPr>
          <w:trHeight w:val="285" w:hRule="atLeast"/>
          <w:jc w:val="center"/>
        </w:trPr>
        <w:tc>
          <w:tcPr>
            <w:tcW w:w="9472" w:type="dxa"/>
            <w:gridSpan w:val="8"/>
            <w:tcBorders>
              <w:top w:val="nil"/>
              <w:left w:val="nil"/>
              <w:bottom w:val="nil"/>
              <w:right w:val="nil"/>
            </w:tcBorders>
            <w:noWrap w:val="0"/>
            <w:vAlign w:val="center"/>
          </w:tcPr>
          <w:p w14:paraId="22838622">
            <w:pPr>
              <w:widowControl/>
              <w:jc w:val="center"/>
              <w:rPr>
                <w:rFonts w:ascii="宋体" w:hAnsi="宋体" w:cs="宋体"/>
                <w:color w:val="000000"/>
                <w:kern w:val="0"/>
                <w:sz w:val="24"/>
                <w:szCs w:val="24"/>
              </w:rPr>
            </w:pPr>
            <w:r>
              <w:rPr>
                <w:rFonts w:hint="eastAsia" w:ascii="宋体" w:hAnsi="宋体" w:cs="宋体"/>
                <w:color w:val="000000"/>
                <w:kern w:val="0"/>
                <w:sz w:val="24"/>
                <w:szCs w:val="24"/>
              </w:rPr>
              <w:t>（ 2018 年度）</w:t>
            </w:r>
          </w:p>
        </w:tc>
      </w:tr>
      <w:tr w14:paraId="4B07B014">
        <w:tblPrEx>
          <w:tblCellMar>
            <w:top w:w="0" w:type="dxa"/>
            <w:left w:w="108" w:type="dxa"/>
            <w:bottom w:w="0" w:type="dxa"/>
            <w:right w:w="108" w:type="dxa"/>
          </w:tblCellMar>
        </w:tblPrEx>
        <w:trPr>
          <w:trHeight w:val="540"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noWrap w:val="0"/>
            <w:vAlign w:val="center"/>
          </w:tcPr>
          <w:p w14:paraId="5B67CC1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项目名称</w:t>
            </w:r>
          </w:p>
        </w:tc>
        <w:tc>
          <w:tcPr>
            <w:tcW w:w="3240" w:type="dxa"/>
            <w:gridSpan w:val="2"/>
            <w:tcBorders>
              <w:top w:val="single" w:color="000000" w:sz="4" w:space="0"/>
              <w:left w:val="single" w:color="000000" w:sz="4" w:space="0"/>
              <w:bottom w:val="single" w:color="000000" w:sz="4" w:space="0"/>
              <w:right w:val="single" w:color="000000" w:sz="4" w:space="0"/>
            </w:tcBorders>
            <w:noWrap w:val="0"/>
            <w:vAlign w:val="center"/>
          </w:tcPr>
          <w:p w14:paraId="1ED579F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乡村道路及灾损道路维修</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B721439">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项目属性</w:t>
            </w:r>
          </w:p>
        </w:tc>
        <w:tc>
          <w:tcPr>
            <w:tcW w:w="2987" w:type="dxa"/>
            <w:gridSpan w:val="3"/>
            <w:tcBorders>
              <w:top w:val="single" w:color="000000" w:sz="4" w:space="0"/>
              <w:left w:val="single" w:color="000000" w:sz="4" w:space="0"/>
              <w:bottom w:val="single" w:color="000000" w:sz="4" w:space="0"/>
              <w:right w:val="single" w:color="000000" w:sz="4" w:space="0"/>
            </w:tcBorders>
            <w:noWrap w:val="0"/>
            <w:vAlign w:val="center"/>
          </w:tcPr>
          <w:p w14:paraId="5FE1C4A2">
            <w:pPr>
              <w:widowControl/>
              <w:jc w:val="center"/>
              <w:rPr>
                <w:rFonts w:ascii="宋体" w:hAnsi="宋体" w:cs="宋体"/>
                <w:color w:val="000000"/>
                <w:kern w:val="0"/>
                <w:sz w:val="22"/>
                <w:szCs w:val="22"/>
              </w:rPr>
            </w:pPr>
            <w:r>
              <w:rPr>
                <w:rFonts w:hint="eastAsia" w:ascii="宋体" w:hAnsi="宋体" w:cs="宋体"/>
                <w:color w:val="000000"/>
                <w:kern w:val="0"/>
                <w:sz w:val="22"/>
                <w:szCs w:val="22"/>
              </w:rPr>
              <w:t>新增项目□    延续项目■</w:t>
            </w:r>
          </w:p>
        </w:tc>
      </w:tr>
      <w:tr w14:paraId="78E696DA">
        <w:tblPrEx>
          <w:tblCellMar>
            <w:top w:w="0" w:type="dxa"/>
            <w:left w:w="108" w:type="dxa"/>
            <w:bottom w:w="0" w:type="dxa"/>
            <w:right w:w="108" w:type="dxa"/>
          </w:tblCellMar>
        </w:tblPrEx>
        <w:trPr>
          <w:trHeight w:val="540"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noWrap w:val="0"/>
            <w:vAlign w:val="center"/>
          </w:tcPr>
          <w:p w14:paraId="40A4B3E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项目主管部门</w:t>
            </w:r>
          </w:p>
        </w:tc>
        <w:tc>
          <w:tcPr>
            <w:tcW w:w="3240" w:type="dxa"/>
            <w:gridSpan w:val="2"/>
            <w:tcBorders>
              <w:top w:val="single" w:color="000000" w:sz="4" w:space="0"/>
              <w:left w:val="single" w:color="000000" w:sz="4" w:space="0"/>
              <w:bottom w:val="single" w:color="000000" w:sz="4" w:space="0"/>
              <w:right w:val="single" w:color="000000" w:sz="4" w:space="0"/>
            </w:tcBorders>
            <w:noWrap w:val="0"/>
            <w:vAlign w:val="center"/>
          </w:tcPr>
          <w:p w14:paraId="76BFC83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广元市昭化区公路</w:t>
            </w:r>
            <w:r>
              <w:rPr>
                <w:rFonts w:hint="eastAsia" w:ascii="宋体" w:hAnsi="宋体" w:cs="宋体"/>
                <w:color w:val="000000"/>
                <w:kern w:val="0"/>
                <w:sz w:val="22"/>
                <w:szCs w:val="22"/>
                <w:lang w:val="en-US" w:eastAsia="zh-CN"/>
              </w:rPr>
              <w:t>养护段</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D627DD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项目实施单位</w:t>
            </w:r>
          </w:p>
        </w:tc>
        <w:tc>
          <w:tcPr>
            <w:tcW w:w="2987" w:type="dxa"/>
            <w:gridSpan w:val="3"/>
            <w:tcBorders>
              <w:top w:val="single" w:color="000000" w:sz="4" w:space="0"/>
              <w:left w:val="single" w:color="000000" w:sz="4" w:space="0"/>
              <w:bottom w:val="single" w:color="000000" w:sz="4" w:space="0"/>
              <w:right w:val="single" w:color="000000" w:sz="4" w:space="0"/>
            </w:tcBorders>
            <w:noWrap w:val="0"/>
            <w:vAlign w:val="center"/>
          </w:tcPr>
          <w:p w14:paraId="16993DCC">
            <w:pPr>
              <w:widowControl/>
              <w:jc w:val="center"/>
              <w:rPr>
                <w:rFonts w:ascii="宋体" w:hAnsi="宋体" w:cs="宋体"/>
                <w:color w:val="000000"/>
                <w:kern w:val="0"/>
                <w:sz w:val="22"/>
                <w:szCs w:val="22"/>
              </w:rPr>
            </w:pPr>
            <w:r>
              <w:rPr>
                <w:rFonts w:hint="eastAsia" w:ascii="宋体" w:hAnsi="宋体" w:cs="宋体"/>
                <w:color w:val="000000"/>
                <w:kern w:val="0"/>
                <w:sz w:val="22"/>
                <w:szCs w:val="22"/>
              </w:rPr>
              <w:t>广元市昭化区公路</w:t>
            </w:r>
            <w:r>
              <w:rPr>
                <w:rFonts w:hint="eastAsia" w:ascii="宋体" w:hAnsi="宋体" w:cs="宋体"/>
                <w:color w:val="000000"/>
                <w:kern w:val="0"/>
                <w:sz w:val="22"/>
                <w:szCs w:val="22"/>
                <w:lang w:val="en-US" w:eastAsia="zh-CN"/>
              </w:rPr>
              <w:t>养护段</w:t>
            </w:r>
          </w:p>
        </w:tc>
      </w:tr>
      <w:tr w14:paraId="3E67576F">
        <w:tblPrEx>
          <w:tblCellMar>
            <w:top w:w="0" w:type="dxa"/>
            <w:left w:w="108" w:type="dxa"/>
            <w:bottom w:w="0" w:type="dxa"/>
            <w:right w:w="108" w:type="dxa"/>
          </w:tblCellMar>
        </w:tblPrEx>
        <w:trPr>
          <w:trHeight w:val="285"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noWrap w:val="0"/>
            <w:vAlign w:val="center"/>
          </w:tcPr>
          <w:p w14:paraId="1BC78AEB">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项目起止时间</w:t>
            </w:r>
          </w:p>
        </w:tc>
        <w:tc>
          <w:tcPr>
            <w:tcW w:w="7892" w:type="dxa"/>
            <w:gridSpan w:val="6"/>
            <w:tcBorders>
              <w:top w:val="single" w:color="000000" w:sz="4" w:space="0"/>
              <w:left w:val="single" w:color="000000" w:sz="4" w:space="0"/>
              <w:bottom w:val="single" w:color="000000" w:sz="4" w:space="0"/>
              <w:right w:val="single" w:color="000000" w:sz="4" w:space="0"/>
            </w:tcBorders>
            <w:noWrap w:val="0"/>
            <w:vAlign w:val="center"/>
          </w:tcPr>
          <w:p w14:paraId="37433DCF">
            <w:pPr>
              <w:widowControl/>
              <w:jc w:val="center"/>
              <w:rPr>
                <w:rFonts w:ascii="宋体" w:hAnsi="宋体" w:cs="宋体"/>
                <w:color w:val="000000"/>
                <w:kern w:val="0"/>
                <w:sz w:val="22"/>
                <w:szCs w:val="22"/>
              </w:rPr>
            </w:pPr>
            <w:r>
              <w:rPr>
                <w:rFonts w:hint="eastAsia" w:ascii="宋体" w:hAnsi="宋体" w:cs="宋体"/>
                <w:color w:val="000000"/>
                <w:kern w:val="0"/>
                <w:sz w:val="22"/>
                <w:szCs w:val="22"/>
              </w:rPr>
              <w:t>2018年1月-2018年12月</w:t>
            </w:r>
          </w:p>
        </w:tc>
      </w:tr>
      <w:tr w14:paraId="098C9C7B">
        <w:tblPrEx>
          <w:tblCellMar>
            <w:top w:w="0" w:type="dxa"/>
            <w:left w:w="108" w:type="dxa"/>
            <w:bottom w:w="0" w:type="dxa"/>
            <w:right w:w="108" w:type="dxa"/>
          </w:tblCellMar>
        </w:tblPrEx>
        <w:trPr>
          <w:trHeight w:val="285" w:hRule="atLeast"/>
          <w:jc w:val="center"/>
        </w:trPr>
        <w:tc>
          <w:tcPr>
            <w:tcW w:w="1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AF43C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项目资金申请</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（万元）</w:t>
            </w:r>
          </w:p>
        </w:tc>
        <w:tc>
          <w:tcPr>
            <w:tcW w:w="7892" w:type="dxa"/>
            <w:gridSpan w:val="6"/>
            <w:tcBorders>
              <w:top w:val="single" w:color="000000" w:sz="4" w:space="0"/>
              <w:left w:val="single" w:color="000000" w:sz="4" w:space="0"/>
              <w:bottom w:val="single" w:color="000000" w:sz="4" w:space="0"/>
              <w:right w:val="single" w:color="000000" w:sz="4" w:space="0"/>
            </w:tcBorders>
            <w:noWrap w:val="0"/>
            <w:vAlign w:val="center"/>
          </w:tcPr>
          <w:p w14:paraId="752DE590">
            <w:pPr>
              <w:widowControl/>
              <w:jc w:val="center"/>
              <w:rPr>
                <w:rFonts w:ascii="宋体" w:hAnsi="宋体" w:cs="宋体"/>
                <w:color w:val="000000"/>
                <w:kern w:val="0"/>
                <w:sz w:val="22"/>
                <w:szCs w:val="22"/>
              </w:rPr>
            </w:pPr>
            <w:r>
              <w:rPr>
                <w:rFonts w:hint="eastAsia" w:ascii="宋体" w:hAnsi="宋体" w:cs="宋体"/>
                <w:color w:val="000000"/>
                <w:kern w:val="0"/>
                <w:sz w:val="22"/>
                <w:szCs w:val="22"/>
              </w:rPr>
              <w:t>资金总额：</w:t>
            </w:r>
            <w:r>
              <w:rPr>
                <w:rFonts w:hint="eastAsia" w:ascii="宋体" w:hAnsi="宋体" w:cs="宋体"/>
                <w:color w:val="000000"/>
                <w:kern w:val="0"/>
                <w:sz w:val="22"/>
                <w:szCs w:val="22"/>
                <w:lang w:val="en-US" w:eastAsia="zh-CN"/>
              </w:rPr>
              <w:t>7</w:t>
            </w:r>
            <w:r>
              <w:rPr>
                <w:rFonts w:hint="eastAsia" w:ascii="宋体" w:hAnsi="宋体" w:cs="宋体"/>
                <w:color w:val="000000"/>
                <w:kern w:val="0"/>
                <w:sz w:val="22"/>
                <w:szCs w:val="22"/>
              </w:rPr>
              <w:t>0万元</w:t>
            </w:r>
          </w:p>
        </w:tc>
      </w:tr>
      <w:tr w14:paraId="5090B1E3">
        <w:tblPrEx>
          <w:tblCellMar>
            <w:top w:w="0" w:type="dxa"/>
            <w:left w:w="108" w:type="dxa"/>
            <w:bottom w:w="0" w:type="dxa"/>
            <w:right w:w="108" w:type="dxa"/>
          </w:tblCellMar>
        </w:tblPrEx>
        <w:trPr>
          <w:trHeight w:val="285" w:hRule="atLeast"/>
          <w:jc w:val="center"/>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2F5DC2">
            <w:pPr>
              <w:widowControl/>
              <w:jc w:val="center"/>
              <w:rPr>
                <w:rFonts w:ascii="宋体" w:hAnsi="宋体" w:cs="宋体"/>
                <w:color w:val="000000"/>
                <w:kern w:val="0"/>
                <w:sz w:val="22"/>
                <w:szCs w:val="22"/>
              </w:rPr>
            </w:pPr>
          </w:p>
        </w:tc>
        <w:tc>
          <w:tcPr>
            <w:tcW w:w="7892" w:type="dxa"/>
            <w:gridSpan w:val="6"/>
            <w:tcBorders>
              <w:top w:val="single" w:color="000000" w:sz="4" w:space="0"/>
              <w:left w:val="single" w:color="000000" w:sz="4" w:space="0"/>
              <w:bottom w:val="single" w:color="000000" w:sz="4" w:space="0"/>
              <w:right w:val="single" w:color="000000" w:sz="4" w:space="0"/>
            </w:tcBorders>
            <w:noWrap w:val="0"/>
            <w:vAlign w:val="center"/>
          </w:tcPr>
          <w:p w14:paraId="116D5A1A">
            <w:pPr>
              <w:widowControl/>
              <w:jc w:val="center"/>
              <w:rPr>
                <w:rFonts w:ascii="宋体" w:hAnsi="宋体" w:cs="宋体"/>
                <w:color w:val="000000"/>
                <w:kern w:val="0"/>
                <w:sz w:val="22"/>
                <w:szCs w:val="22"/>
              </w:rPr>
            </w:pPr>
            <w:r>
              <w:rPr>
                <w:rFonts w:hint="eastAsia" w:ascii="宋体" w:hAnsi="宋体" w:cs="宋体"/>
                <w:color w:val="000000"/>
                <w:kern w:val="0"/>
                <w:sz w:val="22"/>
                <w:szCs w:val="22"/>
              </w:rPr>
              <w:t>其中：财政拨款</w:t>
            </w:r>
            <w:r>
              <w:rPr>
                <w:rFonts w:hint="eastAsia" w:ascii="宋体" w:hAnsi="宋体" w:cs="宋体"/>
                <w:color w:val="000000"/>
                <w:kern w:val="0"/>
                <w:sz w:val="22"/>
                <w:szCs w:val="22"/>
                <w:lang w:val="en-US" w:eastAsia="zh-CN"/>
              </w:rPr>
              <w:t>7</w:t>
            </w:r>
            <w:r>
              <w:rPr>
                <w:rFonts w:hint="eastAsia" w:ascii="宋体" w:hAnsi="宋体" w:cs="宋体"/>
                <w:color w:val="000000"/>
                <w:kern w:val="0"/>
                <w:sz w:val="22"/>
                <w:szCs w:val="22"/>
              </w:rPr>
              <w:t>0万元</w:t>
            </w:r>
          </w:p>
        </w:tc>
      </w:tr>
      <w:tr w14:paraId="2C85CAE7">
        <w:tblPrEx>
          <w:tblCellMar>
            <w:top w:w="0" w:type="dxa"/>
            <w:left w:w="108" w:type="dxa"/>
            <w:bottom w:w="0" w:type="dxa"/>
            <w:right w:w="108" w:type="dxa"/>
          </w:tblCellMar>
        </w:tblPrEx>
        <w:trPr>
          <w:trHeight w:val="285" w:hRule="atLeast"/>
          <w:jc w:val="center"/>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BD33C8">
            <w:pPr>
              <w:widowControl/>
              <w:jc w:val="center"/>
              <w:rPr>
                <w:rFonts w:ascii="宋体" w:hAnsi="宋体" w:cs="宋体"/>
                <w:color w:val="000000"/>
                <w:kern w:val="0"/>
                <w:sz w:val="22"/>
                <w:szCs w:val="22"/>
              </w:rPr>
            </w:pPr>
          </w:p>
        </w:tc>
        <w:tc>
          <w:tcPr>
            <w:tcW w:w="7892" w:type="dxa"/>
            <w:gridSpan w:val="6"/>
            <w:tcBorders>
              <w:top w:val="single" w:color="000000" w:sz="4" w:space="0"/>
              <w:left w:val="single" w:color="000000" w:sz="4" w:space="0"/>
              <w:bottom w:val="single" w:color="000000" w:sz="4" w:space="0"/>
              <w:right w:val="single" w:color="000000" w:sz="4" w:space="0"/>
            </w:tcBorders>
            <w:noWrap w:val="0"/>
            <w:vAlign w:val="center"/>
          </w:tcPr>
          <w:p w14:paraId="3EF7CFD1">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其他资金</w:t>
            </w:r>
          </w:p>
        </w:tc>
      </w:tr>
      <w:tr w14:paraId="51AB4920">
        <w:tblPrEx>
          <w:tblCellMar>
            <w:top w:w="0" w:type="dxa"/>
            <w:left w:w="108" w:type="dxa"/>
            <w:bottom w:w="0" w:type="dxa"/>
            <w:right w:w="108" w:type="dxa"/>
          </w:tblCellMar>
        </w:tblPrEx>
        <w:trPr>
          <w:trHeight w:val="840"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noWrap w:val="0"/>
            <w:vAlign w:val="center"/>
          </w:tcPr>
          <w:p w14:paraId="73596173">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项目资金测算</w:t>
            </w:r>
          </w:p>
        </w:tc>
        <w:tc>
          <w:tcPr>
            <w:tcW w:w="7892" w:type="dxa"/>
            <w:gridSpan w:val="6"/>
            <w:tcBorders>
              <w:top w:val="single" w:color="000000" w:sz="4" w:space="0"/>
              <w:left w:val="single" w:color="000000" w:sz="4" w:space="0"/>
              <w:bottom w:val="single" w:color="000000" w:sz="4" w:space="0"/>
              <w:right w:val="single" w:color="000000" w:sz="4" w:space="0"/>
            </w:tcBorders>
            <w:noWrap w:val="0"/>
            <w:vAlign w:val="center"/>
          </w:tcPr>
          <w:p w14:paraId="6E77730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按照区政府对</w:t>
            </w:r>
            <w:r>
              <w:rPr>
                <w:rFonts w:hint="eastAsia" w:ascii="宋体" w:hAnsi="宋体" w:cs="宋体"/>
                <w:color w:val="000000"/>
                <w:kern w:val="0"/>
                <w:sz w:val="22"/>
                <w:szCs w:val="22"/>
                <w:lang w:val="en-US" w:eastAsia="zh-CN"/>
              </w:rPr>
              <w:t>道路维修的要求，每年拨款70万元。</w:t>
            </w:r>
          </w:p>
        </w:tc>
      </w:tr>
      <w:tr w14:paraId="5080640F">
        <w:tblPrEx>
          <w:tblCellMar>
            <w:top w:w="0" w:type="dxa"/>
            <w:left w:w="108" w:type="dxa"/>
            <w:bottom w:w="0" w:type="dxa"/>
            <w:right w:w="108" w:type="dxa"/>
          </w:tblCellMar>
        </w:tblPrEx>
        <w:trPr>
          <w:trHeight w:val="1095" w:hRule="atLeast"/>
          <w:jc w:val="center"/>
        </w:trPr>
        <w:tc>
          <w:tcPr>
            <w:tcW w:w="1580" w:type="dxa"/>
            <w:gridSpan w:val="2"/>
            <w:tcBorders>
              <w:top w:val="single" w:color="000000" w:sz="4" w:space="0"/>
              <w:left w:val="single" w:color="000000" w:sz="4" w:space="0"/>
              <w:bottom w:val="single" w:color="000000" w:sz="4" w:space="0"/>
              <w:right w:val="single" w:color="000000" w:sz="4" w:space="0"/>
            </w:tcBorders>
            <w:noWrap w:val="0"/>
            <w:vAlign w:val="center"/>
          </w:tcPr>
          <w:p w14:paraId="6450CA0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项目概况</w:t>
            </w:r>
          </w:p>
        </w:tc>
        <w:tc>
          <w:tcPr>
            <w:tcW w:w="7892" w:type="dxa"/>
            <w:gridSpan w:val="6"/>
            <w:tcBorders>
              <w:top w:val="single" w:color="000000" w:sz="4" w:space="0"/>
              <w:left w:val="single" w:color="000000" w:sz="4" w:space="0"/>
              <w:bottom w:val="single" w:color="000000" w:sz="4" w:space="0"/>
              <w:right w:val="single" w:color="000000" w:sz="4" w:space="0"/>
            </w:tcBorders>
            <w:noWrap w:val="0"/>
            <w:vAlign w:val="center"/>
          </w:tcPr>
          <w:p w14:paraId="50E75445">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极大方便了</w:t>
            </w:r>
            <w:r>
              <w:rPr>
                <w:rFonts w:hint="eastAsia" w:ascii="宋体" w:hAnsi="宋体" w:cs="宋体"/>
                <w:color w:val="000000"/>
                <w:kern w:val="0"/>
                <w:sz w:val="22"/>
                <w:szCs w:val="22"/>
                <w:lang w:val="en-US" w:eastAsia="zh-CN"/>
              </w:rPr>
              <w:t>人民群众</w:t>
            </w:r>
            <w:r>
              <w:rPr>
                <w:rFonts w:hint="eastAsia" w:ascii="宋体" w:hAnsi="宋体" w:cs="宋体"/>
                <w:color w:val="000000"/>
                <w:kern w:val="0"/>
                <w:sz w:val="22"/>
                <w:szCs w:val="22"/>
              </w:rPr>
              <w:t>出行方便和需求。为加快建设“五个昭化”作出积极的贡献。</w:t>
            </w:r>
          </w:p>
        </w:tc>
      </w:tr>
      <w:tr w14:paraId="34306C02">
        <w:tblPrEx>
          <w:tblCellMar>
            <w:top w:w="0" w:type="dxa"/>
            <w:left w:w="108" w:type="dxa"/>
            <w:bottom w:w="0" w:type="dxa"/>
            <w:right w:w="108" w:type="dxa"/>
          </w:tblCellMar>
        </w:tblPrEx>
        <w:trPr>
          <w:trHeight w:val="810" w:hRule="atLeast"/>
          <w:jc w:val="center"/>
        </w:trPr>
        <w:tc>
          <w:tcPr>
            <w:tcW w:w="1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4AC71F">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项目立项情况</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FE384FA">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项目立项的依据</w:t>
            </w:r>
          </w:p>
        </w:tc>
        <w:tc>
          <w:tcPr>
            <w:tcW w:w="6602" w:type="dxa"/>
            <w:gridSpan w:val="5"/>
            <w:tcBorders>
              <w:top w:val="single" w:color="000000" w:sz="4" w:space="0"/>
              <w:left w:val="single" w:color="000000" w:sz="4" w:space="0"/>
              <w:bottom w:val="single" w:color="000000" w:sz="4" w:space="0"/>
              <w:right w:val="single" w:color="000000" w:sz="4" w:space="0"/>
            </w:tcBorders>
            <w:noWrap w:val="0"/>
            <w:vAlign w:val="center"/>
          </w:tcPr>
          <w:p w14:paraId="229C5341">
            <w:pPr>
              <w:widowControl/>
              <w:jc w:val="center"/>
              <w:rPr>
                <w:rFonts w:ascii="宋体" w:hAnsi="宋体" w:cs="宋体"/>
                <w:color w:val="000000"/>
                <w:kern w:val="0"/>
                <w:sz w:val="22"/>
                <w:szCs w:val="22"/>
                <w:lang w:val="en-US"/>
              </w:rPr>
            </w:pPr>
            <w:r>
              <w:rPr>
                <w:rFonts w:hint="eastAsia" w:ascii="宋体" w:hAnsi="宋体" w:cs="宋体"/>
                <w:color w:val="000000"/>
                <w:kern w:val="0"/>
                <w:sz w:val="22"/>
                <w:szCs w:val="22"/>
                <w:lang w:val="en-US" w:eastAsia="zh-CN"/>
              </w:rPr>
              <w:t>年初纳入预算</w:t>
            </w:r>
          </w:p>
        </w:tc>
      </w:tr>
      <w:tr w14:paraId="25796E07">
        <w:tblPrEx>
          <w:tblCellMar>
            <w:top w:w="0" w:type="dxa"/>
            <w:left w:w="108" w:type="dxa"/>
            <w:bottom w:w="0" w:type="dxa"/>
            <w:right w:w="108" w:type="dxa"/>
          </w:tblCellMar>
        </w:tblPrEx>
        <w:trPr>
          <w:trHeight w:val="540" w:hRule="atLeast"/>
          <w:jc w:val="center"/>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B6A258">
            <w:pPr>
              <w:widowControl/>
              <w:jc w:val="center"/>
              <w:rPr>
                <w:rFonts w:ascii="宋体" w:hAnsi="宋体" w:cs="宋体"/>
                <w:color w:val="000000"/>
                <w:kern w:val="0"/>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D5C216">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项目申报的可行性</w:t>
            </w:r>
          </w:p>
        </w:tc>
        <w:tc>
          <w:tcPr>
            <w:tcW w:w="6602" w:type="dxa"/>
            <w:gridSpan w:val="5"/>
            <w:tcBorders>
              <w:top w:val="single" w:color="000000" w:sz="4" w:space="0"/>
              <w:left w:val="single" w:color="000000" w:sz="4" w:space="0"/>
              <w:bottom w:val="single" w:color="000000" w:sz="4" w:space="0"/>
              <w:right w:val="single" w:color="000000" w:sz="4" w:space="0"/>
            </w:tcBorders>
            <w:noWrap w:val="0"/>
            <w:vAlign w:val="center"/>
          </w:tcPr>
          <w:p w14:paraId="7CF9F96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以实现最小的代价和最短的时间确定问题的合理性和可行性</w:t>
            </w:r>
          </w:p>
        </w:tc>
      </w:tr>
      <w:tr w14:paraId="40A03E62">
        <w:tblPrEx>
          <w:tblCellMar>
            <w:top w:w="0" w:type="dxa"/>
            <w:left w:w="108" w:type="dxa"/>
            <w:bottom w:w="0" w:type="dxa"/>
            <w:right w:w="108" w:type="dxa"/>
          </w:tblCellMar>
        </w:tblPrEx>
        <w:trPr>
          <w:trHeight w:val="540" w:hRule="atLeast"/>
          <w:jc w:val="center"/>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F26A90">
            <w:pPr>
              <w:widowControl/>
              <w:jc w:val="center"/>
              <w:rPr>
                <w:rFonts w:ascii="宋体" w:hAnsi="宋体" w:cs="宋体"/>
                <w:color w:val="000000"/>
                <w:kern w:val="0"/>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B7F5740">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项目申报的必要性</w:t>
            </w:r>
          </w:p>
        </w:tc>
        <w:tc>
          <w:tcPr>
            <w:tcW w:w="6602" w:type="dxa"/>
            <w:gridSpan w:val="5"/>
            <w:tcBorders>
              <w:top w:val="single" w:color="000000" w:sz="4" w:space="0"/>
              <w:left w:val="single" w:color="000000" w:sz="4" w:space="0"/>
              <w:bottom w:val="single" w:color="000000" w:sz="4" w:space="0"/>
              <w:right w:val="single" w:color="000000" w:sz="4" w:space="0"/>
            </w:tcBorders>
            <w:noWrap w:val="0"/>
            <w:vAlign w:val="center"/>
          </w:tcPr>
          <w:p w14:paraId="79F736C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满足群众的安全出行</w:t>
            </w:r>
          </w:p>
        </w:tc>
      </w:tr>
      <w:tr w14:paraId="4DC271D8">
        <w:tblPrEx>
          <w:tblCellMar>
            <w:top w:w="0" w:type="dxa"/>
            <w:left w:w="108" w:type="dxa"/>
            <w:bottom w:w="0" w:type="dxa"/>
            <w:right w:w="108" w:type="dxa"/>
          </w:tblCellMar>
        </w:tblPrEx>
        <w:trPr>
          <w:trHeight w:val="285" w:hRule="atLeast"/>
          <w:jc w:val="center"/>
        </w:trPr>
        <w:tc>
          <w:tcPr>
            <w:tcW w:w="1580" w:type="dxa"/>
            <w:gridSpan w:val="2"/>
            <w:vMerge w:val="restart"/>
            <w:tcBorders>
              <w:top w:val="single" w:color="000000" w:sz="4" w:space="0"/>
              <w:left w:val="single" w:color="000000" w:sz="4" w:space="0"/>
              <w:bottom w:val="nil"/>
              <w:right w:val="single" w:color="000000" w:sz="4" w:space="0"/>
            </w:tcBorders>
            <w:noWrap w:val="0"/>
            <w:vAlign w:val="center"/>
          </w:tcPr>
          <w:p w14:paraId="3BA8CD29">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项目实施进度计划</w:t>
            </w:r>
          </w:p>
        </w:tc>
        <w:tc>
          <w:tcPr>
            <w:tcW w:w="3240" w:type="dxa"/>
            <w:gridSpan w:val="2"/>
            <w:tcBorders>
              <w:top w:val="single" w:color="000000" w:sz="4" w:space="0"/>
              <w:left w:val="single" w:color="000000" w:sz="4" w:space="0"/>
              <w:bottom w:val="single" w:color="000000" w:sz="4" w:space="0"/>
              <w:right w:val="single" w:color="000000" w:sz="4" w:space="0"/>
            </w:tcBorders>
            <w:noWrap w:val="0"/>
            <w:vAlign w:val="center"/>
          </w:tcPr>
          <w:p w14:paraId="34700DB9">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项目实施内容</w:t>
            </w:r>
          </w:p>
        </w:tc>
        <w:tc>
          <w:tcPr>
            <w:tcW w:w="2730" w:type="dxa"/>
            <w:gridSpan w:val="2"/>
            <w:tcBorders>
              <w:top w:val="single" w:color="000000" w:sz="4" w:space="0"/>
              <w:left w:val="single" w:color="000000" w:sz="4" w:space="0"/>
              <w:bottom w:val="single" w:color="000000" w:sz="4" w:space="0"/>
              <w:right w:val="single" w:color="000000" w:sz="4" w:space="0"/>
            </w:tcBorders>
            <w:noWrap w:val="0"/>
            <w:vAlign w:val="center"/>
          </w:tcPr>
          <w:p w14:paraId="45555C3C">
            <w:pPr>
              <w:widowControl/>
              <w:jc w:val="center"/>
              <w:rPr>
                <w:rFonts w:ascii="宋体" w:hAnsi="宋体" w:cs="宋体"/>
                <w:color w:val="000000"/>
                <w:kern w:val="0"/>
                <w:sz w:val="22"/>
                <w:szCs w:val="22"/>
              </w:rPr>
            </w:pPr>
            <w:r>
              <w:rPr>
                <w:rFonts w:hint="eastAsia" w:ascii="宋体" w:hAnsi="宋体" w:cs="宋体"/>
                <w:color w:val="000000"/>
                <w:kern w:val="0"/>
                <w:sz w:val="22"/>
                <w:szCs w:val="22"/>
              </w:rPr>
              <w:t>开始时间</w:t>
            </w:r>
          </w:p>
        </w:tc>
        <w:tc>
          <w:tcPr>
            <w:tcW w:w="1922" w:type="dxa"/>
            <w:gridSpan w:val="2"/>
            <w:tcBorders>
              <w:top w:val="single" w:color="000000" w:sz="4" w:space="0"/>
              <w:left w:val="single" w:color="000000" w:sz="4" w:space="0"/>
              <w:bottom w:val="single" w:color="000000" w:sz="4" w:space="0"/>
              <w:right w:val="single" w:color="000000" w:sz="4" w:space="0"/>
            </w:tcBorders>
            <w:noWrap w:val="0"/>
            <w:vAlign w:val="center"/>
          </w:tcPr>
          <w:p w14:paraId="5252D3B1">
            <w:pPr>
              <w:widowControl/>
              <w:jc w:val="center"/>
              <w:rPr>
                <w:rFonts w:ascii="宋体" w:hAnsi="宋体" w:cs="宋体"/>
                <w:color w:val="000000"/>
                <w:kern w:val="0"/>
                <w:sz w:val="22"/>
                <w:szCs w:val="22"/>
              </w:rPr>
            </w:pPr>
            <w:r>
              <w:rPr>
                <w:rFonts w:hint="eastAsia" w:ascii="宋体" w:hAnsi="宋体" w:cs="宋体"/>
                <w:color w:val="000000"/>
                <w:kern w:val="0"/>
                <w:sz w:val="22"/>
                <w:szCs w:val="22"/>
              </w:rPr>
              <w:t>完成时间</w:t>
            </w:r>
          </w:p>
        </w:tc>
      </w:tr>
      <w:tr w14:paraId="1223705F">
        <w:tblPrEx>
          <w:tblCellMar>
            <w:top w:w="0" w:type="dxa"/>
            <w:left w:w="108" w:type="dxa"/>
            <w:bottom w:w="0" w:type="dxa"/>
            <w:right w:w="108" w:type="dxa"/>
          </w:tblCellMar>
        </w:tblPrEx>
        <w:trPr>
          <w:trHeight w:val="285" w:hRule="atLeast"/>
          <w:jc w:val="center"/>
        </w:trPr>
        <w:tc>
          <w:tcPr>
            <w:tcW w:w="1580" w:type="dxa"/>
            <w:gridSpan w:val="2"/>
            <w:vMerge w:val="continue"/>
            <w:tcBorders>
              <w:top w:val="single" w:color="000000" w:sz="4" w:space="0"/>
              <w:left w:val="single" w:color="000000" w:sz="4" w:space="0"/>
              <w:bottom w:val="nil"/>
              <w:right w:val="single" w:color="000000" w:sz="4" w:space="0"/>
            </w:tcBorders>
            <w:noWrap w:val="0"/>
            <w:vAlign w:val="center"/>
          </w:tcPr>
          <w:p w14:paraId="0FC2EEA8">
            <w:pPr>
              <w:widowControl/>
              <w:jc w:val="center"/>
              <w:rPr>
                <w:rFonts w:ascii="宋体" w:hAnsi="宋体" w:cs="宋体"/>
                <w:color w:val="000000"/>
                <w:kern w:val="0"/>
                <w:sz w:val="22"/>
                <w:szCs w:val="22"/>
              </w:rPr>
            </w:pPr>
          </w:p>
        </w:tc>
        <w:tc>
          <w:tcPr>
            <w:tcW w:w="3240" w:type="dxa"/>
            <w:gridSpan w:val="2"/>
            <w:tcBorders>
              <w:top w:val="single" w:color="000000" w:sz="4" w:space="0"/>
              <w:left w:val="single" w:color="000000" w:sz="4" w:space="0"/>
              <w:bottom w:val="single" w:color="000000" w:sz="4" w:space="0"/>
              <w:right w:val="single" w:color="000000" w:sz="4" w:space="0"/>
            </w:tcBorders>
            <w:noWrap w:val="0"/>
            <w:vAlign w:val="center"/>
          </w:tcPr>
          <w:p w14:paraId="09FE77E6">
            <w:pPr>
              <w:widowControl/>
              <w:jc w:val="center"/>
              <w:rPr>
                <w:rFonts w:ascii="宋体" w:hAnsi="宋体" w:cs="宋体"/>
                <w:color w:val="000000"/>
                <w:kern w:val="0"/>
                <w:sz w:val="22"/>
                <w:szCs w:val="22"/>
              </w:rPr>
            </w:pPr>
            <w:r>
              <w:rPr>
                <w:rFonts w:hint="eastAsia" w:ascii="宋体" w:hAnsi="宋体" w:cs="宋体"/>
                <w:color w:val="000000"/>
                <w:kern w:val="0"/>
                <w:sz w:val="22"/>
                <w:szCs w:val="22"/>
              </w:rPr>
              <w:t>1、启动。</w:t>
            </w:r>
          </w:p>
        </w:tc>
        <w:tc>
          <w:tcPr>
            <w:tcW w:w="2730" w:type="dxa"/>
            <w:gridSpan w:val="2"/>
            <w:tcBorders>
              <w:top w:val="single" w:color="000000" w:sz="4" w:space="0"/>
              <w:left w:val="single" w:color="000000" w:sz="4" w:space="0"/>
              <w:bottom w:val="single" w:color="000000" w:sz="4" w:space="0"/>
              <w:right w:val="single" w:color="000000" w:sz="4" w:space="0"/>
            </w:tcBorders>
            <w:noWrap w:val="0"/>
            <w:vAlign w:val="center"/>
          </w:tcPr>
          <w:p w14:paraId="50029869">
            <w:pPr>
              <w:widowControl/>
              <w:jc w:val="center"/>
              <w:rPr>
                <w:rFonts w:ascii="宋体" w:hAnsi="宋体" w:cs="宋体"/>
                <w:color w:val="000000"/>
                <w:kern w:val="0"/>
                <w:sz w:val="22"/>
                <w:szCs w:val="22"/>
              </w:rPr>
            </w:pPr>
            <w:r>
              <w:rPr>
                <w:rFonts w:hint="eastAsia" w:ascii="宋体" w:hAnsi="宋体" w:cs="宋体"/>
                <w:color w:val="000000"/>
                <w:kern w:val="0"/>
                <w:sz w:val="22"/>
                <w:szCs w:val="22"/>
              </w:rPr>
              <w:t>1月1日</w:t>
            </w:r>
          </w:p>
        </w:tc>
        <w:tc>
          <w:tcPr>
            <w:tcW w:w="1922" w:type="dxa"/>
            <w:gridSpan w:val="2"/>
            <w:tcBorders>
              <w:top w:val="single" w:color="000000" w:sz="4" w:space="0"/>
              <w:left w:val="single" w:color="000000" w:sz="4" w:space="0"/>
              <w:bottom w:val="single" w:color="000000" w:sz="4" w:space="0"/>
              <w:right w:val="single" w:color="000000" w:sz="4" w:space="0"/>
            </w:tcBorders>
            <w:noWrap w:val="0"/>
            <w:vAlign w:val="center"/>
          </w:tcPr>
          <w:p w14:paraId="72DC765A">
            <w:pPr>
              <w:widowControl/>
              <w:jc w:val="center"/>
              <w:rPr>
                <w:rFonts w:ascii="宋体" w:hAnsi="宋体" w:cs="宋体"/>
                <w:color w:val="000000"/>
                <w:kern w:val="0"/>
                <w:sz w:val="22"/>
                <w:szCs w:val="22"/>
              </w:rPr>
            </w:pPr>
            <w:r>
              <w:rPr>
                <w:rFonts w:hint="eastAsia" w:ascii="宋体" w:hAnsi="宋体" w:cs="宋体"/>
                <w:color w:val="000000"/>
                <w:kern w:val="0"/>
                <w:sz w:val="22"/>
                <w:szCs w:val="22"/>
              </w:rPr>
              <w:t>1月1日</w:t>
            </w:r>
          </w:p>
        </w:tc>
      </w:tr>
      <w:tr w14:paraId="0CC038E8">
        <w:tblPrEx>
          <w:tblCellMar>
            <w:top w:w="0" w:type="dxa"/>
            <w:left w:w="108" w:type="dxa"/>
            <w:bottom w:w="0" w:type="dxa"/>
            <w:right w:w="108" w:type="dxa"/>
          </w:tblCellMar>
        </w:tblPrEx>
        <w:trPr>
          <w:trHeight w:val="285" w:hRule="atLeast"/>
          <w:jc w:val="center"/>
        </w:trPr>
        <w:tc>
          <w:tcPr>
            <w:tcW w:w="1580" w:type="dxa"/>
            <w:gridSpan w:val="2"/>
            <w:vMerge w:val="continue"/>
            <w:tcBorders>
              <w:top w:val="single" w:color="000000" w:sz="4" w:space="0"/>
              <w:left w:val="single" w:color="000000" w:sz="4" w:space="0"/>
              <w:bottom w:val="nil"/>
              <w:right w:val="single" w:color="000000" w:sz="4" w:space="0"/>
            </w:tcBorders>
            <w:noWrap w:val="0"/>
            <w:vAlign w:val="center"/>
          </w:tcPr>
          <w:p w14:paraId="70120AF2">
            <w:pPr>
              <w:widowControl/>
              <w:jc w:val="center"/>
              <w:rPr>
                <w:rFonts w:ascii="宋体" w:hAnsi="宋体" w:cs="宋体"/>
                <w:color w:val="000000"/>
                <w:kern w:val="0"/>
                <w:sz w:val="22"/>
                <w:szCs w:val="22"/>
              </w:rPr>
            </w:pPr>
          </w:p>
        </w:tc>
        <w:tc>
          <w:tcPr>
            <w:tcW w:w="3240" w:type="dxa"/>
            <w:gridSpan w:val="2"/>
            <w:tcBorders>
              <w:top w:val="single" w:color="000000" w:sz="4" w:space="0"/>
              <w:left w:val="single" w:color="000000" w:sz="4" w:space="0"/>
              <w:bottom w:val="single" w:color="000000" w:sz="4" w:space="0"/>
              <w:right w:val="single" w:color="000000" w:sz="4" w:space="0"/>
            </w:tcBorders>
            <w:noWrap w:val="0"/>
            <w:vAlign w:val="center"/>
          </w:tcPr>
          <w:p w14:paraId="62448CA0">
            <w:pPr>
              <w:widowControl/>
              <w:jc w:val="center"/>
              <w:rPr>
                <w:rFonts w:ascii="宋体" w:hAnsi="宋体" w:cs="宋体"/>
                <w:color w:val="000000"/>
                <w:kern w:val="0"/>
                <w:sz w:val="22"/>
                <w:szCs w:val="22"/>
              </w:rPr>
            </w:pPr>
            <w:r>
              <w:rPr>
                <w:rFonts w:hint="eastAsia" w:ascii="宋体" w:hAnsi="宋体" w:cs="宋体"/>
                <w:color w:val="000000"/>
                <w:kern w:val="0"/>
                <w:sz w:val="22"/>
                <w:szCs w:val="22"/>
              </w:rPr>
              <w:t>2、实施。</w:t>
            </w:r>
          </w:p>
        </w:tc>
        <w:tc>
          <w:tcPr>
            <w:tcW w:w="2730" w:type="dxa"/>
            <w:gridSpan w:val="2"/>
            <w:tcBorders>
              <w:top w:val="single" w:color="000000" w:sz="4" w:space="0"/>
              <w:left w:val="single" w:color="000000" w:sz="4" w:space="0"/>
              <w:bottom w:val="single" w:color="000000" w:sz="4" w:space="0"/>
              <w:right w:val="single" w:color="000000" w:sz="4" w:space="0"/>
            </w:tcBorders>
            <w:noWrap w:val="0"/>
            <w:vAlign w:val="center"/>
          </w:tcPr>
          <w:p w14:paraId="5B6B18C9">
            <w:pPr>
              <w:widowControl/>
              <w:jc w:val="center"/>
              <w:rPr>
                <w:rFonts w:ascii="宋体" w:hAnsi="宋体" w:cs="宋体"/>
                <w:color w:val="000000"/>
                <w:kern w:val="0"/>
                <w:sz w:val="22"/>
                <w:szCs w:val="22"/>
              </w:rPr>
            </w:pPr>
            <w:r>
              <w:rPr>
                <w:rFonts w:hint="eastAsia" w:ascii="宋体" w:hAnsi="宋体" w:cs="宋体"/>
                <w:color w:val="000000"/>
                <w:kern w:val="0"/>
                <w:sz w:val="22"/>
                <w:szCs w:val="22"/>
              </w:rPr>
              <w:t>1月1日</w:t>
            </w:r>
          </w:p>
        </w:tc>
        <w:tc>
          <w:tcPr>
            <w:tcW w:w="1922" w:type="dxa"/>
            <w:gridSpan w:val="2"/>
            <w:tcBorders>
              <w:top w:val="single" w:color="000000" w:sz="4" w:space="0"/>
              <w:left w:val="single" w:color="000000" w:sz="4" w:space="0"/>
              <w:bottom w:val="single" w:color="000000" w:sz="4" w:space="0"/>
              <w:right w:val="single" w:color="000000" w:sz="4" w:space="0"/>
            </w:tcBorders>
            <w:noWrap w:val="0"/>
            <w:vAlign w:val="center"/>
          </w:tcPr>
          <w:p w14:paraId="483363DE">
            <w:pPr>
              <w:widowControl/>
              <w:jc w:val="center"/>
              <w:rPr>
                <w:rFonts w:ascii="宋体" w:hAnsi="宋体" w:cs="宋体"/>
                <w:color w:val="000000"/>
                <w:kern w:val="0"/>
                <w:sz w:val="22"/>
                <w:szCs w:val="22"/>
              </w:rPr>
            </w:pPr>
            <w:r>
              <w:rPr>
                <w:rFonts w:hint="eastAsia" w:ascii="宋体" w:hAnsi="宋体" w:cs="宋体"/>
                <w:color w:val="000000"/>
                <w:kern w:val="0"/>
                <w:sz w:val="22"/>
                <w:szCs w:val="22"/>
              </w:rPr>
              <w:t>12月31日</w:t>
            </w:r>
          </w:p>
        </w:tc>
      </w:tr>
      <w:tr w14:paraId="1561BD33">
        <w:tblPrEx>
          <w:tblCellMar>
            <w:top w:w="0" w:type="dxa"/>
            <w:left w:w="108" w:type="dxa"/>
            <w:bottom w:w="0" w:type="dxa"/>
            <w:right w:w="108" w:type="dxa"/>
          </w:tblCellMar>
        </w:tblPrEx>
        <w:trPr>
          <w:trHeight w:val="285" w:hRule="atLeast"/>
          <w:jc w:val="center"/>
        </w:trPr>
        <w:tc>
          <w:tcPr>
            <w:tcW w:w="15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AA1F1E">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项目绩效目标</w:t>
            </w: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77300940">
            <w:pPr>
              <w:widowControl/>
              <w:jc w:val="center"/>
              <w:rPr>
                <w:rFonts w:ascii="宋体" w:hAnsi="宋体" w:cs="宋体"/>
                <w:color w:val="000000"/>
                <w:kern w:val="0"/>
                <w:sz w:val="22"/>
                <w:szCs w:val="22"/>
              </w:rPr>
            </w:pPr>
            <w:r>
              <w:rPr>
                <w:rFonts w:hint="eastAsia" w:ascii="宋体" w:hAnsi="宋体" w:cs="宋体"/>
                <w:color w:val="000000"/>
                <w:kern w:val="0"/>
                <w:sz w:val="22"/>
                <w:szCs w:val="22"/>
              </w:rPr>
              <w:t>中期目标</w:t>
            </w:r>
          </w:p>
        </w:tc>
        <w:tc>
          <w:tcPr>
            <w:tcW w:w="2987" w:type="dxa"/>
            <w:gridSpan w:val="3"/>
            <w:tcBorders>
              <w:top w:val="single" w:color="000000" w:sz="4" w:space="0"/>
              <w:left w:val="single" w:color="000000" w:sz="4" w:space="0"/>
              <w:bottom w:val="single" w:color="000000" w:sz="4" w:space="0"/>
              <w:right w:val="single" w:color="000000" w:sz="4" w:space="0"/>
            </w:tcBorders>
            <w:noWrap w:val="0"/>
            <w:vAlign w:val="center"/>
          </w:tcPr>
          <w:p w14:paraId="0C762A24">
            <w:pPr>
              <w:widowControl/>
              <w:jc w:val="center"/>
              <w:rPr>
                <w:rFonts w:ascii="宋体" w:hAnsi="宋体" w:cs="宋体"/>
                <w:color w:val="000000"/>
                <w:kern w:val="0"/>
                <w:sz w:val="22"/>
                <w:szCs w:val="22"/>
              </w:rPr>
            </w:pPr>
            <w:r>
              <w:rPr>
                <w:rFonts w:hint="eastAsia" w:ascii="宋体" w:hAnsi="宋体" w:cs="宋体"/>
                <w:color w:val="000000"/>
                <w:kern w:val="0"/>
                <w:sz w:val="22"/>
                <w:szCs w:val="22"/>
              </w:rPr>
              <w:t>终期目标</w:t>
            </w:r>
          </w:p>
        </w:tc>
      </w:tr>
      <w:tr w14:paraId="76E4EC3B">
        <w:tblPrEx>
          <w:tblCellMar>
            <w:top w:w="0" w:type="dxa"/>
            <w:left w:w="108" w:type="dxa"/>
            <w:bottom w:w="0" w:type="dxa"/>
            <w:right w:w="108" w:type="dxa"/>
          </w:tblCellMar>
        </w:tblPrEx>
        <w:trPr>
          <w:trHeight w:val="1350" w:hRule="atLeast"/>
          <w:jc w:val="center"/>
        </w:trPr>
        <w:tc>
          <w:tcPr>
            <w:tcW w:w="15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04C305">
            <w:pPr>
              <w:widowControl/>
              <w:jc w:val="center"/>
              <w:rPr>
                <w:rFonts w:ascii="宋体" w:hAnsi="宋体" w:cs="宋体"/>
                <w:color w:val="000000"/>
                <w:kern w:val="0"/>
                <w:sz w:val="22"/>
                <w:szCs w:val="22"/>
              </w:rPr>
            </w:pPr>
          </w:p>
        </w:tc>
        <w:tc>
          <w:tcPr>
            <w:tcW w:w="4905" w:type="dxa"/>
            <w:gridSpan w:val="3"/>
            <w:tcBorders>
              <w:top w:val="single" w:color="000000" w:sz="4" w:space="0"/>
              <w:left w:val="single" w:color="000000" w:sz="4" w:space="0"/>
              <w:bottom w:val="single" w:color="000000" w:sz="4" w:space="0"/>
              <w:right w:val="single" w:color="000000" w:sz="4" w:space="0"/>
            </w:tcBorders>
            <w:noWrap w:val="0"/>
            <w:vAlign w:val="center"/>
          </w:tcPr>
          <w:p w14:paraId="4A4517B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全区满足城乡群众的出行方便，快捷，让群众满意。</w:t>
            </w:r>
          </w:p>
        </w:tc>
        <w:tc>
          <w:tcPr>
            <w:tcW w:w="2987" w:type="dxa"/>
            <w:gridSpan w:val="3"/>
            <w:tcBorders>
              <w:top w:val="single" w:color="000000" w:sz="4" w:space="0"/>
              <w:left w:val="single" w:color="000000" w:sz="4" w:space="0"/>
              <w:bottom w:val="single" w:color="000000" w:sz="4" w:space="0"/>
              <w:right w:val="single" w:color="000000" w:sz="4" w:space="0"/>
            </w:tcBorders>
            <w:noWrap w:val="0"/>
            <w:vAlign w:val="center"/>
          </w:tcPr>
          <w:p w14:paraId="4712268F">
            <w:pPr>
              <w:widowControl/>
              <w:jc w:val="center"/>
              <w:rPr>
                <w:rFonts w:ascii="宋体" w:hAnsi="宋体" w:cs="宋体"/>
                <w:color w:val="000000"/>
                <w:kern w:val="0"/>
                <w:sz w:val="22"/>
                <w:szCs w:val="22"/>
              </w:rPr>
            </w:pPr>
            <w:r>
              <w:rPr>
                <w:rFonts w:hint="eastAsia" w:ascii="宋体" w:hAnsi="宋体" w:cs="宋体"/>
                <w:color w:val="000000"/>
                <w:kern w:val="0"/>
                <w:sz w:val="22"/>
                <w:szCs w:val="22"/>
              </w:rPr>
              <w:t>确保</w:t>
            </w:r>
            <w:r>
              <w:rPr>
                <w:rFonts w:hint="eastAsia" w:ascii="宋体" w:hAnsi="宋体" w:cs="宋体"/>
                <w:color w:val="000000"/>
                <w:kern w:val="0"/>
                <w:sz w:val="22"/>
                <w:szCs w:val="22"/>
                <w:lang w:val="en-US" w:eastAsia="zh-CN"/>
              </w:rPr>
              <w:t>道路</w:t>
            </w:r>
            <w:r>
              <w:rPr>
                <w:rFonts w:hint="eastAsia" w:ascii="宋体" w:hAnsi="宋体" w:cs="宋体"/>
                <w:color w:val="000000"/>
                <w:kern w:val="0"/>
                <w:sz w:val="22"/>
                <w:szCs w:val="22"/>
              </w:rPr>
              <w:t>有序、安全、稳定，群众出行方便、快捷。群众满意。</w:t>
            </w:r>
          </w:p>
        </w:tc>
      </w:tr>
      <w:tr w14:paraId="63882CFE">
        <w:tblPrEx>
          <w:tblCellMar>
            <w:top w:w="0" w:type="dxa"/>
            <w:left w:w="108" w:type="dxa"/>
            <w:bottom w:w="0" w:type="dxa"/>
            <w:right w:w="108" w:type="dxa"/>
          </w:tblCellMar>
        </w:tblPrEx>
        <w:trPr>
          <w:trHeight w:val="540" w:hRule="atLeast"/>
          <w:jc w:val="center"/>
        </w:trPr>
        <w:tc>
          <w:tcPr>
            <w:tcW w:w="500" w:type="dxa"/>
            <w:vMerge w:val="restart"/>
            <w:tcBorders>
              <w:top w:val="single" w:color="000000" w:sz="4" w:space="0"/>
              <w:left w:val="single" w:color="000000" w:sz="4" w:space="0"/>
              <w:bottom w:val="nil"/>
              <w:right w:val="single" w:color="000000" w:sz="4" w:space="0"/>
            </w:tcBorders>
            <w:noWrap w:val="0"/>
            <w:vAlign w:val="center"/>
          </w:tcPr>
          <w:p w14:paraId="17CA0B44">
            <w:pPr>
              <w:widowControl/>
              <w:jc w:val="center"/>
              <w:rPr>
                <w:rFonts w:ascii="宋体" w:hAnsi="宋体" w:cs="宋体"/>
                <w:color w:val="000000"/>
                <w:kern w:val="0"/>
                <w:sz w:val="22"/>
                <w:szCs w:val="22"/>
              </w:rPr>
            </w:pPr>
            <w:r>
              <w:rPr>
                <w:rFonts w:hint="eastAsia" w:ascii="宋体" w:hAnsi="宋体" w:cs="宋体"/>
                <w:color w:val="000000"/>
                <w:kern w:val="0"/>
                <w:sz w:val="22"/>
                <w:szCs w:val="22"/>
              </w:rPr>
              <w:t>绩效指标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498E20">
            <w:pPr>
              <w:widowControl/>
              <w:jc w:val="center"/>
              <w:rPr>
                <w:rFonts w:ascii="宋体" w:hAnsi="宋体" w:cs="宋体"/>
                <w:color w:val="000000"/>
                <w:kern w:val="0"/>
                <w:sz w:val="22"/>
                <w:szCs w:val="22"/>
              </w:rPr>
            </w:pPr>
            <w:r>
              <w:rPr>
                <w:rFonts w:hint="eastAsia" w:ascii="宋体" w:hAnsi="宋体" w:cs="宋体"/>
                <w:color w:val="000000"/>
                <w:kern w:val="0"/>
                <w:sz w:val="22"/>
                <w:szCs w:val="22"/>
              </w:rPr>
              <w:t>一级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A2A735E">
            <w:pPr>
              <w:widowControl/>
              <w:jc w:val="center"/>
              <w:rPr>
                <w:rFonts w:ascii="宋体" w:hAnsi="宋体" w:cs="宋体"/>
                <w:color w:val="000000"/>
                <w:kern w:val="0"/>
                <w:sz w:val="22"/>
                <w:szCs w:val="22"/>
              </w:rPr>
            </w:pPr>
            <w:r>
              <w:rPr>
                <w:rFonts w:hint="eastAsia" w:ascii="宋体" w:hAnsi="宋体" w:cs="宋体"/>
                <w:color w:val="000000"/>
                <w:kern w:val="0"/>
                <w:sz w:val="22"/>
                <w:szCs w:val="22"/>
              </w:rPr>
              <w:t>二级指标</w:t>
            </w:r>
          </w:p>
        </w:tc>
        <w:tc>
          <w:tcPr>
            <w:tcW w:w="3615" w:type="dxa"/>
            <w:gridSpan w:val="2"/>
            <w:tcBorders>
              <w:top w:val="single" w:color="000000" w:sz="4" w:space="0"/>
              <w:left w:val="single" w:color="000000" w:sz="4" w:space="0"/>
              <w:bottom w:val="single" w:color="000000" w:sz="4" w:space="0"/>
              <w:right w:val="single" w:color="000000" w:sz="4" w:space="0"/>
            </w:tcBorders>
            <w:noWrap w:val="0"/>
            <w:vAlign w:val="center"/>
          </w:tcPr>
          <w:p w14:paraId="16E3AE50">
            <w:pPr>
              <w:widowControl/>
              <w:jc w:val="center"/>
              <w:rPr>
                <w:rFonts w:ascii="宋体" w:hAnsi="宋体" w:cs="宋体"/>
                <w:color w:val="000000"/>
                <w:kern w:val="0"/>
                <w:sz w:val="22"/>
                <w:szCs w:val="22"/>
              </w:rPr>
            </w:pPr>
            <w:r>
              <w:rPr>
                <w:rFonts w:hint="eastAsia" w:ascii="宋体" w:hAnsi="宋体" w:cs="宋体"/>
                <w:color w:val="000000"/>
                <w:kern w:val="0"/>
                <w:sz w:val="22"/>
                <w:szCs w:val="22"/>
              </w:rPr>
              <w:t>三级指标（指标内容）</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59AF2510">
            <w:pPr>
              <w:widowControl/>
              <w:jc w:val="center"/>
              <w:rPr>
                <w:rFonts w:ascii="宋体" w:hAnsi="宋体" w:cs="宋体"/>
                <w:color w:val="000000"/>
                <w:kern w:val="0"/>
                <w:sz w:val="22"/>
                <w:szCs w:val="22"/>
              </w:rPr>
            </w:pPr>
            <w:r>
              <w:rPr>
                <w:rFonts w:hint="eastAsia" w:ascii="宋体" w:hAnsi="宋体" w:cs="宋体"/>
                <w:color w:val="000000"/>
                <w:kern w:val="0"/>
                <w:sz w:val="22"/>
                <w:szCs w:val="22"/>
              </w:rPr>
              <w:t>指标值（包含数字及文字描述）</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BEF8B9A">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14:paraId="5688A84B">
        <w:tblPrEx>
          <w:tblCellMar>
            <w:top w:w="0" w:type="dxa"/>
            <w:left w:w="108" w:type="dxa"/>
            <w:bottom w:w="0" w:type="dxa"/>
            <w:right w:w="108" w:type="dxa"/>
          </w:tblCellMar>
        </w:tblPrEx>
        <w:trPr>
          <w:trHeight w:val="285" w:hRule="atLeast"/>
          <w:jc w:val="center"/>
        </w:trPr>
        <w:tc>
          <w:tcPr>
            <w:tcW w:w="500" w:type="dxa"/>
            <w:vMerge w:val="continue"/>
            <w:tcBorders>
              <w:top w:val="single" w:color="000000" w:sz="4" w:space="0"/>
              <w:left w:val="single" w:color="000000" w:sz="4" w:space="0"/>
              <w:bottom w:val="nil"/>
              <w:right w:val="single" w:color="000000" w:sz="4" w:space="0"/>
            </w:tcBorders>
            <w:noWrap w:val="0"/>
            <w:vAlign w:val="center"/>
          </w:tcPr>
          <w:p w14:paraId="28CC24C9">
            <w:pPr>
              <w:widowControl/>
              <w:jc w:val="center"/>
              <w:rPr>
                <w:rFonts w:ascii="宋体" w:hAnsi="宋体" w:cs="宋体"/>
                <w:color w:val="000000"/>
                <w:kern w:val="0"/>
                <w:sz w:val="22"/>
                <w:szCs w:val="22"/>
              </w:rPr>
            </w:pPr>
          </w:p>
        </w:tc>
        <w:tc>
          <w:tcPr>
            <w:tcW w:w="1080" w:type="dxa"/>
            <w:vMerge w:val="restart"/>
            <w:tcBorders>
              <w:top w:val="single" w:color="000000" w:sz="4" w:space="0"/>
              <w:left w:val="single" w:color="000000" w:sz="4" w:space="0"/>
              <w:bottom w:val="nil"/>
              <w:right w:val="single" w:color="000000" w:sz="4" w:space="0"/>
            </w:tcBorders>
            <w:noWrap w:val="0"/>
            <w:vAlign w:val="center"/>
          </w:tcPr>
          <w:p w14:paraId="44EB1539">
            <w:pPr>
              <w:widowControl/>
              <w:jc w:val="center"/>
              <w:rPr>
                <w:rFonts w:ascii="宋体" w:hAnsi="宋体" w:cs="宋体"/>
                <w:color w:val="000000"/>
                <w:kern w:val="0"/>
                <w:sz w:val="22"/>
                <w:szCs w:val="22"/>
              </w:rPr>
            </w:pPr>
            <w:r>
              <w:rPr>
                <w:rFonts w:hint="eastAsia" w:ascii="宋体" w:hAnsi="宋体" w:cs="宋体"/>
                <w:color w:val="000000"/>
                <w:kern w:val="0"/>
                <w:sz w:val="22"/>
                <w:szCs w:val="22"/>
              </w:rPr>
              <w:t>产出指标</w:t>
            </w:r>
          </w:p>
        </w:tc>
        <w:tc>
          <w:tcPr>
            <w:tcW w:w="1290" w:type="dxa"/>
            <w:tcBorders>
              <w:top w:val="single" w:color="000000" w:sz="4" w:space="0"/>
              <w:left w:val="single" w:color="000000" w:sz="4" w:space="0"/>
              <w:bottom w:val="nil"/>
              <w:right w:val="single" w:color="000000" w:sz="4" w:space="0"/>
            </w:tcBorders>
            <w:noWrap w:val="0"/>
            <w:vAlign w:val="center"/>
          </w:tcPr>
          <w:p w14:paraId="454C009D">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数量指标</w:t>
            </w:r>
          </w:p>
        </w:tc>
        <w:tc>
          <w:tcPr>
            <w:tcW w:w="3615" w:type="dxa"/>
            <w:gridSpan w:val="2"/>
            <w:tcBorders>
              <w:top w:val="single" w:color="000000" w:sz="4" w:space="0"/>
              <w:left w:val="single" w:color="000000" w:sz="4" w:space="0"/>
              <w:bottom w:val="single" w:color="000000" w:sz="4" w:space="0"/>
              <w:right w:val="single" w:color="000000" w:sz="4" w:space="0"/>
            </w:tcBorders>
            <w:noWrap w:val="0"/>
            <w:vAlign w:val="center"/>
          </w:tcPr>
          <w:p w14:paraId="61D03FB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国道，省道，县乡道维护</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51F46EA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550公里</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C7A33FD">
            <w:pPr>
              <w:widowControl/>
              <w:jc w:val="center"/>
              <w:rPr>
                <w:rFonts w:ascii="宋体" w:hAnsi="宋体" w:cs="宋体"/>
                <w:color w:val="000000"/>
                <w:kern w:val="0"/>
                <w:sz w:val="24"/>
                <w:szCs w:val="24"/>
              </w:rPr>
            </w:pPr>
          </w:p>
        </w:tc>
      </w:tr>
      <w:tr w14:paraId="3FD856B9">
        <w:tblPrEx>
          <w:tblCellMar>
            <w:top w:w="0" w:type="dxa"/>
            <w:left w:w="108" w:type="dxa"/>
            <w:bottom w:w="0" w:type="dxa"/>
            <w:right w:w="108" w:type="dxa"/>
          </w:tblCellMar>
        </w:tblPrEx>
        <w:trPr>
          <w:trHeight w:val="285" w:hRule="atLeast"/>
          <w:jc w:val="center"/>
        </w:trPr>
        <w:tc>
          <w:tcPr>
            <w:tcW w:w="500" w:type="dxa"/>
            <w:vMerge w:val="continue"/>
            <w:tcBorders>
              <w:top w:val="single" w:color="000000" w:sz="4" w:space="0"/>
              <w:left w:val="single" w:color="000000" w:sz="4" w:space="0"/>
              <w:bottom w:val="nil"/>
              <w:right w:val="single" w:color="000000" w:sz="4" w:space="0"/>
            </w:tcBorders>
            <w:noWrap w:val="0"/>
            <w:vAlign w:val="center"/>
          </w:tcPr>
          <w:p w14:paraId="0EA93245">
            <w:pPr>
              <w:widowControl/>
              <w:jc w:val="center"/>
              <w:rPr>
                <w:rFonts w:ascii="宋体" w:hAnsi="宋体" w:cs="宋体"/>
                <w:color w:val="000000"/>
                <w:kern w:val="0"/>
                <w:sz w:val="22"/>
                <w:szCs w:val="22"/>
              </w:rPr>
            </w:pPr>
          </w:p>
        </w:tc>
        <w:tc>
          <w:tcPr>
            <w:tcW w:w="1080" w:type="dxa"/>
            <w:vMerge w:val="continue"/>
            <w:tcBorders>
              <w:top w:val="single" w:color="000000" w:sz="4" w:space="0"/>
              <w:left w:val="single" w:color="000000" w:sz="4" w:space="0"/>
              <w:bottom w:val="nil"/>
              <w:right w:val="single" w:color="000000" w:sz="4" w:space="0"/>
            </w:tcBorders>
            <w:noWrap w:val="0"/>
            <w:vAlign w:val="center"/>
          </w:tcPr>
          <w:p w14:paraId="42088F9C">
            <w:pPr>
              <w:widowControl/>
              <w:jc w:val="center"/>
              <w:rPr>
                <w:rFonts w:ascii="宋体" w:hAnsi="宋体" w:cs="宋体"/>
                <w:color w:val="000000"/>
                <w:kern w:val="0"/>
                <w:sz w:val="22"/>
                <w:szCs w:val="22"/>
              </w:rPr>
            </w:pPr>
          </w:p>
        </w:tc>
        <w:tc>
          <w:tcPr>
            <w:tcW w:w="1290" w:type="dxa"/>
            <w:tcBorders>
              <w:top w:val="single" w:color="000000" w:sz="4" w:space="0"/>
              <w:left w:val="single" w:color="000000" w:sz="4" w:space="0"/>
              <w:bottom w:val="nil"/>
              <w:right w:val="single" w:color="000000" w:sz="4" w:space="0"/>
            </w:tcBorders>
            <w:noWrap w:val="0"/>
            <w:vAlign w:val="center"/>
          </w:tcPr>
          <w:p w14:paraId="17CF3BF0">
            <w:pPr>
              <w:widowControl/>
              <w:jc w:val="center"/>
              <w:rPr>
                <w:rFonts w:ascii="宋体" w:hAnsi="宋体" w:cs="宋体"/>
                <w:color w:val="000000"/>
                <w:kern w:val="0"/>
                <w:sz w:val="22"/>
                <w:szCs w:val="22"/>
              </w:rPr>
            </w:pPr>
            <w:r>
              <w:rPr>
                <w:rFonts w:hint="eastAsia" w:ascii="宋体" w:hAnsi="宋体" w:cs="宋体"/>
                <w:color w:val="000000"/>
                <w:kern w:val="0"/>
                <w:sz w:val="22"/>
                <w:szCs w:val="22"/>
              </w:rPr>
              <w:t>质量指标</w:t>
            </w:r>
          </w:p>
        </w:tc>
        <w:tc>
          <w:tcPr>
            <w:tcW w:w="3615" w:type="dxa"/>
            <w:gridSpan w:val="2"/>
            <w:tcBorders>
              <w:top w:val="single" w:color="000000" w:sz="4" w:space="0"/>
              <w:left w:val="single" w:color="000000" w:sz="4" w:space="0"/>
              <w:bottom w:val="single" w:color="000000" w:sz="4" w:space="0"/>
              <w:right w:val="single" w:color="000000" w:sz="4" w:space="0"/>
            </w:tcBorders>
            <w:noWrap w:val="0"/>
            <w:vAlign w:val="center"/>
          </w:tcPr>
          <w:p w14:paraId="495194CA">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项目达标率</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485B5C2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61DDB75B">
            <w:pPr>
              <w:widowControl/>
              <w:jc w:val="center"/>
              <w:rPr>
                <w:rFonts w:ascii="宋体" w:hAnsi="宋体" w:cs="宋体"/>
                <w:color w:val="000000"/>
                <w:kern w:val="0"/>
                <w:sz w:val="24"/>
                <w:szCs w:val="24"/>
              </w:rPr>
            </w:pPr>
          </w:p>
        </w:tc>
      </w:tr>
      <w:tr w14:paraId="2045D273">
        <w:tblPrEx>
          <w:tblCellMar>
            <w:top w:w="0" w:type="dxa"/>
            <w:left w:w="108" w:type="dxa"/>
            <w:bottom w:w="0" w:type="dxa"/>
            <w:right w:w="108" w:type="dxa"/>
          </w:tblCellMar>
        </w:tblPrEx>
        <w:trPr>
          <w:trHeight w:val="285" w:hRule="atLeast"/>
          <w:jc w:val="center"/>
        </w:trPr>
        <w:tc>
          <w:tcPr>
            <w:tcW w:w="500" w:type="dxa"/>
            <w:vMerge w:val="continue"/>
            <w:tcBorders>
              <w:top w:val="single" w:color="000000" w:sz="4" w:space="0"/>
              <w:left w:val="single" w:color="000000" w:sz="4" w:space="0"/>
              <w:bottom w:val="nil"/>
              <w:right w:val="single" w:color="000000" w:sz="4" w:space="0"/>
            </w:tcBorders>
            <w:noWrap w:val="0"/>
            <w:vAlign w:val="center"/>
          </w:tcPr>
          <w:p w14:paraId="521FAD4D">
            <w:pPr>
              <w:widowControl/>
              <w:jc w:val="center"/>
              <w:rPr>
                <w:rFonts w:ascii="宋体" w:hAnsi="宋体" w:cs="宋体"/>
                <w:color w:val="000000"/>
                <w:kern w:val="0"/>
                <w:sz w:val="22"/>
                <w:szCs w:val="22"/>
              </w:rPr>
            </w:pPr>
          </w:p>
        </w:tc>
        <w:tc>
          <w:tcPr>
            <w:tcW w:w="1080" w:type="dxa"/>
            <w:vMerge w:val="continue"/>
            <w:tcBorders>
              <w:top w:val="single" w:color="000000" w:sz="4" w:space="0"/>
              <w:left w:val="single" w:color="000000" w:sz="4" w:space="0"/>
              <w:bottom w:val="nil"/>
              <w:right w:val="single" w:color="000000" w:sz="4" w:space="0"/>
            </w:tcBorders>
            <w:noWrap w:val="0"/>
            <w:vAlign w:val="center"/>
          </w:tcPr>
          <w:p w14:paraId="3392538C">
            <w:pPr>
              <w:widowControl/>
              <w:jc w:val="center"/>
              <w:rPr>
                <w:rFonts w:ascii="宋体" w:hAnsi="宋体" w:cs="宋体"/>
                <w:color w:val="000000"/>
                <w:kern w:val="0"/>
                <w:sz w:val="22"/>
                <w:szCs w:val="22"/>
              </w:rPr>
            </w:pPr>
          </w:p>
        </w:tc>
        <w:tc>
          <w:tcPr>
            <w:tcW w:w="1290" w:type="dxa"/>
            <w:tcBorders>
              <w:top w:val="single" w:color="000000" w:sz="4" w:space="0"/>
              <w:left w:val="single" w:color="000000" w:sz="4" w:space="0"/>
              <w:bottom w:val="nil"/>
              <w:right w:val="single" w:color="000000" w:sz="4" w:space="0"/>
            </w:tcBorders>
            <w:noWrap w:val="0"/>
            <w:vAlign w:val="center"/>
          </w:tcPr>
          <w:p w14:paraId="48DC93F7">
            <w:pPr>
              <w:widowControl/>
              <w:jc w:val="center"/>
              <w:rPr>
                <w:rFonts w:ascii="宋体" w:hAnsi="宋体" w:cs="宋体"/>
                <w:color w:val="000000"/>
                <w:kern w:val="0"/>
                <w:sz w:val="22"/>
                <w:szCs w:val="22"/>
              </w:rPr>
            </w:pPr>
            <w:r>
              <w:rPr>
                <w:rFonts w:hint="eastAsia" w:ascii="宋体" w:hAnsi="宋体" w:cs="宋体"/>
                <w:color w:val="000000"/>
                <w:kern w:val="0"/>
                <w:sz w:val="22"/>
                <w:szCs w:val="22"/>
              </w:rPr>
              <w:t>成本指标</w:t>
            </w:r>
          </w:p>
        </w:tc>
        <w:tc>
          <w:tcPr>
            <w:tcW w:w="3615" w:type="dxa"/>
            <w:gridSpan w:val="2"/>
            <w:tcBorders>
              <w:top w:val="single" w:color="000000" w:sz="4" w:space="0"/>
              <w:left w:val="single" w:color="000000" w:sz="4" w:space="0"/>
              <w:bottom w:val="single" w:color="000000" w:sz="4" w:space="0"/>
              <w:right w:val="single" w:color="000000" w:sz="4" w:space="0"/>
            </w:tcBorders>
            <w:noWrap w:val="0"/>
            <w:vAlign w:val="center"/>
          </w:tcPr>
          <w:p w14:paraId="34E4C53D">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国道，省道，县乡道维护</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03906C0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70万元</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EC03B02">
            <w:pPr>
              <w:widowControl/>
              <w:jc w:val="center"/>
              <w:rPr>
                <w:rFonts w:ascii="宋体" w:hAnsi="宋体" w:cs="宋体"/>
                <w:color w:val="000000"/>
                <w:kern w:val="0"/>
                <w:sz w:val="24"/>
                <w:szCs w:val="24"/>
              </w:rPr>
            </w:pPr>
          </w:p>
        </w:tc>
      </w:tr>
      <w:tr w14:paraId="2849FEE3">
        <w:tblPrEx>
          <w:tblCellMar>
            <w:top w:w="0" w:type="dxa"/>
            <w:left w:w="108" w:type="dxa"/>
            <w:bottom w:w="0" w:type="dxa"/>
            <w:right w:w="108" w:type="dxa"/>
          </w:tblCellMar>
        </w:tblPrEx>
        <w:trPr>
          <w:trHeight w:val="540" w:hRule="atLeast"/>
          <w:jc w:val="center"/>
        </w:trPr>
        <w:tc>
          <w:tcPr>
            <w:tcW w:w="500" w:type="dxa"/>
            <w:vMerge w:val="continue"/>
            <w:tcBorders>
              <w:top w:val="single" w:color="000000" w:sz="4" w:space="0"/>
              <w:left w:val="single" w:color="000000" w:sz="4" w:space="0"/>
              <w:bottom w:val="nil"/>
              <w:right w:val="single" w:color="000000" w:sz="4" w:space="0"/>
            </w:tcBorders>
            <w:noWrap w:val="0"/>
            <w:vAlign w:val="center"/>
          </w:tcPr>
          <w:p w14:paraId="5BBB4FE7">
            <w:pPr>
              <w:widowControl/>
              <w:jc w:val="center"/>
              <w:rPr>
                <w:rFonts w:ascii="宋体" w:hAnsi="宋体" w:cs="宋体"/>
                <w:color w:val="000000"/>
                <w:kern w:val="0"/>
                <w:sz w:val="22"/>
                <w:szCs w:val="22"/>
              </w:rPr>
            </w:pPr>
          </w:p>
        </w:tc>
        <w:tc>
          <w:tcPr>
            <w:tcW w:w="1080" w:type="dxa"/>
            <w:tcBorders>
              <w:top w:val="nil"/>
              <w:left w:val="single" w:color="000000" w:sz="4" w:space="0"/>
              <w:bottom w:val="nil"/>
              <w:right w:val="single" w:color="000000" w:sz="4" w:space="0"/>
            </w:tcBorders>
            <w:noWrap w:val="0"/>
            <w:vAlign w:val="center"/>
          </w:tcPr>
          <w:p w14:paraId="3FE4FD2B">
            <w:pPr>
              <w:widowControl/>
              <w:jc w:val="center"/>
              <w:rPr>
                <w:rFonts w:ascii="宋体" w:hAnsi="宋体" w:cs="宋体"/>
                <w:color w:val="000000"/>
                <w:kern w:val="0"/>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8DD8BF7">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社会效益指标</w:t>
            </w:r>
          </w:p>
        </w:tc>
        <w:tc>
          <w:tcPr>
            <w:tcW w:w="3615" w:type="dxa"/>
            <w:gridSpan w:val="2"/>
            <w:tcBorders>
              <w:top w:val="single" w:color="000000" w:sz="4" w:space="0"/>
              <w:left w:val="single" w:color="000000" w:sz="4" w:space="0"/>
              <w:bottom w:val="single" w:color="000000" w:sz="4" w:space="0"/>
              <w:right w:val="single" w:color="000000" w:sz="4" w:space="0"/>
            </w:tcBorders>
            <w:noWrap w:val="0"/>
            <w:vAlign w:val="center"/>
          </w:tcPr>
          <w:p w14:paraId="78D20392">
            <w:pPr>
              <w:widowControl/>
              <w:jc w:val="center"/>
              <w:rPr>
                <w:rFonts w:ascii="宋体" w:hAnsi="宋体" w:cs="宋体"/>
                <w:color w:val="000000"/>
                <w:kern w:val="0"/>
                <w:sz w:val="22"/>
                <w:szCs w:val="22"/>
              </w:rPr>
            </w:pPr>
            <w:r>
              <w:rPr>
                <w:rFonts w:hint="eastAsia" w:ascii="宋体" w:hAnsi="宋体" w:cs="宋体"/>
                <w:color w:val="000000"/>
                <w:kern w:val="0"/>
                <w:sz w:val="22"/>
                <w:szCs w:val="22"/>
              </w:rPr>
              <w:t>满足群众出行需要</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6B2A5C0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无</w:t>
            </w:r>
            <w:r>
              <w:rPr>
                <w:rFonts w:hint="eastAsia" w:ascii="宋体" w:hAnsi="宋体" w:cs="宋体"/>
                <w:color w:val="000000"/>
                <w:kern w:val="0"/>
                <w:sz w:val="22"/>
                <w:szCs w:val="22"/>
                <w:lang w:val="en-US" w:eastAsia="zh-CN"/>
              </w:rPr>
              <w:t>安全隐患</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384FF772">
            <w:pPr>
              <w:widowControl/>
              <w:jc w:val="center"/>
              <w:rPr>
                <w:rFonts w:ascii="宋体" w:hAnsi="宋体" w:cs="宋体"/>
                <w:color w:val="000000"/>
                <w:kern w:val="0"/>
                <w:sz w:val="24"/>
                <w:szCs w:val="24"/>
              </w:rPr>
            </w:pPr>
          </w:p>
        </w:tc>
      </w:tr>
      <w:tr w14:paraId="14FCFDF3">
        <w:tblPrEx>
          <w:tblCellMar>
            <w:top w:w="0" w:type="dxa"/>
            <w:left w:w="108" w:type="dxa"/>
            <w:bottom w:w="0" w:type="dxa"/>
            <w:right w:w="108" w:type="dxa"/>
          </w:tblCellMar>
        </w:tblPrEx>
        <w:trPr>
          <w:trHeight w:val="810" w:hRule="atLeast"/>
          <w:jc w:val="center"/>
        </w:trPr>
        <w:tc>
          <w:tcPr>
            <w:tcW w:w="500" w:type="dxa"/>
            <w:vMerge w:val="continue"/>
            <w:tcBorders>
              <w:top w:val="single" w:color="000000" w:sz="4" w:space="0"/>
              <w:left w:val="single" w:color="000000" w:sz="4" w:space="0"/>
              <w:bottom w:val="nil"/>
              <w:right w:val="single" w:color="000000" w:sz="4" w:space="0"/>
            </w:tcBorders>
            <w:noWrap w:val="0"/>
            <w:vAlign w:val="center"/>
          </w:tcPr>
          <w:p w14:paraId="3398B086">
            <w:pPr>
              <w:widowControl/>
              <w:jc w:val="center"/>
              <w:rPr>
                <w:rFonts w:ascii="宋体" w:hAnsi="宋体" w:cs="宋体"/>
                <w:color w:val="000000"/>
                <w:kern w:val="0"/>
                <w:sz w:val="22"/>
                <w:szCs w:val="22"/>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9F5E48">
            <w:pPr>
              <w:widowControl/>
              <w:jc w:val="center"/>
              <w:rPr>
                <w:rFonts w:ascii="宋体" w:hAnsi="宋体" w:cs="宋体"/>
                <w:color w:val="000000"/>
                <w:kern w:val="0"/>
                <w:sz w:val="22"/>
                <w:szCs w:val="22"/>
              </w:rPr>
            </w:pPr>
            <w:r>
              <w:rPr>
                <w:rFonts w:hint="eastAsia" w:ascii="宋体" w:hAnsi="宋体" w:cs="宋体"/>
                <w:color w:val="000000"/>
                <w:kern w:val="0"/>
                <w:sz w:val="22"/>
                <w:szCs w:val="22"/>
              </w:rPr>
              <w:t>服务对象满意度指标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F6F6746">
            <w:pPr>
              <w:widowControl/>
              <w:jc w:val="center"/>
              <w:rPr>
                <w:rFonts w:ascii="宋体" w:hAnsi="宋体" w:cs="宋体"/>
                <w:color w:val="000000"/>
                <w:kern w:val="0"/>
                <w:sz w:val="22"/>
                <w:szCs w:val="22"/>
              </w:rPr>
            </w:pPr>
            <w:r>
              <w:rPr>
                <w:rFonts w:hint="eastAsia" w:ascii="宋体" w:hAnsi="宋体" w:cs="宋体"/>
                <w:color w:val="000000"/>
                <w:kern w:val="0"/>
                <w:sz w:val="22"/>
                <w:szCs w:val="22"/>
              </w:rPr>
              <w:t>满意度指标</w:t>
            </w:r>
          </w:p>
        </w:tc>
        <w:tc>
          <w:tcPr>
            <w:tcW w:w="3615" w:type="dxa"/>
            <w:gridSpan w:val="2"/>
            <w:tcBorders>
              <w:top w:val="single" w:color="000000" w:sz="4" w:space="0"/>
              <w:left w:val="single" w:color="000000" w:sz="4" w:space="0"/>
              <w:bottom w:val="single" w:color="000000" w:sz="4" w:space="0"/>
              <w:right w:val="single" w:color="000000" w:sz="4" w:space="0"/>
            </w:tcBorders>
            <w:noWrap w:val="0"/>
            <w:vAlign w:val="center"/>
          </w:tcPr>
          <w:p w14:paraId="38E5F37D">
            <w:pPr>
              <w:widowControl/>
              <w:jc w:val="center"/>
              <w:rPr>
                <w:rFonts w:ascii="宋体" w:hAnsi="宋体" w:cs="宋体"/>
                <w:color w:val="000000"/>
                <w:kern w:val="0"/>
                <w:sz w:val="22"/>
                <w:szCs w:val="22"/>
              </w:rPr>
            </w:pPr>
            <w:r>
              <w:rPr>
                <w:rFonts w:hint="eastAsia" w:ascii="宋体" w:hAnsi="宋体" w:cs="宋体"/>
                <w:color w:val="000000"/>
                <w:kern w:val="0"/>
                <w:sz w:val="22"/>
                <w:szCs w:val="22"/>
              </w:rPr>
              <w:t>确保无投诉事件</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11633C4A">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满意度高</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8CC1EC2">
            <w:pPr>
              <w:widowControl/>
              <w:jc w:val="center"/>
              <w:rPr>
                <w:rFonts w:ascii="宋体" w:hAnsi="宋体" w:cs="宋体"/>
                <w:color w:val="000000"/>
                <w:kern w:val="0"/>
                <w:sz w:val="24"/>
                <w:szCs w:val="24"/>
              </w:rPr>
            </w:pPr>
          </w:p>
        </w:tc>
      </w:tr>
      <w:tr w14:paraId="64233BC6">
        <w:tblPrEx>
          <w:tblCellMar>
            <w:top w:w="0" w:type="dxa"/>
            <w:left w:w="108" w:type="dxa"/>
            <w:bottom w:w="0" w:type="dxa"/>
            <w:right w:w="108" w:type="dxa"/>
          </w:tblCellMar>
        </w:tblPrEx>
        <w:trPr>
          <w:trHeight w:val="540" w:hRule="atLeas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14:paraId="0A25986D">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其他说明的问题</w:t>
            </w:r>
          </w:p>
        </w:tc>
        <w:tc>
          <w:tcPr>
            <w:tcW w:w="8972" w:type="dxa"/>
            <w:gridSpan w:val="7"/>
            <w:tcBorders>
              <w:top w:val="single" w:color="000000" w:sz="4" w:space="0"/>
              <w:left w:val="single" w:color="000000" w:sz="4" w:space="0"/>
              <w:bottom w:val="single" w:color="000000" w:sz="4" w:space="0"/>
              <w:right w:val="single" w:color="000000" w:sz="4" w:space="0"/>
            </w:tcBorders>
            <w:noWrap w:val="0"/>
            <w:vAlign w:val="center"/>
          </w:tcPr>
          <w:p w14:paraId="0C801F64">
            <w:pPr>
              <w:widowControl/>
              <w:jc w:val="center"/>
              <w:rPr>
                <w:rFonts w:ascii="宋体" w:hAnsi="宋体" w:cs="宋体"/>
                <w:color w:val="000000"/>
                <w:kern w:val="0"/>
                <w:sz w:val="24"/>
                <w:szCs w:val="24"/>
              </w:rPr>
            </w:pPr>
            <w:r>
              <w:rPr>
                <w:rFonts w:hint="eastAsia" w:ascii="宋体" w:hAnsi="宋体" w:cs="宋体"/>
                <w:color w:val="000000"/>
                <w:kern w:val="0"/>
                <w:sz w:val="24"/>
                <w:szCs w:val="24"/>
              </w:rPr>
              <w:t>无</w:t>
            </w:r>
          </w:p>
        </w:tc>
      </w:tr>
    </w:tbl>
    <w:p w14:paraId="2BA64F5A">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三、存在主要问题：一是项目落实不及时，二是资金兑付不及时。</w:t>
      </w:r>
    </w:p>
    <w:p w14:paraId="5C4C2777">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四、相关措施建议：一是提早规划，及时落实，二是资金到位后，审核合格后及时兑付。</w:t>
      </w:r>
    </w:p>
    <w:p w14:paraId="6BC3844E">
      <w:pPr>
        <w:spacing w:line="600" w:lineRule="exact"/>
        <w:ind w:firstLine="640" w:firstLineChars="200"/>
        <w:outlineLvl w:val="1"/>
        <w:rPr>
          <w:rFonts w:hint="eastAsia" w:ascii="仿宋" w:hAnsi="仿宋" w:eastAsia="仿宋"/>
          <w:color w:val="000000"/>
          <w:sz w:val="32"/>
          <w:szCs w:val="32"/>
          <w:lang w:val="en-US" w:eastAsia="zh-CN"/>
        </w:rPr>
      </w:pPr>
    </w:p>
    <w:p w14:paraId="195D9F79">
      <w:pPr>
        <w:spacing w:line="600" w:lineRule="exact"/>
        <w:jc w:val="center"/>
        <w:outlineLvl w:val="0"/>
        <w:rPr>
          <w:rFonts w:hint="eastAsia" w:ascii="黑体" w:hAnsi="黑体" w:eastAsia="黑体"/>
          <w:color w:val="000000"/>
          <w:sz w:val="44"/>
          <w:szCs w:val="44"/>
        </w:rPr>
      </w:pPr>
    </w:p>
    <w:p w14:paraId="72F757D4">
      <w:pPr>
        <w:spacing w:line="600" w:lineRule="exact"/>
        <w:jc w:val="center"/>
        <w:outlineLvl w:val="0"/>
        <w:rPr>
          <w:rFonts w:hint="eastAsia" w:ascii="黑体" w:hAnsi="黑体" w:eastAsia="黑体"/>
          <w:color w:val="000000"/>
          <w:sz w:val="44"/>
          <w:szCs w:val="44"/>
        </w:rPr>
      </w:pPr>
    </w:p>
    <w:p w14:paraId="5E37076A">
      <w:pPr>
        <w:spacing w:line="600" w:lineRule="exact"/>
        <w:jc w:val="center"/>
        <w:outlineLvl w:val="0"/>
        <w:rPr>
          <w:rFonts w:hint="eastAsia" w:ascii="黑体" w:hAnsi="黑体" w:eastAsia="黑体"/>
          <w:color w:val="000000"/>
          <w:sz w:val="44"/>
          <w:szCs w:val="44"/>
        </w:rPr>
      </w:pPr>
    </w:p>
    <w:p w14:paraId="2A518D12">
      <w:pPr>
        <w:spacing w:line="600" w:lineRule="exact"/>
        <w:jc w:val="center"/>
        <w:outlineLvl w:val="0"/>
        <w:rPr>
          <w:rFonts w:hint="eastAsia" w:ascii="黑体" w:hAnsi="黑体" w:eastAsia="黑体"/>
          <w:color w:val="000000"/>
          <w:sz w:val="44"/>
          <w:szCs w:val="44"/>
        </w:rPr>
      </w:pPr>
    </w:p>
    <w:p w14:paraId="06B8D09A">
      <w:pPr>
        <w:spacing w:line="600" w:lineRule="exact"/>
        <w:jc w:val="center"/>
        <w:outlineLvl w:val="0"/>
        <w:rPr>
          <w:rFonts w:hint="eastAsia" w:ascii="黑体" w:hAnsi="黑体" w:eastAsia="黑体"/>
          <w:color w:val="000000"/>
          <w:sz w:val="44"/>
          <w:szCs w:val="44"/>
        </w:rPr>
      </w:pPr>
    </w:p>
    <w:p w14:paraId="7B72DEFD">
      <w:pPr>
        <w:spacing w:line="600" w:lineRule="exact"/>
        <w:jc w:val="center"/>
        <w:outlineLvl w:val="0"/>
        <w:rPr>
          <w:rFonts w:hint="eastAsia" w:ascii="黑体" w:hAnsi="黑体" w:eastAsia="黑体"/>
          <w:color w:val="000000"/>
          <w:sz w:val="44"/>
          <w:szCs w:val="44"/>
        </w:rPr>
      </w:pPr>
    </w:p>
    <w:p w14:paraId="67444548">
      <w:pPr>
        <w:spacing w:line="600" w:lineRule="exact"/>
        <w:jc w:val="center"/>
        <w:outlineLvl w:val="0"/>
        <w:rPr>
          <w:rStyle w:val="14"/>
          <w:rFonts w:ascii="黑体" w:hAnsi="黑体" w:eastAsia="黑体"/>
          <w:b w:val="0"/>
        </w:rPr>
      </w:pPr>
      <w:r>
        <w:rPr>
          <w:rFonts w:hint="eastAsia" w:ascii="黑体" w:hAnsi="黑体" w:eastAsia="黑体"/>
          <w:color w:val="000000"/>
          <w:sz w:val="44"/>
          <w:szCs w:val="44"/>
        </w:rPr>
        <w:t>第</w:t>
      </w:r>
      <w:r>
        <w:rPr>
          <w:rStyle w:val="14"/>
          <w:rFonts w:hint="eastAsia" w:ascii="黑体" w:hAnsi="黑体" w:eastAsia="黑体"/>
          <w:b w:val="0"/>
        </w:rPr>
        <w:t>五部分 附表</w:t>
      </w:r>
      <w:bookmarkEnd w:id="60"/>
      <w:bookmarkEnd w:id="64"/>
    </w:p>
    <w:p w14:paraId="0018795E">
      <w:pPr>
        <w:spacing w:line="600" w:lineRule="exact"/>
        <w:jc w:val="center"/>
        <w:outlineLvl w:val="0"/>
        <w:rPr>
          <w:rFonts w:ascii="仿宋" w:hAnsi="仿宋" w:eastAsia="仿宋"/>
          <w:b/>
          <w:color w:val="000000"/>
          <w:sz w:val="44"/>
          <w:szCs w:val="44"/>
        </w:rPr>
      </w:pPr>
    </w:p>
    <w:p w14:paraId="1DE54D42">
      <w:pPr>
        <w:pStyle w:val="3"/>
        <w:rPr>
          <w:rFonts w:ascii="仿宋" w:hAnsi="仿宋" w:eastAsia="仿宋"/>
          <w:color w:val="000000"/>
        </w:rPr>
      </w:pPr>
      <w:bookmarkStart w:id="65" w:name="_Toc15396619"/>
      <w:r>
        <w:rPr>
          <w:rFonts w:hint="eastAsia" w:ascii="仿宋" w:hAnsi="仿宋" w:eastAsia="仿宋"/>
          <w:b w:val="0"/>
          <w:color w:val="000000"/>
        </w:rPr>
        <w:t>一、收</w:t>
      </w:r>
      <w:r>
        <w:rPr>
          <w:rStyle w:val="15"/>
          <w:rFonts w:hint="eastAsia" w:ascii="仿宋" w:hAnsi="仿宋" w:eastAsia="仿宋"/>
          <w:b w:val="0"/>
          <w:bCs w:val="0"/>
        </w:rPr>
        <w:t>入支出决算总表</w:t>
      </w:r>
      <w:bookmarkEnd w:id="65"/>
    </w:p>
    <w:p w14:paraId="404A51AC">
      <w:pPr>
        <w:pStyle w:val="3"/>
        <w:rPr>
          <w:rFonts w:ascii="仿宋" w:hAnsi="仿宋" w:eastAsia="仿宋"/>
          <w:color w:val="000000"/>
        </w:rPr>
      </w:pPr>
      <w:bookmarkStart w:id="66" w:name="_Toc15396620"/>
      <w:r>
        <w:rPr>
          <w:rFonts w:hint="eastAsia" w:ascii="仿宋" w:hAnsi="仿宋" w:eastAsia="仿宋"/>
          <w:b w:val="0"/>
          <w:color w:val="000000"/>
        </w:rPr>
        <w:t>二、收</w:t>
      </w:r>
      <w:r>
        <w:rPr>
          <w:rStyle w:val="15"/>
          <w:rFonts w:hint="eastAsia" w:ascii="仿宋" w:hAnsi="仿宋" w:eastAsia="仿宋"/>
          <w:b w:val="0"/>
          <w:bCs w:val="0"/>
        </w:rPr>
        <w:t>入总表</w:t>
      </w:r>
      <w:bookmarkEnd w:id="66"/>
    </w:p>
    <w:p w14:paraId="3F393360">
      <w:pPr>
        <w:pStyle w:val="3"/>
        <w:rPr>
          <w:rFonts w:ascii="仿宋" w:hAnsi="仿宋" w:eastAsia="仿宋"/>
          <w:color w:val="000000"/>
        </w:rPr>
      </w:pPr>
      <w:bookmarkStart w:id="67"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出总表</w:t>
      </w:r>
      <w:bookmarkEnd w:id="67"/>
    </w:p>
    <w:p w14:paraId="5D9CB813">
      <w:pPr>
        <w:pStyle w:val="3"/>
        <w:rPr>
          <w:rFonts w:ascii="仿宋" w:hAnsi="仿宋" w:eastAsia="仿宋"/>
          <w:b w:val="0"/>
          <w:color w:val="000000"/>
        </w:rPr>
      </w:pPr>
      <w:bookmarkStart w:id="68"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68"/>
    </w:p>
    <w:p w14:paraId="59847EBF">
      <w:pPr>
        <w:pStyle w:val="3"/>
        <w:rPr>
          <w:rFonts w:ascii="仿宋" w:hAnsi="仿宋" w:eastAsia="仿宋"/>
          <w:color w:val="000000"/>
        </w:rPr>
      </w:pPr>
      <w:bookmarkStart w:id="69"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政拨款支出决算明细表（政府经济分类科目）</w:t>
      </w:r>
      <w:bookmarkEnd w:id="69"/>
    </w:p>
    <w:p w14:paraId="36B229A2">
      <w:pPr>
        <w:pStyle w:val="3"/>
        <w:rPr>
          <w:rFonts w:ascii="仿宋" w:hAnsi="仿宋" w:eastAsia="仿宋"/>
          <w:color w:val="000000"/>
        </w:rPr>
      </w:pPr>
      <w:bookmarkStart w:id="70" w:name="_Toc15396624"/>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70"/>
    </w:p>
    <w:p w14:paraId="0CDDA6B9">
      <w:pPr>
        <w:pStyle w:val="3"/>
        <w:rPr>
          <w:rFonts w:ascii="仿宋" w:hAnsi="仿宋" w:eastAsia="仿宋"/>
          <w:color w:val="000000"/>
        </w:rPr>
      </w:pPr>
      <w:bookmarkStart w:id="71"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71"/>
    </w:p>
    <w:p w14:paraId="6DB25C94">
      <w:pPr>
        <w:pStyle w:val="3"/>
        <w:rPr>
          <w:rFonts w:ascii="仿宋" w:hAnsi="仿宋" w:eastAsia="仿宋"/>
          <w:color w:val="000000"/>
        </w:rPr>
      </w:pPr>
      <w:bookmarkStart w:id="72"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72"/>
    </w:p>
    <w:p w14:paraId="5ABE3703">
      <w:pPr>
        <w:pStyle w:val="3"/>
        <w:rPr>
          <w:rFonts w:ascii="仿宋" w:hAnsi="仿宋" w:eastAsia="仿宋"/>
          <w:color w:val="000000"/>
        </w:rPr>
      </w:pPr>
      <w:bookmarkStart w:id="73"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73"/>
    </w:p>
    <w:p w14:paraId="1E627096">
      <w:pPr>
        <w:pStyle w:val="3"/>
        <w:rPr>
          <w:rFonts w:ascii="仿宋" w:hAnsi="仿宋" w:eastAsia="仿宋"/>
          <w:color w:val="000000"/>
        </w:rPr>
      </w:pPr>
      <w:bookmarkStart w:id="74" w:name="_Toc15396628"/>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74"/>
    </w:p>
    <w:p w14:paraId="6F13A686">
      <w:pPr>
        <w:pStyle w:val="3"/>
        <w:rPr>
          <w:rFonts w:ascii="仿宋" w:hAnsi="仿宋" w:eastAsia="仿宋"/>
          <w:color w:val="000000"/>
        </w:rPr>
      </w:pPr>
      <w:bookmarkStart w:id="75" w:name="_Toc15396629"/>
      <w:r>
        <w:rPr>
          <w:rStyle w:val="15"/>
          <w:rFonts w:hint="eastAsia" w:ascii="仿宋" w:hAnsi="仿宋" w:eastAsia="仿宋"/>
          <w:b w:val="0"/>
          <w:bCs w:val="0"/>
        </w:rPr>
        <w:t>十一、</w:t>
      </w:r>
      <w:r>
        <w:rPr>
          <w:rFonts w:hint="eastAsia" w:ascii="仿宋" w:hAnsi="仿宋" w:eastAsia="仿宋"/>
          <w:b w:val="0"/>
          <w:color w:val="000000"/>
        </w:rPr>
        <w:t>政</w:t>
      </w:r>
      <w:r>
        <w:rPr>
          <w:rStyle w:val="15"/>
          <w:rFonts w:hint="eastAsia" w:ascii="仿宋" w:hAnsi="仿宋" w:eastAsia="仿宋"/>
          <w:b w:val="0"/>
          <w:bCs w:val="0"/>
        </w:rPr>
        <w:t>府性基金预算财政拨款收入支出决算表</w:t>
      </w:r>
      <w:bookmarkEnd w:id="75"/>
    </w:p>
    <w:p w14:paraId="40EF5B69">
      <w:pPr>
        <w:pStyle w:val="3"/>
        <w:rPr>
          <w:rFonts w:ascii="仿宋" w:hAnsi="仿宋" w:eastAsia="仿宋"/>
          <w:color w:val="000000"/>
        </w:rPr>
      </w:pPr>
      <w:bookmarkStart w:id="76" w:name="_Toc15396630"/>
      <w:r>
        <w:rPr>
          <w:rStyle w:val="15"/>
          <w:rFonts w:hint="eastAsia" w:ascii="仿宋" w:hAnsi="仿宋" w:eastAsia="仿宋"/>
          <w:b w:val="0"/>
          <w:bCs w:val="0"/>
        </w:rPr>
        <w:t>十二、</w:t>
      </w:r>
      <w:r>
        <w:rPr>
          <w:rFonts w:hint="eastAsia" w:ascii="仿宋" w:hAnsi="仿宋" w:eastAsia="仿宋"/>
          <w:b w:val="0"/>
          <w:color w:val="000000"/>
        </w:rPr>
        <w:t>政</w:t>
      </w:r>
      <w:r>
        <w:rPr>
          <w:rStyle w:val="15"/>
          <w:rFonts w:hint="eastAsia" w:ascii="仿宋" w:hAnsi="仿宋" w:eastAsia="仿宋"/>
          <w:b w:val="0"/>
          <w:bCs w:val="0"/>
        </w:rPr>
        <w:t>府性基金预算财政拨款“三公”经费支出决算表</w:t>
      </w:r>
      <w:bookmarkEnd w:id="76"/>
    </w:p>
    <w:p w14:paraId="4B2B11EC">
      <w:pPr>
        <w:pStyle w:val="3"/>
        <w:rPr>
          <w:rFonts w:ascii="仿宋" w:hAnsi="仿宋" w:eastAsia="仿宋"/>
          <w:color w:val="000000" w:themeColor="text1"/>
          <w14:textFill>
            <w14:solidFill>
              <w14:schemeClr w14:val="tx1"/>
            </w14:solidFill>
          </w14:textFill>
        </w:rPr>
      </w:pPr>
      <w:bookmarkStart w:id="77" w:name="_Toc15396631"/>
      <w:r>
        <w:rPr>
          <w:rStyle w:val="15"/>
          <w:rFonts w:hint="eastAsia" w:ascii="仿宋" w:hAnsi="仿宋" w:eastAsia="仿宋"/>
          <w:b w:val="0"/>
          <w:bCs w:val="0"/>
        </w:rPr>
        <w:t>十三、</w:t>
      </w:r>
      <w:r>
        <w:rPr>
          <w:rFonts w:hint="eastAsia" w:ascii="仿宋" w:hAnsi="仿宋" w:eastAsia="仿宋"/>
          <w:b w:val="0"/>
          <w:color w:val="000000"/>
        </w:rPr>
        <w:t>国</w:t>
      </w:r>
      <w:r>
        <w:rPr>
          <w:rStyle w:val="15"/>
          <w:rFonts w:hint="eastAsia" w:ascii="仿宋" w:hAnsi="仿宋" w:eastAsia="仿宋"/>
          <w:b w:val="0"/>
          <w:bCs w:val="0"/>
        </w:rPr>
        <w:t>有资本经营预算支出决算表</w:t>
      </w:r>
      <w:bookmarkEnd w:id="77"/>
    </w:p>
    <w:p w14:paraId="0B7279C4"/>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9E1C14-5479-49FE-AA9C-97CC7D4889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embedRegular r:id="rId2" w:fontKey="{9ECAC660-DF9F-4B4D-A913-D0DAD654E4D5}"/>
  </w:font>
  <w:font w:name="仿宋_GB2312">
    <w:altName w:val="仿宋"/>
    <w:panose1 w:val="00000000000000000000"/>
    <w:charset w:val="86"/>
    <w:family w:val="modern"/>
    <w:pitch w:val="default"/>
    <w:sig w:usb0="00000000" w:usb1="00000000" w:usb2="00000000" w:usb3="00000000" w:csb0="00040000" w:csb1="00000000"/>
    <w:embedRegular r:id="rId3" w:fontKey="{6DCB12C2-774E-4D21-8F20-2A1276BDEF40}"/>
  </w:font>
  <w:font w:name="仿宋">
    <w:panose1 w:val="02010609060101010101"/>
    <w:charset w:val="86"/>
    <w:family w:val="auto"/>
    <w:pitch w:val="default"/>
    <w:sig w:usb0="800002BF" w:usb1="38CF7CFA" w:usb2="00000016" w:usb3="00000000" w:csb0="00040001" w:csb1="00000000"/>
    <w:embedRegular r:id="rId4" w:fontKey="{0A5B82B4-9E52-4F48-90C6-B45C44921238}"/>
  </w:font>
  <w:font w:name="方正小标宋简体">
    <w:panose1 w:val="02000000000000000000"/>
    <w:charset w:val="86"/>
    <w:family w:val="auto"/>
    <w:pitch w:val="default"/>
    <w:sig w:usb0="00000001" w:usb1="08000000" w:usb2="00000000" w:usb3="00000000" w:csb0="00040000" w:csb1="00000000"/>
    <w:embedRegular r:id="rId5" w:fontKey="{F2035FF6-F220-493D-893C-87163FCB14C1}"/>
  </w:font>
  <w:font w:name="楷体_GB2312">
    <w:panose1 w:val="02010609030101010101"/>
    <w:charset w:val="86"/>
    <w:family w:val="auto"/>
    <w:pitch w:val="default"/>
    <w:sig w:usb0="00000001" w:usb1="080E0000" w:usb2="00000000" w:usb3="00000000" w:csb0="00040000" w:csb1="00000000"/>
    <w:embedRegular r:id="rId6" w:fontKey="{94CB3EAB-6D41-477D-BBF1-D2AEE336CE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14:paraId="0AB17640">
        <w:pPr>
          <w:pStyle w:val="5"/>
          <w:jc w:val="center"/>
        </w:pPr>
        <w:r>
          <w:fldChar w:fldCharType="begin"/>
        </w:r>
        <w:r>
          <w:instrText xml:space="preserve">PAGE   \* MERGEFORMAT</w:instrText>
        </w:r>
        <w:r>
          <w:fldChar w:fldCharType="separate"/>
        </w:r>
        <w:r>
          <w:rPr>
            <w:lang w:val="zh-CN"/>
          </w:rPr>
          <w:t>10</w:t>
        </w:r>
        <w:r>
          <w:fldChar w:fldCharType="end"/>
        </w:r>
      </w:p>
    </w:sdtContent>
  </w:sdt>
  <w:p w14:paraId="1152173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E83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2CB8E37C"/>
    <w:multiLevelType w:val="singleLevel"/>
    <w:tmpl w:val="2CB8E37C"/>
    <w:lvl w:ilvl="0" w:tentative="0">
      <w:start w:val="1"/>
      <w:numFmt w:val="decimal"/>
      <w:suff w:val="nothing"/>
      <w:lvlText w:val="%1、"/>
      <w:lvlJc w:val="left"/>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3FA06B39"/>
    <w:rsid w:val="00223A74"/>
    <w:rsid w:val="00834A5D"/>
    <w:rsid w:val="00B17895"/>
    <w:rsid w:val="00F36856"/>
    <w:rsid w:val="010541B0"/>
    <w:rsid w:val="01137DEE"/>
    <w:rsid w:val="01C238FF"/>
    <w:rsid w:val="01FA2F40"/>
    <w:rsid w:val="02245ABC"/>
    <w:rsid w:val="022F6EB4"/>
    <w:rsid w:val="02FA5EBC"/>
    <w:rsid w:val="03581C32"/>
    <w:rsid w:val="03AA4E4B"/>
    <w:rsid w:val="04B74DAA"/>
    <w:rsid w:val="04CA4B62"/>
    <w:rsid w:val="04E21D80"/>
    <w:rsid w:val="050F20D4"/>
    <w:rsid w:val="05132201"/>
    <w:rsid w:val="06093A24"/>
    <w:rsid w:val="066213E2"/>
    <w:rsid w:val="06E3705A"/>
    <w:rsid w:val="07AE5B46"/>
    <w:rsid w:val="07D953D6"/>
    <w:rsid w:val="07DA5A8E"/>
    <w:rsid w:val="098161B1"/>
    <w:rsid w:val="09AE3E19"/>
    <w:rsid w:val="0A331A04"/>
    <w:rsid w:val="0B3A2E8A"/>
    <w:rsid w:val="0B571FB8"/>
    <w:rsid w:val="0BAB1063"/>
    <w:rsid w:val="0BBB3C29"/>
    <w:rsid w:val="0C527C54"/>
    <w:rsid w:val="0C98465B"/>
    <w:rsid w:val="0CA14766"/>
    <w:rsid w:val="0D1C5516"/>
    <w:rsid w:val="0E484189"/>
    <w:rsid w:val="0E766894"/>
    <w:rsid w:val="0E832281"/>
    <w:rsid w:val="0EDB445F"/>
    <w:rsid w:val="0F4871BC"/>
    <w:rsid w:val="0FBF1EB0"/>
    <w:rsid w:val="0FDB3D85"/>
    <w:rsid w:val="101668E2"/>
    <w:rsid w:val="10570389"/>
    <w:rsid w:val="10761078"/>
    <w:rsid w:val="10E377FB"/>
    <w:rsid w:val="112602C1"/>
    <w:rsid w:val="11441858"/>
    <w:rsid w:val="11750A1B"/>
    <w:rsid w:val="11B01146"/>
    <w:rsid w:val="11D03D3A"/>
    <w:rsid w:val="11DC4E85"/>
    <w:rsid w:val="123A6FA6"/>
    <w:rsid w:val="123E30C0"/>
    <w:rsid w:val="12461D9D"/>
    <w:rsid w:val="12765F7C"/>
    <w:rsid w:val="127941A2"/>
    <w:rsid w:val="12B11257"/>
    <w:rsid w:val="12FC75E8"/>
    <w:rsid w:val="1336476B"/>
    <w:rsid w:val="135B4281"/>
    <w:rsid w:val="13F9728A"/>
    <w:rsid w:val="144C0B44"/>
    <w:rsid w:val="1468079E"/>
    <w:rsid w:val="147526D0"/>
    <w:rsid w:val="15252918"/>
    <w:rsid w:val="152D0B8C"/>
    <w:rsid w:val="15373A7F"/>
    <w:rsid w:val="16445564"/>
    <w:rsid w:val="167608EA"/>
    <w:rsid w:val="16D20C39"/>
    <w:rsid w:val="16E9330C"/>
    <w:rsid w:val="17092AB1"/>
    <w:rsid w:val="175E695D"/>
    <w:rsid w:val="177638AA"/>
    <w:rsid w:val="17921923"/>
    <w:rsid w:val="182A3F37"/>
    <w:rsid w:val="18941086"/>
    <w:rsid w:val="1AA806B2"/>
    <w:rsid w:val="1BDB5C9F"/>
    <w:rsid w:val="1C0469B8"/>
    <w:rsid w:val="1C6A355D"/>
    <w:rsid w:val="1C9A75A8"/>
    <w:rsid w:val="1D40597B"/>
    <w:rsid w:val="1E6535D9"/>
    <w:rsid w:val="1EB5289C"/>
    <w:rsid w:val="1EFB6D06"/>
    <w:rsid w:val="1FAC4DF0"/>
    <w:rsid w:val="1FC91883"/>
    <w:rsid w:val="1FFD1CAD"/>
    <w:rsid w:val="20EA4A78"/>
    <w:rsid w:val="20EB197B"/>
    <w:rsid w:val="21A47F72"/>
    <w:rsid w:val="21B224CD"/>
    <w:rsid w:val="225D5370"/>
    <w:rsid w:val="22D912DA"/>
    <w:rsid w:val="23802A75"/>
    <w:rsid w:val="23AC216F"/>
    <w:rsid w:val="23BD0BD4"/>
    <w:rsid w:val="23F44F5D"/>
    <w:rsid w:val="240E6AB9"/>
    <w:rsid w:val="24327AE2"/>
    <w:rsid w:val="245625E0"/>
    <w:rsid w:val="24D621B2"/>
    <w:rsid w:val="25BA5FE6"/>
    <w:rsid w:val="26EB7E3E"/>
    <w:rsid w:val="28115A39"/>
    <w:rsid w:val="28BB0856"/>
    <w:rsid w:val="28DE650C"/>
    <w:rsid w:val="29EC1EFF"/>
    <w:rsid w:val="2A684E3F"/>
    <w:rsid w:val="2B4F4E8C"/>
    <w:rsid w:val="2B8177F6"/>
    <w:rsid w:val="2BA04EF5"/>
    <w:rsid w:val="2BC15BBA"/>
    <w:rsid w:val="2BCA36BA"/>
    <w:rsid w:val="2C596B01"/>
    <w:rsid w:val="2CC852FC"/>
    <w:rsid w:val="2F306BD9"/>
    <w:rsid w:val="2F465FE2"/>
    <w:rsid w:val="2F482540"/>
    <w:rsid w:val="2F86130F"/>
    <w:rsid w:val="30186637"/>
    <w:rsid w:val="30707E37"/>
    <w:rsid w:val="307574EC"/>
    <w:rsid w:val="30D453F1"/>
    <w:rsid w:val="31726372"/>
    <w:rsid w:val="319C3BFA"/>
    <w:rsid w:val="32707A86"/>
    <w:rsid w:val="33F02D47"/>
    <w:rsid w:val="34C42230"/>
    <w:rsid w:val="34FB5DC6"/>
    <w:rsid w:val="359115CF"/>
    <w:rsid w:val="36186E42"/>
    <w:rsid w:val="36767050"/>
    <w:rsid w:val="37150AF2"/>
    <w:rsid w:val="375B225E"/>
    <w:rsid w:val="37695D0E"/>
    <w:rsid w:val="37781528"/>
    <w:rsid w:val="383A6629"/>
    <w:rsid w:val="391B376E"/>
    <w:rsid w:val="392454CE"/>
    <w:rsid w:val="396269C5"/>
    <w:rsid w:val="39815590"/>
    <w:rsid w:val="3A141373"/>
    <w:rsid w:val="3A7E7A69"/>
    <w:rsid w:val="3A826987"/>
    <w:rsid w:val="3B2D79EC"/>
    <w:rsid w:val="3B685366"/>
    <w:rsid w:val="3B7D0FC1"/>
    <w:rsid w:val="3B8551F1"/>
    <w:rsid w:val="3CCC3D17"/>
    <w:rsid w:val="3D613DF3"/>
    <w:rsid w:val="3D730BD8"/>
    <w:rsid w:val="3DE1199E"/>
    <w:rsid w:val="3EC14B8D"/>
    <w:rsid w:val="3ECD54BC"/>
    <w:rsid w:val="3F7A703A"/>
    <w:rsid w:val="3FA06B39"/>
    <w:rsid w:val="3FA26D8C"/>
    <w:rsid w:val="3FB50F56"/>
    <w:rsid w:val="40423439"/>
    <w:rsid w:val="407F7876"/>
    <w:rsid w:val="4118193F"/>
    <w:rsid w:val="420943B5"/>
    <w:rsid w:val="42636EB5"/>
    <w:rsid w:val="42A73D2B"/>
    <w:rsid w:val="42FB1FCB"/>
    <w:rsid w:val="43342FC8"/>
    <w:rsid w:val="458156FA"/>
    <w:rsid w:val="45F85A4B"/>
    <w:rsid w:val="46825158"/>
    <w:rsid w:val="47301C16"/>
    <w:rsid w:val="475C3050"/>
    <w:rsid w:val="47AB0385"/>
    <w:rsid w:val="47B06CEE"/>
    <w:rsid w:val="47B459F8"/>
    <w:rsid w:val="47F76449"/>
    <w:rsid w:val="48582441"/>
    <w:rsid w:val="487F600B"/>
    <w:rsid w:val="4A75797E"/>
    <w:rsid w:val="4B302404"/>
    <w:rsid w:val="4C715CA9"/>
    <w:rsid w:val="4DB97555"/>
    <w:rsid w:val="4E194309"/>
    <w:rsid w:val="4E2243E1"/>
    <w:rsid w:val="4E651D29"/>
    <w:rsid w:val="4E753539"/>
    <w:rsid w:val="4EF54893"/>
    <w:rsid w:val="4F9B389A"/>
    <w:rsid w:val="4FB41CBA"/>
    <w:rsid w:val="4FBB71C4"/>
    <w:rsid w:val="503D10A5"/>
    <w:rsid w:val="507E4180"/>
    <w:rsid w:val="50984E7D"/>
    <w:rsid w:val="50B4099A"/>
    <w:rsid w:val="50D3540E"/>
    <w:rsid w:val="50DB5D6E"/>
    <w:rsid w:val="5180202A"/>
    <w:rsid w:val="51B76E7A"/>
    <w:rsid w:val="51F67BD2"/>
    <w:rsid w:val="525801A8"/>
    <w:rsid w:val="526F0680"/>
    <w:rsid w:val="52940E91"/>
    <w:rsid w:val="529F738C"/>
    <w:rsid w:val="52D23BA4"/>
    <w:rsid w:val="52FF43F2"/>
    <w:rsid w:val="52FF4AB7"/>
    <w:rsid w:val="531C5072"/>
    <w:rsid w:val="53A75544"/>
    <w:rsid w:val="53F62F61"/>
    <w:rsid w:val="547132BA"/>
    <w:rsid w:val="54982A9F"/>
    <w:rsid w:val="561D358C"/>
    <w:rsid w:val="568B673F"/>
    <w:rsid w:val="56DA0733"/>
    <w:rsid w:val="57867DFF"/>
    <w:rsid w:val="58060DB4"/>
    <w:rsid w:val="58064A23"/>
    <w:rsid w:val="58134F10"/>
    <w:rsid w:val="58BC79B0"/>
    <w:rsid w:val="58F45372"/>
    <w:rsid w:val="59382636"/>
    <w:rsid w:val="594B4FBF"/>
    <w:rsid w:val="598303D1"/>
    <w:rsid w:val="5A746C5C"/>
    <w:rsid w:val="5A9E5B1F"/>
    <w:rsid w:val="5ADF0D3B"/>
    <w:rsid w:val="5BB74D32"/>
    <w:rsid w:val="5BBD5393"/>
    <w:rsid w:val="5BD06ADE"/>
    <w:rsid w:val="5BE84320"/>
    <w:rsid w:val="5BF17740"/>
    <w:rsid w:val="5C6A6870"/>
    <w:rsid w:val="5CBF7932"/>
    <w:rsid w:val="5D81723B"/>
    <w:rsid w:val="5D912455"/>
    <w:rsid w:val="5DCE154E"/>
    <w:rsid w:val="5E415A13"/>
    <w:rsid w:val="5F4E5CEB"/>
    <w:rsid w:val="5FA91743"/>
    <w:rsid w:val="5FC9461C"/>
    <w:rsid w:val="602F0FF3"/>
    <w:rsid w:val="602F6B06"/>
    <w:rsid w:val="60693056"/>
    <w:rsid w:val="608957CA"/>
    <w:rsid w:val="60B14F7A"/>
    <w:rsid w:val="61707FBC"/>
    <w:rsid w:val="61864059"/>
    <w:rsid w:val="61D1161B"/>
    <w:rsid w:val="62244466"/>
    <w:rsid w:val="622E56EB"/>
    <w:rsid w:val="629D35C7"/>
    <w:rsid w:val="62C975E9"/>
    <w:rsid w:val="63592EA5"/>
    <w:rsid w:val="637801F7"/>
    <w:rsid w:val="63DD189D"/>
    <w:rsid w:val="64297EA8"/>
    <w:rsid w:val="645E0FB3"/>
    <w:rsid w:val="64CA1E07"/>
    <w:rsid w:val="65F00AE1"/>
    <w:rsid w:val="66AD3AD2"/>
    <w:rsid w:val="66C17B8A"/>
    <w:rsid w:val="67EA5FF0"/>
    <w:rsid w:val="67EE2EF3"/>
    <w:rsid w:val="68467B63"/>
    <w:rsid w:val="689E5F06"/>
    <w:rsid w:val="68BD12F7"/>
    <w:rsid w:val="69792DB2"/>
    <w:rsid w:val="69B80823"/>
    <w:rsid w:val="6B9F6E9B"/>
    <w:rsid w:val="6BEC0D1E"/>
    <w:rsid w:val="6C846A5B"/>
    <w:rsid w:val="6C883AF1"/>
    <w:rsid w:val="6D75158E"/>
    <w:rsid w:val="6D9D69AD"/>
    <w:rsid w:val="6E5405D8"/>
    <w:rsid w:val="6E671B57"/>
    <w:rsid w:val="6EAB2AF5"/>
    <w:rsid w:val="6F1F7972"/>
    <w:rsid w:val="6F407A56"/>
    <w:rsid w:val="70943427"/>
    <w:rsid w:val="729E19A4"/>
    <w:rsid w:val="72EE6AEC"/>
    <w:rsid w:val="73B042D7"/>
    <w:rsid w:val="73B739DA"/>
    <w:rsid w:val="741F1E92"/>
    <w:rsid w:val="748365C8"/>
    <w:rsid w:val="75936CB7"/>
    <w:rsid w:val="75CC1395"/>
    <w:rsid w:val="75D76634"/>
    <w:rsid w:val="75FE58DE"/>
    <w:rsid w:val="7647585E"/>
    <w:rsid w:val="766A6FAC"/>
    <w:rsid w:val="77550A17"/>
    <w:rsid w:val="77F420F9"/>
    <w:rsid w:val="784E6DB9"/>
    <w:rsid w:val="78FD69B9"/>
    <w:rsid w:val="79D563B6"/>
    <w:rsid w:val="79DD2305"/>
    <w:rsid w:val="7A1B0EE6"/>
    <w:rsid w:val="7A6F2AD3"/>
    <w:rsid w:val="7ADE5167"/>
    <w:rsid w:val="7B221B65"/>
    <w:rsid w:val="7BEB111E"/>
    <w:rsid w:val="7C30394F"/>
    <w:rsid w:val="7C7C39F5"/>
    <w:rsid w:val="7C842550"/>
    <w:rsid w:val="7E4F2826"/>
    <w:rsid w:val="7E85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17"/>
    <w:basedOn w:val="11"/>
    <w:qFormat/>
    <w:uiPriority w:val="0"/>
    <w:rPr>
      <w:rFonts w:hint="default"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8830</Words>
  <Characters>9514</Characters>
  <Lines>0</Lines>
  <Paragraphs>0</Paragraphs>
  <TotalTime>22</TotalTime>
  <ScaleCrop>false</ScaleCrop>
  <LinksUpToDate>false</LinksUpToDate>
  <CharactersWithSpaces>9603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2019-09-19T08:48:00Z</dcterms:created>
  <dc:creator>Administrator</dc:creator>
  <cp:lastModifiedBy>昭化融媒体</cp:lastModifiedBy>
  <dcterms:modified xsi:type="dcterms:W3CDTF">2024-12-25T02:52:17Z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5676BF15CC0C443C91B02FEF7AF79CE4</vt:lpwstr>
  </property>
  <property fmtid="{D5CDD505-2E9C-101B-9397-08002B2CF9AE}" pid="4" name="KSOTemplateDocerSaveRecord">
    <vt:lpwstr>eyJoZGlkIjoiMGVhYTg4NGNkZWJkODFjNzcyZDRjM2M4Y2UzNjI5ZmUiLCJ1c2VySWQiOiI2MTE2MzEwMDYifQ==</vt:lpwstr>
  </property>
</Properties>
</file>