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5BE61">
      <w:pPr>
        <w:spacing w:line="240" w:lineRule="auto"/>
        <w:jc w:val="distribute"/>
        <w:rPr>
          <w:rFonts w:ascii="Times New Roman" w:hAnsi="Times New Roman" w:eastAsia="方正小标宋简体" w:cs="Times New Roman"/>
          <w:color w:val="FF0000"/>
          <w:spacing w:val="-20"/>
          <w:w w:val="85"/>
          <w:kern w:val="2"/>
          <w:sz w:val="100"/>
          <w:szCs w:val="100"/>
          <w:lang w:eastAsia="zh-CN"/>
        </w:rPr>
      </w:pPr>
      <w:r>
        <w:rPr>
          <w:rFonts w:ascii="Times New Roman" w:hAnsi="Times New Roman" w:eastAsia="方正小标宋简体" w:cs="Times New Roman"/>
          <w:color w:val="FF0000"/>
          <w:spacing w:val="-20"/>
          <w:w w:val="85"/>
          <w:kern w:val="2"/>
          <w:sz w:val="100"/>
          <w:szCs w:val="100"/>
          <w:lang w:eastAsia="zh-CN"/>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891540</wp:posOffset>
                </wp:positionV>
                <wp:extent cx="5660390" cy="635"/>
                <wp:effectExtent l="0" t="25400" r="16510" b="31115"/>
                <wp:wrapNone/>
                <wp:docPr id="1" name="直接连接符 1"/>
                <wp:cNvGraphicFramePr/>
                <a:graphic xmlns:a="http://schemas.openxmlformats.org/drawingml/2006/main">
                  <a:graphicData uri="http://schemas.microsoft.com/office/word/2010/wordprocessingShape">
                    <wps:wsp>
                      <wps:cNvCnPr/>
                      <wps:spPr>
                        <a:xfrm>
                          <a:off x="0" y="0"/>
                          <a:ext cx="5660390" cy="635"/>
                        </a:xfrm>
                        <a:prstGeom prst="line">
                          <a:avLst/>
                        </a:prstGeom>
                        <a:ln w="5080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5pt;margin-top:70.2pt;height:0.05pt;width:445.7pt;z-index:251659264;mso-width-relative:page;mso-height-relative:page;" filled="f" stroked="t" coordsize="21600,21600" o:gfxdata="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8IBs2wAAAAoBAAAPAAAAAAAAAAEAIAAAACIAAABkcnMvZG93bnJl&#10;di54bWxQSwECFAAUAAAACACHTuJAZe9DbPoBAADtAwAADgAAAAAAAAABACAAAAAqAQAAZHJzL2Uy&#10;b0RvYy54bWxQSwUGAAAAAAYABgBZAQAAlgUAAAAA&#10;">
                <v:fill on="f" focussize="0,0"/>
                <v:stroke weight="4pt" color="#FF0000" linestyle="thickThin" joinstyle="round"/>
                <v:imagedata o:title=""/>
                <o:lock v:ext="edit" aspectratio="f"/>
              </v:line>
            </w:pict>
          </mc:Fallback>
        </mc:AlternateContent>
      </w:r>
      <w:r>
        <w:rPr>
          <w:rFonts w:ascii="Times New Roman" w:hAnsi="Times New Roman" w:eastAsia="方正小标宋简体" w:cs="Times New Roman"/>
          <w:color w:val="FF0000"/>
          <w:spacing w:val="-20"/>
          <w:w w:val="85"/>
          <w:kern w:val="2"/>
          <w:sz w:val="100"/>
          <w:szCs w:val="100"/>
          <w:lang w:eastAsia="zh-CN"/>
        </w:rPr>
        <w:t>广元市昭化生态环境局</w:t>
      </w:r>
    </w:p>
    <w:p w14:paraId="0837AE8C">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Times New Roman" w:hAnsi="Times New Roman" w:cs="Times New Roman"/>
          <w:szCs w:val="32"/>
          <w:lang w:eastAsia="zh-CN"/>
        </w:rPr>
      </w:pPr>
      <w:r>
        <w:rPr>
          <w:rFonts w:ascii="Times New Roman" w:hAnsi="Times New Roman" w:cs="Times New Roman"/>
          <w:szCs w:val="32"/>
          <w:lang w:eastAsia="zh-CN"/>
        </w:rPr>
        <w:t>昭环办函〔202</w:t>
      </w:r>
      <w:r>
        <w:rPr>
          <w:rFonts w:hint="eastAsia" w:ascii="Times New Roman" w:hAnsi="Times New Roman" w:cs="Times New Roman"/>
          <w:szCs w:val="32"/>
          <w:lang w:val="en-US" w:eastAsia="zh-CN"/>
        </w:rPr>
        <w:t>5</w:t>
      </w:r>
      <w:r>
        <w:rPr>
          <w:rFonts w:ascii="Times New Roman" w:hAnsi="Times New Roman" w:cs="Times New Roman"/>
          <w:szCs w:val="32"/>
          <w:lang w:eastAsia="zh-CN"/>
        </w:rPr>
        <w:t>〕</w:t>
      </w:r>
      <w:r>
        <w:rPr>
          <w:rFonts w:hint="eastAsia" w:ascii="Times New Roman" w:hAnsi="Times New Roman" w:cs="Times New Roman"/>
          <w:szCs w:val="32"/>
          <w:lang w:val="en-US" w:eastAsia="zh-CN"/>
        </w:rPr>
        <w:t>11</w:t>
      </w:r>
      <w:r>
        <w:rPr>
          <w:rFonts w:ascii="Times New Roman" w:hAnsi="Times New Roman" w:cs="Times New Roman"/>
          <w:szCs w:val="32"/>
          <w:lang w:eastAsia="zh-CN"/>
        </w:rPr>
        <w:t>号</w:t>
      </w:r>
    </w:p>
    <w:p w14:paraId="2AA34AB1">
      <w:pPr>
        <w:pStyle w:val="7"/>
        <w:keepNext w:val="0"/>
        <w:keepLines w:val="0"/>
        <w:pageBreakBefore w:val="0"/>
        <w:widowControl w:val="0"/>
        <w:kinsoku/>
        <w:wordWrap/>
        <w:overflowPunct/>
        <w:topLinePunct w:val="0"/>
        <w:autoSpaceDE/>
        <w:autoSpaceDN/>
        <w:bidi w:val="0"/>
        <w:adjustRightInd/>
        <w:snapToGrid/>
        <w:spacing w:line="600" w:lineRule="exact"/>
        <w:ind w:firstLine="0"/>
        <w:textAlignment w:val="auto"/>
        <w:rPr>
          <w:rFonts w:ascii="Times New Roman" w:hAnsi="Times New Roman" w:cs="Times New Roman"/>
          <w:lang w:eastAsia="zh-CN"/>
        </w:rPr>
      </w:pPr>
    </w:p>
    <w:p w14:paraId="697257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20"/>
          <w:sz w:val="44"/>
          <w:szCs w:val="44"/>
          <w:lang w:eastAsia="zh-CN"/>
        </w:rPr>
      </w:pPr>
      <w:r>
        <w:rPr>
          <w:rFonts w:hint="eastAsia" w:ascii="方正小标宋简体" w:hAnsi="方正小标宋简体" w:eastAsia="方正小标宋简体" w:cs="方正小标宋简体"/>
          <w:bCs/>
          <w:spacing w:val="-20"/>
          <w:sz w:val="44"/>
          <w:szCs w:val="44"/>
          <w:lang w:eastAsia="zh-CN"/>
        </w:rPr>
        <w:t>广元市昭化生态环境局</w:t>
      </w:r>
    </w:p>
    <w:p w14:paraId="46CB91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0"/>
          <w:kern w:val="0"/>
          <w:sz w:val="44"/>
          <w:szCs w:val="44"/>
          <w:lang w:val="en-US" w:eastAsia="zh-CN"/>
        </w:rPr>
      </w:pPr>
      <w:r>
        <w:rPr>
          <w:rFonts w:hint="eastAsia" w:ascii="方正小标宋简体" w:hAnsi="方正小标宋简体" w:eastAsia="方正小标宋简体" w:cs="方正小标宋简体"/>
          <w:bCs/>
          <w:spacing w:val="0"/>
          <w:kern w:val="0"/>
          <w:sz w:val="44"/>
          <w:szCs w:val="44"/>
          <w:lang w:val="en-US" w:eastAsia="zh-CN"/>
        </w:rPr>
        <w:t>关于广元市昭化区工农水库灌区续建配套与</w:t>
      </w:r>
    </w:p>
    <w:p w14:paraId="6EC2CF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20"/>
          <w:sz w:val="44"/>
          <w:szCs w:val="44"/>
          <w:lang w:eastAsia="zh-CN"/>
        </w:rPr>
      </w:pPr>
      <w:r>
        <w:rPr>
          <w:rFonts w:hint="eastAsia" w:ascii="方正小标宋简体" w:hAnsi="方正小标宋简体" w:eastAsia="方正小标宋简体" w:cs="方正小标宋简体"/>
          <w:bCs/>
          <w:spacing w:val="0"/>
          <w:kern w:val="0"/>
          <w:sz w:val="44"/>
          <w:szCs w:val="44"/>
          <w:lang w:val="en-US" w:eastAsia="zh-CN"/>
        </w:rPr>
        <w:t>节水改造项目环境影响报告表的批复</w:t>
      </w:r>
    </w:p>
    <w:p w14:paraId="78DBF4F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sz w:val="32"/>
          <w:szCs w:val="32"/>
        </w:rPr>
      </w:pPr>
    </w:p>
    <w:p w14:paraId="10163721">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广元市诚智水务有限责任公司： </w:t>
      </w:r>
    </w:p>
    <w:p w14:paraId="08426D3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你公司报送的《广元市昭化区工农水库灌区续建配套与节水改造项目环境影响报告表》（以下简称《报告表》）收悉。经研究，现批复如下：</w:t>
      </w:r>
    </w:p>
    <w:p w14:paraId="2AFC351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一、项目基本情况</w:t>
      </w:r>
    </w:p>
    <w:p w14:paraId="6476FF1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位于广元市昭化区王家镇、柏林沟镇、卫子镇和磨滩镇，于2021年10月开工，2022年12月完工。本次属于补办环境影响评价，项目总投资7760.93万元，其中环保投资93.53万元，占总投资的1.2%。主要建设内容为：整治干渠及支渠共14条，总长92.9km（含管道输水47.87km），整治及新建渠系建筑物1188处，完善用水计量、管理设施及灌区信息化工程。</w:t>
      </w:r>
    </w:p>
    <w:p w14:paraId="1BC109D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黑体"/>
          <w:sz w:val="32"/>
          <w:szCs w:val="32"/>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819150</wp:posOffset>
                </wp:positionV>
                <wp:extent cx="5739130" cy="635"/>
                <wp:effectExtent l="0" t="17145" r="6350" b="27940"/>
                <wp:wrapNone/>
                <wp:docPr id="4" name="直接连接符 4"/>
                <wp:cNvGraphicFramePr/>
                <a:graphic xmlns:a="http://schemas.openxmlformats.org/drawingml/2006/main">
                  <a:graphicData uri="http://schemas.microsoft.com/office/word/2010/wordprocessingShape">
                    <wps:wsp>
                      <wps:cNvCnPr/>
                      <wps:spPr>
                        <a:xfrm>
                          <a:off x="910590" y="9464675"/>
                          <a:ext cx="5739130" cy="635"/>
                        </a:xfrm>
                        <a:prstGeom prst="line">
                          <a:avLst/>
                        </a:prstGeom>
                        <a:ln w="34925"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64.5pt;height:0.05pt;width:451.9pt;z-index:251660288;mso-width-relative:page;mso-height-relative:page;" filled="f" stroked="t" coordsize="21600,21600" o:gfxdata="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T/BxPXAAAACgEAAA8AAAAAAAAAAQAgAAAAIgAA&#10;AGRycy9kb3ducmV2LnhtbFBLAQIUABQAAAAIAIdO4kCeUyUiCQIAAPoDAAAOAAAAAAAAAAEAIAAA&#10;ACYBAABkcnMvZTJvRG9jLnhtbFBLBQYAAAAABgAGAFkBAAChBQAAAAA=&#10;">
                <v:fill on="f" focussize="0,0"/>
                <v:stroke weight="2.75pt" color="#FF0000" linestyle="thickThin" joinstyle="round"/>
                <v:imagedata o:title=""/>
                <o:lock v:ext="edit" aspectratio="f"/>
              </v:line>
            </w:pict>
          </mc:Fallback>
        </mc:AlternateContent>
      </w: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4653280</wp:posOffset>
                </wp:positionH>
                <wp:positionV relativeFrom="paragraph">
                  <wp:posOffset>1010285</wp:posOffset>
                </wp:positionV>
                <wp:extent cx="1151255" cy="356235"/>
                <wp:effectExtent l="4445" t="4445" r="17780" b="5080"/>
                <wp:wrapNone/>
                <wp:docPr id="3" name="矩形 3"/>
                <wp:cNvGraphicFramePr/>
                <a:graphic xmlns:a="http://schemas.openxmlformats.org/drawingml/2006/main">
                  <a:graphicData uri="http://schemas.microsoft.com/office/word/2010/wordprocessingShape">
                    <wps:wsp>
                      <wps:cNvSpPr/>
                      <wps:spPr>
                        <a:xfrm>
                          <a:off x="0" y="0"/>
                          <a:ext cx="1151255" cy="35623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6.4pt;margin-top:79.55pt;height:28.05pt;width:90.65pt;z-index:251661312;mso-width-relative:page;mso-height-relative:page;" fillcolor="#FFFFFF" filled="t" stroked="t" coordsize="21600,21600" o:gfxdata="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BcbU2QAAAAsBAAAPAAAAAAAAAAEAIAAAACIAAABkcnMvZG93bnJldi54bWxQ&#10;SwECFAAUAAAACACHTuJARPtTmfYBAAAeBAAADgAAAAAAAAABACAAAAAoAQAAZHJzL2Uyb0RvYy54&#10;bWxQSwUGAAAAAAYABgBZAQAAkAUAAAAA&#10;">
                <v:fill on="t" focussize="0,0"/>
                <v:stroke color="#FFFFFF" joinstyle="miter"/>
                <v:imagedata o:title=""/>
                <o:lock v:ext="edit" aspectratio="f"/>
              </v:rect>
            </w:pict>
          </mc:Fallback>
        </mc:AlternateContent>
      </w:r>
      <w:r>
        <w:rPr>
          <w:rFonts w:hint="default" w:ascii="Times New Roman" w:hAnsi="Times New Roman" w:eastAsia="仿宋_GB2312" w:cs="Times New Roman"/>
          <w:sz w:val="32"/>
          <w:szCs w:val="32"/>
          <w:lang w:val="en-US" w:eastAsia="zh-CN"/>
        </w:rPr>
        <w:t>该项目属《产业结构调整指导目录（2019年本）》中鼓励类项目，于2021年5月10日取得广元市水利局《关于昭化区工农水库中型灌区续建配套与节水改造项目实施方案的批复》（广水函〔2021〕150号）。广元市自然资源局昭化区分局出具用地预审与规划选址意见，项目不涉及新增建设用地，不涉及生态保护区、饮用水源地等敏感区域，符合产业政策及相关规划。</w:t>
      </w:r>
    </w:p>
    <w:p w14:paraId="3ABCB6C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二、项目运营期环境保护要求</w:t>
      </w:r>
    </w:p>
    <w:p w14:paraId="4C16165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施工期已结束，根据我局及环评单位对现状进行调查，施工期已落实各项环保措施，未造成环境遗留问题。你单位应全面落实报告表提出的各项环境保护对策措施和本批复要求，对环境的不利影响能够得到缓解和控制，我局原则同意该报告表结论和拟采取的各项生态环境保护措施，重点做好以下工作：</w:t>
      </w:r>
    </w:p>
    <w:p w14:paraId="4B67942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Cs w:val="32"/>
          <w:u w:color="000000"/>
          <w:lang w:val="en-US" w:eastAsia="zh-CN"/>
        </w:rPr>
        <w:t>（一）落实生态保护与恢复。</w:t>
      </w:r>
      <w:r>
        <w:rPr>
          <w:rFonts w:hint="default" w:ascii="Times New Roman" w:hAnsi="Times New Roman" w:eastAsia="仿宋_GB2312" w:cs="Times New Roman"/>
          <w:sz w:val="32"/>
          <w:szCs w:val="32"/>
          <w:lang w:val="en-US" w:eastAsia="zh-CN"/>
        </w:rPr>
        <w:t>加强渠道沿线生态巡查，定期维护植被恢复区域，防止水土流失。若发现渠道破损、渗漏等问题，及时采取修复措施，避免对周边土壤和地下水造成影响。</w:t>
      </w:r>
    </w:p>
    <w:p w14:paraId="737C433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Cs w:val="32"/>
          <w:u w:color="000000"/>
          <w:lang w:val="en-US" w:eastAsia="zh-CN"/>
        </w:rPr>
        <w:t>（二）落实水污染防治。</w:t>
      </w:r>
      <w:r>
        <w:rPr>
          <w:rFonts w:hint="default" w:ascii="Times New Roman" w:hAnsi="Times New Roman" w:eastAsia="仿宋_GB2312" w:cs="Times New Roman"/>
          <w:sz w:val="32"/>
          <w:szCs w:val="32"/>
          <w:lang w:val="en-US" w:eastAsia="zh-CN"/>
        </w:rPr>
        <w:t>优化灌溉制度，合理利用水资源，加强对灌区的农业技术指导，减少灌溉退水对地表水体的污染。</w:t>
      </w:r>
    </w:p>
    <w:p w14:paraId="64976FA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Cs w:val="32"/>
          <w:u w:color="000000"/>
          <w:lang w:val="en-US" w:eastAsia="zh-CN"/>
        </w:rPr>
        <w:t>（三）落实固体废物管理。</w:t>
      </w:r>
      <w:r>
        <w:rPr>
          <w:rFonts w:hint="default" w:ascii="Times New Roman" w:hAnsi="Times New Roman" w:eastAsia="仿宋_GB2312" w:cs="Times New Roman"/>
          <w:sz w:val="32"/>
          <w:szCs w:val="32"/>
          <w:lang w:val="en-US" w:eastAsia="zh-CN"/>
        </w:rPr>
        <w:t>及时清理渠道内枯枝落叶、沿线丢弃废物等，统一交由环卫部门处置，防止堵塞渠道或造成二次污染。</w:t>
      </w:r>
    </w:p>
    <w:p w14:paraId="1598931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Cs w:val="32"/>
          <w:u w:color="000000"/>
          <w:lang w:val="en-US" w:eastAsia="zh-CN"/>
        </w:rPr>
        <w:t>（四）落实环境管理与监测。</w:t>
      </w:r>
      <w:r>
        <w:rPr>
          <w:rFonts w:hint="default" w:ascii="Times New Roman" w:hAnsi="Times New Roman" w:eastAsia="仿宋_GB2312" w:cs="Times New Roman"/>
          <w:sz w:val="32"/>
          <w:szCs w:val="32"/>
          <w:lang w:val="en-US" w:eastAsia="zh-CN"/>
        </w:rPr>
        <w:t>建立完善的环境管理制度，落实专人负责环保工作。结合灌区信息化系统，定期开展渠道水质、生态状况等监测。</w:t>
      </w:r>
    </w:p>
    <w:p w14:paraId="7BB4B1B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三、其他要求</w:t>
      </w:r>
    </w:p>
    <w:p w14:paraId="3FD0CE4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Cs w:val="32"/>
          <w:u w:color="000000"/>
          <w:lang w:val="en-US" w:eastAsia="zh-CN"/>
        </w:rPr>
        <w:t>（一）</w:t>
      </w:r>
      <w:r>
        <w:rPr>
          <w:rFonts w:hint="default" w:ascii="Times New Roman" w:hAnsi="Times New Roman" w:eastAsia="仿宋_GB2312" w:cs="Times New Roman"/>
          <w:sz w:val="32"/>
          <w:szCs w:val="32"/>
          <w:lang w:val="en-US" w:eastAsia="zh-CN"/>
        </w:rPr>
        <w:t>若项目性质、规模、地点或污染防治措施发生重大变动，须重新报批环境影响评价文件。</w:t>
      </w:r>
    </w:p>
    <w:p w14:paraId="54A0DBA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Cs w:val="32"/>
          <w:u w:color="000000"/>
          <w:lang w:val="en-US" w:eastAsia="zh-CN"/>
        </w:rPr>
        <w:t>（二）</w:t>
      </w:r>
      <w:r>
        <w:rPr>
          <w:rFonts w:hint="default" w:ascii="Times New Roman" w:hAnsi="Times New Roman" w:eastAsia="仿宋_GB2312" w:cs="Times New Roman"/>
          <w:sz w:val="32"/>
          <w:szCs w:val="32"/>
          <w:lang w:val="en-US" w:eastAsia="zh-CN"/>
        </w:rPr>
        <w:t>你单位应对本项目《环境影响报告表》内容的真实性负责。广元市昭化生态环境保护综合行政执法大队将其纳入 “双随机” 抽查范围，加强对项目环境保护 “三同时” 及自主验收监管。</w:t>
      </w:r>
    </w:p>
    <w:p w14:paraId="6632BF1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Cs w:val="32"/>
          <w:u w:color="000000"/>
          <w:lang w:val="en-US" w:eastAsia="zh-CN"/>
        </w:rPr>
        <w:t>（三）</w:t>
      </w:r>
      <w:r>
        <w:rPr>
          <w:rFonts w:hint="default" w:ascii="Times New Roman" w:hAnsi="Times New Roman" w:eastAsia="仿宋_GB2312" w:cs="Times New Roman"/>
          <w:sz w:val="32"/>
          <w:szCs w:val="32"/>
          <w:lang w:val="en-US" w:eastAsia="zh-CN"/>
        </w:rPr>
        <w:t>项目运营期应依法开展公众参与，制定环境风险应急预案。</w:t>
      </w:r>
    </w:p>
    <w:p w14:paraId="08AC22B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0E436D8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bookmarkStart w:id="0" w:name="_GoBack"/>
      <w:bookmarkEnd w:id="0"/>
    </w:p>
    <w:p w14:paraId="5CC7A75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广元市昭化生态环境局</w:t>
      </w:r>
    </w:p>
    <w:p w14:paraId="1F65C657">
      <w:pPr>
        <w:keepNext w:val="0"/>
        <w:keepLines w:val="0"/>
        <w:pageBreakBefore w:val="0"/>
        <w:widowControl w:val="0"/>
        <w:kinsoku/>
        <w:wordWrap w:val="0"/>
        <w:overflowPunct/>
        <w:topLinePunct w:val="0"/>
        <w:autoSpaceDE/>
        <w:autoSpaceDN/>
        <w:bidi w:val="0"/>
        <w:adjustRightInd w:val="0"/>
        <w:snapToGrid w:val="0"/>
        <w:spacing w:line="576" w:lineRule="exact"/>
        <w:ind w:firstLine="640" w:firstLineChars="200"/>
        <w:jc w:val="right"/>
        <w:textAlignment w:val="auto"/>
        <w:rPr>
          <w:rFonts w:hint="default" w:ascii="Times New Roman" w:hAnsi="Times New Roman" w:eastAsia="仿宋_GB2312" w:cs="Times New Roman"/>
          <w:bCs/>
          <w:spacing w:val="0"/>
          <w:kern w:val="0"/>
          <w:sz w:val="32"/>
          <w:szCs w:val="32"/>
          <w:lang w:val="en-US" w:eastAsia="zh-CN"/>
        </w:rPr>
      </w:pPr>
      <w:r>
        <w:rPr>
          <w:rFonts w:hint="default" w:ascii="Times New Roman" w:hAnsi="Times New Roman" w:eastAsia="仿宋_GB2312" w:cs="Times New Roman"/>
          <w:sz w:val="32"/>
          <w:szCs w:val="32"/>
          <w:lang w:val="en-US" w:eastAsia="zh-CN"/>
        </w:rPr>
        <w:t xml:space="preserve">                                2025年</w:t>
      </w:r>
      <w:r>
        <w:rPr>
          <w:rFonts w:hint="eastAsia" w:ascii="Times New Roman" w:hAnsi="Times New Roman"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cs="Times New Roman"/>
          <w:sz w:val="32"/>
          <w:szCs w:val="32"/>
          <w:lang w:val="en-US" w:eastAsia="zh-CN"/>
        </w:rPr>
        <w:t>8</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sz w:val="32"/>
          <w:szCs w:val="32"/>
          <w:lang w:val="en-US" w:eastAsia="zh-CN"/>
        </w:rPr>
        <w:t xml:space="preserve">  </w:t>
      </w:r>
    </w:p>
    <w:p w14:paraId="0E33E42A">
      <w:pPr>
        <w:keepNext w:val="0"/>
        <w:keepLines w:val="0"/>
        <w:pageBreakBefore w:val="0"/>
        <w:widowControl w:val="0"/>
        <w:kinsoku/>
        <w:wordWrap/>
        <w:overflowPunct/>
        <w:topLinePunct w:val="0"/>
        <w:autoSpaceDE/>
        <w:autoSpaceDN/>
        <w:bidi w:val="0"/>
        <w:adjustRightInd w:val="0"/>
        <w:snapToGrid w:val="0"/>
        <w:spacing w:line="700" w:lineRule="exact"/>
        <w:ind w:right="0"/>
        <w:jc w:val="both"/>
        <w:textAlignment w:val="auto"/>
        <w:rPr>
          <w:rFonts w:hint="default" w:ascii="Times New Roman" w:hAnsi="Times New Roman" w:eastAsia="仿宋_GB2312" w:cs="Times New Roman"/>
          <w:color w:val="000000"/>
          <w:sz w:val="32"/>
          <w:szCs w:val="28"/>
          <w:lang w:eastAsia="zh-CN"/>
        </w:rPr>
      </w:pPr>
    </w:p>
    <w:p w14:paraId="7EA2DE46">
      <w:pPr>
        <w:keepNext w:val="0"/>
        <w:keepLines w:val="0"/>
        <w:pageBreakBefore w:val="0"/>
        <w:widowControl w:val="0"/>
        <w:kinsoku/>
        <w:wordWrap/>
        <w:overflowPunct/>
        <w:topLinePunct w:val="0"/>
        <w:autoSpaceDE/>
        <w:autoSpaceDN/>
        <w:bidi w:val="0"/>
        <w:adjustRightInd w:val="0"/>
        <w:snapToGrid w:val="0"/>
        <w:spacing w:line="700" w:lineRule="exact"/>
        <w:ind w:right="0"/>
        <w:jc w:val="both"/>
        <w:textAlignment w:val="auto"/>
        <w:rPr>
          <w:rFonts w:hint="default" w:ascii="Times New Roman" w:hAnsi="Times New Roman" w:eastAsia="仿宋_GB2312" w:cs="Times New Roman"/>
          <w:color w:val="000000"/>
          <w:sz w:val="32"/>
          <w:szCs w:val="28"/>
          <w:lang w:eastAsia="zh-CN"/>
        </w:rPr>
      </w:pPr>
    </w:p>
    <w:p w14:paraId="50F21B83">
      <w:pPr>
        <w:keepNext w:val="0"/>
        <w:keepLines w:val="0"/>
        <w:pageBreakBefore w:val="0"/>
        <w:widowControl w:val="0"/>
        <w:kinsoku/>
        <w:wordWrap/>
        <w:overflowPunct/>
        <w:topLinePunct w:val="0"/>
        <w:autoSpaceDE/>
        <w:autoSpaceDN/>
        <w:bidi w:val="0"/>
        <w:adjustRightInd w:val="0"/>
        <w:snapToGrid w:val="0"/>
        <w:spacing w:line="700" w:lineRule="exact"/>
        <w:ind w:right="0"/>
        <w:jc w:val="both"/>
        <w:textAlignment w:val="auto"/>
        <w:rPr>
          <w:rFonts w:hint="default" w:ascii="Times New Roman" w:hAnsi="Times New Roman" w:eastAsia="仿宋_GB2312" w:cs="Times New Roman"/>
          <w:color w:val="000000"/>
          <w:sz w:val="32"/>
          <w:szCs w:val="28"/>
          <w:lang w:eastAsia="zh-CN"/>
        </w:rPr>
      </w:pPr>
    </w:p>
    <w:p w14:paraId="0BB673E4">
      <w:pPr>
        <w:pStyle w:val="7"/>
        <w:keepNext w:val="0"/>
        <w:keepLines w:val="0"/>
        <w:pageBreakBefore w:val="0"/>
        <w:widowControl w:val="0"/>
        <w:kinsoku/>
        <w:wordWrap/>
        <w:overflowPunct/>
        <w:topLinePunct w:val="0"/>
        <w:autoSpaceDE/>
        <w:autoSpaceDN/>
        <w:bidi w:val="0"/>
        <w:spacing w:line="700" w:lineRule="exact"/>
        <w:textAlignment w:val="auto"/>
        <w:rPr>
          <w:rFonts w:hint="default" w:ascii="Times New Roman" w:hAnsi="Times New Roman" w:eastAsia="仿宋_GB2312" w:cs="Times New Roman"/>
          <w:color w:val="000000"/>
          <w:sz w:val="32"/>
          <w:szCs w:val="28"/>
          <w:lang w:eastAsia="zh-CN"/>
        </w:rPr>
      </w:pPr>
    </w:p>
    <w:p w14:paraId="10BBC285">
      <w:pPr>
        <w:pStyle w:val="7"/>
        <w:keepNext w:val="0"/>
        <w:keepLines w:val="0"/>
        <w:pageBreakBefore w:val="0"/>
        <w:widowControl w:val="0"/>
        <w:kinsoku/>
        <w:wordWrap/>
        <w:overflowPunct/>
        <w:topLinePunct w:val="0"/>
        <w:autoSpaceDE/>
        <w:autoSpaceDN/>
        <w:bidi w:val="0"/>
        <w:spacing w:line="700" w:lineRule="exact"/>
        <w:textAlignment w:val="auto"/>
        <w:rPr>
          <w:rFonts w:hint="default" w:ascii="Times New Roman" w:hAnsi="Times New Roman" w:eastAsia="仿宋_GB2312" w:cs="Times New Roman"/>
          <w:color w:val="000000"/>
          <w:sz w:val="32"/>
          <w:szCs w:val="28"/>
          <w:lang w:eastAsia="zh-CN"/>
        </w:rPr>
      </w:pPr>
    </w:p>
    <w:p w14:paraId="01B6BC55">
      <w:pPr>
        <w:pStyle w:val="7"/>
        <w:keepNext w:val="0"/>
        <w:keepLines w:val="0"/>
        <w:pageBreakBefore w:val="0"/>
        <w:widowControl w:val="0"/>
        <w:kinsoku/>
        <w:wordWrap/>
        <w:overflowPunct/>
        <w:topLinePunct w:val="0"/>
        <w:autoSpaceDE/>
        <w:autoSpaceDN/>
        <w:bidi w:val="0"/>
        <w:spacing w:line="700" w:lineRule="exact"/>
        <w:textAlignment w:val="auto"/>
        <w:rPr>
          <w:rFonts w:hint="default" w:ascii="Times New Roman" w:hAnsi="Times New Roman" w:eastAsia="仿宋_GB2312" w:cs="Times New Roman"/>
          <w:color w:val="000000"/>
          <w:sz w:val="32"/>
          <w:szCs w:val="28"/>
          <w:lang w:eastAsia="zh-CN"/>
        </w:rPr>
      </w:pPr>
    </w:p>
    <w:p w14:paraId="67A01CB0">
      <w:pPr>
        <w:pStyle w:val="7"/>
        <w:keepNext w:val="0"/>
        <w:keepLines w:val="0"/>
        <w:pageBreakBefore w:val="0"/>
        <w:widowControl w:val="0"/>
        <w:kinsoku/>
        <w:wordWrap/>
        <w:overflowPunct/>
        <w:topLinePunct w:val="0"/>
        <w:autoSpaceDE/>
        <w:autoSpaceDN/>
        <w:bidi w:val="0"/>
        <w:spacing w:line="700" w:lineRule="exact"/>
        <w:textAlignment w:val="auto"/>
        <w:rPr>
          <w:rFonts w:hint="default" w:ascii="Times New Roman" w:hAnsi="Times New Roman" w:eastAsia="仿宋_GB2312" w:cs="Times New Roman"/>
          <w:color w:val="000000"/>
          <w:sz w:val="32"/>
          <w:szCs w:val="28"/>
          <w:lang w:eastAsia="zh-CN"/>
        </w:rPr>
      </w:pPr>
    </w:p>
    <w:p w14:paraId="1BD7B786">
      <w:pPr>
        <w:pStyle w:val="7"/>
        <w:keepNext w:val="0"/>
        <w:keepLines w:val="0"/>
        <w:pageBreakBefore w:val="0"/>
        <w:widowControl w:val="0"/>
        <w:kinsoku/>
        <w:wordWrap/>
        <w:overflowPunct/>
        <w:topLinePunct w:val="0"/>
        <w:autoSpaceDE/>
        <w:autoSpaceDN/>
        <w:bidi w:val="0"/>
        <w:spacing w:line="700" w:lineRule="exact"/>
        <w:textAlignment w:val="auto"/>
        <w:rPr>
          <w:rFonts w:hint="default" w:ascii="Times New Roman" w:hAnsi="Times New Roman" w:eastAsia="仿宋_GB2312" w:cs="Times New Roman"/>
          <w:color w:val="000000"/>
          <w:sz w:val="32"/>
          <w:szCs w:val="28"/>
          <w:lang w:eastAsia="zh-CN"/>
        </w:rPr>
      </w:pPr>
    </w:p>
    <w:p w14:paraId="0EC48FC0">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7D21A0BF">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0187A14C">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23678D2B">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5E39FB36">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765EB359">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669F3480">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329ECCE5">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42EF4E16">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098D14A4">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4D75D831">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6A062C94">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25C2F50A">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1153C36E">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57F2182C">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315929E9">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4AC989D4">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75229886">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064E81E5">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12BA2301">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3CB1E61F">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7C3C4A39">
      <w:pPr>
        <w:spacing w:line="576" w:lineRule="exact"/>
        <w:ind w:firstLine="280" w:firstLineChars="100"/>
        <w:rPr>
          <w:rFonts w:hint="default" w:ascii="Times New Roman" w:hAnsi="Times New Roman"/>
          <w:lang w:val="en-US" w:eastAsia="zh-CN"/>
        </w:rPr>
      </w:pPr>
      <w:r>
        <w:rPr>
          <w:rFonts w:hint="default" w:ascii="Times New Roman" w:hAnsi="Times New Roman" w:eastAsia="仿宋_GB2312" w:cs="Times New Roman"/>
          <w:color w:val="000000"/>
          <w:sz w:val="28"/>
          <w:szCs w:val="28"/>
          <w:lang w:eastAsia="zh-CN"/>
        </w:rPr>
        <w:t>广元市昭化生态环境局办公室</w:t>
      </w:r>
      <w:r>
        <w:rPr>
          <w:rFonts w:hint="default" w:ascii="Times New Roman" w:hAnsi="Times New Roman" w:eastAsia="仿宋_GB2312" w:cs="Times New Roman"/>
          <w:color w:val="000000"/>
          <w:sz w:val="28"/>
          <w:szCs w:val="28"/>
          <w:lang w:eastAsia="zh-C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76200</wp:posOffset>
                </wp:positionV>
                <wp:extent cx="560070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pt;height:0pt;width:441pt;z-index:251662336;mso-width-relative:page;mso-height-relative:page;" filled="f" stroked="t" coordsize="21600,21600" o:gfxdata="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cn77nSAAAABgEAAA8AAAAAAAAAAQAgAAAAIgAAAGRycy9kb3ducmV2LnhtbFBLAQIUABQA&#10;AAAIAIdO4kB9UKJx9gEAAOYDAAAOAAAAAAAAAAEAIAAAACE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lang w:eastAsia="zh-C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396240</wp:posOffset>
                </wp:positionV>
                <wp:extent cx="560070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441pt;z-index:251663360;mso-width-relative:page;mso-height-relative:page;" filled="f" stroked="t" coordsize="21600,21600" o:gfxdata="UEsDBAoAAAAAAIdO4kAAAAAAAAAAAAAAAAAEAAAAZHJzL1BLAwQUAAAACACHTuJABgloF9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YJaBfTAAAABgEAAA8AAAAAAAAAAQAgAAAAIgAAAGRycy9kb3ducmV2LnhtbFBLAQIUABQA&#10;AAAIAIdO4kD8Wt359QEAAOQDAAAOAAAAAAAAAAEAIAAAACI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lang w:eastAsia="zh-CN"/>
        </w:rPr>
        <w:t xml:space="preserve"> </w:t>
      </w:r>
      <w:r>
        <w:rPr>
          <w:rFonts w:hint="default" w:ascii="Times New Roman" w:hAnsi="Times New Roman" w:eastAsia="仿宋_GB2312" w:cs="Times New Roman"/>
          <w:color w:val="auto"/>
          <w:kern w:val="0"/>
          <w:sz w:val="28"/>
          <w:szCs w:val="28"/>
        </w:rPr>
        <w:t xml:space="preserve">    </w:t>
      </w:r>
      <w:r>
        <w:rPr>
          <w:rFonts w:hint="eastAsia"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2</w:t>
      </w:r>
      <w:r>
        <w:rPr>
          <w:rFonts w:hint="eastAsia" w:ascii="Times New Roman" w:hAnsi="Times New Roman" w:eastAsia="仿宋_GB2312" w:cs="Times New Roman"/>
          <w:color w:val="auto"/>
          <w:kern w:val="0"/>
          <w:sz w:val="28"/>
          <w:szCs w:val="28"/>
          <w:lang w:val="en-US" w:eastAsia="zh-CN"/>
        </w:rPr>
        <w:t>025</w:t>
      </w:r>
      <w:r>
        <w:rPr>
          <w:rFonts w:hint="default" w:ascii="Times New Roman" w:hAnsi="Times New Roman" w:eastAsia="仿宋_GB2312" w:cs="Times New Roman"/>
          <w:color w:val="auto"/>
          <w:kern w:val="0"/>
          <w:sz w:val="28"/>
          <w:szCs w:val="28"/>
        </w:rPr>
        <w:t>年</w:t>
      </w:r>
      <w:r>
        <w:rPr>
          <w:rFonts w:hint="eastAsia" w:ascii="Times New Roman" w:hAnsi="Times New Roman" w:cs="Times New Roman"/>
          <w:color w:val="auto"/>
          <w:kern w:val="0"/>
          <w:sz w:val="28"/>
          <w:szCs w:val="28"/>
          <w:lang w:val="en-US" w:eastAsia="zh-CN"/>
        </w:rPr>
        <w:t>7</w:t>
      </w:r>
      <w:r>
        <w:rPr>
          <w:rFonts w:hint="default" w:ascii="Times New Roman" w:hAnsi="Times New Roman" w:eastAsia="仿宋_GB2312" w:cs="Times New Roman"/>
          <w:color w:val="auto"/>
          <w:kern w:val="0"/>
          <w:sz w:val="28"/>
          <w:szCs w:val="28"/>
        </w:rPr>
        <w:t>月</w:t>
      </w:r>
      <w:r>
        <w:rPr>
          <w:rFonts w:hint="eastAsia" w:ascii="Times New Roman" w:hAnsi="Times New Roman" w:cs="Times New Roman"/>
          <w:color w:val="auto"/>
          <w:kern w:val="0"/>
          <w:sz w:val="28"/>
          <w:szCs w:val="28"/>
          <w:lang w:val="en-US" w:eastAsia="zh-CN"/>
        </w:rPr>
        <w:t>8</w:t>
      </w:r>
      <w:r>
        <w:rPr>
          <w:rFonts w:hint="default" w:ascii="Times New Roman" w:hAnsi="Times New Roman" w:eastAsia="仿宋_GB2312" w:cs="Times New Roman"/>
          <w:color w:val="auto"/>
          <w:kern w:val="0"/>
          <w:sz w:val="28"/>
          <w:szCs w:val="28"/>
        </w:rPr>
        <w:t>日</w:t>
      </w:r>
      <w:r>
        <w:rPr>
          <w:rFonts w:hint="eastAsia" w:ascii="Times New Roman" w:hAnsi="Times New Roman" w:eastAsia="仿宋_GB2312" w:cs="Times New Roman"/>
          <w:color w:val="auto"/>
          <w:kern w:val="0"/>
          <w:sz w:val="28"/>
          <w:szCs w:val="28"/>
          <w:lang w:val="en-US" w:eastAsia="zh-CN"/>
        </w:rPr>
        <w:t xml:space="preserve"> 印</w:t>
      </w:r>
    </w:p>
    <w:sectPr>
      <w:footerReference r:id="rId5" w:type="default"/>
      <w:pgSz w:w="11906" w:h="16838"/>
      <w:pgMar w:top="2098" w:right="1474" w:bottom="1984" w:left="1587" w:header="1020" w:footer="136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89629">
    <w:pPr>
      <w:pStyle w:val="8"/>
      <w:tabs>
        <w:tab w:val="left" w:pos="7695"/>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0B098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50B098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NmVjYjQwN2M1Mzc1Y2IzZmE2MWZhZmUxMWFjMjQifQ=="/>
  </w:docVars>
  <w:rsids>
    <w:rsidRoot w:val="00000000"/>
    <w:rsid w:val="01B40E0C"/>
    <w:rsid w:val="055827F1"/>
    <w:rsid w:val="086223E6"/>
    <w:rsid w:val="098B3F8E"/>
    <w:rsid w:val="09C64F56"/>
    <w:rsid w:val="09D8004E"/>
    <w:rsid w:val="0A2212BB"/>
    <w:rsid w:val="0A932835"/>
    <w:rsid w:val="0BA4055E"/>
    <w:rsid w:val="0C61547A"/>
    <w:rsid w:val="0DE21F4E"/>
    <w:rsid w:val="0DFC0C8A"/>
    <w:rsid w:val="0F0846CA"/>
    <w:rsid w:val="0F6949B3"/>
    <w:rsid w:val="11AB0C44"/>
    <w:rsid w:val="12AE5347"/>
    <w:rsid w:val="13E1581F"/>
    <w:rsid w:val="18FF22A3"/>
    <w:rsid w:val="1AEE0075"/>
    <w:rsid w:val="1D71569B"/>
    <w:rsid w:val="1E0565AE"/>
    <w:rsid w:val="21AD7E32"/>
    <w:rsid w:val="22B91715"/>
    <w:rsid w:val="22DA501F"/>
    <w:rsid w:val="23305E7B"/>
    <w:rsid w:val="23D42CAA"/>
    <w:rsid w:val="266B176E"/>
    <w:rsid w:val="26E72CF4"/>
    <w:rsid w:val="28377363"/>
    <w:rsid w:val="28AE7E93"/>
    <w:rsid w:val="28D17E71"/>
    <w:rsid w:val="292C49EE"/>
    <w:rsid w:val="2B8676FA"/>
    <w:rsid w:val="2E082011"/>
    <w:rsid w:val="2E47051C"/>
    <w:rsid w:val="30913CD1"/>
    <w:rsid w:val="31E25969"/>
    <w:rsid w:val="36F80606"/>
    <w:rsid w:val="39E8238A"/>
    <w:rsid w:val="3B245E6D"/>
    <w:rsid w:val="400B6AAF"/>
    <w:rsid w:val="40D4008C"/>
    <w:rsid w:val="42162288"/>
    <w:rsid w:val="42B06D43"/>
    <w:rsid w:val="43BF235B"/>
    <w:rsid w:val="47D8176D"/>
    <w:rsid w:val="485458B8"/>
    <w:rsid w:val="4A761B16"/>
    <w:rsid w:val="4B8323A0"/>
    <w:rsid w:val="4CA02E7A"/>
    <w:rsid w:val="4DEB3C84"/>
    <w:rsid w:val="52C141FE"/>
    <w:rsid w:val="53EE4E13"/>
    <w:rsid w:val="58EA204C"/>
    <w:rsid w:val="5ACC6005"/>
    <w:rsid w:val="5B371B91"/>
    <w:rsid w:val="5BD448EE"/>
    <w:rsid w:val="5C901178"/>
    <w:rsid w:val="62FF4D34"/>
    <w:rsid w:val="65AC2861"/>
    <w:rsid w:val="65C31028"/>
    <w:rsid w:val="660D4C01"/>
    <w:rsid w:val="69CA7330"/>
    <w:rsid w:val="6A2C68A1"/>
    <w:rsid w:val="6B2C35A2"/>
    <w:rsid w:val="6B8472DD"/>
    <w:rsid w:val="6EDB7958"/>
    <w:rsid w:val="6EEE40F5"/>
    <w:rsid w:val="6F5933BB"/>
    <w:rsid w:val="708659B7"/>
    <w:rsid w:val="70DA60AB"/>
    <w:rsid w:val="746E36DA"/>
    <w:rsid w:val="757545F4"/>
    <w:rsid w:val="77ED700C"/>
    <w:rsid w:val="793C47B8"/>
    <w:rsid w:val="798412AA"/>
    <w:rsid w:val="79A436FA"/>
    <w:rsid w:val="7A32659D"/>
    <w:rsid w:val="7C68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6" w:lineRule="exact"/>
    </w:pPr>
    <w:rPr>
      <w:rFonts w:ascii="等线" w:hAnsi="等线" w:eastAsia="仿宋_GB2312" w:cs="等线"/>
      <w:sz w:val="3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center"/>
      <w:outlineLvl w:val="0"/>
    </w:pPr>
    <w:rPr>
      <w:rFonts w:eastAsia="宋体"/>
      <w:b/>
      <w:kern w:val="44"/>
      <w:sz w:val="44"/>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Salutation"/>
    <w:basedOn w:val="1"/>
    <w:next w:val="1"/>
    <w:qFormat/>
    <w:uiPriority w:val="0"/>
    <w:rPr>
      <w:kern w:val="0"/>
      <w:sz w:val="24"/>
      <w:szCs w:val="20"/>
    </w:rPr>
  </w:style>
  <w:style w:type="paragraph" w:styleId="4">
    <w:name w:val="Body Text"/>
    <w:basedOn w:val="1"/>
    <w:next w:val="5"/>
    <w:autoRedefine/>
    <w:qFormat/>
    <w:uiPriority w:val="0"/>
    <w:pPr>
      <w:widowControl/>
      <w:spacing w:line="360" w:lineRule="auto"/>
    </w:pPr>
    <w:rPr>
      <w:color w:val="FF0000"/>
    </w:rPr>
  </w:style>
  <w:style w:type="paragraph" w:styleId="5">
    <w:name w:val="Body Text First Indent"/>
    <w:basedOn w:val="4"/>
    <w:next w:val="1"/>
    <w:qFormat/>
    <w:uiPriority w:val="0"/>
    <w:pPr>
      <w:widowControl w:val="0"/>
      <w:snapToGrid/>
      <w:spacing w:before="0" w:after="120" w:line="240" w:lineRule="auto"/>
      <w:ind w:right="0" w:firstLine="420" w:firstLineChars="100"/>
    </w:pPr>
    <w:rPr>
      <w:kern w:val="2"/>
      <w:sz w:val="21"/>
    </w:rPr>
  </w:style>
  <w:style w:type="paragraph" w:styleId="6">
    <w:name w:val="Plain Text"/>
    <w:basedOn w:val="1"/>
    <w:autoRedefine/>
    <w:qFormat/>
    <w:uiPriority w:val="0"/>
    <w:rPr>
      <w:rFonts w:ascii="宋体" w:hAnsi="Courier New" w:cs="Times New Roman"/>
      <w:szCs w:val="22"/>
    </w:rPr>
  </w:style>
  <w:style w:type="paragraph" w:styleId="7">
    <w:name w:val="Body Text Indent 2"/>
    <w:basedOn w:val="1"/>
    <w:autoRedefine/>
    <w:qFormat/>
    <w:uiPriority w:val="0"/>
    <w:pPr>
      <w:ind w:firstLine="555"/>
    </w:pPr>
    <w:rPr>
      <w:rFonts w:eastAsia="仿宋_GB2312"/>
      <w:sz w:val="28"/>
    </w:r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13">
    <w:name w:val="段"/>
    <w:autoRedefine/>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14">
    <w:name w:val="Default"/>
    <w:autoRedefine/>
    <w:qFormat/>
    <w:uiPriority w:val="0"/>
    <w:pPr>
      <w:widowControl w:val="0"/>
      <w:autoSpaceDE w:val="0"/>
      <w:autoSpaceDN w:val="0"/>
      <w:adjustRightInd w:val="0"/>
      <w:spacing w:line="440" w:lineRule="exact"/>
      <w:jc w:val="both"/>
    </w:pPr>
    <w:rPr>
      <w:rFonts w:ascii="华文中宋" w:hAnsi="Times New Roman" w:eastAsia="华文中宋" w:cs="华文中宋"/>
      <w:color w:val="000000"/>
      <w:sz w:val="24"/>
      <w:szCs w:val="24"/>
      <w:lang w:val="en-US" w:eastAsia="zh-CN" w:bidi="ar-SA"/>
    </w:rPr>
  </w:style>
  <w:style w:type="paragraph" w:styleId="15">
    <w:name w:val="List Paragraph"/>
    <w:basedOn w:val="1"/>
    <w:autoRedefine/>
    <w:qFormat/>
    <w:uiPriority w:val="99"/>
    <w:pPr>
      <w:spacing w:line="360" w:lineRule="auto"/>
      <w:ind w:firstLine="420" w:firstLineChars="200"/>
    </w:pPr>
    <w:rPr>
      <w:rFonts w:cs="宋体"/>
      <w:color w:val="000000"/>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1052</Words>
  <Characters>1110</Characters>
  <Lines>0</Lines>
  <Paragraphs>0</Paragraphs>
  <TotalTime>6</TotalTime>
  <ScaleCrop>false</ScaleCrop>
  <LinksUpToDate>false</LinksUpToDate>
  <CharactersWithSpaces>1166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yjl</dc:creator>
  <cp:lastModifiedBy>石桐</cp:lastModifiedBy>
  <cp:lastPrinted>2025-04-17T07:10:00Z</cp:lastPrinted>
  <dcterms:modified xsi:type="dcterms:W3CDTF">2025-07-08T08:10:34Z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2D3BBDB86DC7463D9159B42BC0E80746_13</vt:lpwstr>
  </property>
  <property fmtid="{D5CDD505-2E9C-101B-9397-08002B2CF9AE}" pid="4" name="KSOTemplateDocerSaveRecord">
    <vt:lpwstr>eyJoZGlkIjoiMTk4MGViNDY3YThkZGMyOTgxMjJlZjZlNjdiMWMxZGEiLCJ1c2VySWQiOiIyNjUzOTIwOTkifQ==</vt:lpwstr>
  </property>
</Properties>
</file>