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eastAsia" w:ascii="黑体" w:hAnsi="黑体" w:eastAsia="黑体" w:cs="黑体"/>
          <w:color w:val="000000"/>
          <w:spacing w:val="6"/>
          <w:sz w:val="30"/>
          <w:szCs w:val="30"/>
          <w:lang w:eastAsia="zh-CN"/>
        </w:rPr>
      </w:pPr>
      <w:bookmarkStart w:id="0" w:name="_GoBack"/>
      <w:bookmarkEnd w:id="0"/>
    </w:p>
    <w:p>
      <w:pPr>
        <w:pStyle w:val="2"/>
        <w:ind w:left="0" w:leftChars="0" w:firstLine="0" w:firstLineChars="0"/>
        <w:rPr>
          <w:rFonts w:hint="eastAsia" w:ascii="黑体" w:hAnsi="黑体" w:eastAsia="黑体" w:cs="黑体"/>
          <w:color w:val="000000"/>
          <w:spacing w:val="6"/>
          <w:sz w:val="30"/>
          <w:szCs w:val="30"/>
          <w:lang w:eastAsia="zh-CN"/>
        </w:rPr>
      </w:pPr>
      <w:r>
        <w:rPr>
          <w:rFonts w:hint="eastAsia" w:ascii="黑体" w:hAnsi="黑体" w:eastAsia="黑体" w:cs="黑体"/>
          <w:color w:val="000000"/>
          <w:spacing w:val="6"/>
          <w:sz w:val="30"/>
          <w:szCs w:val="30"/>
          <w:lang w:eastAsia="zh-CN"/>
        </w:rPr>
        <w:t>附件</w:t>
      </w:r>
    </w:p>
    <w:p>
      <w:pPr>
        <w:rPr>
          <w:rFonts w:hint="eastAsia"/>
        </w:rPr>
      </w:pPr>
    </w:p>
    <w:p>
      <w:pPr>
        <w:pStyle w:val="2"/>
        <w:ind w:left="0" w:leftChars="0" w:firstLine="0" w:firstLineChars="0"/>
        <w:jc w:val="center"/>
        <w:rPr>
          <w:rFonts w:hint="eastAsia" w:ascii="黑体" w:hAnsi="黑体" w:eastAsia="黑体" w:cs="黑体"/>
          <w:color w:val="000000"/>
          <w:spacing w:val="6"/>
          <w:sz w:val="30"/>
          <w:szCs w:val="30"/>
        </w:rPr>
      </w:pPr>
      <w:r>
        <w:rPr>
          <w:rFonts w:hint="eastAsia" w:ascii="方正小标宋简体" w:hAnsi="方正小标宋简体" w:eastAsia="方正小标宋简体" w:cs="方正小标宋简体"/>
          <w:kern w:val="0"/>
          <w:sz w:val="32"/>
          <w:szCs w:val="32"/>
        </w:rPr>
        <w:t>广元市昭化区2022年下半年部分事业单位面向社会公开考试招聘工作人员入闱资格复审人员名单</w:t>
      </w:r>
    </w:p>
    <w:tbl>
      <w:tblPr>
        <w:tblStyle w:val="5"/>
        <w:tblW w:w="9536" w:type="dxa"/>
        <w:tblInd w:w="-341" w:type="dxa"/>
        <w:shd w:val="clear" w:color="auto" w:fill="auto"/>
        <w:tblLayout w:type="fixed"/>
        <w:tblCellMar>
          <w:top w:w="0" w:type="dxa"/>
          <w:left w:w="0" w:type="dxa"/>
          <w:bottom w:w="0" w:type="dxa"/>
          <w:right w:w="0" w:type="dxa"/>
        </w:tblCellMar>
      </w:tblPr>
      <w:tblGrid>
        <w:gridCol w:w="595"/>
        <w:gridCol w:w="1073"/>
        <w:gridCol w:w="991"/>
        <w:gridCol w:w="951"/>
        <w:gridCol w:w="515"/>
        <w:gridCol w:w="1554"/>
        <w:gridCol w:w="909"/>
        <w:gridCol w:w="826"/>
        <w:gridCol w:w="569"/>
        <w:gridCol w:w="1553"/>
      </w:tblGrid>
      <w:tr>
        <w:tblPrEx>
          <w:shd w:val="clear" w:color="auto" w:fill="auto"/>
          <w:tblCellMar>
            <w:top w:w="0" w:type="dxa"/>
            <w:left w:w="0" w:type="dxa"/>
            <w:bottom w:w="0" w:type="dxa"/>
            <w:right w:w="0" w:type="dxa"/>
          </w:tblCellMar>
        </w:tblPrEx>
        <w:trPr>
          <w:trHeight w:val="104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序号</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招聘单位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招聘岗位</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岗位编码</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招聘  人数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准考证号</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20"/>
                <w:szCs w:val="20"/>
                <w:u w:val="none"/>
                <w:lang w:val="en-US" w:eastAsia="zh-CN" w:bidi="ar"/>
              </w:rPr>
            </w:pPr>
            <w:r>
              <w:rPr>
                <w:rFonts w:hint="eastAsia" w:asciiTheme="minorEastAsia" w:hAnsiTheme="minorEastAsia" w:eastAsiaTheme="minorEastAsia" w:cstheme="minorEastAsia"/>
                <w:b/>
                <w:bCs/>
                <w:i w:val="0"/>
                <w:snapToGrid w:val="0"/>
                <w:color w:val="auto"/>
                <w:kern w:val="0"/>
                <w:sz w:val="20"/>
                <w:szCs w:val="20"/>
                <w:u w:val="none"/>
                <w:lang w:val="en-US" w:eastAsia="zh-CN" w:bidi="ar"/>
              </w:rPr>
              <w:t>姓名</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18"/>
                <w:szCs w:val="18"/>
                <w:u w:val="none"/>
              </w:rPr>
            </w:pPr>
            <w:r>
              <w:rPr>
                <w:rFonts w:hint="eastAsia" w:ascii="黑体" w:hAnsi="黑体" w:eastAsia="黑体" w:cs="黑体"/>
                <w:b/>
                <w:bCs/>
                <w:i w:val="0"/>
                <w:snapToGrid w:val="0"/>
                <w:color w:val="auto"/>
                <w:kern w:val="0"/>
                <w:sz w:val="20"/>
                <w:szCs w:val="20"/>
                <w:u w:val="none"/>
                <w:lang w:val="en-US" w:eastAsia="zh-CN" w:bidi="ar"/>
              </w:rPr>
              <w:t>笔试总成绩</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snapToGrid w:val="0"/>
                <w:color w:val="auto"/>
                <w:kern w:val="0"/>
                <w:sz w:val="20"/>
                <w:szCs w:val="20"/>
                <w:u w:val="none"/>
                <w:lang w:val="en-US" w:eastAsia="zh-CN" w:bidi="ar"/>
              </w:rPr>
            </w:pPr>
            <w:r>
              <w:rPr>
                <w:rFonts w:hint="eastAsia" w:ascii="黑体" w:hAnsi="黑体" w:eastAsia="黑体" w:cs="黑体"/>
                <w:b/>
                <w:bCs/>
                <w:i w:val="0"/>
                <w:snapToGrid w:val="0"/>
                <w:color w:val="auto"/>
                <w:kern w:val="0"/>
                <w:sz w:val="20"/>
                <w:szCs w:val="20"/>
                <w:u w:val="none"/>
                <w:lang w:val="en-US" w:eastAsia="zh-CN" w:bidi="ar"/>
              </w:rPr>
              <w:t>排名</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color w:val="auto"/>
                <w:sz w:val="20"/>
                <w:szCs w:val="20"/>
                <w:u w:val="none"/>
              </w:rPr>
            </w:pPr>
            <w:r>
              <w:rPr>
                <w:rFonts w:hint="eastAsia" w:ascii="黑体" w:hAnsi="黑体" w:eastAsia="黑体" w:cs="黑体"/>
                <w:b/>
                <w:bCs/>
                <w:i w:val="0"/>
                <w:snapToGrid w:val="0"/>
                <w:color w:val="auto"/>
                <w:kern w:val="0"/>
                <w:sz w:val="20"/>
                <w:szCs w:val="20"/>
                <w:u w:val="none"/>
                <w:lang w:val="en-US" w:eastAsia="zh-CN" w:bidi="ar"/>
              </w:rPr>
              <w:t>是否入闱</w:t>
            </w:r>
            <w:r>
              <w:rPr>
                <w:rFonts w:hint="eastAsia" w:ascii="黑体" w:hAnsi="黑体" w:eastAsia="黑体" w:cs="黑体"/>
                <w:b/>
                <w:bCs/>
                <w:i w:val="0"/>
                <w:snapToGrid w:val="0"/>
                <w:color w:val="auto"/>
                <w:kern w:val="0"/>
                <w:sz w:val="20"/>
                <w:szCs w:val="20"/>
                <w:u w:val="none"/>
                <w:lang w:val="en-US" w:eastAsia="zh-CN" w:bidi="ar"/>
              </w:rPr>
              <w:br w:type="textWrapping"/>
            </w:r>
            <w:r>
              <w:rPr>
                <w:rFonts w:hint="eastAsia" w:ascii="黑体" w:hAnsi="黑体" w:eastAsia="黑体" w:cs="黑体"/>
                <w:b/>
                <w:bCs/>
                <w:i w:val="0"/>
                <w:snapToGrid w:val="0"/>
                <w:color w:val="auto"/>
                <w:kern w:val="0"/>
                <w:sz w:val="20"/>
                <w:szCs w:val="20"/>
                <w:u w:val="none"/>
                <w:lang w:val="en-US" w:eastAsia="zh-CN" w:bidi="ar"/>
              </w:rPr>
              <w:t>资格复审</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昭化区优化营商环境服务中心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20222601</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2112607090202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张家硕</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82.4</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2112607090219</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徐  琛</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79.1</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2112607090319</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陈阳阳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74.5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4</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昭化区融媒体中心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00" w:lineRule="exact"/>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专业技术岗位十二级</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20222602</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2112607090324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袁  未</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55.5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5</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专业技术岗位</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20222603</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2112607090417</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孟  洋</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72.8</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2112607090425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李紫薇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72.5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7</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2112607090404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雷文钧</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67.5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8</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昭化区经济信息中心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20222604</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2112607090508</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李  媛</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76.9</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9</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2112607090612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何  欢</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75.4</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10</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2112607090611</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白新华</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70.8</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11</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昭化区教育考试中心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专业技术岗位十二级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20222605</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2112607090704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杨  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82.5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12</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2112607090708</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李祎祎</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73</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13</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2112607090707</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李  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72.2</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14</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昭化区教师培训中心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20222606</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2112607090804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田维卓</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76.3</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15</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2112607090818</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周  琦</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69.7</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16</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2112607090814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欧阳玉洁</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69.6</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17</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昭化区中小学教研室</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20222607</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2112607090901</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季玉娉</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70.7</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18</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2112607090920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郑  晓</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64.4</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19</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2112607090921</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何元琼</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63.9</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20</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昭化区财政信息中心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20222608</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2112607091029</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邢  玉</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64.5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2112607091018</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陈  焕</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63.7</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22</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2112607091030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郑  珊</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63.4</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23</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昭化区土地房屋征收中心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20222609</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2112607091125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严  露</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78.9</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24</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2112607091416</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石  锦</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74.7</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25</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2112607091412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赵长青</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73.3</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26</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昭化镇农业综合服务中心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专业技术岗位十二级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20222610</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2112607091708</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郑李全</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64.8</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27</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2112607091713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尹玉栋</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61</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28</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2112607091709</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张琳林</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53.9</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29</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王家镇农民工服务中心</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r>
              <w:rPr>
                <w:rFonts w:hint="eastAsia" w:asciiTheme="minorEastAsia" w:hAnsiTheme="minorEastAsia" w:eastAsiaTheme="minorEastAsia" w:cstheme="minorEastAsia"/>
                <w:i w:val="0"/>
                <w:snapToGrid w:val="0"/>
                <w:color w:val="auto"/>
                <w:kern w:val="0"/>
                <w:sz w:val="18"/>
                <w:szCs w:val="18"/>
                <w:u w:val="none"/>
                <w:lang w:val="en-US" w:eastAsia="zh-CN" w:bidi="ar"/>
              </w:rPr>
              <w:t>管理岗位九级</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20222611</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2112607091817</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熊梦宇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81.5</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30</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2112607091827</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田小燕</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79.6</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r>
        <w:tblPrEx>
          <w:tblCellMar>
            <w:top w:w="0" w:type="dxa"/>
            <w:left w:w="0" w:type="dxa"/>
            <w:bottom w:w="0" w:type="dxa"/>
            <w:right w:w="0" w:type="dxa"/>
          </w:tblCellMar>
        </w:tblPrEx>
        <w:trPr>
          <w:trHeight w:val="454" w:hRule="exact"/>
        </w:trPr>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eastAsiaTheme="minorEastAsia" w:cstheme="minorEastAsia"/>
                <w:i w:val="0"/>
                <w:snapToGrid w:val="0"/>
                <w:color w:val="auto"/>
                <w:kern w:val="0"/>
                <w:sz w:val="20"/>
                <w:szCs w:val="20"/>
                <w:u w:val="none"/>
                <w:lang w:val="en-US" w:eastAsia="zh-CN" w:bidi="ar"/>
              </w:rPr>
              <w:t>31</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2112607091821</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吴成凯</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snapToGrid w:val="0"/>
                <w:color w:val="auto"/>
                <w:kern w:val="0"/>
                <w:sz w:val="20"/>
                <w:szCs w:val="20"/>
                <w:u w:val="none"/>
                <w:lang w:val="en-US" w:eastAsia="zh-CN" w:bidi="ar"/>
              </w:rPr>
              <w:t>74.6</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20"/>
                <w:szCs w:val="20"/>
                <w:u w:val="none"/>
                <w:lang w:val="en-US" w:eastAsia="zh-CN" w:bidi="ar"/>
              </w:rPr>
            </w:pPr>
            <w:r>
              <w:rPr>
                <w:rFonts w:hint="eastAsia" w:asciiTheme="minorEastAsia" w:hAnsiTheme="minorEastAsia" w:eastAsiaTheme="minorEastAsia" w:cstheme="minorEastAsia"/>
                <w:i w:val="0"/>
                <w:snapToGrid w:val="0"/>
                <w:color w:val="auto"/>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20"/>
                <w:szCs w:val="20"/>
                <w:u w:val="none"/>
                <w:lang w:val="en-US" w:eastAsia="zh-CN" w:bidi="ar"/>
              </w:rPr>
              <w:t>资格复审入闱</w:t>
            </w:r>
          </w:p>
        </w:tc>
      </w:tr>
    </w:tbl>
    <w:p>
      <w:pPr>
        <w:spacing w:before="91" w:line="216" w:lineRule="auto"/>
        <w:rPr>
          <w:rFonts w:ascii="仿宋" w:hAnsi="仿宋" w:eastAsia="仿宋" w:cs="仿宋"/>
          <w:sz w:val="28"/>
          <w:szCs w:val="28"/>
        </w:rPr>
      </w:pPr>
    </w:p>
    <w:sectPr>
      <w:headerReference r:id="rId3" w:type="default"/>
      <w:footerReference r:id="rId4" w:type="default"/>
      <w:pgSz w:w="11906" w:h="16839"/>
      <w:pgMar w:top="1474" w:right="1501" w:bottom="1474" w:left="1502"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GZhZTIyMjBiMTFmZjhkYWY5ZjZiNDIwNzg4ZDBjNmMifQ=="/>
  </w:docVars>
  <w:rsids>
    <w:rsidRoot w:val="00000000"/>
    <w:rsid w:val="00C85F20"/>
    <w:rsid w:val="033122C5"/>
    <w:rsid w:val="05E20AF9"/>
    <w:rsid w:val="07A5743E"/>
    <w:rsid w:val="0A73254E"/>
    <w:rsid w:val="0CF518E0"/>
    <w:rsid w:val="0D0003D4"/>
    <w:rsid w:val="0DAF3DE3"/>
    <w:rsid w:val="0DFE7425"/>
    <w:rsid w:val="105E02E3"/>
    <w:rsid w:val="10610BC7"/>
    <w:rsid w:val="114A7D8F"/>
    <w:rsid w:val="13601AC0"/>
    <w:rsid w:val="18CE741B"/>
    <w:rsid w:val="1ABC622A"/>
    <w:rsid w:val="1AE61E48"/>
    <w:rsid w:val="1D4D4F23"/>
    <w:rsid w:val="1D7C3EC2"/>
    <w:rsid w:val="1D7E40DE"/>
    <w:rsid w:val="1EE605A0"/>
    <w:rsid w:val="203C316B"/>
    <w:rsid w:val="2116563A"/>
    <w:rsid w:val="22AC75BB"/>
    <w:rsid w:val="24FF6EDF"/>
    <w:rsid w:val="256520BD"/>
    <w:rsid w:val="258E557A"/>
    <w:rsid w:val="2729174F"/>
    <w:rsid w:val="28054460"/>
    <w:rsid w:val="2AF25F33"/>
    <w:rsid w:val="2B2772C1"/>
    <w:rsid w:val="2B5A15EA"/>
    <w:rsid w:val="2C3F41D9"/>
    <w:rsid w:val="2CFC41FD"/>
    <w:rsid w:val="2DEB323B"/>
    <w:rsid w:val="2E3724F0"/>
    <w:rsid w:val="2FE64DAF"/>
    <w:rsid w:val="314A270B"/>
    <w:rsid w:val="326C2300"/>
    <w:rsid w:val="33CC6DF1"/>
    <w:rsid w:val="360F3E4C"/>
    <w:rsid w:val="3BBE6FFD"/>
    <w:rsid w:val="3E7E3AE6"/>
    <w:rsid w:val="3FA2356E"/>
    <w:rsid w:val="41332A29"/>
    <w:rsid w:val="43BB4E95"/>
    <w:rsid w:val="47AD2147"/>
    <w:rsid w:val="48C248C9"/>
    <w:rsid w:val="4E7D069D"/>
    <w:rsid w:val="4F853DCD"/>
    <w:rsid w:val="4FED3743"/>
    <w:rsid w:val="4FF53152"/>
    <w:rsid w:val="501A1195"/>
    <w:rsid w:val="503F00C5"/>
    <w:rsid w:val="53660CA9"/>
    <w:rsid w:val="53F0303A"/>
    <w:rsid w:val="542E1FEF"/>
    <w:rsid w:val="543B7053"/>
    <w:rsid w:val="545A7BAB"/>
    <w:rsid w:val="54EC75A4"/>
    <w:rsid w:val="566921DF"/>
    <w:rsid w:val="56FD2AAC"/>
    <w:rsid w:val="5A265BB4"/>
    <w:rsid w:val="5A2C3CF7"/>
    <w:rsid w:val="5BF4373E"/>
    <w:rsid w:val="5E8D650C"/>
    <w:rsid w:val="5EE43529"/>
    <w:rsid w:val="5FFD313D"/>
    <w:rsid w:val="60690CF1"/>
    <w:rsid w:val="61922BD5"/>
    <w:rsid w:val="61936D53"/>
    <w:rsid w:val="61D36070"/>
    <w:rsid w:val="61E85645"/>
    <w:rsid w:val="62C86FCA"/>
    <w:rsid w:val="669F5A50"/>
    <w:rsid w:val="674533CB"/>
    <w:rsid w:val="681559F5"/>
    <w:rsid w:val="689478DF"/>
    <w:rsid w:val="6E732148"/>
    <w:rsid w:val="73076E1F"/>
    <w:rsid w:val="73790EE0"/>
    <w:rsid w:val="74D05DB3"/>
    <w:rsid w:val="774E77F3"/>
    <w:rsid w:val="77DA5CF0"/>
    <w:rsid w:val="7BBA6CAB"/>
    <w:rsid w:val="7BC372BF"/>
    <w:rsid w:val="7C9712F4"/>
    <w:rsid w:val="7CC94BE2"/>
    <w:rsid w:val="7DA14C48"/>
    <w:rsid w:val="7E7538B7"/>
    <w:rsid w:val="7FAF4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paragraph" w:styleId="3">
    <w:name w:val="Body Text"/>
    <w:basedOn w:val="1"/>
    <w:qFormat/>
    <w:uiPriority w:val="99"/>
    <w:rPr>
      <w:rFonts w:ascii="Times New Roman" w:hAnsi="Times New Roman" w:eastAsia="仿宋_GB2312" w:cs="Times New Roman"/>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2176</Words>
  <Characters>2802</Characters>
  <TotalTime>13</TotalTime>
  <ScaleCrop>false</ScaleCrop>
  <LinksUpToDate>false</LinksUpToDate>
  <CharactersWithSpaces>2972</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2022-09-08T15:20:00Z</dcterms:created>
  <dc:creator>Lenovo User</dc:creator>
  <cp:lastModifiedBy>Administrator</cp:lastModifiedBy>
  <cp:lastPrinted>2022-12-26T01:24:00Z</cp:lastPrinted>
  <dcterms:modified xsi:type="dcterms:W3CDTF">2022-12-26T02:02:04Z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2022-09-09T14:49:36Z</vt:filetime>
  </property>
  <property fmtid="{D5CDD505-2E9C-101B-9397-08002B2CF9AE}" pid="4" name="KSOProductBuildVer">
    <vt:lpwstr>2052-11.1.0.10314</vt:lpwstr>
  </property>
  <property fmtid="{D5CDD505-2E9C-101B-9397-08002B2CF9AE}" pid="5" name="ICV">
    <vt:lpwstr>BD5E24CB15B54EA4A4BE1D26A2B95C21</vt:lpwstr>
  </property>
</Properties>
</file>