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4976">
      <w:pPr>
        <w:spacing w:line="600" w:lineRule="exact"/>
        <w:jc w:val="center"/>
        <w:outlineLvl w:val="0"/>
        <w:rPr>
          <w:rFonts w:ascii="方正小标宋简体" w:hAnsi="宋体" w:eastAsia="方正小标宋简体"/>
          <w:color w:val="000000"/>
          <w:sz w:val="72"/>
          <w:szCs w:val="72"/>
        </w:rPr>
      </w:pPr>
      <w:bookmarkStart w:id="0" w:name="_Toc15306267"/>
    </w:p>
    <w:p w14:paraId="1531BE96">
      <w:pPr>
        <w:spacing w:line="600" w:lineRule="exact"/>
        <w:jc w:val="center"/>
        <w:outlineLvl w:val="0"/>
        <w:rPr>
          <w:rFonts w:ascii="方正小标宋简体" w:hAnsi="宋体" w:eastAsia="方正小标宋简体"/>
          <w:color w:val="000000"/>
          <w:sz w:val="72"/>
          <w:szCs w:val="72"/>
        </w:rPr>
      </w:pPr>
    </w:p>
    <w:p w14:paraId="48CBA9B0">
      <w:pPr>
        <w:spacing w:line="600" w:lineRule="exact"/>
        <w:jc w:val="center"/>
        <w:outlineLvl w:val="0"/>
        <w:rPr>
          <w:rFonts w:ascii="方正小标宋简体" w:hAnsi="宋体" w:eastAsia="方正小标宋简体"/>
          <w:color w:val="000000"/>
          <w:sz w:val="72"/>
          <w:szCs w:val="72"/>
        </w:rPr>
      </w:pPr>
    </w:p>
    <w:p w14:paraId="293AC77E">
      <w:pPr>
        <w:spacing w:line="600" w:lineRule="exact"/>
        <w:jc w:val="center"/>
        <w:outlineLvl w:val="0"/>
        <w:rPr>
          <w:rFonts w:ascii="方正小标宋简体" w:hAnsi="宋体" w:eastAsia="方正小标宋简体"/>
          <w:color w:val="000000"/>
          <w:sz w:val="72"/>
          <w:szCs w:val="72"/>
        </w:rPr>
      </w:pPr>
    </w:p>
    <w:p w14:paraId="378A6E7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96475"/>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755A49F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广元市昭化镇</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440BD26">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71378E8">
      <w:pPr>
        <w:jc w:val="center"/>
        <w:rPr>
          <w:rFonts w:hint="eastAsia"/>
          <w:lang w:val="en-US" w:eastAsia="zh-CN"/>
        </w:rPr>
      </w:pPr>
    </w:p>
    <w:p w14:paraId="46998654">
      <w:pPr>
        <w:jc w:val="center"/>
        <w:rPr>
          <w:rFonts w:hint="default" w:eastAsia="宋体"/>
          <w:lang w:val="en-US" w:eastAsia="zh-CN"/>
        </w:rPr>
      </w:pPr>
      <w:r>
        <w:rPr>
          <w:rFonts w:hint="eastAsia"/>
          <w:lang w:val="en-US" w:eastAsia="zh-CN"/>
        </w:rPr>
        <w:t>公开时间：2021年9月30日</w:t>
      </w:r>
    </w:p>
    <w:p w14:paraId="2F876CA7">
      <w:pPr>
        <w:pStyle w:val="10"/>
        <w:keepNext w:val="0"/>
        <w:keepLines w:val="0"/>
        <w:pageBreakBefore w:val="0"/>
        <w:widowControl w:val="0"/>
        <w:tabs>
          <w:tab w:val="right" w:leader="dot" w:pos="483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ab/>
      </w:r>
      <w:r>
        <w:rPr>
          <w:rFonts w:hint="eastAsia"/>
          <w:sz w:val="24"/>
          <w:lang w:val="en-US" w:eastAsia="zh-CN"/>
        </w:rPr>
        <w:tab/>
      </w:r>
      <w:r>
        <w:rPr>
          <w:rFonts w:hint="eastAsia"/>
          <w:sz w:val="24"/>
          <w:lang w:val="en-US" w:eastAsia="zh-CN"/>
        </w:rPr>
        <w:t>04</w:t>
      </w:r>
    </w:p>
    <w:p w14:paraId="64644407">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ab/>
      </w:r>
      <w:r>
        <w:rPr>
          <w:rFonts w:hint="eastAsia"/>
          <w:sz w:val="24"/>
          <w:lang w:val="en-US" w:eastAsia="zh-CN"/>
        </w:rPr>
        <w:t>04</w:t>
      </w:r>
    </w:p>
    <w:p w14:paraId="5DD6C73D">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ab/>
      </w:r>
      <w:r>
        <w:rPr>
          <w:rFonts w:hint="eastAsia"/>
          <w:sz w:val="24"/>
          <w:lang w:val="en-US" w:eastAsia="zh-CN"/>
        </w:rPr>
        <w:t>05</w:t>
      </w:r>
    </w:p>
    <w:p w14:paraId="402639DC">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w:t>
      </w:r>
      <w:r>
        <w:rPr>
          <w:rFonts w:hint="eastAsia"/>
          <w:sz w:val="24"/>
          <w:lang w:val="en-US" w:eastAsia="zh-CN"/>
        </w:rPr>
        <w:t>2020年</w:t>
      </w:r>
      <w:r>
        <w:rPr>
          <w:rFonts w:hint="eastAsia"/>
          <w:sz w:val="24"/>
        </w:rPr>
        <w:t>度部门决算情况说明</w:t>
      </w:r>
      <w:r>
        <w:rPr>
          <w:rFonts w:hint="eastAsia"/>
          <w:sz w:val="24"/>
          <w:lang w:val="en-US" w:eastAsia="zh-CN"/>
        </w:rPr>
        <w:tab/>
      </w:r>
      <w:r>
        <w:rPr>
          <w:rFonts w:hint="eastAsia"/>
          <w:sz w:val="24"/>
          <w:lang w:val="en-US" w:eastAsia="zh-CN"/>
        </w:rPr>
        <w:t>06</w:t>
      </w:r>
    </w:p>
    <w:p w14:paraId="00989694">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06</w:t>
      </w:r>
    </w:p>
    <w:p w14:paraId="71596EF0">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06</w:t>
      </w:r>
    </w:p>
    <w:p w14:paraId="112D5965">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w:t>
      </w:r>
      <w:bookmarkStart w:id="62" w:name="_GoBack"/>
      <w:bookmarkEnd w:id="62"/>
      <w:r>
        <w:rPr>
          <w:rFonts w:hint="eastAsia"/>
          <w:sz w:val="24"/>
        </w:rPr>
        <w:t>说明</w:t>
      </w:r>
      <w:r>
        <w:rPr>
          <w:rFonts w:hint="eastAsia"/>
          <w:sz w:val="24"/>
          <w:lang w:val="en-US" w:eastAsia="zh-CN"/>
        </w:rPr>
        <w:tab/>
      </w:r>
      <w:r>
        <w:rPr>
          <w:rFonts w:hint="eastAsia"/>
          <w:sz w:val="24"/>
          <w:lang w:val="en-US" w:eastAsia="zh-CN"/>
        </w:rPr>
        <w:t>06</w:t>
      </w:r>
    </w:p>
    <w:p w14:paraId="0A2E5FA7">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06</w:t>
      </w:r>
    </w:p>
    <w:p w14:paraId="0EBC1951">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07</w:t>
      </w:r>
    </w:p>
    <w:p w14:paraId="243F10DF">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08</w:t>
      </w:r>
    </w:p>
    <w:p w14:paraId="71531DC2">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ab/>
      </w:r>
      <w:r>
        <w:rPr>
          <w:rFonts w:hint="eastAsia"/>
          <w:sz w:val="24"/>
          <w:lang w:val="en-US" w:eastAsia="zh-CN"/>
        </w:rPr>
        <w:t>09</w:t>
      </w:r>
    </w:p>
    <w:p w14:paraId="1E64512C">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10</w:t>
      </w:r>
    </w:p>
    <w:p w14:paraId="2CAB9975">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ab/>
      </w:r>
      <w:r>
        <w:rPr>
          <w:rFonts w:hint="eastAsia"/>
          <w:sz w:val="24"/>
          <w:lang w:val="en-US" w:eastAsia="zh-CN"/>
        </w:rPr>
        <w:t>10</w:t>
      </w:r>
    </w:p>
    <w:p w14:paraId="0ABD80B2">
      <w:pPr>
        <w:pStyle w:val="11"/>
        <w:adjustRightInd w:val="0"/>
        <w:snapToGrid w:val="0"/>
        <w:spacing w:line="440" w:lineRule="exact"/>
        <w:ind w:leftChars="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w:t>
      </w:r>
      <w:r>
        <w:rPr>
          <w:rFonts w:hint="eastAsia"/>
          <w:sz w:val="24"/>
        </w:rPr>
        <w:t>说明</w:t>
      </w:r>
      <w:r>
        <w:rPr>
          <w:rFonts w:hint="eastAsia"/>
          <w:sz w:val="24"/>
          <w:lang w:val="en-US" w:eastAsia="zh-CN"/>
        </w:rPr>
        <w:tab/>
      </w:r>
      <w:r>
        <w:rPr>
          <w:rFonts w:hint="eastAsia"/>
          <w:sz w:val="24"/>
          <w:lang w:val="en-US" w:eastAsia="zh-CN"/>
        </w:rPr>
        <w:t>10</w:t>
      </w:r>
    </w:p>
    <w:p w14:paraId="2A9BDE59">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14</w:t>
      </w:r>
    </w:p>
    <w:p w14:paraId="6D054AFD">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17</w:t>
      </w:r>
    </w:p>
    <w:p w14:paraId="71F73885">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ab/>
      </w:r>
      <w:r>
        <w:rPr>
          <w:rFonts w:hint="eastAsia"/>
          <w:sz w:val="24"/>
          <w:lang w:val="en-US" w:eastAsia="zh-CN"/>
        </w:rPr>
        <w:t>17</w:t>
      </w:r>
    </w:p>
    <w:p w14:paraId="34ABF526">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ab/>
      </w:r>
      <w:r>
        <w:rPr>
          <w:rFonts w:hint="eastAsia"/>
          <w:sz w:val="24"/>
          <w:lang w:val="en-US" w:eastAsia="zh-CN"/>
        </w:rPr>
        <w:t>22</w:t>
      </w:r>
    </w:p>
    <w:p w14:paraId="7DFC472C">
      <w:pPr>
        <w:pStyle w:val="10"/>
        <w:adjustRightInd w:val="0"/>
        <w:snapToGrid w:val="0"/>
        <w:spacing w:before="0" w:line="440" w:lineRule="exact"/>
        <w:jc w:val="left"/>
        <w:rPr>
          <w:rFonts w:hint="default" w:eastAsia="仿宋" w:cstheme="minorBidi"/>
          <w:sz w:val="24"/>
          <w:szCs w:val="24"/>
          <w:lang w:val="en"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3</w:t>
      </w:r>
      <w:r>
        <w:rPr>
          <w:rFonts w:hint="default"/>
          <w:sz w:val="24"/>
          <w:lang w:val="en" w:eastAsia="zh-CN"/>
        </w:rPr>
        <w:t>1</w:t>
      </w:r>
    </w:p>
    <w:p w14:paraId="2C19C9F9">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一、</w:t>
      </w:r>
      <w:r>
        <w:rPr>
          <w:rFonts w:hint="eastAsia"/>
          <w:sz w:val="24"/>
        </w:rPr>
        <w:t>收入支出决算总表</w:t>
      </w:r>
      <w:r>
        <w:rPr>
          <w:rFonts w:hint="eastAsia"/>
          <w:sz w:val="24"/>
          <w:lang w:val="en-US" w:eastAsia="zh-CN"/>
        </w:rPr>
        <w:tab/>
      </w:r>
      <w:r>
        <w:rPr>
          <w:rFonts w:hint="eastAsia"/>
          <w:sz w:val="24"/>
          <w:lang w:val="en-US" w:eastAsia="zh-CN"/>
        </w:rPr>
        <w:t>3</w:t>
      </w:r>
      <w:r>
        <w:rPr>
          <w:rFonts w:hint="default"/>
          <w:sz w:val="24"/>
          <w:lang w:val="en" w:eastAsia="zh-CN"/>
        </w:rPr>
        <w:t>1</w:t>
      </w:r>
    </w:p>
    <w:p w14:paraId="1E37C9B1">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ab/>
      </w:r>
      <w:r>
        <w:rPr>
          <w:rFonts w:hint="eastAsia"/>
          <w:sz w:val="24"/>
          <w:lang w:val="en-US" w:eastAsia="zh-CN"/>
        </w:rPr>
        <w:t>3</w:t>
      </w:r>
      <w:r>
        <w:rPr>
          <w:rFonts w:hint="default"/>
          <w:sz w:val="24"/>
          <w:lang w:val="en" w:eastAsia="zh-CN"/>
        </w:rPr>
        <w:t>1</w:t>
      </w:r>
    </w:p>
    <w:p w14:paraId="55974514">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ab/>
      </w:r>
      <w:r>
        <w:rPr>
          <w:rFonts w:hint="eastAsia"/>
          <w:sz w:val="24"/>
          <w:lang w:val="en-US" w:eastAsia="zh-CN"/>
        </w:rPr>
        <w:t>3</w:t>
      </w:r>
      <w:r>
        <w:rPr>
          <w:rFonts w:hint="default"/>
          <w:sz w:val="24"/>
          <w:lang w:val="en" w:eastAsia="zh-CN"/>
        </w:rPr>
        <w:t>1</w:t>
      </w:r>
    </w:p>
    <w:p w14:paraId="5357EA5D">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ab/>
      </w:r>
      <w:r>
        <w:rPr>
          <w:rFonts w:hint="eastAsia"/>
          <w:sz w:val="24"/>
          <w:lang w:val="en-US" w:eastAsia="zh-CN"/>
        </w:rPr>
        <w:t>3</w:t>
      </w:r>
      <w:r>
        <w:rPr>
          <w:rFonts w:hint="default"/>
          <w:sz w:val="24"/>
          <w:lang w:val="en" w:eastAsia="zh-CN"/>
        </w:rPr>
        <w:t>1</w:t>
      </w:r>
    </w:p>
    <w:p w14:paraId="1D261CFF">
      <w:pPr>
        <w:pStyle w:val="11"/>
        <w:adjustRightInd w:val="0"/>
        <w:snapToGrid w:val="0"/>
        <w:spacing w:line="440" w:lineRule="exact"/>
        <w:jc w:val="left"/>
        <w:rPr>
          <w:rFonts w:hint="default" w:ascii="仿宋" w:hAnsi="仿宋" w:eastAsia="仿宋"/>
          <w:sz w:val="24"/>
          <w:lang w:val="en" w:eastAsia="zh-CN"/>
        </w:rPr>
      </w:pPr>
      <w:r>
        <w:rPr>
          <w:rFonts w:hint="eastAsia" w:ascii="仿宋" w:hAnsi="仿宋" w:eastAsia="仿宋"/>
          <w:sz w:val="24"/>
        </w:rPr>
        <w:t>五、财政拨款支出决算明细表</w:t>
      </w:r>
      <w:r>
        <w:rPr>
          <w:rFonts w:hint="eastAsia" w:ascii="仿宋" w:hAnsi="仿宋" w:eastAsia="仿宋"/>
          <w:sz w:val="24"/>
          <w:lang w:val="en-US" w:eastAsia="zh-CN"/>
        </w:rPr>
        <w:tab/>
      </w:r>
      <w:r>
        <w:rPr>
          <w:rFonts w:hint="eastAsia" w:ascii="仿宋" w:hAnsi="仿宋" w:eastAsia="仿宋"/>
          <w:sz w:val="24"/>
          <w:lang w:val="en-US" w:eastAsia="zh-CN"/>
        </w:rPr>
        <w:t>3</w:t>
      </w:r>
      <w:r>
        <w:rPr>
          <w:rFonts w:hint="default" w:ascii="仿宋" w:hAnsi="仿宋" w:eastAsia="仿宋"/>
          <w:sz w:val="24"/>
          <w:lang w:val="en" w:eastAsia="zh-CN"/>
        </w:rPr>
        <w:t>1</w:t>
      </w:r>
    </w:p>
    <w:p w14:paraId="79394184">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ab/>
      </w:r>
      <w:r>
        <w:rPr>
          <w:rFonts w:hint="eastAsia"/>
          <w:sz w:val="24"/>
          <w:lang w:val="en-US" w:eastAsia="zh-CN"/>
        </w:rPr>
        <w:t>3</w:t>
      </w:r>
      <w:r>
        <w:rPr>
          <w:rFonts w:hint="default"/>
          <w:sz w:val="24"/>
          <w:lang w:val="en" w:eastAsia="zh-CN"/>
        </w:rPr>
        <w:t>1</w:t>
      </w:r>
    </w:p>
    <w:p w14:paraId="1C7D63F8">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ab/>
      </w:r>
      <w:r>
        <w:rPr>
          <w:rFonts w:hint="eastAsia"/>
          <w:sz w:val="24"/>
          <w:lang w:val="en-US" w:eastAsia="zh-CN"/>
        </w:rPr>
        <w:t>3</w:t>
      </w:r>
      <w:r>
        <w:rPr>
          <w:rFonts w:hint="default"/>
          <w:sz w:val="24"/>
          <w:lang w:val="en" w:eastAsia="zh-CN"/>
        </w:rPr>
        <w:t>1</w:t>
      </w:r>
    </w:p>
    <w:p w14:paraId="06C27758">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ab/>
      </w:r>
      <w:r>
        <w:rPr>
          <w:rFonts w:hint="eastAsia"/>
          <w:sz w:val="24"/>
          <w:lang w:val="en-US" w:eastAsia="zh-CN"/>
        </w:rPr>
        <w:t>3</w:t>
      </w:r>
      <w:r>
        <w:rPr>
          <w:rFonts w:hint="default"/>
          <w:sz w:val="24"/>
          <w:lang w:val="en" w:eastAsia="zh-CN"/>
        </w:rPr>
        <w:t>1</w:t>
      </w:r>
    </w:p>
    <w:p w14:paraId="4314CAB3">
      <w:pPr>
        <w:pStyle w:val="11"/>
        <w:adjustRightInd w:val="0"/>
        <w:snapToGrid w:val="0"/>
        <w:spacing w:line="440" w:lineRule="exact"/>
        <w:jc w:val="left"/>
        <w:rPr>
          <w:rFonts w:hint="default" w:ascii="仿宋" w:hAnsi="仿宋" w:eastAsia="宋体" w:cstheme="minorBidi"/>
          <w:sz w:val="24"/>
          <w:lang w:val="en"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ab/>
      </w:r>
      <w:r>
        <w:rPr>
          <w:rFonts w:hint="eastAsia"/>
          <w:sz w:val="24"/>
          <w:lang w:val="en-US" w:eastAsia="zh-CN"/>
        </w:rPr>
        <w:t>3</w:t>
      </w:r>
      <w:r>
        <w:rPr>
          <w:rFonts w:hint="default"/>
          <w:sz w:val="24"/>
          <w:lang w:val="en" w:eastAsia="zh-CN"/>
        </w:rPr>
        <w:t>1</w:t>
      </w:r>
    </w:p>
    <w:p w14:paraId="18E349AA">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ab/>
      </w:r>
      <w:r>
        <w:rPr>
          <w:rFonts w:hint="eastAsia"/>
          <w:sz w:val="24"/>
          <w:lang w:val="en-US" w:eastAsia="zh-CN"/>
        </w:rPr>
        <w:t>32</w:t>
      </w:r>
    </w:p>
    <w:p w14:paraId="2013DF34">
      <w:pPr>
        <w:pStyle w:val="11"/>
        <w:adjustRightInd w:val="0"/>
        <w:snapToGrid w:val="0"/>
        <w:spacing w:line="440" w:lineRule="exact"/>
        <w:jc w:val="left"/>
        <w:rPr>
          <w:rFonts w:hint="default"/>
          <w:sz w:val="24"/>
          <w:lang w:val="en-US" w:eastAsia="zh-CN"/>
        </w:rPr>
      </w:pPr>
      <w:r>
        <w:rPr>
          <w:rFonts w:hint="eastAsia"/>
          <w:sz w:val="24"/>
        </w:rPr>
        <w:t>十一、政府性基金预算财政拨款收入支出决算表</w:t>
      </w:r>
      <w:r>
        <w:rPr>
          <w:rFonts w:hint="eastAsia"/>
          <w:sz w:val="24"/>
          <w:lang w:val="en-US" w:eastAsia="zh-CN"/>
        </w:rPr>
        <w:tab/>
      </w:r>
      <w:r>
        <w:rPr>
          <w:rFonts w:hint="eastAsia"/>
          <w:sz w:val="24"/>
          <w:lang w:val="en-US" w:eastAsia="zh-CN"/>
        </w:rPr>
        <w:t>32</w:t>
      </w:r>
    </w:p>
    <w:p w14:paraId="7B9A416F">
      <w:pPr>
        <w:pStyle w:val="11"/>
        <w:adjustRightInd w:val="0"/>
        <w:snapToGrid w:val="0"/>
        <w:spacing w:line="440" w:lineRule="exact"/>
        <w:jc w:val="left"/>
        <w:rPr>
          <w:rFonts w:hint="default"/>
          <w:sz w:val="24"/>
          <w:lang w:val="en-US" w:eastAsia="zh-CN"/>
        </w:rPr>
      </w:pPr>
      <w:r>
        <w:rPr>
          <w:rFonts w:hint="eastAsia"/>
          <w:sz w:val="24"/>
        </w:rPr>
        <w:t>十二、政府性基金预算财政拨款“三公”经费支出决算表</w:t>
      </w:r>
      <w:r>
        <w:rPr>
          <w:rFonts w:hint="eastAsia"/>
          <w:sz w:val="24"/>
          <w:lang w:val="en-US" w:eastAsia="zh-CN"/>
        </w:rPr>
        <w:tab/>
      </w:r>
      <w:r>
        <w:rPr>
          <w:rFonts w:hint="eastAsia"/>
          <w:sz w:val="24"/>
          <w:lang w:val="en-US" w:eastAsia="zh-CN"/>
        </w:rPr>
        <w:t>32</w:t>
      </w:r>
    </w:p>
    <w:p w14:paraId="423EC927">
      <w:pPr>
        <w:pStyle w:val="11"/>
        <w:adjustRightInd w:val="0"/>
        <w:snapToGrid w:val="0"/>
        <w:spacing w:line="440" w:lineRule="exact"/>
        <w:jc w:val="left"/>
        <w:rPr>
          <w:rFonts w:hint="default"/>
          <w:sz w:val="24"/>
          <w:lang w:val="en-US" w:eastAsia="zh-CN"/>
        </w:rPr>
      </w:pPr>
      <w:bookmarkStart w:id="12" w:name="_Toc15377196"/>
      <w:bookmarkStart w:id="13" w:name="_Toc15396599"/>
      <w:r>
        <w:rPr>
          <w:rFonts w:hint="eastAsia"/>
          <w:sz w:val="24"/>
          <w:lang w:val="en-US" w:eastAsia="zh-CN"/>
        </w:rPr>
        <w:t>十三、国有资本经营预算财政拨款收入支出决算表</w:t>
      </w:r>
      <w:r>
        <w:rPr>
          <w:rFonts w:hint="eastAsia"/>
          <w:sz w:val="24"/>
          <w:lang w:val="en-US" w:eastAsia="zh-CN"/>
        </w:rPr>
        <w:tab/>
      </w:r>
      <w:r>
        <w:rPr>
          <w:rFonts w:hint="eastAsia"/>
          <w:sz w:val="24"/>
          <w:lang w:val="en-US" w:eastAsia="zh-CN"/>
        </w:rPr>
        <w:t>32</w:t>
      </w:r>
    </w:p>
    <w:p w14:paraId="21044390">
      <w:pPr>
        <w:pStyle w:val="11"/>
        <w:adjustRightInd w:val="0"/>
        <w:snapToGrid w:val="0"/>
        <w:spacing w:line="440" w:lineRule="exact"/>
        <w:jc w:val="left"/>
        <w:rPr>
          <w:rFonts w:hint="default"/>
          <w:sz w:val="24"/>
          <w:lang w:val="en-US" w:eastAsia="zh-CN"/>
        </w:rPr>
      </w:pPr>
      <w:r>
        <w:rPr>
          <w:rFonts w:hint="eastAsia"/>
          <w:sz w:val="24"/>
          <w:lang w:val="en-US" w:eastAsia="zh-CN"/>
        </w:rPr>
        <w:t>十四、国有资本经营预算支出决算表</w:t>
      </w:r>
      <w:r>
        <w:rPr>
          <w:rFonts w:hint="eastAsia"/>
          <w:sz w:val="24"/>
          <w:lang w:val="en-US" w:eastAsia="zh-CN"/>
        </w:rPr>
        <w:tab/>
      </w:r>
      <w:r>
        <w:rPr>
          <w:rFonts w:hint="eastAsia"/>
          <w:sz w:val="24"/>
          <w:lang w:val="en-US" w:eastAsia="zh-CN"/>
        </w:rPr>
        <w:t>32</w:t>
      </w:r>
    </w:p>
    <w:p w14:paraId="46D3817C">
      <w:pPr>
        <w:widowControl/>
        <w:spacing w:line="440" w:lineRule="exact"/>
        <w:jc w:val="left"/>
        <w:rPr>
          <w:rFonts w:ascii="仿宋" w:hAnsi="仿宋" w:eastAsia="仿宋"/>
          <w:bCs/>
          <w:kern w:val="44"/>
          <w:sz w:val="24"/>
        </w:rPr>
      </w:pPr>
      <w:r>
        <w:rPr>
          <w:rFonts w:ascii="仿宋" w:hAnsi="仿宋" w:eastAsia="仿宋"/>
          <w:b/>
          <w:sz w:val="24"/>
        </w:rPr>
        <w:br w:type="page"/>
      </w:r>
    </w:p>
    <w:p w14:paraId="2FDBFC96">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E037CB8">
      <w:pPr>
        <w:widowControl/>
        <w:jc w:val="left"/>
        <w:rPr>
          <w:rFonts w:ascii="黑体" w:eastAsia="黑体"/>
          <w:color w:val="000000"/>
          <w:sz w:val="32"/>
          <w:szCs w:val="32"/>
        </w:rPr>
      </w:pPr>
    </w:p>
    <w:p w14:paraId="371F9E54">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1B290CBF">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14:paraId="5F58A941">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1.</w:t>
      </w:r>
      <w:r>
        <w:rPr>
          <w:rFonts w:hint="default" w:ascii="Times New Roman" w:hAnsi="Times New Roman" w:eastAsia="仿宋_GB2312" w:cs="Times New Roman"/>
          <w:sz w:val="32"/>
          <w:szCs w:val="32"/>
        </w:rPr>
        <w:t>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组织经济运行,促进经济发展。</w:t>
      </w:r>
    </w:p>
    <w:p w14:paraId="2FB2571A">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2.</w:t>
      </w:r>
      <w:r>
        <w:rPr>
          <w:rFonts w:hint="default" w:ascii="Times New Roman" w:hAnsi="Times New Roman" w:eastAsia="仿宋_GB2312" w:cs="Times New Roman"/>
          <w:sz w:val="32"/>
          <w:szCs w:val="32"/>
        </w:rPr>
        <w:t>制定并组织实施村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建设规划，部署重点工程建设，地方道路建设及公共设施，水利设施的管理，负责土地、林木、水等自然资源和生态环境的保护，做好护林防火工作。</w:t>
      </w:r>
    </w:p>
    <w:p w14:paraId="791FC099">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50BAB413">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14:paraId="4B796CB0">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14:paraId="495CE7CF">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6.</w:t>
      </w:r>
      <w:r>
        <w:rPr>
          <w:rFonts w:hint="default" w:ascii="Times New Roman" w:hAnsi="Times New Roman" w:eastAsia="仿宋_GB2312" w:cs="Times New Roman"/>
          <w:sz w:val="32"/>
          <w:szCs w:val="32"/>
        </w:rPr>
        <w:t>执行本级人民代表大会的决议和上级国家行政机关的决定和命令，发布决定和命令。</w:t>
      </w:r>
    </w:p>
    <w:p w14:paraId="46A66B6E">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执行本行政区域内的经济和社会发展计划、预算。管理本行政区域内的经济、教育、科学、文化、卫生、体育事业和财政、民政、计划生育等行政工作。</w:t>
      </w:r>
    </w:p>
    <w:p w14:paraId="6AE6EB8F">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14:paraId="50045E77">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9.</w:t>
      </w:r>
      <w:r>
        <w:rPr>
          <w:rFonts w:hint="default" w:ascii="Times New Roman" w:hAnsi="Times New Roman" w:eastAsia="仿宋_GB2312" w:cs="Times New Roman"/>
          <w:sz w:val="32"/>
          <w:szCs w:val="32"/>
        </w:rPr>
        <w:t>保障农村集体经济组织应有的自主权。</w:t>
      </w:r>
    </w:p>
    <w:p w14:paraId="4F2DB687">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保障少数民族的权利和尊重少数民族的风俗习惯。</w:t>
      </w:r>
    </w:p>
    <w:p w14:paraId="444BC54A">
      <w:pPr>
        <w:pStyle w:val="5"/>
        <w:adjustRightInd w:val="0"/>
        <w:snapToGrid w:val="0"/>
        <w:spacing w:before="93" w:line="600" w:lineRule="exact"/>
        <w:ind w:firstLine="640" w:firstLineChars="200"/>
        <w:jc w:val="both"/>
        <w:outlineLvl w:val="2"/>
        <w:rPr>
          <w:rFonts w:ascii="仿宋" w:hAnsi="仿宋" w:eastAsia="仿宋"/>
          <w:bCs/>
          <w:color w:val="000000"/>
          <w:sz w:val="32"/>
          <w:szCs w:val="32"/>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完成和办理上级人民政府交办的其他事项。</w:t>
      </w:r>
    </w:p>
    <w:p w14:paraId="04BABE2D">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14:paraId="70469609">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b w:val="0"/>
          <w:bCs w:val="0"/>
          <w:color w:val="000000"/>
          <w:sz w:val="32"/>
          <w:szCs w:val="32"/>
          <w:lang w:eastAsia="zh-CN"/>
        </w:rPr>
        <w:t>广元市昭化区昭化镇严格按照预算法规定的各项预算收支完成了当年的各项预算收支任务。</w:t>
      </w:r>
    </w:p>
    <w:p w14:paraId="5B9CAE1B">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02284BE5">
      <w:pPr>
        <w:pStyle w:val="3"/>
        <w:ind w:firstLine="640" w:firstLineChars="200"/>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7D15B647">
      <w:pPr>
        <w:widowControl/>
        <w:ind w:firstLine="640" w:firstLineChars="200"/>
        <w:jc w:val="left"/>
        <w:rPr>
          <w:rFonts w:ascii="仿宋" w:hAnsi="仿宋" w:eastAsia="仿宋"/>
          <w:color w:val="000000"/>
          <w:kern w:val="0"/>
          <w:sz w:val="32"/>
          <w:szCs w:val="32"/>
        </w:rPr>
      </w:pPr>
      <w:r>
        <w:rPr>
          <w:rFonts w:hint="eastAsia" w:ascii="仿宋" w:hAnsi="仿宋" w:eastAsia="仿宋" w:cs="仿宋"/>
          <w:b w:val="0"/>
          <w:i w:val="0"/>
          <w:caps w:val="0"/>
          <w:color w:val="333333"/>
          <w:spacing w:val="0"/>
          <w:sz w:val="32"/>
          <w:szCs w:val="32"/>
          <w:shd w:val="clear" w:color="auto" w:fill="FFFFFF"/>
          <w:lang w:eastAsia="zh-CN"/>
        </w:rPr>
        <w:t>广元市昭化区昭化镇</w:t>
      </w:r>
      <w:r>
        <w:rPr>
          <w:rFonts w:hint="eastAsia" w:ascii="仿宋" w:hAnsi="仿宋" w:eastAsia="仿宋" w:cs="仿宋"/>
          <w:b w:val="0"/>
          <w:i w:val="0"/>
          <w:caps w:val="0"/>
          <w:color w:val="333333"/>
          <w:spacing w:val="0"/>
          <w:sz w:val="32"/>
          <w:szCs w:val="32"/>
          <w:shd w:val="clear" w:color="auto" w:fill="FFFFFF"/>
        </w:rPr>
        <w:t>属于一级预算单位，政府单位机构数1个，其中行政单位1个，参照公务员法管理的事业单位0个，其他事业单位0个。</w:t>
      </w:r>
    </w:p>
    <w:p w14:paraId="1DD3705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18E7458">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20</w:t>
      </w:r>
      <w:r>
        <w:rPr>
          <w:rStyle w:val="24"/>
          <w:rFonts w:hint="eastAsia" w:ascii="黑体" w:hAnsi="黑体" w:eastAsia="黑体"/>
          <w:b w:val="0"/>
          <w:bCs w:val="0"/>
        </w:rPr>
        <w:t>年度部门决算情况说明</w:t>
      </w:r>
      <w:bookmarkEnd w:id="22"/>
      <w:bookmarkEnd w:id="23"/>
    </w:p>
    <w:p w14:paraId="1C1D98D5"/>
    <w:p w14:paraId="207A19EF">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3BF9D71E">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1696.43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25.44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行政区划调整</w:t>
      </w:r>
      <w:r>
        <w:rPr>
          <w:rFonts w:hint="eastAsia" w:ascii="仿宋" w:hAnsi="仿宋" w:eastAsia="仿宋"/>
          <w:color w:val="000000"/>
          <w:sz w:val="32"/>
          <w:szCs w:val="32"/>
          <w:lang w:eastAsia="zh-CN"/>
        </w:rPr>
        <w:t>。</w:t>
      </w:r>
    </w:p>
    <w:p w14:paraId="057AAA64">
      <w:pPr>
        <w:spacing w:line="600" w:lineRule="exact"/>
        <w:ind w:firstLine="640" w:firstLineChars="200"/>
        <w:jc w:val="left"/>
        <w:rPr>
          <w:rFonts w:ascii="仿宋_GB2312" w:eastAsia="仿宋_GB2312"/>
          <w:color w:val="000000"/>
          <w:sz w:val="32"/>
          <w:szCs w:val="32"/>
        </w:rPr>
      </w:pPr>
    </w:p>
    <w:p w14:paraId="577C4663">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1BCB47A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1696.43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1678.43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98.94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672D79A1">
      <w:pPr>
        <w:spacing w:line="600" w:lineRule="exact"/>
        <w:rPr>
          <w:rFonts w:ascii="仿宋_GB2312" w:eastAsia="仿宋_GB2312"/>
          <w:color w:val="FF0000"/>
          <w:sz w:val="32"/>
          <w:szCs w:val="32"/>
        </w:rPr>
      </w:pPr>
    </w:p>
    <w:p w14:paraId="500D1952">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17C2AD1D">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1696.43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1553.72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91.59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142.71万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8.41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5C1E4690">
      <w:pPr>
        <w:spacing w:line="600" w:lineRule="exact"/>
        <w:ind w:firstLine="640" w:firstLineChars="200"/>
        <w:rPr>
          <w:rFonts w:ascii="仿宋_GB2312" w:eastAsia="仿宋_GB2312"/>
          <w:color w:val="FF0000"/>
          <w:sz w:val="32"/>
          <w:szCs w:val="32"/>
        </w:rPr>
      </w:pPr>
    </w:p>
    <w:p w14:paraId="73C6B847">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14690660">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1696.43</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年相比，财政拨款收、支总计减少</w:t>
      </w:r>
      <w:r>
        <w:rPr>
          <w:rFonts w:hint="eastAsia" w:ascii="仿宋" w:hAnsi="仿宋" w:eastAsia="仿宋"/>
          <w:color w:val="000000"/>
          <w:sz w:val="32"/>
          <w:szCs w:val="32"/>
          <w:lang w:val="en-US" w:eastAsia="zh-CN"/>
        </w:rPr>
        <w:t>25.44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行政区划调整</w:t>
      </w:r>
      <w:r>
        <w:rPr>
          <w:rFonts w:hint="eastAsia" w:ascii="仿宋" w:hAnsi="仿宋" w:eastAsia="仿宋"/>
          <w:color w:val="000000"/>
          <w:sz w:val="32"/>
          <w:szCs w:val="32"/>
          <w:lang w:eastAsia="zh-CN"/>
        </w:rPr>
        <w:t>。</w:t>
      </w:r>
    </w:p>
    <w:p w14:paraId="421F8753">
      <w:pPr>
        <w:spacing w:line="600" w:lineRule="exact"/>
        <w:outlineLvl w:val="1"/>
        <w:rPr>
          <w:rFonts w:hint="eastAsia" w:ascii="黑体" w:hAnsi="黑体" w:eastAsia="黑体"/>
          <w:color w:val="000000"/>
          <w:sz w:val="32"/>
          <w:szCs w:val="32"/>
        </w:rPr>
      </w:pPr>
      <w:bookmarkStart w:id="32" w:name="_Toc15396607"/>
      <w:bookmarkStart w:id="33" w:name="_Toc15377209"/>
    </w:p>
    <w:p w14:paraId="2BFFD62F">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5A2F8562">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B33B548">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1678.43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7.44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0.43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行政区划调整</w:t>
      </w:r>
      <w:r>
        <w:rPr>
          <w:rFonts w:hint="eastAsia" w:ascii="仿宋" w:hAnsi="仿宋" w:eastAsia="仿宋"/>
          <w:color w:val="000000"/>
          <w:sz w:val="32"/>
          <w:szCs w:val="32"/>
          <w:lang w:eastAsia="zh-CN"/>
        </w:rPr>
        <w:t>。</w:t>
      </w:r>
    </w:p>
    <w:p w14:paraId="1321FF73">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5FA82A0F">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1678.43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368.66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21.73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国防支出（类）</w:t>
      </w:r>
      <w:r>
        <w:rPr>
          <w:rFonts w:hint="eastAsia" w:ascii="仿宋" w:hAnsi="仿宋" w:eastAsia="仿宋"/>
          <w:color w:val="000000" w:themeColor="text1"/>
          <w:sz w:val="32"/>
          <w:szCs w:val="32"/>
          <w:lang w:val="en-US" w:eastAsia="zh-CN"/>
          <w14:textFill>
            <w14:solidFill>
              <w14:schemeClr w14:val="tx1"/>
            </w14:solidFill>
          </w14:textFill>
        </w:rPr>
        <w:t>支出3万元，占0.18%；</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42.74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2.52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w:t>
      </w:r>
      <w:r>
        <w:rPr>
          <w:rFonts w:hint="eastAsia" w:ascii="仿宋" w:hAnsi="仿宋" w:eastAsia="仿宋"/>
          <w:color w:val="000000" w:themeColor="text1"/>
          <w:sz w:val="32"/>
          <w:szCs w:val="32"/>
          <w:lang w:val="en-US" w:eastAsia="zh-CN"/>
          <w14:textFill>
            <w14:solidFill>
              <w14:schemeClr w14:val="tx1"/>
            </w14:solidFill>
          </w14:textFill>
        </w:rPr>
        <w:t>支出44.35万元，占</w:t>
      </w:r>
      <w:r>
        <w:rPr>
          <w:rFonts w:hint="eastAsia" w:ascii="仿宋" w:hAnsi="仿宋" w:eastAsia="仿宋" w:cs="Times New Roman"/>
          <w:color w:val="000000" w:themeColor="text1"/>
          <w:sz w:val="32"/>
          <w:szCs w:val="32"/>
          <w:lang w:val="en-US" w:eastAsia="zh-CN"/>
          <w14:textFill>
            <w14:solidFill>
              <w14:schemeClr w14:val="tx1"/>
            </w14:solidFill>
          </w14:textFill>
        </w:rPr>
        <w:t>2.61%</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168.13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9.91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支出59.68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3.52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城乡社区（类）</w:t>
      </w:r>
      <w:r>
        <w:rPr>
          <w:rFonts w:hint="eastAsia" w:ascii="仿宋" w:hAnsi="仿宋" w:eastAsia="仿宋"/>
          <w:color w:val="000000" w:themeColor="text1"/>
          <w:sz w:val="32"/>
          <w:szCs w:val="32"/>
          <w:lang w:val="en-US" w:eastAsia="zh-CN"/>
          <w14:textFill>
            <w14:solidFill>
              <w14:schemeClr w14:val="tx1"/>
            </w14:solidFill>
          </w14:textFill>
        </w:rPr>
        <w:t>支出156.07万元，占9.2%；</w:t>
      </w:r>
      <w:r>
        <w:rPr>
          <w:rFonts w:hint="eastAsia" w:ascii="仿宋" w:hAnsi="仿宋" w:eastAsia="仿宋" w:cs="Times New Roman"/>
          <w:b/>
          <w:bCs/>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支出671.27万元，占39.57%；</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164.54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5B9594D9">
      <w:pPr>
        <w:spacing w:line="600" w:lineRule="exact"/>
        <w:ind w:firstLine="640" w:firstLineChars="200"/>
        <w:rPr>
          <w:rFonts w:ascii="仿宋" w:hAnsi="仿宋" w:eastAsia="仿宋"/>
          <w:color w:val="000000"/>
          <w:sz w:val="32"/>
          <w:szCs w:val="32"/>
        </w:rPr>
      </w:pPr>
    </w:p>
    <w:p w14:paraId="17CDB408">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075E2A7">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lang w:eastAsia="zh-CN"/>
          <w14:textFill>
            <w14:solidFill>
              <w14:schemeClr w14:val="tx1"/>
            </w14:solidFill>
          </w14:textFill>
        </w:rPr>
        <w:t>2020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1678.43</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0D8417AD">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368.66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A7401C1">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2.国防（类）：</w:t>
      </w:r>
      <w:r>
        <w:rPr>
          <w:rStyle w:val="14"/>
          <w:rFonts w:hint="eastAsia" w:ascii="仿宋" w:hAnsi="仿宋" w:eastAsia="仿宋"/>
          <w:b w:val="0"/>
          <w:bCs/>
          <w:color w:val="000000"/>
          <w:sz w:val="32"/>
          <w:szCs w:val="32"/>
          <w:lang w:val="en-US" w:eastAsia="zh-CN"/>
        </w:rPr>
        <w:t>支出决算为3万元，完成预算的100%。</w:t>
      </w:r>
    </w:p>
    <w:p w14:paraId="52CC4344">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42.74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E27B5A8">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44.35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E6A166B">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168.13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24A79AF">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59.68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01DABA6">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6.城乡社区（类）：</w:t>
      </w:r>
      <w:r>
        <w:rPr>
          <w:rStyle w:val="14"/>
          <w:rFonts w:hint="eastAsia" w:ascii="仿宋" w:hAnsi="仿宋" w:eastAsia="仿宋"/>
          <w:b w:val="0"/>
          <w:bCs/>
          <w:color w:val="000000"/>
          <w:sz w:val="32"/>
          <w:szCs w:val="32"/>
          <w:lang w:val="en-US" w:eastAsia="zh-CN"/>
        </w:rPr>
        <w:t>支出决算为156.07万元，完成预算的100%。</w:t>
      </w:r>
    </w:p>
    <w:p w14:paraId="23E5331A">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671.27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E99EE4C">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164.54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666F9C88">
      <w:pPr>
        <w:tabs>
          <w:tab w:val="right" w:pos="8306"/>
        </w:tabs>
        <w:spacing w:line="600" w:lineRule="exact"/>
        <w:ind w:firstLine="640"/>
        <w:outlineLvl w:val="1"/>
        <w:rPr>
          <w:rFonts w:hint="eastAsia" w:ascii="黑体" w:eastAsia="黑体"/>
          <w:color w:val="000000"/>
          <w:sz w:val="32"/>
          <w:szCs w:val="32"/>
        </w:rPr>
      </w:pPr>
      <w:bookmarkStart w:id="40" w:name="_Toc15396608"/>
      <w:bookmarkStart w:id="41" w:name="_Toc15377214"/>
    </w:p>
    <w:p w14:paraId="68A592B3">
      <w:pPr>
        <w:tabs>
          <w:tab w:val="right" w:pos="8306"/>
        </w:tabs>
        <w:spacing w:line="600" w:lineRule="exact"/>
        <w:ind w:firstLine="640"/>
        <w:outlineLvl w:val="1"/>
        <w:rPr>
          <w:rStyle w:val="25"/>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1F2BBE0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1553.73</w:t>
      </w:r>
      <w:r>
        <w:rPr>
          <w:rFonts w:hint="eastAsia" w:ascii="仿宋" w:hAnsi="仿宋" w:eastAsia="仿宋"/>
          <w:color w:val="000000"/>
          <w:sz w:val="32"/>
          <w:szCs w:val="32"/>
        </w:rPr>
        <w:t>万元，其中：</w:t>
      </w:r>
    </w:p>
    <w:p w14:paraId="187FB49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1287.47</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万元，主要包括：基本工资、津贴补贴、奖金、绩效工资、机关事业单位基本养老保险缴费、职业年金缴费、其他社会保障缴费、其他工资福利支出、生活补助、</w:t>
      </w:r>
      <w:r>
        <w:rPr>
          <w:rFonts w:hint="eastAsia" w:ascii="仿宋" w:hAnsi="仿宋" w:eastAsia="仿宋"/>
          <w:color w:val="000000"/>
          <w:sz w:val="32"/>
          <w:szCs w:val="32"/>
          <w:lang w:val="en-US" w:eastAsia="zh-CN"/>
        </w:rPr>
        <w:t>个人农业生产补助、</w:t>
      </w:r>
      <w:r>
        <w:rPr>
          <w:rFonts w:hint="eastAsia" w:ascii="仿宋" w:hAnsi="仿宋" w:eastAsia="仿宋"/>
          <w:color w:val="000000"/>
          <w:sz w:val="32"/>
          <w:szCs w:val="32"/>
        </w:rPr>
        <w:t>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266.26</w:t>
      </w:r>
      <w:r>
        <w:rPr>
          <w:rFonts w:hint="eastAsia" w:ascii="仿宋" w:hAnsi="仿宋" w:eastAsia="仿宋"/>
          <w:color w:val="000000"/>
          <w:sz w:val="32"/>
          <w:szCs w:val="32"/>
        </w:rPr>
        <w:t>万元，主要包括：办公费、会议费、培训费、公务接待费、劳务费、其他商品和服务支出等。</w:t>
      </w:r>
    </w:p>
    <w:p w14:paraId="4B772915">
      <w:pPr>
        <w:spacing w:line="600" w:lineRule="exact"/>
        <w:ind w:firstLine="640"/>
        <w:outlineLvl w:val="1"/>
        <w:rPr>
          <w:rFonts w:hint="eastAsia" w:ascii="黑体" w:eastAsia="黑体"/>
          <w:color w:val="000000"/>
          <w:sz w:val="32"/>
          <w:szCs w:val="32"/>
        </w:rPr>
      </w:pPr>
      <w:bookmarkStart w:id="42" w:name="_Toc15396609"/>
      <w:bookmarkStart w:id="43" w:name="_Toc15377215"/>
    </w:p>
    <w:p w14:paraId="14A0FEF9">
      <w:pPr>
        <w:spacing w:line="600" w:lineRule="exact"/>
        <w:ind w:firstLine="640"/>
        <w:outlineLvl w:val="1"/>
        <w:rPr>
          <w:rStyle w:val="25"/>
          <w:rFonts w:ascii="黑体" w:hAnsi="黑体" w:eastAsia="黑体"/>
          <w:b w:val="0"/>
        </w:rPr>
      </w:pPr>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2F9B140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05DDF6C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,比上年下降12.5%</w:t>
      </w:r>
      <w:r>
        <w:rPr>
          <w:rFonts w:hint="eastAsia" w:ascii="仿宋" w:hAnsi="仿宋" w:eastAsia="仿宋"/>
          <w:color w:val="000000"/>
          <w:sz w:val="32"/>
          <w:szCs w:val="32"/>
        </w:rPr>
        <w:t>。</w:t>
      </w:r>
    </w:p>
    <w:p w14:paraId="35F4C835">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421023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与上年持平</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与上年持平</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97BEA7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lang w:val="en-US" w:eastAsia="zh-CN"/>
        </w:rPr>
        <w:t>年初未安排预算</w:t>
      </w:r>
      <w:r>
        <w:rPr>
          <w:rStyle w:val="14"/>
          <w:rFonts w:hint="eastAsia" w:ascii="仿宋" w:hAnsi="仿宋" w:eastAsia="仿宋"/>
          <w:b w:val="0"/>
          <w:bCs/>
          <w:color w:val="000000"/>
          <w:sz w:val="32"/>
          <w:szCs w:val="32"/>
        </w:rPr>
        <w:t>。</w:t>
      </w:r>
    </w:p>
    <w:p w14:paraId="46F01231">
      <w:pPr>
        <w:spacing w:line="600" w:lineRule="exact"/>
        <w:ind w:firstLine="640"/>
        <w:rPr>
          <w:rStyle w:val="14"/>
          <w:rFonts w:hint="eastAsia" w:ascii="仿宋" w:hAnsi="仿宋" w:eastAsia="仿宋"/>
          <w:b w:val="0"/>
          <w:bCs/>
          <w:color w:val="000000"/>
          <w:sz w:val="32"/>
          <w:szCs w:val="32"/>
          <w:highlight w:val="none"/>
        </w:rPr>
      </w:pPr>
      <w:r>
        <w:rPr>
          <w:rFonts w:ascii="仿宋_GB2312" w:eastAsia="仿宋_GB2312"/>
          <w:b/>
          <w:color w:val="000000"/>
          <w:sz w:val="32"/>
          <w:szCs w:val="32"/>
          <w:highlight w:val="none"/>
        </w:rPr>
        <w:t>2.</w:t>
      </w: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lang w:val="en-US" w:eastAsia="zh-CN"/>
        </w:rPr>
        <w:t>年初未安排预算</w:t>
      </w:r>
      <w:r>
        <w:rPr>
          <w:rStyle w:val="14"/>
          <w:rFonts w:hint="eastAsia" w:ascii="仿宋" w:hAnsi="仿宋" w:eastAsia="仿宋"/>
          <w:b w:val="0"/>
          <w:bCs/>
          <w:color w:val="000000"/>
          <w:sz w:val="32"/>
          <w:szCs w:val="32"/>
          <w:highlight w:val="none"/>
        </w:rPr>
        <w:t>。</w:t>
      </w:r>
    </w:p>
    <w:p w14:paraId="557154BF">
      <w:pPr>
        <w:spacing w:line="600" w:lineRule="exact"/>
        <w:ind w:firstLine="640"/>
        <w:rPr>
          <w:rStyle w:val="14"/>
          <w:rFonts w:hint="eastAsia" w:ascii="仿宋" w:hAnsi="仿宋" w:eastAsia="仿宋"/>
          <w:b w:val="0"/>
          <w:bCs/>
          <w:color w:val="000000"/>
          <w:sz w:val="32"/>
          <w:szCs w:val="32"/>
          <w:highlight w:val="none"/>
          <w:lang w:val="en-US" w:eastAsia="zh-CN"/>
        </w:rPr>
      </w:pPr>
      <w:r>
        <w:rPr>
          <w:rStyle w:val="14"/>
          <w:rFonts w:hint="eastAsia" w:ascii="仿宋" w:hAnsi="仿宋" w:eastAsia="仿宋"/>
          <w:b w:val="0"/>
          <w:bCs/>
          <w:color w:val="000000"/>
          <w:sz w:val="32"/>
          <w:szCs w:val="32"/>
          <w:highlight w:val="none"/>
          <w:lang w:eastAsia="zh-CN"/>
        </w:rPr>
        <w:t>其中：公务用车购置支出</w:t>
      </w:r>
      <w:r>
        <w:rPr>
          <w:rStyle w:val="14"/>
          <w:rFonts w:hint="eastAsia" w:ascii="仿宋" w:hAnsi="仿宋" w:eastAsia="仿宋"/>
          <w:b w:val="0"/>
          <w:bCs/>
          <w:color w:val="000000"/>
          <w:sz w:val="32"/>
          <w:szCs w:val="32"/>
          <w:highlight w:val="none"/>
          <w:lang w:val="en-US" w:eastAsia="zh-CN"/>
        </w:rPr>
        <w:t>0万元，年初未安排预算。</w:t>
      </w:r>
    </w:p>
    <w:p w14:paraId="268044C3">
      <w:pPr>
        <w:spacing w:line="600" w:lineRule="exact"/>
        <w:ind w:firstLine="640"/>
        <w:rPr>
          <w:rStyle w:val="14"/>
          <w:rFonts w:hint="default" w:ascii="仿宋" w:hAnsi="仿宋" w:eastAsia="仿宋"/>
          <w:b w:val="0"/>
          <w:bCs/>
          <w:color w:val="000000"/>
          <w:sz w:val="32"/>
          <w:szCs w:val="32"/>
          <w:highlight w:val="none"/>
          <w:lang w:val="en-US" w:eastAsia="zh-CN"/>
        </w:rPr>
      </w:pPr>
      <w:r>
        <w:rPr>
          <w:rStyle w:val="14"/>
          <w:rFonts w:hint="eastAsia" w:ascii="仿宋" w:hAnsi="仿宋" w:eastAsia="仿宋"/>
          <w:b w:val="0"/>
          <w:bCs/>
          <w:color w:val="000000"/>
          <w:sz w:val="32"/>
          <w:szCs w:val="32"/>
          <w:highlight w:val="none"/>
          <w:lang w:val="en-US" w:eastAsia="zh-CN"/>
        </w:rPr>
        <w:t>公务用车运行维护费指出0万元，年初未安排预算。</w:t>
      </w:r>
    </w:p>
    <w:p w14:paraId="0FB272D6">
      <w:pPr>
        <w:spacing w:line="600" w:lineRule="exact"/>
        <w:ind w:firstLine="640"/>
        <w:rPr>
          <w:rFonts w:hint="eastAsia" w:ascii="仿宋_GB2312" w:eastAsia="仿宋_GB2312"/>
          <w:color w:val="000000"/>
          <w:sz w:val="32"/>
          <w:szCs w:val="32"/>
          <w:highlight w:val="none"/>
          <w:lang w:eastAsia="zh-CN"/>
        </w:rPr>
      </w:pPr>
      <w:r>
        <w:rPr>
          <w:rFonts w:ascii="仿宋_GB2312" w:eastAsia="仿宋_GB2312"/>
          <w:b/>
          <w:color w:val="000000"/>
          <w:sz w:val="32"/>
          <w:szCs w:val="32"/>
          <w:highlight w:val="none"/>
        </w:rPr>
        <w:t>3.</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下降1</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下降12.5</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原因是降低了接待标准。</w:t>
      </w:r>
    </w:p>
    <w:p w14:paraId="5C3CF9D3">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7</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255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2334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万元。</w:t>
      </w:r>
    </w:p>
    <w:p w14:paraId="7956EB6D">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年初未安排预算。</w:t>
      </w:r>
    </w:p>
    <w:p w14:paraId="7B6B6DD4">
      <w:pPr>
        <w:spacing w:line="600" w:lineRule="exact"/>
        <w:ind w:firstLine="640"/>
        <w:outlineLvl w:val="1"/>
        <w:rPr>
          <w:rFonts w:ascii="黑体" w:eastAsia="黑体"/>
          <w:color w:val="000000"/>
          <w:sz w:val="32"/>
          <w:szCs w:val="32"/>
        </w:rPr>
      </w:pPr>
      <w:bookmarkStart w:id="46" w:name="_Toc15377218"/>
      <w:bookmarkStart w:id="47" w:name="_Toc15396610"/>
    </w:p>
    <w:p w14:paraId="712B4CBC">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3C5B1A8E">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2020年本单位未在政府性基金预算拨款安排“三公”经费支出。</w:t>
      </w:r>
    </w:p>
    <w:p w14:paraId="5006D8DC">
      <w:pPr>
        <w:spacing w:line="600" w:lineRule="exact"/>
        <w:ind w:firstLine="640"/>
        <w:rPr>
          <w:rFonts w:hint="eastAsia" w:ascii="仿宋_GB2312" w:eastAsia="仿宋_GB2312"/>
          <w:color w:val="000000"/>
          <w:sz w:val="32"/>
          <w:szCs w:val="32"/>
          <w:lang w:val="en-US" w:eastAsia="zh-CN"/>
        </w:rPr>
      </w:pPr>
    </w:p>
    <w:p w14:paraId="69135395">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14:paraId="4CBFFE9F">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144BDD3">
      <w:pPr>
        <w:spacing w:line="580" w:lineRule="exact"/>
        <w:jc w:val="center"/>
        <w:rPr>
          <w:rFonts w:ascii="方正小标宋简体" w:hAnsi="方正小标宋简体" w:eastAsia="方正小标宋简体" w:cs="方正小标宋简体"/>
          <w:sz w:val="44"/>
          <w:szCs w:val="44"/>
        </w:rPr>
      </w:pPr>
    </w:p>
    <w:p w14:paraId="2D45DF5B">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686DE41B">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5ADF0E48">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266.26</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增加150.31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增加129.63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行政区划调整，昭化西市垃圾购买服务项目增加和人头经费变动</w:t>
      </w:r>
      <w:r>
        <w:rPr>
          <w:rFonts w:hint="eastAsia" w:ascii="仿宋_GB2312" w:eastAsia="仿宋_GB2312"/>
          <w:color w:val="000000" w:themeColor="text1"/>
          <w:sz w:val="32"/>
          <w:szCs w:val="32"/>
          <w:lang w:eastAsia="zh-CN"/>
          <w14:textFill>
            <w14:solidFill>
              <w14:schemeClr w14:val="tx1"/>
            </w14:solidFill>
          </w14:textFill>
        </w:rPr>
        <w:t>。</w:t>
      </w:r>
    </w:p>
    <w:p w14:paraId="0169630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7E2836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2BD70E3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8653744">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4575FB6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0664873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农村公共运行维护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6AF3AC4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年部门整体支出开展绩效自评，从评价情况来看项目全年预算数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6A27F20A">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农村公共运行维护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2C4432E9">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做到了</w:t>
      </w:r>
      <w:r>
        <w:rPr>
          <w:rFonts w:hint="eastAsia" w:ascii="仿宋_GB2312" w:hAnsi="仿宋_GB2312" w:eastAsia="仿宋_GB2312" w:cs="仿宋_GB2312"/>
          <w:sz w:val="32"/>
          <w:szCs w:val="32"/>
        </w:rPr>
        <w:t>加强基层组织建设，提高基层公共服务保障水平和社会治理能力，完成</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1社区</w:t>
      </w:r>
      <w:r>
        <w:rPr>
          <w:rFonts w:hint="eastAsia" w:ascii="仿宋_GB2312" w:hAnsi="仿宋_GB2312" w:eastAsia="仿宋_GB2312" w:cs="仿宋_GB2312"/>
          <w:sz w:val="32"/>
          <w:szCs w:val="32"/>
        </w:rPr>
        <w:t>基础设施维护，维持</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社区的</w:t>
      </w:r>
      <w:r>
        <w:rPr>
          <w:rFonts w:hint="eastAsia" w:ascii="仿宋_GB2312" w:hAnsi="仿宋_GB2312" w:eastAsia="仿宋_GB2312" w:cs="仿宋_GB2312"/>
          <w:sz w:val="32"/>
          <w:szCs w:val="32"/>
        </w:rPr>
        <w:t>正常运行等。发现的主要问题：</w:t>
      </w:r>
      <w:r>
        <w:rPr>
          <w:rFonts w:hint="eastAsia" w:ascii="仿宋" w:hAnsi="仿宋" w:eastAsia="仿宋" w:cs="仿宋"/>
          <w:sz w:val="32"/>
          <w:szCs w:val="32"/>
          <w:lang w:eastAsia="zh-CN"/>
        </w:rPr>
        <w:t>一是村社干部政策知晓不全面，所以导致宣传不到位，部分老百姓不理解</w:t>
      </w:r>
      <w:r>
        <w:rPr>
          <w:rFonts w:hint="eastAsia" w:ascii="仿宋" w:hAnsi="仿宋" w:eastAsia="仿宋" w:cs="仿宋"/>
          <w:sz w:val="32"/>
          <w:szCs w:val="32"/>
        </w:rPr>
        <w:t>等。</w:t>
      </w:r>
      <w:r>
        <w:rPr>
          <w:rFonts w:hint="eastAsia" w:ascii="仿宋" w:hAnsi="仿宋" w:eastAsia="仿宋" w:cs="仿宋"/>
          <w:sz w:val="32"/>
          <w:szCs w:val="32"/>
          <w:lang w:eastAsia="zh-CN"/>
        </w:rPr>
        <w:t>二是</w:t>
      </w:r>
      <w:r>
        <w:rPr>
          <w:rFonts w:hint="eastAsia" w:ascii="仿宋" w:hAnsi="仿宋" w:eastAsia="仿宋" w:cs="仿宋"/>
          <w:sz w:val="32"/>
          <w:szCs w:val="32"/>
        </w:rPr>
        <w:t>资金存在严重不足。</w:t>
      </w:r>
      <w:r>
        <w:rPr>
          <w:rFonts w:hint="eastAsia" w:ascii="仿宋" w:hAnsi="仿宋" w:eastAsia="仿宋" w:cs="仿宋"/>
          <w:sz w:val="32"/>
          <w:szCs w:val="32"/>
          <w:lang w:eastAsia="zh-CN"/>
        </w:rPr>
        <w:t>三是资金报账手续繁琐。</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rPr>
        <w:t>规范性出台一套项目管理的奖惩制度，促进村社及农户对维护项目成果的珍惜和保持。</w:t>
      </w:r>
      <w:r>
        <w:rPr>
          <w:rFonts w:hint="eastAsia" w:ascii="仿宋" w:hAnsi="仿宋" w:eastAsia="仿宋" w:cs="仿宋"/>
          <w:sz w:val="32"/>
          <w:szCs w:val="32"/>
          <w:lang w:eastAsia="zh-CN"/>
        </w:rPr>
        <w:t>二是</w:t>
      </w:r>
      <w:r>
        <w:rPr>
          <w:rFonts w:hint="eastAsia" w:ascii="仿宋" w:hAnsi="仿宋" w:eastAsia="仿宋" w:cs="仿宋"/>
          <w:sz w:val="32"/>
          <w:szCs w:val="32"/>
        </w:rPr>
        <w:t>进一步完善法规程序，加强公开透明，避免民主参与流于形式。</w:t>
      </w:r>
    </w:p>
    <w:p w14:paraId="038983A4">
      <w:pPr>
        <w:spacing w:line="580" w:lineRule="exact"/>
        <w:ind w:firstLine="640" w:firstLineChars="200"/>
        <w:rPr>
          <w:rFonts w:ascii="仿宋_GB2312" w:hAnsi="仿宋_GB2312" w:eastAsia="仿宋_GB2312" w:cs="仿宋_GB2312"/>
          <w:sz w:val="32"/>
          <w:szCs w:val="32"/>
        </w:rPr>
      </w:pPr>
    </w:p>
    <w:p w14:paraId="41E22049">
      <w:pPr>
        <w:spacing w:line="580" w:lineRule="exact"/>
        <w:ind w:firstLine="640" w:firstLineChars="200"/>
        <w:rPr>
          <w:rFonts w:ascii="仿宋_GB2312" w:hAnsi="仿宋_GB2312" w:eastAsia="仿宋_GB2312" w:cs="仿宋_GB2312"/>
          <w:sz w:val="32"/>
          <w:szCs w:val="32"/>
        </w:rPr>
      </w:pPr>
    </w:p>
    <w:p w14:paraId="2EC8CF4E">
      <w:pPr>
        <w:spacing w:line="580" w:lineRule="exact"/>
        <w:ind w:firstLine="640" w:firstLineChars="200"/>
        <w:rPr>
          <w:rFonts w:ascii="仿宋_GB2312" w:hAnsi="仿宋_GB2312" w:eastAsia="仿宋_GB2312" w:cs="仿宋_GB2312"/>
          <w:sz w:val="32"/>
          <w:szCs w:val="32"/>
        </w:rPr>
      </w:pPr>
    </w:p>
    <w:p w14:paraId="3EFB3E36">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960"/>
      </w:tblGrid>
      <w:tr w14:paraId="13AB9FF4">
        <w:tblPrEx>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tcMar>
              <w:top w:w="15" w:type="dxa"/>
              <w:left w:w="15" w:type="dxa"/>
              <w:right w:w="15" w:type="dxa"/>
            </w:tcMar>
            <w:vAlign w:val="center"/>
          </w:tcPr>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14:paraId="4DAF78FC">
              <w:tblPrEx>
                <w:tblCellMar>
                  <w:top w:w="0" w:type="dxa"/>
                  <w:left w:w="0" w:type="dxa"/>
                  <w:bottom w:w="0" w:type="dxa"/>
                  <w:right w:w="0" w:type="dxa"/>
                </w:tblCellMar>
              </w:tblPrEx>
              <w:trPr>
                <w:trHeight w:val="1034" w:hRule="atLeast"/>
              </w:trPr>
              <w:tc>
                <w:tcPr>
                  <w:tcW w:w="9960" w:type="dxa"/>
                  <w:gridSpan w:val="9"/>
                  <w:tcMar>
                    <w:top w:w="15" w:type="dxa"/>
                    <w:left w:w="15" w:type="dxa"/>
                    <w:bottom w:w="0" w:type="dxa"/>
                    <w:right w:w="15" w:type="dxa"/>
                  </w:tcMar>
                  <w:vAlign w:val="center"/>
                </w:tcPr>
                <w:p w14:paraId="2C7CFFA8">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w:t>
                  </w:r>
                  <w:r>
                    <w:rPr>
                      <w:rFonts w:hint="eastAsia" w:ascii="宋体" w:hAnsi="宋体" w:cs="宋体"/>
                      <w:color w:val="000000"/>
                      <w:kern w:val="0"/>
                      <w:sz w:val="36"/>
                      <w:szCs w:val="36"/>
                      <w:lang w:eastAsia="zh-CN" w:bidi="ar"/>
                    </w:rPr>
                    <w:t>2020</w:t>
                  </w:r>
                  <w:r>
                    <w:rPr>
                      <w:rFonts w:hint="eastAsia" w:ascii="宋体" w:hAnsi="宋体" w:cs="宋体"/>
                      <w:color w:val="000000"/>
                      <w:kern w:val="0"/>
                      <w:sz w:val="36"/>
                      <w:szCs w:val="36"/>
                      <w:lang w:bidi="ar"/>
                    </w:rPr>
                    <w:t xml:space="preserve"> 年度)</w:t>
                  </w:r>
                </w:p>
              </w:tc>
            </w:tr>
            <w:tr w14:paraId="788EBB0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A4119">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D7D62">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基层活动和公共服务运行经费</w:t>
                  </w:r>
                </w:p>
              </w:tc>
            </w:tr>
            <w:tr w14:paraId="36C7AE7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21A280">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940840">
                  <w:pPr>
                    <w:widowControl/>
                    <w:jc w:val="center"/>
                    <w:textAlignment w:val="center"/>
                    <w:rPr>
                      <w:rFonts w:ascii="宋体" w:hAnsi="宋体" w:cs="宋体"/>
                      <w:color w:val="000000"/>
                      <w:sz w:val="24"/>
                    </w:rPr>
                  </w:pPr>
                  <w:r>
                    <w:rPr>
                      <w:rFonts w:hint="eastAsia" w:ascii="宋体" w:hAnsi="宋体" w:cs="宋体"/>
                      <w:color w:val="000000"/>
                      <w:sz w:val="24"/>
                      <w:lang w:eastAsia="zh-CN"/>
                    </w:rPr>
                    <w:t>广元市昭化区昭化镇人民政府</w:t>
                  </w:r>
                </w:p>
              </w:tc>
            </w:tr>
            <w:tr w14:paraId="1F11E37B">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71064">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68690A">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BF91D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97万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74E426">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68AD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97万</w:t>
                  </w:r>
                </w:p>
              </w:tc>
            </w:tr>
            <w:tr w14:paraId="05750A5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8B22C4C">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3CD9A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A3F5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97万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CBF38">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8DB28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97万</w:t>
                  </w:r>
                </w:p>
              </w:tc>
            </w:tr>
            <w:tr w14:paraId="7FE3AC5F">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20BDBC">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BA4FA">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FD7E89">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D530F">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16DF73">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2ABBA00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CAEFF">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C2A37">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3BB3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3DE3984A">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74B918">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73DA4">
                  <w:pPr>
                    <w:widowControl/>
                    <w:jc w:val="center"/>
                    <w:textAlignment w:val="center"/>
                    <w:rPr>
                      <w:rFonts w:ascii="宋体" w:hAnsi="宋体" w:cs="宋体"/>
                      <w:color w:val="000000"/>
                      <w:sz w:val="24"/>
                    </w:rPr>
                  </w:pPr>
                  <w:r>
                    <w:rPr>
                      <w:rFonts w:hint="eastAsia" w:ascii="宋体" w:hAnsi="宋体" w:cs="宋体"/>
                      <w:color w:val="000000"/>
                      <w:sz w:val="24"/>
                      <w:lang w:eastAsia="zh-CN"/>
                    </w:rPr>
                    <w:t>2020</w:t>
                  </w:r>
                  <w:r>
                    <w:rPr>
                      <w:rFonts w:hint="eastAsia" w:ascii="宋体" w:hAnsi="宋体" w:cs="宋体"/>
                      <w:color w:val="000000"/>
                      <w:sz w:val="24"/>
                    </w:rPr>
                    <w:t>年12月底前全面完成</w:t>
                  </w:r>
                  <w:r>
                    <w:rPr>
                      <w:rFonts w:hint="eastAsia" w:ascii="宋体" w:hAnsi="宋体" w:cs="宋体"/>
                      <w:color w:val="000000"/>
                      <w:sz w:val="24"/>
                      <w:lang w:val="en-US" w:eastAsia="zh-CN"/>
                    </w:rPr>
                    <w:t>12</w:t>
                  </w:r>
                  <w:r>
                    <w:rPr>
                      <w:rFonts w:hint="eastAsia" w:ascii="宋体" w:hAnsi="宋体" w:cs="宋体"/>
                      <w:color w:val="000000"/>
                      <w:sz w:val="24"/>
                    </w:rPr>
                    <w:t>个村</w:t>
                  </w:r>
                  <w:r>
                    <w:rPr>
                      <w:rFonts w:hint="eastAsia" w:ascii="宋体" w:hAnsi="宋体" w:cs="宋体"/>
                      <w:color w:val="000000"/>
                      <w:sz w:val="24"/>
                      <w:lang w:val="en-US" w:eastAsia="zh-CN"/>
                    </w:rPr>
                    <w:t>1个</w:t>
                  </w:r>
                  <w:r>
                    <w:rPr>
                      <w:rFonts w:hint="eastAsia" w:ascii="宋体" w:hAnsi="宋体" w:cs="宋体"/>
                      <w:color w:val="000000"/>
                      <w:sz w:val="24"/>
                    </w:rPr>
                    <w:t>社区组织活动场所维护，“八有”设施配备齐全，涉及</w:t>
                  </w:r>
                  <w:r>
                    <w:rPr>
                      <w:rFonts w:hint="eastAsia" w:ascii="宋体" w:hAnsi="宋体" w:cs="宋体"/>
                      <w:color w:val="000000"/>
                      <w:sz w:val="24"/>
                      <w:lang w:val="en-US" w:eastAsia="zh-CN"/>
                    </w:rPr>
                    <w:t>12</w:t>
                  </w:r>
                  <w:r>
                    <w:rPr>
                      <w:rFonts w:hint="eastAsia" w:ascii="宋体" w:hAnsi="宋体" w:cs="宋体"/>
                      <w:color w:val="000000"/>
                      <w:sz w:val="24"/>
                    </w:rPr>
                    <w:t>个村</w:t>
                  </w:r>
                  <w:r>
                    <w:rPr>
                      <w:rFonts w:hint="eastAsia" w:ascii="宋体" w:hAnsi="宋体" w:cs="宋体"/>
                      <w:color w:val="000000"/>
                      <w:sz w:val="24"/>
                      <w:lang w:val="en-US" w:eastAsia="zh-CN"/>
                    </w:rPr>
                    <w:t>1</w:t>
                  </w:r>
                  <w:r>
                    <w:rPr>
                      <w:rFonts w:hint="eastAsia" w:ascii="宋体" w:hAnsi="宋体" w:cs="宋体"/>
                      <w:color w:val="000000"/>
                      <w:sz w:val="24"/>
                      <w:lang w:eastAsia="zh-CN"/>
                    </w:rPr>
                    <w:t>个社区</w:t>
                  </w:r>
                  <w:r>
                    <w:rPr>
                      <w:rFonts w:hint="eastAsia" w:ascii="宋体" w:hAnsi="宋体" w:cs="宋体"/>
                      <w:color w:val="000000"/>
                      <w:sz w:val="24"/>
                    </w:rPr>
                    <w:t>、覆盖</w:t>
                  </w:r>
                  <w:r>
                    <w:rPr>
                      <w:rFonts w:hint="eastAsia" w:ascii="宋体" w:hAnsi="宋体" w:cs="宋体"/>
                      <w:color w:val="000000"/>
                      <w:sz w:val="24"/>
                      <w:lang w:val="en-US" w:eastAsia="zh-CN"/>
                    </w:rPr>
                    <w:t>88</w:t>
                  </w:r>
                  <w:r>
                    <w:rPr>
                      <w:rFonts w:hint="eastAsia" w:ascii="宋体" w:hAnsi="宋体" w:cs="宋体"/>
                      <w:color w:val="000000"/>
                      <w:sz w:val="24"/>
                    </w:rPr>
                    <w:t>个村民小组、群众</w:t>
                  </w:r>
                  <w:r>
                    <w:rPr>
                      <w:rFonts w:hint="eastAsia" w:ascii="宋体" w:hAnsi="宋体" w:cs="宋体"/>
                      <w:color w:val="000000"/>
                      <w:sz w:val="24"/>
                      <w:lang w:val="en-US" w:eastAsia="zh-CN"/>
                    </w:rPr>
                    <w:t>28000余</w:t>
                  </w:r>
                  <w:r>
                    <w:rPr>
                      <w:rFonts w:hint="eastAsia" w:ascii="宋体" w:hAnsi="宋体" w:cs="宋体"/>
                      <w:color w:val="000000"/>
                      <w:sz w:val="24"/>
                    </w:rPr>
                    <w:t>人。完成</w:t>
                  </w:r>
                  <w:r>
                    <w:rPr>
                      <w:rFonts w:hint="eastAsia" w:ascii="宋体" w:hAnsi="宋体" w:cs="宋体"/>
                      <w:color w:val="000000"/>
                      <w:sz w:val="24"/>
                      <w:lang w:val="en-US" w:eastAsia="zh-CN"/>
                    </w:rPr>
                    <w:t>12</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805E4">
                  <w:pPr>
                    <w:widowControl/>
                    <w:jc w:val="center"/>
                    <w:textAlignment w:val="center"/>
                    <w:rPr>
                      <w:rFonts w:ascii="宋体" w:hAnsi="宋体" w:cs="宋体"/>
                      <w:color w:val="000000"/>
                      <w:sz w:val="24"/>
                    </w:rPr>
                  </w:pPr>
                  <w:r>
                    <w:rPr>
                      <w:rFonts w:hint="eastAsia" w:ascii="宋体" w:hAnsi="宋体" w:cs="宋体"/>
                      <w:color w:val="000000"/>
                      <w:sz w:val="24"/>
                      <w:lang w:eastAsia="zh-CN"/>
                    </w:rPr>
                    <w:t>2020</w:t>
                  </w:r>
                  <w:r>
                    <w:rPr>
                      <w:rFonts w:hint="eastAsia" w:ascii="宋体" w:hAnsi="宋体" w:cs="宋体"/>
                      <w:color w:val="000000"/>
                      <w:sz w:val="24"/>
                    </w:rPr>
                    <w:t>年12月底前全面完成</w:t>
                  </w:r>
                  <w:r>
                    <w:rPr>
                      <w:rFonts w:hint="eastAsia" w:ascii="宋体" w:hAnsi="宋体" w:cs="宋体"/>
                      <w:color w:val="000000"/>
                      <w:sz w:val="24"/>
                      <w:lang w:val="en-US" w:eastAsia="zh-CN"/>
                    </w:rPr>
                    <w:t>12</w:t>
                  </w:r>
                  <w:r>
                    <w:rPr>
                      <w:rFonts w:hint="eastAsia" w:ascii="宋体" w:hAnsi="宋体" w:cs="宋体"/>
                      <w:color w:val="000000"/>
                      <w:sz w:val="24"/>
                    </w:rPr>
                    <w:t>个村</w:t>
                  </w:r>
                  <w:r>
                    <w:rPr>
                      <w:rFonts w:hint="eastAsia" w:ascii="宋体" w:hAnsi="宋体" w:cs="宋体"/>
                      <w:color w:val="000000"/>
                      <w:sz w:val="24"/>
                      <w:lang w:val="en-US" w:eastAsia="zh-CN"/>
                    </w:rPr>
                    <w:t>1社区</w:t>
                  </w:r>
                  <w:r>
                    <w:rPr>
                      <w:rFonts w:hint="eastAsia" w:ascii="宋体" w:hAnsi="宋体" w:cs="宋体"/>
                      <w:color w:val="000000"/>
                      <w:sz w:val="24"/>
                    </w:rPr>
                    <w:t>组织活动场所维护，“八有”设施配备齐全，涉及</w:t>
                  </w:r>
                  <w:r>
                    <w:rPr>
                      <w:rFonts w:hint="eastAsia" w:ascii="宋体" w:hAnsi="宋体" w:cs="宋体"/>
                      <w:color w:val="000000"/>
                      <w:sz w:val="24"/>
                      <w:lang w:val="en-US" w:eastAsia="zh-CN"/>
                    </w:rPr>
                    <w:t>12</w:t>
                  </w:r>
                  <w:r>
                    <w:rPr>
                      <w:rFonts w:hint="eastAsia" w:ascii="宋体" w:hAnsi="宋体" w:cs="宋体"/>
                      <w:color w:val="000000"/>
                      <w:sz w:val="24"/>
                    </w:rPr>
                    <w:t>个村、</w:t>
                  </w:r>
                  <w:r>
                    <w:rPr>
                      <w:rFonts w:hint="eastAsia" w:ascii="宋体" w:hAnsi="宋体" w:cs="宋体"/>
                      <w:color w:val="000000"/>
                      <w:sz w:val="24"/>
                      <w:lang w:val="en-US" w:eastAsia="zh-CN"/>
                    </w:rPr>
                    <w:t>1个社区，</w:t>
                  </w:r>
                  <w:r>
                    <w:rPr>
                      <w:rFonts w:hint="eastAsia" w:ascii="宋体" w:hAnsi="宋体" w:cs="宋体"/>
                      <w:color w:val="000000"/>
                      <w:sz w:val="24"/>
                    </w:rPr>
                    <w:t>覆盖</w:t>
                  </w:r>
                  <w:r>
                    <w:rPr>
                      <w:rFonts w:hint="eastAsia" w:ascii="宋体" w:hAnsi="宋体" w:cs="宋体"/>
                      <w:color w:val="000000"/>
                      <w:sz w:val="24"/>
                      <w:lang w:val="en-US" w:eastAsia="zh-CN"/>
                    </w:rPr>
                    <w:t>88</w:t>
                  </w:r>
                  <w:r>
                    <w:rPr>
                      <w:rFonts w:hint="eastAsia" w:ascii="宋体" w:hAnsi="宋体" w:cs="宋体"/>
                      <w:color w:val="000000"/>
                      <w:sz w:val="24"/>
                    </w:rPr>
                    <w:t>个村民小组、群众</w:t>
                  </w:r>
                  <w:r>
                    <w:rPr>
                      <w:rFonts w:hint="eastAsia" w:ascii="宋体" w:hAnsi="宋体" w:cs="宋体"/>
                      <w:color w:val="000000"/>
                      <w:sz w:val="24"/>
                      <w:lang w:val="en-US" w:eastAsia="zh-CN"/>
                    </w:rPr>
                    <w:t>28000余</w:t>
                  </w:r>
                  <w:r>
                    <w:rPr>
                      <w:rFonts w:hint="eastAsia" w:ascii="宋体" w:hAnsi="宋体" w:cs="宋体"/>
                      <w:color w:val="000000"/>
                      <w:sz w:val="24"/>
                    </w:rPr>
                    <w:t>人。完成</w:t>
                  </w:r>
                  <w:r>
                    <w:rPr>
                      <w:rFonts w:hint="eastAsia" w:ascii="宋体" w:hAnsi="宋体" w:cs="宋体"/>
                      <w:color w:val="000000"/>
                      <w:sz w:val="24"/>
                      <w:lang w:val="en-US" w:eastAsia="zh-CN"/>
                    </w:rPr>
                    <w:t>12</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r>
            <w:tr w14:paraId="4A651A5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FA889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6B53A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5F5A8">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84D40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049FC">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F1AD54">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14:paraId="02806EE3">
              <w:tblPrEx>
                <w:tblCellMar>
                  <w:top w:w="0" w:type="dxa"/>
                  <w:left w:w="0" w:type="dxa"/>
                  <w:bottom w:w="0" w:type="dxa"/>
                  <w:right w:w="0" w:type="dxa"/>
                </w:tblCellMar>
              </w:tblPrEx>
              <w:trPr>
                <w:trHeight w:val="5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C4AFE0">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1C4AE">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9694C">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13D61">
                  <w:pPr>
                    <w:widowControl/>
                    <w:jc w:val="left"/>
                    <w:textAlignment w:val="center"/>
                    <w:rPr>
                      <w:rFonts w:ascii="宋体" w:hAnsi="宋体" w:cs="宋体"/>
                      <w:color w:val="000000"/>
                      <w:sz w:val="24"/>
                    </w:rPr>
                  </w:pPr>
                  <w:r>
                    <w:rPr>
                      <w:rFonts w:hint="eastAsia" w:ascii="宋体" w:hAnsi="宋体" w:cs="宋体"/>
                      <w:color w:val="000000"/>
                      <w:sz w:val="24"/>
                    </w:rPr>
                    <w:t>村组织活动场所维护个数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20FB4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DB620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13个</w:t>
                  </w:r>
                </w:p>
              </w:tc>
            </w:tr>
            <w:tr w14:paraId="79CB4492">
              <w:tblPrEx>
                <w:tblCellMar>
                  <w:top w:w="0" w:type="dxa"/>
                  <w:left w:w="0" w:type="dxa"/>
                  <w:bottom w:w="0" w:type="dxa"/>
                  <w:right w:w="0" w:type="dxa"/>
                </w:tblCellMar>
              </w:tblPrEx>
              <w:trPr>
                <w:trHeight w:val="5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96C7D7">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28378">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B71E5D">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48352">
                  <w:pPr>
                    <w:widowControl/>
                    <w:jc w:val="center"/>
                    <w:textAlignment w:val="center"/>
                    <w:rPr>
                      <w:rFonts w:ascii="宋体" w:hAnsi="宋体" w:cs="宋体"/>
                      <w:color w:val="000000"/>
                      <w:sz w:val="24"/>
                    </w:rPr>
                  </w:pPr>
                  <w:r>
                    <w:rPr>
                      <w:rFonts w:hint="eastAsia" w:ascii="宋体" w:hAnsi="宋体" w:cs="宋体"/>
                      <w:color w:val="000000"/>
                      <w:sz w:val="24"/>
                    </w:rPr>
                    <w:t>村组织活动开展次数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DE0E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09FB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w:t>
                  </w:r>
                  <w:r>
                    <w:rPr>
                      <w:rFonts w:hint="eastAsia" w:ascii="宋体" w:hAnsi="宋体" w:cs="宋体"/>
                      <w:color w:val="000000"/>
                      <w:sz w:val="24"/>
                    </w:rPr>
                    <w:t>次</w:t>
                  </w:r>
                </w:p>
              </w:tc>
            </w:tr>
            <w:tr w14:paraId="4C7D6459">
              <w:tblPrEx>
                <w:tblCellMar>
                  <w:top w:w="0" w:type="dxa"/>
                  <w:left w:w="0" w:type="dxa"/>
                  <w:bottom w:w="0" w:type="dxa"/>
                  <w:right w:w="0"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D746A6F">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E0BA8D">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B9292F">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BAFBE">
                  <w:pPr>
                    <w:widowControl/>
                    <w:jc w:val="center"/>
                    <w:textAlignment w:val="center"/>
                    <w:rPr>
                      <w:rFonts w:ascii="宋体" w:hAnsi="宋体" w:cs="宋体"/>
                      <w:color w:val="000000"/>
                      <w:sz w:val="24"/>
                    </w:rPr>
                  </w:pPr>
                  <w:r>
                    <w:rPr>
                      <w:rFonts w:hint="eastAsia" w:ascii="宋体" w:hAnsi="宋体" w:cs="宋体"/>
                      <w:color w:val="000000"/>
                      <w:sz w:val="24"/>
                    </w:rPr>
                    <w:t>垃圾清运次数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8D8A7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D7905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r>
            <w:tr w14:paraId="5755FEAF">
              <w:tblPrEx>
                <w:tblCellMar>
                  <w:top w:w="0" w:type="dxa"/>
                  <w:left w:w="0" w:type="dxa"/>
                  <w:bottom w:w="0" w:type="dxa"/>
                  <w:right w:w="0" w:type="dxa"/>
                </w:tblCellMar>
              </w:tblPrEx>
              <w:trPr>
                <w:trHeight w:val="5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72B4FE">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87256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803729">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9694E">
                  <w:pPr>
                    <w:widowControl/>
                    <w:jc w:val="center"/>
                    <w:textAlignment w:val="center"/>
                    <w:rPr>
                      <w:rFonts w:ascii="宋体" w:hAnsi="宋体" w:cs="宋体"/>
                      <w:color w:val="000000"/>
                      <w:sz w:val="24"/>
                    </w:rPr>
                  </w:pPr>
                  <w:r>
                    <w:rPr>
                      <w:rFonts w:hint="eastAsia" w:ascii="宋体" w:hAnsi="宋体" w:cs="宋体"/>
                      <w:color w:val="000000"/>
                      <w:sz w:val="24"/>
                    </w:rPr>
                    <w:t>村容村貌、基础设施配备率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E9485">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9420AE">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0136337B">
              <w:tblPrEx>
                <w:tblCellMar>
                  <w:top w:w="0" w:type="dxa"/>
                  <w:left w:w="0" w:type="dxa"/>
                  <w:bottom w:w="0" w:type="dxa"/>
                  <w:right w:w="0" w:type="dxa"/>
                </w:tblCellMar>
              </w:tblPrEx>
              <w:trPr>
                <w:trHeight w:val="5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C05DB6">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A978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50C9A">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2F3318">
                  <w:pPr>
                    <w:widowControl/>
                    <w:jc w:val="center"/>
                    <w:textAlignment w:val="center"/>
                    <w:rPr>
                      <w:rFonts w:ascii="宋体" w:hAnsi="宋体" w:cs="宋体"/>
                      <w:color w:val="000000"/>
                      <w:sz w:val="24"/>
                    </w:rPr>
                  </w:pPr>
                  <w:r>
                    <w:rPr>
                      <w:rFonts w:hint="eastAsia" w:ascii="宋体" w:hAnsi="宋体" w:cs="宋体"/>
                      <w:color w:val="000000"/>
                      <w:sz w:val="24"/>
                    </w:rPr>
                    <w:t>资金使用合理合规率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B3F53">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50DD7">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09D3E70">
              <w:tblPrEx>
                <w:tblCellMar>
                  <w:top w:w="0" w:type="dxa"/>
                  <w:left w:w="0" w:type="dxa"/>
                  <w:bottom w:w="0" w:type="dxa"/>
                  <w:right w:w="0" w:type="dxa"/>
                </w:tblCellMar>
              </w:tblPrEx>
              <w:trPr>
                <w:trHeight w:val="5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D11529">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EFF0F">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BF0764">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4FF242">
                  <w:pPr>
                    <w:widowControl/>
                    <w:jc w:val="center"/>
                    <w:textAlignment w:val="center"/>
                    <w:rPr>
                      <w:rFonts w:ascii="宋体" w:hAnsi="宋体" w:cs="宋体"/>
                      <w:color w:val="000000"/>
                      <w:sz w:val="24"/>
                    </w:rPr>
                  </w:pPr>
                  <w:r>
                    <w:rPr>
                      <w:rFonts w:hint="eastAsia" w:ascii="宋体" w:hAnsi="宋体" w:cs="宋体"/>
                      <w:color w:val="000000"/>
                      <w:sz w:val="24"/>
                    </w:rPr>
                    <w:t>绩效评价得分</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7F1BA5">
                  <w:pPr>
                    <w:widowControl/>
                    <w:jc w:val="center"/>
                    <w:textAlignment w:val="center"/>
                    <w:rPr>
                      <w:rFonts w:ascii="宋体" w:hAnsi="宋体" w:cs="宋体"/>
                      <w:color w:val="000000"/>
                      <w:sz w:val="24"/>
                    </w:rPr>
                  </w:pPr>
                  <w:r>
                    <w:rPr>
                      <w:rFonts w:hint="eastAsia" w:ascii="宋体" w:hAnsi="宋体" w:cs="宋体"/>
                      <w:color w:val="000000"/>
                      <w:sz w:val="24"/>
                    </w:rPr>
                    <w:t>≥95分</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F35BA">
                  <w:pPr>
                    <w:widowControl/>
                    <w:jc w:val="center"/>
                    <w:textAlignment w:val="center"/>
                    <w:rPr>
                      <w:rFonts w:ascii="宋体" w:hAnsi="宋体" w:cs="宋体"/>
                      <w:color w:val="000000"/>
                      <w:sz w:val="24"/>
                    </w:rPr>
                  </w:pPr>
                  <w:r>
                    <w:rPr>
                      <w:rFonts w:hint="eastAsia" w:ascii="宋体" w:hAnsi="宋体" w:cs="宋体"/>
                      <w:color w:val="000000"/>
                      <w:sz w:val="24"/>
                    </w:rPr>
                    <w:t>≥95分</w:t>
                  </w:r>
                </w:p>
              </w:tc>
            </w:tr>
            <w:tr w14:paraId="0E0B7A01">
              <w:tblPrEx>
                <w:tblCellMar>
                  <w:top w:w="0" w:type="dxa"/>
                  <w:left w:w="0" w:type="dxa"/>
                  <w:bottom w:w="0" w:type="dxa"/>
                  <w:right w:w="0" w:type="dxa"/>
                </w:tblCellMar>
              </w:tblPrEx>
              <w:trPr>
                <w:trHeight w:val="6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F5D8BD">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DEA64">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19B535">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17DBB">
                  <w:pPr>
                    <w:widowControl/>
                    <w:jc w:val="center"/>
                    <w:textAlignment w:val="center"/>
                    <w:rPr>
                      <w:rFonts w:ascii="宋体" w:hAnsi="宋体" w:cs="宋体"/>
                      <w:color w:val="000000"/>
                      <w:sz w:val="24"/>
                    </w:rPr>
                  </w:pPr>
                  <w:r>
                    <w:rPr>
                      <w:rFonts w:hint="eastAsia" w:ascii="宋体" w:hAnsi="宋体" w:cs="宋体"/>
                      <w:color w:val="000000"/>
                      <w:sz w:val="24"/>
                    </w:rPr>
                    <w:t>完成及时率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D557BF">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B5F5F4">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EE8DBE2">
              <w:tblPrEx>
                <w:tblCellMar>
                  <w:top w:w="0" w:type="dxa"/>
                  <w:left w:w="0" w:type="dxa"/>
                  <w:bottom w:w="0" w:type="dxa"/>
                  <w:right w:w="0" w:type="dxa"/>
                </w:tblCellMar>
              </w:tblPrEx>
              <w:trPr>
                <w:trHeight w:val="69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FF33E1">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C7926">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D71513">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197D3">
                  <w:pPr>
                    <w:widowControl/>
                    <w:jc w:val="center"/>
                    <w:textAlignment w:val="center"/>
                    <w:rPr>
                      <w:rFonts w:ascii="宋体" w:hAnsi="宋体" w:cs="宋体"/>
                      <w:color w:val="000000"/>
                      <w:sz w:val="24"/>
                    </w:rPr>
                  </w:pPr>
                  <w:r>
                    <w:rPr>
                      <w:rFonts w:hint="eastAsia" w:ascii="宋体" w:hAnsi="宋体" w:cs="宋体"/>
                      <w:color w:val="000000"/>
                      <w:sz w:val="24"/>
                    </w:rPr>
                    <w:t>每个村活动场所维护资金概算</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5B2A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5F165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97</w:t>
                  </w:r>
                  <w:r>
                    <w:rPr>
                      <w:rFonts w:hint="eastAsia" w:ascii="宋体" w:hAnsi="宋体" w:cs="宋体"/>
                      <w:color w:val="000000"/>
                      <w:sz w:val="24"/>
                    </w:rPr>
                    <w:t>万元</w:t>
                  </w:r>
                </w:p>
              </w:tc>
            </w:tr>
            <w:tr w14:paraId="680CEEE1">
              <w:tblPrEx>
                <w:tblCellMar>
                  <w:top w:w="0" w:type="dxa"/>
                  <w:left w:w="0" w:type="dxa"/>
                  <w:bottom w:w="0" w:type="dxa"/>
                  <w:right w:w="0" w:type="dxa"/>
                </w:tblCellMar>
              </w:tblPrEx>
              <w:trPr>
                <w:trHeight w:val="7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4151D4">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9AA7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7A6DE0">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3899DA">
                  <w:pPr>
                    <w:widowControl/>
                    <w:jc w:val="center"/>
                    <w:textAlignment w:val="center"/>
                    <w:rPr>
                      <w:rFonts w:ascii="宋体" w:hAnsi="宋体" w:cs="宋体"/>
                      <w:color w:val="000000"/>
                      <w:sz w:val="24"/>
                    </w:rPr>
                  </w:pPr>
                  <w:r>
                    <w:rPr>
                      <w:rFonts w:hint="eastAsia" w:ascii="宋体" w:hAnsi="宋体" w:cs="宋体"/>
                      <w:color w:val="000000"/>
                      <w:sz w:val="24"/>
                    </w:rPr>
                    <w:t>其他（文化活动）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10BBE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9EB2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700E94D7">
              <w:tblPrEx>
                <w:tblCellMar>
                  <w:top w:w="0" w:type="dxa"/>
                  <w:left w:w="0" w:type="dxa"/>
                  <w:bottom w:w="0" w:type="dxa"/>
                  <w:right w:w="0" w:type="dxa"/>
                </w:tblCellMar>
              </w:tblPrEx>
              <w:trPr>
                <w:trHeight w:val="638" w:hRule="atLeast"/>
              </w:trPr>
              <w:tc>
                <w:tcPr>
                  <w:tcW w:w="390" w:type="dxa"/>
                  <w:vMerge w:val="restart"/>
                  <w:tcBorders>
                    <w:top w:val="single" w:color="000000" w:sz="4" w:space="0"/>
                    <w:left w:val="single" w:color="000000" w:sz="4" w:space="0"/>
                    <w:right w:val="single" w:color="000000" w:sz="4" w:space="0"/>
                  </w:tcBorders>
                  <w:vAlign w:val="center"/>
                </w:tcPr>
                <w:p w14:paraId="0A1C83D0">
                  <w:pPr>
                    <w:widowControl/>
                    <w:jc w:val="center"/>
                    <w:rPr>
                      <w:rFonts w:hint="eastAsia" w:ascii="宋体" w:hAnsi="宋体" w:eastAsia="宋体" w:cs="宋体"/>
                      <w:color w:val="000000"/>
                      <w:sz w:val="24"/>
                      <w:lang w:eastAsia="zh-CN"/>
                    </w:rPr>
                  </w:pPr>
                  <w:r>
                    <w:rPr>
                      <w:rFonts w:hint="eastAsia" w:ascii="宋体" w:hAnsi="宋体" w:cs="宋体"/>
                      <w:color w:val="000000"/>
                      <w:sz w:val="24"/>
                    </w:rPr>
                    <w:t>绩效指标完成情</w:t>
                  </w:r>
                  <w:r>
                    <w:rPr>
                      <w:rFonts w:hint="eastAsia" w:ascii="宋体" w:hAnsi="宋体" w:cs="宋体"/>
                      <w:color w:val="000000"/>
                      <w:sz w:val="24"/>
                      <w:lang w:eastAsia="zh-CN"/>
                    </w:rPr>
                    <w:t>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A51F8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36125">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CE92B">
                  <w:pPr>
                    <w:widowControl/>
                    <w:jc w:val="center"/>
                    <w:textAlignment w:val="center"/>
                    <w:rPr>
                      <w:rFonts w:ascii="宋体" w:hAnsi="宋体" w:cs="宋体"/>
                      <w:color w:val="000000"/>
                      <w:sz w:val="24"/>
                    </w:rPr>
                  </w:pPr>
                  <w:r>
                    <w:rPr>
                      <w:rFonts w:hint="eastAsia" w:ascii="宋体" w:hAnsi="宋体" w:cs="宋体"/>
                      <w:color w:val="000000"/>
                      <w:sz w:val="24"/>
                    </w:rPr>
                    <w:t>覆盖村小组数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6139C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w:t>
                  </w:r>
                  <w:r>
                    <w:rPr>
                      <w:rFonts w:hint="eastAsia" w:ascii="宋体" w:hAnsi="宋体" w:cs="宋体"/>
                      <w:color w:val="000000"/>
                      <w:sz w:val="24"/>
                    </w:rPr>
                    <w:t>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1E0D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w:t>
                  </w:r>
                  <w:r>
                    <w:rPr>
                      <w:rFonts w:hint="eastAsia" w:ascii="宋体" w:hAnsi="宋体" w:cs="宋体"/>
                      <w:color w:val="000000"/>
                      <w:sz w:val="24"/>
                    </w:rPr>
                    <w:t>个</w:t>
                  </w:r>
                </w:p>
              </w:tc>
            </w:tr>
            <w:tr w14:paraId="70E12613">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17EFD2C8">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0AA47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7752B">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09614E">
                  <w:pPr>
                    <w:widowControl/>
                    <w:jc w:val="center"/>
                    <w:textAlignment w:val="center"/>
                    <w:rPr>
                      <w:rFonts w:ascii="宋体" w:hAnsi="宋体" w:cs="宋体"/>
                      <w:color w:val="000000"/>
                      <w:sz w:val="24"/>
                    </w:rPr>
                  </w:pPr>
                  <w:r>
                    <w:rPr>
                      <w:rFonts w:hint="eastAsia" w:ascii="宋体" w:hAnsi="宋体" w:cs="宋体"/>
                      <w:color w:val="000000"/>
                      <w:sz w:val="24"/>
                    </w:rPr>
                    <w:t>覆盖党员数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542E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940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34F0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940</w:t>
                  </w:r>
                  <w:r>
                    <w:rPr>
                      <w:rFonts w:hint="eastAsia" w:ascii="宋体" w:hAnsi="宋体" w:cs="宋体"/>
                      <w:color w:val="000000"/>
                      <w:sz w:val="24"/>
                    </w:rPr>
                    <w:t>人</w:t>
                  </w:r>
                </w:p>
              </w:tc>
            </w:tr>
            <w:tr w14:paraId="566B8907">
              <w:tblPrEx>
                <w:tblCellMar>
                  <w:top w:w="0" w:type="dxa"/>
                  <w:left w:w="0" w:type="dxa"/>
                  <w:bottom w:w="0" w:type="dxa"/>
                  <w:right w:w="0" w:type="dxa"/>
                </w:tblCellMar>
              </w:tblPrEx>
              <w:trPr>
                <w:trHeight w:val="602" w:hRule="atLeast"/>
              </w:trPr>
              <w:tc>
                <w:tcPr>
                  <w:tcW w:w="390" w:type="dxa"/>
                  <w:vMerge w:val="continue"/>
                  <w:tcBorders>
                    <w:left w:val="single" w:color="000000" w:sz="4" w:space="0"/>
                    <w:right w:val="single" w:color="000000" w:sz="4" w:space="0"/>
                  </w:tcBorders>
                  <w:vAlign w:val="center"/>
                </w:tcPr>
                <w:p w14:paraId="734F632D">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8F09A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B1352F">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E601D">
                  <w:pPr>
                    <w:widowControl/>
                    <w:jc w:val="center"/>
                    <w:textAlignment w:val="center"/>
                    <w:rPr>
                      <w:rFonts w:ascii="宋体" w:hAnsi="宋体" w:cs="宋体"/>
                      <w:color w:val="000000"/>
                      <w:sz w:val="24"/>
                    </w:rPr>
                  </w:pPr>
                  <w:r>
                    <w:rPr>
                      <w:rFonts w:hint="eastAsia" w:ascii="宋体" w:hAnsi="宋体" w:cs="宋体"/>
                      <w:color w:val="000000"/>
                      <w:sz w:val="24"/>
                    </w:rPr>
                    <w:t>覆盖村民数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9C235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28120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CCE0D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28120</w:t>
                  </w:r>
                  <w:r>
                    <w:rPr>
                      <w:rFonts w:hint="eastAsia" w:ascii="宋体" w:hAnsi="宋体" w:cs="宋体"/>
                      <w:color w:val="000000"/>
                      <w:sz w:val="24"/>
                    </w:rPr>
                    <w:t>人</w:t>
                  </w:r>
                </w:p>
              </w:tc>
            </w:tr>
            <w:tr w14:paraId="708EC4C6">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6DDFC521">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DAE8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4EA70">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D3492">
                  <w:pPr>
                    <w:widowControl/>
                    <w:jc w:val="center"/>
                    <w:textAlignment w:val="center"/>
                    <w:rPr>
                      <w:rFonts w:ascii="宋体" w:hAnsi="宋体" w:cs="宋体"/>
                      <w:color w:val="000000"/>
                      <w:sz w:val="24"/>
                    </w:rPr>
                  </w:pPr>
                  <w:r>
                    <w:rPr>
                      <w:rFonts w:hint="eastAsia" w:ascii="宋体" w:hAnsi="宋体" w:cs="宋体"/>
                      <w:color w:val="000000"/>
                      <w:sz w:val="24"/>
                    </w:rPr>
                    <w:t>覆盖建档立卡贫困人数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D0C46">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1130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203FC5">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1130</w:t>
                  </w:r>
                  <w:r>
                    <w:rPr>
                      <w:rFonts w:hint="eastAsia" w:ascii="宋体" w:hAnsi="宋体" w:cs="宋体"/>
                      <w:color w:val="000000"/>
                      <w:sz w:val="24"/>
                    </w:rPr>
                    <w:t>人</w:t>
                  </w:r>
                </w:p>
              </w:tc>
            </w:tr>
            <w:tr w14:paraId="5296C41E">
              <w:tblPrEx>
                <w:tblCellMar>
                  <w:top w:w="0" w:type="dxa"/>
                  <w:left w:w="0" w:type="dxa"/>
                  <w:bottom w:w="0" w:type="dxa"/>
                  <w:right w:w="0" w:type="dxa"/>
                </w:tblCellMar>
              </w:tblPrEx>
              <w:trPr>
                <w:trHeight w:val="741" w:hRule="atLeast"/>
              </w:trPr>
              <w:tc>
                <w:tcPr>
                  <w:tcW w:w="390" w:type="dxa"/>
                  <w:vMerge w:val="continue"/>
                  <w:tcBorders>
                    <w:left w:val="single" w:color="000000" w:sz="4" w:space="0"/>
                    <w:right w:val="single" w:color="000000" w:sz="4" w:space="0"/>
                  </w:tcBorders>
                  <w:vAlign w:val="center"/>
                </w:tcPr>
                <w:p w14:paraId="69AA004B">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170A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B04E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7BF6DE">
                  <w:pPr>
                    <w:widowControl/>
                    <w:jc w:val="center"/>
                    <w:textAlignment w:val="center"/>
                    <w:rPr>
                      <w:rFonts w:ascii="宋体" w:hAnsi="宋体" w:cs="宋体"/>
                      <w:color w:val="000000"/>
                      <w:sz w:val="24"/>
                    </w:rPr>
                  </w:pPr>
                  <w:r>
                    <w:rPr>
                      <w:rFonts w:hint="eastAsia" w:ascii="宋体" w:hAnsi="宋体" w:cs="宋体"/>
                      <w:color w:val="000000"/>
                      <w:sz w:val="24"/>
                    </w:rPr>
                    <w:t>党组织的战斗堡垒作用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BC0C5">
                  <w:pPr>
                    <w:widowControl/>
                    <w:jc w:val="center"/>
                    <w:textAlignment w:val="center"/>
                    <w:rPr>
                      <w:rFonts w:ascii="宋体" w:hAnsi="宋体" w:cs="宋体"/>
                      <w:color w:val="000000"/>
                      <w:sz w:val="24"/>
                    </w:rPr>
                  </w:pPr>
                  <w:r>
                    <w:rPr>
                      <w:rFonts w:hint="eastAsia" w:ascii="宋体" w:hAnsi="宋体" w:cs="宋体"/>
                      <w:color w:val="000000"/>
                      <w:sz w:val="24"/>
                    </w:rPr>
                    <w:t>明显发挥</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A51627">
                  <w:pPr>
                    <w:widowControl/>
                    <w:jc w:val="center"/>
                    <w:textAlignment w:val="center"/>
                    <w:rPr>
                      <w:rFonts w:ascii="宋体" w:hAnsi="宋体" w:cs="宋体"/>
                      <w:color w:val="000000"/>
                      <w:sz w:val="24"/>
                    </w:rPr>
                  </w:pPr>
                  <w:r>
                    <w:rPr>
                      <w:rFonts w:hint="eastAsia" w:ascii="宋体" w:hAnsi="宋体" w:cs="宋体"/>
                      <w:color w:val="000000"/>
                      <w:sz w:val="24"/>
                    </w:rPr>
                    <w:t>明显发挥</w:t>
                  </w:r>
                </w:p>
              </w:tc>
            </w:tr>
            <w:tr w14:paraId="67BA93AA">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1517F926">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F46E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8BF49">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556CB">
                  <w:pPr>
                    <w:widowControl/>
                    <w:jc w:val="center"/>
                    <w:textAlignment w:val="center"/>
                    <w:rPr>
                      <w:rFonts w:ascii="宋体" w:hAnsi="宋体" w:cs="宋体"/>
                      <w:color w:val="000000"/>
                      <w:sz w:val="24"/>
                    </w:rPr>
                  </w:pPr>
                  <w:r>
                    <w:rPr>
                      <w:rFonts w:hint="eastAsia" w:ascii="宋体" w:hAnsi="宋体" w:cs="宋体"/>
                      <w:color w:val="000000"/>
                      <w:sz w:val="24"/>
                    </w:rPr>
                    <w:t>项目使用年限标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219BE3">
                  <w:pPr>
                    <w:widowControl/>
                    <w:jc w:val="center"/>
                    <w:textAlignment w:val="center"/>
                    <w:rPr>
                      <w:rFonts w:ascii="宋体" w:hAnsi="宋体" w:cs="宋体"/>
                      <w:color w:val="000000"/>
                      <w:sz w:val="24"/>
                    </w:rPr>
                  </w:pPr>
                  <w:r>
                    <w:rPr>
                      <w:rFonts w:hint="eastAsia" w:ascii="宋体" w:hAnsi="宋体" w:cs="宋体"/>
                      <w:color w:val="000000"/>
                      <w:sz w:val="24"/>
                    </w:rPr>
                    <w:t>≥5年</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4B020B">
                  <w:pPr>
                    <w:widowControl/>
                    <w:jc w:val="center"/>
                    <w:textAlignment w:val="center"/>
                    <w:rPr>
                      <w:rFonts w:ascii="宋体" w:hAnsi="宋体" w:cs="宋体"/>
                      <w:color w:val="000000"/>
                      <w:sz w:val="24"/>
                    </w:rPr>
                  </w:pPr>
                  <w:r>
                    <w:rPr>
                      <w:rFonts w:hint="eastAsia" w:ascii="宋体" w:hAnsi="宋体" w:cs="宋体"/>
                      <w:color w:val="000000"/>
                      <w:sz w:val="24"/>
                    </w:rPr>
                    <w:t>≥5年</w:t>
                  </w:r>
                </w:p>
              </w:tc>
            </w:tr>
            <w:tr w14:paraId="7F966307">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11385E00">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696A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8323F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D7472">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FB6976">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2CB460">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160CCF5C">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3B103566">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075F5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33E7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04DDD0">
                  <w:pPr>
                    <w:widowControl/>
                    <w:jc w:val="center"/>
                    <w:textAlignment w:val="center"/>
                    <w:rPr>
                      <w:rFonts w:hint="eastAsia" w:ascii="宋体" w:hAnsi="宋体" w:cs="宋体"/>
                      <w:color w:val="000000"/>
                      <w:sz w:val="24"/>
                    </w:rPr>
                  </w:pPr>
                  <w:r>
                    <w:rPr>
                      <w:rFonts w:hint="eastAsia" w:ascii="宋体" w:hAnsi="宋体" w:cs="宋体"/>
                      <w:color w:val="000000"/>
                      <w:sz w:val="24"/>
                    </w:rPr>
                    <w:t>党员满意度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63B4B9">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1AE6F">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550A980B">
              <w:tblPrEx>
                <w:tblCellMar>
                  <w:top w:w="0" w:type="dxa"/>
                  <w:left w:w="0" w:type="dxa"/>
                  <w:bottom w:w="0" w:type="dxa"/>
                  <w:right w:w="0" w:type="dxa"/>
                </w:tblCellMar>
              </w:tblPrEx>
              <w:trPr>
                <w:trHeight w:val="647" w:hRule="atLeast"/>
              </w:trPr>
              <w:tc>
                <w:tcPr>
                  <w:tcW w:w="390" w:type="dxa"/>
                  <w:vMerge w:val="continue"/>
                  <w:tcBorders>
                    <w:left w:val="single" w:color="000000" w:sz="4" w:space="0"/>
                    <w:bottom w:val="single" w:color="000000" w:sz="4" w:space="0"/>
                    <w:right w:val="single" w:color="000000" w:sz="4" w:space="0"/>
                  </w:tcBorders>
                  <w:vAlign w:val="center"/>
                </w:tcPr>
                <w:p w14:paraId="5D7A787D">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C789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81F2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D0C6F">
                  <w:pPr>
                    <w:widowControl/>
                    <w:jc w:val="center"/>
                    <w:textAlignment w:val="center"/>
                    <w:rPr>
                      <w:rFonts w:hint="eastAsia" w:ascii="宋体" w:hAnsi="宋体" w:cs="宋体"/>
                      <w:color w:val="000000"/>
                      <w:sz w:val="24"/>
                    </w:rPr>
                  </w:pPr>
                  <w:r>
                    <w:rPr>
                      <w:rFonts w:hint="eastAsia" w:ascii="宋体" w:hAnsi="宋体" w:cs="宋体"/>
                      <w:color w:val="000000"/>
                      <w:sz w:val="24"/>
                    </w:rPr>
                    <w:t>受益贫困人口满意度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A89E22">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D1883">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228890DE">
            <w:pPr>
              <w:spacing w:line="580" w:lineRule="exact"/>
              <w:rPr>
                <w:rFonts w:ascii="仿宋_GB2312" w:hAnsi="仿宋_GB2312" w:eastAsia="仿宋_GB2312" w:cs="仿宋_GB2312"/>
                <w:sz w:val="32"/>
                <w:szCs w:val="32"/>
              </w:rPr>
            </w:pPr>
          </w:p>
          <w:p w14:paraId="72022360">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3CAE443">
            <w:pPr>
              <w:pStyle w:val="4"/>
              <w:pageBreakBefore w:val="0"/>
              <w:kinsoku/>
              <w:wordWrap/>
              <w:overflowPunct/>
              <w:topLinePunct w:val="0"/>
              <w:bidi w:val="0"/>
              <w:spacing w:before="0" w:after="0" w:line="600" w:lineRule="exact"/>
              <w:ind w:firstLine="641" w:firstLineChars="200"/>
              <w:textAlignment w:val="auto"/>
              <w:rPr>
                <w:rFonts w:ascii="仿宋" w:hAnsi="仿宋" w:eastAsia="仿宋" w:cs="仿宋_GB2312"/>
                <w:sz w:val="32"/>
                <w:szCs w:val="32"/>
              </w:rPr>
            </w:pPr>
            <w:r>
              <w:rPr>
                <w:rFonts w:hint="eastAsia" w:ascii="华文仿宋" w:hAnsi="华文仿宋" w:eastAsia="华文仿宋" w:cs="华文仿宋"/>
                <w:b/>
                <w:bCs w:val="0"/>
                <w:sz w:val="32"/>
                <w:szCs w:val="32"/>
              </w:rPr>
              <w:t>1、财务管理绩效总评价结果</w:t>
            </w:r>
          </w:p>
          <w:p w14:paraId="46786F31">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年基本完成，在保障机关运转、履行职能职责上整体情况良好。</w:t>
            </w:r>
          </w:p>
          <w:p w14:paraId="41E1B130">
            <w:pPr>
              <w:spacing w:line="58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通过对</w:t>
            </w:r>
            <w:r>
              <w:rPr>
                <w:rFonts w:hint="eastAsia" w:ascii="华文仿宋" w:hAnsi="华文仿宋" w:eastAsia="华文仿宋" w:cs="华文仿宋"/>
                <w:sz w:val="32"/>
                <w:szCs w:val="32"/>
                <w:lang w:eastAsia="zh-CN"/>
              </w:rPr>
              <w:t>广元市昭化区昭化镇2020</w:t>
            </w:r>
            <w:r>
              <w:rPr>
                <w:rFonts w:hint="eastAsia" w:ascii="华文仿宋" w:hAnsi="华文仿宋" w:eastAsia="华文仿宋" w:cs="华文仿宋"/>
                <w:sz w:val="32"/>
                <w:szCs w:val="32"/>
              </w:rPr>
              <w:t>年部门财务管理三级指标的分析考评，</w:t>
            </w:r>
            <w:r>
              <w:rPr>
                <w:rFonts w:hint="eastAsia" w:ascii="华文仿宋" w:hAnsi="华文仿宋" w:eastAsia="华文仿宋" w:cs="华文仿宋"/>
                <w:sz w:val="32"/>
                <w:szCs w:val="32"/>
                <w:lang w:eastAsia="zh-CN"/>
              </w:rPr>
              <w:t>广元市昭化区昭化镇2020</w:t>
            </w:r>
            <w:r>
              <w:rPr>
                <w:rFonts w:hint="eastAsia" w:ascii="华文仿宋" w:hAnsi="华文仿宋" w:eastAsia="华文仿宋" w:cs="华文仿宋"/>
                <w:sz w:val="32"/>
                <w:szCs w:val="32"/>
              </w:rPr>
              <w:t>年部门财务管理绩效评价得分为</w:t>
            </w:r>
            <w:r>
              <w:rPr>
                <w:rFonts w:hint="eastAsia" w:ascii="华文仿宋" w:hAnsi="华文仿宋" w:eastAsia="华文仿宋" w:cs="华文仿宋"/>
                <w:sz w:val="32"/>
                <w:szCs w:val="32"/>
                <w:lang w:val="en-US" w:eastAsia="zh-CN"/>
              </w:rPr>
              <w:t>93</w:t>
            </w:r>
            <w:r>
              <w:rPr>
                <w:rFonts w:hint="eastAsia" w:ascii="华文仿宋" w:hAnsi="华文仿宋" w:eastAsia="华文仿宋" w:cs="华文仿宋"/>
                <w:sz w:val="32"/>
                <w:szCs w:val="32"/>
              </w:rPr>
              <w:t>分</w:t>
            </w:r>
            <w:r>
              <w:rPr>
                <w:rFonts w:hint="eastAsia" w:ascii="华文仿宋" w:hAnsi="华文仿宋" w:eastAsia="华文仿宋" w:cs="华文仿宋"/>
                <w:sz w:val="32"/>
                <w:szCs w:val="32"/>
                <w:lang w:eastAsia="zh-CN"/>
              </w:rPr>
              <w:t>。</w:t>
            </w:r>
          </w:p>
          <w:p w14:paraId="179F8134">
            <w:pPr>
              <w:pageBreakBefore w:val="0"/>
              <w:kinsoku/>
              <w:wordWrap/>
              <w:overflowPunct/>
              <w:topLinePunct w:val="0"/>
              <w:bidi w:val="0"/>
              <w:snapToGrid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2、项目绩效总评价结果</w:t>
            </w:r>
          </w:p>
          <w:p w14:paraId="12EFA03A">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7F1E5728">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分，综合评价结果为优级。</w:t>
            </w:r>
          </w:p>
          <w:p w14:paraId="3BDF5B72">
            <w:pPr>
              <w:widowControl/>
              <w:jc w:val="center"/>
              <w:textAlignment w:val="center"/>
              <w:rPr>
                <w:rFonts w:ascii="宋体" w:hAnsi="宋体" w:cs="宋体"/>
                <w:color w:val="000000"/>
                <w:sz w:val="36"/>
                <w:szCs w:val="36"/>
              </w:rPr>
            </w:pPr>
          </w:p>
        </w:tc>
      </w:tr>
    </w:tbl>
    <w:p w14:paraId="2BD437B7">
      <w:pPr>
        <w:spacing w:line="600" w:lineRule="exact"/>
        <w:jc w:val="left"/>
        <w:rPr>
          <w:rFonts w:ascii="宋体"/>
          <w:b/>
          <w:color w:val="000000"/>
          <w:sz w:val="44"/>
          <w:szCs w:val="44"/>
        </w:rPr>
      </w:pPr>
    </w:p>
    <w:p w14:paraId="07CE302D">
      <w:pPr>
        <w:pageBreakBefore w:val="0"/>
        <w:numPr>
          <w:ilvl w:val="0"/>
          <w:numId w:val="5"/>
        </w:numPr>
        <w:kinsoku/>
        <w:wordWrap/>
        <w:overflowPunct/>
        <w:topLinePunct w:val="0"/>
        <w:bidi w:val="0"/>
        <w:spacing w:line="600" w:lineRule="exact"/>
        <w:ind w:firstLine="663" w:firstLineChars="150"/>
        <w:jc w:val="center"/>
        <w:textAlignment w:val="auto"/>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14:paraId="0F9935D7">
      <w:pPr>
        <w:pStyle w:val="22"/>
        <w:spacing w:line="560" w:lineRule="exact"/>
        <w:ind w:firstLine="640" w:firstLineChars="200"/>
        <w:rPr>
          <w:rFonts w:ascii="仿宋_GB2312" w:eastAsia="仿宋_GB2312"/>
          <w:sz w:val="32"/>
          <w:szCs w:val="32"/>
        </w:rPr>
      </w:pPr>
    </w:p>
    <w:p w14:paraId="60D03794">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C710676">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45F115D9">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AF2700E">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534DB6C9">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B56E37F">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76D31EE">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1D00BF7">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326B8C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8003BD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5FB24FF">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B6F5531">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046CFF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机关运行经费：为保障行政单位（含参照公务员法管理的事业单位）运行用于购买货物和服务的各项资金，包括办公及印刷费、邮电费、差旅费、会议费、日常维修费、办公用房水电费以及其他费用。</w:t>
      </w:r>
    </w:p>
    <w:p w14:paraId="48E66932">
      <w:pPr>
        <w:pStyle w:val="22"/>
        <w:spacing w:line="560" w:lineRule="exact"/>
        <w:ind w:firstLine="640" w:firstLineChars="200"/>
        <w:rPr>
          <w:rFonts w:ascii="仿宋_GB2312" w:eastAsia="仿宋_GB2312" w:cs="黑体"/>
          <w:sz w:val="32"/>
          <w:szCs w:val="32"/>
        </w:rPr>
      </w:pPr>
    </w:p>
    <w:p w14:paraId="3F28DEB0">
      <w:pPr>
        <w:pageBreakBefore w:val="0"/>
        <w:kinsoku/>
        <w:wordWrap/>
        <w:overflowPunct/>
        <w:topLinePunct w:val="0"/>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6FDBD35F">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291D94AC">
      <w:pPr>
        <w:pageBreakBefore w:val="0"/>
        <w:kinsoku/>
        <w:wordWrap/>
        <w:overflowPunct/>
        <w:topLinePunct w:val="0"/>
        <w:bidi w:val="0"/>
        <w:spacing w:line="600" w:lineRule="exact"/>
        <w:jc w:val="center"/>
        <w:textAlignment w:val="auto"/>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lang w:eastAsia="zh-CN"/>
        </w:rPr>
        <w:t>广元市昭化区昭化镇人民政府</w:t>
      </w:r>
    </w:p>
    <w:p w14:paraId="66C56DD9">
      <w:pPr>
        <w:pageBreakBefore w:val="0"/>
        <w:kinsoku/>
        <w:wordWrap/>
        <w:overflowPunct/>
        <w:topLinePunct w:val="0"/>
        <w:bidi w:val="0"/>
        <w:spacing w:line="600" w:lineRule="exact"/>
        <w:jc w:val="center"/>
        <w:textAlignment w:val="auto"/>
        <w:outlineLvl w:val="0"/>
        <w:rPr>
          <w:rFonts w:ascii="黑体" w:hAnsi="黑体" w:eastAsia="黑体" w:cs="方正小标宋简体"/>
          <w:sz w:val="36"/>
          <w:szCs w:val="36"/>
        </w:rPr>
      </w:pPr>
      <w:r>
        <w:rPr>
          <w:rFonts w:hint="eastAsia" w:ascii="黑体" w:hAnsi="黑体" w:eastAsia="黑体" w:cs="方正小标宋简体"/>
          <w:sz w:val="36"/>
          <w:szCs w:val="36"/>
          <w:lang w:eastAsia="zh-CN"/>
        </w:rPr>
        <w:t>2020</w:t>
      </w:r>
      <w:r>
        <w:rPr>
          <w:rFonts w:hint="eastAsia" w:ascii="黑体" w:hAnsi="黑体" w:eastAsia="黑体" w:cs="方正小标宋简体"/>
          <w:sz w:val="36"/>
          <w:szCs w:val="36"/>
        </w:rPr>
        <w:t>年部门整体支出绩效评价报告</w:t>
      </w:r>
      <w:bookmarkEnd w:id="60"/>
    </w:p>
    <w:p w14:paraId="09AE0C7C">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p>
    <w:p w14:paraId="1C10C958">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14:paraId="31D760FE">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（一）机构组成。</w:t>
      </w:r>
    </w:p>
    <w:p w14:paraId="017501E9">
      <w:pPr>
        <w:pageBreakBefore w:val="0"/>
        <w:kinsoku/>
        <w:wordWrap/>
        <w:overflowPunct/>
        <w:topLinePunct w:val="0"/>
        <w:bidi w:val="0"/>
        <w:spacing w:line="600" w:lineRule="exact"/>
        <w:ind w:firstLine="640" w:firstLineChars="200"/>
        <w:textAlignment w:val="auto"/>
        <w:rPr>
          <w:rFonts w:hint="eastAsia" w:ascii="仿宋" w:hAnsi="仿宋" w:eastAsia="仿宋" w:cs="仿宋"/>
          <w:b w:val="0"/>
          <w:i w:val="0"/>
          <w:caps w:val="0"/>
          <w:color w:val="333333"/>
          <w:spacing w:val="0"/>
          <w:sz w:val="32"/>
          <w:szCs w:val="32"/>
          <w:shd w:val="clear" w:color="auto" w:fill="FFFFFF"/>
        </w:rPr>
      </w:pPr>
      <w:r>
        <w:rPr>
          <w:rFonts w:hint="eastAsia" w:eastAsia="仿宋_GB2312" w:cs="Times New Roman"/>
          <w:sz w:val="32"/>
          <w:szCs w:val="32"/>
          <w:lang w:eastAsia="zh-CN"/>
        </w:rPr>
        <w:t>昭化镇2020</w:t>
      </w:r>
      <w:r>
        <w:rPr>
          <w:rFonts w:hint="default" w:ascii="Times New Roman" w:hAnsi="Times New Roman" w:eastAsia="仿宋_GB2312" w:cs="Times New Roman"/>
          <w:sz w:val="32"/>
          <w:szCs w:val="32"/>
        </w:rPr>
        <w:t>年末机构数为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昭化镇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14:paraId="42658FCA">
      <w:pPr>
        <w:pageBreakBefore w:val="0"/>
        <w:numPr>
          <w:ilvl w:val="0"/>
          <w:numId w:val="6"/>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机构职能。</w:t>
      </w:r>
    </w:p>
    <w:p w14:paraId="4ADD47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14:paraId="2A75AF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办理</w:t>
      </w:r>
      <w:r>
        <w:rPr>
          <w:rFonts w:hint="default" w:ascii="Times New Roman" w:hAnsi="Times New Roman" w:eastAsia="仿宋_GB2312" w:cs="Times New Roman"/>
          <w:sz w:val="32"/>
          <w:szCs w:val="32"/>
        </w:rPr>
        <w:t>上级人民政府交</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的其他事项。</w:t>
      </w:r>
    </w:p>
    <w:p w14:paraId="65E8C3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14:paraId="4B54C6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整理</w:t>
      </w:r>
      <w:r>
        <w:rPr>
          <w:rFonts w:hint="default" w:ascii="Times New Roman" w:hAnsi="Times New Roman" w:eastAsia="仿宋_GB2312" w:cs="Times New Roman"/>
          <w:sz w:val="32"/>
          <w:szCs w:val="32"/>
        </w:rPr>
        <w:t>就业失业登记证、落实村干部养老金政策、开展城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14:paraId="38CAE5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14:paraId="04AE7763">
      <w:pPr>
        <w:pStyle w:val="23"/>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w:t>
      </w:r>
      <w:r>
        <w:rPr>
          <w:rFonts w:hint="eastAsia"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工作的难题，为广大农村农民群众排忧解难，宣传和落实好党在农村工作的惠农政策。</w:t>
      </w:r>
    </w:p>
    <w:p w14:paraId="51344BC3">
      <w:pPr>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人员概况。</w:t>
      </w:r>
    </w:p>
    <w:p w14:paraId="1513EEA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eastAsia="仿宋_GB2312" w:cs="Times New Roman"/>
          <w:sz w:val="32"/>
          <w:szCs w:val="32"/>
          <w:lang w:eastAsia="zh-CN"/>
        </w:rPr>
        <w:t>昭化镇</w:t>
      </w:r>
      <w:r>
        <w:rPr>
          <w:rFonts w:hint="default" w:ascii="Times New Roman" w:hAnsi="Times New Roman" w:eastAsia="仿宋_GB2312" w:cs="Times New Roman"/>
          <w:sz w:val="32"/>
          <w:szCs w:val="32"/>
        </w:rPr>
        <w:t>属行政单位，执行行政单位会计制度，财务隶属关系为一级单位，</w:t>
      </w: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机关干部</w:t>
      </w:r>
      <w:r>
        <w:rPr>
          <w:rFonts w:hint="eastAsia" w:ascii="仿宋_GB2312" w:eastAsia="仿宋_GB2312"/>
          <w:sz w:val="32"/>
          <w:szCs w:val="32"/>
          <w:lang w:val="en-US" w:eastAsia="zh-CN"/>
        </w:rPr>
        <w:t>74</w:t>
      </w:r>
      <w:r>
        <w:rPr>
          <w:rFonts w:hint="eastAsia" w:ascii="仿宋_GB2312" w:eastAsia="仿宋_GB2312"/>
          <w:sz w:val="32"/>
          <w:szCs w:val="32"/>
        </w:rPr>
        <w:t>人，其中：公务员</w:t>
      </w:r>
      <w:r>
        <w:rPr>
          <w:rFonts w:hint="eastAsia" w:ascii="仿宋_GB2312" w:eastAsia="仿宋_GB2312"/>
          <w:sz w:val="32"/>
          <w:szCs w:val="32"/>
          <w:lang w:val="en-US" w:eastAsia="zh-CN"/>
        </w:rPr>
        <w:t>29</w:t>
      </w:r>
      <w:r>
        <w:rPr>
          <w:rFonts w:hint="eastAsia" w:ascii="仿宋_GB2312" w:eastAsia="仿宋_GB2312"/>
          <w:sz w:val="32"/>
          <w:szCs w:val="32"/>
        </w:rPr>
        <w:t>人（人大</w:t>
      </w:r>
      <w:r>
        <w:rPr>
          <w:rFonts w:hint="eastAsia" w:ascii="仿宋_GB2312" w:eastAsia="仿宋_GB2312"/>
          <w:sz w:val="32"/>
          <w:szCs w:val="32"/>
          <w:lang w:val="en-US" w:eastAsia="zh-CN"/>
        </w:rPr>
        <w:t>2</w:t>
      </w:r>
      <w:r>
        <w:rPr>
          <w:rFonts w:hint="eastAsia" w:ascii="仿宋_GB2312" w:eastAsia="仿宋_GB2312"/>
          <w:sz w:val="32"/>
          <w:szCs w:val="32"/>
        </w:rPr>
        <w:t>人，政府机关</w:t>
      </w:r>
      <w:r>
        <w:rPr>
          <w:rFonts w:hint="eastAsia" w:ascii="仿宋_GB2312" w:eastAsia="仿宋_GB2312"/>
          <w:sz w:val="32"/>
          <w:szCs w:val="32"/>
          <w:lang w:val="en-US" w:eastAsia="zh-CN"/>
        </w:rPr>
        <w:t>21</w:t>
      </w:r>
      <w:r>
        <w:rPr>
          <w:rFonts w:hint="eastAsia" w:ascii="仿宋_GB2312" w:eastAsia="仿宋_GB2312"/>
          <w:sz w:val="32"/>
          <w:szCs w:val="32"/>
        </w:rPr>
        <w:t>人，财政</w:t>
      </w:r>
      <w:r>
        <w:rPr>
          <w:rFonts w:hint="eastAsia" w:ascii="仿宋_GB2312" w:eastAsia="仿宋_GB2312"/>
          <w:sz w:val="32"/>
          <w:szCs w:val="32"/>
          <w:lang w:val="en-US" w:eastAsia="zh-CN"/>
        </w:rPr>
        <w:t>3</w:t>
      </w:r>
      <w:r>
        <w:rPr>
          <w:rFonts w:hint="eastAsia" w:ascii="仿宋_GB2312" w:eastAsia="仿宋_GB2312"/>
          <w:sz w:val="32"/>
          <w:szCs w:val="32"/>
        </w:rPr>
        <w:t>人，党委</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；机关工勤人员</w:t>
      </w:r>
      <w:r>
        <w:rPr>
          <w:rFonts w:hint="eastAsia" w:ascii="仿宋_GB2312" w:eastAsia="仿宋_GB2312"/>
          <w:sz w:val="32"/>
          <w:szCs w:val="32"/>
          <w:lang w:val="en-US" w:eastAsia="zh-CN"/>
        </w:rPr>
        <w:t>6人；</w:t>
      </w:r>
      <w:r>
        <w:rPr>
          <w:rFonts w:hint="eastAsia" w:ascii="仿宋_GB2312" w:eastAsia="仿宋_GB2312"/>
          <w:sz w:val="32"/>
          <w:szCs w:val="32"/>
        </w:rPr>
        <w:t>事业干部</w:t>
      </w:r>
      <w:r>
        <w:rPr>
          <w:rFonts w:hint="eastAsia" w:ascii="仿宋_GB2312" w:eastAsia="仿宋_GB2312"/>
          <w:sz w:val="32"/>
          <w:szCs w:val="32"/>
          <w:lang w:val="en-US" w:eastAsia="zh-CN"/>
        </w:rPr>
        <w:t>23</w:t>
      </w:r>
      <w:r>
        <w:rPr>
          <w:rFonts w:hint="eastAsia" w:ascii="仿宋_GB2312" w:eastAsia="仿宋_GB2312"/>
          <w:sz w:val="32"/>
          <w:szCs w:val="32"/>
        </w:rPr>
        <w:t>人，</w:t>
      </w:r>
      <w:r>
        <w:rPr>
          <w:rFonts w:hint="eastAsia" w:ascii="仿宋_GB2312" w:eastAsia="仿宋_GB2312"/>
          <w:sz w:val="32"/>
          <w:szCs w:val="32"/>
          <w:lang w:eastAsia="zh-CN"/>
        </w:rPr>
        <w:t>三支一扶</w:t>
      </w:r>
      <w:r>
        <w:rPr>
          <w:rFonts w:hint="eastAsia" w:ascii="仿宋_GB2312" w:eastAsia="仿宋_GB2312"/>
          <w:sz w:val="32"/>
          <w:szCs w:val="32"/>
          <w:lang w:val="en-US" w:eastAsia="zh-CN"/>
        </w:rPr>
        <w:t>4人，</w:t>
      </w:r>
      <w:r>
        <w:rPr>
          <w:rFonts w:hint="eastAsia" w:ascii="仿宋_GB2312" w:eastAsia="仿宋_GB2312"/>
          <w:sz w:val="32"/>
          <w:szCs w:val="32"/>
        </w:rPr>
        <w:t>遗属补助</w:t>
      </w:r>
      <w:r>
        <w:rPr>
          <w:rFonts w:hint="eastAsia" w:ascii="仿宋_GB2312" w:eastAsia="仿宋_GB2312"/>
          <w:sz w:val="32"/>
          <w:szCs w:val="32"/>
          <w:lang w:val="en-US" w:eastAsia="zh-CN"/>
        </w:rPr>
        <w:t>19</w:t>
      </w:r>
      <w:r>
        <w:rPr>
          <w:rFonts w:hint="eastAsia" w:ascii="仿宋_GB2312" w:eastAsia="仿宋_GB2312"/>
          <w:sz w:val="32"/>
          <w:szCs w:val="32"/>
        </w:rPr>
        <w:t>人，炊事员</w:t>
      </w:r>
      <w:r>
        <w:rPr>
          <w:rFonts w:hint="eastAsia" w:ascii="仿宋_GB2312" w:eastAsia="仿宋_GB2312"/>
          <w:sz w:val="32"/>
          <w:szCs w:val="32"/>
          <w:lang w:val="en-US" w:eastAsia="zh-CN"/>
        </w:rPr>
        <w:t>2</w:t>
      </w:r>
      <w:r>
        <w:rPr>
          <w:rFonts w:hint="eastAsia" w:ascii="仿宋_GB2312" w:eastAsia="仿宋_GB2312"/>
          <w:sz w:val="32"/>
          <w:szCs w:val="32"/>
        </w:rPr>
        <w:t>人，退休人员</w:t>
      </w:r>
      <w:r>
        <w:rPr>
          <w:rFonts w:hint="eastAsia" w:ascii="仿宋_GB2312" w:eastAsia="仿宋_GB2312"/>
          <w:sz w:val="32"/>
          <w:szCs w:val="32"/>
          <w:lang w:val="en-US" w:eastAsia="zh-CN"/>
        </w:rPr>
        <w:t>37</w:t>
      </w:r>
      <w:r>
        <w:rPr>
          <w:rFonts w:hint="eastAsia" w:ascii="仿宋_GB2312" w:eastAsia="仿宋_GB2312"/>
          <w:sz w:val="32"/>
          <w:szCs w:val="32"/>
        </w:rPr>
        <w:t>人（公务员</w:t>
      </w:r>
      <w:r>
        <w:rPr>
          <w:rFonts w:hint="eastAsia" w:ascii="仿宋_GB2312" w:eastAsia="仿宋_GB2312"/>
          <w:sz w:val="32"/>
          <w:szCs w:val="32"/>
          <w:lang w:val="en-US" w:eastAsia="zh-CN"/>
        </w:rPr>
        <w:t>33</w:t>
      </w:r>
      <w:r>
        <w:rPr>
          <w:rFonts w:hint="eastAsia" w:ascii="仿宋_GB2312" w:eastAsia="仿宋_GB2312"/>
          <w:sz w:val="32"/>
          <w:szCs w:val="32"/>
        </w:rPr>
        <w:t>人，事业</w:t>
      </w:r>
      <w:r>
        <w:rPr>
          <w:rFonts w:hint="eastAsia" w:ascii="仿宋_GB2312" w:eastAsia="仿宋_GB2312"/>
          <w:sz w:val="32"/>
          <w:szCs w:val="32"/>
          <w:lang w:val="en-US" w:eastAsia="zh-CN"/>
        </w:rPr>
        <w:t>4</w:t>
      </w:r>
      <w:r>
        <w:rPr>
          <w:rFonts w:hint="eastAsia" w:ascii="仿宋_GB2312" w:eastAsia="仿宋_GB2312"/>
          <w:sz w:val="32"/>
          <w:szCs w:val="32"/>
        </w:rPr>
        <w:t>人）。</w:t>
      </w:r>
    </w:p>
    <w:p w14:paraId="7FA610E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14:paraId="3976C3DF">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（一）部门财政资金收入情况。</w:t>
      </w:r>
    </w:p>
    <w:p w14:paraId="6AA761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2020年我镇</w:t>
      </w:r>
      <w:r>
        <w:rPr>
          <w:rFonts w:hint="eastAsia" w:ascii="仿宋" w:hAnsi="仿宋" w:eastAsia="仿宋" w:cs="仿宋"/>
          <w:sz w:val="32"/>
          <w:szCs w:val="32"/>
        </w:rPr>
        <w:t>本年总收入</w:t>
      </w:r>
      <w:r>
        <w:rPr>
          <w:rFonts w:hint="eastAsia" w:ascii="仿宋" w:hAnsi="仿宋" w:eastAsia="仿宋" w:cs="仿宋"/>
          <w:sz w:val="32"/>
          <w:szCs w:val="32"/>
          <w:lang w:val="en-US" w:eastAsia="zh-CN"/>
        </w:rPr>
        <w:t>1696.43万</w:t>
      </w:r>
      <w:r>
        <w:rPr>
          <w:rFonts w:hint="eastAsia" w:ascii="仿宋" w:hAnsi="仿宋" w:eastAsia="仿宋" w:cs="仿宋"/>
          <w:sz w:val="32"/>
          <w:szCs w:val="32"/>
        </w:rPr>
        <w:t>元，其中：一般财政拨款收入为</w:t>
      </w:r>
      <w:r>
        <w:rPr>
          <w:rFonts w:hint="eastAsia" w:ascii="仿宋" w:hAnsi="仿宋" w:eastAsia="仿宋" w:cs="仿宋"/>
          <w:sz w:val="32"/>
          <w:szCs w:val="32"/>
          <w:lang w:val="en-US" w:eastAsia="zh-CN"/>
        </w:rPr>
        <w:t>1678.43万</w:t>
      </w:r>
      <w:r>
        <w:rPr>
          <w:rFonts w:hint="eastAsia" w:ascii="仿宋" w:hAnsi="仿宋" w:eastAsia="仿宋" w:cs="仿宋"/>
          <w:sz w:val="32"/>
          <w:szCs w:val="32"/>
        </w:rPr>
        <w:t>元，年初结转和结余收入为</w:t>
      </w:r>
      <w:r>
        <w:rPr>
          <w:rFonts w:hint="eastAsia" w:ascii="仿宋" w:hAnsi="仿宋" w:eastAsia="仿宋" w:cs="仿宋"/>
          <w:sz w:val="32"/>
          <w:szCs w:val="32"/>
          <w:lang w:val="en-US" w:eastAsia="zh-CN"/>
        </w:rPr>
        <w:t>0万</w:t>
      </w:r>
      <w:r>
        <w:rPr>
          <w:rFonts w:hint="eastAsia" w:ascii="仿宋" w:hAnsi="仿宋" w:eastAsia="仿宋" w:cs="仿宋"/>
          <w:sz w:val="32"/>
          <w:szCs w:val="32"/>
        </w:rPr>
        <w:t>元。</w:t>
      </w:r>
      <w:r>
        <w:rPr>
          <w:rFonts w:hint="eastAsia" w:ascii="仿宋" w:hAnsi="仿宋" w:eastAsia="仿宋" w:cs="仿宋"/>
          <w:sz w:val="32"/>
          <w:szCs w:val="32"/>
          <w:lang w:eastAsia="zh-CN"/>
        </w:rPr>
        <w:t>2020</w:t>
      </w:r>
      <w:r>
        <w:rPr>
          <w:rFonts w:hint="eastAsia" w:ascii="仿宋" w:hAnsi="仿宋" w:eastAsia="仿宋" w:cs="仿宋"/>
          <w:sz w:val="32"/>
          <w:szCs w:val="32"/>
        </w:rPr>
        <w:t>年年初预算财政拨款收入为</w:t>
      </w:r>
      <w:r>
        <w:rPr>
          <w:rFonts w:hint="eastAsia" w:ascii="仿宋" w:hAnsi="仿宋" w:eastAsia="仿宋" w:cs="仿宋"/>
          <w:sz w:val="32"/>
          <w:szCs w:val="32"/>
          <w:lang w:val="en-US" w:eastAsia="zh-CN"/>
        </w:rPr>
        <w:t>1758.61万</w:t>
      </w:r>
      <w:r>
        <w:rPr>
          <w:rFonts w:hint="eastAsia" w:ascii="仿宋" w:hAnsi="仿宋" w:eastAsia="仿宋" w:cs="仿宋"/>
          <w:sz w:val="32"/>
          <w:szCs w:val="32"/>
        </w:rPr>
        <w:t>元，年终调整预算追</w:t>
      </w:r>
      <w:r>
        <w:rPr>
          <w:rFonts w:hint="eastAsia" w:ascii="仿宋" w:hAnsi="仿宋" w:eastAsia="仿宋" w:cs="仿宋"/>
          <w:sz w:val="32"/>
          <w:szCs w:val="32"/>
          <w:lang w:eastAsia="zh-CN"/>
        </w:rPr>
        <w:t>减</w:t>
      </w:r>
      <w:r>
        <w:rPr>
          <w:rFonts w:hint="eastAsia" w:ascii="仿宋" w:hAnsi="仿宋" w:eastAsia="仿宋" w:cs="仿宋"/>
          <w:sz w:val="32"/>
          <w:szCs w:val="32"/>
        </w:rPr>
        <w:t>为</w:t>
      </w:r>
      <w:r>
        <w:rPr>
          <w:rFonts w:hint="eastAsia" w:ascii="仿宋" w:hAnsi="仿宋" w:eastAsia="仿宋" w:cs="仿宋"/>
          <w:kern w:val="0"/>
          <w:sz w:val="32"/>
          <w:szCs w:val="32"/>
          <w:lang w:val="en-US" w:eastAsia="zh-CN"/>
        </w:rPr>
        <w:t>1696.43万</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79E6415D">
      <w:pPr>
        <w:keepNext w:val="0"/>
        <w:keepLines w:val="0"/>
        <w:pageBreakBefore w:val="0"/>
        <w:widowControl w:val="0"/>
        <w:numPr>
          <w:ilvl w:val="0"/>
          <w:numId w:val="7"/>
        </w:numPr>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部门财政资金支出情况。</w:t>
      </w:r>
    </w:p>
    <w:p w14:paraId="3426EE97">
      <w:pPr>
        <w:spacing w:line="600" w:lineRule="exact"/>
        <w:ind w:firstLine="640"/>
        <w:rPr>
          <w:rFonts w:hint="eastAsia" w:ascii="仿宋" w:hAnsi="仿宋" w:eastAsia="仿宋" w:cs="仿宋"/>
          <w:sz w:val="32"/>
          <w:szCs w:val="32"/>
          <w:lang w:val="en-US" w:eastAsia="zh-CN"/>
        </w:rPr>
      </w:pP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财政收入完成</w:t>
      </w:r>
      <w:r>
        <w:rPr>
          <w:rFonts w:hint="eastAsia" w:ascii="仿宋" w:hAnsi="仿宋" w:eastAsia="仿宋" w:cs="仿宋"/>
          <w:sz w:val="32"/>
          <w:szCs w:val="32"/>
          <w:lang w:val="en-US" w:eastAsia="zh-CN"/>
        </w:rPr>
        <w:t>1696.43万</w:t>
      </w:r>
      <w:r>
        <w:rPr>
          <w:rFonts w:hint="eastAsia" w:ascii="仿宋_GB2312" w:eastAsia="仿宋_GB2312"/>
          <w:sz w:val="32"/>
          <w:szCs w:val="32"/>
        </w:rPr>
        <w:t>元，</w:t>
      </w:r>
      <w:r>
        <w:rPr>
          <w:rFonts w:hint="eastAsia" w:ascii="仿宋_GB2312" w:eastAsia="仿宋_GB2312"/>
          <w:sz w:val="32"/>
          <w:szCs w:val="32"/>
          <w:lang w:eastAsia="zh-CN"/>
        </w:rPr>
        <w:t>镇</w:t>
      </w:r>
      <w:r>
        <w:rPr>
          <w:rFonts w:hint="eastAsia" w:ascii="仿宋_GB2312" w:eastAsia="仿宋_GB2312"/>
          <w:sz w:val="32"/>
          <w:szCs w:val="32"/>
        </w:rPr>
        <w:t>总财政支出</w:t>
      </w:r>
      <w:r>
        <w:rPr>
          <w:rFonts w:hint="eastAsia" w:ascii="仿宋" w:hAnsi="仿宋" w:eastAsia="仿宋" w:cs="仿宋"/>
          <w:sz w:val="32"/>
          <w:szCs w:val="32"/>
          <w:lang w:val="en-US" w:eastAsia="zh-CN"/>
        </w:rPr>
        <w:t>1696.43万</w:t>
      </w:r>
      <w:r>
        <w:rPr>
          <w:rFonts w:hint="eastAsia" w:ascii="仿宋_GB2312" w:eastAsia="仿宋_GB2312"/>
          <w:sz w:val="32"/>
          <w:szCs w:val="32"/>
        </w:rPr>
        <w:t>元。其中按功能科目分：</w:t>
      </w:r>
      <w:r>
        <w:rPr>
          <w:rFonts w:hint="eastAsia" w:ascii="仿宋" w:hAnsi="仿宋" w:eastAsia="仿宋" w:cs="仿宋"/>
          <w:sz w:val="32"/>
          <w:szCs w:val="32"/>
          <w:lang w:val="en-US" w:eastAsia="zh-CN"/>
        </w:rPr>
        <w:t>一般公共服务368.66万元；国防支出3万元；公共安全支出42.74万元；文化旅游体育与传媒支出44.35万元；社会保障和就业支出168.13万元%；卫生健康支出59.68万元；城乡社区支出156.07万元%；农林水支出671.27万元%；住房保障支出164.54万元。</w:t>
      </w:r>
    </w:p>
    <w:p w14:paraId="0269F29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按经济科目分：工资及福利支出</w:t>
      </w:r>
      <w:r>
        <w:rPr>
          <w:rFonts w:hint="eastAsia" w:ascii="仿宋_GB2312" w:eastAsia="仿宋_GB2312"/>
          <w:sz w:val="32"/>
          <w:szCs w:val="32"/>
          <w:lang w:val="en-US" w:eastAsia="zh-CN"/>
        </w:rPr>
        <w:t>960.71万</w:t>
      </w:r>
      <w:r>
        <w:rPr>
          <w:rFonts w:hint="eastAsia" w:ascii="仿宋_GB2312" w:eastAsia="仿宋_GB2312"/>
          <w:sz w:val="32"/>
          <w:szCs w:val="32"/>
        </w:rPr>
        <w:t>元；商品和服务支出</w:t>
      </w:r>
      <w:r>
        <w:rPr>
          <w:rFonts w:hint="eastAsia" w:ascii="仿宋_GB2312" w:eastAsia="仿宋_GB2312"/>
          <w:sz w:val="32"/>
          <w:szCs w:val="32"/>
          <w:lang w:val="en-US" w:eastAsia="zh-CN"/>
        </w:rPr>
        <w:t>266.26万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326.76万</w:t>
      </w:r>
      <w:r>
        <w:rPr>
          <w:rFonts w:hint="eastAsia" w:ascii="仿宋_GB2312" w:eastAsia="仿宋_GB2312"/>
          <w:sz w:val="32"/>
          <w:szCs w:val="32"/>
        </w:rPr>
        <w:t>元；其他资本性支出</w:t>
      </w:r>
      <w:r>
        <w:rPr>
          <w:rFonts w:hint="eastAsia" w:ascii="仿宋_GB2312" w:eastAsia="仿宋_GB2312"/>
          <w:sz w:val="32"/>
          <w:szCs w:val="32"/>
          <w:lang w:val="en-US" w:eastAsia="zh-CN"/>
        </w:rPr>
        <w:t>100万</w:t>
      </w:r>
      <w:r>
        <w:rPr>
          <w:rFonts w:hint="eastAsia" w:ascii="仿宋_GB2312" w:eastAsia="仿宋_GB2312"/>
          <w:sz w:val="32"/>
          <w:szCs w:val="32"/>
        </w:rPr>
        <w:t>元</w:t>
      </w:r>
      <w:r>
        <w:rPr>
          <w:rFonts w:hint="eastAsia" w:ascii="仿宋_GB2312" w:eastAsia="仿宋_GB2312"/>
          <w:sz w:val="32"/>
          <w:szCs w:val="32"/>
          <w:lang w:val="en-US" w:eastAsia="zh-CN"/>
        </w:rPr>
        <w:t>。</w:t>
      </w:r>
    </w:p>
    <w:p w14:paraId="5307B2B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_GB2312" w:eastAsia="仿宋_GB2312"/>
          <w:sz w:val="32"/>
          <w:szCs w:val="32"/>
        </w:rPr>
        <w:t>本年度预算支出数</w:t>
      </w:r>
      <w:r>
        <w:rPr>
          <w:rFonts w:hint="eastAsia" w:ascii="仿宋" w:hAnsi="仿宋" w:eastAsia="仿宋" w:cs="仿宋"/>
          <w:sz w:val="32"/>
          <w:szCs w:val="32"/>
          <w:lang w:val="en-US" w:eastAsia="zh-CN"/>
        </w:rPr>
        <w:t>1696.43万元</w:t>
      </w:r>
      <w:r>
        <w:rPr>
          <w:rFonts w:hint="eastAsia" w:ascii="仿宋_GB2312" w:eastAsia="仿宋_GB2312"/>
          <w:sz w:val="32"/>
          <w:szCs w:val="32"/>
        </w:rPr>
        <w:t>，年终决算支出数</w:t>
      </w:r>
      <w:r>
        <w:rPr>
          <w:rFonts w:hint="eastAsia" w:ascii="仿宋" w:hAnsi="仿宋" w:eastAsia="仿宋" w:cs="仿宋"/>
          <w:sz w:val="32"/>
          <w:szCs w:val="32"/>
          <w:lang w:val="en-US" w:eastAsia="zh-CN"/>
        </w:rPr>
        <w:t>1696.43万</w:t>
      </w:r>
      <w:r>
        <w:rPr>
          <w:rFonts w:hint="eastAsia" w:ascii="仿宋_GB2312" w:eastAsia="仿宋_GB2312"/>
          <w:sz w:val="32"/>
          <w:szCs w:val="32"/>
        </w:rPr>
        <w:t>元。全年收支平衡。</w:t>
      </w:r>
    </w:p>
    <w:p w14:paraId="1CB499D9">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w:t>
      </w:r>
    </w:p>
    <w:p w14:paraId="0506D4DE">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（一）部门预算管理。</w:t>
      </w:r>
    </w:p>
    <w:p w14:paraId="01555626">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年基本完成，在保障机关运转、履行职能职责上整体情况良好。</w:t>
      </w:r>
    </w:p>
    <w:p w14:paraId="25C078EF">
      <w:pPr>
        <w:pageBreakBefore w:val="0"/>
        <w:kinsoku/>
        <w:wordWrap/>
        <w:overflowPunct/>
        <w:topLinePunct w:val="0"/>
        <w:bidi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14:paraId="16AAE1DA">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1D728CF7">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14:paraId="690679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的各项任务。</w:t>
      </w:r>
    </w:p>
    <w:p w14:paraId="548CA0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w:t>
      </w:r>
      <w:r>
        <w:rPr>
          <w:rFonts w:hint="eastAsia" w:eastAsia="仿宋_GB2312" w:cs="Times New Roman"/>
          <w:sz w:val="32"/>
          <w:szCs w:val="32"/>
          <w:lang w:eastAsia="zh-CN"/>
        </w:rPr>
        <w:t>2020</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14:paraId="1EFC91FF">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ascii="Times New Roman" w:hAnsi="Times New Roman" w:eastAsia="仿宋_GB2312" w:cs="Times New Roman"/>
          <w:sz w:val="32"/>
          <w:szCs w:val="32"/>
          <w:lang w:eastAsia="zh-CN"/>
        </w:rPr>
        <w:t>镇</w:t>
      </w:r>
      <w:r>
        <w:rPr>
          <w:rFonts w:hint="eastAsia" w:eastAsia="仿宋_GB2312" w:cs="Times New Roman"/>
          <w:sz w:val="32"/>
          <w:szCs w:val="32"/>
          <w:lang w:eastAsia="zh-CN"/>
        </w:rPr>
        <w:t>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14:paraId="1967E08A">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14:paraId="1C295019">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50BFEC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eastAsia" w:eastAsia="仿宋_GB2312" w:cs="Times New Roman"/>
          <w:sz w:val="32"/>
          <w:szCs w:val="32"/>
          <w:lang w:eastAsia="zh-CN"/>
        </w:rPr>
        <w:t>2020</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14:paraId="3E612495">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14:paraId="5ACA2A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14:paraId="611E1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14:paraId="2DF62C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14:paraId="053FAD2A">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14:paraId="7E735A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14:paraId="5B0EE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14:paraId="4D2577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p>
    <w:p w14:paraId="24C4E270">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2C206DE0">
      <w:pPr>
        <w:pageBreakBefore w:val="0"/>
        <w:widowControl/>
        <w:kinsoku/>
        <w:wordWrap/>
        <w:overflowPunct/>
        <w:topLinePunct w:val="0"/>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7044B49">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14:paraId="249CB9E0">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广元市昭化区昭化镇人民政府</w:t>
      </w:r>
    </w:p>
    <w:p w14:paraId="25597185">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lang w:eastAsia="zh-CN"/>
        </w:rPr>
        <w:t>2020</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14:paraId="27AABC4A">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14:paraId="048F6DC5">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139638D2">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一、评价工作开展及项目情况</w:t>
      </w:r>
    </w:p>
    <w:p w14:paraId="0855E317">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14:paraId="41C7E0B8">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我镇</w:t>
      </w:r>
      <w:r>
        <w:rPr>
          <w:rFonts w:hint="eastAsia" w:ascii="华文仿宋" w:hAnsi="华文仿宋" w:eastAsia="华文仿宋" w:cs="华文仿宋"/>
          <w:sz w:val="32"/>
          <w:szCs w:val="32"/>
        </w:rPr>
        <w:t>根据相关规定按</w:t>
      </w:r>
      <w:r>
        <w:rPr>
          <w:rFonts w:hint="eastAsia" w:ascii="华文仿宋" w:hAnsi="华文仿宋" w:eastAsia="华文仿宋" w:cs="华文仿宋"/>
          <w:sz w:val="32"/>
          <w:szCs w:val="32"/>
          <w:lang w:val="en-US" w:eastAsia="zh-CN"/>
        </w:rPr>
        <w:t>12个</w:t>
      </w:r>
      <w:r>
        <w:rPr>
          <w:rFonts w:hint="eastAsia" w:ascii="华文仿宋" w:hAnsi="华文仿宋" w:eastAsia="华文仿宋" w:cs="华文仿宋"/>
          <w:sz w:val="32"/>
          <w:szCs w:val="32"/>
        </w:rPr>
        <w:t>村</w:t>
      </w:r>
      <w:r>
        <w:rPr>
          <w:rFonts w:hint="eastAsia" w:ascii="华文仿宋" w:hAnsi="华文仿宋" w:eastAsia="华文仿宋" w:cs="华文仿宋"/>
          <w:sz w:val="32"/>
          <w:szCs w:val="32"/>
          <w:lang w:val="en-US" w:eastAsia="zh-CN"/>
        </w:rPr>
        <w:t>1个社区</w:t>
      </w:r>
      <w:r>
        <w:rPr>
          <w:rFonts w:hint="eastAsia" w:ascii="华文仿宋" w:hAnsi="华文仿宋" w:eastAsia="华文仿宋" w:cs="华文仿宋"/>
          <w:sz w:val="32"/>
          <w:szCs w:val="32"/>
        </w:rPr>
        <w:t>进行分配，各村均首先村民征求项目实施的意见，并将调查结果汇总后公示。经村“三委”审议初步方案，确定实施项目后在村民代表会议表决后实施。各村项目均先由实施方实施，待项目完成后，由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14:paraId="68B3D403">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14:paraId="6A99CD8E">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14:paraId="69F05F1F">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维护村卫生环境，保证村各项基础设施的正常运行，为村群众提供优良生产生活环境。</w:t>
      </w:r>
    </w:p>
    <w:p w14:paraId="10DA3C1F">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14:paraId="222010C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高质量完成每年经村民审定项目，不断提升村管理水平。</w:t>
      </w:r>
    </w:p>
    <w:p w14:paraId="73AB9756">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14:paraId="35DC14D8">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14:paraId="0DD526EC">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w:t>
      </w:r>
      <w:r>
        <w:rPr>
          <w:rFonts w:hint="eastAsia" w:ascii="华文仿宋" w:hAnsi="华文仿宋" w:eastAsia="华文仿宋" w:cs="华文仿宋"/>
          <w:color w:val="000000"/>
          <w:sz w:val="32"/>
          <w:szCs w:val="32"/>
          <w:lang w:eastAsia="zh-CN"/>
        </w:rPr>
        <w:t>2020</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14:paraId="72534034">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14:paraId="2484EE2F">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14:paraId="73B464ED">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14:paraId="065D359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14:paraId="7B6B8A6D">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14:paraId="0E7608A7">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14:paraId="64C5887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14:paraId="7206C28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14:paraId="4F6A0F40">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14:paraId="2813735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14:paraId="4B086D4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14:paraId="36714012">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14:paraId="25956C1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14:paraId="7701582C">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57190F5F">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64769D7D">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2CAE62FF">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620F4C3B">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135F194D">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7632754">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E7F8D1">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EACAC8">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48D9A7">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7A59693">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7169E950">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5F35FCC0">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8BCEBF9">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85FC88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72F82C63">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43DA1357">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77CB510A">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1BF4BB68">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CDD274A">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669CE30C">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26BAD20D">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64DA423B">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11DCC9D1">
        <w:tblPrEx>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4A50D340">
            <w:pPr>
              <w:pageBreakBefore w:val="0"/>
              <w:widowControl/>
              <w:kinsoku/>
              <w:wordWrap/>
              <w:overflowPunct/>
              <w:topLinePunct w:val="0"/>
              <w:bidi w:val="0"/>
              <w:spacing w:line="600" w:lineRule="exac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4D80FD2B">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1950D1A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580" w:type="dxa"/>
            <w:tcBorders>
              <w:top w:val="nil"/>
              <w:left w:val="nil"/>
              <w:bottom w:val="single" w:color="auto" w:sz="4" w:space="0"/>
              <w:right w:val="single" w:color="auto" w:sz="4" w:space="0"/>
            </w:tcBorders>
            <w:shd w:val="clear" w:color="auto" w:fill="auto"/>
            <w:vAlign w:val="center"/>
          </w:tcPr>
          <w:p w14:paraId="6C1734E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141B8C8">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项目预期提供的产品、服务、效益或其他目标明确、是否细化、量化</w:t>
            </w:r>
          </w:p>
        </w:tc>
      </w:tr>
      <w:tr w14:paraId="22E41227">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3CB5BE7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DBC117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16AEC551">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进度计划</w:t>
            </w:r>
          </w:p>
        </w:tc>
        <w:tc>
          <w:tcPr>
            <w:tcW w:w="580" w:type="dxa"/>
            <w:tcBorders>
              <w:top w:val="nil"/>
              <w:left w:val="nil"/>
              <w:bottom w:val="single" w:color="auto" w:sz="4" w:space="0"/>
              <w:right w:val="single" w:color="auto" w:sz="4" w:space="0"/>
            </w:tcBorders>
            <w:shd w:val="clear" w:color="auto" w:fill="auto"/>
            <w:vAlign w:val="center"/>
          </w:tcPr>
          <w:p w14:paraId="326B873E">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923E76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项目计划实施进度明确</w:t>
            </w:r>
          </w:p>
        </w:tc>
      </w:tr>
      <w:tr w14:paraId="479A3DB7">
        <w:tblPrEx>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14:paraId="0605D80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71D8653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5B9E313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目标需求</w:t>
            </w:r>
          </w:p>
        </w:tc>
        <w:tc>
          <w:tcPr>
            <w:tcW w:w="580" w:type="dxa"/>
            <w:tcBorders>
              <w:top w:val="nil"/>
              <w:left w:val="nil"/>
              <w:bottom w:val="single" w:color="auto" w:sz="4" w:space="0"/>
              <w:right w:val="single" w:color="auto" w:sz="4" w:space="0"/>
            </w:tcBorders>
            <w:shd w:val="clear" w:color="auto" w:fill="auto"/>
            <w:vAlign w:val="center"/>
          </w:tcPr>
          <w:p w14:paraId="5EBD7C1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3B85B93">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目标设定符合实际需求的抽样项目点个数/抽样项目点总数×100%</w:t>
            </w:r>
          </w:p>
        </w:tc>
      </w:tr>
      <w:tr w14:paraId="6A3AF92C">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1AEA06F7">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132A1B4F">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14:paraId="5FC1C172">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政策依据</w:t>
            </w:r>
          </w:p>
        </w:tc>
        <w:tc>
          <w:tcPr>
            <w:tcW w:w="580" w:type="dxa"/>
            <w:tcBorders>
              <w:top w:val="nil"/>
              <w:left w:val="nil"/>
              <w:bottom w:val="single" w:color="auto" w:sz="4" w:space="0"/>
              <w:right w:val="single" w:color="auto" w:sz="4" w:space="0"/>
            </w:tcBorders>
            <w:shd w:val="clear" w:color="auto" w:fill="auto"/>
            <w:vAlign w:val="center"/>
          </w:tcPr>
          <w:p w14:paraId="2EB0C51D">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BB5F94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项目符合党中央、国务院和省、市、区决策部署；符合当前经济社会发展需要</w:t>
            </w:r>
          </w:p>
        </w:tc>
      </w:tr>
      <w:tr w14:paraId="64EA53F4">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399C191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8AF59E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547F367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实施方案</w:t>
            </w:r>
          </w:p>
        </w:tc>
        <w:tc>
          <w:tcPr>
            <w:tcW w:w="580" w:type="dxa"/>
            <w:tcBorders>
              <w:top w:val="nil"/>
              <w:left w:val="nil"/>
              <w:bottom w:val="single" w:color="auto" w:sz="4" w:space="0"/>
              <w:right w:val="single" w:color="auto" w:sz="4" w:space="0"/>
            </w:tcBorders>
            <w:shd w:val="clear" w:color="auto" w:fill="auto"/>
            <w:vAlign w:val="center"/>
          </w:tcPr>
          <w:p w14:paraId="14A0421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50F13C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制订实施方案，内容完整，并获得批准</w:t>
            </w:r>
          </w:p>
        </w:tc>
      </w:tr>
      <w:tr w14:paraId="2E7C5B98">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732E88F3">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54251DBD">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0AC829B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358E023D">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970EE3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实施规划符合实际，并根据情况变化适时调整</w:t>
            </w:r>
          </w:p>
        </w:tc>
      </w:tr>
      <w:tr w14:paraId="50C0AAAC">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2484323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7040EFD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070B183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tc>
        <w:tc>
          <w:tcPr>
            <w:tcW w:w="580" w:type="dxa"/>
            <w:tcBorders>
              <w:top w:val="nil"/>
              <w:left w:val="nil"/>
              <w:bottom w:val="single" w:color="auto" w:sz="4" w:space="0"/>
              <w:right w:val="single" w:color="auto" w:sz="4" w:space="0"/>
            </w:tcBorders>
            <w:shd w:val="clear" w:color="auto" w:fill="auto"/>
            <w:vAlign w:val="center"/>
          </w:tcPr>
          <w:p w14:paraId="745CCDD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B69D76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项目资金管理制度、决策程序明确</w:t>
            </w:r>
          </w:p>
        </w:tc>
      </w:tr>
      <w:tr w14:paraId="37C81DCE">
        <w:tblPrEx>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14:paraId="7CE4CD6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7AB89696">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资金分配（4分）</w:t>
            </w:r>
          </w:p>
        </w:tc>
        <w:tc>
          <w:tcPr>
            <w:tcW w:w="1140" w:type="dxa"/>
            <w:tcBorders>
              <w:top w:val="nil"/>
              <w:left w:val="nil"/>
              <w:bottom w:val="single" w:color="auto" w:sz="4" w:space="0"/>
              <w:right w:val="single" w:color="auto" w:sz="4" w:space="0"/>
            </w:tcBorders>
            <w:shd w:val="clear" w:color="auto" w:fill="auto"/>
            <w:vAlign w:val="center"/>
          </w:tcPr>
          <w:p w14:paraId="0AC580DB">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w:t>
            </w:r>
          </w:p>
        </w:tc>
        <w:tc>
          <w:tcPr>
            <w:tcW w:w="580" w:type="dxa"/>
            <w:tcBorders>
              <w:top w:val="nil"/>
              <w:left w:val="nil"/>
              <w:bottom w:val="single" w:color="auto" w:sz="4" w:space="0"/>
              <w:right w:val="single" w:color="auto" w:sz="4" w:space="0"/>
            </w:tcBorders>
            <w:shd w:val="clear" w:color="auto" w:fill="auto"/>
            <w:vAlign w:val="center"/>
          </w:tcPr>
          <w:p w14:paraId="0EEC3526">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9C5BD8D">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分配过程符合相关规定</w:t>
            </w:r>
          </w:p>
        </w:tc>
      </w:tr>
      <w:tr w14:paraId="6BC618FA">
        <w:tblPrEx>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14:paraId="45436AC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156060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7F96A53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分配时效</w:t>
            </w:r>
          </w:p>
        </w:tc>
        <w:tc>
          <w:tcPr>
            <w:tcW w:w="580" w:type="dxa"/>
            <w:tcBorders>
              <w:top w:val="nil"/>
              <w:left w:val="nil"/>
              <w:bottom w:val="single" w:color="auto" w:sz="4" w:space="0"/>
              <w:right w:val="single" w:color="auto" w:sz="4" w:space="0"/>
            </w:tcBorders>
            <w:shd w:val="clear" w:color="auto" w:fill="auto"/>
            <w:vAlign w:val="center"/>
          </w:tcPr>
          <w:p w14:paraId="1C3CEA65">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570437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主管部门按规定及时分配资金</w:t>
            </w:r>
          </w:p>
        </w:tc>
      </w:tr>
      <w:tr w14:paraId="130798AA">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14:paraId="347ED49E">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14:paraId="522603E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分配结果（3分）</w:t>
            </w:r>
            <w:r>
              <w:rPr>
                <w:rFonts w:hint="eastAsia" w:ascii="宋体" w:hAnsi="宋体" w:eastAsia="宋体" w:cs="宋体"/>
                <w:color w:val="000000"/>
                <w:kern w:val="0"/>
                <w:sz w:val="20"/>
                <w:szCs w:val="20"/>
              </w:rPr>
              <w:br w:type="textWrapping"/>
            </w:r>
          </w:p>
        </w:tc>
        <w:tc>
          <w:tcPr>
            <w:tcW w:w="1140" w:type="dxa"/>
            <w:tcBorders>
              <w:top w:val="nil"/>
              <w:left w:val="nil"/>
              <w:bottom w:val="single" w:color="auto" w:sz="4" w:space="0"/>
              <w:right w:val="single" w:color="auto" w:sz="4" w:space="0"/>
            </w:tcBorders>
            <w:shd w:val="clear" w:color="auto" w:fill="auto"/>
            <w:vAlign w:val="center"/>
          </w:tcPr>
          <w:p w14:paraId="575BB54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审核把关</w:t>
            </w:r>
          </w:p>
        </w:tc>
        <w:tc>
          <w:tcPr>
            <w:tcW w:w="580" w:type="dxa"/>
            <w:tcBorders>
              <w:top w:val="nil"/>
              <w:left w:val="nil"/>
              <w:bottom w:val="single" w:color="auto" w:sz="4" w:space="0"/>
              <w:right w:val="single" w:color="auto" w:sz="4" w:space="0"/>
            </w:tcBorders>
            <w:shd w:val="clear" w:color="auto" w:fill="auto"/>
            <w:vAlign w:val="center"/>
          </w:tcPr>
          <w:p w14:paraId="29729E5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5C32966">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项目符合申报条件，并经过审核</w:t>
            </w:r>
          </w:p>
        </w:tc>
      </w:tr>
    </w:tbl>
    <w:p w14:paraId="069C5FA8">
      <w:pPr>
        <w:pageBreakBefore w:val="0"/>
        <w:kinsoku/>
        <w:wordWrap/>
        <w:overflowPunct/>
        <w:topLinePunct w:val="0"/>
        <w:bidi w:val="0"/>
        <w:snapToGrid w:val="0"/>
        <w:spacing w:line="600" w:lineRule="exact"/>
        <w:jc w:val="left"/>
        <w:textAlignment w:val="auto"/>
        <w:rPr>
          <w:rFonts w:ascii="仿宋" w:hAnsi="仿宋" w:eastAsia="仿宋"/>
          <w:sz w:val="28"/>
          <w:szCs w:val="28"/>
        </w:rPr>
      </w:pPr>
    </w:p>
    <w:p w14:paraId="5457C29E">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(2)项目管理指标</w:t>
      </w:r>
    </w:p>
    <w:p w14:paraId="29BCEC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14:paraId="647549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09525272">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485A57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77475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EF78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72415">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562476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3399DD13">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D24950A">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87DBFAB">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45628924">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515E3AE6">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78056232">
            <w:pPr>
              <w:widowControl/>
              <w:jc w:val="left"/>
              <w:rPr>
                <w:rFonts w:ascii="宋体" w:hAnsi="宋体" w:eastAsia="宋体" w:cs="宋体"/>
                <w:b/>
                <w:bCs/>
                <w:color w:val="000000"/>
                <w:kern w:val="0"/>
                <w:sz w:val="22"/>
                <w:szCs w:val="22"/>
              </w:rPr>
            </w:pPr>
          </w:p>
        </w:tc>
      </w:tr>
      <w:tr w14:paraId="3BE19946">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B0F1E03">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32BF77B">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13C1570">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34568F74">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3A91C725">
            <w:pPr>
              <w:widowControl/>
              <w:jc w:val="left"/>
              <w:rPr>
                <w:rFonts w:ascii="宋体" w:hAnsi="宋体" w:eastAsia="宋体" w:cs="宋体"/>
                <w:b/>
                <w:bCs/>
                <w:color w:val="000000"/>
                <w:kern w:val="0"/>
                <w:sz w:val="22"/>
                <w:szCs w:val="22"/>
              </w:rPr>
            </w:pPr>
          </w:p>
        </w:tc>
      </w:tr>
      <w:tr w14:paraId="522B32E1">
        <w:tblPrEx>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58A600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55A0096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资金到位 </w:t>
            </w:r>
          </w:p>
          <w:p w14:paraId="6E80EB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（7分）    </w:t>
            </w:r>
          </w:p>
        </w:tc>
        <w:tc>
          <w:tcPr>
            <w:tcW w:w="1140" w:type="dxa"/>
            <w:tcBorders>
              <w:top w:val="nil"/>
              <w:left w:val="nil"/>
              <w:bottom w:val="nil"/>
              <w:right w:val="single" w:color="auto" w:sz="4" w:space="0"/>
            </w:tcBorders>
            <w:shd w:val="clear" w:color="auto" w:fill="auto"/>
            <w:vAlign w:val="center"/>
          </w:tcPr>
          <w:p w14:paraId="79C0C9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580" w:type="dxa"/>
            <w:tcBorders>
              <w:top w:val="nil"/>
              <w:left w:val="nil"/>
              <w:bottom w:val="single" w:color="auto" w:sz="4" w:space="0"/>
              <w:right w:val="single" w:color="auto" w:sz="4" w:space="0"/>
            </w:tcBorders>
            <w:shd w:val="clear" w:color="auto" w:fill="auto"/>
            <w:vAlign w:val="center"/>
          </w:tcPr>
          <w:p w14:paraId="4B0C5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D6AD4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资金到位率=实际到位资金/计划投入资金×100%</w:t>
            </w:r>
          </w:p>
        </w:tc>
      </w:tr>
      <w:tr w14:paraId="780FD1EB">
        <w:tblPrEx>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14:paraId="6FC3D78D">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1E2A8343">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156F73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资金拨付</w:t>
            </w:r>
          </w:p>
        </w:tc>
        <w:tc>
          <w:tcPr>
            <w:tcW w:w="580" w:type="dxa"/>
            <w:tcBorders>
              <w:top w:val="nil"/>
              <w:left w:val="nil"/>
              <w:bottom w:val="single" w:color="auto" w:sz="4" w:space="0"/>
              <w:right w:val="single" w:color="auto" w:sz="4" w:space="0"/>
            </w:tcBorders>
            <w:shd w:val="clear" w:color="auto" w:fill="auto"/>
            <w:vAlign w:val="center"/>
          </w:tcPr>
          <w:p w14:paraId="6F93FD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8B86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按规定及时拨付资金</w:t>
            </w:r>
          </w:p>
        </w:tc>
      </w:tr>
      <w:tr w14:paraId="50CFC0C1">
        <w:tblPrEx>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14:paraId="54E8DAC6">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69A690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资金管理</w:t>
            </w:r>
          </w:p>
          <w:p w14:paraId="6DB1ED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（10分）     </w:t>
            </w:r>
          </w:p>
        </w:tc>
        <w:tc>
          <w:tcPr>
            <w:tcW w:w="1140" w:type="dxa"/>
            <w:tcBorders>
              <w:top w:val="nil"/>
              <w:left w:val="nil"/>
              <w:bottom w:val="single" w:color="auto" w:sz="4" w:space="0"/>
              <w:right w:val="single" w:color="auto" w:sz="4" w:space="0"/>
            </w:tcBorders>
            <w:shd w:val="clear" w:color="auto" w:fill="auto"/>
            <w:vAlign w:val="center"/>
          </w:tcPr>
          <w:p w14:paraId="25FD77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l="nil"/>
              <w:left w:val="nil"/>
              <w:bottom w:val="single" w:color="auto" w:sz="4" w:space="0"/>
              <w:right w:val="single" w:color="auto" w:sz="4" w:space="0"/>
            </w:tcBorders>
            <w:shd w:val="clear" w:color="auto" w:fill="auto"/>
            <w:vAlign w:val="center"/>
          </w:tcPr>
          <w:p w14:paraId="04DF05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13D34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专款专用</w:t>
            </w:r>
          </w:p>
        </w:tc>
      </w:tr>
      <w:tr w14:paraId="58314214">
        <w:tblPrEx>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vAlign w:val="center"/>
          </w:tcPr>
          <w:p w14:paraId="209F7650">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45FACCC">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0687AF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支付依据</w:t>
            </w:r>
          </w:p>
        </w:tc>
        <w:tc>
          <w:tcPr>
            <w:tcW w:w="580" w:type="dxa"/>
            <w:tcBorders>
              <w:top w:val="nil"/>
              <w:left w:val="nil"/>
              <w:bottom w:val="single" w:color="auto" w:sz="4" w:space="0"/>
              <w:right w:val="single" w:color="auto" w:sz="4" w:space="0"/>
            </w:tcBorders>
            <w:shd w:val="clear" w:color="auto" w:fill="auto"/>
            <w:vAlign w:val="center"/>
          </w:tcPr>
          <w:p w14:paraId="030966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E928B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资金支付依据符合规定</w:t>
            </w:r>
          </w:p>
        </w:tc>
      </w:tr>
      <w:tr w14:paraId="448CDF4B">
        <w:tblPrEx>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14:paraId="33E740D7">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5DF969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财务管理</w:t>
            </w:r>
          </w:p>
          <w:p w14:paraId="3F9957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（2分）</w:t>
            </w:r>
          </w:p>
        </w:tc>
        <w:tc>
          <w:tcPr>
            <w:tcW w:w="1140" w:type="dxa"/>
            <w:tcBorders>
              <w:top w:val="nil"/>
              <w:left w:val="nil"/>
              <w:bottom w:val="single" w:color="auto" w:sz="4" w:space="0"/>
              <w:right w:val="single" w:color="auto" w:sz="4" w:space="0"/>
            </w:tcBorders>
            <w:shd w:val="clear" w:color="auto" w:fill="auto"/>
            <w:vAlign w:val="center"/>
          </w:tcPr>
          <w:p w14:paraId="686164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w:t>
            </w:r>
          </w:p>
        </w:tc>
        <w:tc>
          <w:tcPr>
            <w:tcW w:w="580" w:type="dxa"/>
            <w:tcBorders>
              <w:top w:val="nil"/>
              <w:left w:val="nil"/>
              <w:bottom w:val="single" w:color="auto" w:sz="4" w:space="0"/>
              <w:right w:val="single" w:color="auto" w:sz="4" w:space="0"/>
            </w:tcBorders>
            <w:shd w:val="clear" w:color="auto" w:fill="auto"/>
            <w:vAlign w:val="center"/>
          </w:tcPr>
          <w:p w14:paraId="668B4C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4E62F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财务制度健全，管理规范</w:t>
            </w:r>
          </w:p>
        </w:tc>
      </w:tr>
      <w:tr w14:paraId="184BB682">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14:paraId="587E4EAB">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EE41F3D">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474D5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w:t>
            </w:r>
          </w:p>
        </w:tc>
        <w:tc>
          <w:tcPr>
            <w:tcW w:w="580" w:type="dxa"/>
            <w:tcBorders>
              <w:top w:val="nil"/>
              <w:left w:val="nil"/>
              <w:bottom w:val="single" w:color="auto" w:sz="4" w:space="0"/>
              <w:right w:val="single" w:color="auto" w:sz="4" w:space="0"/>
            </w:tcBorders>
            <w:shd w:val="clear" w:color="auto" w:fill="auto"/>
            <w:vAlign w:val="center"/>
          </w:tcPr>
          <w:p w14:paraId="100EB8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1CE2F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会计核算规范</w:t>
            </w:r>
          </w:p>
        </w:tc>
      </w:tr>
      <w:tr w14:paraId="655B4250">
        <w:tblPrEx>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14:paraId="0BFD2F86">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6EF78B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组织实施 </w:t>
            </w:r>
          </w:p>
          <w:p w14:paraId="59DAC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20E1D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tc>
        <w:tc>
          <w:tcPr>
            <w:tcW w:w="580" w:type="dxa"/>
            <w:tcBorders>
              <w:top w:val="nil"/>
              <w:left w:val="nil"/>
              <w:bottom w:val="single" w:color="auto" w:sz="4" w:space="0"/>
              <w:right w:val="single" w:color="auto" w:sz="4" w:space="0"/>
            </w:tcBorders>
            <w:shd w:val="clear" w:color="auto" w:fill="auto"/>
            <w:vAlign w:val="center"/>
          </w:tcPr>
          <w:p w14:paraId="06FE85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554A2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项目按实施方案实施，如有调整，调整严格履行相关手续</w:t>
            </w:r>
          </w:p>
        </w:tc>
      </w:tr>
      <w:tr w14:paraId="1CC7BB35">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606AF433">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375B582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6417F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投资变更</w:t>
            </w:r>
          </w:p>
        </w:tc>
        <w:tc>
          <w:tcPr>
            <w:tcW w:w="580" w:type="dxa"/>
            <w:tcBorders>
              <w:top w:val="nil"/>
              <w:left w:val="nil"/>
              <w:bottom w:val="single" w:color="auto" w:sz="4" w:space="0"/>
              <w:right w:val="single" w:color="auto" w:sz="4" w:space="0"/>
            </w:tcBorders>
            <w:shd w:val="clear" w:color="auto" w:fill="auto"/>
            <w:vAlign w:val="center"/>
          </w:tcPr>
          <w:p w14:paraId="1A13E7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0CC49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项目投资变更额/项目总投入×100%</w:t>
            </w:r>
          </w:p>
        </w:tc>
      </w:tr>
      <w:tr w14:paraId="3407F783">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2CE6D14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121FEA3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00AB59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tc>
        <w:tc>
          <w:tcPr>
            <w:tcW w:w="580" w:type="dxa"/>
            <w:tcBorders>
              <w:top w:val="nil"/>
              <w:left w:val="nil"/>
              <w:bottom w:val="single" w:color="auto" w:sz="4" w:space="0"/>
              <w:right w:val="single" w:color="auto" w:sz="4" w:space="0"/>
            </w:tcBorders>
            <w:shd w:val="clear" w:color="auto" w:fill="auto"/>
            <w:vAlign w:val="center"/>
          </w:tcPr>
          <w:p w14:paraId="6A35C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72DE3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严格执行项目有关制度规定</w:t>
            </w:r>
          </w:p>
        </w:tc>
      </w:tr>
    </w:tbl>
    <w:p w14:paraId="08E66195">
      <w:pPr>
        <w:snapToGrid w:val="0"/>
        <w:spacing w:line="360" w:lineRule="auto"/>
        <w:rPr>
          <w:rFonts w:ascii="仿宋_GB2312" w:hAnsi="仿宋"/>
          <w:sz w:val="28"/>
          <w:szCs w:val="28"/>
        </w:rPr>
      </w:pPr>
    </w:p>
    <w:p w14:paraId="652BB1A4">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(3)项目绩效指标</w:t>
      </w:r>
    </w:p>
    <w:p w14:paraId="18F0B71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该类一级指标包含2个二级指标，8个三级指标，总分值55分。主要评价项目产出情况、社会效果、受益群众满意度。</w:t>
      </w:r>
    </w:p>
    <w:p w14:paraId="667DFA5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5CE4158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0D4245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4F3D97EB">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BA332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57D6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18C8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BCF3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ABA7CC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54FC8918">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5F1B3D27">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CCCD527">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4E761F72">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40A387FF">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7685609B">
            <w:pPr>
              <w:widowControl/>
              <w:jc w:val="left"/>
              <w:rPr>
                <w:rFonts w:ascii="宋体" w:hAnsi="宋体" w:eastAsia="宋体" w:cs="宋体"/>
                <w:b/>
                <w:bCs/>
                <w:color w:val="000000"/>
                <w:kern w:val="0"/>
                <w:sz w:val="22"/>
                <w:szCs w:val="22"/>
              </w:rPr>
            </w:pPr>
          </w:p>
        </w:tc>
      </w:tr>
      <w:tr w14:paraId="211472C4">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696EB701">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33DC262">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60AC6CFC">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098D0B1">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6B2634DB">
            <w:pPr>
              <w:widowControl/>
              <w:jc w:val="left"/>
              <w:rPr>
                <w:rFonts w:ascii="宋体" w:hAnsi="宋体" w:eastAsia="宋体" w:cs="宋体"/>
                <w:b/>
                <w:bCs/>
                <w:color w:val="000000"/>
                <w:kern w:val="0"/>
                <w:sz w:val="22"/>
                <w:szCs w:val="22"/>
              </w:rPr>
            </w:pPr>
          </w:p>
        </w:tc>
      </w:tr>
      <w:tr w14:paraId="51860E7A">
        <w:tblPrEx>
          <w:tblCellMar>
            <w:top w:w="0" w:type="dxa"/>
            <w:left w:w="108" w:type="dxa"/>
            <w:bottom w:w="0" w:type="dxa"/>
            <w:right w:w="108" w:type="dxa"/>
          </w:tblCellMar>
        </w:tblPrEx>
        <w:trPr>
          <w:trHeight w:val="990" w:hRule="atLeast"/>
        </w:trPr>
        <w:tc>
          <w:tcPr>
            <w:tcW w:w="1060" w:type="dxa"/>
            <w:vMerge w:val="restart"/>
            <w:tcBorders>
              <w:top w:val="nil"/>
              <w:left w:val="single" w:color="auto" w:sz="4" w:space="0"/>
              <w:right w:val="single" w:color="auto" w:sz="4" w:space="0"/>
            </w:tcBorders>
            <w:shd w:val="clear" w:color="auto" w:fill="auto"/>
            <w:vAlign w:val="center"/>
          </w:tcPr>
          <w:p w14:paraId="4B6229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项目绩效（55分）  </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6A888E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14:paraId="18873B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完成数量</w:t>
            </w:r>
          </w:p>
        </w:tc>
        <w:tc>
          <w:tcPr>
            <w:tcW w:w="580" w:type="dxa"/>
            <w:tcBorders>
              <w:top w:val="nil"/>
              <w:left w:val="nil"/>
              <w:bottom w:val="single" w:color="auto" w:sz="4" w:space="0"/>
              <w:right w:val="single" w:color="auto" w:sz="4" w:space="0"/>
            </w:tcBorders>
            <w:shd w:val="clear" w:color="auto" w:fill="auto"/>
            <w:vAlign w:val="center"/>
          </w:tcPr>
          <w:p w14:paraId="0CBB0D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352A7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实际完成任务量/目标设定任务量×100%</w:t>
            </w:r>
          </w:p>
          <w:p w14:paraId="564F5577">
            <w:pPr>
              <w:widowControl/>
              <w:jc w:val="left"/>
              <w:rPr>
                <w:rFonts w:ascii="宋体" w:hAnsi="宋体" w:eastAsia="宋体" w:cs="宋体"/>
                <w:color w:val="000000"/>
                <w:kern w:val="0"/>
                <w:sz w:val="20"/>
                <w:szCs w:val="20"/>
              </w:rPr>
            </w:pPr>
          </w:p>
        </w:tc>
      </w:tr>
      <w:tr w14:paraId="1E86998D">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70796E8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3A0157B6">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621E47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完成质量</w:t>
            </w:r>
          </w:p>
        </w:tc>
        <w:tc>
          <w:tcPr>
            <w:tcW w:w="580" w:type="dxa"/>
            <w:tcBorders>
              <w:top w:val="nil"/>
              <w:left w:val="nil"/>
              <w:bottom w:val="single" w:color="auto" w:sz="4" w:space="0"/>
              <w:right w:val="single" w:color="auto" w:sz="4" w:space="0"/>
            </w:tcBorders>
            <w:shd w:val="clear" w:color="auto" w:fill="auto"/>
            <w:vAlign w:val="center"/>
          </w:tcPr>
          <w:p w14:paraId="437DE0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D76F0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符合目标设定的验收标准，达到行业基准水平</w:t>
            </w:r>
          </w:p>
        </w:tc>
      </w:tr>
      <w:tr w14:paraId="6CF0DA79">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7DB0E865">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17129A75">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2426D5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完成时效</w:t>
            </w:r>
          </w:p>
        </w:tc>
        <w:tc>
          <w:tcPr>
            <w:tcW w:w="580" w:type="dxa"/>
            <w:tcBorders>
              <w:top w:val="nil"/>
              <w:left w:val="nil"/>
              <w:bottom w:val="single" w:color="auto" w:sz="4" w:space="0"/>
              <w:right w:val="single" w:color="auto" w:sz="4" w:space="0"/>
            </w:tcBorders>
            <w:shd w:val="clear" w:color="auto" w:fill="auto"/>
            <w:vAlign w:val="center"/>
          </w:tcPr>
          <w:p w14:paraId="53FDB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77EAE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（实际完成时间-目标设定完成时间）/目标设定完成时间×100%</w:t>
            </w:r>
          </w:p>
        </w:tc>
      </w:tr>
      <w:tr w14:paraId="7219A60E">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41707F71">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right w:val="single" w:color="auto" w:sz="4" w:space="0"/>
            </w:tcBorders>
            <w:shd w:val="clear" w:color="auto" w:fill="auto"/>
            <w:vAlign w:val="center"/>
          </w:tcPr>
          <w:p w14:paraId="5E4D76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项目效果（40分）</w:t>
            </w:r>
          </w:p>
        </w:tc>
        <w:tc>
          <w:tcPr>
            <w:tcW w:w="1140" w:type="dxa"/>
            <w:tcBorders>
              <w:top w:val="nil"/>
              <w:left w:val="nil"/>
              <w:bottom w:val="single" w:color="auto" w:sz="4" w:space="0"/>
              <w:right w:val="single" w:color="auto" w:sz="4" w:space="0"/>
            </w:tcBorders>
            <w:shd w:val="clear" w:color="auto" w:fill="auto"/>
          </w:tcPr>
          <w:p w14:paraId="069217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环境卫生整洁度</w:t>
            </w:r>
          </w:p>
        </w:tc>
        <w:tc>
          <w:tcPr>
            <w:tcW w:w="580" w:type="dxa"/>
            <w:tcBorders>
              <w:top w:val="nil"/>
              <w:left w:val="nil"/>
              <w:bottom w:val="single" w:color="auto" w:sz="4" w:space="0"/>
              <w:right w:val="single" w:color="auto" w:sz="4" w:space="0"/>
            </w:tcBorders>
            <w:shd w:val="clear" w:color="auto" w:fill="auto"/>
          </w:tcPr>
          <w:p w14:paraId="5FBC91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011E07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村内环境标示清楚、整治卫生，无明显垃圾，有垃圾专用收集场所并保持干静整洁，清运及时</w:t>
            </w:r>
          </w:p>
        </w:tc>
      </w:tr>
      <w:tr w14:paraId="30FB2C14">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171526DF">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09EA77E1">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3E620D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基础设施完好度</w:t>
            </w:r>
          </w:p>
        </w:tc>
        <w:tc>
          <w:tcPr>
            <w:tcW w:w="580" w:type="dxa"/>
            <w:tcBorders>
              <w:top w:val="nil"/>
              <w:left w:val="nil"/>
              <w:bottom w:val="single" w:color="auto" w:sz="4" w:space="0"/>
              <w:right w:val="single" w:color="auto" w:sz="4" w:space="0"/>
            </w:tcBorders>
            <w:shd w:val="clear" w:color="auto" w:fill="auto"/>
          </w:tcPr>
          <w:p w14:paraId="6B1A8C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06D130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基础设施专人维护，完好无损坏，标示清楚，使用正常</w:t>
            </w:r>
          </w:p>
        </w:tc>
      </w:tr>
      <w:tr w14:paraId="23E0D2D6">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651D536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33C47327">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36E535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交通道路通顺及完好度</w:t>
            </w:r>
          </w:p>
        </w:tc>
        <w:tc>
          <w:tcPr>
            <w:tcW w:w="580" w:type="dxa"/>
            <w:tcBorders>
              <w:top w:val="nil"/>
              <w:left w:val="nil"/>
              <w:bottom w:val="single" w:color="auto" w:sz="4" w:space="0"/>
              <w:right w:val="single" w:color="auto" w:sz="4" w:space="0"/>
            </w:tcBorders>
            <w:shd w:val="clear" w:color="auto" w:fill="auto"/>
          </w:tcPr>
          <w:p w14:paraId="15B042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687DA4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路面整洁无杂物，无沉陷、裂缝、无坑洞，路基坚实稳定，边沟排水畅通无淤塞</w:t>
            </w:r>
          </w:p>
        </w:tc>
      </w:tr>
      <w:tr w14:paraId="65B0DB25">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210E4C10">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0DE33A74">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35A914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水利设施完好度</w:t>
            </w:r>
          </w:p>
        </w:tc>
        <w:tc>
          <w:tcPr>
            <w:tcW w:w="580" w:type="dxa"/>
            <w:tcBorders>
              <w:top w:val="nil"/>
              <w:left w:val="nil"/>
              <w:bottom w:val="single" w:color="auto" w:sz="4" w:space="0"/>
              <w:right w:val="single" w:color="auto" w:sz="4" w:space="0"/>
            </w:tcBorders>
            <w:shd w:val="clear" w:color="auto" w:fill="auto"/>
          </w:tcPr>
          <w:p w14:paraId="61E5F1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3DAC88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堰塘集水完好，无明显裂缝渗漏，沟渠流水通畅，无杂物</w:t>
            </w:r>
          </w:p>
        </w:tc>
      </w:tr>
      <w:tr w14:paraId="344E6D64">
        <w:tblPrEx>
          <w:tblCellMar>
            <w:top w:w="0" w:type="dxa"/>
            <w:left w:w="108" w:type="dxa"/>
            <w:bottom w:w="0" w:type="dxa"/>
            <w:right w:w="108" w:type="dxa"/>
          </w:tblCellMar>
        </w:tblPrEx>
        <w:trPr>
          <w:trHeight w:val="480" w:hRule="atLeast"/>
        </w:trPr>
        <w:tc>
          <w:tcPr>
            <w:tcW w:w="1060" w:type="dxa"/>
            <w:vMerge w:val="continue"/>
            <w:tcBorders>
              <w:left w:val="single" w:color="auto" w:sz="4" w:space="0"/>
              <w:bottom w:val="single" w:color="000000" w:sz="4" w:space="0"/>
              <w:right w:val="single" w:color="auto" w:sz="4" w:space="0"/>
            </w:tcBorders>
            <w:vAlign w:val="center"/>
          </w:tcPr>
          <w:p w14:paraId="5EF3046D">
            <w:pPr>
              <w:widowControl/>
              <w:jc w:val="left"/>
              <w:rPr>
                <w:rFonts w:ascii="宋体" w:hAnsi="宋体" w:eastAsia="宋体" w:cs="宋体"/>
                <w:color w:val="000000"/>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14:paraId="0186E3D6">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tcPr>
          <w:p w14:paraId="139D78E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w:t>
            </w:r>
          </w:p>
        </w:tc>
        <w:tc>
          <w:tcPr>
            <w:tcW w:w="580" w:type="dxa"/>
            <w:tcBorders>
              <w:top w:val="single" w:color="auto" w:sz="4" w:space="0"/>
              <w:left w:val="nil"/>
              <w:bottom w:val="single" w:color="auto" w:sz="4" w:space="0"/>
              <w:right w:val="single" w:color="auto" w:sz="4" w:space="0"/>
            </w:tcBorders>
            <w:shd w:val="clear" w:color="auto" w:fill="auto"/>
          </w:tcPr>
          <w:p w14:paraId="1E956D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20" w:type="dxa"/>
            <w:tcBorders>
              <w:top w:val="single" w:color="auto" w:sz="4" w:space="0"/>
              <w:left w:val="nil"/>
              <w:bottom w:val="single" w:color="auto" w:sz="4" w:space="0"/>
              <w:right w:val="single" w:color="000000" w:sz="4" w:space="0"/>
            </w:tcBorders>
            <w:shd w:val="clear" w:color="auto" w:fill="auto"/>
          </w:tcPr>
          <w:p w14:paraId="297B90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受益群体满意度=∑nipi/∑ni×分值。其中：n-受访者数量；p-满意度权重；i-满意状态</w:t>
            </w:r>
          </w:p>
        </w:tc>
      </w:tr>
    </w:tbl>
    <w:p w14:paraId="44A303B5">
      <w:pPr>
        <w:snapToGrid w:val="0"/>
        <w:spacing w:line="360" w:lineRule="auto"/>
        <w:rPr>
          <w:rFonts w:hint="eastAsia" w:ascii="华文仿宋" w:hAnsi="华文仿宋" w:eastAsia="华文仿宋" w:cs="华文仿宋"/>
          <w:sz w:val="32"/>
          <w:szCs w:val="32"/>
        </w:rPr>
      </w:pPr>
    </w:p>
    <w:p w14:paraId="56717AA9">
      <w:pPr>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绩效评价结果考核分为优、良、中、差四个等级。考核得分在90分至100分的为优，得分在80分至89分的为良，得分在70分至79分的为中，得分在70分以下的为差。</w:t>
      </w:r>
    </w:p>
    <w:p w14:paraId="55A896B1">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14:paraId="51C59C4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14:paraId="7CBFE371">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14:paraId="7C2BB880">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14:paraId="27534530">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14:paraId="1BB4F8FD">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14:paraId="23B14FAA">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14:paraId="71A0DBBD">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14:paraId="36A9484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14:paraId="4D9DEBE6">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14:paraId="199BEA16">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14:paraId="4CC12E06">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14:paraId="699B7F4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14:paraId="0CDB2EA4">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w:t>
      </w:r>
      <w:r>
        <w:rPr>
          <w:rFonts w:hint="eastAsia" w:ascii="华文仿宋" w:hAnsi="华文仿宋" w:eastAsia="华文仿宋" w:cs="华文仿宋"/>
          <w:b w:val="0"/>
          <w:sz w:val="32"/>
          <w:szCs w:val="32"/>
          <w:lang w:val="en-US" w:eastAsia="zh-CN"/>
        </w:rPr>
        <w:t xml:space="preserve">  </w:t>
      </w:r>
      <w:r>
        <w:rPr>
          <w:rFonts w:hint="eastAsia" w:ascii="华文仿宋" w:hAnsi="华文仿宋" w:eastAsia="华文仿宋" w:cs="华文仿宋"/>
          <w:b w:val="0"/>
          <w:sz w:val="32"/>
          <w:szCs w:val="32"/>
        </w:rPr>
        <w:t>2、组织实施</w:t>
      </w:r>
    </w:p>
    <w:p w14:paraId="00AB805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14:paraId="402F99C2">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14:paraId="0E95C9F6">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14:paraId="3FD59501">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14:paraId="0A79693C">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7732064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13E85C4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分(具体指标分值见附件)，综合评价结果为优级</w:t>
      </w:r>
      <w:r>
        <w:rPr>
          <w:rFonts w:hint="eastAsia" w:ascii="仿宋_GB2312" w:hAnsi="仿宋"/>
          <w:sz w:val="28"/>
          <w:szCs w:val="28"/>
        </w:rPr>
        <w:t>。</w:t>
      </w:r>
    </w:p>
    <w:p w14:paraId="033250F1">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14:paraId="56CB3383">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14:paraId="123CAC4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7B915B4C">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昭化镇2020</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5858CE3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47BFA88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万元支付到各村。</w:t>
      </w:r>
    </w:p>
    <w:p w14:paraId="3CC3BF6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4DE4348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2AA3AC3E">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2、项目管理</w:t>
      </w:r>
    </w:p>
    <w:p w14:paraId="7DC720A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2886E5EC">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年昭化区财政局预算指标基层组织活动和公共运行维护资金项目</w:t>
      </w:r>
      <w:r>
        <w:rPr>
          <w:rFonts w:hint="eastAsia" w:ascii="华文仿宋" w:hAnsi="华文仿宋" w:eastAsia="华文仿宋" w:cs="华文仿宋"/>
          <w:sz w:val="32"/>
          <w:szCs w:val="32"/>
          <w:lang w:eastAsia="zh-CN"/>
        </w:rPr>
        <w:t>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昭化镇2020</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69EC5E5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115C925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97</w:t>
      </w:r>
      <w:r>
        <w:rPr>
          <w:rFonts w:hint="eastAsia" w:ascii="华文仿宋" w:hAnsi="华文仿宋" w:eastAsia="华文仿宋" w:cs="华文仿宋"/>
          <w:sz w:val="32"/>
          <w:szCs w:val="32"/>
        </w:rPr>
        <w:t>万元支付到各村各项目实施人。</w:t>
      </w:r>
    </w:p>
    <w:p w14:paraId="72EF079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2F19FC1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4932E4A1">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14:paraId="0A7094DB">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14:paraId="4869CD93">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2020</w:t>
      </w:r>
      <w:r>
        <w:rPr>
          <w:rFonts w:hint="eastAsia" w:ascii="华文仿宋" w:hAnsi="华文仿宋" w:eastAsia="华文仿宋" w:cs="华文仿宋"/>
          <w:sz w:val="32"/>
          <w:szCs w:val="32"/>
        </w:rPr>
        <w:t>年，各村均已按实施方案完成。</w:t>
      </w:r>
    </w:p>
    <w:p w14:paraId="4D6D0E7C">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14:paraId="74C4706B">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财政所、联村干部、监督委员会、村民委员会共同验收合格。</w:t>
      </w:r>
    </w:p>
    <w:p w14:paraId="7BB7342E">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14:paraId="76AEB3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14:paraId="329B046C">
      <w:pPr>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lang w:eastAsia="zh-CN"/>
        </w:rPr>
        <w:t>三、</w:t>
      </w:r>
      <w:r>
        <w:rPr>
          <w:rFonts w:hint="eastAsia" w:ascii="华文中宋" w:hAnsi="华文中宋" w:eastAsia="华文中宋" w:cs="华文中宋"/>
          <w:sz w:val="32"/>
          <w:szCs w:val="32"/>
        </w:rPr>
        <w:t>存在主要问题</w:t>
      </w:r>
    </w:p>
    <w:p w14:paraId="2D1475F0">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14:paraId="4D81FA3B">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14:paraId="2E20B463">
      <w:pPr>
        <w:pageBreakBefore w:val="0"/>
        <w:widowControl w:val="0"/>
        <w:numPr>
          <w:ilvl w:val="0"/>
          <w:numId w:val="9"/>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14:paraId="0DB5B437">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14:paraId="623633C0">
      <w:pPr>
        <w:pageBreakBefore w:val="0"/>
        <w:widowControl w:val="0"/>
        <w:kinsoku/>
        <w:wordWrap/>
        <w:overflowPunct/>
        <w:topLinePunct w:val="0"/>
        <w:autoSpaceDE/>
        <w:autoSpaceDN/>
        <w:bidi w:val="0"/>
        <w:adjustRightInd/>
        <w:spacing w:line="600" w:lineRule="exact"/>
        <w:jc w:val="center"/>
        <w:textAlignment w:val="auto"/>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14:paraId="5E7FDA4D">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Style w:val="25"/>
          <w:rFonts w:hint="eastAsia" w:ascii="仿宋" w:hAnsi="仿宋" w:eastAsia="仿宋"/>
          <w:b w:val="0"/>
          <w:bCs w:val="0"/>
        </w:rPr>
      </w:pPr>
    </w:p>
    <w:p w14:paraId="3226DF59">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Fonts w:ascii="仿宋" w:hAnsi="仿宋" w:eastAsia="仿宋"/>
          <w:color w:val="000000"/>
        </w:rPr>
      </w:pPr>
      <w:r>
        <w:rPr>
          <w:rStyle w:val="25"/>
          <w:rFonts w:hint="eastAsia" w:ascii="仿宋" w:hAnsi="仿宋" w:eastAsia="仿宋"/>
          <w:b w:val="0"/>
          <w:bCs w:val="0"/>
        </w:rPr>
        <w:t>一、</w:t>
      </w:r>
      <w:r>
        <w:rPr>
          <w:rFonts w:hint="eastAsia" w:ascii="仿宋" w:hAnsi="仿宋" w:eastAsia="仿宋"/>
          <w:b w:val="0"/>
          <w:color w:val="000000"/>
        </w:rPr>
        <w:t>收</w:t>
      </w:r>
      <w:r>
        <w:rPr>
          <w:rStyle w:val="25"/>
          <w:rFonts w:hint="eastAsia" w:ascii="仿宋" w:hAnsi="仿宋" w:eastAsia="仿宋"/>
          <w:b w:val="0"/>
          <w:bCs w:val="0"/>
        </w:rPr>
        <w:t>入支出决算总表</w:t>
      </w:r>
    </w:p>
    <w:p w14:paraId="6138F78D">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14:paraId="32FA52F5">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14:paraId="64ACDB79">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14:paraId="529C32EB">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p>
    <w:p w14:paraId="6438B680">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14:paraId="3621EA2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14:paraId="3A211A2E">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14:paraId="38993447">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14:paraId="0FFE772B">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14:paraId="41E2E05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14:paraId="38A0C1F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14:paraId="05833CEF">
      <w:pPr>
        <w:pStyle w:val="3"/>
        <w:pageBreakBefore w:val="0"/>
        <w:widowControl w:val="0"/>
        <w:kinsoku/>
        <w:wordWrap/>
        <w:overflowPunct/>
        <w:topLinePunct w:val="0"/>
        <w:autoSpaceDE/>
        <w:autoSpaceDN/>
        <w:bidi w:val="0"/>
        <w:adjustRightInd/>
        <w:spacing w:line="600" w:lineRule="exact"/>
        <w:textAlignment w:val="auto"/>
        <w:rPr>
          <w:rStyle w:val="25"/>
          <w:rFonts w:hint="eastAsia" w:ascii="仿宋" w:hAnsi="仿宋" w:eastAsia="仿宋"/>
          <w:b w:val="0"/>
          <w:bCs w:val="0"/>
        </w:rPr>
      </w:pPr>
      <w:r>
        <w:rPr>
          <w:rStyle w:val="25"/>
          <w:rFonts w:hint="eastAsia" w:ascii="仿宋" w:hAnsi="仿宋" w:eastAsia="仿宋"/>
          <w:b w:val="0"/>
          <w:bCs w:val="0"/>
        </w:rPr>
        <w:t>十三、国有资本经营预算财政拨款收入支出决算表</w:t>
      </w:r>
    </w:p>
    <w:p w14:paraId="65690BF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lang w:val="en-US" w:eastAsia="zh-CN"/>
        </w:rPr>
        <w:t>十四、</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bookmarkEnd w:id="57"/>
    <w:p w14:paraId="00A4B3B9">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4E098A-F47E-447B-954F-3A62E33CB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FA2227A-B24E-4A77-A0E1-6A5E8406A61C}"/>
  </w:font>
  <w:font w:name="仿宋_GB2312">
    <w:altName w:val="仿宋"/>
    <w:panose1 w:val="02010609030101010101"/>
    <w:charset w:val="86"/>
    <w:family w:val="modern"/>
    <w:pitch w:val="default"/>
    <w:sig w:usb0="00000000" w:usb1="00000000" w:usb2="00000000" w:usb3="00000000" w:csb0="00040000" w:csb1="00000000"/>
    <w:embedRegular r:id="rId3" w:fontKey="{6CCF8F1F-1F12-4F5C-BFC0-574980A9066B}"/>
  </w:font>
  <w:font w:name="仿宋">
    <w:panose1 w:val="02010609060101010101"/>
    <w:charset w:val="86"/>
    <w:family w:val="modern"/>
    <w:pitch w:val="default"/>
    <w:sig w:usb0="800002BF" w:usb1="38CF7CFA" w:usb2="00000016" w:usb3="00000000" w:csb0="00040001" w:csb1="00000000"/>
    <w:embedRegular r:id="rId4" w:fontKey="{7118A19D-1C37-41E5-A9CA-9D217DEB7FC6}"/>
  </w:font>
  <w:font w:name="方正小标宋简体">
    <w:panose1 w:val="02000000000000000000"/>
    <w:charset w:val="86"/>
    <w:family w:val="script"/>
    <w:pitch w:val="default"/>
    <w:sig w:usb0="00000001" w:usb1="08000000" w:usb2="00000000" w:usb3="00000000" w:csb0="00040000" w:csb1="00000000"/>
    <w:embedRegular r:id="rId5" w:fontKey="{8B254C2F-ECFD-4FB7-96CC-97317C5506D4}"/>
  </w:font>
  <w:font w:name="楷体_GB2312">
    <w:panose1 w:val="02010609030101010101"/>
    <w:charset w:val="86"/>
    <w:family w:val="modern"/>
    <w:pitch w:val="default"/>
    <w:sig w:usb0="00000001" w:usb1="080E0000" w:usb2="00000000" w:usb3="00000000" w:csb0="00040000" w:csb1="00000000"/>
    <w:embedRegular r:id="rId6" w:fontKey="{2EA526B0-A9F0-45A5-B958-5094ED69F669}"/>
  </w:font>
  <w:font w:name="华文仿宋">
    <w:panose1 w:val="02010600040101010101"/>
    <w:charset w:val="86"/>
    <w:family w:val="auto"/>
    <w:pitch w:val="default"/>
    <w:sig w:usb0="00000287" w:usb1="080F0000" w:usb2="00000000" w:usb3="00000000" w:csb0="0004009F" w:csb1="DFD70000"/>
    <w:embedRegular r:id="rId7" w:fontKey="{FFD2DF98-B536-4DC9-B027-65F169F2F677}"/>
  </w:font>
  <w:font w:name="华文中宋">
    <w:panose1 w:val="02010600040101010101"/>
    <w:charset w:val="86"/>
    <w:family w:val="auto"/>
    <w:pitch w:val="default"/>
    <w:sig w:usb0="00000287" w:usb1="080F0000" w:usb2="00000000" w:usb3="00000000" w:csb0="0004009F" w:csb1="DFD70000"/>
    <w:embedRegular r:id="rId8" w:fontKey="{BDCAB799-B4A9-4980-B86D-F5F4C484C9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5740E67">
        <w:pPr>
          <w:pStyle w:val="8"/>
          <w:jc w:val="center"/>
        </w:pPr>
        <w:r>
          <w:fldChar w:fldCharType="begin"/>
        </w:r>
        <w:r>
          <w:instrText xml:space="preserve">PAGE   \* MERGEFORMAT</w:instrText>
        </w:r>
        <w:r>
          <w:fldChar w:fldCharType="separate"/>
        </w:r>
        <w:r>
          <w:rPr>
            <w:lang w:val="zh-CN"/>
          </w:rPr>
          <w:t>24</w:t>
        </w:r>
        <w:r>
          <w:fldChar w:fldCharType="end"/>
        </w:r>
      </w:p>
    </w:sdtContent>
  </w:sdt>
  <w:p w14:paraId="7088B1A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1CB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3256"/>
    <w:multiLevelType w:val="singleLevel"/>
    <w:tmpl w:val="8C7E3256"/>
    <w:lvl w:ilvl="0" w:tentative="0">
      <w:start w:val="1"/>
      <w:numFmt w:val="decimal"/>
      <w:lvlText w:val="%1."/>
      <w:lvlJc w:val="left"/>
      <w:pPr>
        <w:tabs>
          <w:tab w:val="left" w:pos="312"/>
        </w:tabs>
      </w:pPr>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F12A57"/>
    <w:multiLevelType w:val="singleLevel"/>
    <w:tmpl w:val="2DF12A57"/>
    <w:lvl w:ilvl="0" w:tentative="0">
      <w:start w:val="2"/>
      <w:numFmt w:val="chineseCounting"/>
      <w:suff w:val="nothing"/>
      <w:lvlText w:val="（%1）"/>
      <w:lvlJc w:val="left"/>
      <w:rPr>
        <w:rFonts w:hint="eastAsia"/>
      </w:rPr>
    </w:lvl>
  </w:abstractNum>
  <w:abstractNum w:abstractNumId="7">
    <w:nsid w:val="30A05596"/>
    <w:multiLevelType w:val="singleLevel"/>
    <w:tmpl w:val="30A05596"/>
    <w:lvl w:ilvl="0" w:tentative="0">
      <w:start w:val="2"/>
      <w:numFmt w:val="chineseCounting"/>
      <w:suff w:val="nothing"/>
      <w:lvlText w:val="（%1）"/>
      <w:lvlJc w:val="left"/>
      <w:rPr>
        <w:rFonts w:hint="eastAsia"/>
      </w:rPr>
    </w:lvl>
  </w:abstractNum>
  <w:abstractNum w:abstractNumId="8">
    <w:nsid w:val="4A1C92EC"/>
    <w:multiLevelType w:val="singleLevel"/>
    <w:tmpl w:val="4A1C92EC"/>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jZjMDQ3OTc0N2Y5MzJhNmNjZDZiYWI1YTM4Zm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4537E"/>
    <w:rsid w:val="09103651"/>
    <w:rsid w:val="10C055FF"/>
    <w:rsid w:val="11AF5C26"/>
    <w:rsid w:val="157052B4"/>
    <w:rsid w:val="16BB723D"/>
    <w:rsid w:val="1EB68442"/>
    <w:rsid w:val="1ED44B16"/>
    <w:rsid w:val="1FFE6010"/>
    <w:rsid w:val="240371BF"/>
    <w:rsid w:val="25381BF3"/>
    <w:rsid w:val="25ED394C"/>
    <w:rsid w:val="262D2EDF"/>
    <w:rsid w:val="26B87FB6"/>
    <w:rsid w:val="29FD04D3"/>
    <w:rsid w:val="2D9CF430"/>
    <w:rsid w:val="2F1228D6"/>
    <w:rsid w:val="319F7F4E"/>
    <w:rsid w:val="3373315C"/>
    <w:rsid w:val="37995EE1"/>
    <w:rsid w:val="3E090561"/>
    <w:rsid w:val="3FDFAEEF"/>
    <w:rsid w:val="413025A7"/>
    <w:rsid w:val="415E6410"/>
    <w:rsid w:val="426D16B1"/>
    <w:rsid w:val="43DF2D56"/>
    <w:rsid w:val="4461329C"/>
    <w:rsid w:val="449B0965"/>
    <w:rsid w:val="46692E00"/>
    <w:rsid w:val="488F5D3F"/>
    <w:rsid w:val="4D6233A3"/>
    <w:rsid w:val="4ECE2238"/>
    <w:rsid w:val="50354F5A"/>
    <w:rsid w:val="56676ED9"/>
    <w:rsid w:val="587D1207"/>
    <w:rsid w:val="5B800540"/>
    <w:rsid w:val="5D035616"/>
    <w:rsid w:val="5D0B5C2B"/>
    <w:rsid w:val="5E5D61CC"/>
    <w:rsid w:val="5F572821"/>
    <w:rsid w:val="625675D9"/>
    <w:rsid w:val="694A4D25"/>
    <w:rsid w:val="6D581489"/>
    <w:rsid w:val="6EB432F4"/>
    <w:rsid w:val="7122586C"/>
    <w:rsid w:val="72734D90"/>
    <w:rsid w:val="72BC1D41"/>
    <w:rsid w:val="740914C5"/>
    <w:rsid w:val="74485A94"/>
    <w:rsid w:val="744879CA"/>
    <w:rsid w:val="75EF3E63"/>
    <w:rsid w:val="77540DF6"/>
    <w:rsid w:val="77ED330F"/>
    <w:rsid w:val="7A2430DB"/>
    <w:rsid w:val="7BB7A529"/>
    <w:rsid w:val="7C8F645A"/>
    <w:rsid w:val="7F57C7F7"/>
    <w:rsid w:val="7F7C2A11"/>
    <w:rsid w:val="8B9EA4F9"/>
    <w:rsid w:val="9DAF5A42"/>
    <w:rsid w:val="AFE7EFD1"/>
    <w:rsid w:val="F6E5C673"/>
    <w:rsid w:val="FDFADB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11999</Words>
  <Characters>12857</Characters>
  <Lines>7</Lines>
  <Paragraphs>17</Paragraphs>
  <TotalTime>18</TotalTime>
  <ScaleCrop>false</ScaleCrop>
  <LinksUpToDate>false</LinksUpToDate>
  <CharactersWithSpaces>12982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昭化融媒体</cp:lastModifiedBy>
  <cp:lastPrinted>2020-07-23T10:58:00Z</cp:lastPrinted>
  <dcterms:modified xsi:type="dcterms:W3CDTF">2024-12-19T02:04:41Z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CF87BAD91AE747E4AFC849744F9F17B3</vt:lpwstr>
  </property>
  <property fmtid="{D5CDD505-2E9C-101B-9397-08002B2CF9AE}" pid="4" name="KSOTemplateDocerSaveRecord">
    <vt:lpwstr>eyJoZGlkIjoiMGVhYTg4NGNkZWJkODFjNzcyZDRjM2M4Y2UzNjI5ZmUiLCJ1c2VySWQiOiI2MTE2MzEwMDYifQ==</vt:lpwstr>
  </property>
</Properties>
</file>