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bookmarkStart w:id="0" w:name="_Toc15452"/>
      <w:bookmarkStart w:id="1" w:name="_Toc1050"/>
      <w:bookmarkStart w:id="28" w:name="_GoBack"/>
      <w:bookmarkEnd w:id="28"/>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广元市昭化区青牛镇人民政府</w:t>
      </w:r>
      <w:bookmarkEnd w:id="0"/>
      <w:bookmarkEnd w:id="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sdt>
      <w:sdtPr>
        <w:rPr>
          <w:rFonts w:ascii="宋体" w:hAnsi="宋体" w:eastAsia="宋体" w:cs="Times New Roman"/>
          <w:color w:val="auto"/>
          <w:kern w:val="2"/>
          <w:sz w:val="21"/>
          <w:szCs w:val="24"/>
          <w:lang w:val="en-US" w:eastAsia="zh-CN" w:bidi="ar-SA"/>
        </w:rPr>
        <w:id w:val="147479986"/>
        <w15:color w:val="DBDBDB"/>
        <w:docPartObj>
          <w:docPartGallery w:val="Table of Contents"/>
          <w:docPartUnique/>
        </w:docPartObj>
      </w:sdtPr>
      <w:sdtEndPr>
        <w:rPr>
          <w:rFonts w:hint="eastAsia" w:ascii="宋体" w:hAnsi="宋体" w:eastAsia="宋体" w:cs="宋体"/>
          <w:i w:val="0"/>
          <w:caps w:val="0"/>
          <w:color w:val="000000" w:themeColor="text1"/>
          <w:spacing w:val="0"/>
          <w:kern w:val="0"/>
          <w:sz w:val="24"/>
          <w:szCs w:val="28"/>
          <w:highlight w:val="none"/>
          <w:shd w:val="clear" w:color="auto" w:fill="FFFFFF"/>
          <w:lang w:val="en-US" w:eastAsia="zh-CN" w:bidi="ar"/>
          <w14:textFill>
            <w14:solidFill>
              <w14:schemeClr w14:val="tx1"/>
            </w14:solidFill>
          </w14:textFill>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3"/>
            <w:tabs>
              <w:tab w:val="right" w:leader="dot" w:pos="8845"/>
            </w:tabs>
          </w:pPr>
          <w:r>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instrText xml:space="preserve">TOC \o "1-3" \h \u </w:instrText>
          </w:r>
          <w:r>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separate"/>
          </w:r>
        </w:p>
        <w:p>
          <w:pPr>
            <w:pStyle w:val="13"/>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_Toc18507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一、基本职能及主要工作</w:t>
          </w:r>
          <w:r>
            <w:tab/>
          </w:r>
          <w:r>
            <w:fldChar w:fldCharType="begin"/>
          </w:r>
          <w:r>
            <w:instrText xml:space="preserve"> PAGEREF _Toc18507 \h </w:instrText>
          </w:r>
          <w:r>
            <w:fldChar w:fldCharType="separate"/>
          </w:r>
          <w:r>
            <w:t>2</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_Toc24286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rPr>
            <w:t>（一）镇政府职能简介</w:t>
          </w:r>
          <w:r>
            <w:tab/>
          </w:r>
          <w:r>
            <w:fldChar w:fldCharType="begin"/>
          </w:r>
          <w:r>
            <w:instrText xml:space="preserve"> PAGEREF _Toc24286 \h </w:instrText>
          </w:r>
          <w:r>
            <w:fldChar w:fldCharType="separate"/>
          </w:r>
          <w:r>
            <w:t>2</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_Toc482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rPr>
            <w:t>（二）镇政府</w:t>
          </w:r>
          <w:r>
            <w:rPr>
              <w:rFonts w:hint="eastAsia" w:ascii="楷体_GB2312" w:hAnsi="楷体_GB2312" w:eastAsia="楷体_GB2312" w:cs="楷体_GB2312"/>
              <w:szCs w:val="32"/>
              <w:lang w:val="en-US"/>
            </w:rPr>
            <w:t>2024</w:t>
          </w:r>
          <w:r>
            <w:rPr>
              <w:rFonts w:hint="eastAsia" w:ascii="楷体_GB2312" w:hAnsi="楷体_GB2312" w:eastAsia="楷体_GB2312" w:cs="楷体_GB2312"/>
              <w:szCs w:val="32"/>
            </w:rPr>
            <w:t>年重点工作</w:t>
          </w:r>
          <w:r>
            <w:tab/>
          </w:r>
          <w:r>
            <w:fldChar w:fldCharType="begin"/>
          </w:r>
          <w:r>
            <w:instrText xml:space="preserve"> PAGEREF _Toc482 \h </w:instrText>
          </w:r>
          <w:r>
            <w:fldChar w:fldCharType="separate"/>
          </w:r>
          <w:r>
            <w:t>3</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_Toc29710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二、部门预算单位构成</w:t>
          </w:r>
          <w:r>
            <w:tab/>
          </w:r>
          <w:r>
            <w:fldChar w:fldCharType="begin"/>
          </w:r>
          <w:r>
            <w:instrText xml:space="preserve"> PAGEREF _Toc29710 \h </w:instrText>
          </w:r>
          <w:r>
            <w:fldChar w:fldCharType="separate"/>
          </w:r>
          <w:r>
            <w:t>4</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_Toc7568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三、收支预算情况说明</w:t>
          </w:r>
          <w:r>
            <w:tab/>
          </w:r>
          <w:r>
            <w:fldChar w:fldCharType="begin"/>
          </w:r>
          <w:r>
            <w:instrText xml:space="preserve"> PAGEREF _Toc7568 \h </w:instrText>
          </w:r>
          <w:r>
            <w:fldChar w:fldCharType="separate"/>
          </w:r>
          <w:r>
            <w:t>4</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_Toc11240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（一）收入预算情况</w:t>
          </w:r>
          <w:r>
            <w:tab/>
          </w:r>
          <w:r>
            <w:fldChar w:fldCharType="begin"/>
          </w:r>
          <w:r>
            <w:instrText xml:space="preserve"> PAGEREF _Toc11240 \h </w:instrText>
          </w:r>
          <w:r>
            <w:fldChar w:fldCharType="separate"/>
          </w:r>
          <w:r>
            <w:t>5</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_Toc32631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（二）支出预算情况</w:t>
          </w:r>
          <w:r>
            <w:tab/>
          </w:r>
          <w:r>
            <w:fldChar w:fldCharType="begin"/>
          </w:r>
          <w:r>
            <w:instrText xml:space="preserve"> PAGEREF _Toc32631 \h </w:instrText>
          </w:r>
          <w:r>
            <w:fldChar w:fldCharType="separate"/>
          </w:r>
          <w:r>
            <w:t>5</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_Toc27512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四、财政拨款收支预算情况说明</w:t>
          </w:r>
          <w:r>
            <w:tab/>
          </w:r>
          <w:r>
            <w:fldChar w:fldCharType="begin"/>
          </w:r>
          <w:r>
            <w:instrText xml:space="preserve"> PAGEREF _Toc27512 \h </w:instrText>
          </w:r>
          <w:r>
            <w:fldChar w:fldCharType="separate"/>
          </w:r>
          <w:r>
            <w:t>5</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_Toc3098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五、一般公共预算当年拨款情况说明</w:t>
          </w:r>
          <w:r>
            <w:tab/>
          </w:r>
          <w:r>
            <w:fldChar w:fldCharType="begin"/>
          </w:r>
          <w:r>
            <w:instrText xml:space="preserve"> PAGEREF _Toc3098 \h </w:instrText>
          </w:r>
          <w:r>
            <w:fldChar w:fldCharType="separate"/>
          </w:r>
          <w:r>
            <w:t>5</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_Toc29239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Times New Roman" w:eastAsia="楷体_GB2312" w:cs="楷体_GB2312"/>
              <w:kern w:val="0"/>
              <w:szCs w:val="32"/>
              <w:shd w:val="clear" w:color="auto" w:fill="FFFFFF"/>
            </w:rPr>
            <w:t>（一）一般公共预算当年拨款规模变化情况</w:t>
          </w:r>
          <w:r>
            <w:tab/>
          </w:r>
          <w:r>
            <w:fldChar w:fldCharType="begin"/>
          </w:r>
          <w:r>
            <w:instrText xml:space="preserve"> PAGEREF _Toc29239 \h </w:instrText>
          </w:r>
          <w:r>
            <w:fldChar w:fldCharType="separate"/>
          </w:r>
          <w:r>
            <w:t>5</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_Toc17930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Times New Roman" w:eastAsia="楷体_GB2312" w:cs="楷体_GB2312"/>
              <w:kern w:val="0"/>
              <w:szCs w:val="32"/>
              <w:shd w:val="clear" w:fill="FFFFFF"/>
            </w:rPr>
            <w:t xml:space="preserve">（二） </w:t>
          </w:r>
          <w:r>
            <w:rPr>
              <w:rFonts w:hint="eastAsia" w:ascii="楷体_GB2312" w:hAnsi="Times New Roman" w:eastAsia="楷体_GB2312" w:cs="楷体_GB2312"/>
              <w:kern w:val="0"/>
              <w:szCs w:val="32"/>
              <w:shd w:val="clear" w:color="auto" w:fill="FFFFFF"/>
            </w:rPr>
            <w:t>一般公共预算当年拨款结构情况</w:t>
          </w:r>
          <w:r>
            <w:tab/>
          </w:r>
          <w:r>
            <w:fldChar w:fldCharType="begin"/>
          </w:r>
          <w:r>
            <w:instrText xml:space="preserve"> PAGEREF _Toc17930 \h </w:instrText>
          </w:r>
          <w:r>
            <w:fldChar w:fldCharType="separate"/>
          </w:r>
          <w:r>
            <w:t>6</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_Toc23935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(三)一般公共预算当年拨款具体使用情况</w:t>
          </w:r>
          <w:r>
            <w:tab/>
          </w:r>
          <w:r>
            <w:fldChar w:fldCharType="begin"/>
          </w:r>
          <w:r>
            <w:instrText xml:space="preserve"> PAGEREF _Toc23935 \h </w:instrText>
          </w:r>
          <w:r>
            <w:fldChar w:fldCharType="separate"/>
          </w:r>
          <w:r>
            <w:t>6</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_Toc11776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六、一般公共预算基本支出情况说明</w:t>
          </w:r>
          <w:r>
            <w:tab/>
          </w:r>
          <w:r>
            <w:fldChar w:fldCharType="begin"/>
          </w:r>
          <w:r>
            <w:instrText xml:space="preserve"> PAGEREF _Toc11776 \h </w:instrText>
          </w:r>
          <w:r>
            <w:fldChar w:fldCharType="separate"/>
          </w:r>
          <w:r>
            <w:t>8</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_Toc18639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七、“三公”经费财政拨款预算安排情况说明</w:t>
          </w:r>
          <w:r>
            <w:tab/>
          </w:r>
          <w:r>
            <w:fldChar w:fldCharType="begin"/>
          </w:r>
          <w:r>
            <w:instrText xml:space="preserve"> PAGEREF _Toc18639 \h </w:instrText>
          </w:r>
          <w:r>
            <w:fldChar w:fldCharType="separate"/>
          </w:r>
          <w:r>
            <w:t>8</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_Toc8350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Times New Roman" w:eastAsia="楷体_GB2312" w:cs="楷体_GB2312"/>
              <w:kern w:val="0"/>
              <w:szCs w:val="32"/>
              <w:shd w:val="clear" w:color="auto" w:fill="FFFFFF"/>
              <w:lang w:eastAsia="zh-CN"/>
            </w:rPr>
            <w:t>（一）</w:t>
          </w:r>
          <w:r>
            <w:rPr>
              <w:rFonts w:hint="eastAsia" w:ascii="楷体_GB2312" w:hAnsi="Times New Roman" w:eastAsia="楷体_GB2312" w:cs="楷体_GB2312"/>
              <w:kern w:val="0"/>
              <w:szCs w:val="32"/>
              <w:shd w:val="clear" w:color="auto" w:fill="FFFFFF"/>
            </w:rPr>
            <w:t>公务接待费与202</w:t>
          </w:r>
          <w:r>
            <w:rPr>
              <w:rFonts w:hint="eastAsia" w:ascii="楷体_GB2312" w:hAnsi="Times New Roman" w:eastAsia="楷体_GB2312" w:cs="楷体_GB2312"/>
              <w:kern w:val="0"/>
              <w:szCs w:val="32"/>
              <w:shd w:val="clear" w:color="auto" w:fill="FFFFFF"/>
              <w:lang w:val="en-US" w:eastAsia="zh-CN"/>
            </w:rPr>
            <w:t>3</w:t>
          </w:r>
          <w:r>
            <w:rPr>
              <w:rFonts w:hint="eastAsia" w:ascii="楷体_GB2312" w:hAnsi="Times New Roman" w:eastAsia="楷体_GB2312" w:cs="楷体_GB2312"/>
              <w:kern w:val="0"/>
              <w:szCs w:val="32"/>
              <w:shd w:val="clear" w:color="auto" w:fill="FFFFFF"/>
            </w:rPr>
            <w:t>年预算相比。</w:t>
          </w:r>
          <w:r>
            <w:tab/>
          </w:r>
          <w:r>
            <w:fldChar w:fldCharType="begin"/>
          </w:r>
          <w:r>
            <w:instrText xml:space="preserve"> PAGEREF _Toc8350 \h </w:instrText>
          </w:r>
          <w:r>
            <w:fldChar w:fldCharType="separate"/>
          </w:r>
          <w:r>
            <w:t>8</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_Toc30958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Times New Roman" w:eastAsia="楷体_GB2312" w:cs="楷体_GB2312"/>
              <w:kern w:val="0"/>
              <w:szCs w:val="32"/>
              <w:shd w:val="clear" w:color="auto" w:fill="FFFFFF"/>
            </w:rPr>
            <w:t>（二）公务用车购置及运行维护费与202</w:t>
          </w:r>
          <w:r>
            <w:rPr>
              <w:rFonts w:hint="eastAsia" w:ascii="楷体_GB2312" w:hAnsi="Times New Roman" w:eastAsia="楷体_GB2312" w:cs="楷体_GB2312"/>
              <w:kern w:val="0"/>
              <w:szCs w:val="32"/>
              <w:shd w:val="clear" w:color="auto" w:fill="FFFFFF"/>
              <w:lang w:val="en-US" w:eastAsia="zh-CN"/>
            </w:rPr>
            <w:t>3</w:t>
          </w:r>
          <w:r>
            <w:rPr>
              <w:rFonts w:hint="eastAsia" w:ascii="楷体_GB2312" w:hAnsi="Times New Roman" w:eastAsia="楷体_GB2312" w:cs="楷体_GB2312"/>
              <w:kern w:val="0"/>
              <w:szCs w:val="32"/>
              <w:shd w:val="clear" w:color="auto" w:fill="FFFFFF"/>
            </w:rPr>
            <w:t>年预算相比。</w:t>
          </w:r>
          <w:r>
            <w:tab/>
          </w:r>
          <w:r>
            <w:fldChar w:fldCharType="begin"/>
          </w:r>
          <w:r>
            <w:instrText xml:space="preserve"> PAGEREF _Toc30958 \h </w:instrText>
          </w:r>
          <w:r>
            <w:fldChar w:fldCharType="separate"/>
          </w:r>
          <w:r>
            <w:t>9</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_Toc1907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仿宋_GB2312" w:hAnsi="Times New Roman" w:eastAsia="仿宋_GB2312" w:cs="仿宋_GB2312"/>
              <w:bCs/>
              <w:kern w:val="0"/>
              <w:szCs w:val="32"/>
              <w:shd w:val="clear" w:color="auto" w:fill="FFFFFF"/>
            </w:rPr>
            <w:t>（三）因公出国（境）经费</w:t>
          </w:r>
          <w:r>
            <w:rPr>
              <w:rFonts w:hint="eastAsia" w:ascii="楷体_GB2312" w:hAnsi="Times New Roman" w:eastAsia="楷体_GB2312" w:cs="楷体_GB2312"/>
              <w:bCs/>
              <w:kern w:val="0"/>
              <w:szCs w:val="32"/>
              <w:shd w:val="clear" w:color="auto" w:fill="FFFFFF"/>
            </w:rPr>
            <w:t>与202</w:t>
          </w:r>
          <w:r>
            <w:rPr>
              <w:rFonts w:hint="eastAsia" w:ascii="楷体_GB2312" w:hAnsi="Times New Roman" w:eastAsia="楷体_GB2312" w:cs="楷体_GB2312"/>
              <w:bCs/>
              <w:kern w:val="0"/>
              <w:szCs w:val="32"/>
              <w:shd w:val="clear" w:color="auto" w:fill="FFFFFF"/>
              <w:lang w:val="en-US" w:eastAsia="zh-CN"/>
            </w:rPr>
            <w:t>3</w:t>
          </w:r>
          <w:r>
            <w:rPr>
              <w:rFonts w:hint="eastAsia" w:ascii="楷体_GB2312" w:hAnsi="Times New Roman" w:eastAsia="楷体_GB2312" w:cs="楷体_GB2312"/>
              <w:bCs/>
              <w:kern w:val="0"/>
              <w:szCs w:val="32"/>
              <w:shd w:val="clear" w:color="auto" w:fill="FFFFFF"/>
            </w:rPr>
            <w:t>年预算相比。</w:t>
          </w:r>
          <w:r>
            <w:tab/>
          </w:r>
          <w:r>
            <w:fldChar w:fldCharType="begin"/>
          </w:r>
          <w:r>
            <w:instrText xml:space="preserve"> PAGEREF _Toc1907 \h </w:instrText>
          </w:r>
          <w:r>
            <w:fldChar w:fldCharType="separate"/>
          </w:r>
          <w:r>
            <w:t>9</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_Toc12659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八、政府性基金预算支出情况说明</w:t>
          </w:r>
          <w:r>
            <w:tab/>
          </w:r>
          <w:r>
            <w:fldChar w:fldCharType="begin"/>
          </w:r>
          <w:r>
            <w:instrText xml:space="preserve"> PAGEREF _Toc12659 \h </w:instrText>
          </w:r>
          <w:r>
            <w:fldChar w:fldCharType="separate"/>
          </w:r>
          <w:r>
            <w:t>9</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_Toc7932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九、国有资本经营预算支出情况说明</w:t>
          </w:r>
          <w:r>
            <w:tab/>
          </w:r>
          <w:r>
            <w:fldChar w:fldCharType="begin"/>
          </w:r>
          <w:r>
            <w:instrText xml:space="preserve"> PAGEREF _Toc7932 \h </w:instrText>
          </w:r>
          <w:r>
            <w:fldChar w:fldCharType="separate"/>
          </w:r>
          <w:r>
            <w:t>9</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_Toc3896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十、 其他重要事项的情况说明</w:t>
          </w:r>
          <w:r>
            <w:tab/>
          </w:r>
          <w:r>
            <w:fldChar w:fldCharType="begin"/>
          </w:r>
          <w:r>
            <w:instrText xml:space="preserve"> PAGEREF _Toc3896 \h </w:instrText>
          </w:r>
          <w:r>
            <w:fldChar w:fldCharType="separate"/>
          </w:r>
          <w:r>
            <w:t>9</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_Toc25004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（一） 机关运行经费</w:t>
          </w:r>
          <w:r>
            <w:tab/>
          </w:r>
          <w:r>
            <w:fldChar w:fldCharType="begin"/>
          </w:r>
          <w:r>
            <w:instrText xml:space="preserve"> PAGEREF _Toc25004 \h </w:instrText>
          </w:r>
          <w:r>
            <w:fldChar w:fldCharType="separate"/>
          </w:r>
          <w:r>
            <w:t>9</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_Toc22469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（二）政府采购情况</w:t>
          </w:r>
          <w:r>
            <w:tab/>
          </w:r>
          <w:r>
            <w:fldChar w:fldCharType="begin"/>
          </w:r>
          <w:r>
            <w:instrText xml:space="preserve"> PAGEREF _Toc22469 \h </w:instrText>
          </w:r>
          <w:r>
            <w:fldChar w:fldCharType="separate"/>
          </w:r>
          <w:r>
            <w:t>9</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_Toc26698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（三）国有资产占有使用情况</w:t>
          </w:r>
          <w:r>
            <w:tab/>
          </w:r>
          <w:r>
            <w:fldChar w:fldCharType="begin"/>
          </w:r>
          <w:r>
            <w:instrText xml:space="preserve"> PAGEREF _Toc26698 \h </w:instrText>
          </w:r>
          <w:r>
            <w:fldChar w:fldCharType="separate"/>
          </w:r>
          <w:r>
            <w:t>9</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4"/>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_Toc27834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（三） 绩效目标设置情况</w:t>
          </w:r>
          <w:r>
            <w:tab/>
          </w:r>
          <w:r>
            <w:fldChar w:fldCharType="begin"/>
          </w:r>
          <w:r>
            <w:instrText xml:space="preserve"> PAGEREF _Toc27834 \h </w:instrText>
          </w:r>
          <w:r>
            <w:fldChar w:fldCharType="separate"/>
          </w:r>
          <w:r>
            <w:t>10</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13"/>
            <w:tabs>
              <w:tab w:val="right" w:leader="dot" w:pos="8845"/>
            </w:tabs>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_Toc21027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十一、名词解释</w:t>
          </w:r>
          <w:r>
            <w:tab/>
          </w:r>
          <w:r>
            <w:fldChar w:fldCharType="begin"/>
          </w:r>
          <w:r>
            <w:instrText xml:space="preserve"> PAGEREF _Toc21027 \h </w:instrText>
          </w:r>
          <w:r>
            <w:fldChar w:fldCharType="separate"/>
          </w:r>
          <w:r>
            <w:t>10</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48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sdtContent>
    </w:sdt>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cols w:space="720" w:num="1"/>
          <w:docGrid w:type="lines" w:linePitch="312" w:charSpace="0"/>
        </w:sectPr>
      </w:pPr>
      <w:bookmarkStart w:id="2" w:name="_Toc1850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bookmarkEnd w:id="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3" w:name="_Toc24286"/>
      <w:r>
        <w:rPr>
          <w:rFonts w:hint="eastAsia" w:ascii="楷体_GB2312" w:hAnsi="楷体_GB2312" w:eastAsia="楷体_GB2312" w:cs="楷体_GB2312"/>
          <w:sz w:val="32"/>
          <w:szCs w:val="32"/>
        </w:rPr>
        <w:t>（一）镇政府职能简介</w:t>
      </w:r>
      <w:bookmarkEnd w:id="3"/>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1.制定和组织实施经济、科技和社会发展计划，制定资源开发技术改造和产业结构调整方案，组织指导好各业生产，搞好商品流通，协调好本镇与外地区的经济交流与合作，抓好招商引资，人才引进项目开发</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不断培育市场体系，组织经济运行，促进经济发展。</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2.制定并组织实施村镇建设规划，部署重点工程建设，地方道路建设及公共设施，水利设施的管理，负责土地、林木、水等自然资源和生态环境的保护，做好护林防火工作。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3.负责本行政区域内的民政、计划生育、文化教育、卫生、体育等社会公益事业的综合性工作，维护一切经济单位和个人的正当经济权益，取缔非法经济活动，调解和处理民事纠纷，打击刑事犯罪维护社会稳定。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4.按计划组织本级财政收入和地方税的征收，完成国家财政计划，不断培植税源，管好财政资金，增强财政实力。</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5.抓好精神文明建设，丰富群众文化生活，提倡移风易俗，反对封建迷信，破除陈规陋习，树立社会主义新风尚。</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6.执行本级人民代表大会的决议和上级国家行政机关的决定和命令，发布决定和命令。</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7.执行本行政区域内的经济和社会发展计划、预算。管理本行政区域内的经济、教育、科学、文化、卫生、体育事业和财政、民政、公安、司法行政、计划生育等行政工作。</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8.保护好社会主义全民所有的财产和劳动群众集体所有财产，保护公民私有的合法财产，维护社会秩序，保障公民的人身权利、民主权利和其他权利。</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9.保障农村集体经济组织应有的自主权。</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10.保障少数民族的权利和尊重少数民族的风俗习惯。</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11.保障宪法和法律赋予妇女的男女平等、同工同酬和婚姻自由平等各项权利。</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12.完成和办理上级人民政府交办的其他事项。</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4" w:name="_Toc482"/>
      <w:r>
        <w:rPr>
          <w:rFonts w:hint="eastAsia" w:ascii="楷体_GB2312" w:hAnsi="楷体_GB2312" w:eastAsia="楷体_GB2312" w:cs="楷体_GB2312"/>
          <w:sz w:val="32"/>
          <w:szCs w:val="32"/>
        </w:rPr>
        <w:t>（二）镇政府</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bookmarkEnd w:id="4"/>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1.巩固脱贫成果，加快推进</w:t>
      </w:r>
      <w:r>
        <w:rPr>
          <w:rFonts w:hint="eastAsia" w:ascii="仿宋_GB2312" w:hAnsi="Times New Roman" w:eastAsia="仿宋_GB2312" w:cs="仿宋_GB2312"/>
          <w:color w:val="333333"/>
          <w:kern w:val="0"/>
          <w:sz w:val="32"/>
          <w:szCs w:val="32"/>
          <w:shd w:val="clear" w:color="auto" w:fill="FFFFFF"/>
          <w:lang w:eastAsia="zh-CN"/>
        </w:rPr>
        <w:t>乡村</w:t>
      </w:r>
      <w:r>
        <w:rPr>
          <w:rFonts w:hint="eastAsia" w:ascii="仿宋_GB2312" w:hAnsi="Times New Roman" w:eastAsia="仿宋_GB2312" w:cs="仿宋_GB2312"/>
          <w:color w:val="333333"/>
          <w:kern w:val="0"/>
          <w:sz w:val="32"/>
          <w:szCs w:val="32"/>
          <w:shd w:val="clear" w:color="auto" w:fill="FFFFFF"/>
        </w:rPr>
        <w:t>振兴工作。</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年，我们将继续围绕巩固脱贫成果，推进乡村振兴工作，确保脱贫群众的产业发展保持经济持续增长，继续做好教育、医疗等保障工作。</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lang w:val="en-US" w:eastAsia="zh-CN"/>
        </w:rPr>
        <w:t>2.</w:t>
      </w:r>
      <w:r>
        <w:rPr>
          <w:rFonts w:hint="eastAsia" w:ascii="仿宋_GB2312" w:hAnsi="Times New Roman" w:eastAsia="仿宋_GB2312" w:cs="仿宋_GB2312"/>
          <w:color w:val="333333"/>
          <w:kern w:val="0"/>
          <w:sz w:val="32"/>
          <w:szCs w:val="32"/>
          <w:shd w:val="clear" w:color="auto" w:fill="FFFFFF"/>
        </w:rPr>
        <w:t>继续加强基础设施建设。</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年，我镇将继续争取道路硬化指标，硬化社道路，入户路，解决群众的出行难、运输难的问题。同时，以亭子口库区优势，加强休闲垂钓产业的引导和投入，强化旅游业发展。</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lang w:val="en-US" w:eastAsia="zh-CN"/>
        </w:rPr>
        <w:t>3</w:t>
      </w:r>
      <w:r>
        <w:rPr>
          <w:rFonts w:hint="eastAsia" w:ascii="仿宋_GB2312" w:hAnsi="Times New Roman" w:eastAsia="仿宋_GB2312" w:cs="仿宋_GB2312"/>
          <w:color w:val="333333"/>
          <w:kern w:val="0"/>
          <w:sz w:val="32"/>
          <w:szCs w:val="32"/>
          <w:shd w:val="clear" w:color="auto" w:fill="FFFFFF"/>
        </w:rPr>
        <w:t>.继续做好民生及社会事业发展</w:t>
      </w:r>
      <w:r>
        <w:rPr>
          <w:rFonts w:hint="eastAsia" w:ascii="仿宋_GB2312" w:hAnsi="Times New Roman" w:eastAsia="仿宋_GB2312" w:cs="仿宋_GB2312"/>
          <w:color w:val="333333"/>
          <w:kern w:val="0"/>
          <w:sz w:val="32"/>
          <w:szCs w:val="32"/>
          <w:shd w:val="clear" w:color="auto" w:fill="FFFFFF"/>
          <w:lang w:eastAsia="zh-CN"/>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年，将继续做好</w:t>
      </w:r>
      <w:r>
        <w:rPr>
          <w:rFonts w:hint="eastAsia" w:ascii="仿宋_GB2312" w:hAnsi="Times New Roman" w:eastAsia="仿宋_GB2312" w:cs="仿宋_GB2312"/>
          <w:color w:val="333333"/>
          <w:kern w:val="0"/>
          <w:sz w:val="32"/>
          <w:szCs w:val="32"/>
          <w:shd w:val="clear" w:color="auto" w:fill="FFFFFF"/>
          <w:lang w:eastAsia="zh-CN"/>
        </w:rPr>
        <w:t>各类</w:t>
      </w:r>
      <w:r>
        <w:rPr>
          <w:rFonts w:hint="eastAsia" w:ascii="仿宋_GB2312" w:hAnsi="Times New Roman" w:eastAsia="仿宋_GB2312" w:cs="仿宋_GB2312"/>
          <w:color w:val="333333"/>
          <w:kern w:val="0"/>
          <w:sz w:val="32"/>
          <w:szCs w:val="32"/>
          <w:shd w:val="clear" w:color="auto" w:fill="FFFFFF"/>
        </w:rPr>
        <w:t>补贴资金的申请审批工作，全面落实好强农惠农政策。</w:t>
      </w:r>
    </w:p>
    <w:p>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rPr>
        <w:t>继续做好安全工作</w:t>
      </w:r>
      <w:r>
        <w:rPr>
          <w:rFonts w:hint="eastAsia" w:ascii="仿宋_GB2312" w:hAnsi="Times New Roman" w:eastAsia="仿宋_GB2312" w:cs="仿宋_GB2312"/>
          <w:color w:val="333333"/>
          <w:kern w:val="0"/>
          <w:sz w:val="32"/>
          <w:szCs w:val="32"/>
          <w:shd w:val="clear" w:color="auto" w:fill="FFFFFF"/>
          <w:lang w:eastAsia="zh-CN"/>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年，我镇将继续做好较好交通安全、食品安全、治安维稳、山坪塘安全以及地质灾害隐患点排查检测等工作，切实保障好我镇的安全、稳定。</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5" w:name="_Toc29710"/>
      <w:r>
        <w:rPr>
          <w:rFonts w:hint="eastAsia" w:ascii="黑体" w:hAnsi="黑体" w:eastAsia="黑体" w:cs="黑体"/>
          <w:sz w:val="32"/>
          <w:szCs w:val="32"/>
          <w:lang w:val="en-US" w:eastAsia="zh-CN"/>
        </w:rPr>
        <w:t>二、部门预算单位构成</w:t>
      </w:r>
      <w:bookmarkEnd w:id="5"/>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青牛镇人民政府属一级预算单位，主要包括：党政综合与乡村振兴办公室、党建工作办公室、综合行政执法办公室、社会事务办公室、经济发展办公室、社会治理工作办公室、财政所、产业融合办公室、便民服务中心、农业综合服务中心、乡村建设和文化旅游服务中心、农民工服务中心、项目投资促进中心。青牛镇人民政府共有编制35</w:t>
      </w:r>
      <w:r>
        <w:rPr>
          <w:rFonts w:hint="eastAsia" w:ascii="仿宋_GB2312" w:hAnsi="Times New Roman" w:eastAsia="仿宋_GB2312" w:cs="仿宋_GB2312"/>
          <w:color w:val="333333"/>
          <w:kern w:val="0"/>
          <w:sz w:val="32"/>
          <w:szCs w:val="32"/>
          <w:shd w:val="clear" w:color="auto" w:fill="FFFFFF"/>
          <w:lang w:eastAsia="zh-CN"/>
        </w:rPr>
        <w:t>名</w:t>
      </w:r>
      <w:r>
        <w:rPr>
          <w:rFonts w:hint="eastAsia" w:ascii="仿宋_GB2312" w:hAnsi="Times New Roman" w:eastAsia="仿宋_GB2312" w:cs="仿宋_GB2312"/>
          <w:color w:val="333333"/>
          <w:kern w:val="0"/>
          <w:sz w:val="32"/>
          <w:szCs w:val="32"/>
          <w:shd w:val="clear" w:color="auto" w:fill="FFFFFF"/>
        </w:rPr>
        <w:t>，其中：行政</w:t>
      </w:r>
      <w:r>
        <w:rPr>
          <w:rFonts w:hint="eastAsia" w:ascii="仿宋_GB2312" w:hAnsi="Times New Roman" w:eastAsia="仿宋_GB2312" w:cs="仿宋_GB2312"/>
          <w:color w:val="333333"/>
          <w:kern w:val="0"/>
          <w:sz w:val="32"/>
          <w:szCs w:val="32"/>
          <w:shd w:val="clear" w:color="auto" w:fill="FFFFFF"/>
          <w:lang w:eastAsia="zh-CN"/>
        </w:rPr>
        <w:t>编制</w:t>
      </w:r>
      <w:r>
        <w:rPr>
          <w:rFonts w:hint="eastAsia" w:ascii="仿宋_GB2312" w:hAnsi="Times New Roman" w:eastAsia="仿宋_GB2312" w:cs="仿宋_GB2312"/>
          <w:color w:val="333333"/>
          <w:kern w:val="0"/>
          <w:sz w:val="32"/>
          <w:szCs w:val="32"/>
          <w:shd w:val="clear" w:color="auto" w:fill="FFFFFF"/>
        </w:rPr>
        <w:t>17</w:t>
      </w:r>
      <w:r>
        <w:rPr>
          <w:rFonts w:hint="eastAsia" w:ascii="仿宋_GB2312" w:hAnsi="Times New Roman" w:eastAsia="仿宋_GB2312" w:cs="仿宋_GB2312"/>
          <w:color w:val="333333"/>
          <w:kern w:val="0"/>
          <w:sz w:val="32"/>
          <w:szCs w:val="32"/>
          <w:shd w:val="clear" w:color="auto" w:fill="FFFFFF"/>
          <w:lang w:eastAsia="zh-CN"/>
        </w:rPr>
        <w:t>名</w:t>
      </w:r>
      <w:r>
        <w:rPr>
          <w:rFonts w:hint="eastAsia" w:ascii="仿宋_GB2312" w:hAnsi="Times New Roman" w:eastAsia="仿宋_GB2312" w:cs="仿宋_GB2312"/>
          <w:color w:val="333333"/>
          <w:kern w:val="0"/>
          <w:sz w:val="32"/>
          <w:szCs w:val="32"/>
          <w:shd w:val="clear" w:color="auto" w:fill="FFFFFF"/>
        </w:rPr>
        <w:t>，事业</w:t>
      </w:r>
      <w:r>
        <w:rPr>
          <w:rFonts w:hint="eastAsia" w:ascii="仿宋_GB2312" w:hAnsi="Times New Roman" w:eastAsia="仿宋_GB2312" w:cs="仿宋_GB2312"/>
          <w:color w:val="333333"/>
          <w:kern w:val="0"/>
          <w:sz w:val="32"/>
          <w:szCs w:val="32"/>
          <w:shd w:val="clear" w:color="auto" w:fill="FFFFFF"/>
          <w:lang w:eastAsia="zh-CN"/>
        </w:rPr>
        <w:t>编制</w:t>
      </w:r>
      <w:r>
        <w:rPr>
          <w:rFonts w:hint="eastAsia" w:ascii="仿宋_GB2312" w:hAnsi="Times New Roman" w:eastAsia="仿宋_GB2312" w:cs="仿宋_GB2312"/>
          <w:color w:val="333333"/>
          <w:kern w:val="0"/>
          <w:sz w:val="32"/>
          <w:szCs w:val="32"/>
          <w:shd w:val="clear" w:color="auto" w:fill="FFFFFF"/>
        </w:rPr>
        <w:t>16</w:t>
      </w:r>
      <w:r>
        <w:rPr>
          <w:rFonts w:hint="eastAsia" w:ascii="仿宋_GB2312" w:hAnsi="Times New Roman" w:eastAsia="仿宋_GB2312" w:cs="仿宋_GB2312"/>
          <w:color w:val="333333"/>
          <w:kern w:val="0"/>
          <w:sz w:val="32"/>
          <w:szCs w:val="32"/>
          <w:shd w:val="clear" w:color="auto" w:fill="FFFFFF"/>
          <w:lang w:eastAsia="zh-CN"/>
        </w:rPr>
        <w:t>名</w:t>
      </w:r>
      <w:r>
        <w:rPr>
          <w:rFonts w:hint="eastAsia" w:ascii="仿宋_GB2312" w:hAnsi="Times New Roman" w:eastAsia="仿宋_GB2312" w:cs="仿宋_GB2312"/>
          <w:color w:val="333333"/>
          <w:kern w:val="0"/>
          <w:sz w:val="32"/>
          <w:szCs w:val="32"/>
          <w:shd w:val="clear" w:color="auto" w:fill="FFFFFF"/>
        </w:rPr>
        <w:t>，工勤编制2</w:t>
      </w:r>
      <w:r>
        <w:rPr>
          <w:rFonts w:hint="eastAsia" w:ascii="仿宋_GB2312" w:hAnsi="Times New Roman" w:eastAsia="仿宋_GB2312" w:cs="仿宋_GB2312"/>
          <w:color w:val="333333"/>
          <w:kern w:val="0"/>
          <w:sz w:val="32"/>
          <w:szCs w:val="32"/>
          <w:shd w:val="clear" w:color="auto" w:fill="FFFFFF"/>
          <w:lang w:eastAsia="zh-CN"/>
        </w:rPr>
        <w:t>名</w:t>
      </w:r>
      <w:r>
        <w:rPr>
          <w:rFonts w:hint="eastAsia" w:ascii="仿宋_GB2312" w:hAnsi="Times New Roman" w:eastAsia="仿宋_GB2312" w:cs="仿宋_GB2312"/>
          <w:color w:val="333333"/>
          <w:kern w:val="0"/>
          <w:sz w:val="32"/>
          <w:szCs w:val="32"/>
          <w:shd w:val="clear" w:color="auto" w:fill="FFFFFF"/>
        </w:rPr>
        <w:t>。202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年预算实有人员3</w:t>
      </w:r>
      <w:r>
        <w:rPr>
          <w:rFonts w:hint="eastAsia" w:ascii="仿宋_GB2312" w:hAnsi="Times New Roman" w:eastAsia="仿宋_GB2312" w:cs="仿宋_GB2312"/>
          <w:color w:val="333333"/>
          <w:kern w:val="0"/>
          <w:sz w:val="32"/>
          <w:szCs w:val="32"/>
          <w:shd w:val="clear" w:color="auto" w:fill="FFFFFF"/>
          <w:lang w:val="en-US" w:eastAsia="zh-CN"/>
        </w:rPr>
        <w:t>0</w:t>
      </w:r>
      <w:r>
        <w:rPr>
          <w:rFonts w:hint="eastAsia" w:ascii="仿宋_GB2312" w:hAnsi="Times New Roman" w:eastAsia="仿宋_GB2312" w:cs="仿宋_GB2312"/>
          <w:color w:val="333333"/>
          <w:kern w:val="0"/>
          <w:sz w:val="32"/>
          <w:szCs w:val="32"/>
          <w:shd w:val="clear" w:color="auto" w:fill="FFFFFF"/>
        </w:rPr>
        <w:t>人，比去年预算实有人数</w:t>
      </w:r>
      <w:r>
        <w:rPr>
          <w:rFonts w:hint="eastAsia" w:ascii="仿宋_GB2312" w:hAnsi="Times New Roman" w:eastAsia="仿宋_GB2312" w:cs="仿宋_GB2312"/>
          <w:color w:val="333333"/>
          <w:kern w:val="0"/>
          <w:sz w:val="32"/>
          <w:szCs w:val="32"/>
          <w:shd w:val="clear" w:color="auto" w:fill="FFFFFF"/>
          <w:lang w:eastAsia="zh-CN"/>
        </w:rPr>
        <w:t>减少</w:t>
      </w:r>
      <w:r>
        <w:rPr>
          <w:rFonts w:hint="eastAsia" w:ascii="仿宋_GB2312" w:hAnsi="Times New Roman" w:eastAsia="仿宋_GB2312" w:cs="仿宋_GB2312"/>
          <w:color w:val="333333"/>
          <w:kern w:val="0"/>
          <w:sz w:val="32"/>
          <w:szCs w:val="32"/>
          <w:shd w:val="clear" w:color="auto" w:fill="FFFFFF"/>
          <w:lang w:val="en-US" w:eastAsia="zh-CN"/>
        </w:rPr>
        <w:t>3</w:t>
      </w:r>
      <w:r>
        <w:rPr>
          <w:rFonts w:hint="eastAsia" w:ascii="仿宋_GB2312" w:hAnsi="Times New Roman" w:eastAsia="仿宋_GB2312" w:cs="仿宋_GB2312"/>
          <w:color w:val="333333"/>
          <w:kern w:val="0"/>
          <w:sz w:val="32"/>
          <w:szCs w:val="32"/>
          <w:shd w:val="clear" w:color="auto" w:fill="FFFFFF"/>
        </w:rPr>
        <w:t>人，其中：公务员1</w:t>
      </w:r>
      <w:r>
        <w:rPr>
          <w:rFonts w:hint="eastAsia" w:ascii="仿宋_GB2312" w:hAnsi="Times New Roman" w:eastAsia="仿宋_GB2312" w:cs="仿宋_GB2312"/>
          <w:color w:val="333333"/>
          <w:kern w:val="0"/>
          <w:sz w:val="32"/>
          <w:szCs w:val="32"/>
          <w:shd w:val="clear" w:color="auto" w:fill="FFFFFF"/>
          <w:lang w:val="en-US" w:eastAsia="zh-CN"/>
        </w:rPr>
        <w:t>3</w:t>
      </w:r>
      <w:r>
        <w:rPr>
          <w:rFonts w:hint="eastAsia" w:ascii="仿宋_GB2312" w:hAnsi="Times New Roman" w:eastAsia="仿宋_GB2312" w:cs="仿宋_GB2312"/>
          <w:color w:val="333333"/>
          <w:kern w:val="0"/>
          <w:sz w:val="32"/>
          <w:szCs w:val="32"/>
          <w:shd w:val="clear" w:color="auto" w:fill="FFFFFF"/>
        </w:rPr>
        <w:t>人，其他事业人员1</w:t>
      </w:r>
      <w:r>
        <w:rPr>
          <w:rFonts w:hint="eastAsia" w:ascii="仿宋_GB2312" w:hAnsi="Times New Roman" w:eastAsia="仿宋_GB2312" w:cs="仿宋_GB2312"/>
          <w:color w:val="333333"/>
          <w:kern w:val="0"/>
          <w:sz w:val="32"/>
          <w:szCs w:val="32"/>
          <w:shd w:val="clear" w:color="auto" w:fill="FFFFFF"/>
          <w:lang w:val="en-US" w:eastAsia="zh-CN"/>
        </w:rPr>
        <w:t>5</w:t>
      </w:r>
      <w:r>
        <w:rPr>
          <w:rFonts w:hint="eastAsia" w:ascii="仿宋_GB2312" w:hAnsi="Times New Roman" w:eastAsia="仿宋_GB2312" w:cs="仿宋_GB2312"/>
          <w:color w:val="333333"/>
          <w:kern w:val="0"/>
          <w:sz w:val="32"/>
          <w:szCs w:val="32"/>
          <w:shd w:val="clear" w:color="auto" w:fill="FFFFFF"/>
        </w:rPr>
        <w:t>人，工勤人员2人。按财政供给率分，均为财政全额供给。本单位离退休1</w:t>
      </w:r>
      <w:r>
        <w:rPr>
          <w:rFonts w:hint="eastAsia" w:ascii="仿宋_GB2312" w:hAnsi="Times New Roman" w:eastAsia="仿宋_GB2312" w:cs="仿宋_GB2312"/>
          <w:color w:val="333333"/>
          <w:kern w:val="0"/>
          <w:sz w:val="32"/>
          <w:szCs w:val="32"/>
          <w:shd w:val="clear" w:color="auto" w:fill="FFFFFF"/>
          <w:lang w:val="en-US" w:eastAsia="zh-CN"/>
        </w:rPr>
        <w:t>5</w:t>
      </w:r>
      <w:r>
        <w:rPr>
          <w:rFonts w:hint="eastAsia" w:ascii="仿宋_GB2312" w:hAnsi="Times New Roman" w:eastAsia="仿宋_GB2312" w:cs="仿宋_GB2312"/>
          <w:color w:val="333333"/>
          <w:kern w:val="0"/>
          <w:sz w:val="32"/>
          <w:szCs w:val="32"/>
          <w:shd w:val="clear" w:color="auto" w:fill="FFFFFF"/>
        </w:rPr>
        <w:t>人，其中：公务员</w:t>
      </w:r>
      <w:r>
        <w:rPr>
          <w:rFonts w:hint="eastAsia" w:ascii="仿宋_GB2312" w:hAnsi="Times New Roman" w:eastAsia="仿宋_GB2312" w:cs="仿宋_GB2312"/>
          <w:color w:val="333333"/>
          <w:kern w:val="0"/>
          <w:sz w:val="32"/>
          <w:szCs w:val="32"/>
          <w:shd w:val="clear" w:color="auto" w:fill="FFFFFF"/>
          <w:lang w:val="en-US" w:eastAsia="zh-CN"/>
        </w:rPr>
        <w:t>9</w:t>
      </w:r>
      <w:r>
        <w:rPr>
          <w:rFonts w:hint="eastAsia" w:ascii="仿宋_GB2312" w:hAnsi="Times New Roman" w:eastAsia="仿宋_GB2312" w:cs="仿宋_GB2312"/>
          <w:color w:val="333333"/>
          <w:kern w:val="0"/>
          <w:sz w:val="32"/>
          <w:szCs w:val="32"/>
          <w:shd w:val="clear" w:color="auto" w:fill="FFFFFF"/>
        </w:rPr>
        <w:t>人，事业人员5人，工勤人员1人。其他人员共</w:t>
      </w:r>
      <w:r>
        <w:rPr>
          <w:rFonts w:hint="eastAsia" w:ascii="仿宋_GB2312" w:hAnsi="Times New Roman" w:eastAsia="仿宋_GB2312" w:cs="仿宋_GB2312"/>
          <w:color w:val="333333"/>
          <w:kern w:val="0"/>
          <w:sz w:val="32"/>
          <w:szCs w:val="32"/>
          <w:shd w:val="clear" w:color="auto" w:fill="FFFFFF"/>
          <w:lang w:val="en-US" w:eastAsia="zh-CN"/>
        </w:rPr>
        <w:t>8</w:t>
      </w:r>
      <w:r>
        <w:rPr>
          <w:rFonts w:hint="eastAsia" w:ascii="仿宋_GB2312" w:hAnsi="Times New Roman" w:eastAsia="仿宋_GB2312" w:cs="仿宋_GB2312"/>
          <w:color w:val="333333"/>
          <w:kern w:val="0"/>
          <w:sz w:val="32"/>
          <w:szCs w:val="32"/>
          <w:shd w:val="clear" w:color="auto" w:fill="FFFFFF"/>
        </w:rPr>
        <w:t>人，其中：遗属人员4人，临时人员（炊事员）1人，三支一扶</w:t>
      </w:r>
      <w:r>
        <w:rPr>
          <w:rFonts w:hint="eastAsia" w:ascii="仿宋_GB2312" w:hAnsi="Times New Roman" w:eastAsia="仿宋_GB2312" w:cs="仿宋_GB2312"/>
          <w:color w:val="333333"/>
          <w:kern w:val="0"/>
          <w:sz w:val="32"/>
          <w:szCs w:val="32"/>
          <w:shd w:val="clear" w:color="auto" w:fill="FFFFFF"/>
          <w:lang w:val="en-US" w:eastAsia="zh-CN"/>
        </w:rPr>
        <w:t>2</w:t>
      </w:r>
      <w:r>
        <w:rPr>
          <w:rFonts w:hint="eastAsia" w:ascii="仿宋_GB2312" w:hAnsi="Times New Roman" w:eastAsia="仿宋_GB2312" w:cs="仿宋_GB2312"/>
          <w:color w:val="333333"/>
          <w:kern w:val="0"/>
          <w:sz w:val="32"/>
          <w:szCs w:val="32"/>
          <w:shd w:val="clear" w:color="auto" w:fill="FFFFFF"/>
        </w:rPr>
        <w:t>人，社工1人。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6" w:name="_Toc7568"/>
      <w:r>
        <w:rPr>
          <w:rFonts w:hint="eastAsia" w:ascii="黑体" w:hAnsi="黑体" w:eastAsia="黑体" w:cs="黑体"/>
          <w:sz w:val="32"/>
          <w:szCs w:val="32"/>
          <w:lang w:val="en-US" w:eastAsia="zh-CN"/>
        </w:rPr>
        <w:t>三、收支预算情况说明</w:t>
      </w:r>
      <w:bookmarkEnd w:id="6"/>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按照综合预算的原则，青牛镇所有收入和支出均纳入部门预算管理。收入包括：一般公共预算拨款收入</w:t>
      </w:r>
      <w:r>
        <w:rPr>
          <w:rFonts w:hint="eastAsia" w:ascii="仿宋_GB2312" w:hAnsi="Times New Roman" w:eastAsia="仿宋_GB2312" w:cs="仿宋_GB2312"/>
          <w:color w:val="333333"/>
          <w:kern w:val="0"/>
          <w:sz w:val="32"/>
          <w:szCs w:val="32"/>
          <w:shd w:val="clear" w:color="auto" w:fill="FFFFFF"/>
          <w:lang w:val="en-US" w:eastAsia="zh-CN"/>
        </w:rPr>
        <w:t>699.65</w:t>
      </w:r>
      <w:r>
        <w:rPr>
          <w:rFonts w:hint="eastAsia" w:ascii="仿宋_GB2312" w:hAnsi="Times New Roman" w:eastAsia="仿宋_GB2312" w:cs="仿宋_GB2312"/>
          <w:color w:val="333333"/>
          <w:kern w:val="0"/>
          <w:sz w:val="32"/>
          <w:szCs w:val="32"/>
          <w:shd w:val="clear" w:color="auto" w:fill="FFFFFF"/>
        </w:rPr>
        <w:t>万元；支出包括：一般公共服务支出、</w:t>
      </w:r>
      <w:r>
        <w:rPr>
          <w:rFonts w:hint="eastAsia" w:ascii="仿宋_GB2312" w:hAnsi="Times New Roman" w:eastAsia="仿宋_GB2312" w:cs="仿宋_GB2312"/>
          <w:color w:val="333333"/>
          <w:kern w:val="0"/>
          <w:sz w:val="32"/>
          <w:szCs w:val="32"/>
          <w:shd w:val="clear" w:color="auto" w:fill="FFFFFF"/>
          <w:lang w:eastAsia="zh-CN"/>
        </w:rPr>
        <w:t>国防</w:t>
      </w:r>
      <w:r>
        <w:rPr>
          <w:rFonts w:hint="eastAsia" w:ascii="仿宋_GB2312" w:hAnsi="Times New Roman" w:eastAsia="仿宋_GB2312" w:cs="仿宋_GB2312"/>
          <w:color w:val="333333"/>
          <w:kern w:val="0"/>
          <w:sz w:val="32"/>
          <w:szCs w:val="32"/>
          <w:shd w:val="clear" w:color="auto" w:fill="FFFFFF"/>
        </w:rPr>
        <w:t>支出、社会保障和就业支出、卫生健康支出、</w:t>
      </w:r>
      <w:r>
        <w:rPr>
          <w:rFonts w:hint="eastAsia" w:ascii="仿宋_GB2312" w:hAnsi="Times New Roman" w:eastAsia="仿宋_GB2312" w:cs="仿宋_GB2312"/>
          <w:color w:val="333333"/>
          <w:kern w:val="0"/>
          <w:sz w:val="32"/>
          <w:szCs w:val="32"/>
          <w:shd w:val="clear" w:color="auto" w:fill="FFFFFF"/>
          <w:lang w:eastAsia="zh-CN"/>
        </w:rPr>
        <w:t>农林水支出、</w:t>
      </w:r>
      <w:r>
        <w:rPr>
          <w:rFonts w:hint="eastAsia" w:ascii="仿宋_GB2312" w:hAnsi="Times New Roman" w:eastAsia="仿宋_GB2312" w:cs="仿宋_GB2312"/>
          <w:color w:val="333333"/>
          <w:kern w:val="0"/>
          <w:sz w:val="32"/>
          <w:szCs w:val="32"/>
          <w:shd w:val="clear" w:color="auto" w:fill="FFFFFF"/>
        </w:rPr>
        <w:t>住房保障支出。青牛镇人民政府2023年收支总预算</w:t>
      </w:r>
      <w:r>
        <w:rPr>
          <w:rFonts w:hint="eastAsia" w:ascii="仿宋_GB2312" w:hAnsi="Times New Roman" w:eastAsia="仿宋_GB2312" w:cs="仿宋_GB2312"/>
          <w:color w:val="333333"/>
          <w:kern w:val="0"/>
          <w:sz w:val="32"/>
          <w:szCs w:val="32"/>
          <w:shd w:val="clear" w:color="auto" w:fill="FFFFFF"/>
          <w:lang w:val="en-US" w:eastAsia="zh-CN"/>
        </w:rPr>
        <w:t>699.65</w:t>
      </w:r>
      <w:r>
        <w:rPr>
          <w:rFonts w:hint="eastAsia" w:ascii="仿宋_GB2312" w:hAnsi="Times New Roman" w:eastAsia="仿宋_GB2312" w:cs="仿宋_GB2312"/>
          <w:color w:val="333333"/>
          <w:kern w:val="0"/>
          <w:sz w:val="32"/>
          <w:szCs w:val="32"/>
          <w:shd w:val="clear" w:color="auto" w:fill="FFFFFF"/>
        </w:rPr>
        <w:t>万元</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比202</w:t>
      </w:r>
      <w:r>
        <w:rPr>
          <w:rFonts w:hint="eastAsia" w:ascii="仿宋_GB2312" w:hAnsi="Times New Roman" w:eastAsia="仿宋_GB2312" w:cs="仿宋_GB2312"/>
          <w:color w:val="333333"/>
          <w:kern w:val="0"/>
          <w:sz w:val="32"/>
          <w:szCs w:val="32"/>
          <w:shd w:val="clear" w:color="auto" w:fill="FFFFFF"/>
          <w:lang w:val="en-US" w:eastAsia="zh-CN"/>
        </w:rPr>
        <w:t>3</w:t>
      </w:r>
      <w:r>
        <w:rPr>
          <w:rFonts w:hint="eastAsia" w:ascii="仿宋_GB2312" w:hAnsi="Times New Roman" w:eastAsia="仿宋_GB2312" w:cs="仿宋_GB2312"/>
          <w:color w:val="333333"/>
          <w:kern w:val="0"/>
          <w:sz w:val="32"/>
          <w:szCs w:val="32"/>
          <w:shd w:val="clear" w:color="auto" w:fill="FFFFFF"/>
        </w:rPr>
        <w:t>年收支预算总数</w:t>
      </w:r>
      <w:r>
        <w:rPr>
          <w:rFonts w:hint="eastAsia" w:ascii="仿宋_GB2312" w:hAnsi="Times New Roman" w:eastAsia="仿宋_GB2312" w:cs="仿宋_GB2312"/>
          <w:color w:val="333333"/>
          <w:kern w:val="0"/>
          <w:sz w:val="32"/>
          <w:szCs w:val="32"/>
          <w:shd w:val="clear" w:color="auto" w:fill="FFFFFF"/>
          <w:lang w:eastAsia="zh-CN"/>
        </w:rPr>
        <w:t>减少</w:t>
      </w:r>
      <w:r>
        <w:rPr>
          <w:rFonts w:hint="eastAsia" w:ascii="仿宋_GB2312" w:hAnsi="Times New Roman" w:eastAsia="仿宋_GB2312" w:cs="仿宋_GB2312"/>
          <w:color w:val="333333"/>
          <w:kern w:val="0"/>
          <w:sz w:val="32"/>
          <w:szCs w:val="32"/>
          <w:shd w:val="clear" w:color="auto" w:fill="FFFFFF"/>
          <w:lang w:val="en-US" w:eastAsia="zh-CN"/>
        </w:rPr>
        <w:t>71.02</w:t>
      </w:r>
      <w:r>
        <w:rPr>
          <w:rFonts w:ascii="仿宋_GB2312" w:hAnsi="Times New Roman" w:eastAsia="仿宋_GB2312" w:cs="仿宋_GB2312"/>
          <w:color w:val="333333"/>
          <w:kern w:val="0"/>
          <w:sz w:val="32"/>
          <w:szCs w:val="32"/>
          <w:shd w:val="clear" w:color="auto" w:fill="FFFFFF"/>
        </w:rPr>
        <w:t>万元，</w:t>
      </w:r>
      <w:r>
        <w:rPr>
          <w:rFonts w:hint="eastAsia" w:ascii="仿宋_GB2312" w:hAnsi="Times New Roman" w:eastAsia="仿宋_GB2312" w:cs="仿宋_GB2312"/>
          <w:color w:val="333333"/>
          <w:kern w:val="0"/>
          <w:sz w:val="32"/>
          <w:szCs w:val="32"/>
          <w:shd w:val="clear" w:color="auto" w:fill="FFFFFF"/>
        </w:rPr>
        <w:t>主要原因是202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年部门预算中人员</w:t>
      </w:r>
      <w:r>
        <w:rPr>
          <w:rFonts w:hint="eastAsia" w:ascii="仿宋_GB2312" w:hAnsi="Times New Roman" w:eastAsia="仿宋_GB2312" w:cs="仿宋_GB2312"/>
          <w:color w:val="333333"/>
          <w:kern w:val="0"/>
          <w:sz w:val="32"/>
          <w:szCs w:val="32"/>
          <w:shd w:val="clear" w:color="auto" w:fill="FFFFFF"/>
          <w:lang w:eastAsia="zh-CN"/>
        </w:rPr>
        <w:t>减少</w:t>
      </w:r>
      <w:r>
        <w:rPr>
          <w:rFonts w:hint="eastAsia" w:ascii="仿宋_GB2312" w:hAnsi="Times New Roman" w:eastAsia="仿宋_GB2312" w:cs="仿宋_GB2312"/>
          <w:color w:val="333333"/>
          <w:kern w:val="0"/>
          <w:sz w:val="32"/>
          <w:szCs w:val="32"/>
          <w:shd w:val="clear" w:color="auto" w:fill="FFFFFF"/>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outlineLvl w:val="1"/>
        <w:rPr>
          <w:rFonts w:hint="eastAsia" w:ascii="楷体_GB2312" w:hAnsi="楷体_GB2312" w:eastAsia="楷体_GB2312" w:cs="楷体_GB2312"/>
          <w:sz w:val="32"/>
          <w:szCs w:val="32"/>
          <w:lang w:val="en-US" w:eastAsia="zh-CN"/>
        </w:rPr>
      </w:pPr>
      <w:bookmarkStart w:id="7" w:name="_Toc11240"/>
      <w:r>
        <w:rPr>
          <w:rFonts w:hint="eastAsia" w:ascii="楷体_GB2312" w:hAnsi="楷体_GB2312" w:eastAsia="楷体_GB2312" w:cs="楷体_GB2312"/>
          <w:sz w:val="32"/>
          <w:szCs w:val="32"/>
          <w:lang w:val="en-US" w:eastAsia="zh-CN"/>
        </w:rPr>
        <w:t>（一）收入预算情况</w:t>
      </w:r>
      <w:bookmarkEnd w:id="7"/>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rPr>
        <w:t>青牛镇人民政府202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年收入预算</w:t>
      </w:r>
      <w:r>
        <w:rPr>
          <w:rFonts w:hint="eastAsia" w:ascii="仿宋_GB2312" w:hAnsi="Times New Roman" w:eastAsia="仿宋_GB2312" w:cs="仿宋_GB2312"/>
          <w:color w:val="333333"/>
          <w:kern w:val="0"/>
          <w:sz w:val="32"/>
          <w:szCs w:val="32"/>
          <w:shd w:val="clear" w:color="auto" w:fill="FFFFFF"/>
          <w:lang w:val="en-US" w:eastAsia="zh-CN"/>
        </w:rPr>
        <w:t>699.65</w:t>
      </w:r>
      <w:r>
        <w:rPr>
          <w:rFonts w:hint="eastAsia" w:ascii="仿宋_GB2312" w:hAnsi="Times New Roman" w:eastAsia="仿宋_GB2312" w:cs="仿宋_GB2312"/>
          <w:color w:val="333333"/>
          <w:kern w:val="0"/>
          <w:sz w:val="32"/>
          <w:szCs w:val="32"/>
          <w:shd w:val="clear" w:color="auto" w:fill="FFFFFF"/>
        </w:rPr>
        <w:t>万元，其中：一般公共预算拨款收入</w:t>
      </w:r>
      <w:r>
        <w:rPr>
          <w:rFonts w:hint="eastAsia" w:ascii="仿宋_GB2312" w:hAnsi="Times New Roman" w:eastAsia="仿宋_GB2312" w:cs="仿宋_GB2312"/>
          <w:color w:val="333333"/>
          <w:kern w:val="0"/>
          <w:sz w:val="32"/>
          <w:szCs w:val="32"/>
          <w:shd w:val="clear" w:color="auto" w:fill="FFFFFF"/>
          <w:lang w:val="en-US" w:eastAsia="zh-CN"/>
        </w:rPr>
        <w:t>699.65</w:t>
      </w:r>
      <w:r>
        <w:rPr>
          <w:rFonts w:hint="eastAsia" w:ascii="仿宋_GB2312" w:hAnsi="Times New Roman" w:eastAsia="仿宋_GB2312" w:cs="仿宋_GB2312"/>
          <w:color w:val="333333"/>
          <w:kern w:val="0"/>
          <w:sz w:val="32"/>
          <w:szCs w:val="32"/>
          <w:shd w:val="clear" w:color="auto" w:fill="FFFFFF"/>
        </w:rPr>
        <w:t>万元，占100%</w:t>
      </w:r>
      <w:r>
        <w:rPr>
          <w:rFonts w:hint="eastAsia" w:ascii="仿宋_GB2312" w:hAnsi="Times New Roman" w:eastAsia="仿宋_GB2312" w:cs="仿宋_GB2312"/>
          <w:color w:val="333333"/>
          <w:kern w:val="0"/>
          <w:sz w:val="32"/>
          <w:szCs w:val="32"/>
          <w:shd w:val="clear" w:color="auto" w:fill="FFFFFF"/>
          <w:lang w:eastAsia="zh-CN"/>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outlineLvl w:val="1"/>
        <w:rPr>
          <w:rFonts w:hint="eastAsia" w:ascii="楷体_GB2312" w:hAnsi="楷体_GB2312" w:eastAsia="楷体_GB2312" w:cs="楷体_GB2312"/>
          <w:sz w:val="32"/>
          <w:szCs w:val="32"/>
          <w:lang w:val="en-US" w:eastAsia="zh-CN"/>
        </w:rPr>
      </w:pPr>
      <w:bookmarkStart w:id="8" w:name="_Toc32631"/>
      <w:r>
        <w:rPr>
          <w:rFonts w:hint="eastAsia" w:ascii="楷体_GB2312" w:hAnsi="楷体_GB2312" w:eastAsia="楷体_GB2312" w:cs="楷体_GB2312"/>
          <w:sz w:val="32"/>
          <w:szCs w:val="32"/>
          <w:lang w:val="en-US" w:eastAsia="zh-CN"/>
        </w:rPr>
        <w:t>（二）支出预算情况</w:t>
      </w:r>
      <w:bookmarkEnd w:id="8"/>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青牛镇人民政府202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年支出预算</w:t>
      </w:r>
      <w:r>
        <w:rPr>
          <w:rFonts w:hint="eastAsia" w:ascii="仿宋_GB2312" w:hAnsi="Times New Roman" w:eastAsia="仿宋_GB2312" w:cs="仿宋_GB2312"/>
          <w:color w:val="333333"/>
          <w:kern w:val="0"/>
          <w:sz w:val="32"/>
          <w:szCs w:val="32"/>
          <w:shd w:val="clear" w:color="auto" w:fill="FFFFFF"/>
          <w:lang w:val="en-US" w:eastAsia="zh-CN"/>
        </w:rPr>
        <w:t>699.65</w:t>
      </w:r>
      <w:r>
        <w:rPr>
          <w:rFonts w:hint="eastAsia" w:ascii="仿宋_GB2312" w:hAnsi="Times New Roman" w:eastAsia="仿宋_GB2312" w:cs="仿宋_GB2312"/>
          <w:color w:val="333333"/>
          <w:kern w:val="0"/>
          <w:sz w:val="32"/>
          <w:szCs w:val="32"/>
          <w:shd w:val="clear" w:color="auto" w:fill="FFFFFF"/>
        </w:rPr>
        <w:t>万元，其中：基本支出</w:t>
      </w:r>
      <w:r>
        <w:rPr>
          <w:rFonts w:hint="eastAsia" w:ascii="仿宋_GB2312" w:hAnsi="Times New Roman" w:eastAsia="仿宋_GB2312" w:cs="仿宋_GB2312"/>
          <w:color w:val="333333"/>
          <w:kern w:val="0"/>
          <w:sz w:val="32"/>
          <w:szCs w:val="32"/>
          <w:shd w:val="clear" w:color="auto" w:fill="FFFFFF"/>
          <w:lang w:val="en-US" w:eastAsia="zh-CN"/>
        </w:rPr>
        <w:t>498.72</w:t>
      </w:r>
      <w:r>
        <w:rPr>
          <w:rFonts w:hint="eastAsia" w:ascii="仿宋_GB2312" w:hAnsi="Times New Roman" w:eastAsia="仿宋_GB2312" w:cs="仿宋_GB2312"/>
          <w:color w:val="333333"/>
          <w:kern w:val="0"/>
          <w:sz w:val="32"/>
          <w:szCs w:val="32"/>
          <w:shd w:val="clear" w:color="auto" w:fill="FFFFFF"/>
        </w:rPr>
        <w:t>万元，占</w:t>
      </w:r>
      <w:r>
        <w:rPr>
          <w:rFonts w:hint="eastAsia" w:ascii="仿宋_GB2312" w:hAnsi="Times New Roman" w:eastAsia="仿宋_GB2312" w:cs="仿宋_GB2312"/>
          <w:color w:val="333333"/>
          <w:kern w:val="0"/>
          <w:sz w:val="32"/>
          <w:szCs w:val="32"/>
          <w:shd w:val="clear" w:color="auto" w:fill="FFFFFF"/>
          <w:lang w:val="en-US" w:eastAsia="zh-CN"/>
        </w:rPr>
        <w:t>71</w:t>
      </w:r>
      <w:r>
        <w:rPr>
          <w:rFonts w:hint="eastAsia" w:ascii="仿宋_GB2312" w:hAnsi="Times New Roman" w:eastAsia="仿宋_GB2312" w:cs="仿宋_GB2312"/>
          <w:color w:val="333333"/>
          <w:kern w:val="0"/>
          <w:sz w:val="32"/>
          <w:szCs w:val="32"/>
          <w:shd w:val="clear" w:color="auto" w:fill="FFFFFF"/>
        </w:rPr>
        <w:t>%；项目支出</w:t>
      </w:r>
      <w:r>
        <w:rPr>
          <w:rFonts w:hint="eastAsia" w:ascii="仿宋_GB2312" w:hAnsi="Times New Roman" w:eastAsia="仿宋_GB2312" w:cs="仿宋_GB2312"/>
          <w:color w:val="333333"/>
          <w:kern w:val="0"/>
          <w:sz w:val="32"/>
          <w:szCs w:val="32"/>
          <w:shd w:val="clear" w:color="auto" w:fill="FFFFFF"/>
          <w:lang w:val="en-US" w:eastAsia="zh-CN"/>
        </w:rPr>
        <w:t>200.93</w:t>
      </w:r>
      <w:r>
        <w:rPr>
          <w:rFonts w:hint="eastAsia" w:ascii="仿宋_GB2312" w:hAnsi="Times New Roman" w:eastAsia="仿宋_GB2312" w:cs="仿宋_GB2312"/>
          <w:color w:val="333333"/>
          <w:kern w:val="0"/>
          <w:sz w:val="32"/>
          <w:szCs w:val="32"/>
          <w:shd w:val="clear" w:color="auto" w:fill="FFFFFF"/>
        </w:rPr>
        <w:t>万元，占2</w:t>
      </w:r>
      <w:r>
        <w:rPr>
          <w:rFonts w:hint="eastAsia" w:ascii="仿宋_GB2312" w:hAnsi="Times New Roman" w:eastAsia="仿宋_GB2312" w:cs="仿宋_GB2312"/>
          <w:color w:val="333333"/>
          <w:kern w:val="0"/>
          <w:sz w:val="32"/>
          <w:szCs w:val="32"/>
          <w:shd w:val="clear" w:color="auto" w:fill="FFFFFF"/>
          <w:lang w:val="en-US" w:eastAsia="zh-CN"/>
        </w:rPr>
        <w:t>9</w:t>
      </w:r>
      <w:r>
        <w:rPr>
          <w:rFonts w:hint="eastAsia" w:ascii="仿宋_GB2312" w:hAnsi="Times New Roman" w:eastAsia="仿宋_GB2312" w:cs="仿宋_GB2312"/>
          <w:color w:val="333333"/>
          <w:kern w:val="0"/>
          <w:sz w:val="32"/>
          <w:szCs w:val="32"/>
          <w:shd w:val="clear" w:color="auto" w:fill="FFFFFF"/>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outlineLvl w:val="0"/>
        <w:rPr>
          <w:rFonts w:hint="eastAsia" w:ascii="黑体" w:hAnsi="黑体" w:eastAsia="黑体" w:cs="黑体"/>
          <w:sz w:val="32"/>
          <w:szCs w:val="32"/>
        </w:rPr>
      </w:pPr>
      <w:bookmarkStart w:id="9" w:name="_Toc27512"/>
      <w:r>
        <w:rPr>
          <w:rFonts w:hint="eastAsia" w:ascii="黑体" w:hAnsi="黑体" w:eastAsia="黑体" w:cs="黑体"/>
          <w:sz w:val="32"/>
          <w:szCs w:val="32"/>
          <w:lang w:val="en-US" w:eastAsia="zh-CN"/>
        </w:rPr>
        <w:t>四、财政拨款收支预算情况说明</w:t>
      </w:r>
      <w:bookmarkEnd w:id="9"/>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青牛镇人民政府202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年财政拨款收支总预算</w:t>
      </w:r>
      <w:r>
        <w:rPr>
          <w:rFonts w:hint="eastAsia" w:ascii="仿宋_GB2312" w:hAnsi="Times New Roman" w:eastAsia="仿宋_GB2312" w:cs="仿宋_GB2312"/>
          <w:color w:val="333333"/>
          <w:kern w:val="0"/>
          <w:sz w:val="32"/>
          <w:szCs w:val="32"/>
          <w:shd w:val="clear" w:color="auto" w:fill="FFFFFF"/>
          <w:lang w:val="en-US" w:eastAsia="zh-CN"/>
        </w:rPr>
        <w:t>699.5</w:t>
      </w:r>
      <w:r>
        <w:rPr>
          <w:rFonts w:hint="eastAsia" w:ascii="仿宋_GB2312" w:hAnsi="Times New Roman" w:eastAsia="仿宋_GB2312" w:cs="仿宋_GB2312"/>
          <w:color w:val="333333"/>
          <w:kern w:val="0"/>
          <w:sz w:val="32"/>
          <w:szCs w:val="32"/>
          <w:shd w:val="clear" w:color="auto" w:fill="FFFFFF"/>
        </w:rPr>
        <w:t>万元</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比202</w:t>
      </w:r>
      <w:r>
        <w:rPr>
          <w:rFonts w:hint="eastAsia" w:ascii="仿宋_GB2312" w:hAnsi="Times New Roman" w:eastAsia="仿宋_GB2312" w:cs="仿宋_GB2312"/>
          <w:color w:val="333333"/>
          <w:kern w:val="0"/>
          <w:sz w:val="32"/>
          <w:szCs w:val="32"/>
          <w:shd w:val="clear" w:color="auto" w:fill="FFFFFF"/>
          <w:lang w:val="en-US" w:eastAsia="zh-CN"/>
        </w:rPr>
        <w:t>3</w:t>
      </w:r>
      <w:r>
        <w:rPr>
          <w:rFonts w:hint="eastAsia" w:ascii="仿宋_GB2312" w:hAnsi="Times New Roman" w:eastAsia="仿宋_GB2312" w:cs="仿宋_GB2312"/>
          <w:color w:val="333333"/>
          <w:kern w:val="0"/>
          <w:sz w:val="32"/>
          <w:szCs w:val="32"/>
          <w:shd w:val="clear" w:color="auto" w:fill="FFFFFF"/>
        </w:rPr>
        <w:t>年财政拨款收支总预算</w:t>
      </w:r>
      <w:r>
        <w:rPr>
          <w:rFonts w:hint="eastAsia" w:ascii="仿宋_GB2312" w:hAnsi="Times New Roman" w:eastAsia="仿宋_GB2312" w:cs="仿宋_GB2312"/>
          <w:color w:val="333333"/>
          <w:kern w:val="0"/>
          <w:sz w:val="32"/>
          <w:szCs w:val="32"/>
          <w:shd w:val="clear" w:color="auto" w:fill="FFFFFF"/>
          <w:lang w:eastAsia="zh-CN"/>
        </w:rPr>
        <w:t>减少</w:t>
      </w:r>
      <w:r>
        <w:rPr>
          <w:rFonts w:hint="eastAsia" w:ascii="仿宋_GB2312" w:hAnsi="Times New Roman" w:eastAsia="仿宋_GB2312" w:cs="仿宋_GB2312"/>
          <w:color w:val="333333"/>
          <w:kern w:val="0"/>
          <w:sz w:val="32"/>
          <w:szCs w:val="32"/>
          <w:shd w:val="clear" w:color="auto" w:fill="FFFFFF"/>
          <w:lang w:val="en-US" w:eastAsia="zh-CN"/>
        </w:rPr>
        <w:t>71.02</w:t>
      </w:r>
      <w:r>
        <w:rPr>
          <w:rFonts w:hint="eastAsia" w:ascii="仿宋_GB2312" w:hAnsi="Times New Roman" w:eastAsia="仿宋_GB2312" w:cs="仿宋_GB2312"/>
          <w:color w:val="333333"/>
          <w:kern w:val="0"/>
          <w:sz w:val="32"/>
          <w:szCs w:val="32"/>
          <w:shd w:val="clear" w:color="auto" w:fill="FFFFFF"/>
        </w:rPr>
        <w:t>万元，主要原因是202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年部门预算中人员</w:t>
      </w:r>
      <w:r>
        <w:rPr>
          <w:rFonts w:hint="eastAsia" w:ascii="仿宋_GB2312" w:hAnsi="Times New Roman" w:eastAsia="仿宋_GB2312" w:cs="仿宋_GB2312"/>
          <w:color w:val="333333"/>
          <w:kern w:val="0"/>
          <w:sz w:val="32"/>
          <w:szCs w:val="32"/>
          <w:shd w:val="clear" w:color="auto" w:fill="FFFFFF"/>
          <w:lang w:eastAsia="zh-CN"/>
        </w:rPr>
        <w:t>减少</w:t>
      </w:r>
      <w:r>
        <w:rPr>
          <w:rFonts w:hint="eastAsia" w:ascii="仿宋_GB2312" w:hAnsi="Times New Roman" w:eastAsia="仿宋_GB2312" w:cs="仿宋_GB2312"/>
          <w:color w:val="333333"/>
          <w:kern w:val="0"/>
          <w:sz w:val="32"/>
          <w:szCs w:val="32"/>
          <w:shd w:val="clear" w:color="auto" w:fill="FFFFFF"/>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收入包括：一般公共预算拨款收入</w:t>
      </w:r>
      <w:r>
        <w:rPr>
          <w:rFonts w:hint="eastAsia" w:ascii="仿宋_GB2312" w:hAnsi="Times New Roman" w:eastAsia="仿宋_GB2312" w:cs="仿宋_GB2312"/>
          <w:color w:val="333333"/>
          <w:kern w:val="0"/>
          <w:sz w:val="32"/>
          <w:szCs w:val="32"/>
          <w:shd w:val="clear" w:color="auto" w:fill="FFFFFF"/>
          <w:lang w:val="en-US" w:eastAsia="zh-CN"/>
        </w:rPr>
        <w:t>699.65</w:t>
      </w:r>
      <w:r>
        <w:rPr>
          <w:rFonts w:hint="eastAsia" w:ascii="仿宋_GB2312" w:hAnsi="Times New Roman" w:eastAsia="仿宋_GB2312" w:cs="仿宋_GB2312"/>
          <w:color w:val="333333"/>
          <w:kern w:val="0"/>
          <w:sz w:val="32"/>
          <w:szCs w:val="32"/>
          <w:shd w:val="clear" w:color="auto" w:fill="FFFFFF"/>
        </w:rPr>
        <w:t>万元，支出包括：一般公共服务支出</w:t>
      </w:r>
      <w:r>
        <w:rPr>
          <w:rFonts w:hint="eastAsia" w:ascii="仿宋_GB2312" w:hAnsi="Times New Roman" w:eastAsia="仿宋_GB2312" w:cs="仿宋_GB2312"/>
          <w:color w:val="333333"/>
          <w:kern w:val="0"/>
          <w:sz w:val="32"/>
          <w:szCs w:val="32"/>
          <w:shd w:val="clear" w:color="auto" w:fill="FFFFFF"/>
          <w:lang w:val="en-US" w:eastAsia="zh-CN"/>
        </w:rPr>
        <w:t>493.27</w:t>
      </w:r>
      <w:r>
        <w:rPr>
          <w:rFonts w:hint="eastAsia" w:ascii="仿宋_GB2312" w:hAnsi="Times New Roman" w:eastAsia="仿宋_GB2312" w:cs="仿宋_GB2312"/>
          <w:color w:val="333333"/>
          <w:kern w:val="0"/>
          <w:sz w:val="32"/>
          <w:szCs w:val="32"/>
          <w:shd w:val="clear" w:color="auto" w:fill="FFFFFF"/>
        </w:rPr>
        <w:t>万元、国防支出</w:t>
      </w:r>
      <w:r>
        <w:rPr>
          <w:rFonts w:hint="eastAsia" w:ascii="仿宋_GB2312" w:hAnsi="Times New Roman" w:eastAsia="仿宋_GB2312" w:cs="仿宋_GB2312"/>
          <w:color w:val="333333"/>
          <w:kern w:val="0"/>
          <w:sz w:val="32"/>
          <w:szCs w:val="32"/>
          <w:shd w:val="clear" w:color="auto" w:fill="FFFFFF"/>
          <w:lang w:val="en-US" w:eastAsia="zh-CN"/>
        </w:rPr>
        <w:t>5</w:t>
      </w:r>
      <w:r>
        <w:rPr>
          <w:rFonts w:hint="eastAsia" w:ascii="仿宋_GB2312" w:hAnsi="Times New Roman" w:eastAsia="仿宋_GB2312" w:cs="仿宋_GB2312"/>
          <w:color w:val="333333"/>
          <w:kern w:val="0"/>
          <w:sz w:val="32"/>
          <w:szCs w:val="32"/>
          <w:shd w:val="clear" w:color="auto" w:fill="FFFFFF"/>
        </w:rPr>
        <w:t>万元、社会保障和就业支出</w:t>
      </w:r>
      <w:r>
        <w:rPr>
          <w:rFonts w:hint="eastAsia" w:ascii="仿宋_GB2312" w:hAnsi="Times New Roman" w:eastAsia="仿宋_GB2312" w:cs="仿宋_GB2312"/>
          <w:color w:val="333333"/>
          <w:kern w:val="0"/>
          <w:sz w:val="32"/>
          <w:szCs w:val="32"/>
          <w:shd w:val="clear" w:color="auto" w:fill="FFFFFF"/>
          <w:lang w:val="en-US" w:eastAsia="zh-CN"/>
        </w:rPr>
        <w:t>75.56</w:t>
      </w:r>
      <w:r>
        <w:rPr>
          <w:rFonts w:hint="eastAsia" w:ascii="仿宋_GB2312" w:hAnsi="Times New Roman" w:eastAsia="仿宋_GB2312" w:cs="仿宋_GB2312"/>
          <w:color w:val="333333"/>
          <w:kern w:val="0"/>
          <w:sz w:val="32"/>
          <w:szCs w:val="32"/>
          <w:shd w:val="clear" w:color="auto" w:fill="FFFFFF"/>
        </w:rPr>
        <w:t>万元、卫生健康支出</w:t>
      </w:r>
      <w:r>
        <w:rPr>
          <w:rFonts w:hint="eastAsia" w:ascii="仿宋_GB2312" w:hAnsi="Times New Roman" w:eastAsia="仿宋_GB2312" w:cs="仿宋_GB2312"/>
          <w:color w:val="333333"/>
          <w:kern w:val="0"/>
          <w:sz w:val="32"/>
          <w:szCs w:val="32"/>
          <w:shd w:val="clear" w:color="auto" w:fill="FFFFFF"/>
          <w:lang w:val="en-US" w:eastAsia="zh-CN"/>
        </w:rPr>
        <w:t>15.89</w:t>
      </w:r>
      <w:r>
        <w:rPr>
          <w:rFonts w:hint="eastAsia" w:ascii="仿宋_GB2312" w:hAnsi="Times New Roman" w:eastAsia="仿宋_GB2312" w:cs="仿宋_GB2312"/>
          <w:color w:val="333333"/>
          <w:kern w:val="0"/>
          <w:sz w:val="32"/>
          <w:szCs w:val="32"/>
          <w:shd w:val="clear" w:color="auto" w:fill="FFFFFF"/>
        </w:rPr>
        <w:t>万元、农林水支出</w:t>
      </w:r>
      <w:r>
        <w:rPr>
          <w:rFonts w:hint="eastAsia" w:ascii="仿宋_GB2312" w:hAnsi="Times New Roman" w:eastAsia="仿宋_GB2312" w:cs="仿宋_GB2312"/>
          <w:color w:val="333333"/>
          <w:kern w:val="0"/>
          <w:sz w:val="32"/>
          <w:szCs w:val="32"/>
          <w:shd w:val="clear" w:color="auto" w:fill="FFFFFF"/>
          <w:lang w:val="en-US" w:eastAsia="zh-CN"/>
        </w:rPr>
        <w:t>75.75</w:t>
      </w:r>
      <w:r>
        <w:rPr>
          <w:rFonts w:hint="eastAsia" w:ascii="仿宋_GB2312" w:hAnsi="Times New Roman" w:eastAsia="仿宋_GB2312" w:cs="仿宋_GB2312"/>
          <w:color w:val="333333"/>
          <w:kern w:val="0"/>
          <w:sz w:val="32"/>
          <w:szCs w:val="32"/>
          <w:shd w:val="clear" w:color="auto" w:fill="FFFFFF"/>
        </w:rPr>
        <w:t>万元、住房保障支出</w:t>
      </w:r>
      <w:r>
        <w:rPr>
          <w:rFonts w:hint="eastAsia" w:ascii="仿宋_GB2312" w:hAnsi="Times New Roman" w:eastAsia="仿宋_GB2312" w:cs="仿宋_GB2312"/>
          <w:color w:val="333333"/>
          <w:kern w:val="0"/>
          <w:sz w:val="32"/>
          <w:szCs w:val="32"/>
          <w:shd w:val="clear" w:color="auto" w:fill="FFFFFF"/>
          <w:lang w:val="en-US" w:eastAsia="zh-CN"/>
        </w:rPr>
        <w:t>34.18</w:t>
      </w:r>
      <w:r>
        <w:rPr>
          <w:rFonts w:hint="eastAsia" w:ascii="仿宋_GB2312" w:hAnsi="Times New Roman" w:eastAsia="仿宋_GB2312" w:cs="仿宋_GB2312"/>
          <w:color w:val="333333"/>
          <w:kern w:val="0"/>
          <w:sz w:val="32"/>
          <w:szCs w:val="32"/>
          <w:shd w:val="clear" w:color="auto" w:fill="FFFFFF"/>
        </w:rPr>
        <w:t>万元。</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outlineLvl w:val="0"/>
        <w:rPr>
          <w:rFonts w:hint="eastAsia" w:ascii="黑体" w:hAnsi="黑体" w:eastAsia="黑体" w:cs="黑体"/>
          <w:sz w:val="32"/>
          <w:szCs w:val="32"/>
          <w:lang w:val="en-US" w:eastAsia="zh-CN"/>
        </w:rPr>
      </w:pPr>
      <w:bookmarkStart w:id="10" w:name="_Toc3098"/>
      <w:r>
        <w:rPr>
          <w:rFonts w:hint="eastAsia" w:ascii="黑体" w:hAnsi="黑体" w:eastAsia="黑体" w:cs="黑体"/>
          <w:sz w:val="32"/>
          <w:szCs w:val="32"/>
          <w:lang w:val="en-US" w:eastAsia="zh-CN"/>
        </w:rPr>
        <w:t>五、一般公共预算当年拨款情况说明</w:t>
      </w:r>
      <w:bookmarkEnd w:id="10"/>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outlineLvl w:val="1"/>
        <w:rPr>
          <w:rFonts w:hint="eastAsia" w:ascii="楷体_GB2312" w:hAnsi="Times New Roman" w:eastAsia="楷体_GB2312" w:cs="楷体_GB2312"/>
          <w:b/>
          <w:color w:val="333333"/>
          <w:kern w:val="0"/>
          <w:sz w:val="32"/>
          <w:szCs w:val="32"/>
          <w:shd w:val="clear" w:color="auto" w:fill="FFFFFF"/>
        </w:rPr>
      </w:pPr>
      <w:bookmarkStart w:id="11" w:name="_Toc29239"/>
      <w:r>
        <w:rPr>
          <w:rFonts w:hint="eastAsia" w:ascii="楷体_GB2312" w:hAnsi="Times New Roman" w:eastAsia="楷体_GB2312" w:cs="楷体_GB2312"/>
          <w:b/>
          <w:color w:val="333333"/>
          <w:kern w:val="0"/>
          <w:sz w:val="32"/>
          <w:szCs w:val="32"/>
          <w:shd w:val="clear" w:color="auto" w:fill="FFFFFF"/>
        </w:rPr>
        <w:t>（一）一般公共预算当年拨款规模变化情况</w:t>
      </w:r>
      <w:bookmarkEnd w:id="11"/>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Times New Roman" w:hAnsi="Times New Roman"/>
          <w:color w:val="333333"/>
          <w:sz w:val="32"/>
          <w:szCs w:val="32"/>
        </w:rPr>
      </w:pPr>
      <w:r>
        <w:rPr>
          <w:rFonts w:hint="eastAsia" w:ascii="仿宋_GB2312" w:hAnsi="Times New Roman" w:eastAsia="仿宋_GB2312" w:cs="仿宋_GB2312"/>
          <w:color w:val="333333"/>
          <w:kern w:val="0"/>
          <w:sz w:val="32"/>
          <w:szCs w:val="32"/>
          <w:shd w:val="clear" w:color="auto" w:fill="FFFFFF"/>
        </w:rPr>
        <w:t>青牛镇人民政府202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年一般公共预算当年拨款</w:t>
      </w:r>
      <w:r>
        <w:rPr>
          <w:rFonts w:hint="eastAsia" w:ascii="仿宋_GB2312" w:hAnsi="Times New Roman" w:eastAsia="仿宋_GB2312" w:cs="仿宋_GB2312"/>
          <w:color w:val="333333"/>
          <w:kern w:val="0"/>
          <w:sz w:val="32"/>
          <w:szCs w:val="32"/>
          <w:shd w:val="clear" w:color="auto" w:fill="FFFFFF"/>
          <w:lang w:val="en-US" w:eastAsia="zh-CN"/>
        </w:rPr>
        <w:t>699.65</w:t>
      </w:r>
      <w:r>
        <w:rPr>
          <w:rFonts w:hint="eastAsia" w:ascii="仿宋_GB2312" w:hAnsi="Times New Roman" w:eastAsia="仿宋_GB2312" w:cs="仿宋_GB2312"/>
          <w:color w:val="333333"/>
          <w:kern w:val="0"/>
          <w:sz w:val="32"/>
          <w:szCs w:val="32"/>
          <w:shd w:val="clear" w:color="auto" w:fill="FFFFFF"/>
        </w:rPr>
        <w:t>万元，比202</w:t>
      </w:r>
      <w:r>
        <w:rPr>
          <w:rFonts w:hint="eastAsia" w:ascii="仿宋_GB2312" w:hAnsi="Times New Roman" w:eastAsia="仿宋_GB2312" w:cs="仿宋_GB2312"/>
          <w:color w:val="333333"/>
          <w:kern w:val="0"/>
          <w:sz w:val="32"/>
          <w:szCs w:val="32"/>
          <w:shd w:val="clear" w:color="auto" w:fill="FFFFFF"/>
          <w:lang w:val="en-US" w:eastAsia="zh-CN"/>
        </w:rPr>
        <w:t>3</w:t>
      </w:r>
      <w:r>
        <w:rPr>
          <w:rFonts w:hint="eastAsia" w:ascii="仿宋_GB2312" w:hAnsi="Times New Roman" w:eastAsia="仿宋_GB2312" w:cs="仿宋_GB2312"/>
          <w:color w:val="333333"/>
          <w:kern w:val="0"/>
          <w:sz w:val="32"/>
          <w:szCs w:val="32"/>
          <w:shd w:val="clear" w:color="auto" w:fill="FFFFFF"/>
        </w:rPr>
        <w:t>年预算数增加</w:t>
      </w:r>
      <w:r>
        <w:rPr>
          <w:rFonts w:hint="eastAsia" w:ascii="仿宋_GB2312" w:hAnsi="Times New Roman" w:eastAsia="仿宋_GB2312" w:cs="仿宋_GB2312"/>
          <w:color w:val="333333"/>
          <w:kern w:val="0"/>
          <w:sz w:val="32"/>
          <w:szCs w:val="32"/>
          <w:shd w:val="clear" w:color="auto" w:fill="FFFFFF"/>
          <w:lang w:eastAsia="zh-CN"/>
        </w:rPr>
        <w:t>减少</w:t>
      </w:r>
      <w:r>
        <w:rPr>
          <w:rFonts w:hint="eastAsia" w:ascii="仿宋_GB2312" w:hAnsi="Times New Roman" w:eastAsia="仿宋_GB2312" w:cs="仿宋_GB2312"/>
          <w:color w:val="333333"/>
          <w:kern w:val="0"/>
          <w:sz w:val="32"/>
          <w:szCs w:val="32"/>
          <w:shd w:val="clear" w:color="auto" w:fill="FFFFFF"/>
          <w:lang w:val="en-US" w:eastAsia="zh-CN"/>
        </w:rPr>
        <w:t>71.02</w:t>
      </w:r>
      <w:r>
        <w:rPr>
          <w:rFonts w:hint="eastAsia" w:ascii="仿宋_GB2312" w:hAnsi="Times New Roman" w:eastAsia="仿宋_GB2312" w:cs="仿宋_GB2312"/>
          <w:color w:val="333333"/>
          <w:kern w:val="0"/>
          <w:sz w:val="32"/>
          <w:szCs w:val="32"/>
          <w:shd w:val="clear" w:color="auto" w:fill="FFFFFF"/>
        </w:rPr>
        <w:t>万元，主要原因是202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年部门预算中人员</w:t>
      </w:r>
      <w:r>
        <w:rPr>
          <w:rFonts w:hint="eastAsia" w:ascii="仿宋_GB2312" w:hAnsi="Times New Roman" w:eastAsia="仿宋_GB2312" w:cs="仿宋_GB2312"/>
          <w:color w:val="333333"/>
          <w:kern w:val="0"/>
          <w:sz w:val="32"/>
          <w:szCs w:val="32"/>
          <w:shd w:val="clear" w:color="auto" w:fill="FFFFFF"/>
          <w:lang w:eastAsia="zh-CN"/>
        </w:rPr>
        <w:t>减少</w:t>
      </w:r>
      <w:r>
        <w:rPr>
          <w:rFonts w:hint="eastAsia" w:ascii="仿宋_GB2312" w:hAnsi="Times New Roman" w:eastAsia="仿宋_GB2312" w:cs="仿宋_GB2312"/>
          <w:color w:val="333333"/>
          <w:kern w:val="0"/>
          <w:sz w:val="32"/>
          <w:szCs w:val="32"/>
          <w:shd w:val="clear" w:color="auto" w:fill="FFFFFF"/>
        </w:rPr>
        <w:t>。</w:t>
      </w:r>
    </w:p>
    <w:p>
      <w:pPr>
        <w:keepNext w:val="0"/>
        <w:keepLines w:val="0"/>
        <w:pageBreakBefore w:val="0"/>
        <w:widowControl/>
        <w:numPr>
          <w:ilvl w:val="0"/>
          <w:numId w:val="2"/>
        </w:numPr>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outlineLvl w:val="1"/>
        <w:rPr>
          <w:rFonts w:hint="eastAsia" w:ascii="楷体_GB2312" w:hAnsi="Times New Roman" w:eastAsia="楷体_GB2312" w:cs="楷体_GB2312"/>
          <w:b/>
          <w:color w:val="333333"/>
          <w:kern w:val="0"/>
          <w:sz w:val="32"/>
          <w:szCs w:val="32"/>
          <w:shd w:val="clear" w:color="auto" w:fill="FFFFFF"/>
        </w:rPr>
      </w:pPr>
      <w:bookmarkStart w:id="12" w:name="_Toc17930"/>
      <w:r>
        <w:rPr>
          <w:rFonts w:hint="eastAsia" w:ascii="楷体_GB2312" w:hAnsi="Times New Roman" w:eastAsia="楷体_GB2312" w:cs="楷体_GB2312"/>
          <w:b/>
          <w:color w:val="333333"/>
          <w:kern w:val="0"/>
          <w:sz w:val="32"/>
          <w:szCs w:val="32"/>
          <w:shd w:val="clear" w:color="auto" w:fill="FFFFFF"/>
        </w:rPr>
        <w:t>一般公共预算当年拨款结构情况</w:t>
      </w:r>
      <w:bookmarkEnd w:id="12"/>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lang w:val="en-US" w:eastAsia="zh-CN"/>
        </w:rPr>
      </w:pPr>
      <w:r>
        <w:rPr>
          <w:rFonts w:hint="eastAsia" w:ascii="仿宋_GB2312" w:hAnsi="Times New Roman" w:eastAsia="仿宋_GB2312" w:cs="仿宋_GB2312"/>
          <w:color w:val="333333"/>
          <w:kern w:val="0"/>
          <w:sz w:val="32"/>
          <w:szCs w:val="32"/>
          <w:shd w:val="clear" w:color="auto" w:fill="FFFFFF"/>
        </w:rPr>
        <w:t>青牛镇人民政府202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年一般公共服务支出</w:t>
      </w:r>
      <w:r>
        <w:rPr>
          <w:rFonts w:hint="eastAsia" w:ascii="仿宋_GB2312" w:hAnsi="Times New Roman" w:eastAsia="仿宋_GB2312" w:cs="仿宋_GB2312"/>
          <w:color w:val="333333"/>
          <w:kern w:val="0"/>
          <w:sz w:val="32"/>
          <w:szCs w:val="32"/>
          <w:shd w:val="clear" w:color="auto" w:fill="FFFFFF"/>
          <w:lang w:val="en-US" w:eastAsia="zh-CN"/>
        </w:rPr>
        <w:t>493.27</w:t>
      </w:r>
      <w:r>
        <w:rPr>
          <w:rFonts w:hint="eastAsia" w:ascii="仿宋_GB2312" w:hAnsi="Times New Roman" w:eastAsia="仿宋_GB2312" w:cs="仿宋_GB2312"/>
          <w:color w:val="333333"/>
          <w:kern w:val="0"/>
          <w:sz w:val="32"/>
          <w:szCs w:val="32"/>
          <w:shd w:val="clear" w:color="auto" w:fill="FFFFFF"/>
        </w:rPr>
        <w:t>万元</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占比</w:t>
      </w:r>
      <w:r>
        <w:rPr>
          <w:rFonts w:hint="eastAsia" w:ascii="仿宋_GB2312" w:hAnsi="Times New Roman" w:eastAsia="仿宋_GB2312" w:cs="仿宋_GB2312"/>
          <w:color w:val="333333"/>
          <w:kern w:val="0"/>
          <w:sz w:val="32"/>
          <w:szCs w:val="32"/>
          <w:shd w:val="clear" w:color="auto" w:fill="FFFFFF"/>
          <w:lang w:val="en-US" w:eastAsia="zh-CN"/>
        </w:rPr>
        <w:t>71</w:t>
      </w:r>
      <w:r>
        <w:rPr>
          <w:rFonts w:hint="eastAsia" w:ascii="仿宋_GB2312" w:hAnsi="Times New Roman" w:eastAsia="仿宋_GB2312" w:cs="仿宋_GB2312"/>
          <w:color w:val="333333"/>
          <w:kern w:val="0"/>
          <w:sz w:val="32"/>
          <w:szCs w:val="32"/>
          <w:shd w:val="clear" w:color="auto" w:fill="FFFFFF"/>
        </w:rPr>
        <w:t>%</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国防支出</w:t>
      </w:r>
      <w:r>
        <w:rPr>
          <w:rFonts w:hint="eastAsia" w:ascii="仿宋_GB2312" w:hAnsi="Times New Roman" w:eastAsia="仿宋_GB2312" w:cs="仿宋_GB2312"/>
          <w:color w:val="333333"/>
          <w:kern w:val="0"/>
          <w:sz w:val="32"/>
          <w:szCs w:val="32"/>
          <w:shd w:val="clear" w:color="auto" w:fill="FFFFFF"/>
          <w:lang w:val="en-US" w:eastAsia="zh-CN"/>
        </w:rPr>
        <w:t>5</w:t>
      </w:r>
      <w:r>
        <w:rPr>
          <w:rFonts w:hint="eastAsia" w:ascii="仿宋_GB2312" w:hAnsi="Times New Roman" w:eastAsia="仿宋_GB2312" w:cs="仿宋_GB2312"/>
          <w:color w:val="333333"/>
          <w:kern w:val="0"/>
          <w:sz w:val="32"/>
          <w:szCs w:val="32"/>
          <w:shd w:val="clear" w:color="auto" w:fill="FFFFFF"/>
        </w:rPr>
        <w:t>万元</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占比</w:t>
      </w:r>
      <w:r>
        <w:rPr>
          <w:rFonts w:hint="eastAsia" w:ascii="仿宋_GB2312" w:hAnsi="Times New Roman" w:eastAsia="仿宋_GB2312" w:cs="仿宋_GB2312"/>
          <w:color w:val="333333"/>
          <w:kern w:val="0"/>
          <w:sz w:val="32"/>
          <w:szCs w:val="32"/>
          <w:shd w:val="clear" w:color="auto" w:fill="FFFFFF"/>
          <w:lang w:val="en-US" w:eastAsia="zh-CN"/>
        </w:rPr>
        <w:t>0.71</w:t>
      </w:r>
      <w:r>
        <w:rPr>
          <w:rFonts w:hint="eastAsia" w:ascii="仿宋_GB2312" w:hAnsi="Times New Roman" w:eastAsia="仿宋_GB2312" w:cs="仿宋_GB2312"/>
          <w:color w:val="333333"/>
          <w:kern w:val="0"/>
          <w:sz w:val="32"/>
          <w:szCs w:val="32"/>
          <w:shd w:val="clear" w:color="auto" w:fill="FFFFFF"/>
        </w:rPr>
        <w:t>%</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社会保障和就业支出</w:t>
      </w:r>
      <w:r>
        <w:rPr>
          <w:rFonts w:hint="eastAsia" w:ascii="仿宋_GB2312" w:hAnsi="Times New Roman" w:eastAsia="仿宋_GB2312" w:cs="仿宋_GB2312"/>
          <w:color w:val="333333"/>
          <w:kern w:val="0"/>
          <w:sz w:val="32"/>
          <w:szCs w:val="32"/>
          <w:shd w:val="clear" w:color="auto" w:fill="FFFFFF"/>
          <w:lang w:val="en-US" w:eastAsia="zh-CN"/>
        </w:rPr>
        <w:t>75.56</w:t>
      </w:r>
      <w:r>
        <w:rPr>
          <w:rFonts w:hint="eastAsia" w:ascii="仿宋_GB2312" w:hAnsi="Times New Roman" w:eastAsia="仿宋_GB2312" w:cs="仿宋_GB2312"/>
          <w:color w:val="333333"/>
          <w:kern w:val="0"/>
          <w:sz w:val="32"/>
          <w:szCs w:val="32"/>
          <w:shd w:val="clear" w:color="auto" w:fill="FFFFFF"/>
        </w:rPr>
        <w:t>万元</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占比11%</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卫生健康支出</w:t>
      </w:r>
      <w:r>
        <w:rPr>
          <w:rFonts w:hint="eastAsia" w:ascii="仿宋_GB2312" w:hAnsi="Times New Roman" w:eastAsia="仿宋_GB2312" w:cs="仿宋_GB2312"/>
          <w:color w:val="333333"/>
          <w:kern w:val="0"/>
          <w:sz w:val="32"/>
          <w:szCs w:val="32"/>
          <w:shd w:val="clear" w:color="auto" w:fill="FFFFFF"/>
          <w:lang w:val="en-US" w:eastAsia="zh-CN"/>
        </w:rPr>
        <w:t>15.89</w:t>
      </w:r>
      <w:r>
        <w:rPr>
          <w:rFonts w:hint="eastAsia" w:ascii="仿宋_GB2312" w:hAnsi="Times New Roman" w:eastAsia="仿宋_GB2312" w:cs="仿宋_GB2312"/>
          <w:color w:val="333333"/>
          <w:kern w:val="0"/>
          <w:sz w:val="32"/>
          <w:szCs w:val="32"/>
          <w:shd w:val="clear" w:color="auto" w:fill="FFFFFF"/>
        </w:rPr>
        <w:t>万元</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占比</w:t>
      </w:r>
      <w:r>
        <w:rPr>
          <w:rFonts w:hint="eastAsia" w:ascii="仿宋_GB2312" w:hAnsi="Times New Roman" w:eastAsia="仿宋_GB2312" w:cs="仿宋_GB2312"/>
          <w:color w:val="333333"/>
          <w:kern w:val="0"/>
          <w:sz w:val="32"/>
          <w:szCs w:val="32"/>
          <w:shd w:val="clear" w:color="auto" w:fill="FFFFFF"/>
          <w:lang w:val="en-US" w:eastAsia="zh-CN"/>
        </w:rPr>
        <w:t>2</w:t>
      </w:r>
      <w:r>
        <w:rPr>
          <w:rFonts w:hint="eastAsia" w:ascii="仿宋_GB2312" w:hAnsi="Times New Roman" w:eastAsia="仿宋_GB2312" w:cs="仿宋_GB2312"/>
          <w:color w:val="333333"/>
          <w:kern w:val="0"/>
          <w:sz w:val="32"/>
          <w:szCs w:val="32"/>
          <w:shd w:val="clear" w:color="auto" w:fill="FFFFFF"/>
        </w:rPr>
        <w:t>%</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农林水支出</w:t>
      </w:r>
      <w:r>
        <w:rPr>
          <w:rFonts w:hint="eastAsia" w:ascii="仿宋_GB2312" w:hAnsi="Times New Roman" w:eastAsia="仿宋_GB2312" w:cs="仿宋_GB2312"/>
          <w:color w:val="333333"/>
          <w:kern w:val="0"/>
          <w:sz w:val="32"/>
          <w:szCs w:val="32"/>
          <w:shd w:val="clear" w:color="auto" w:fill="FFFFFF"/>
          <w:lang w:val="en-US" w:eastAsia="zh-CN"/>
        </w:rPr>
        <w:t>75.75</w:t>
      </w:r>
      <w:r>
        <w:rPr>
          <w:rFonts w:hint="eastAsia" w:ascii="仿宋_GB2312" w:hAnsi="Times New Roman" w:eastAsia="仿宋_GB2312" w:cs="仿宋_GB2312"/>
          <w:color w:val="333333"/>
          <w:kern w:val="0"/>
          <w:sz w:val="32"/>
          <w:szCs w:val="32"/>
          <w:shd w:val="clear" w:color="auto" w:fill="FFFFFF"/>
        </w:rPr>
        <w:t>万元</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占比1</w:t>
      </w:r>
      <w:r>
        <w:rPr>
          <w:rFonts w:hint="eastAsia" w:ascii="仿宋_GB2312" w:hAnsi="Times New Roman" w:eastAsia="仿宋_GB2312" w:cs="仿宋_GB2312"/>
          <w:color w:val="333333"/>
          <w:kern w:val="0"/>
          <w:sz w:val="32"/>
          <w:szCs w:val="32"/>
          <w:shd w:val="clear" w:color="auto" w:fill="FFFFFF"/>
          <w:lang w:val="en-US" w:eastAsia="zh-CN"/>
        </w:rPr>
        <w:t>1</w:t>
      </w:r>
      <w:r>
        <w:rPr>
          <w:rFonts w:hint="eastAsia" w:ascii="仿宋_GB2312" w:hAnsi="Times New Roman" w:eastAsia="仿宋_GB2312" w:cs="仿宋_GB2312"/>
          <w:color w:val="333333"/>
          <w:kern w:val="0"/>
          <w:sz w:val="32"/>
          <w:szCs w:val="32"/>
          <w:shd w:val="clear" w:color="auto" w:fill="FFFFFF"/>
        </w:rPr>
        <w:t>%</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住房保障支出</w:t>
      </w:r>
      <w:r>
        <w:rPr>
          <w:rFonts w:hint="eastAsia" w:ascii="仿宋_GB2312" w:hAnsi="Times New Roman" w:eastAsia="仿宋_GB2312" w:cs="仿宋_GB2312"/>
          <w:color w:val="333333"/>
          <w:kern w:val="0"/>
          <w:sz w:val="32"/>
          <w:szCs w:val="32"/>
          <w:shd w:val="clear" w:color="auto" w:fill="FFFFFF"/>
          <w:lang w:val="en-US" w:eastAsia="zh-CN"/>
        </w:rPr>
        <w:t>34.18</w:t>
      </w:r>
      <w:r>
        <w:rPr>
          <w:rFonts w:hint="eastAsia" w:ascii="仿宋_GB2312" w:hAnsi="Times New Roman" w:eastAsia="仿宋_GB2312" w:cs="仿宋_GB2312"/>
          <w:color w:val="333333"/>
          <w:kern w:val="0"/>
          <w:sz w:val="32"/>
          <w:szCs w:val="32"/>
          <w:shd w:val="clear" w:color="auto" w:fill="FFFFFF"/>
        </w:rPr>
        <w:t>万元</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占比</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lang w:val="en-US" w:eastAsia="zh-CN"/>
        </w:rPr>
        <w:t>4.9</w:t>
      </w:r>
      <w:r>
        <w:rPr>
          <w:rFonts w:hint="eastAsia" w:ascii="仿宋_GB2312" w:hAnsi="Times New Roman" w:eastAsia="仿宋_GB2312" w:cs="仿宋_GB2312"/>
          <w:color w:val="333333"/>
          <w:kern w:val="0"/>
          <w:sz w:val="32"/>
          <w:szCs w:val="32"/>
          <w:shd w:val="clear" w:color="auto" w:fill="FFFFFF"/>
        </w:rPr>
        <w:t>%</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lang w:val="en-US" w:eastAsia="zh-CN"/>
        </w:rPr>
        <w:t xml:space="preserve"> </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3" w:name="_Toc23935"/>
      <w:r>
        <w:rPr>
          <w:rFonts w:hint="eastAsia" w:ascii="楷体_GB2312" w:hAnsi="楷体_GB2312" w:eastAsia="楷体_GB2312" w:cs="楷体_GB2312"/>
          <w:sz w:val="32"/>
          <w:szCs w:val="32"/>
          <w:lang w:val="en-US" w:eastAsia="zh-CN"/>
        </w:rPr>
        <w:t>（三）一般公共预算当年拨款具体使用情况</w:t>
      </w:r>
      <w:bookmarkEnd w:id="13"/>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楷体_GB2312" w:hAnsi="楷体_GB2312" w:eastAsia="楷体_GB2312" w:cs="楷体_GB2312"/>
          <w:sz w:val="32"/>
          <w:szCs w:val="32"/>
          <w:lang w:val="en-US" w:eastAsia="zh-CN"/>
        </w:rPr>
        <w:t xml:space="preserve"> </w:t>
      </w:r>
      <w:r>
        <w:rPr>
          <w:rFonts w:hint="eastAsia" w:ascii="仿宋_GB2312" w:hAnsi="Times New Roman" w:eastAsia="仿宋_GB2312" w:cs="仿宋_GB2312"/>
          <w:color w:val="333333"/>
          <w:kern w:val="0"/>
          <w:sz w:val="32"/>
          <w:szCs w:val="32"/>
          <w:shd w:val="clear" w:color="auto" w:fill="FFFFFF"/>
        </w:rPr>
        <w:t>1.一般公共服务（类）人大事务（款）</w:t>
      </w:r>
      <w:r>
        <w:rPr>
          <w:rFonts w:hint="eastAsia" w:ascii="仿宋_GB2312" w:hAnsi="Times New Roman" w:eastAsia="仿宋_GB2312" w:cs="仿宋_GB2312"/>
          <w:color w:val="333333"/>
          <w:kern w:val="0"/>
          <w:sz w:val="32"/>
          <w:szCs w:val="32"/>
          <w:shd w:val="clear" w:color="auto" w:fill="FFFFFF"/>
          <w:lang w:eastAsia="zh-CN"/>
        </w:rPr>
        <w:t>行政运行</w:t>
      </w:r>
      <w:r>
        <w:rPr>
          <w:rFonts w:hint="eastAsia" w:ascii="仿宋_GB2312" w:hAnsi="Times New Roman" w:eastAsia="仿宋_GB2312" w:cs="仿宋_GB2312"/>
          <w:color w:val="333333"/>
          <w:kern w:val="0"/>
          <w:sz w:val="32"/>
          <w:szCs w:val="32"/>
          <w:shd w:val="clear" w:color="auto" w:fill="FFFFFF"/>
        </w:rPr>
        <w:t>（项）202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年预算数为</w:t>
      </w:r>
      <w:r>
        <w:rPr>
          <w:rFonts w:hint="eastAsia" w:ascii="仿宋_GB2312" w:hAnsi="Times New Roman" w:eastAsia="仿宋_GB2312" w:cs="仿宋_GB2312"/>
          <w:color w:val="333333"/>
          <w:kern w:val="0"/>
          <w:sz w:val="32"/>
          <w:szCs w:val="32"/>
          <w:shd w:val="clear" w:color="auto" w:fill="FFFFFF"/>
          <w:lang w:val="en-US" w:eastAsia="zh-CN"/>
        </w:rPr>
        <w:t>10.57</w:t>
      </w:r>
      <w:r>
        <w:rPr>
          <w:rFonts w:hint="eastAsia" w:ascii="仿宋_GB2312" w:hAnsi="Times New Roman" w:eastAsia="仿宋_GB2312" w:cs="仿宋_GB2312"/>
          <w:color w:val="333333"/>
          <w:kern w:val="0"/>
          <w:sz w:val="32"/>
          <w:szCs w:val="32"/>
          <w:shd w:val="clear" w:color="auto" w:fill="FFFFFF"/>
        </w:rPr>
        <w:t>万元，主要用于：镇人大</w:t>
      </w:r>
      <w:r>
        <w:rPr>
          <w:rFonts w:hint="eastAsia" w:ascii="仿宋_GB2312" w:hAnsi="Times New Roman" w:eastAsia="仿宋_GB2312" w:cs="仿宋_GB2312"/>
          <w:color w:val="333333"/>
          <w:kern w:val="0"/>
          <w:sz w:val="32"/>
          <w:szCs w:val="32"/>
          <w:shd w:val="clear" w:color="auto" w:fill="FFFFFF"/>
          <w:lang w:eastAsia="zh-CN"/>
        </w:rPr>
        <w:t>基本支出</w:t>
      </w:r>
      <w:r>
        <w:rPr>
          <w:rFonts w:hint="eastAsia" w:ascii="仿宋_GB2312" w:hAnsi="Times New Roman" w:eastAsia="仿宋_GB2312" w:cs="仿宋_GB2312"/>
          <w:color w:val="333333"/>
          <w:kern w:val="0"/>
          <w:sz w:val="32"/>
          <w:szCs w:val="32"/>
          <w:shd w:val="clear" w:color="auto" w:fill="FFFFFF"/>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val="en-US" w:eastAsia="zh-CN"/>
        </w:rPr>
        <w:t>2</w:t>
      </w:r>
      <w:r>
        <w:rPr>
          <w:rFonts w:hint="eastAsia" w:ascii="仿宋_GB2312" w:hAnsi="Times New Roman" w:eastAsia="仿宋_GB2312" w:cs="仿宋_GB2312"/>
          <w:color w:val="333333"/>
          <w:kern w:val="0"/>
          <w:sz w:val="32"/>
          <w:szCs w:val="32"/>
          <w:shd w:val="clear" w:color="auto" w:fill="FFFFFF"/>
        </w:rPr>
        <w:t>.一般公共服务（类）政府办公厅（室）及相关机构事务（款）行政运行（项）202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年预算数为</w:t>
      </w:r>
      <w:r>
        <w:rPr>
          <w:rFonts w:hint="eastAsia" w:ascii="仿宋_GB2312" w:hAnsi="Times New Roman" w:eastAsia="仿宋_GB2312" w:cs="仿宋_GB2312"/>
          <w:color w:val="333333"/>
          <w:kern w:val="0"/>
          <w:sz w:val="32"/>
          <w:szCs w:val="32"/>
          <w:shd w:val="clear" w:color="auto" w:fill="FFFFFF"/>
          <w:lang w:val="en-US" w:eastAsia="zh-CN"/>
        </w:rPr>
        <w:t>388.96</w:t>
      </w:r>
      <w:r>
        <w:rPr>
          <w:rFonts w:hint="eastAsia" w:ascii="仿宋_GB2312" w:hAnsi="Times New Roman" w:eastAsia="仿宋_GB2312" w:cs="仿宋_GB2312"/>
          <w:color w:val="333333"/>
          <w:kern w:val="0"/>
          <w:sz w:val="32"/>
          <w:szCs w:val="32"/>
          <w:shd w:val="clear" w:color="auto" w:fill="FFFFFF"/>
        </w:rPr>
        <w:t>万元</w:t>
      </w:r>
      <w:r>
        <w:rPr>
          <w:rFonts w:hint="eastAsia" w:ascii="仿宋_GB2312" w:hAnsi="Times New Roman" w:eastAsia="仿宋_GB2312" w:cs="仿宋_GB2312"/>
          <w:color w:val="333333"/>
          <w:kern w:val="0"/>
          <w:sz w:val="32"/>
          <w:szCs w:val="32"/>
          <w:shd w:val="clear" w:color="auto" w:fill="FFFFFF"/>
          <w:lang w:val="en-US" w:eastAsia="zh-CN"/>
        </w:rPr>
        <w:t>，主要用于：</w:t>
      </w:r>
      <w:r>
        <w:rPr>
          <w:rFonts w:hint="eastAsia" w:ascii="仿宋_GB2312" w:hAnsi="Times New Roman" w:eastAsia="仿宋_GB2312" w:cs="仿宋_GB2312"/>
          <w:color w:val="333333"/>
          <w:kern w:val="0"/>
          <w:sz w:val="32"/>
          <w:szCs w:val="32"/>
          <w:shd w:val="clear" w:color="auto" w:fill="FFFFFF"/>
        </w:rPr>
        <w:t>镇政府正常运转的基本支出，包括基本工资、津贴补贴等人员经费</w:t>
      </w:r>
      <w:r>
        <w:rPr>
          <w:rFonts w:hint="eastAsia" w:ascii="仿宋_GB2312" w:hAnsi="Times New Roman" w:eastAsia="仿宋_GB2312" w:cs="仿宋_GB2312"/>
          <w:color w:val="333333"/>
          <w:kern w:val="0"/>
          <w:sz w:val="32"/>
          <w:szCs w:val="32"/>
          <w:shd w:val="clear" w:color="auto" w:fill="FFFFFF"/>
          <w:lang w:eastAsia="zh-CN"/>
        </w:rPr>
        <w:t>等</w:t>
      </w:r>
      <w:r>
        <w:rPr>
          <w:rFonts w:hint="eastAsia" w:ascii="仿宋_GB2312" w:hAnsi="Times New Roman" w:eastAsia="仿宋_GB2312" w:cs="仿宋_GB2312"/>
          <w:color w:val="333333"/>
          <w:kern w:val="0"/>
          <w:sz w:val="32"/>
          <w:szCs w:val="32"/>
          <w:shd w:val="clear" w:color="auto" w:fill="FFFFFF"/>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val="en-US" w:eastAsia="zh-CN"/>
        </w:rPr>
        <w:t>3</w:t>
      </w:r>
      <w:r>
        <w:rPr>
          <w:rFonts w:hint="eastAsia" w:ascii="仿宋_GB2312" w:hAnsi="Times New Roman" w:eastAsia="仿宋_GB2312" w:cs="仿宋_GB2312"/>
          <w:color w:val="333333"/>
          <w:kern w:val="0"/>
          <w:sz w:val="32"/>
          <w:szCs w:val="32"/>
          <w:shd w:val="clear" w:color="auto" w:fill="FFFFFF"/>
        </w:rPr>
        <w:t>.一般公共服务（类）政府办公厅（室）及相关机构事务（款）</w:t>
      </w:r>
      <w:r>
        <w:rPr>
          <w:rFonts w:hint="eastAsia" w:ascii="仿宋_GB2312" w:hAnsi="Times New Roman" w:eastAsia="仿宋_GB2312" w:cs="仿宋_GB2312"/>
          <w:color w:val="333333"/>
          <w:kern w:val="0"/>
          <w:sz w:val="32"/>
          <w:szCs w:val="32"/>
          <w:shd w:val="clear" w:color="auto" w:fill="FFFFFF"/>
          <w:lang w:eastAsia="zh-CN"/>
        </w:rPr>
        <w:t>专项业务及机关事务管理</w:t>
      </w:r>
      <w:r>
        <w:rPr>
          <w:rFonts w:hint="eastAsia" w:ascii="仿宋_GB2312" w:hAnsi="Times New Roman" w:eastAsia="仿宋_GB2312" w:cs="仿宋_GB2312"/>
          <w:color w:val="333333"/>
          <w:kern w:val="0"/>
          <w:sz w:val="32"/>
          <w:szCs w:val="32"/>
          <w:shd w:val="clear" w:color="auto" w:fill="FFFFFF"/>
        </w:rPr>
        <w:t>（项）202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年预算数为</w:t>
      </w:r>
      <w:r>
        <w:rPr>
          <w:rFonts w:hint="eastAsia" w:ascii="仿宋_GB2312" w:hAnsi="Times New Roman" w:eastAsia="仿宋_GB2312" w:cs="仿宋_GB2312"/>
          <w:color w:val="333333"/>
          <w:kern w:val="0"/>
          <w:sz w:val="32"/>
          <w:szCs w:val="32"/>
          <w:shd w:val="clear" w:color="auto" w:fill="FFFFFF"/>
          <w:lang w:val="en-US" w:eastAsia="zh-CN"/>
        </w:rPr>
        <w:t>60.98</w:t>
      </w:r>
      <w:r>
        <w:rPr>
          <w:rFonts w:hint="eastAsia" w:ascii="仿宋_GB2312" w:hAnsi="Times New Roman" w:eastAsia="仿宋_GB2312" w:cs="仿宋_GB2312"/>
          <w:color w:val="333333"/>
          <w:kern w:val="0"/>
          <w:sz w:val="32"/>
          <w:szCs w:val="32"/>
          <w:shd w:val="clear" w:color="auto" w:fill="FFFFFF"/>
        </w:rPr>
        <w:t>万元</w:t>
      </w:r>
      <w:r>
        <w:rPr>
          <w:rFonts w:hint="eastAsia" w:ascii="仿宋_GB2312" w:hAnsi="Times New Roman" w:eastAsia="仿宋_GB2312" w:cs="仿宋_GB2312"/>
          <w:color w:val="333333"/>
          <w:kern w:val="0"/>
          <w:sz w:val="32"/>
          <w:szCs w:val="32"/>
          <w:shd w:val="clear" w:color="auto" w:fill="FFFFFF"/>
          <w:lang w:val="en-US" w:eastAsia="zh-CN"/>
        </w:rPr>
        <w:t>，主要用于：</w:t>
      </w:r>
      <w:r>
        <w:rPr>
          <w:rFonts w:hint="eastAsia" w:ascii="仿宋_GB2312" w:hAnsi="Times New Roman" w:eastAsia="仿宋_GB2312" w:cs="仿宋_GB2312"/>
          <w:color w:val="333333"/>
          <w:kern w:val="0"/>
          <w:sz w:val="32"/>
          <w:szCs w:val="32"/>
          <w:shd w:val="clear" w:color="auto" w:fill="FFFFFF"/>
        </w:rPr>
        <w:t>镇政府正常运转的基本支出，包括办公费、印刷费、水电费等日常公用经费</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保障部门正常运转。</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.一般公共服务（类）</w:t>
      </w:r>
      <w:r>
        <w:rPr>
          <w:rFonts w:hint="eastAsia" w:ascii="仿宋_GB2312" w:hAnsi="Times New Roman" w:eastAsia="仿宋_GB2312" w:cs="仿宋_GB2312"/>
          <w:color w:val="333333"/>
          <w:kern w:val="0"/>
          <w:sz w:val="32"/>
          <w:szCs w:val="32"/>
          <w:shd w:val="clear" w:color="auto" w:fill="FFFFFF"/>
          <w:lang w:eastAsia="zh-CN"/>
        </w:rPr>
        <w:t>纪检监察事务</w:t>
      </w:r>
      <w:r>
        <w:rPr>
          <w:rFonts w:hint="eastAsia" w:ascii="仿宋_GB2312" w:hAnsi="Times New Roman" w:eastAsia="仿宋_GB2312" w:cs="仿宋_GB2312"/>
          <w:color w:val="333333"/>
          <w:kern w:val="0"/>
          <w:sz w:val="32"/>
          <w:szCs w:val="32"/>
          <w:shd w:val="clear" w:color="auto" w:fill="FFFFFF"/>
        </w:rPr>
        <w:t>（款）</w:t>
      </w:r>
      <w:r>
        <w:rPr>
          <w:rFonts w:hint="eastAsia" w:ascii="仿宋_GB2312" w:hAnsi="Times New Roman" w:eastAsia="仿宋_GB2312" w:cs="仿宋_GB2312"/>
          <w:color w:val="333333"/>
          <w:kern w:val="0"/>
          <w:sz w:val="32"/>
          <w:szCs w:val="32"/>
          <w:shd w:val="clear" w:color="auto" w:fill="FFFFFF"/>
          <w:lang w:eastAsia="zh-CN"/>
        </w:rPr>
        <w:t>行政运行</w:t>
      </w:r>
      <w:r>
        <w:rPr>
          <w:rFonts w:hint="eastAsia" w:ascii="仿宋_GB2312" w:hAnsi="Times New Roman" w:eastAsia="仿宋_GB2312" w:cs="仿宋_GB2312"/>
          <w:color w:val="333333"/>
          <w:kern w:val="0"/>
          <w:sz w:val="32"/>
          <w:szCs w:val="32"/>
          <w:shd w:val="clear" w:color="auto" w:fill="FFFFFF"/>
        </w:rPr>
        <w:t>（项）202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年预算数为</w:t>
      </w:r>
      <w:r>
        <w:rPr>
          <w:rFonts w:hint="eastAsia" w:ascii="仿宋_GB2312" w:hAnsi="Times New Roman" w:eastAsia="仿宋_GB2312" w:cs="仿宋_GB2312"/>
          <w:color w:val="333333"/>
          <w:kern w:val="0"/>
          <w:sz w:val="32"/>
          <w:szCs w:val="32"/>
          <w:shd w:val="clear" w:color="auto" w:fill="FFFFFF"/>
          <w:lang w:val="en-US" w:eastAsia="zh-CN"/>
        </w:rPr>
        <w:t>5.46</w:t>
      </w:r>
      <w:r>
        <w:rPr>
          <w:rFonts w:hint="eastAsia" w:ascii="仿宋_GB2312" w:hAnsi="Times New Roman" w:eastAsia="仿宋_GB2312" w:cs="仿宋_GB2312"/>
          <w:color w:val="333333"/>
          <w:kern w:val="0"/>
          <w:sz w:val="32"/>
          <w:szCs w:val="32"/>
          <w:shd w:val="clear" w:color="auto" w:fill="FFFFFF"/>
        </w:rPr>
        <w:t>万元</w:t>
      </w:r>
      <w:r>
        <w:rPr>
          <w:rFonts w:hint="eastAsia" w:ascii="仿宋_GB2312" w:hAnsi="Times New Roman" w:eastAsia="仿宋_GB2312" w:cs="仿宋_GB2312"/>
          <w:color w:val="333333"/>
          <w:kern w:val="0"/>
          <w:sz w:val="32"/>
          <w:szCs w:val="32"/>
          <w:shd w:val="clear" w:color="auto" w:fill="FFFFFF"/>
          <w:lang w:val="en-US" w:eastAsia="zh-CN"/>
        </w:rPr>
        <w:t>，主要用于：</w:t>
      </w:r>
      <w:r>
        <w:rPr>
          <w:rFonts w:hint="eastAsia" w:ascii="仿宋_GB2312" w:hAnsi="Times New Roman" w:eastAsia="仿宋_GB2312" w:cs="仿宋_GB2312"/>
          <w:color w:val="333333"/>
          <w:kern w:val="0"/>
          <w:sz w:val="32"/>
          <w:szCs w:val="32"/>
          <w:shd w:val="clear" w:color="auto" w:fill="FFFFFF"/>
        </w:rPr>
        <w:t>镇</w:t>
      </w:r>
      <w:r>
        <w:rPr>
          <w:rFonts w:hint="eastAsia" w:ascii="仿宋_GB2312" w:hAnsi="Times New Roman" w:eastAsia="仿宋_GB2312" w:cs="仿宋_GB2312"/>
          <w:color w:val="333333"/>
          <w:kern w:val="0"/>
          <w:sz w:val="32"/>
          <w:szCs w:val="32"/>
          <w:shd w:val="clear" w:color="auto" w:fill="FFFFFF"/>
          <w:lang w:eastAsia="zh-CN"/>
        </w:rPr>
        <w:t>纪检监察基本支出。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val="en-US" w:eastAsia="zh-CN"/>
        </w:rPr>
        <w:t>5</w:t>
      </w:r>
      <w:r>
        <w:rPr>
          <w:rFonts w:hint="eastAsia" w:ascii="仿宋_GB2312" w:hAnsi="Times New Roman" w:eastAsia="仿宋_GB2312" w:cs="仿宋_GB2312"/>
          <w:color w:val="333333"/>
          <w:kern w:val="0"/>
          <w:sz w:val="32"/>
          <w:szCs w:val="32"/>
          <w:shd w:val="clear" w:color="auto" w:fill="FFFFFF"/>
        </w:rPr>
        <w:t>.一般公共服务（类）</w:t>
      </w:r>
      <w:r>
        <w:rPr>
          <w:rFonts w:hint="eastAsia" w:ascii="仿宋_GB2312" w:hAnsi="Times New Roman" w:eastAsia="仿宋_GB2312" w:cs="仿宋_GB2312"/>
          <w:color w:val="333333"/>
          <w:kern w:val="0"/>
          <w:sz w:val="32"/>
          <w:szCs w:val="32"/>
          <w:shd w:val="clear" w:color="auto" w:fill="FFFFFF"/>
          <w:lang w:eastAsia="zh-CN"/>
        </w:rPr>
        <w:t>组织事务</w:t>
      </w:r>
      <w:r>
        <w:rPr>
          <w:rFonts w:hint="eastAsia" w:ascii="仿宋_GB2312" w:hAnsi="Times New Roman" w:eastAsia="仿宋_GB2312" w:cs="仿宋_GB2312"/>
          <w:color w:val="333333"/>
          <w:kern w:val="0"/>
          <w:sz w:val="32"/>
          <w:szCs w:val="32"/>
          <w:shd w:val="clear" w:color="auto" w:fill="FFFFFF"/>
        </w:rPr>
        <w:t>（款）</w:t>
      </w:r>
      <w:r>
        <w:rPr>
          <w:rFonts w:hint="eastAsia" w:ascii="仿宋_GB2312" w:hAnsi="Times New Roman" w:eastAsia="仿宋_GB2312" w:cs="仿宋_GB2312"/>
          <w:color w:val="333333"/>
          <w:kern w:val="0"/>
          <w:sz w:val="32"/>
          <w:szCs w:val="32"/>
          <w:shd w:val="clear" w:color="auto" w:fill="FFFFFF"/>
          <w:lang w:eastAsia="zh-CN"/>
        </w:rPr>
        <w:t>行政运行</w:t>
      </w:r>
      <w:r>
        <w:rPr>
          <w:rFonts w:hint="eastAsia" w:ascii="仿宋_GB2312" w:hAnsi="Times New Roman" w:eastAsia="仿宋_GB2312" w:cs="仿宋_GB2312"/>
          <w:color w:val="333333"/>
          <w:kern w:val="0"/>
          <w:sz w:val="32"/>
          <w:szCs w:val="32"/>
          <w:shd w:val="clear" w:color="auto" w:fill="FFFFFF"/>
        </w:rPr>
        <w:t>（项）202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年预算数为</w:t>
      </w:r>
      <w:r>
        <w:rPr>
          <w:rFonts w:hint="eastAsia" w:ascii="仿宋_GB2312" w:hAnsi="Times New Roman" w:eastAsia="仿宋_GB2312" w:cs="仿宋_GB2312"/>
          <w:color w:val="333333"/>
          <w:kern w:val="0"/>
          <w:sz w:val="32"/>
          <w:szCs w:val="32"/>
          <w:shd w:val="clear" w:color="auto" w:fill="FFFFFF"/>
          <w:lang w:val="en-US" w:eastAsia="zh-CN"/>
        </w:rPr>
        <w:t>27.3</w:t>
      </w:r>
      <w:r>
        <w:rPr>
          <w:rFonts w:hint="eastAsia" w:ascii="仿宋_GB2312" w:hAnsi="Times New Roman" w:eastAsia="仿宋_GB2312" w:cs="仿宋_GB2312"/>
          <w:color w:val="333333"/>
          <w:kern w:val="0"/>
          <w:sz w:val="32"/>
          <w:szCs w:val="32"/>
          <w:shd w:val="clear" w:color="auto" w:fill="FFFFFF"/>
        </w:rPr>
        <w:t>万元</w:t>
      </w:r>
      <w:r>
        <w:rPr>
          <w:rFonts w:hint="eastAsia" w:ascii="仿宋_GB2312" w:hAnsi="Times New Roman" w:eastAsia="仿宋_GB2312" w:cs="仿宋_GB2312"/>
          <w:color w:val="333333"/>
          <w:kern w:val="0"/>
          <w:sz w:val="32"/>
          <w:szCs w:val="32"/>
          <w:shd w:val="clear" w:color="auto" w:fill="FFFFFF"/>
          <w:lang w:val="en-US" w:eastAsia="zh-CN"/>
        </w:rPr>
        <w:t>，主要用于：</w:t>
      </w:r>
      <w:r>
        <w:rPr>
          <w:rFonts w:hint="eastAsia" w:ascii="仿宋_GB2312" w:hAnsi="Times New Roman" w:eastAsia="仿宋_GB2312" w:cs="仿宋_GB2312"/>
          <w:color w:val="333333"/>
          <w:kern w:val="0"/>
          <w:sz w:val="32"/>
          <w:szCs w:val="32"/>
          <w:shd w:val="clear" w:color="auto" w:fill="FFFFFF"/>
        </w:rPr>
        <w:t>镇</w:t>
      </w:r>
      <w:r>
        <w:rPr>
          <w:rFonts w:hint="eastAsia" w:ascii="仿宋_GB2312" w:hAnsi="Times New Roman" w:eastAsia="仿宋_GB2312" w:cs="仿宋_GB2312"/>
          <w:color w:val="333333"/>
          <w:kern w:val="0"/>
          <w:sz w:val="32"/>
          <w:szCs w:val="32"/>
          <w:shd w:val="clear" w:color="auto" w:fill="FFFFFF"/>
          <w:lang w:eastAsia="zh-CN"/>
        </w:rPr>
        <w:t>组织工作基本支出。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lang w:val="en-US" w:eastAsia="zh-CN"/>
        </w:rPr>
        <w:t>6</w:t>
      </w:r>
      <w:r>
        <w:rPr>
          <w:rFonts w:hint="eastAsia" w:ascii="仿宋_GB2312" w:hAnsi="Times New Roman" w:eastAsia="仿宋_GB2312" w:cs="仿宋_GB2312"/>
          <w:color w:val="333333"/>
          <w:kern w:val="0"/>
          <w:sz w:val="32"/>
          <w:szCs w:val="32"/>
          <w:shd w:val="clear" w:color="auto" w:fill="FFFFFF"/>
        </w:rPr>
        <w:t>.国防支出（类）其他国防支出（款）其他国防支出（项）202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年预算数为</w:t>
      </w:r>
      <w:r>
        <w:rPr>
          <w:rFonts w:hint="eastAsia" w:ascii="仿宋_GB2312" w:hAnsi="Times New Roman" w:eastAsia="仿宋_GB2312" w:cs="仿宋_GB2312"/>
          <w:color w:val="333333"/>
          <w:kern w:val="0"/>
          <w:sz w:val="32"/>
          <w:szCs w:val="32"/>
          <w:shd w:val="clear" w:color="auto" w:fill="FFFFFF"/>
          <w:lang w:val="en-US" w:eastAsia="zh-CN"/>
        </w:rPr>
        <w:t>5</w:t>
      </w:r>
      <w:r>
        <w:rPr>
          <w:rFonts w:hint="eastAsia" w:ascii="仿宋_GB2312" w:hAnsi="Times New Roman" w:eastAsia="仿宋_GB2312" w:cs="仿宋_GB2312"/>
          <w:color w:val="333333"/>
          <w:kern w:val="0"/>
          <w:sz w:val="32"/>
          <w:szCs w:val="32"/>
          <w:shd w:val="clear" w:color="auto" w:fill="FFFFFF"/>
        </w:rPr>
        <w:t>万元，主要用于</w:t>
      </w:r>
      <w:r>
        <w:rPr>
          <w:rFonts w:hint="eastAsia" w:ascii="仿宋_GB2312" w:hAnsi="Times New Roman" w:eastAsia="仿宋_GB2312" w:cs="仿宋_GB2312"/>
          <w:color w:val="333333"/>
          <w:kern w:val="0"/>
          <w:sz w:val="32"/>
          <w:szCs w:val="32"/>
          <w:shd w:val="clear" w:color="auto" w:fill="FFFFFF"/>
          <w:lang w:eastAsia="zh-CN"/>
        </w:rPr>
        <w:t>国防方面支出</w:t>
      </w:r>
      <w:r>
        <w:rPr>
          <w:rFonts w:hint="eastAsia" w:ascii="仿宋_GB2312" w:hAnsi="Times New Roman" w:eastAsia="仿宋_GB2312" w:cs="仿宋_GB2312"/>
          <w:color w:val="333333"/>
          <w:kern w:val="0"/>
          <w:sz w:val="32"/>
          <w:szCs w:val="32"/>
          <w:shd w:val="clear" w:color="auto" w:fill="FFFFFF"/>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0000FF"/>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7.社会保障和就业</w:t>
      </w:r>
      <w:r>
        <w:rPr>
          <w:rFonts w:hint="eastAsia" w:ascii="仿宋_GB2312" w:hAnsi="Times New Roman" w:eastAsia="仿宋_GB2312" w:cs="仿宋_GB2312"/>
          <w:color w:val="auto"/>
          <w:kern w:val="0"/>
          <w:sz w:val="32"/>
          <w:szCs w:val="32"/>
          <w:shd w:val="clear" w:color="auto" w:fill="FFFFFF"/>
          <w:lang w:eastAsia="zh-CN"/>
        </w:rPr>
        <w:t>支出</w:t>
      </w:r>
      <w:r>
        <w:rPr>
          <w:rFonts w:hint="eastAsia" w:ascii="仿宋_GB2312" w:hAnsi="Times New Roman" w:eastAsia="仿宋_GB2312" w:cs="仿宋_GB2312"/>
          <w:color w:val="auto"/>
          <w:kern w:val="0"/>
          <w:sz w:val="32"/>
          <w:szCs w:val="32"/>
          <w:shd w:val="clear" w:color="auto" w:fill="FFFFFF"/>
        </w:rPr>
        <w:t>（类）行政事业单位养老支出（款）行政单位离退休（项）202</w:t>
      </w:r>
      <w:r>
        <w:rPr>
          <w:rFonts w:hint="eastAsia" w:ascii="仿宋_GB2312" w:hAnsi="Times New Roman" w:eastAsia="仿宋_GB2312" w:cs="仿宋_GB2312"/>
          <w:color w:val="auto"/>
          <w:kern w:val="0"/>
          <w:sz w:val="32"/>
          <w:szCs w:val="32"/>
          <w:shd w:val="clear" w:color="auto" w:fill="FFFFFF"/>
          <w:lang w:val="en-US" w:eastAsia="zh-CN"/>
        </w:rPr>
        <w:t>4</w:t>
      </w:r>
      <w:r>
        <w:rPr>
          <w:rFonts w:hint="eastAsia" w:ascii="仿宋_GB2312" w:hAnsi="Times New Roman" w:eastAsia="仿宋_GB2312" w:cs="仿宋_GB2312"/>
          <w:color w:val="auto"/>
          <w:kern w:val="0"/>
          <w:sz w:val="32"/>
          <w:szCs w:val="32"/>
          <w:shd w:val="clear" w:color="auto" w:fill="FFFFFF"/>
        </w:rPr>
        <w:t>年预算数为</w:t>
      </w:r>
      <w:r>
        <w:rPr>
          <w:rFonts w:hint="eastAsia" w:ascii="Times New Roman" w:hAnsi="Times New Roman" w:eastAsia="仿宋_GB2312"/>
          <w:color w:val="auto"/>
          <w:kern w:val="0"/>
          <w:sz w:val="32"/>
          <w:szCs w:val="32"/>
          <w:shd w:val="clear" w:color="auto" w:fill="FFFFFF"/>
          <w:lang w:val="en-US" w:eastAsia="zh-CN"/>
        </w:rPr>
        <w:t>28</w:t>
      </w:r>
      <w:r>
        <w:rPr>
          <w:rFonts w:hint="eastAsia" w:ascii="仿宋_GB2312" w:hAnsi="Times New Roman" w:eastAsia="仿宋_GB2312" w:cs="仿宋_GB2312"/>
          <w:color w:val="auto"/>
          <w:kern w:val="0"/>
          <w:sz w:val="32"/>
          <w:szCs w:val="32"/>
          <w:shd w:val="clear" w:color="auto" w:fill="FFFFFF"/>
        </w:rPr>
        <w:t>万元，主要用于：机关及参公管理事业单位离退休人员经费支出。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8.社会保障和就业</w:t>
      </w:r>
      <w:r>
        <w:rPr>
          <w:rFonts w:hint="eastAsia" w:ascii="仿宋_GB2312" w:hAnsi="Times New Roman" w:eastAsia="仿宋_GB2312" w:cs="仿宋_GB2312"/>
          <w:color w:val="auto"/>
          <w:kern w:val="0"/>
          <w:sz w:val="32"/>
          <w:szCs w:val="32"/>
          <w:shd w:val="clear" w:color="auto" w:fill="FFFFFF"/>
          <w:lang w:eastAsia="zh-CN"/>
        </w:rPr>
        <w:t>支出</w:t>
      </w:r>
      <w:r>
        <w:rPr>
          <w:rFonts w:hint="eastAsia" w:ascii="仿宋_GB2312" w:hAnsi="Times New Roman" w:eastAsia="仿宋_GB2312" w:cs="仿宋_GB2312"/>
          <w:color w:val="auto"/>
          <w:kern w:val="0"/>
          <w:sz w:val="32"/>
          <w:szCs w:val="32"/>
          <w:shd w:val="clear" w:color="auto" w:fill="FFFFFF"/>
        </w:rPr>
        <w:t>（类）行政事业单位养老支出（款）机关事业单位基本养老保险缴费支出（项）202</w:t>
      </w:r>
      <w:r>
        <w:rPr>
          <w:rFonts w:hint="eastAsia" w:ascii="仿宋_GB2312" w:hAnsi="Times New Roman" w:eastAsia="仿宋_GB2312" w:cs="仿宋_GB2312"/>
          <w:color w:val="auto"/>
          <w:kern w:val="0"/>
          <w:sz w:val="32"/>
          <w:szCs w:val="32"/>
          <w:shd w:val="clear" w:color="auto" w:fill="FFFFFF"/>
          <w:lang w:val="en-US" w:eastAsia="zh-CN"/>
        </w:rPr>
        <w:t>4</w:t>
      </w:r>
      <w:r>
        <w:rPr>
          <w:rFonts w:hint="eastAsia" w:ascii="仿宋_GB2312" w:hAnsi="Times New Roman" w:eastAsia="仿宋_GB2312" w:cs="仿宋_GB2312"/>
          <w:color w:val="auto"/>
          <w:kern w:val="0"/>
          <w:sz w:val="32"/>
          <w:szCs w:val="32"/>
          <w:shd w:val="clear" w:color="auto" w:fill="FFFFFF"/>
        </w:rPr>
        <w:t>年预算数为</w:t>
      </w:r>
      <w:r>
        <w:rPr>
          <w:rFonts w:hint="eastAsia" w:ascii="Times New Roman" w:hAnsi="Times New Roman" w:eastAsia="仿宋_GB2312"/>
          <w:color w:val="auto"/>
          <w:kern w:val="0"/>
          <w:sz w:val="32"/>
          <w:szCs w:val="32"/>
          <w:shd w:val="clear" w:color="auto" w:fill="FFFFFF"/>
          <w:lang w:val="en-US" w:eastAsia="zh-CN"/>
        </w:rPr>
        <w:t>44.22</w:t>
      </w:r>
      <w:r>
        <w:rPr>
          <w:rFonts w:hint="eastAsia" w:ascii="仿宋_GB2312" w:hAnsi="Times New Roman" w:eastAsia="仿宋_GB2312" w:cs="仿宋_GB2312"/>
          <w:color w:val="auto"/>
          <w:kern w:val="0"/>
          <w:sz w:val="32"/>
          <w:szCs w:val="32"/>
          <w:shd w:val="clear" w:color="auto" w:fill="FFFFFF"/>
        </w:rPr>
        <w:t>万元，主要用于：实施养老保险制度由单位缴纳的基本养老保险支出。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4F81BD" w:themeColor="accent1"/>
          <w:kern w:val="0"/>
          <w:sz w:val="32"/>
          <w:szCs w:val="32"/>
          <w:shd w:val="clear" w:color="auto" w:fill="FFFFFF"/>
          <w14:textFill>
            <w14:solidFill>
              <w14:schemeClr w14:val="accent1"/>
            </w14:solidFill>
          </w14:textFill>
        </w:rPr>
      </w:pPr>
      <w:r>
        <w:rPr>
          <w:rFonts w:hint="eastAsia" w:ascii="仿宋_GB2312" w:hAnsi="Times New Roman" w:eastAsia="仿宋_GB2312" w:cs="仿宋_GB2312"/>
          <w:color w:val="auto"/>
          <w:kern w:val="0"/>
          <w:sz w:val="32"/>
          <w:szCs w:val="32"/>
          <w:shd w:val="clear" w:color="auto" w:fill="FFFFFF"/>
        </w:rPr>
        <w:t>9.社会保障和就业</w:t>
      </w:r>
      <w:r>
        <w:rPr>
          <w:rFonts w:hint="eastAsia" w:ascii="仿宋_GB2312" w:hAnsi="Times New Roman" w:eastAsia="仿宋_GB2312" w:cs="仿宋_GB2312"/>
          <w:color w:val="auto"/>
          <w:kern w:val="0"/>
          <w:sz w:val="32"/>
          <w:szCs w:val="32"/>
          <w:shd w:val="clear" w:color="auto" w:fill="FFFFFF"/>
          <w:lang w:eastAsia="zh-CN"/>
        </w:rPr>
        <w:t>支出</w:t>
      </w:r>
      <w:r>
        <w:rPr>
          <w:rFonts w:hint="eastAsia" w:ascii="仿宋_GB2312" w:hAnsi="Times New Roman" w:eastAsia="仿宋_GB2312" w:cs="仿宋_GB2312"/>
          <w:color w:val="auto"/>
          <w:kern w:val="0"/>
          <w:sz w:val="32"/>
          <w:szCs w:val="32"/>
          <w:shd w:val="clear" w:color="auto" w:fill="FFFFFF"/>
        </w:rPr>
        <w:t>（类）其他社会保障和就业支出（款）其他社会保障和就业支出（项）202</w:t>
      </w:r>
      <w:r>
        <w:rPr>
          <w:rFonts w:hint="eastAsia" w:ascii="仿宋_GB2312" w:hAnsi="Times New Roman" w:eastAsia="仿宋_GB2312" w:cs="仿宋_GB2312"/>
          <w:color w:val="auto"/>
          <w:kern w:val="0"/>
          <w:sz w:val="32"/>
          <w:szCs w:val="32"/>
          <w:shd w:val="clear" w:color="auto" w:fill="FFFFFF"/>
          <w:lang w:val="en-US" w:eastAsia="zh-CN"/>
        </w:rPr>
        <w:t>4</w:t>
      </w:r>
      <w:r>
        <w:rPr>
          <w:rFonts w:hint="eastAsia" w:ascii="仿宋_GB2312" w:hAnsi="Times New Roman" w:eastAsia="仿宋_GB2312" w:cs="仿宋_GB2312"/>
          <w:color w:val="auto"/>
          <w:kern w:val="0"/>
          <w:sz w:val="32"/>
          <w:szCs w:val="32"/>
          <w:shd w:val="clear" w:color="auto" w:fill="FFFFFF"/>
        </w:rPr>
        <w:t>年预算数为</w:t>
      </w:r>
      <w:r>
        <w:rPr>
          <w:rFonts w:hint="eastAsia" w:ascii="Times New Roman" w:hAnsi="Times New Roman" w:eastAsia="仿宋_GB2312"/>
          <w:color w:val="auto"/>
          <w:kern w:val="0"/>
          <w:sz w:val="32"/>
          <w:szCs w:val="32"/>
          <w:shd w:val="clear" w:color="auto" w:fill="FFFFFF"/>
          <w:lang w:val="en-US" w:eastAsia="zh-CN"/>
        </w:rPr>
        <w:t>3.34</w:t>
      </w:r>
      <w:r>
        <w:rPr>
          <w:rFonts w:hint="eastAsia" w:ascii="仿宋_GB2312" w:hAnsi="Times New Roman" w:eastAsia="仿宋_GB2312" w:cs="仿宋_GB2312"/>
          <w:color w:val="auto"/>
          <w:kern w:val="0"/>
          <w:sz w:val="32"/>
          <w:szCs w:val="32"/>
          <w:shd w:val="clear" w:color="auto" w:fill="FFFFFF"/>
        </w:rPr>
        <w:t>万元，主要用于</w:t>
      </w:r>
      <w:r>
        <w:rPr>
          <w:rFonts w:hint="eastAsia" w:ascii="仿宋_GB2312" w:hAnsi="Times New Roman" w:eastAsia="仿宋_GB2312" w:cs="仿宋_GB2312"/>
          <w:color w:val="auto"/>
          <w:kern w:val="0"/>
          <w:sz w:val="32"/>
          <w:szCs w:val="32"/>
          <w:shd w:val="clear" w:color="auto" w:fill="FFFFFF"/>
          <w:lang w:eastAsia="zh-CN"/>
        </w:rPr>
        <w:t>：其他社会保障和就业方面</w:t>
      </w:r>
      <w:r>
        <w:rPr>
          <w:rFonts w:hint="eastAsia" w:ascii="仿宋_GB2312" w:hAnsi="Times New Roman" w:eastAsia="仿宋_GB2312" w:cs="仿宋_GB2312"/>
          <w:color w:val="auto"/>
          <w:kern w:val="0"/>
          <w:sz w:val="32"/>
          <w:szCs w:val="32"/>
          <w:shd w:val="clear" w:color="auto" w:fill="FFFFFF"/>
        </w:rPr>
        <w:t>支出</w:t>
      </w:r>
      <w:r>
        <w:rPr>
          <w:rFonts w:hint="eastAsia" w:ascii="仿宋_GB2312" w:hAnsi="Times New Roman" w:eastAsia="仿宋_GB2312" w:cs="仿宋_GB2312"/>
          <w:color w:val="4F81BD" w:themeColor="accent1"/>
          <w:kern w:val="0"/>
          <w:sz w:val="32"/>
          <w:szCs w:val="32"/>
          <w:shd w:val="clear" w:color="auto" w:fill="FFFFFF"/>
          <w14:textFill>
            <w14:solidFill>
              <w14:schemeClr w14:val="accent1"/>
            </w14:solidFill>
          </w14:textFill>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10.卫生健康</w:t>
      </w:r>
      <w:r>
        <w:rPr>
          <w:rFonts w:hint="eastAsia" w:ascii="仿宋_GB2312" w:hAnsi="Times New Roman" w:eastAsia="仿宋_GB2312" w:cs="仿宋_GB2312"/>
          <w:color w:val="333333"/>
          <w:kern w:val="0"/>
          <w:sz w:val="32"/>
          <w:szCs w:val="32"/>
          <w:shd w:val="clear" w:color="auto" w:fill="FFFFFF"/>
          <w:lang w:eastAsia="zh-CN"/>
        </w:rPr>
        <w:t>支出</w:t>
      </w:r>
      <w:r>
        <w:rPr>
          <w:rFonts w:hint="eastAsia" w:ascii="仿宋_GB2312" w:hAnsi="Times New Roman" w:eastAsia="仿宋_GB2312" w:cs="仿宋_GB2312"/>
          <w:color w:val="333333"/>
          <w:kern w:val="0"/>
          <w:sz w:val="32"/>
          <w:szCs w:val="32"/>
          <w:shd w:val="clear" w:color="auto" w:fill="FFFFFF"/>
        </w:rPr>
        <w:t>（类）行政事业单位医疗（款）行政单位医疗（项）202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年预算数为</w:t>
      </w:r>
      <w:r>
        <w:rPr>
          <w:rFonts w:hint="eastAsia" w:ascii="仿宋_GB2312" w:hAnsi="Times New Roman" w:eastAsia="仿宋_GB2312" w:cs="仿宋_GB2312"/>
          <w:color w:val="333333"/>
          <w:kern w:val="0"/>
          <w:sz w:val="32"/>
          <w:szCs w:val="32"/>
          <w:shd w:val="clear" w:color="auto" w:fill="FFFFFF"/>
          <w:lang w:val="en-US" w:eastAsia="zh-CN"/>
        </w:rPr>
        <w:t>7.86</w:t>
      </w:r>
      <w:r>
        <w:rPr>
          <w:rFonts w:hint="eastAsia" w:ascii="仿宋_GB2312" w:hAnsi="Times New Roman" w:eastAsia="仿宋_GB2312" w:cs="仿宋_GB2312"/>
          <w:color w:val="333333"/>
          <w:kern w:val="0"/>
          <w:sz w:val="32"/>
          <w:szCs w:val="32"/>
          <w:shd w:val="clear" w:color="auto" w:fill="FFFFFF"/>
        </w:rPr>
        <w:t>万元，主要用于：机关及参公管理事业单位按规定由单位缴纳的基本医疗保险支出。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Times New Roman" w:hAnsi="Times New Roman" w:eastAsia="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11.卫生健康</w:t>
      </w:r>
      <w:r>
        <w:rPr>
          <w:rFonts w:hint="eastAsia" w:ascii="仿宋_GB2312" w:hAnsi="Times New Roman" w:eastAsia="仿宋_GB2312" w:cs="仿宋_GB2312"/>
          <w:color w:val="333333"/>
          <w:kern w:val="0"/>
          <w:sz w:val="32"/>
          <w:szCs w:val="32"/>
          <w:shd w:val="clear" w:color="auto" w:fill="FFFFFF"/>
          <w:lang w:eastAsia="zh-CN"/>
        </w:rPr>
        <w:t>支出</w:t>
      </w:r>
      <w:r>
        <w:rPr>
          <w:rFonts w:hint="eastAsia" w:ascii="仿宋_GB2312" w:hAnsi="Times New Roman" w:eastAsia="仿宋_GB2312" w:cs="仿宋_GB2312"/>
          <w:color w:val="333333"/>
          <w:kern w:val="0"/>
          <w:sz w:val="32"/>
          <w:szCs w:val="32"/>
          <w:shd w:val="clear" w:color="auto" w:fill="FFFFFF"/>
        </w:rPr>
        <w:t>（类）行政事业单位医疗（款）事业单位医疗（项）202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年预算数为</w:t>
      </w:r>
      <w:r>
        <w:rPr>
          <w:rFonts w:hint="eastAsia" w:ascii="Times New Roman" w:hAnsi="Times New Roman" w:eastAsia="仿宋_GB2312"/>
          <w:color w:val="333333"/>
          <w:kern w:val="0"/>
          <w:sz w:val="32"/>
          <w:szCs w:val="32"/>
          <w:shd w:val="clear" w:color="auto" w:fill="FFFFFF"/>
          <w:lang w:val="en-US" w:eastAsia="zh-CN"/>
        </w:rPr>
        <w:t>8.03</w:t>
      </w:r>
      <w:r>
        <w:rPr>
          <w:rFonts w:ascii="Times New Roman" w:hAnsi="Times New Roman" w:eastAsia="仿宋_GB2312"/>
          <w:color w:val="333333"/>
          <w:kern w:val="0"/>
          <w:sz w:val="32"/>
          <w:szCs w:val="32"/>
          <w:shd w:val="clear" w:color="auto" w:fill="FFFFFF"/>
        </w:rPr>
        <w:t>万元</w:t>
      </w:r>
      <w:r>
        <w:rPr>
          <w:rFonts w:hint="eastAsia" w:ascii="仿宋_GB2312" w:hAnsi="Times New Roman" w:eastAsia="仿宋_GB2312" w:cs="仿宋_GB2312"/>
          <w:color w:val="333333"/>
          <w:kern w:val="0"/>
          <w:sz w:val="32"/>
          <w:szCs w:val="32"/>
          <w:shd w:val="clear" w:color="auto" w:fill="FFFFFF"/>
        </w:rPr>
        <w:t>，主要用于：部门下属事业单位按规定由单位缴纳的基本医疗保险支出。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olor w:val="auto"/>
          <w:kern w:val="0"/>
          <w:sz w:val="32"/>
          <w:szCs w:val="32"/>
          <w:shd w:val="clear" w:color="auto" w:fill="FFFFFF"/>
          <w:lang w:eastAsia="zh-CN"/>
        </w:rPr>
      </w:pPr>
      <w:r>
        <w:rPr>
          <w:rFonts w:hint="eastAsia" w:ascii="Times New Roman" w:hAnsi="Times New Roman" w:eastAsia="仿宋_GB2312"/>
          <w:color w:val="auto"/>
          <w:kern w:val="0"/>
          <w:sz w:val="32"/>
          <w:szCs w:val="32"/>
          <w:shd w:val="clear" w:color="auto" w:fill="FFFFFF"/>
        </w:rPr>
        <w:t>12.农林水支出（类）</w:t>
      </w:r>
      <w:r>
        <w:rPr>
          <w:rFonts w:hint="eastAsia" w:ascii="Times New Roman" w:hAnsi="Times New Roman" w:eastAsia="仿宋_GB2312"/>
          <w:color w:val="auto"/>
          <w:kern w:val="0"/>
          <w:sz w:val="32"/>
          <w:szCs w:val="32"/>
          <w:shd w:val="clear" w:color="auto" w:fill="FFFFFF"/>
          <w:lang w:eastAsia="zh-CN"/>
        </w:rPr>
        <w:t>农业农村</w:t>
      </w:r>
      <w:r>
        <w:rPr>
          <w:rFonts w:hint="eastAsia" w:ascii="Times New Roman" w:hAnsi="Times New Roman" w:eastAsia="仿宋_GB2312"/>
          <w:color w:val="auto"/>
          <w:kern w:val="0"/>
          <w:sz w:val="32"/>
          <w:szCs w:val="32"/>
          <w:shd w:val="clear" w:color="auto" w:fill="FFFFFF"/>
        </w:rPr>
        <w:t>（款）</w:t>
      </w:r>
      <w:r>
        <w:rPr>
          <w:rFonts w:hint="eastAsia" w:ascii="Times New Roman" w:hAnsi="Times New Roman" w:eastAsia="仿宋_GB2312"/>
          <w:color w:val="auto"/>
          <w:kern w:val="0"/>
          <w:sz w:val="32"/>
          <w:szCs w:val="32"/>
          <w:shd w:val="clear" w:color="auto" w:fill="FFFFFF"/>
          <w:lang w:eastAsia="zh-CN"/>
        </w:rPr>
        <w:t>行政运行</w:t>
      </w:r>
      <w:r>
        <w:rPr>
          <w:rFonts w:hint="eastAsia" w:ascii="Times New Roman" w:hAnsi="Times New Roman" w:eastAsia="仿宋_GB2312"/>
          <w:color w:val="auto"/>
          <w:kern w:val="0"/>
          <w:sz w:val="32"/>
          <w:szCs w:val="32"/>
          <w:shd w:val="clear" w:color="auto" w:fill="FFFFFF"/>
        </w:rPr>
        <w:t>（项）202</w:t>
      </w:r>
      <w:r>
        <w:rPr>
          <w:rFonts w:hint="eastAsia" w:ascii="Times New Roman" w:hAnsi="Times New Roman" w:eastAsia="仿宋_GB2312"/>
          <w:color w:val="auto"/>
          <w:kern w:val="0"/>
          <w:sz w:val="32"/>
          <w:szCs w:val="32"/>
          <w:shd w:val="clear" w:color="auto" w:fill="FFFFFF"/>
          <w:lang w:val="en-US" w:eastAsia="zh-CN"/>
        </w:rPr>
        <w:t>4</w:t>
      </w:r>
      <w:r>
        <w:rPr>
          <w:rFonts w:hint="eastAsia" w:ascii="Times New Roman" w:hAnsi="Times New Roman" w:eastAsia="仿宋_GB2312"/>
          <w:color w:val="auto"/>
          <w:kern w:val="0"/>
          <w:sz w:val="32"/>
          <w:szCs w:val="32"/>
          <w:shd w:val="clear" w:color="auto" w:fill="FFFFFF"/>
        </w:rPr>
        <w:t>年预算数为</w:t>
      </w:r>
      <w:r>
        <w:rPr>
          <w:rFonts w:hint="eastAsia" w:ascii="Times New Roman" w:hAnsi="Times New Roman" w:eastAsia="仿宋_GB2312"/>
          <w:color w:val="auto"/>
          <w:kern w:val="0"/>
          <w:sz w:val="32"/>
          <w:szCs w:val="32"/>
          <w:shd w:val="clear" w:color="auto" w:fill="FFFFFF"/>
          <w:lang w:val="en-US" w:eastAsia="zh-CN"/>
        </w:rPr>
        <w:t>37.75</w:t>
      </w:r>
      <w:r>
        <w:rPr>
          <w:rFonts w:hint="eastAsia" w:ascii="Times New Roman" w:hAnsi="Times New Roman" w:eastAsia="仿宋_GB2312"/>
          <w:color w:val="auto"/>
          <w:kern w:val="0"/>
          <w:sz w:val="32"/>
          <w:szCs w:val="32"/>
          <w:shd w:val="clear" w:color="auto" w:fill="FFFFFF"/>
        </w:rPr>
        <w:t>万元，</w:t>
      </w:r>
      <w:r>
        <w:rPr>
          <w:rFonts w:hint="eastAsia" w:ascii="Times New Roman" w:hAnsi="Times New Roman" w:eastAsia="仿宋_GB2312"/>
          <w:color w:val="auto"/>
          <w:kern w:val="0"/>
          <w:sz w:val="32"/>
          <w:szCs w:val="32"/>
          <w:shd w:val="clear" w:color="auto" w:fill="FFFFFF"/>
          <w:lang w:eastAsia="zh-CN"/>
        </w:rPr>
        <w:t>主要用于：行政单位的基本支出。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olor w:val="auto"/>
          <w:kern w:val="0"/>
          <w:sz w:val="32"/>
          <w:szCs w:val="32"/>
          <w:shd w:val="clear" w:color="auto" w:fill="FFFFFF"/>
          <w:lang w:eastAsia="zh-CN"/>
        </w:rPr>
      </w:pPr>
      <w:r>
        <w:rPr>
          <w:rFonts w:hint="eastAsia" w:ascii="Times New Roman" w:hAnsi="Times New Roman" w:eastAsia="仿宋_GB2312"/>
          <w:color w:val="auto"/>
          <w:kern w:val="0"/>
          <w:sz w:val="32"/>
          <w:szCs w:val="32"/>
          <w:shd w:val="clear" w:color="auto" w:fill="FFFFFF"/>
          <w:lang w:val="en-US" w:eastAsia="zh-CN"/>
        </w:rPr>
        <w:t>13.</w:t>
      </w:r>
      <w:r>
        <w:rPr>
          <w:rFonts w:hint="eastAsia" w:ascii="Times New Roman" w:hAnsi="Times New Roman" w:eastAsia="仿宋_GB2312"/>
          <w:color w:val="auto"/>
          <w:kern w:val="0"/>
          <w:sz w:val="32"/>
          <w:szCs w:val="32"/>
          <w:shd w:val="clear" w:color="auto" w:fill="FFFFFF"/>
        </w:rPr>
        <w:t>农林水支出（类）</w:t>
      </w:r>
      <w:r>
        <w:rPr>
          <w:rFonts w:hint="eastAsia" w:ascii="Times New Roman" w:hAnsi="Times New Roman" w:eastAsia="仿宋_GB2312"/>
          <w:color w:val="auto"/>
          <w:kern w:val="0"/>
          <w:sz w:val="32"/>
          <w:szCs w:val="32"/>
          <w:shd w:val="clear" w:color="auto" w:fill="FFFFFF"/>
          <w:lang w:eastAsia="zh-CN"/>
        </w:rPr>
        <w:t>农业农村</w:t>
      </w:r>
      <w:r>
        <w:rPr>
          <w:rFonts w:hint="eastAsia" w:ascii="Times New Roman" w:hAnsi="Times New Roman" w:eastAsia="仿宋_GB2312"/>
          <w:color w:val="auto"/>
          <w:kern w:val="0"/>
          <w:sz w:val="32"/>
          <w:szCs w:val="32"/>
          <w:shd w:val="clear" w:color="auto" w:fill="FFFFFF"/>
        </w:rPr>
        <w:t>（款）</w:t>
      </w:r>
      <w:r>
        <w:rPr>
          <w:rFonts w:hint="eastAsia" w:ascii="Times New Roman" w:hAnsi="Times New Roman" w:eastAsia="仿宋_GB2312"/>
          <w:color w:val="auto"/>
          <w:kern w:val="0"/>
          <w:sz w:val="32"/>
          <w:szCs w:val="32"/>
          <w:shd w:val="clear" w:color="auto" w:fill="FFFFFF"/>
          <w:lang w:eastAsia="zh-CN"/>
        </w:rPr>
        <w:t>其他农业农村支出</w:t>
      </w:r>
      <w:r>
        <w:rPr>
          <w:rFonts w:hint="eastAsia" w:ascii="Times New Roman" w:hAnsi="Times New Roman" w:eastAsia="仿宋_GB2312"/>
          <w:color w:val="auto"/>
          <w:kern w:val="0"/>
          <w:sz w:val="32"/>
          <w:szCs w:val="32"/>
          <w:shd w:val="clear" w:color="auto" w:fill="FFFFFF"/>
        </w:rPr>
        <w:t>（项）202</w:t>
      </w:r>
      <w:r>
        <w:rPr>
          <w:rFonts w:hint="eastAsia" w:ascii="Times New Roman" w:hAnsi="Times New Roman" w:eastAsia="仿宋_GB2312"/>
          <w:color w:val="auto"/>
          <w:kern w:val="0"/>
          <w:sz w:val="32"/>
          <w:szCs w:val="32"/>
          <w:shd w:val="clear" w:color="auto" w:fill="FFFFFF"/>
          <w:lang w:val="en-US" w:eastAsia="zh-CN"/>
        </w:rPr>
        <w:t>4</w:t>
      </w:r>
      <w:r>
        <w:rPr>
          <w:rFonts w:hint="eastAsia" w:ascii="Times New Roman" w:hAnsi="Times New Roman" w:eastAsia="仿宋_GB2312"/>
          <w:color w:val="auto"/>
          <w:kern w:val="0"/>
          <w:sz w:val="32"/>
          <w:szCs w:val="32"/>
          <w:shd w:val="clear" w:color="auto" w:fill="FFFFFF"/>
        </w:rPr>
        <w:t>年预算数为</w:t>
      </w:r>
      <w:r>
        <w:rPr>
          <w:rFonts w:hint="eastAsia" w:ascii="Times New Roman" w:hAnsi="Times New Roman" w:eastAsia="仿宋_GB2312"/>
          <w:color w:val="auto"/>
          <w:kern w:val="0"/>
          <w:sz w:val="32"/>
          <w:szCs w:val="32"/>
          <w:shd w:val="clear" w:color="auto" w:fill="FFFFFF"/>
          <w:lang w:val="en-US" w:eastAsia="zh-CN"/>
        </w:rPr>
        <w:t>28</w:t>
      </w:r>
      <w:r>
        <w:rPr>
          <w:rFonts w:hint="eastAsia" w:ascii="Times New Roman" w:hAnsi="Times New Roman" w:eastAsia="仿宋_GB2312"/>
          <w:color w:val="auto"/>
          <w:kern w:val="0"/>
          <w:sz w:val="32"/>
          <w:szCs w:val="32"/>
          <w:shd w:val="clear" w:color="auto" w:fill="FFFFFF"/>
        </w:rPr>
        <w:t>万元，</w:t>
      </w:r>
      <w:r>
        <w:rPr>
          <w:rFonts w:hint="eastAsia" w:ascii="Times New Roman" w:hAnsi="Times New Roman" w:eastAsia="仿宋_GB2312"/>
          <w:color w:val="auto"/>
          <w:kern w:val="0"/>
          <w:sz w:val="32"/>
          <w:szCs w:val="32"/>
          <w:shd w:val="clear" w:color="auto" w:fill="FFFFFF"/>
          <w:lang w:eastAsia="zh-CN"/>
        </w:rPr>
        <w:t>主要用于：农业农村方面的支出。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olor w:val="auto"/>
          <w:kern w:val="0"/>
          <w:sz w:val="32"/>
          <w:szCs w:val="32"/>
          <w:shd w:val="clear" w:color="auto" w:fill="FFFFFF"/>
          <w:lang w:val="en-US" w:eastAsia="zh-CN"/>
        </w:rPr>
      </w:pPr>
      <w:r>
        <w:rPr>
          <w:rFonts w:hint="eastAsia" w:ascii="Times New Roman" w:hAnsi="Times New Roman" w:eastAsia="仿宋_GB2312"/>
          <w:color w:val="auto"/>
          <w:kern w:val="0"/>
          <w:sz w:val="32"/>
          <w:szCs w:val="32"/>
          <w:shd w:val="clear" w:color="auto" w:fill="FFFFFF"/>
          <w:lang w:val="en-US" w:eastAsia="zh-CN"/>
        </w:rPr>
        <w:t>14.</w:t>
      </w:r>
      <w:r>
        <w:rPr>
          <w:rFonts w:hint="eastAsia" w:ascii="Times New Roman" w:hAnsi="Times New Roman" w:eastAsia="仿宋_GB2312"/>
          <w:color w:val="auto"/>
          <w:kern w:val="0"/>
          <w:sz w:val="32"/>
          <w:szCs w:val="32"/>
          <w:shd w:val="clear" w:color="auto" w:fill="FFFFFF"/>
        </w:rPr>
        <w:t>农林水支出（类）</w:t>
      </w:r>
      <w:r>
        <w:rPr>
          <w:rFonts w:hint="eastAsia" w:ascii="Times New Roman" w:hAnsi="Times New Roman" w:eastAsia="仿宋_GB2312"/>
          <w:color w:val="auto"/>
          <w:kern w:val="0"/>
          <w:sz w:val="32"/>
          <w:szCs w:val="32"/>
          <w:shd w:val="clear" w:color="auto" w:fill="FFFFFF"/>
          <w:lang w:eastAsia="zh-CN"/>
        </w:rPr>
        <w:t>巩固脱贫攻坚成果衔接乡村振兴</w:t>
      </w:r>
      <w:r>
        <w:rPr>
          <w:rFonts w:hint="eastAsia" w:ascii="Times New Roman" w:hAnsi="Times New Roman" w:eastAsia="仿宋_GB2312"/>
          <w:color w:val="auto"/>
          <w:kern w:val="0"/>
          <w:sz w:val="32"/>
          <w:szCs w:val="32"/>
          <w:shd w:val="clear" w:color="auto" w:fill="FFFFFF"/>
        </w:rPr>
        <w:t>（款）</w:t>
      </w:r>
      <w:r>
        <w:rPr>
          <w:rFonts w:hint="eastAsia" w:ascii="Times New Roman" w:hAnsi="Times New Roman" w:eastAsia="仿宋_GB2312"/>
          <w:color w:val="auto"/>
          <w:kern w:val="0"/>
          <w:sz w:val="32"/>
          <w:szCs w:val="32"/>
          <w:shd w:val="clear" w:color="auto" w:fill="FFFFFF"/>
          <w:lang w:eastAsia="zh-CN"/>
        </w:rPr>
        <w:t>行政运行</w:t>
      </w:r>
      <w:r>
        <w:rPr>
          <w:rFonts w:hint="eastAsia" w:ascii="Times New Roman" w:hAnsi="Times New Roman" w:eastAsia="仿宋_GB2312"/>
          <w:color w:val="auto"/>
          <w:kern w:val="0"/>
          <w:sz w:val="32"/>
          <w:szCs w:val="32"/>
          <w:shd w:val="clear" w:color="auto" w:fill="FFFFFF"/>
        </w:rPr>
        <w:t>（项）202</w:t>
      </w:r>
      <w:r>
        <w:rPr>
          <w:rFonts w:hint="eastAsia" w:ascii="Times New Roman" w:hAnsi="Times New Roman" w:eastAsia="仿宋_GB2312"/>
          <w:color w:val="auto"/>
          <w:kern w:val="0"/>
          <w:sz w:val="32"/>
          <w:szCs w:val="32"/>
          <w:shd w:val="clear" w:color="auto" w:fill="FFFFFF"/>
          <w:lang w:val="en-US" w:eastAsia="zh-CN"/>
        </w:rPr>
        <w:t>4</w:t>
      </w:r>
      <w:r>
        <w:rPr>
          <w:rFonts w:hint="eastAsia" w:ascii="Times New Roman" w:hAnsi="Times New Roman" w:eastAsia="仿宋_GB2312"/>
          <w:color w:val="auto"/>
          <w:kern w:val="0"/>
          <w:sz w:val="32"/>
          <w:szCs w:val="32"/>
          <w:shd w:val="clear" w:color="auto" w:fill="FFFFFF"/>
        </w:rPr>
        <w:t>年预算数为</w:t>
      </w:r>
      <w:r>
        <w:rPr>
          <w:rFonts w:hint="eastAsia" w:ascii="Times New Roman" w:hAnsi="Times New Roman" w:eastAsia="仿宋_GB2312"/>
          <w:color w:val="auto"/>
          <w:kern w:val="0"/>
          <w:sz w:val="32"/>
          <w:szCs w:val="32"/>
          <w:shd w:val="clear" w:color="auto" w:fill="FFFFFF"/>
          <w:lang w:val="en-US" w:eastAsia="zh-CN"/>
        </w:rPr>
        <w:t>10</w:t>
      </w:r>
      <w:r>
        <w:rPr>
          <w:rFonts w:hint="eastAsia" w:ascii="Times New Roman" w:hAnsi="Times New Roman" w:eastAsia="仿宋_GB2312"/>
          <w:color w:val="auto"/>
          <w:kern w:val="0"/>
          <w:sz w:val="32"/>
          <w:szCs w:val="32"/>
          <w:shd w:val="clear" w:color="auto" w:fill="FFFFFF"/>
        </w:rPr>
        <w:t>万元，</w:t>
      </w:r>
      <w:r>
        <w:rPr>
          <w:rFonts w:hint="eastAsia" w:ascii="Times New Roman" w:hAnsi="Times New Roman" w:eastAsia="仿宋_GB2312"/>
          <w:color w:val="auto"/>
          <w:kern w:val="0"/>
          <w:sz w:val="32"/>
          <w:szCs w:val="32"/>
          <w:shd w:val="clear" w:color="auto" w:fill="FFFFFF"/>
          <w:lang w:eastAsia="zh-CN"/>
        </w:rPr>
        <w:t>主要用于：行政单位的基本支出。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15.住房保障</w:t>
      </w:r>
      <w:r>
        <w:rPr>
          <w:rFonts w:hint="eastAsia" w:ascii="仿宋_GB2312" w:hAnsi="Times New Roman" w:eastAsia="仿宋_GB2312" w:cs="仿宋_GB2312"/>
          <w:color w:val="333333"/>
          <w:kern w:val="0"/>
          <w:sz w:val="32"/>
          <w:szCs w:val="32"/>
          <w:shd w:val="clear" w:color="auto" w:fill="FFFFFF"/>
          <w:lang w:eastAsia="zh-CN"/>
        </w:rPr>
        <w:t>支出</w:t>
      </w:r>
      <w:r>
        <w:rPr>
          <w:rFonts w:hint="eastAsia" w:ascii="仿宋_GB2312" w:hAnsi="Times New Roman" w:eastAsia="仿宋_GB2312" w:cs="仿宋_GB2312"/>
          <w:color w:val="333333"/>
          <w:kern w:val="0"/>
          <w:sz w:val="32"/>
          <w:szCs w:val="32"/>
          <w:shd w:val="clear" w:color="auto" w:fill="FFFFFF"/>
        </w:rPr>
        <w:t>（类）住房改革支出（款）住房公积金（项）202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年预算数为</w:t>
      </w:r>
      <w:r>
        <w:rPr>
          <w:rFonts w:hint="eastAsia" w:ascii="Times New Roman" w:hAnsi="Times New Roman" w:eastAsia="仿宋_GB2312"/>
          <w:color w:val="333333"/>
          <w:kern w:val="0"/>
          <w:sz w:val="32"/>
          <w:szCs w:val="32"/>
          <w:shd w:val="clear" w:color="auto" w:fill="FFFFFF"/>
          <w:lang w:val="en-US" w:eastAsia="zh-CN"/>
        </w:rPr>
        <w:t>34.18</w:t>
      </w:r>
      <w:r>
        <w:rPr>
          <w:rFonts w:hint="eastAsia" w:ascii="仿宋_GB2312" w:hAnsi="Times New Roman" w:eastAsia="仿宋_GB2312" w:cs="仿宋_GB2312"/>
          <w:color w:val="333333"/>
          <w:kern w:val="0"/>
          <w:sz w:val="32"/>
          <w:szCs w:val="32"/>
          <w:shd w:val="clear" w:color="auto" w:fill="FFFFFF"/>
        </w:rPr>
        <w:t>万元，主要用于：部门按规定为职工缴纳的住房公积金支出。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4" w:name="_Toc11776"/>
      <w:r>
        <w:rPr>
          <w:rFonts w:hint="eastAsia" w:ascii="黑体" w:hAnsi="黑体" w:eastAsia="黑体" w:cs="黑体"/>
          <w:sz w:val="32"/>
          <w:szCs w:val="32"/>
          <w:lang w:val="en-US" w:eastAsia="zh-CN"/>
        </w:rPr>
        <w:t>六、一般公共预算基本支出情况说明</w:t>
      </w:r>
      <w:bookmarkEnd w:id="14"/>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青牛镇人民政府202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年一般公共预算基本支出</w:t>
      </w:r>
      <w:r>
        <w:rPr>
          <w:rFonts w:hint="eastAsia" w:ascii="Times New Roman" w:hAnsi="Times New Roman" w:eastAsia="仿宋_GB2312"/>
          <w:sz w:val="32"/>
          <w:szCs w:val="32"/>
          <w:shd w:val="clear" w:color="auto" w:fill="FFFFFF"/>
          <w:lang w:val="en-US" w:eastAsia="zh-CN"/>
        </w:rPr>
        <w:t>498.72</w:t>
      </w:r>
      <w:r>
        <w:rPr>
          <w:rFonts w:hint="eastAsia" w:ascii="仿宋_GB2312" w:hAnsi="Times New Roman" w:eastAsia="仿宋_GB2312" w:cs="仿宋_GB2312"/>
          <w:color w:val="333333"/>
          <w:kern w:val="0"/>
          <w:sz w:val="32"/>
          <w:szCs w:val="32"/>
          <w:shd w:val="clear" w:color="auto" w:fill="FFFFFF"/>
        </w:rPr>
        <w:t>万元，其中：人员经费</w:t>
      </w:r>
      <w:r>
        <w:rPr>
          <w:rFonts w:hint="eastAsia" w:ascii="Times New Roman" w:hAnsi="Times New Roman" w:eastAsia="仿宋_GB2312"/>
          <w:sz w:val="32"/>
          <w:szCs w:val="32"/>
          <w:shd w:val="clear" w:color="auto" w:fill="FFFFFF"/>
          <w:lang w:val="en-US" w:eastAsia="zh-CN"/>
        </w:rPr>
        <w:t>419.28</w:t>
      </w:r>
      <w:r>
        <w:rPr>
          <w:rFonts w:hint="eastAsia" w:ascii="仿宋_GB2312" w:hAnsi="Times New Roman" w:eastAsia="仿宋_GB2312" w:cs="仿宋_GB2312"/>
          <w:color w:val="333333"/>
          <w:kern w:val="0"/>
          <w:sz w:val="32"/>
          <w:szCs w:val="32"/>
          <w:shd w:val="clear" w:color="auto" w:fill="FFFFFF"/>
        </w:rPr>
        <w:t>万元，主要包括：基本工资、津贴补贴、奖金、社会保险缴费、离休费、住房公积金等支出。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rPr>
        <w:t>公用经费</w:t>
      </w:r>
      <w:r>
        <w:rPr>
          <w:rFonts w:hint="eastAsia" w:ascii="仿宋_GB2312" w:hAnsi="Times New Roman" w:eastAsia="仿宋_GB2312" w:cs="仿宋_GB2312"/>
          <w:color w:val="333333"/>
          <w:kern w:val="0"/>
          <w:sz w:val="32"/>
          <w:szCs w:val="32"/>
          <w:shd w:val="clear" w:color="auto" w:fill="FFFFFF"/>
          <w:lang w:val="en-US" w:eastAsia="zh-CN"/>
        </w:rPr>
        <w:t>79.44</w:t>
      </w:r>
      <w:r>
        <w:rPr>
          <w:rFonts w:hint="eastAsia" w:ascii="仿宋_GB2312" w:hAnsi="Times New Roman" w:eastAsia="仿宋_GB2312" w:cs="仿宋_GB2312"/>
          <w:color w:val="333333"/>
          <w:kern w:val="0"/>
          <w:sz w:val="32"/>
          <w:szCs w:val="32"/>
          <w:shd w:val="clear" w:color="auto" w:fill="FFFFFF"/>
        </w:rPr>
        <w:t>万元，主要包括：办公费、水费、电费、邮电费、印刷费、差旅费、维修（护）费、物业管理费、劳务费、会议费、培训费、接待费、其他交通费</w:t>
      </w:r>
      <w:r>
        <w:rPr>
          <w:rFonts w:hint="eastAsia" w:ascii="仿宋_GB2312" w:hAnsi="Times New Roman" w:eastAsia="仿宋_GB2312" w:cs="仿宋_GB2312"/>
          <w:color w:val="333333"/>
          <w:kern w:val="0"/>
          <w:sz w:val="32"/>
          <w:szCs w:val="32"/>
          <w:shd w:val="clear" w:color="auto" w:fill="FFFFFF"/>
          <w:lang w:eastAsia="zh-CN"/>
        </w:rPr>
        <w:t>、公务交通补贴</w:t>
      </w:r>
      <w:r>
        <w:rPr>
          <w:rFonts w:hint="eastAsia" w:ascii="仿宋_GB2312" w:hAnsi="Times New Roman" w:eastAsia="仿宋_GB2312" w:cs="仿宋_GB2312"/>
          <w:color w:val="333333"/>
          <w:kern w:val="0"/>
          <w:sz w:val="32"/>
          <w:szCs w:val="32"/>
          <w:shd w:val="clear" w:color="auto" w:fill="FFFFFF"/>
        </w:rPr>
        <w:t>等支出</w:t>
      </w:r>
      <w:r>
        <w:rPr>
          <w:rFonts w:hint="eastAsia" w:ascii="仿宋_GB2312" w:hAnsi="Times New Roman" w:eastAsia="仿宋_GB2312" w:cs="仿宋_GB2312"/>
          <w:color w:val="333333"/>
          <w:kern w:val="0"/>
          <w:sz w:val="32"/>
          <w:szCs w:val="32"/>
          <w:shd w:val="clear" w:color="auto" w:fill="FFFFFF"/>
          <w:lang w:eastAsia="zh-CN"/>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textAlignment w:val="auto"/>
        <w:outlineLvl w:val="0"/>
        <w:rPr>
          <w:rFonts w:hint="eastAsia" w:ascii="黑体" w:hAnsi="黑体" w:eastAsia="黑体" w:cs="黑体"/>
          <w:sz w:val="32"/>
          <w:szCs w:val="32"/>
          <w:lang w:val="en-US" w:eastAsia="zh-CN"/>
        </w:rPr>
      </w:pPr>
      <w:r>
        <w:rPr>
          <w:rFonts w:hint="eastAsia" w:ascii="仿宋_GB2312" w:hAnsi="Times New Roman" w:eastAsia="仿宋_GB2312" w:cs="仿宋_GB2312"/>
          <w:color w:val="333333"/>
          <w:kern w:val="0"/>
          <w:sz w:val="32"/>
          <w:szCs w:val="32"/>
          <w:shd w:val="clear" w:color="auto" w:fill="FFFFFF"/>
          <w:lang w:val="en-US" w:eastAsia="zh-CN"/>
        </w:rPr>
        <w:t xml:space="preserve">  </w:t>
      </w:r>
      <w:r>
        <w:rPr>
          <w:rFonts w:hint="eastAsia" w:ascii="黑体" w:hAnsi="黑体" w:eastAsia="黑体" w:cs="黑体"/>
          <w:sz w:val="32"/>
          <w:szCs w:val="32"/>
          <w:lang w:val="en-US" w:eastAsia="zh-CN"/>
        </w:rPr>
        <w:t xml:space="preserve"> </w:t>
      </w:r>
      <w:bookmarkStart w:id="15" w:name="_Toc18639"/>
      <w:r>
        <w:rPr>
          <w:rFonts w:hint="eastAsia" w:ascii="黑体" w:hAnsi="黑体" w:eastAsia="黑体" w:cs="黑体"/>
          <w:sz w:val="32"/>
          <w:szCs w:val="32"/>
          <w:lang w:val="en-US" w:eastAsia="zh-CN"/>
        </w:rPr>
        <w:t>七、“三公”经费财政拨款预算安排情况说明</w:t>
      </w:r>
      <w:bookmarkEnd w:id="15"/>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青牛镇人民政府202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年“三公”经费财政拨款预算数</w:t>
      </w:r>
      <w:r>
        <w:rPr>
          <w:rFonts w:hint="eastAsia" w:ascii="仿宋_GB2312" w:hAnsi="Times New Roman" w:eastAsia="仿宋_GB2312" w:cs="仿宋_GB2312"/>
          <w:color w:val="auto"/>
          <w:kern w:val="0"/>
          <w:sz w:val="32"/>
          <w:szCs w:val="32"/>
          <w:shd w:val="clear" w:color="auto" w:fill="FFFFFF"/>
        </w:rPr>
        <w:t>4.6</w:t>
      </w:r>
      <w:r>
        <w:rPr>
          <w:rFonts w:hint="eastAsia" w:ascii="仿宋_GB2312" w:hAnsi="Times New Roman" w:eastAsia="仿宋_GB2312" w:cs="仿宋_GB2312"/>
          <w:color w:val="auto"/>
          <w:kern w:val="0"/>
          <w:sz w:val="32"/>
          <w:szCs w:val="32"/>
          <w:shd w:val="clear" w:color="auto" w:fill="FFFFFF"/>
          <w:lang w:val="en-US" w:eastAsia="zh-CN"/>
        </w:rPr>
        <w:t>2</w:t>
      </w:r>
      <w:r>
        <w:rPr>
          <w:rFonts w:hint="eastAsia" w:ascii="仿宋_GB2312" w:hAnsi="Times New Roman" w:eastAsia="仿宋_GB2312" w:cs="仿宋_GB2312"/>
          <w:color w:val="333333"/>
          <w:kern w:val="0"/>
          <w:sz w:val="32"/>
          <w:szCs w:val="32"/>
          <w:shd w:val="clear" w:color="auto" w:fill="FFFFFF"/>
        </w:rPr>
        <w:t>万元，其中：因公出国（境）经费0万元，公务接待</w:t>
      </w:r>
      <w:r>
        <w:rPr>
          <w:rFonts w:hint="eastAsia" w:ascii="仿宋_GB2312" w:hAnsi="Times New Roman" w:eastAsia="仿宋_GB2312" w:cs="仿宋_GB2312"/>
          <w:color w:val="auto"/>
          <w:kern w:val="0"/>
          <w:sz w:val="32"/>
          <w:szCs w:val="32"/>
          <w:shd w:val="clear" w:color="auto" w:fill="FFFFFF"/>
        </w:rPr>
        <w:t>费4.6</w:t>
      </w:r>
      <w:r>
        <w:rPr>
          <w:rFonts w:hint="eastAsia" w:ascii="仿宋_GB2312" w:hAnsi="Times New Roman" w:eastAsia="仿宋_GB2312" w:cs="仿宋_GB2312"/>
          <w:color w:val="auto"/>
          <w:kern w:val="0"/>
          <w:sz w:val="32"/>
          <w:szCs w:val="32"/>
          <w:shd w:val="clear" w:color="auto" w:fill="FFFFFF"/>
          <w:lang w:val="en-US" w:eastAsia="zh-CN"/>
        </w:rPr>
        <w:t>2</w:t>
      </w:r>
      <w:r>
        <w:rPr>
          <w:rFonts w:hint="eastAsia" w:ascii="仿宋_GB2312" w:hAnsi="Times New Roman" w:eastAsia="仿宋_GB2312" w:cs="仿宋_GB2312"/>
          <w:color w:val="333333"/>
          <w:kern w:val="0"/>
          <w:sz w:val="32"/>
          <w:szCs w:val="32"/>
          <w:shd w:val="clear" w:color="auto" w:fill="FFFFFF"/>
        </w:rPr>
        <w:t>万元，公务用车购置及运行维护费0万元。</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outlineLvl w:val="1"/>
        <w:rPr>
          <w:rFonts w:hint="eastAsia" w:ascii="楷体_GB2312" w:hAnsi="Times New Roman" w:eastAsia="楷体_GB2312" w:cs="楷体_GB2312"/>
          <w:b/>
          <w:color w:val="333333"/>
          <w:kern w:val="0"/>
          <w:sz w:val="32"/>
          <w:szCs w:val="32"/>
          <w:shd w:val="clear" w:color="auto" w:fill="FFFFFF"/>
        </w:rPr>
      </w:pPr>
      <w:bookmarkStart w:id="16" w:name="_Toc8350"/>
      <w:r>
        <w:rPr>
          <w:rFonts w:hint="eastAsia" w:ascii="楷体_GB2312" w:hAnsi="Times New Roman" w:eastAsia="楷体_GB2312" w:cs="楷体_GB2312"/>
          <w:b/>
          <w:color w:val="333333"/>
          <w:kern w:val="0"/>
          <w:sz w:val="32"/>
          <w:szCs w:val="32"/>
          <w:shd w:val="clear" w:color="auto" w:fill="FFFFFF"/>
          <w:lang w:eastAsia="zh-CN"/>
        </w:rPr>
        <w:t>（一）</w:t>
      </w:r>
      <w:r>
        <w:rPr>
          <w:rFonts w:hint="eastAsia" w:ascii="楷体_GB2312" w:hAnsi="Times New Roman" w:eastAsia="楷体_GB2312" w:cs="楷体_GB2312"/>
          <w:b/>
          <w:color w:val="333333"/>
          <w:kern w:val="0"/>
          <w:sz w:val="32"/>
          <w:szCs w:val="32"/>
          <w:shd w:val="clear" w:color="auto" w:fill="FFFFFF"/>
        </w:rPr>
        <w:t>公务接待费与202</w:t>
      </w:r>
      <w:r>
        <w:rPr>
          <w:rFonts w:hint="eastAsia" w:ascii="楷体_GB2312" w:hAnsi="Times New Roman" w:eastAsia="楷体_GB2312" w:cs="楷体_GB2312"/>
          <w:b/>
          <w:color w:val="333333"/>
          <w:kern w:val="0"/>
          <w:sz w:val="32"/>
          <w:szCs w:val="32"/>
          <w:shd w:val="clear" w:color="auto" w:fill="FFFFFF"/>
          <w:lang w:val="en-US" w:eastAsia="zh-CN"/>
        </w:rPr>
        <w:t>3</w:t>
      </w:r>
      <w:r>
        <w:rPr>
          <w:rFonts w:hint="eastAsia" w:ascii="楷体_GB2312" w:hAnsi="Times New Roman" w:eastAsia="楷体_GB2312" w:cs="楷体_GB2312"/>
          <w:b/>
          <w:color w:val="333333"/>
          <w:kern w:val="0"/>
          <w:sz w:val="32"/>
          <w:szCs w:val="32"/>
          <w:shd w:val="clear" w:color="auto" w:fill="FFFFFF"/>
        </w:rPr>
        <w:t>年预算相比。</w:t>
      </w:r>
      <w:bookmarkEnd w:id="16"/>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公务接待费较202</w:t>
      </w:r>
      <w:r>
        <w:rPr>
          <w:rFonts w:hint="eastAsia" w:ascii="仿宋_GB2312" w:hAnsi="Times New Roman" w:eastAsia="仿宋_GB2312" w:cs="仿宋_GB2312"/>
          <w:color w:val="333333"/>
          <w:kern w:val="0"/>
          <w:sz w:val="32"/>
          <w:szCs w:val="32"/>
          <w:shd w:val="clear" w:color="auto" w:fill="FFFFFF"/>
          <w:lang w:val="en-US" w:eastAsia="zh-CN"/>
        </w:rPr>
        <w:t>3</w:t>
      </w:r>
      <w:r>
        <w:rPr>
          <w:rFonts w:hint="eastAsia" w:ascii="仿宋_GB2312" w:hAnsi="Times New Roman" w:eastAsia="仿宋_GB2312" w:cs="仿宋_GB2312"/>
          <w:color w:val="333333"/>
          <w:kern w:val="0"/>
          <w:sz w:val="32"/>
          <w:szCs w:val="32"/>
          <w:shd w:val="clear" w:color="auto" w:fill="FFFFFF"/>
        </w:rPr>
        <w:t>年预算持平。主要原因是按照党中央、国务院关于过“紧日子”和坚持厉行节约反对浪费的要求，进一步减少公务接待费支出。</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年公务接待费计划用于执行接待考察调研、检查指导等公务活动开支的交通费、住宿费、用餐费等。</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outlineLvl w:val="1"/>
        <w:rPr>
          <w:rFonts w:hint="eastAsia" w:ascii="仿宋_GB2312" w:hAnsi="Times New Roman" w:eastAsia="仿宋_GB2312" w:cs="仿宋_GB2312"/>
          <w:color w:val="333333"/>
          <w:kern w:val="0"/>
          <w:sz w:val="32"/>
          <w:szCs w:val="32"/>
          <w:shd w:val="clear" w:color="auto" w:fill="FFFFFF"/>
        </w:rPr>
      </w:pPr>
      <w:bookmarkStart w:id="17" w:name="_Toc30958"/>
      <w:r>
        <w:rPr>
          <w:rFonts w:hint="eastAsia" w:ascii="楷体_GB2312" w:hAnsi="Times New Roman" w:eastAsia="楷体_GB2312" w:cs="楷体_GB2312"/>
          <w:b/>
          <w:color w:val="333333"/>
          <w:kern w:val="0"/>
          <w:sz w:val="32"/>
          <w:szCs w:val="32"/>
          <w:shd w:val="clear" w:color="auto" w:fill="FFFFFF"/>
        </w:rPr>
        <w:t>（二）公务用车购置及运行维护费与202</w:t>
      </w:r>
      <w:r>
        <w:rPr>
          <w:rFonts w:hint="eastAsia" w:ascii="楷体_GB2312" w:hAnsi="Times New Roman" w:eastAsia="楷体_GB2312" w:cs="楷体_GB2312"/>
          <w:b/>
          <w:color w:val="333333"/>
          <w:kern w:val="0"/>
          <w:sz w:val="32"/>
          <w:szCs w:val="32"/>
          <w:shd w:val="clear" w:color="auto" w:fill="FFFFFF"/>
          <w:lang w:val="en-US" w:eastAsia="zh-CN"/>
        </w:rPr>
        <w:t>3</w:t>
      </w:r>
      <w:r>
        <w:rPr>
          <w:rFonts w:hint="eastAsia" w:ascii="楷体_GB2312" w:hAnsi="Times New Roman" w:eastAsia="楷体_GB2312" w:cs="楷体_GB2312"/>
          <w:b/>
          <w:color w:val="333333"/>
          <w:kern w:val="0"/>
          <w:sz w:val="32"/>
          <w:szCs w:val="32"/>
          <w:shd w:val="clear" w:color="auto" w:fill="FFFFFF"/>
        </w:rPr>
        <w:t>年预算相比。</w:t>
      </w:r>
      <w:bookmarkEnd w:id="17"/>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本单位无公务用车编制且没有公务用车，公务用车购置及运行维护费0万元。</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3" w:firstLineChars="200"/>
        <w:textAlignment w:val="auto"/>
        <w:outlineLvl w:val="1"/>
        <w:rPr>
          <w:rFonts w:hint="eastAsia" w:ascii="仿宋_GB2312" w:hAnsi="Times New Roman" w:eastAsia="仿宋_GB2312" w:cs="仿宋_GB2312"/>
          <w:color w:val="333333"/>
          <w:kern w:val="0"/>
          <w:sz w:val="32"/>
          <w:szCs w:val="32"/>
          <w:shd w:val="clear" w:color="auto" w:fill="FFFFFF"/>
        </w:rPr>
      </w:pPr>
      <w:bookmarkStart w:id="18" w:name="_Toc1907"/>
      <w:r>
        <w:rPr>
          <w:rFonts w:hint="eastAsia" w:ascii="仿宋_GB2312" w:hAnsi="Times New Roman" w:eastAsia="仿宋_GB2312" w:cs="仿宋_GB2312"/>
          <w:b/>
          <w:bCs/>
          <w:color w:val="333333"/>
          <w:kern w:val="0"/>
          <w:sz w:val="32"/>
          <w:szCs w:val="32"/>
          <w:shd w:val="clear" w:color="auto" w:fill="FFFFFF"/>
        </w:rPr>
        <w:t>（三）因公出国（境）经费</w:t>
      </w:r>
      <w:r>
        <w:rPr>
          <w:rFonts w:hint="eastAsia" w:ascii="楷体_GB2312" w:hAnsi="Times New Roman" w:eastAsia="楷体_GB2312" w:cs="楷体_GB2312"/>
          <w:b/>
          <w:bCs/>
          <w:color w:val="333333"/>
          <w:kern w:val="0"/>
          <w:sz w:val="32"/>
          <w:szCs w:val="32"/>
          <w:shd w:val="clear" w:color="auto" w:fill="FFFFFF"/>
        </w:rPr>
        <w:t>与202</w:t>
      </w:r>
      <w:r>
        <w:rPr>
          <w:rFonts w:hint="eastAsia" w:ascii="楷体_GB2312" w:hAnsi="Times New Roman" w:eastAsia="楷体_GB2312" w:cs="楷体_GB2312"/>
          <w:b/>
          <w:bCs/>
          <w:color w:val="333333"/>
          <w:kern w:val="0"/>
          <w:sz w:val="32"/>
          <w:szCs w:val="32"/>
          <w:shd w:val="clear" w:color="auto" w:fill="FFFFFF"/>
          <w:lang w:val="en-US" w:eastAsia="zh-CN"/>
        </w:rPr>
        <w:t>3</w:t>
      </w:r>
      <w:r>
        <w:rPr>
          <w:rFonts w:hint="eastAsia" w:ascii="楷体_GB2312" w:hAnsi="Times New Roman" w:eastAsia="楷体_GB2312" w:cs="楷体_GB2312"/>
          <w:b/>
          <w:bCs/>
          <w:color w:val="333333"/>
          <w:kern w:val="0"/>
          <w:sz w:val="32"/>
          <w:szCs w:val="32"/>
          <w:shd w:val="clear" w:color="auto" w:fill="FFFFFF"/>
        </w:rPr>
        <w:t>年预算相比。</w:t>
      </w:r>
      <w:bookmarkEnd w:id="18"/>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本单位无因公出国（境）经费。</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9" w:name="_Toc12659"/>
      <w:r>
        <w:rPr>
          <w:rFonts w:hint="eastAsia" w:ascii="黑体" w:hAnsi="黑体" w:eastAsia="黑体" w:cs="黑体"/>
          <w:sz w:val="32"/>
          <w:szCs w:val="32"/>
          <w:lang w:val="en-US" w:eastAsia="zh-CN"/>
        </w:rPr>
        <w:t>八、政府性基金预算支出情况说明</w:t>
      </w:r>
      <w:bookmarkEnd w:id="19"/>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青牛镇人民政府202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年没有使用政府性基金预算拨款安排的支出。</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20" w:name="_Toc7932"/>
      <w:r>
        <w:rPr>
          <w:rFonts w:hint="eastAsia" w:ascii="黑体" w:hAnsi="黑体" w:eastAsia="黑体" w:cs="黑体"/>
          <w:sz w:val="32"/>
          <w:szCs w:val="32"/>
          <w:lang w:val="en-US" w:eastAsia="zh-CN"/>
        </w:rPr>
        <w:t>九、国有资本经营预算支出情况说明</w:t>
      </w:r>
      <w:bookmarkEnd w:id="20"/>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青牛镇人民政府202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年没有使用国有资本经营预算拨款安排的支出。</w:t>
      </w:r>
    </w:p>
    <w:p>
      <w:pPr>
        <w:keepNext w:val="0"/>
        <w:keepLines w:val="0"/>
        <w:pageBreakBefore w:val="0"/>
        <w:widowControl/>
        <w:numPr>
          <w:ilvl w:val="0"/>
          <w:numId w:val="3"/>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21" w:name="_Toc3896"/>
      <w:r>
        <w:rPr>
          <w:rFonts w:hint="eastAsia" w:ascii="黑体" w:hAnsi="黑体" w:eastAsia="黑体" w:cs="黑体"/>
          <w:sz w:val="32"/>
          <w:szCs w:val="32"/>
          <w:lang w:val="en-US" w:eastAsia="zh-CN"/>
        </w:rPr>
        <w:t>其他重要事项的情况说明</w:t>
      </w:r>
      <w:bookmarkEnd w:id="21"/>
    </w:p>
    <w:p>
      <w:pPr>
        <w:keepNext w:val="0"/>
        <w:keepLines w:val="0"/>
        <w:pageBreakBefore w:val="0"/>
        <w:widowControl/>
        <w:numPr>
          <w:ilvl w:val="0"/>
          <w:numId w:val="4"/>
        </w:numPr>
        <w:pBdr>
          <w:bottom w:val="single" w:color="FFFFFF" w:sz="8" w:space="31"/>
        </w:pBdr>
        <w:shd w:val="clear" w:color="auto" w:fill="FFFFFF"/>
        <w:kinsoku/>
        <w:wordWrap/>
        <w:overflowPunct/>
        <w:topLinePunct w:val="0"/>
        <w:autoSpaceDE/>
        <w:autoSpaceDN/>
        <w:bidi w:val="0"/>
        <w:adjustRightInd/>
        <w:snapToGrid/>
        <w:spacing w:line="576" w:lineRule="exact"/>
        <w:ind w:firstLine="320" w:firstLineChars="100"/>
        <w:textAlignment w:val="auto"/>
        <w:outlineLvl w:val="1"/>
        <w:rPr>
          <w:rFonts w:hint="eastAsia" w:ascii="楷体_GB2312" w:hAnsi="楷体_GB2312" w:eastAsia="楷体_GB2312" w:cs="楷体_GB2312"/>
          <w:sz w:val="32"/>
          <w:szCs w:val="32"/>
          <w:lang w:val="en-US" w:eastAsia="zh-CN"/>
        </w:rPr>
      </w:pPr>
      <w:bookmarkStart w:id="22" w:name="_Toc25004"/>
      <w:r>
        <w:rPr>
          <w:rFonts w:hint="eastAsia" w:ascii="楷体_GB2312" w:hAnsi="楷体_GB2312" w:eastAsia="楷体_GB2312" w:cs="楷体_GB2312"/>
          <w:sz w:val="32"/>
          <w:szCs w:val="32"/>
          <w:lang w:val="en-US" w:eastAsia="zh-CN"/>
        </w:rPr>
        <w:t>机关运行经费</w:t>
      </w:r>
      <w:bookmarkEnd w:id="22"/>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202</w:t>
      </w:r>
      <w:r>
        <w:rPr>
          <w:rFonts w:hint="eastAsia" w:ascii="仿宋_GB2312" w:hAnsi="Times New Roman" w:eastAsia="仿宋_GB2312" w:cs="仿宋_GB2312"/>
          <w:color w:val="auto"/>
          <w:kern w:val="0"/>
          <w:sz w:val="32"/>
          <w:szCs w:val="32"/>
          <w:shd w:val="clear" w:color="auto" w:fill="FFFFFF"/>
          <w:lang w:val="en-US" w:eastAsia="zh-CN"/>
        </w:rPr>
        <w:t>4</w:t>
      </w:r>
      <w:r>
        <w:rPr>
          <w:rFonts w:hint="eastAsia" w:ascii="仿宋_GB2312" w:hAnsi="Times New Roman" w:eastAsia="仿宋_GB2312" w:cs="仿宋_GB2312"/>
          <w:color w:val="auto"/>
          <w:kern w:val="0"/>
          <w:sz w:val="32"/>
          <w:szCs w:val="32"/>
          <w:shd w:val="clear" w:color="auto" w:fill="FFFFFF"/>
        </w:rPr>
        <w:t>年，青牛镇人民政府机关运行经费财政拨款预算为17</w:t>
      </w:r>
      <w:r>
        <w:rPr>
          <w:rFonts w:hint="eastAsia" w:ascii="仿宋_GB2312" w:hAnsi="Times New Roman" w:eastAsia="仿宋_GB2312" w:cs="仿宋_GB2312"/>
          <w:color w:val="auto"/>
          <w:kern w:val="0"/>
          <w:sz w:val="32"/>
          <w:szCs w:val="32"/>
          <w:shd w:val="clear" w:color="auto" w:fill="FFFFFF"/>
          <w:lang w:val="en-US" w:eastAsia="zh-CN"/>
        </w:rPr>
        <w:t>7.26</w:t>
      </w:r>
      <w:r>
        <w:rPr>
          <w:rFonts w:hint="eastAsia" w:ascii="仿宋_GB2312" w:hAnsi="Times New Roman" w:eastAsia="仿宋_GB2312" w:cs="仿宋_GB2312"/>
          <w:color w:val="auto"/>
          <w:kern w:val="0"/>
          <w:sz w:val="32"/>
          <w:szCs w:val="32"/>
          <w:shd w:val="clear" w:color="auto" w:fill="FFFFFF"/>
        </w:rPr>
        <w:t>万元，比202</w:t>
      </w:r>
      <w:r>
        <w:rPr>
          <w:rFonts w:hint="eastAsia" w:ascii="仿宋_GB2312" w:hAnsi="Times New Roman" w:eastAsia="仿宋_GB2312" w:cs="仿宋_GB2312"/>
          <w:color w:val="auto"/>
          <w:kern w:val="0"/>
          <w:sz w:val="32"/>
          <w:szCs w:val="32"/>
          <w:shd w:val="clear" w:color="auto" w:fill="FFFFFF"/>
          <w:lang w:val="en-US" w:eastAsia="zh-CN"/>
        </w:rPr>
        <w:t>3</w:t>
      </w:r>
      <w:r>
        <w:rPr>
          <w:rFonts w:hint="eastAsia" w:ascii="仿宋_GB2312" w:hAnsi="Times New Roman" w:eastAsia="仿宋_GB2312" w:cs="仿宋_GB2312"/>
          <w:color w:val="auto"/>
          <w:kern w:val="0"/>
          <w:sz w:val="32"/>
          <w:szCs w:val="32"/>
          <w:shd w:val="clear" w:color="auto" w:fill="FFFFFF"/>
        </w:rPr>
        <w:t>年</w:t>
      </w:r>
      <w:r>
        <w:rPr>
          <w:rFonts w:hint="eastAsia" w:ascii="仿宋_GB2312" w:hAnsi="Times New Roman" w:eastAsia="仿宋_GB2312" w:cs="仿宋_GB2312"/>
          <w:color w:val="auto"/>
          <w:kern w:val="0"/>
          <w:sz w:val="32"/>
          <w:szCs w:val="32"/>
          <w:shd w:val="clear" w:color="auto" w:fill="FFFFFF"/>
          <w:lang w:eastAsia="zh-CN"/>
        </w:rPr>
        <w:t>预算</w:t>
      </w:r>
      <w:r>
        <w:rPr>
          <w:rFonts w:hint="eastAsia" w:ascii="仿宋_GB2312" w:hAnsi="Times New Roman" w:eastAsia="仿宋_GB2312" w:cs="仿宋_GB2312"/>
          <w:color w:val="auto"/>
          <w:kern w:val="0"/>
          <w:sz w:val="32"/>
          <w:szCs w:val="32"/>
          <w:shd w:val="clear" w:color="auto" w:fill="FFFFFF"/>
        </w:rPr>
        <w:t>增加</w:t>
      </w:r>
      <w:r>
        <w:rPr>
          <w:rFonts w:hint="eastAsia" w:ascii="仿宋_GB2312" w:hAnsi="Times New Roman" w:eastAsia="仿宋_GB2312" w:cs="仿宋_GB2312"/>
          <w:color w:val="auto"/>
          <w:kern w:val="0"/>
          <w:sz w:val="32"/>
          <w:szCs w:val="32"/>
          <w:shd w:val="clear" w:color="auto" w:fill="FFFFFF"/>
          <w:lang w:val="en-US" w:eastAsia="zh-CN"/>
        </w:rPr>
        <w:t>0.91</w:t>
      </w:r>
      <w:r>
        <w:rPr>
          <w:rFonts w:hint="eastAsia" w:ascii="仿宋_GB2312" w:hAnsi="Times New Roman" w:eastAsia="仿宋_GB2312" w:cs="仿宋_GB2312"/>
          <w:color w:val="auto"/>
          <w:kern w:val="0"/>
          <w:sz w:val="32"/>
          <w:szCs w:val="32"/>
          <w:shd w:val="clear" w:color="auto" w:fill="FFFFFF"/>
        </w:rPr>
        <w:t>万元，增长</w:t>
      </w:r>
      <w:r>
        <w:rPr>
          <w:rFonts w:hint="eastAsia" w:ascii="仿宋_GB2312" w:hAnsi="Times New Roman" w:eastAsia="仿宋_GB2312" w:cs="仿宋_GB2312"/>
          <w:color w:val="auto"/>
          <w:kern w:val="0"/>
          <w:sz w:val="32"/>
          <w:szCs w:val="32"/>
          <w:shd w:val="clear" w:color="auto" w:fill="FFFFFF"/>
          <w:lang w:val="en-US" w:eastAsia="zh-CN"/>
        </w:rPr>
        <w:t>0.52</w:t>
      </w:r>
      <w:r>
        <w:rPr>
          <w:rFonts w:hint="eastAsia" w:ascii="仿宋_GB2312" w:hAnsi="Times New Roman" w:eastAsia="仿宋_GB2312" w:cs="仿宋_GB2312"/>
          <w:color w:val="auto"/>
          <w:kern w:val="0"/>
          <w:sz w:val="32"/>
          <w:szCs w:val="32"/>
          <w:shd w:val="clear" w:color="auto" w:fill="FFFFFF"/>
        </w:rPr>
        <w:t>%.主要原因是202</w:t>
      </w:r>
      <w:r>
        <w:rPr>
          <w:rFonts w:hint="eastAsia" w:ascii="仿宋_GB2312" w:hAnsi="Times New Roman" w:eastAsia="仿宋_GB2312" w:cs="仿宋_GB2312"/>
          <w:color w:val="auto"/>
          <w:kern w:val="0"/>
          <w:sz w:val="32"/>
          <w:szCs w:val="32"/>
          <w:shd w:val="clear" w:color="auto" w:fill="FFFFFF"/>
          <w:lang w:val="en-US" w:eastAsia="zh-CN"/>
        </w:rPr>
        <w:t>4</w:t>
      </w:r>
      <w:r>
        <w:rPr>
          <w:rFonts w:hint="eastAsia" w:ascii="仿宋_GB2312" w:hAnsi="Times New Roman" w:eastAsia="仿宋_GB2312" w:cs="仿宋_GB2312"/>
          <w:color w:val="auto"/>
          <w:kern w:val="0"/>
          <w:sz w:val="32"/>
          <w:szCs w:val="32"/>
          <w:shd w:val="clear" w:color="auto" w:fill="FFFFFF"/>
        </w:rPr>
        <w:t>年</w:t>
      </w:r>
      <w:r>
        <w:rPr>
          <w:rFonts w:hint="eastAsia" w:ascii="仿宋_GB2312" w:hAnsi="Times New Roman" w:eastAsia="仿宋_GB2312" w:cs="仿宋_GB2312"/>
          <w:color w:val="auto"/>
          <w:kern w:val="0"/>
          <w:sz w:val="32"/>
          <w:szCs w:val="32"/>
          <w:shd w:val="clear" w:color="auto" w:fill="FFFFFF"/>
          <w:lang w:eastAsia="zh-CN"/>
        </w:rPr>
        <w:t>农业园区项目经费</w:t>
      </w:r>
      <w:r>
        <w:rPr>
          <w:rFonts w:hint="eastAsia" w:ascii="仿宋_GB2312" w:hAnsi="Times New Roman" w:eastAsia="仿宋_GB2312" w:cs="仿宋_GB2312"/>
          <w:color w:val="auto"/>
          <w:kern w:val="0"/>
          <w:sz w:val="32"/>
          <w:szCs w:val="32"/>
          <w:shd w:val="clear" w:color="auto" w:fill="FFFFFF"/>
        </w:rPr>
        <w:t>增加</w:t>
      </w:r>
      <w:r>
        <w:rPr>
          <w:rFonts w:hint="eastAsia" w:ascii="仿宋_GB2312" w:hAnsi="Times New Roman" w:eastAsia="仿宋_GB2312" w:cs="仿宋_GB2312"/>
          <w:color w:val="333333"/>
          <w:kern w:val="0"/>
          <w:sz w:val="32"/>
          <w:szCs w:val="32"/>
          <w:shd w:val="clear" w:color="auto" w:fill="FFFFFF"/>
        </w:rPr>
        <w:t>。</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3" w:name="_Toc22469"/>
      <w:r>
        <w:rPr>
          <w:rFonts w:hint="eastAsia" w:ascii="楷体_GB2312" w:hAnsi="楷体_GB2312" w:eastAsia="楷体_GB2312" w:cs="楷体_GB2312"/>
          <w:sz w:val="32"/>
          <w:szCs w:val="32"/>
          <w:lang w:val="en-US" w:eastAsia="zh-CN"/>
        </w:rPr>
        <w:t>（二）政府采购情况</w:t>
      </w:r>
      <w:bookmarkEnd w:id="23"/>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年，青牛镇人民政府没有安排政府采购预算。</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4" w:name="_Toc26698"/>
      <w:r>
        <w:rPr>
          <w:rFonts w:hint="eastAsia" w:ascii="楷体_GB2312" w:hAnsi="楷体_GB2312" w:eastAsia="楷体_GB2312" w:cs="楷体_GB2312"/>
          <w:sz w:val="32"/>
          <w:szCs w:val="32"/>
          <w:lang w:val="en-US" w:eastAsia="zh-CN"/>
        </w:rPr>
        <w:t>（三）国有资产占有使用情况</w:t>
      </w:r>
      <w:bookmarkEnd w:id="24"/>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截至202</w:t>
      </w:r>
      <w:r>
        <w:rPr>
          <w:rFonts w:hint="eastAsia" w:ascii="仿宋_GB2312" w:hAnsi="Times New Roman" w:eastAsia="仿宋_GB2312" w:cs="仿宋_GB2312"/>
          <w:color w:val="333333"/>
          <w:kern w:val="0"/>
          <w:sz w:val="32"/>
          <w:szCs w:val="32"/>
          <w:shd w:val="clear" w:color="auto" w:fill="FFFFFF"/>
          <w:lang w:val="en-US" w:eastAsia="zh-CN"/>
        </w:rPr>
        <w:t>3</w:t>
      </w:r>
      <w:r>
        <w:rPr>
          <w:rFonts w:hint="eastAsia" w:ascii="仿宋_GB2312" w:hAnsi="Times New Roman" w:eastAsia="仿宋_GB2312" w:cs="仿宋_GB2312"/>
          <w:color w:val="333333"/>
          <w:kern w:val="0"/>
          <w:sz w:val="32"/>
          <w:szCs w:val="32"/>
          <w:shd w:val="clear" w:color="auto" w:fill="FFFFFF"/>
        </w:rPr>
        <w:t>年底，青牛镇人民政府固定资产总值366.40万元，其中：房屋建筑物1500平方米338.66万元，其他固定资产27.74万元，共有车辆0辆。</w:t>
      </w:r>
    </w:p>
    <w:p>
      <w:pPr>
        <w:keepNext w:val="0"/>
        <w:keepLines w:val="0"/>
        <w:pageBreakBefore w:val="0"/>
        <w:widowControl/>
        <w:numPr>
          <w:ilvl w:val="0"/>
          <w:numId w:val="2"/>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firstLine="668" w:firstLineChars="0"/>
        <w:textAlignment w:val="auto"/>
        <w:outlineLvl w:val="1"/>
        <w:rPr>
          <w:rFonts w:hint="eastAsia" w:ascii="楷体_GB2312" w:hAnsi="楷体_GB2312" w:eastAsia="楷体_GB2312" w:cs="楷体_GB2312"/>
          <w:sz w:val="32"/>
          <w:szCs w:val="32"/>
          <w:lang w:val="en-US" w:eastAsia="zh-CN"/>
        </w:rPr>
      </w:pPr>
      <w:bookmarkStart w:id="25" w:name="_Toc27834"/>
      <w:r>
        <w:rPr>
          <w:rFonts w:hint="eastAsia" w:ascii="楷体_GB2312" w:hAnsi="楷体_GB2312" w:eastAsia="楷体_GB2312" w:cs="楷体_GB2312"/>
          <w:sz w:val="32"/>
          <w:szCs w:val="32"/>
          <w:lang w:val="en-US" w:eastAsia="zh-CN"/>
        </w:rPr>
        <w:t>绩效目标设置情况</w:t>
      </w:r>
      <w:bookmarkEnd w:id="25"/>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w:t>
      </w:r>
      <w:r>
        <w:rPr>
          <w:rFonts w:hint="eastAsia" w:ascii="仿宋_GB2312" w:hAnsi="Times New Roman" w:eastAsia="仿宋_GB2312" w:cs="仿宋_GB2312"/>
          <w:color w:val="auto"/>
          <w:kern w:val="0"/>
          <w:sz w:val="32"/>
          <w:szCs w:val="32"/>
          <w:shd w:val="clear" w:color="auto" w:fill="FFFFFF"/>
        </w:rPr>
        <w:t>青牛镇人民政府</w:t>
      </w:r>
      <w:r>
        <w:rPr>
          <w:rFonts w:hint="eastAsia" w:ascii="仿宋_GB2312" w:hAnsi="仿宋_GB2312" w:eastAsia="仿宋_GB2312" w:cs="仿宋_GB2312"/>
          <w:color w:val="auto"/>
          <w:sz w:val="32"/>
          <w:szCs w:val="32"/>
          <w:lang w:val="en-US" w:eastAsia="zh-CN"/>
        </w:rPr>
        <w:t>开展绩效目标管理的项目22个，涉及预算699.65万元。其中：人员类项目9个，涉及预算419.28万元；运转类项目12个，涉及预算247.37万元；特定目标类项目1个，涉及预算33万元。</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6" w:name="_Toc21027"/>
      <w:r>
        <w:rPr>
          <w:rFonts w:hint="eastAsia" w:ascii="黑体" w:hAnsi="黑体" w:eastAsia="黑体" w:cs="黑体"/>
          <w:sz w:val="32"/>
          <w:szCs w:val="32"/>
          <w:lang w:val="en-US" w:eastAsia="zh-CN"/>
        </w:rPr>
        <w:t>十一、名词解释</w:t>
      </w:r>
      <w:bookmarkEnd w:id="26"/>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Times New Roman" w:eastAsia="仿宋_GB2312" w:cs="仿宋_GB2312"/>
          <w:color w:val="333333"/>
          <w:kern w:val="0"/>
          <w:sz w:val="32"/>
          <w:szCs w:val="32"/>
          <w:shd w:val="clear" w:color="auto" w:fill="FFFFFF"/>
        </w:rPr>
      </w:pPr>
      <w:bookmarkStart w:id="27" w:name="_Toc19376"/>
      <w:r>
        <w:rPr>
          <w:rFonts w:hint="eastAsia" w:ascii="仿宋_GB2312" w:hAnsi="Times New Roman" w:eastAsia="仿宋_GB2312" w:cs="仿宋_GB2312"/>
          <w:color w:val="333333"/>
          <w:kern w:val="0"/>
          <w:sz w:val="32"/>
          <w:szCs w:val="32"/>
          <w:shd w:val="clear" w:color="auto" w:fill="FFFFFF"/>
        </w:rPr>
        <w:t>（一）一般公共预算拨款收入：指省级财政当年拨付的资金。</w:t>
      </w:r>
      <w:bookmarkEnd w:id="27"/>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（二）一般公共服务（类）人大事务（款）</w:t>
      </w:r>
      <w:r>
        <w:rPr>
          <w:rFonts w:hint="eastAsia" w:ascii="仿宋_GB2312" w:hAnsi="Times New Roman" w:eastAsia="仿宋_GB2312" w:cs="仿宋_GB2312"/>
          <w:color w:val="333333"/>
          <w:kern w:val="0"/>
          <w:sz w:val="32"/>
          <w:szCs w:val="32"/>
          <w:shd w:val="clear" w:color="auto" w:fill="FFFFFF"/>
          <w:lang w:eastAsia="zh-CN"/>
        </w:rPr>
        <w:t>行政运行</w:t>
      </w:r>
      <w:r>
        <w:rPr>
          <w:rFonts w:hint="eastAsia" w:ascii="仿宋_GB2312" w:hAnsi="Times New Roman" w:eastAsia="仿宋_GB2312" w:cs="仿宋_GB2312"/>
          <w:color w:val="333333"/>
          <w:kern w:val="0"/>
          <w:sz w:val="32"/>
          <w:szCs w:val="32"/>
          <w:shd w:val="clear" w:color="auto" w:fill="FFFFFF"/>
        </w:rPr>
        <w:t>（项），主要用于：镇人大会议支出。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val="en-US" w:eastAsia="zh-CN"/>
        </w:rPr>
        <w:t>（三）</w:t>
      </w:r>
      <w:r>
        <w:rPr>
          <w:rFonts w:hint="eastAsia" w:ascii="仿宋_GB2312" w:hAnsi="Times New Roman" w:eastAsia="仿宋_GB2312" w:cs="仿宋_GB2312"/>
          <w:color w:val="333333"/>
          <w:kern w:val="0"/>
          <w:sz w:val="32"/>
          <w:szCs w:val="32"/>
          <w:shd w:val="clear" w:color="auto" w:fill="FFFFFF"/>
        </w:rPr>
        <w:t>一般公共服务（类）政府办公厅（室）及相关机构事务（款）行政运行（项）</w:t>
      </w:r>
      <w:r>
        <w:rPr>
          <w:rFonts w:hint="eastAsia" w:ascii="仿宋_GB2312" w:hAnsi="Times New Roman" w:eastAsia="仿宋_GB2312" w:cs="仿宋_GB2312"/>
          <w:color w:val="333333"/>
          <w:kern w:val="0"/>
          <w:sz w:val="32"/>
          <w:szCs w:val="32"/>
          <w:shd w:val="clear" w:color="auto" w:fill="FFFFFF"/>
          <w:lang w:val="en-US" w:eastAsia="zh-CN"/>
        </w:rPr>
        <w:t>，主要用于：</w:t>
      </w:r>
      <w:r>
        <w:rPr>
          <w:rFonts w:hint="eastAsia" w:ascii="仿宋_GB2312" w:hAnsi="Times New Roman" w:eastAsia="仿宋_GB2312" w:cs="仿宋_GB2312"/>
          <w:color w:val="333333"/>
          <w:kern w:val="0"/>
          <w:sz w:val="32"/>
          <w:szCs w:val="32"/>
          <w:shd w:val="clear" w:color="auto" w:fill="FFFFFF"/>
        </w:rPr>
        <w:t>镇政府正常运转的基本支出，包括基本工资、津贴补贴等人员经费</w:t>
      </w:r>
      <w:r>
        <w:rPr>
          <w:rFonts w:hint="eastAsia" w:ascii="仿宋_GB2312" w:hAnsi="Times New Roman" w:eastAsia="仿宋_GB2312" w:cs="仿宋_GB2312"/>
          <w:color w:val="333333"/>
          <w:kern w:val="0"/>
          <w:sz w:val="32"/>
          <w:szCs w:val="32"/>
          <w:shd w:val="clear" w:color="auto" w:fill="FFFFFF"/>
          <w:lang w:eastAsia="zh-CN"/>
        </w:rPr>
        <w:t>等</w:t>
      </w:r>
      <w:r>
        <w:rPr>
          <w:rFonts w:hint="eastAsia" w:ascii="仿宋_GB2312" w:hAnsi="Times New Roman" w:eastAsia="仿宋_GB2312" w:cs="仿宋_GB2312"/>
          <w:color w:val="333333"/>
          <w:kern w:val="0"/>
          <w:sz w:val="32"/>
          <w:szCs w:val="32"/>
          <w:shd w:val="clear" w:color="auto" w:fill="FFFFFF"/>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val="en-US" w:eastAsia="zh-CN"/>
        </w:rPr>
        <w:t>（四）</w:t>
      </w:r>
      <w:r>
        <w:rPr>
          <w:rFonts w:hint="eastAsia" w:ascii="仿宋_GB2312" w:hAnsi="Times New Roman" w:eastAsia="仿宋_GB2312" w:cs="仿宋_GB2312"/>
          <w:color w:val="333333"/>
          <w:kern w:val="0"/>
          <w:sz w:val="32"/>
          <w:szCs w:val="32"/>
          <w:shd w:val="clear" w:color="auto" w:fill="FFFFFF"/>
        </w:rPr>
        <w:t>一般公共服务（类）政府办公厅（室）及相关机构事务（款）</w:t>
      </w:r>
      <w:r>
        <w:rPr>
          <w:rFonts w:hint="eastAsia" w:ascii="仿宋_GB2312" w:hAnsi="Times New Roman" w:eastAsia="仿宋_GB2312" w:cs="仿宋_GB2312"/>
          <w:color w:val="333333"/>
          <w:kern w:val="0"/>
          <w:sz w:val="32"/>
          <w:szCs w:val="32"/>
          <w:shd w:val="clear" w:color="auto" w:fill="FFFFFF"/>
          <w:lang w:eastAsia="zh-CN"/>
        </w:rPr>
        <w:t>专项业务及机关事务管理</w:t>
      </w:r>
      <w:r>
        <w:rPr>
          <w:rFonts w:hint="eastAsia" w:ascii="仿宋_GB2312" w:hAnsi="Times New Roman" w:eastAsia="仿宋_GB2312" w:cs="仿宋_GB2312"/>
          <w:color w:val="333333"/>
          <w:kern w:val="0"/>
          <w:sz w:val="32"/>
          <w:szCs w:val="32"/>
          <w:shd w:val="clear" w:color="auto" w:fill="FFFFFF"/>
        </w:rPr>
        <w:t>（项）</w:t>
      </w:r>
      <w:r>
        <w:rPr>
          <w:rFonts w:hint="eastAsia" w:ascii="仿宋_GB2312" w:hAnsi="Times New Roman" w:eastAsia="仿宋_GB2312" w:cs="仿宋_GB2312"/>
          <w:color w:val="333333"/>
          <w:kern w:val="0"/>
          <w:sz w:val="32"/>
          <w:szCs w:val="32"/>
          <w:shd w:val="clear" w:color="auto" w:fill="FFFFFF"/>
          <w:lang w:val="en-US" w:eastAsia="zh-CN"/>
        </w:rPr>
        <w:t>，主要用于：</w:t>
      </w:r>
      <w:r>
        <w:rPr>
          <w:rFonts w:hint="eastAsia" w:ascii="仿宋_GB2312" w:hAnsi="Times New Roman" w:eastAsia="仿宋_GB2312" w:cs="仿宋_GB2312"/>
          <w:color w:val="333333"/>
          <w:kern w:val="0"/>
          <w:sz w:val="32"/>
          <w:szCs w:val="32"/>
          <w:shd w:val="clear" w:color="auto" w:fill="FFFFFF"/>
        </w:rPr>
        <w:t>镇政府正常运转的基本支出，包括办公费、印刷费、水电费等日常公用经费</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保障部门正常运转。</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lang w:val="en-US" w:eastAsia="zh-CN"/>
        </w:rPr>
        <w:t>（五）</w:t>
      </w:r>
      <w:r>
        <w:rPr>
          <w:rFonts w:hint="eastAsia" w:ascii="仿宋_GB2312" w:hAnsi="Times New Roman" w:eastAsia="仿宋_GB2312" w:cs="仿宋_GB2312"/>
          <w:color w:val="333333"/>
          <w:kern w:val="0"/>
          <w:sz w:val="32"/>
          <w:szCs w:val="32"/>
          <w:shd w:val="clear" w:color="auto" w:fill="FFFFFF"/>
        </w:rPr>
        <w:t>一般公共服务（类）</w:t>
      </w:r>
      <w:r>
        <w:rPr>
          <w:rFonts w:hint="eastAsia" w:ascii="仿宋_GB2312" w:hAnsi="Times New Roman" w:eastAsia="仿宋_GB2312" w:cs="仿宋_GB2312"/>
          <w:color w:val="333333"/>
          <w:kern w:val="0"/>
          <w:sz w:val="32"/>
          <w:szCs w:val="32"/>
          <w:shd w:val="clear" w:color="auto" w:fill="FFFFFF"/>
          <w:lang w:eastAsia="zh-CN"/>
        </w:rPr>
        <w:t>纪检监察事务</w:t>
      </w:r>
      <w:r>
        <w:rPr>
          <w:rFonts w:hint="eastAsia" w:ascii="仿宋_GB2312" w:hAnsi="Times New Roman" w:eastAsia="仿宋_GB2312" w:cs="仿宋_GB2312"/>
          <w:color w:val="333333"/>
          <w:kern w:val="0"/>
          <w:sz w:val="32"/>
          <w:szCs w:val="32"/>
          <w:shd w:val="clear" w:color="auto" w:fill="FFFFFF"/>
        </w:rPr>
        <w:t>（款）</w:t>
      </w:r>
      <w:r>
        <w:rPr>
          <w:rFonts w:hint="eastAsia" w:ascii="仿宋_GB2312" w:hAnsi="Times New Roman" w:eastAsia="仿宋_GB2312" w:cs="仿宋_GB2312"/>
          <w:color w:val="333333"/>
          <w:kern w:val="0"/>
          <w:sz w:val="32"/>
          <w:szCs w:val="32"/>
          <w:shd w:val="clear" w:color="auto" w:fill="FFFFFF"/>
          <w:lang w:eastAsia="zh-CN"/>
        </w:rPr>
        <w:t>行政运行</w:t>
      </w:r>
      <w:r>
        <w:rPr>
          <w:rFonts w:hint="eastAsia" w:ascii="仿宋_GB2312" w:hAnsi="Times New Roman" w:eastAsia="仿宋_GB2312" w:cs="仿宋_GB2312"/>
          <w:color w:val="333333"/>
          <w:kern w:val="0"/>
          <w:sz w:val="32"/>
          <w:szCs w:val="32"/>
          <w:shd w:val="clear" w:color="auto" w:fill="FFFFFF"/>
        </w:rPr>
        <w:t>（项）</w:t>
      </w:r>
      <w:r>
        <w:rPr>
          <w:rFonts w:hint="eastAsia" w:ascii="仿宋_GB2312" w:hAnsi="Times New Roman" w:eastAsia="仿宋_GB2312" w:cs="仿宋_GB2312"/>
          <w:color w:val="333333"/>
          <w:kern w:val="0"/>
          <w:sz w:val="32"/>
          <w:szCs w:val="32"/>
          <w:shd w:val="clear" w:color="auto" w:fill="FFFFFF"/>
          <w:lang w:val="en-US" w:eastAsia="zh-CN"/>
        </w:rPr>
        <w:t>，主要用于：</w:t>
      </w:r>
      <w:r>
        <w:rPr>
          <w:rFonts w:hint="eastAsia" w:ascii="仿宋_GB2312" w:hAnsi="Times New Roman" w:eastAsia="仿宋_GB2312" w:cs="仿宋_GB2312"/>
          <w:color w:val="333333"/>
          <w:kern w:val="0"/>
          <w:sz w:val="32"/>
          <w:szCs w:val="32"/>
          <w:shd w:val="clear" w:color="auto" w:fill="FFFFFF"/>
        </w:rPr>
        <w:t>镇</w:t>
      </w:r>
      <w:r>
        <w:rPr>
          <w:rFonts w:hint="eastAsia" w:ascii="仿宋_GB2312" w:hAnsi="Times New Roman" w:eastAsia="仿宋_GB2312" w:cs="仿宋_GB2312"/>
          <w:color w:val="333333"/>
          <w:kern w:val="0"/>
          <w:sz w:val="32"/>
          <w:szCs w:val="32"/>
          <w:shd w:val="clear" w:color="auto" w:fill="FFFFFF"/>
          <w:lang w:eastAsia="zh-CN"/>
        </w:rPr>
        <w:t>纪检监察基本支出。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val="en-US" w:eastAsia="zh-CN"/>
        </w:rPr>
        <w:t>（六）</w:t>
      </w:r>
      <w:r>
        <w:rPr>
          <w:rFonts w:hint="eastAsia" w:ascii="仿宋_GB2312" w:hAnsi="Times New Roman" w:eastAsia="仿宋_GB2312" w:cs="仿宋_GB2312"/>
          <w:color w:val="333333"/>
          <w:kern w:val="0"/>
          <w:sz w:val="32"/>
          <w:szCs w:val="32"/>
          <w:shd w:val="clear" w:color="auto" w:fill="FFFFFF"/>
        </w:rPr>
        <w:t>一般公共服务（类）</w:t>
      </w:r>
      <w:r>
        <w:rPr>
          <w:rFonts w:hint="eastAsia" w:ascii="仿宋_GB2312" w:hAnsi="Times New Roman" w:eastAsia="仿宋_GB2312" w:cs="仿宋_GB2312"/>
          <w:color w:val="333333"/>
          <w:kern w:val="0"/>
          <w:sz w:val="32"/>
          <w:szCs w:val="32"/>
          <w:shd w:val="clear" w:color="auto" w:fill="FFFFFF"/>
          <w:lang w:eastAsia="zh-CN"/>
        </w:rPr>
        <w:t>组织事务</w:t>
      </w:r>
      <w:r>
        <w:rPr>
          <w:rFonts w:hint="eastAsia" w:ascii="仿宋_GB2312" w:hAnsi="Times New Roman" w:eastAsia="仿宋_GB2312" w:cs="仿宋_GB2312"/>
          <w:color w:val="333333"/>
          <w:kern w:val="0"/>
          <w:sz w:val="32"/>
          <w:szCs w:val="32"/>
          <w:shd w:val="clear" w:color="auto" w:fill="FFFFFF"/>
        </w:rPr>
        <w:t>（款）</w:t>
      </w:r>
      <w:r>
        <w:rPr>
          <w:rFonts w:hint="eastAsia" w:ascii="仿宋_GB2312" w:hAnsi="Times New Roman" w:eastAsia="仿宋_GB2312" w:cs="仿宋_GB2312"/>
          <w:color w:val="333333"/>
          <w:kern w:val="0"/>
          <w:sz w:val="32"/>
          <w:szCs w:val="32"/>
          <w:shd w:val="clear" w:color="auto" w:fill="FFFFFF"/>
          <w:lang w:eastAsia="zh-CN"/>
        </w:rPr>
        <w:t>行政运行</w:t>
      </w:r>
      <w:r>
        <w:rPr>
          <w:rFonts w:hint="eastAsia" w:ascii="仿宋_GB2312" w:hAnsi="Times New Roman" w:eastAsia="仿宋_GB2312" w:cs="仿宋_GB2312"/>
          <w:color w:val="333333"/>
          <w:kern w:val="0"/>
          <w:sz w:val="32"/>
          <w:szCs w:val="32"/>
          <w:shd w:val="clear" w:color="auto" w:fill="FFFFFF"/>
        </w:rPr>
        <w:t>（项）</w:t>
      </w:r>
      <w:r>
        <w:rPr>
          <w:rFonts w:hint="eastAsia" w:ascii="仿宋_GB2312" w:hAnsi="Times New Roman" w:eastAsia="仿宋_GB2312" w:cs="仿宋_GB2312"/>
          <w:color w:val="333333"/>
          <w:kern w:val="0"/>
          <w:sz w:val="32"/>
          <w:szCs w:val="32"/>
          <w:shd w:val="clear" w:color="auto" w:fill="FFFFFF"/>
          <w:lang w:val="en-US" w:eastAsia="zh-CN"/>
        </w:rPr>
        <w:t>，主要用于：</w:t>
      </w:r>
      <w:r>
        <w:rPr>
          <w:rFonts w:hint="eastAsia" w:ascii="仿宋_GB2312" w:hAnsi="Times New Roman" w:eastAsia="仿宋_GB2312" w:cs="仿宋_GB2312"/>
          <w:color w:val="333333"/>
          <w:kern w:val="0"/>
          <w:sz w:val="32"/>
          <w:szCs w:val="32"/>
          <w:shd w:val="clear" w:color="auto" w:fill="FFFFFF"/>
        </w:rPr>
        <w:t>镇</w:t>
      </w:r>
      <w:r>
        <w:rPr>
          <w:rFonts w:hint="eastAsia" w:ascii="仿宋_GB2312" w:hAnsi="Times New Roman" w:eastAsia="仿宋_GB2312" w:cs="仿宋_GB2312"/>
          <w:color w:val="333333"/>
          <w:kern w:val="0"/>
          <w:sz w:val="32"/>
          <w:szCs w:val="32"/>
          <w:shd w:val="clear" w:color="auto" w:fill="FFFFFF"/>
          <w:lang w:eastAsia="zh-CN"/>
        </w:rPr>
        <w:t>组织工作基本支出。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lang w:val="en-US" w:eastAsia="zh-CN"/>
        </w:rPr>
        <w:t>（七）</w:t>
      </w:r>
      <w:r>
        <w:rPr>
          <w:rFonts w:hint="eastAsia" w:ascii="仿宋_GB2312" w:hAnsi="Times New Roman" w:eastAsia="仿宋_GB2312" w:cs="仿宋_GB2312"/>
          <w:color w:val="333333"/>
          <w:kern w:val="0"/>
          <w:sz w:val="32"/>
          <w:szCs w:val="32"/>
          <w:shd w:val="clear" w:color="auto" w:fill="FFFFFF"/>
        </w:rPr>
        <w:t>国防支出（类）其他国防支出（款）其他国防支出（项），主要用于</w:t>
      </w:r>
      <w:r>
        <w:rPr>
          <w:rFonts w:hint="eastAsia" w:ascii="仿宋_GB2312" w:hAnsi="Times New Roman" w:eastAsia="仿宋_GB2312" w:cs="仿宋_GB2312"/>
          <w:color w:val="333333"/>
          <w:kern w:val="0"/>
          <w:sz w:val="32"/>
          <w:szCs w:val="32"/>
          <w:shd w:val="clear" w:color="auto" w:fill="FFFFFF"/>
          <w:lang w:eastAsia="zh-CN"/>
        </w:rPr>
        <w:t>国防方面支出</w:t>
      </w:r>
      <w:r>
        <w:rPr>
          <w:rFonts w:hint="eastAsia" w:ascii="仿宋_GB2312" w:hAnsi="Times New Roman" w:eastAsia="仿宋_GB2312" w:cs="仿宋_GB2312"/>
          <w:color w:val="333333"/>
          <w:kern w:val="0"/>
          <w:sz w:val="32"/>
          <w:szCs w:val="32"/>
          <w:shd w:val="clear" w:color="auto" w:fill="FFFFFF"/>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0000FF"/>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lang w:eastAsia="zh-CN"/>
        </w:rPr>
        <w:t>（八）</w:t>
      </w:r>
      <w:r>
        <w:rPr>
          <w:rFonts w:hint="eastAsia" w:ascii="仿宋_GB2312" w:hAnsi="Times New Roman" w:eastAsia="仿宋_GB2312" w:cs="仿宋_GB2312"/>
          <w:color w:val="auto"/>
          <w:kern w:val="0"/>
          <w:sz w:val="32"/>
          <w:szCs w:val="32"/>
          <w:shd w:val="clear" w:color="auto" w:fill="FFFFFF"/>
        </w:rPr>
        <w:t>社会保障和就业</w:t>
      </w:r>
      <w:r>
        <w:rPr>
          <w:rFonts w:hint="eastAsia" w:ascii="仿宋_GB2312" w:hAnsi="Times New Roman" w:eastAsia="仿宋_GB2312" w:cs="仿宋_GB2312"/>
          <w:color w:val="auto"/>
          <w:kern w:val="0"/>
          <w:sz w:val="32"/>
          <w:szCs w:val="32"/>
          <w:shd w:val="clear" w:color="auto" w:fill="FFFFFF"/>
          <w:lang w:eastAsia="zh-CN"/>
        </w:rPr>
        <w:t>支出</w:t>
      </w:r>
      <w:r>
        <w:rPr>
          <w:rFonts w:hint="eastAsia" w:ascii="仿宋_GB2312" w:hAnsi="Times New Roman" w:eastAsia="仿宋_GB2312" w:cs="仿宋_GB2312"/>
          <w:color w:val="auto"/>
          <w:kern w:val="0"/>
          <w:sz w:val="32"/>
          <w:szCs w:val="32"/>
          <w:shd w:val="clear" w:color="auto" w:fill="FFFFFF"/>
        </w:rPr>
        <w:t>（类）行政事业单位养老支出（款）行政单位离退休（项），主要用于：机关及参公管理事业单位离退休人员经费支出。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lang w:eastAsia="zh-CN"/>
        </w:rPr>
        <w:t>（九）</w:t>
      </w:r>
      <w:r>
        <w:rPr>
          <w:rFonts w:hint="eastAsia" w:ascii="仿宋_GB2312" w:hAnsi="Times New Roman" w:eastAsia="仿宋_GB2312" w:cs="仿宋_GB2312"/>
          <w:color w:val="auto"/>
          <w:kern w:val="0"/>
          <w:sz w:val="32"/>
          <w:szCs w:val="32"/>
          <w:shd w:val="clear" w:color="auto" w:fill="FFFFFF"/>
        </w:rPr>
        <w:t>社会保障和就业</w:t>
      </w:r>
      <w:r>
        <w:rPr>
          <w:rFonts w:hint="eastAsia" w:ascii="仿宋_GB2312" w:hAnsi="Times New Roman" w:eastAsia="仿宋_GB2312" w:cs="仿宋_GB2312"/>
          <w:color w:val="auto"/>
          <w:kern w:val="0"/>
          <w:sz w:val="32"/>
          <w:szCs w:val="32"/>
          <w:shd w:val="clear" w:color="auto" w:fill="FFFFFF"/>
          <w:lang w:eastAsia="zh-CN"/>
        </w:rPr>
        <w:t>支出</w:t>
      </w:r>
      <w:r>
        <w:rPr>
          <w:rFonts w:hint="eastAsia" w:ascii="仿宋_GB2312" w:hAnsi="Times New Roman" w:eastAsia="仿宋_GB2312" w:cs="仿宋_GB2312"/>
          <w:color w:val="auto"/>
          <w:kern w:val="0"/>
          <w:sz w:val="32"/>
          <w:szCs w:val="32"/>
          <w:shd w:val="clear" w:color="auto" w:fill="FFFFFF"/>
        </w:rPr>
        <w:t>（类）行政事业单位养老支出（款）机关事业单位基本养老保险缴费支出（项），主要用于：实施养老保险制度由单位缴纳的基本养老保险支出。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4F81BD" w:themeColor="accent1"/>
          <w:kern w:val="0"/>
          <w:sz w:val="32"/>
          <w:szCs w:val="32"/>
          <w:shd w:val="clear" w:color="auto" w:fill="FFFFFF"/>
          <w14:textFill>
            <w14:solidFill>
              <w14:schemeClr w14:val="accent1"/>
            </w14:solidFill>
          </w14:textFill>
        </w:rPr>
      </w:pPr>
      <w:r>
        <w:rPr>
          <w:rFonts w:hint="eastAsia" w:ascii="仿宋_GB2312" w:hAnsi="Times New Roman" w:eastAsia="仿宋_GB2312" w:cs="仿宋_GB2312"/>
          <w:color w:val="auto"/>
          <w:kern w:val="0"/>
          <w:sz w:val="32"/>
          <w:szCs w:val="32"/>
          <w:shd w:val="clear" w:color="auto" w:fill="FFFFFF"/>
          <w:lang w:eastAsia="zh-CN"/>
        </w:rPr>
        <w:t>（十）</w:t>
      </w:r>
      <w:r>
        <w:rPr>
          <w:rFonts w:hint="eastAsia" w:ascii="仿宋_GB2312" w:hAnsi="Times New Roman" w:eastAsia="仿宋_GB2312" w:cs="仿宋_GB2312"/>
          <w:color w:val="auto"/>
          <w:kern w:val="0"/>
          <w:sz w:val="32"/>
          <w:szCs w:val="32"/>
          <w:shd w:val="clear" w:color="auto" w:fill="FFFFFF"/>
        </w:rPr>
        <w:t>社会保障和就业</w:t>
      </w:r>
      <w:r>
        <w:rPr>
          <w:rFonts w:hint="eastAsia" w:ascii="仿宋_GB2312" w:hAnsi="Times New Roman" w:eastAsia="仿宋_GB2312" w:cs="仿宋_GB2312"/>
          <w:color w:val="auto"/>
          <w:kern w:val="0"/>
          <w:sz w:val="32"/>
          <w:szCs w:val="32"/>
          <w:shd w:val="clear" w:color="auto" w:fill="FFFFFF"/>
          <w:lang w:eastAsia="zh-CN"/>
        </w:rPr>
        <w:t>支出</w:t>
      </w:r>
      <w:r>
        <w:rPr>
          <w:rFonts w:hint="eastAsia" w:ascii="仿宋_GB2312" w:hAnsi="Times New Roman" w:eastAsia="仿宋_GB2312" w:cs="仿宋_GB2312"/>
          <w:color w:val="auto"/>
          <w:kern w:val="0"/>
          <w:sz w:val="32"/>
          <w:szCs w:val="32"/>
          <w:shd w:val="clear" w:color="auto" w:fill="FFFFFF"/>
        </w:rPr>
        <w:t>（类）其他社会保障和就业支出（款）其他社会保障和就业支出（项），主要用于</w:t>
      </w:r>
      <w:r>
        <w:rPr>
          <w:rFonts w:hint="eastAsia" w:ascii="仿宋_GB2312" w:hAnsi="Times New Roman" w:eastAsia="仿宋_GB2312" w:cs="仿宋_GB2312"/>
          <w:color w:val="auto"/>
          <w:kern w:val="0"/>
          <w:sz w:val="32"/>
          <w:szCs w:val="32"/>
          <w:shd w:val="clear" w:color="auto" w:fill="FFFFFF"/>
          <w:lang w:eastAsia="zh-CN"/>
        </w:rPr>
        <w:t>：其他社会保障和就业方面</w:t>
      </w:r>
      <w:r>
        <w:rPr>
          <w:rFonts w:hint="eastAsia" w:ascii="仿宋_GB2312" w:hAnsi="Times New Roman" w:eastAsia="仿宋_GB2312" w:cs="仿宋_GB2312"/>
          <w:color w:val="auto"/>
          <w:kern w:val="0"/>
          <w:sz w:val="32"/>
          <w:szCs w:val="32"/>
          <w:shd w:val="clear" w:color="auto" w:fill="FFFFFF"/>
        </w:rPr>
        <w:t>支出</w:t>
      </w:r>
      <w:r>
        <w:rPr>
          <w:rFonts w:hint="eastAsia" w:ascii="仿宋_GB2312" w:hAnsi="Times New Roman" w:eastAsia="仿宋_GB2312" w:cs="仿宋_GB2312"/>
          <w:color w:val="4F81BD" w:themeColor="accent1"/>
          <w:kern w:val="0"/>
          <w:sz w:val="32"/>
          <w:szCs w:val="32"/>
          <w:shd w:val="clear" w:color="auto" w:fill="FFFFFF"/>
          <w14:textFill>
            <w14:solidFill>
              <w14:schemeClr w14:val="accent1"/>
            </w14:solidFill>
          </w14:textFill>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eastAsia="zh-CN"/>
        </w:rPr>
        <w:t>（十一）</w:t>
      </w:r>
      <w:r>
        <w:rPr>
          <w:rFonts w:hint="eastAsia" w:ascii="仿宋_GB2312" w:hAnsi="Times New Roman" w:eastAsia="仿宋_GB2312" w:cs="仿宋_GB2312"/>
          <w:color w:val="333333"/>
          <w:kern w:val="0"/>
          <w:sz w:val="32"/>
          <w:szCs w:val="32"/>
          <w:shd w:val="clear" w:color="auto" w:fill="FFFFFF"/>
        </w:rPr>
        <w:t>卫生健康</w:t>
      </w:r>
      <w:r>
        <w:rPr>
          <w:rFonts w:hint="eastAsia" w:ascii="仿宋_GB2312" w:hAnsi="Times New Roman" w:eastAsia="仿宋_GB2312" w:cs="仿宋_GB2312"/>
          <w:color w:val="333333"/>
          <w:kern w:val="0"/>
          <w:sz w:val="32"/>
          <w:szCs w:val="32"/>
          <w:shd w:val="clear" w:color="auto" w:fill="FFFFFF"/>
          <w:lang w:eastAsia="zh-CN"/>
        </w:rPr>
        <w:t>支出</w:t>
      </w:r>
      <w:r>
        <w:rPr>
          <w:rFonts w:hint="eastAsia" w:ascii="仿宋_GB2312" w:hAnsi="Times New Roman" w:eastAsia="仿宋_GB2312" w:cs="仿宋_GB2312"/>
          <w:color w:val="333333"/>
          <w:kern w:val="0"/>
          <w:sz w:val="32"/>
          <w:szCs w:val="32"/>
          <w:shd w:val="clear" w:color="auto" w:fill="FFFFFF"/>
        </w:rPr>
        <w:t>（类）行政事业单位医疗（款）行政单位医疗（项），主要用于：机关及参公管理事业单位按规定由单位缴纳的基本医疗保险支出。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Times New Roman" w:hAnsi="Times New Roman" w:eastAsia="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eastAsia="zh-CN"/>
        </w:rPr>
        <w:t>（十二）</w:t>
      </w:r>
      <w:r>
        <w:rPr>
          <w:rFonts w:hint="eastAsia" w:ascii="仿宋_GB2312" w:hAnsi="Times New Roman" w:eastAsia="仿宋_GB2312" w:cs="仿宋_GB2312"/>
          <w:color w:val="333333"/>
          <w:kern w:val="0"/>
          <w:sz w:val="32"/>
          <w:szCs w:val="32"/>
          <w:shd w:val="clear" w:color="auto" w:fill="FFFFFF"/>
        </w:rPr>
        <w:t>卫生健康</w:t>
      </w:r>
      <w:r>
        <w:rPr>
          <w:rFonts w:hint="eastAsia" w:ascii="仿宋_GB2312" w:hAnsi="Times New Roman" w:eastAsia="仿宋_GB2312" w:cs="仿宋_GB2312"/>
          <w:color w:val="333333"/>
          <w:kern w:val="0"/>
          <w:sz w:val="32"/>
          <w:szCs w:val="32"/>
          <w:shd w:val="clear" w:color="auto" w:fill="FFFFFF"/>
          <w:lang w:eastAsia="zh-CN"/>
        </w:rPr>
        <w:t>支出</w:t>
      </w:r>
      <w:r>
        <w:rPr>
          <w:rFonts w:hint="eastAsia" w:ascii="仿宋_GB2312" w:hAnsi="Times New Roman" w:eastAsia="仿宋_GB2312" w:cs="仿宋_GB2312"/>
          <w:color w:val="333333"/>
          <w:kern w:val="0"/>
          <w:sz w:val="32"/>
          <w:szCs w:val="32"/>
          <w:shd w:val="clear" w:color="auto" w:fill="FFFFFF"/>
        </w:rPr>
        <w:t>（类）行政事业单位医疗（款）事业单位医疗（项），主要用于：部门下属事业单位按规定由单位缴纳的基本医疗保险支出。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olor w:val="auto"/>
          <w:kern w:val="0"/>
          <w:sz w:val="32"/>
          <w:szCs w:val="32"/>
          <w:shd w:val="clear" w:color="auto" w:fill="FFFFFF"/>
          <w:lang w:eastAsia="zh-CN"/>
        </w:rPr>
      </w:pPr>
      <w:r>
        <w:rPr>
          <w:rFonts w:hint="eastAsia" w:ascii="Times New Roman" w:hAnsi="Times New Roman" w:eastAsia="仿宋_GB2312"/>
          <w:color w:val="auto"/>
          <w:kern w:val="0"/>
          <w:sz w:val="32"/>
          <w:szCs w:val="32"/>
          <w:shd w:val="clear" w:color="auto" w:fill="FFFFFF"/>
          <w:lang w:eastAsia="zh-CN"/>
        </w:rPr>
        <w:t>（十三）</w:t>
      </w:r>
      <w:r>
        <w:rPr>
          <w:rFonts w:hint="eastAsia" w:ascii="Times New Roman" w:hAnsi="Times New Roman" w:eastAsia="仿宋_GB2312"/>
          <w:color w:val="auto"/>
          <w:kern w:val="0"/>
          <w:sz w:val="32"/>
          <w:szCs w:val="32"/>
          <w:shd w:val="clear" w:color="auto" w:fill="FFFFFF"/>
        </w:rPr>
        <w:t>农林水支出（类）</w:t>
      </w:r>
      <w:r>
        <w:rPr>
          <w:rFonts w:hint="eastAsia" w:ascii="Times New Roman" w:hAnsi="Times New Roman" w:eastAsia="仿宋_GB2312"/>
          <w:color w:val="auto"/>
          <w:kern w:val="0"/>
          <w:sz w:val="32"/>
          <w:szCs w:val="32"/>
          <w:shd w:val="clear" w:color="auto" w:fill="FFFFFF"/>
          <w:lang w:eastAsia="zh-CN"/>
        </w:rPr>
        <w:t>农业农村</w:t>
      </w:r>
      <w:r>
        <w:rPr>
          <w:rFonts w:hint="eastAsia" w:ascii="Times New Roman" w:hAnsi="Times New Roman" w:eastAsia="仿宋_GB2312"/>
          <w:color w:val="auto"/>
          <w:kern w:val="0"/>
          <w:sz w:val="32"/>
          <w:szCs w:val="32"/>
          <w:shd w:val="clear" w:color="auto" w:fill="FFFFFF"/>
        </w:rPr>
        <w:t>（款）</w:t>
      </w:r>
      <w:r>
        <w:rPr>
          <w:rFonts w:hint="eastAsia" w:ascii="Times New Roman" w:hAnsi="Times New Roman" w:eastAsia="仿宋_GB2312"/>
          <w:color w:val="auto"/>
          <w:kern w:val="0"/>
          <w:sz w:val="32"/>
          <w:szCs w:val="32"/>
          <w:shd w:val="clear" w:color="auto" w:fill="FFFFFF"/>
          <w:lang w:eastAsia="zh-CN"/>
        </w:rPr>
        <w:t>行政运行</w:t>
      </w:r>
      <w:r>
        <w:rPr>
          <w:rFonts w:hint="eastAsia" w:ascii="Times New Roman" w:hAnsi="Times New Roman" w:eastAsia="仿宋_GB2312"/>
          <w:color w:val="auto"/>
          <w:kern w:val="0"/>
          <w:sz w:val="32"/>
          <w:szCs w:val="32"/>
          <w:shd w:val="clear" w:color="auto" w:fill="FFFFFF"/>
        </w:rPr>
        <w:t>（项），</w:t>
      </w:r>
      <w:r>
        <w:rPr>
          <w:rFonts w:hint="eastAsia" w:ascii="Times New Roman" w:hAnsi="Times New Roman" w:eastAsia="仿宋_GB2312"/>
          <w:color w:val="auto"/>
          <w:kern w:val="0"/>
          <w:sz w:val="32"/>
          <w:szCs w:val="32"/>
          <w:shd w:val="clear" w:color="auto" w:fill="FFFFFF"/>
          <w:lang w:eastAsia="zh-CN"/>
        </w:rPr>
        <w:t>主要用于：行政单位的基本支出。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olor w:val="auto"/>
          <w:kern w:val="0"/>
          <w:sz w:val="32"/>
          <w:szCs w:val="32"/>
          <w:shd w:val="clear" w:color="auto" w:fill="FFFFFF"/>
          <w:lang w:eastAsia="zh-CN"/>
        </w:rPr>
      </w:pPr>
      <w:r>
        <w:rPr>
          <w:rFonts w:hint="eastAsia" w:ascii="Times New Roman" w:hAnsi="Times New Roman" w:eastAsia="仿宋_GB2312"/>
          <w:color w:val="auto"/>
          <w:kern w:val="0"/>
          <w:sz w:val="32"/>
          <w:szCs w:val="32"/>
          <w:shd w:val="clear" w:color="auto" w:fill="FFFFFF"/>
          <w:lang w:val="en-US" w:eastAsia="zh-CN"/>
        </w:rPr>
        <w:t>（十四）</w:t>
      </w:r>
      <w:r>
        <w:rPr>
          <w:rFonts w:hint="eastAsia" w:ascii="Times New Roman" w:hAnsi="Times New Roman" w:eastAsia="仿宋_GB2312"/>
          <w:color w:val="auto"/>
          <w:kern w:val="0"/>
          <w:sz w:val="32"/>
          <w:szCs w:val="32"/>
          <w:shd w:val="clear" w:color="auto" w:fill="FFFFFF"/>
        </w:rPr>
        <w:t>农林水支出（类）</w:t>
      </w:r>
      <w:r>
        <w:rPr>
          <w:rFonts w:hint="eastAsia" w:ascii="Times New Roman" w:hAnsi="Times New Roman" w:eastAsia="仿宋_GB2312"/>
          <w:color w:val="auto"/>
          <w:kern w:val="0"/>
          <w:sz w:val="32"/>
          <w:szCs w:val="32"/>
          <w:shd w:val="clear" w:color="auto" w:fill="FFFFFF"/>
          <w:lang w:eastAsia="zh-CN"/>
        </w:rPr>
        <w:t>农业农村</w:t>
      </w:r>
      <w:r>
        <w:rPr>
          <w:rFonts w:hint="eastAsia" w:ascii="Times New Roman" w:hAnsi="Times New Roman" w:eastAsia="仿宋_GB2312"/>
          <w:color w:val="auto"/>
          <w:kern w:val="0"/>
          <w:sz w:val="32"/>
          <w:szCs w:val="32"/>
          <w:shd w:val="clear" w:color="auto" w:fill="FFFFFF"/>
        </w:rPr>
        <w:t>（款）</w:t>
      </w:r>
      <w:r>
        <w:rPr>
          <w:rFonts w:hint="eastAsia" w:ascii="Times New Roman" w:hAnsi="Times New Roman" w:eastAsia="仿宋_GB2312"/>
          <w:color w:val="auto"/>
          <w:kern w:val="0"/>
          <w:sz w:val="32"/>
          <w:szCs w:val="32"/>
          <w:shd w:val="clear" w:color="auto" w:fill="FFFFFF"/>
          <w:lang w:eastAsia="zh-CN"/>
        </w:rPr>
        <w:t>其他农业农村支出</w:t>
      </w:r>
      <w:r>
        <w:rPr>
          <w:rFonts w:hint="eastAsia" w:ascii="Times New Roman" w:hAnsi="Times New Roman" w:eastAsia="仿宋_GB2312"/>
          <w:color w:val="auto"/>
          <w:kern w:val="0"/>
          <w:sz w:val="32"/>
          <w:szCs w:val="32"/>
          <w:shd w:val="clear" w:color="auto" w:fill="FFFFFF"/>
        </w:rPr>
        <w:t>（项），</w:t>
      </w:r>
      <w:r>
        <w:rPr>
          <w:rFonts w:hint="eastAsia" w:ascii="Times New Roman" w:hAnsi="Times New Roman" w:eastAsia="仿宋_GB2312"/>
          <w:color w:val="auto"/>
          <w:kern w:val="0"/>
          <w:sz w:val="32"/>
          <w:szCs w:val="32"/>
          <w:shd w:val="clear" w:color="auto" w:fill="FFFFFF"/>
          <w:lang w:eastAsia="zh-CN"/>
        </w:rPr>
        <w:t>主要用于：农业农村方面的支出。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olor w:val="auto"/>
          <w:kern w:val="0"/>
          <w:sz w:val="32"/>
          <w:szCs w:val="32"/>
          <w:shd w:val="clear" w:color="auto" w:fill="FFFFFF"/>
          <w:lang w:val="en-US" w:eastAsia="zh-CN"/>
        </w:rPr>
      </w:pPr>
      <w:r>
        <w:rPr>
          <w:rFonts w:hint="eastAsia" w:ascii="Times New Roman" w:hAnsi="Times New Roman" w:eastAsia="仿宋_GB2312"/>
          <w:color w:val="auto"/>
          <w:kern w:val="0"/>
          <w:sz w:val="32"/>
          <w:szCs w:val="32"/>
          <w:shd w:val="clear" w:color="auto" w:fill="FFFFFF"/>
          <w:lang w:val="en-US" w:eastAsia="zh-CN"/>
        </w:rPr>
        <w:t>（十五）</w:t>
      </w:r>
      <w:r>
        <w:rPr>
          <w:rFonts w:hint="eastAsia" w:ascii="Times New Roman" w:hAnsi="Times New Roman" w:eastAsia="仿宋_GB2312"/>
          <w:color w:val="auto"/>
          <w:kern w:val="0"/>
          <w:sz w:val="32"/>
          <w:szCs w:val="32"/>
          <w:shd w:val="clear" w:color="auto" w:fill="FFFFFF"/>
        </w:rPr>
        <w:t>农林水支出（类）</w:t>
      </w:r>
      <w:r>
        <w:rPr>
          <w:rFonts w:hint="eastAsia" w:ascii="Times New Roman" w:hAnsi="Times New Roman" w:eastAsia="仿宋_GB2312"/>
          <w:color w:val="auto"/>
          <w:kern w:val="0"/>
          <w:sz w:val="32"/>
          <w:szCs w:val="32"/>
          <w:shd w:val="clear" w:color="auto" w:fill="FFFFFF"/>
          <w:lang w:eastAsia="zh-CN"/>
        </w:rPr>
        <w:t>巩固脱贫攻坚成果衔接乡村振兴</w:t>
      </w:r>
      <w:r>
        <w:rPr>
          <w:rFonts w:hint="eastAsia" w:ascii="Times New Roman" w:hAnsi="Times New Roman" w:eastAsia="仿宋_GB2312"/>
          <w:color w:val="auto"/>
          <w:kern w:val="0"/>
          <w:sz w:val="32"/>
          <w:szCs w:val="32"/>
          <w:shd w:val="clear" w:color="auto" w:fill="FFFFFF"/>
        </w:rPr>
        <w:t>（款）</w:t>
      </w:r>
      <w:r>
        <w:rPr>
          <w:rFonts w:hint="eastAsia" w:ascii="Times New Roman" w:hAnsi="Times New Roman" w:eastAsia="仿宋_GB2312"/>
          <w:color w:val="auto"/>
          <w:kern w:val="0"/>
          <w:sz w:val="32"/>
          <w:szCs w:val="32"/>
          <w:shd w:val="clear" w:color="auto" w:fill="FFFFFF"/>
          <w:lang w:eastAsia="zh-CN"/>
        </w:rPr>
        <w:t>行政运行</w:t>
      </w:r>
      <w:r>
        <w:rPr>
          <w:rFonts w:hint="eastAsia" w:ascii="Times New Roman" w:hAnsi="Times New Roman" w:eastAsia="仿宋_GB2312"/>
          <w:color w:val="auto"/>
          <w:kern w:val="0"/>
          <w:sz w:val="32"/>
          <w:szCs w:val="32"/>
          <w:shd w:val="clear" w:color="auto" w:fill="FFFFFF"/>
        </w:rPr>
        <w:t>（项），</w:t>
      </w:r>
      <w:r>
        <w:rPr>
          <w:rFonts w:hint="eastAsia" w:ascii="Times New Roman" w:hAnsi="Times New Roman" w:eastAsia="仿宋_GB2312"/>
          <w:color w:val="auto"/>
          <w:kern w:val="0"/>
          <w:sz w:val="32"/>
          <w:szCs w:val="32"/>
          <w:shd w:val="clear" w:color="auto" w:fill="FFFFFF"/>
          <w:lang w:eastAsia="zh-CN"/>
        </w:rPr>
        <w:t>主要用于：行政单位的基本支出。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eastAsia="zh-CN"/>
        </w:rPr>
        <w:t>（十六）</w:t>
      </w:r>
      <w:r>
        <w:rPr>
          <w:rFonts w:hint="eastAsia" w:ascii="仿宋_GB2312" w:hAnsi="Times New Roman" w:eastAsia="仿宋_GB2312" w:cs="仿宋_GB2312"/>
          <w:color w:val="333333"/>
          <w:kern w:val="0"/>
          <w:sz w:val="32"/>
          <w:szCs w:val="32"/>
          <w:shd w:val="clear" w:color="auto" w:fill="FFFFFF"/>
        </w:rPr>
        <w:t>住房保障</w:t>
      </w:r>
      <w:r>
        <w:rPr>
          <w:rFonts w:hint="eastAsia" w:ascii="仿宋_GB2312" w:hAnsi="Times New Roman" w:eastAsia="仿宋_GB2312" w:cs="仿宋_GB2312"/>
          <w:color w:val="333333"/>
          <w:kern w:val="0"/>
          <w:sz w:val="32"/>
          <w:szCs w:val="32"/>
          <w:shd w:val="clear" w:color="auto" w:fill="FFFFFF"/>
          <w:lang w:eastAsia="zh-CN"/>
        </w:rPr>
        <w:t>支出</w:t>
      </w:r>
      <w:r>
        <w:rPr>
          <w:rFonts w:hint="eastAsia" w:ascii="仿宋_GB2312" w:hAnsi="Times New Roman" w:eastAsia="仿宋_GB2312" w:cs="仿宋_GB2312"/>
          <w:color w:val="333333"/>
          <w:kern w:val="0"/>
          <w:sz w:val="32"/>
          <w:szCs w:val="32"/>
          <w:shd w:val="clear" w:color="auto" w:fill="FFFFFF"/>
        </w:rPr>
        <w:t>（类）住房改革支出（款）住房公积金（项），主要用于：部门按规定为职工缴纳的住房公积金支出。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rPr>
        <w:t>（十七）基本支出：指为保证机构正常运转，完成日常工作任务而发生的人员支出和公用支出。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（十八）项目支出：指在基本支出之外为完成特定行政任务和事业发展目标所发生的支出。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rPr>
        <w:t>（十九）“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二十）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sectPr>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E7AC1"/>
    <w:multiLevelType w:val="singleLevel"/>
    <w:tmpl w:val="AB7E7AC1"/>
    <w:lvl w:ilvl="0" w:tentative="0">
      <w:start w:val="10"/>
      <w:numFmt w:val="chineseCounting"/>
      <w:suff w:val="nothing"/>
      <w:lvlText w:val="%1、"/>
      <w:lvlJc w:val="left"/>
      <w:rPr>
        <w:rFonts w:hint="eastAsia"/>
      </w:rPr>
    </w:lvl>
  </w:abstractNum>
  <w:abstractNum w:abstractNumId="1">
    <w:nsid w:val="C8A3FE30"/>
    <w:multiLevelType w:val="singleLevel"/>
    <w:tmpl w:val="C8A3FE30"/>
    <w:lvl w:ilvl="0" w:tentative="0">
      <w:start w:val="4"/>
      <w:numFmt w:val="decimal"/>
      <w:lvlText w:val="%1."/>
      <w:lvlJc w:val="left"/>
      <w:pPr>
        <w:tabs>
          <w:tab w:val="left" w:pos="312"/>
        </w:tabs>
      </w:pPr>
    </w:lvl>
  </w:abstractNum>
  <w:abstractNum w:abstractNumId="2">
    <w:nsid w:val="FB44C1BF"/>
    <w:multiLevelType w:val="singleLevel"/>
    <w:tmpl w:val="FB44C1BF"/>
    <w:lvl w:ilvl="0" w:tentative="0">
      <w:start w:val="2"/>
      <w:numFmt w:val="decimal"/>
      <w:lvlText w:val="%1."/>
      <w:lvlJc w:val="left"/>
      <w:pPr>
        <w:tabs>
          <w:tab w:val="left" w:pos="312"/>
        </w:tabs>
      </w:pPr>
    </w:lvl>
  </w:abstractNum>
  <w:abstractNum w:abstractNumId="3">
    <w:nsid w:val="1CFC81BD"/>
    <w:multiLevelType w:val="singleLevel"/>
    <w:tmpl w:val="1CFC81BD"/>
    <w:lvl w:ilvl="0" w:tentative="0">
      <w:start w:val="2"/>
      <w:numFmt w:val="chineseCounting"/>
      <w:suff w:val="nothing"/>
      <w:lvlText w:val="（%1）"/>
      <w:lvlJc w:val="left"/>
      <w:rPr>
        <w:rFonts w:hint="eastAsia"/>
      </w:rPr>
    </w:lvl>
  </w:abstractNum>
  <w:abstractNum w:abstractNumId="4">
    <w:nsid w:val="7C4A352C"/>
    <w:multiLevelType w:val="singleLevel"/>
    <w:tmpl w:val="7C4A352C"/>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kZDQ4ZmJhYzFhNWFkNGNkZmE3MjNhNGY1ZjBlYmQifQ=="/>
  </w:docVars>
  <w:rsids>
    <w:rsidRoot w:val="00000000"/>
    <w:rsid w:val="012352D1"/>
    <w:rsid w:val="074958E1"/>
    <w:rsid w:val="079A613C"/>
    <w:rsid w:val="0C4D7D2C"/>
    <w:rsid w:val="0D5450EC"/>
    <w:rsid w:val="0ED034EC"/>
    <w:rsid w:val="148B523E"/>
    <w:rsid w:val="14C91E0F"/>
    <w:rsid w:val="19E83B16"/>
    <w:rsid w:val="1F2A67D1"/>
    <w:rsid w:val="1F7BF06F"/>
    <w:rsid w:val="1FEE4B73"/>
    <w:rsid w:val="22081CF0"/>
    <w:rsid w:val="23CE9849"/>
    <w:rsid w:val="243B70DB"/>
    <w:rsid w:val="2A7F3893"/>
    <w:rsid w:val="2A900D3C"/>
    <w:rsid w:val="2F1339AF"/>
    <w:rsid w:val="317C4130"/>
    <w:rsid w:val="34AF2977"/>
    <w:rsid w:val="37CF688C"/>
    <w:rsid w:val="39F304DD"/>
    <w:rsid w:val="3FD2015D"/>
    <w:rsid w:val="42823D3A"/>
    <w:rsid w:val="440E22CD"/>
    <w:rsid w:val="48561630"/>
    <w:rsid w:val="491D5CAA"/>
    <w:rsid w:val="54244390"/>
    <w:rsid w:val="54662A63"/>
    <w:rsid w:val="55183B9E"/>
    <w:rsid w:val="551A7E50"/>
    <w:rsid w:val="58064E12"/>
    <w:rsid w:val="5A70032F"/>
    <w:rsid w:val="5BFEE015"/>
    <w:rsid w:val="62B659A8"/>
    <w:rsid w:val="63EDCF55"/>
    <w:rsid w:val="63FBFBCF"/>
    <w:rsid w:val="669360FD"/>
    <w:rsid w:val="687F4233"/>
    <w:rsid w:val="68FF6A83"/>
    <w:rsid w:val="6FBBC9CF"/>
    <w:rsid w:val="72BDE561"/>
    <w:rsid w:val="73B61051"/>
    <w:rsid w:val="768B3DDB"/>
    <w:rsid w:val="76EE6541"/>
    <w:rsid w:val="78462278"/>
    <w:rsid w:val="7997EA6C"/>
    <w:rsid w:val="7AEAE675"/>
    <w:rsid w:val="7BAFCE5D"/>
    <w:rsid w:val="7C523723"/>
    <w:rsid w:val="7C540CEF"/>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autoRedefine/>
    <w:qFormat/>
    <w:uiPriority w:val="0"/>
  </w:style>
  <w:style w:type="paragraph" w:styleId="7">
    <w:name w:val="Normal (Web)"/>
    <w:basedOn w:val="1"/>
    <w:autoRedefine/>
    <w:qFormat/>
    <w:uiPriority w:val="0"/>
    <w:rPr>
      <w:sz w:val="24"/>
    </w:rPr>
  </w:style>
  <w:style w:type="character" w:customStyle="1" w:styleId="10">
    <w:name w:val="默认段落字体1"/>
    <w:autoRedefine/>
    <w:qFormat/>
    <w:uiPriority w:val="0"/>
  </w:style>
  <w:style w:type="paragraph" w:customStyle="1" w:styleId="11">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autoRedefine/>
    <w:qFormat/>
    <w:uiPriority w:val="0"/>
    <w:pPr>
      <w:widowControl w:val="0"/>
      <w:suppressLineNumbers/>
      <w:suppressAutoHyphens/>
    </w:pPr>
  </w:style>
  <w:style w:type="paragraph" w:customStyle="1" w:styleId="13">
    <w:name w:val="WPSOffice手动目录 1"/>
    <w:uiPriority w:val="0"/>
    <w:pPr>
      <w:ind w:leftChars="0"/>
    </w:pPr>
    <w:rPr>
      <w:rFonts w:ascii="Times New Roman" w:hAnsi="Times New Roman" w:eastAsia="宋体" w:cs="Times New Roman"/>
      <w:sz w:val="20"/>
      <w:szCs w:val="20"/>
    </w:rPr>
  </w:style>
  <w:style w:type="paragraph" w:customStyle="1" w:styleId="14">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283</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lie to me</cp:lastModifiedBy>
  <dcterms:modified xsi:type="dcterms:W3CDTF">2024-04-02T06:45:30Z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55312B7BD1684389B0E1596683C680ED_13</vt:lpwstr>
  </property>
</Properties>
</file>