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5"/>
        <w:ind w:left="0"/>
        <w:rPr>
          <w:rFonts w:ascii="Times New Roman"/>
          <w:sz w:val="27"/>
        </w:rPr>
      </w:pPr>
    </w:p>
    <w:p>
      <w:pPr>
        <w:spacing w:before="0" w:line="1240" w:lineRule="exact"/>
        <w:ind w:left="1172" w:right="1269" w:firstLine="0"/>
        <w:jc w:val="center"/>
        <w:rPr>
          <w:rFonts w:hint="eastAsia" w:ascii="微软雅黑" w:eastAsia="微软雅黑"/>
          <w:sz w:val="72"/>
        </w:rPr>
      </w:pPr>
      <w:bookmarkStart w:id="0" w:name="2018年度"/>
      <w:bookmarkEnd w:id="0"/>
      <w:r>
        <w:rPr>
          <w:rFonts w:hint="eastAsia" w:ascii="黑体" w:eastAsia="黑体"/>
          <w:sz w:val="72"/>
        </w:rPr>
        <w:t>201</w:t>
      </w:r>
      <w:r>
        <w:rPr>
          <w:rFonts w:hint="eastAsia" w:ascii="黑体" w:eastAsia="黑体"/>
          <w:sz w:val="72"/>
          <w:lang w:val="en-US" w:eastAsia="zh-CN"/>
        </w:rPr>
        <w:t>9</w:t>
      </w:r>
      <w:r>
        <w:rPr>
          <w:rFonts w:hint="eastAsia" w:ascii="黑体" w:eastAsia="黑体"/>
          <w:spacing w:val="-180"/>
          <w:sz w:val="72"/>
        </w:rPr>
        <w:t xml:space="preserve"> </w:t>
      </w:r>
      <w:r>
        <w:rPr>
          <w:rFonts w:hint="eastAsia" w:ascii="微软雅黑" w:eastAsia="微软雅黑"/>
          <w:sz w:val="72"/>
        </w:rPr>
        <w:t>年度</w:t>
      </w:r>
    </w:p>
    <w:p>
      <w:pPr>
        <w:spacing w:before="535" w:line="336" w:lineRule="auto"/>
        <w:ind w:left="1172" w:right="1273" w:firstLine="0"/>
        <w:jc w:val="center"/>
        <w:rPr>
          <w:rFonts w:hint="eastAsia" w:ascii="微软雅黑" w:eastAsia="微软雅黑"/>
          <w:sz w:val="56"/>
        </w:rPr>
      </w:pPr>
      <w:bookmarkStart w:id="1" w:name="四川省广元市昭化区梅树乡人民政府部门决算"/>
      <w:bookmarkEnd w:id="1"/>
      <w:r>
        <w:rPr>
          <w:rFonts w:hint="eastAsia" w:ascii="微软雅黑" w:eastAsia="微软雅黑"/>
          <w:sz w:val="56"/>
        </w:rPr>
        <w:t>四川省广元市昭化区梅树乡人民政府部门决算</w:t>
      </w:r>
    </w:p>
    <w:p>
      <w:pPr>
        <w:spacing w:after="0" w:line="336" w:lineRule="auto"/>
        <w:jc w:val="center"/>
        <w:rPr>
          <w:rFonts w:hint="eastAsia" w:ascii="微软雅黑" w:eastAsia="微软雅黑"/>
          <w:sz w:val="56"/>
        </w:rPr>
        <w:sectPr>
          <w:footerReference r:id="rId3" w:type="default"/>
          <w:type w:val="continuous"/>
          <w:pgSz w:w="11910" w:h="16840"/>
          <w:pgMar w:top="1580" w:right="760" w:bottom="1380" w:left="860" w:header="720" w:footer="1196" w:gutter="0"/>
          <w:pgNumType w:start="1"/>
        </w:sectPr>
      </w:pPr>
    </w:p>
    <w:p>
      <w:pPr>
        <w:spacing w:before="5"/>
        <w:ind w:left="1172" w:right="1273" w:firstLine="0"/>
        <w:jc w:val="center"/>
        <w:rPr>
          <w:rFonts w:hint="eastAsia" w:ascii="黑体" w:eastAsia="黑体"/>
          <w:sz w:val="48"/>
        </w:rPr>
      </w:pPr>
      <w:r>
        <w:rPr>
          <w:rFonts w:hint="eastAsia" w:ascii="黑体" w:eastAsia="黑体"/>
          <w:sz w:val="48"/>
        </w:rPr>
        <w:t>目录</w:t>
      </w:r>
    </w:p>
    <w:p>
      <w:pPr>
        <w:tabs>
          <w:tab w:val="left" w:leader="dot" w:pos="8155"/>
        </w:tabs>
        <w:spacing w:before="671"/>
        <w:ind w:left="0" w:right="98" w:firstLine="0"/>
        <w:jc w:val="center"/>
        <w:rPr>
          <w:sz w:val="28"/>
        </w:rPr>
      </w:pPr>
      <w:r>
        <w:rPr>
          <w:sz w:val="28"/>
        </w:rPr>
        <w:t>第</w:t>
      </w:r>
      <w:r>
        <w:rPr>
          <w:spacing w:val="-3"/>
          <w:sz w:val="28"/>
        </w:rPr>
        <w:t>一</w:t>
      </w:r>
      <w:r>
        <w:rPr>
          <w:sz w:val="28"/>
        </w:rPr>
        <w:t>部分 部</w:t>
      </w:r>
      <w:r>
        <w:rPr>
          <w:spacing w:val="-3"/>
          <w:sz w:val="28"/>
        </w:rPr>
        <w:t>门</w:t>
      </w:r>
      <w:r>
        <w:rPr>
          <w:sz w:val="28"/>
        </w:rPr>
        <w:t>概况</w:t>
      </w:r>
      <w:r>
        <w:rPr>
          <w:sz w:val="28"/>
        </w:rPr>
        <w:tab/>
      </w:r>
      <w:r>
        <w:rPr>
          <w:sz w:val="28"/>
        </w:rPr>
        <w:t>4</w:t>
      </w:r>
    </w:p>
    <w:p>
      <w:pPr>
        <w:tabs>
          <w:tab w:val="left" w:leader="dot" w:pos="9095"/>
        </w:tabs>
        <w:spacing w:before="265"/>
        <w:ind w:left="1360" w:right="0" w:firstLine="0"/>
        <w:jc w:val="left"/>
        <w:rPr>
          <w:sz w:val="28"/>
        </w:rPr>
      </w:pPr>
      <w:r>
        <w:rPr>
          <w:sz w:val="28"/>
        </w:rPr>
        <w:t>一</w:t>
      </w:r>
      <w:r>
        <w:rPr>
          <w:spacing w:val="-3"/>
          <w:sz w:val="28"/>
        </w:rPr>
        <w:t>、</w:t>
      </w:r>
      <w:r>
        <w:rPr>
          <w:sz w:val="28"/>
        </w:rPr>
        <w:t>基本</w:t>
      </w:r>
      <w:r>
        <w:rPr>
          <w:spacing w:val="-3"/>
          <w:sz w:val="28"/>
        </w:rPr>
        <w:t>职</w:t>
      </w:r>
      <w:r>
        <w:rPr>
          <w:sz w:val="28"/>
        </w:rPr>
        <w:t>能及</w:t>
      </w:r>
      <w:r>
        <w:rPr>
          <w:spacing w:val="-3"/>
          <w:sz w:val="28"/>
        </w:rPr>
        <w:t>主</w:t>
      </w:r>
      <w:r>
        <w:rPr>
          <w:sz w:val="28"/>
        </w:rPr>
        <w:t>要工作</w:t>
      </w:r>
      <w:r>
        <w:rPr>
          <w:sz w:val="28"/>
        </w:rPr>
        <w:tab/>
      </w:r>
      <w:r>
        <w:rPr>
          <w:sz w:val="28"/>
        </w:rPr>
        <w:t>4</w:t>
      </w:r>
    </w:p>
    <w:p>
      <w:pPr>
        <w:tabs>
          <w:tab w:val="left" w:leader="dot" w:pos="9095"/>
        </w:tabs>
        <w:spacing w:before="265"/>
        <w:ind w:left="1360" w:right="0" w:firstLine="0"/>
        <w:jc w:val="left"/>
        <w:rPr>
          <w:sz w:val="28"/>
        </w:rPr>
      </w:pPr>
      <w:r>
        <w:rPr>
          <w:sz w:val="28"/>
        </w:rPr>
        <w:t>二</w:t>
      </w:r>
      <w:r>
        <w:rPr>
          <w:spacing w:val="-3"/>
          <w:sz w:val="28"/>
        </w:rPr>
        <w:t>、</w:t>
      </w:r>
      <w:r>
        <w:rPr>
          <w:sz w:val="28"/>
        </w:rPr>
        <w:t>机构</w:t>
      </w:r>
      <w:r>
        <w:rPr>
          <w:spacing w:val="-3"/>
          <w:sz w:val="28"/>
        </w:rPr>
        <w:t>设</w:t>
      </w:r>
      <w:r>
        <w:rPr>
          <w:sz w:val="28"/>
        </w:rPr>
        <w:t>置</w:t>
      </w:r>
      <w:r>
        <w:rPr>
          <w:sz w:val="28"/>
        </w:rPr>
        <w:tab/>
      </w:r>
      <w:r>
        <w:rPr>
          <w:sz w:val="28"/>
        </w:rPr>
        <w:t>6</w:t>
      </w:r>
    </w:p>
    <w:p>
      <w:pPr>
        <w:tabs>
          <w:tab w:val="left" w:leader="dot" w:pos="8155"/>
        </w:tabs>
        <w:spacing w:before="359"/>
        <w:ind w:left="0" w:right="98" w:firstLine="0"/>
        <w:jc w:val="center"/>
        <w:rPr>
          <w:sz w:val="28"/>
        </w:rPr>
      </w:pPr>
      <w:r>
        <w:fldChar w:fldCharType="begin"/>
      </w:r>
      <w:r>
        <w:instrText xml:space="preserve"> HYPERLINK \l "_bookmark0" </w:instrText>
      </w:r>
      <w:r>
        <w:fldChar w:fldCharType="separate"/>
      </w:r>
      <w:r>
        <w:rPr>
          <w:sz w:val="28"/>
        </w:rPr>
        <w:t>第</w:t>
      </w:r>
      <w:r>
        <w:rPr>
          <w:spacing w:val="-3"/>
          <w:sz w:val="28"/>
        </w:rPr>
        <w:t>二</w:t>
      </w:r>
      <w:r>
        <w:rPr>
          <w:sz w:val="28"/>
        </w:rPr>
        <w:t>部分 2018</w:t>
      </w:r>
      <w:r>
        <w:rPr>
          <w:spacing w:val="-69"/>
          <w:sz w:val="28"/>
        </w:rPr>
        <w:t xml:space="preserve"> </w:t>
      </w:r>
      <w:r>
        <w:rPr>
          <w:sz w:val="28"/>
        </w:rPr>
        <w:t>年</w:t>
      </w:r>
      <w:r>
        <w:rPr>
          <w:spacing w:val="-3"/>
          <w:sz w:val="28"/>
        </w:rPr>
        <w:t>度</w:t>
      </w:r>
      <w:r>
        <w:rPr>
          <w:sz w:val="28"/>
        </w:rPr>
        <w:t>部门</w:t>
      </w:r>
      <w:r>
        <w:rPr>
          <w:spacing w:val="-3"/>
          <w:sz w:val="28"/>
        </w:rPr>
        <w:t>决</w:t>
      </w:r>
      <w:r>
        <w:rPr>
          <w:sz w:val="28"/>
        </w:rPr>
        <w:t>算情</w:t>
      </w:r>
      <w:r>
        <w:rPr>
          <w:spacing w:val="-3"/>
          <w:sz w:val="28"/>
        </w:rPr>
        <w:t>况</w:t>
      </w:r>
      <w:r>
        <w:rPr>
          <w:sz w:val="28"/>
        </w:rPr>
        <w:t>说明</w:t>
      </w:r>
      <w:r>
        <w:rPr>
          <w:sz w:val="28"/>
        </w:rPr>
        <w:tab/>
      </w:r>
      <w:r>
        <w:rPr>
          <w:sz w:val="28"/>
        </w:rPr>
        <w:t>7</w:t>
      </w:r>
      <w:r>
        <w:rPr>
          <w:sz w:val="28"/>
        </w:rPr>
        <w:fldChar w:fldCharType="end"/>
      </w:r>
    </w:p>
    <w:p>
      <w:pPr>
        <w:tabs>
          <w:tab w:val="left" w:leader="dot" w:pos="9095"/>
        </w:tabs>
        <w:spacing w:before="266"/>
        <w:ind w:left="1360" w:right="0" w:firstLine="0"/>
        <w:jc w:val="left"/>
        <w:rPr>
          <w:sz w:val="28"/>
        </w:rPr>
      </w:pPr>
      <w:r>
        <w:rPr>
          <w:sz w:val="28"/>
        </w:rPr>
        <w:t>一</w:t>
      </w:r>
      <w:r>
        <w:rPr>
          <w:spacing w:val="-3"/>
          <w:sz w:val="28"/>
        </w:rPr>
        <w:t>、</w:t>
      </w:r>
      <w:r>
        <w:rPr>
          <w:sz w:val="28"/>
        </w:rPr>
        <w:t>收入</w:t>
      </w:r>
      <w:r>
        <w:rPr>
          <w:spacing w:val="-3"/>
          <w:sz w:val="28"/>
        </w:rPr>
        <w:t>支</w:t>
      </w:r>
      <w:r>
        <w:rPr>
          <w:sz w:val="28"/>
        </w:rPr>
        <w:t>出决</w:t>
      </w:r>
      <w:r>
        <w:rPr>
          <w:spacing w:val="-3"/>
          <w:sz w:val="28"/>
        </w:rPr>
        <w:t>算</w:t>
      </w:r>
      <w:r>
        <w:rPr>
          <w:sz w:val="28"/>
        </w:rPr>
        <w:t>总体</w:t>
      </w:r>
      <w:r>
        <w:rPr>
          <w:spacing w:val="-3"/>
          <w:sz w:val="28"/>
        </w:rPr>
        <w:t>情</w:t>
      </w:r>
      <w:r>
        <w:rPr>
          <w:sz w:val="28"/>
        </w:rPr>
        <w:t>况说明</w:t>
      </w:r>
      <w:r>
        <w:rPr>
          <w:sz w:val="28"/>
        </w:rPr>
        <w:tab/>
      </w:r>
      <w:r>
        <w:rPr>
          <w:sz w:val="28"/>
        </w:rPr>
        <w:t>7</w:t>
      </w:r>
    </w:p>
    <w:p>
      <w:pPr>
        <w:tabs>
          <w:tab w:val="left" w:leader="dot" w:pos="9095"/>
        </w:tabs>
        <w:spacing w:before="265"/>
        <w:ind w:left="1360" w:right="0" w:firstLine="0"/>
        <w:jc w:val="left"/>
        <w:rPr>
          <w:sz w:val="28"/>
        </w:rPr>
      </w:pPr>
      <w:r>
        <w:rPr>
          <w:sz w:val="28"/>
        </w:rPr>
        <w:t>二</w:t>
      </w:r>
      <w:r>
        <w:rPr>
          <w:spacing w:val="-3"/>
          <w:sz w:val="28"/>
        </w:rPr>
        <w:t>、</w:t>
      </w:r>
      <w:r>
        <w:rPr>
          <w:sz w:val="28"/>
        </w:rPr>
        <w:t>收入</w:t>
      </w:r>
      <w:r>
        <w:rPr>
          <w:spacing w:val="-3"/>
          <w:sz w:val="28"/>
        </w:rPr>
        <w:t>决</w:t>
      </w:r>
      <w:r>
        <w:rPr>
          <w:sz w:val="28"/>
        </w:rPr>
        <w:t>算情</w:t>
      </w:r>
      <w:r>
        <w:rPr>
          <w:spacing w:val="-3"/>
          <w:sz w:val="28"/>
        </w:rPr>
        <w:t>况</w:t>
      </w:r>
      <w:r>
        <w:rPr>
          <w:sz w:val="28"/>
        </w:rPr>
        <w:t>说明</w:t>
      </w:r>
      <w:r>
        <w:rPr>
          <w:sz w:val="28"/>
        </w:rPr>
        <w:tab/>
      </w:r>
      <w:r>
        <w:rPr>
          <w:sz w:val="28"/>
        </w:rPr>
        <w:t>7</w:t>
      </w:r>
    </w:p>
    <w:p>
      <w:pPr>
        <w:tabs>
          <w:tab w:val="left" w:leader="dot" w:pos="9095"/>
        </w:tabs>
        <w:spacing w:before="265"/>
        <w:ind w:left="1360" w:right="0" w:firstLine="0"/>
        <w:jc w:val="left"/>
        <w:rPr>
          <w:sz w:val="28"/>
        </w:rPr>
      </w:pPr>
      <w:r>
        <w:rPr>
          <w:sz w:val="28"/>
        </w:rPr>
        <w:t>三</w:t>
      </w:r>
      <w:r>
        <w:rPr>
          <w:spacing w:val="-3"/>
          <w:sz w:val="28"/>
        </w:rPr>
        <w:t>、</w:t>
      </w:r>
      <w:r>
        <w:rPr>
          <w:sz w:val="28"/>
        </w:rPr>
        <w:t>支出</w:t>
      </w:r>
      <w:r>
        <w:rPr>
          <w:spacing w:val="-3"/>
          <w:sz w:val="28"/>
        </w:rPr>
        <w:t>决</w:t>
      </w:r>
      <w:r>
        <w:rPr>
          <w:sz w:val="28"/>
        </w:rPr>
        <w:t>算情</w:t>
      </w:r>
      <w:r>
        <w:rPr>
          <w:spacing w:val="-3"/>
          <w:sz w:val="28"/>
        </w:rPr>
        <w:t>况</w:t>
      </w:r>
      <w:r>
        <w:rPr>
          <w:sz w:val="28"/>
        </w:rPr>
        <w:t>说明</w:t>
      </w:r>
      <w:r>
        <w:rPr>
          <w:sz w:val="28"/>
        </w:rPr>
        <w:tab/>
      </w:r>
      <w:r>
        <w:rPr>
          <w:sz w:val="28"/>
        </w:rPr>
        <w:t>7</w:t>
      </w:r>
    </w:p>
    <w:p>
      <w:pPr>
        <w:tabs>
          <w:tab w:val="left" w:leader="dot" w:pos="9095"/>
        </w:tabs>
        <w:spacing w:before="265"/>
        <w:ind w:left="1360" w:right="0" w:firstLine="0"/>
        <w:jc w:val="left"/>
        <w:rPr>
          <w:sz w:val="28"/>
        </w:rPr>
      </w:pPr>
      <w:r>
        <w:rPr>
          <w:sz w:val="28"/>
        </w:rPr>
        <w:t>四</w:t>
      </w:r>
      <w:r>
        <w:rPr>
          <w:spacing w:val="-3"/>
          <w:sz w:val="28"/>
        </w:rPr>
        <w:t>、</w:t>
      </w:r>
      <w:r>
        <w:rPr>
          <w:sz w:val="28"/>
        </w:rPr>
        <w:t>财政</w:t>
      </w:r>
      <w:r>
        <w:rPr>
          <w:spacing w:val="-3"/>
          <w:sz w:val="28"/>
        </w:rPr>
        <w:t>拨</w:t>
      </w:r>
      <w:r>
        <w:rPr>
          <w:sz w:val="28"/>
        </w:rPr>
        <w:t>款收</w:t>
      </w:r>
      <w:r>
        <w:rPr>
          <w:spacing w:val="-3"/>
          <w:sz w:val="28"/>
        </w:rPr>
        <w:t>入</w:t>
      </w:r>
      <w:r>
        <w:rPr>
          <w:sz w:val="28"/>
        </w:rPr>
        <w:t>支出</w:t>
      </w:r>
      <w:r>
        <w:rPr>
          <w:spacing w:val="-3"/>
          <w:sz w:val="28"/>
        </w:rPr>
        <w:t>决</w:t>
      </w:r>
      <w:r>
        <w:rPr>
          <w:sz w:val="28"/>
        </w:rPr>
        <w:t>算总</w:t>
      </w:r>
      <w:r>
        <w:rPr>
          <w:spacing w:val="-3"/>
          <w:sz w:val="28"/>
        </w:rPr>
        <w:t>体</w:t>
      </w:r>
      <w:r>
        <w:rPr>
          <w:sz w:val="28"/>
        </w:rPr>
        <w:t>情况</w:t>
      </w:r>
      <w:r>
        <w:rPr>
          <w:spacing w:val="-3"/>
          <w:sz w:val="28"/>
        </w:rPr>
        <w:t>说</w:t>
      </w:r>
      <w:r>
        <w:rPr>
          <w:sz w:val="28"/>
        </w:rPr>
        <w:t>明</w:t>
      </w:r>
      <w:r>
        <w:rPr>
          <w:sz w:val="28"/>
        </w:rPr>
        <w:tab/>
      </w:r>
      <w:r>
        <w:rPr>
          <w:sz w:val="28"/>
        </w:rPr>
        <w:t>7</w:t>
      </w:r>
    </w:p>
    <w:p>
      <w:pPr>
        <w:tabs>
          <w:tab w:val="left" w:leader="dot" w:pos="9095"/>
        </w:tabs>
        <w:spacing w:before="266"/>
        <w:ind w:left="1360" w:right="0" w:firstLine="0"/>
        <w:jc w:val="left"/>
        <w:rPr>
          <w:sz w:val="28"/>
        </w:rPr>
      </w:pPr>
      <w:r>
        <w:rPr>
          <w:sz w:val="28"/>
        </w:rPr>
        <w:t>五</w:t>
      </w:r>
      <w:r>
        <w:rPr>
          <w:spacing w:val="-3"/>
          <w:sz w:val="28"/>
        </w:rPr>
        <w:t>、</w:t>
      </w:r>
      <w:r>
        <w:rPr>
          <w:sz w:val="28"/>
        </w:rPr>
        <w:t>一般</w:t>
      </w:r>
      <w:r>
        <w:rPr>
          <w:spacing w:val="-3"/>
          <w:sz w:val="28"/>
        </w:rPr>
        <w:t>公</w:t>
      </w:r>
      <w:r>
        <w:rPr>
          <w:sz w:val="28"/>
        </w:rPr>
        <w:t>共预</w:t>
      </w:r>
      <w:r>
        <w:rPr>
          <w:spacing w:val="-3"/>
          <w:sz w:val="28"/>
        </w:rPr>
        <w:t>算</w:t>
      </w:r>
      <w:r>
        <w:rPr>
          <w:sz w:val="28"/>
        </w:rPr>
        <w:t>财政</w:t>
      </w:r>
      <w:r>
        <w:rPr>
          <w:spacing w:val="-3"/>
          <w:sz w:val="28"/>
        </w:rPr>
        <w:t>拨</w:t>
      </w:r>
      <w:r>
        <w:rPr>
          <w:sz w:val="28"/>
        </w:rPr>
        <w:t>款支</w:t>
      </w:r>
      <w:r>
        <w:rPr>
          <w:spacing w:val="-3"/>
          <w:sz w:val="28"/>
        </w:rPr>
        <w:t>出</w:t>
      </w:r>
      <w:r>
        <w:rPr>
          <w:sz w:val="28"/>
        </w:rPr>
        <w:t>决算</w:t>
      </w:r>
      <w:r>
        <w:rPr>
          <w:spacing w:val="-3"/>
          <w:sz w:val="28"/>
        </w:rPr>
        <w:t>情</w:t>
      </w:r>
      <w:r>
        <w:rPr>
          <w:sz w:val="28"/>
        </w:rPr>
        <w:t>况说明</w:t>
      </w:r>
      <w:r>
        <w:rPr>
          <w:sz w:val="28"/>
        </w:rPr>
        <w:tab/>
      </w:r>
      <w:r>
        <w:rPr>
          <w:sz w:val="28"/>
        </w:rPr>
        <w:t>8</w:t>
      </w:r>
    </w:p>
    <w:p>
      <w:pPr>
        <w:tabs>
          <w:tab w:val="left" w:leader="dot" w:pos="9095"/>
        </w:tabs>
        <w:spacing w:before="265"/>
        <w:ind w:left="1360" w:right="0" w:firstLine="0"/>
        <w:jc w:val="left"/>
        <w:rPr>
          <w:sz w:val="28"/>
        </w:rPr>
      </w:pPr>
      <w:r>
        <w:fldChar w:fldCharType="begin"/>
      </w:r>
      <w:r>
        <w:instrText xml:space="preserve"> HYPERLINK \l "_bookmark1" </w:instrText>
      </w:r>
      <w:r>
        <w:fldChar w:fldCharType="separate"/>
      </w:r>
      <w:r>
        <w:rPr>
          <w:sz w:val="28"/>
        </w:rPr>
        <w:t>六</w:t>
      </w:r>
      <w:r>
        <w:rPr>
          <w:spacing w:val="-3"/>
          <w:sz w:val="28"/>
        </w:rPr>
        <w:t>、</w:t>
      </w:r>
      <w:r>
        <w:rPr>
          <w:sz w:val="28"/>
        </w:rPr>
        <w:t>一般</w:t>
      </w:r>
      <w:r>
        <w:rPr>
          <w:spacing w:val="-3"/>
          <w:sz w:val="28"/>
        </w:rPr>
        <w:t>公</w:t>
      </w:r>
      <w:r>
        <w:rPr>
          <w:sz w:val="28"/>
        </w:rPr>
        <w:t>共预</w:t>
      </w:r>
      <w:r>
        <w:rPr>
          <w:spacing w:val="-3"/>
          <w:sz w:val="28"/>
        </w:rPr>
        <w:t>算</w:t>
      </w:r>
      <w:r>
        <w:rPr>
          <w:sz w:val="28"/>
        </w:rPr>
        <w:t>财政</w:t>
      </w:r>
      <w:r>
        <w:rPr>
          <w:spacing w:val="-3"/>
          <w:sz w:val="28"/>
        </w:rPr>
        <w:t>拨</w:t>
      </w:r>
      <w:r>
        <w:rPr>
          <w:sz w:val="28"/>
        </w:rPr>
        <w:t>款基</w:t>
      </w:r>
      <w:r>
        <w:rPr>
          <w:spacing w:val="-3"/>
          <w:sz w:val="28"/>
        </w:rPr>
        <w:t>本</w:t>
      </w:r>
      <w:r>
        <w:rPr>
          <w:sz w:val="28"/>
        </w:rPr>
        <w:t>支出</w:t>
      </w:r>
      <w:r>
        <w:rPr>
          <w:spacing w:val="-3"/>
          <w:sz w:val="28"/>
        </w:rPr>
        <w:t>决</w:t>
      </w:r>
      <w:r>
        <w:rPr>
          <w:sz w:val="28"/>
        </w:rPr>
        <w:t>算情</w:t>
      </w:r>
      <w:r>
        <w:rPr>
          <w:spacing w:val="-3"/>
          <w:sz w:val="28"/>
        </w:rPr>
        <w:t>况</w:t>
      </w:r>
      <w:r>
        <w:rPr>
          <w:sz w:val="28"/>
        </w:rPr>
        <w:t>说明</w:t>
      </w:r>
      <w:r>
        <w:rPr>
          <w:sz w:val="28"/>
        </w:rPr>
        <w:tab/>
      </w:r>
      <w:r>
        <w:rPr>
          <w:sz w:val="28"/>
        </w:rPr>
        <w:t>9</w:t>
      </w:r>
      <w:r>
        <w:rPr>
          <w:sz w:val="28"/>
        </w:rPr>
        <w:fldChar w:fldCharType="end"/>
      </w:r>
    </w:p>
    <w:p>
      <w:pPr>
        <w:tabs>
          <w:tab w:val="left" w:leader="dot" w:pos="9095"/>
        </w:tabs>
        <w:spacing w:before="265"/>
        <w:ind w:left="1360" w:right="0" w:firstLine="0"/>
        <w:jc w:val="left"/>
        <w:rPr>
          <w:sz w:val="28"/>
        </w:rPr>
      </w:pPr>
      <w:r>
        <w:rPr>
          <w:sz w:val="28"/>
        </w:rPr>
        <w:t>七</w:t>
      </w:r>
      <w:r>
        <w:rPr>
          <w:spacing w:val="-142"/>
          <w:sz w:val="28"/>
        </w:rPr>
        <w:t>、</w:t>
      </w:r>
      <w:r>
        <w:rPr>
          <w:sz w:val="28"/>
        </w:rPr>
        <w:t>“三</w:t>
      </w:r>
      <w:r>
        <w:rPr>
          <w:spacing w:val="-3"/>
          <w:sz w:val="28"/>
        </w:rPr>
        <w:t>公</w:t>
      </w:r>
      <w:r>
        <w:rPr>
          <w:sz w:val="28"/>
        </w:rPr>
        <w:t>”经</w:t>
      </w:r>
      <w:r>
        <w:rPr>
          <w:spacing w:val="-3"/>
          <w:sz w:val="28"/>
        </w:rPr>
        <w:t>费</w:t>
      </w:r>
      <w:r>
        <w:rPr>
          <w:sz w:val="28"/>
        </w:rPr>
        <w:t>财政</w:t>
      </w:r>
      <w:r>
        <w:rPr>
          <w:spacing w:val="-3"/>
          <w:sz w:val="28"/>
        </w:rPr>
        <w:t>拨</w:t>
      </w:r>
      <w:r>
        <w:rPr>
          <w:sz w:val="28"/>
        </w:rPr>
        <w:t>款支</w:t>
      </w:r>
      <w:r>
        <w:rPr>
          <w:spacing w:val="-3"/>
          <w:sz w:val="28"/>
        </w:rPr>
        <w:t>出</w:t>
      </w:r>
      <w:r>
        <w:rPr>
          <w:sz w:val="28"/>
        </w:rPr>
        <w:t>决算</w:t>
      </w:r>
      <w:r>
        <w:rPr>
          <w:spacing w:val="-3"/>
          <w:sz w:val="28"/>
        </w:rPr>
        <w:t>情</w:t>
      </w:r>
      <w:r>
        <w:rPr>
          <w:sz w:val="28"/>
        </w:rPr>
        <w:t>况说明</w:t>
      </w:r>
      <w:r>
        <w:rPr>
          <w:sz w:val="28"/>
        </w:rPr>
        <w:tab/>
      </w:r>
      <w:r>
        <w:rPr>
          <w:sz w:val="28"/>
        </w:rPr>
        <w:t>9</w:t>
      </w:r>
    </w:p>
    <w:p>
      <w:pPr>
        <w:tabs>
          <w:tab w:val="left" w:leader="dot" w:pos="8955"/>
        </w:tabs>
        <w:spacing w:before="265"/>
        <w:ind w:left="1360" w:right="0" w:firstLine="0"/>
        <w:jc w:val="left"/>
        <w:rPr>
          <w:sz w:val="28"/>
        </w:rPr>
      </w:pPr>
      <w:r>
        <w:fldChar w:fldCharType="begin"/>
      </w:r>
      <w:r>
        <w:instrText xml:space="preserve"> HYPERLINK \l "_bookmark2" </w:instrText>
      </w:r>
      <w:r>
        <w:fldChar w:fldCharType="separate"/>
      </w:r>
      <w:r>
        <w:rPr>
          <w:sz w:val="28"/>
        </w:rPr>
        <w:t>八</w:t>
      </w:r>
      <w:r>
        <w:rPr>
          <w:spacing w:val="-3"/>
          <w:sz w:val="28"/>
        </w:rPr>
        <w:t>、</w:t>
      </w:r>
      <w:r>
        <w:rPr>
          <w:sz w:val="28"/>
        </w:rPr>
        <w:t>政</w:t>
      </w:r>
      <w:r>
        <w:rPr>
          <w:spacing w:val="-3"/>
          <w:sz w:val="28"/>
        </w:rPr>
        <w:t>府</w:t>
      </w:r>
      <w:r>
        <w:rPr>
          <w:sz w:val="28"/>
        </w:rPr>
        <w:t>性基</w:t>
      </w:r>
      <w:r>
        <w:rPr>
          <w:spacing w:val="-3"/>
          <w:sz w:val="28"/>
        </w:rPr>
        <w:t>金</w:t>
      </w:r>
      <w:r>
        <w:rPr>
          <w:sz w:val="28"/>
        </w:rPr>
        <w:t>预算</w:t>
      </w:r>
      <w:r>
        <w:rPr>
          <w:spacing w:val="-3"/>
          <w:sz w:val="28"/>
        </w:rPr>
        <w:t>支</w:t>
      </w:r>
      <w:r>
        <w:rPr>
          <w:sz w:val="28"/>
        </w:rPr>
        <w:t>出决</w:t>
      </w:r>
      <w:r>
        <w:rPr>
          <w:spacing w:val="-3"/>
          <w:sz w:val="28"/>
        </w:rPr>
        <w:t>算</w:t>
      </w:r>
      <w:r>
        <w:rPr>
          <w:sz w:val="28"/>
        </w:rPr>
        <w:t>情况</w:t>
      </w:r>
      <w:r>
        <w:rPr>
          <w:spacing w:val="-3"/>
          <w:sz w:val="28"/>
        </w:rPr>
        <w:t>说</w:t>
      </w:r>
      <w:r>
        <w:rPr>
          <w:sz w:val="28"/>
        </w:rPr>
        <w:t>明</w:t>
      </w:r>
      <w:r>
        <w:rPr>
          <w:sz w:val="28"/>
        </w:rPr>
        <w:tab/>
      </w:r>
      <w:r>
        <w:rPr>
          <w:sz w:val="28"/>
        </w:rPr>
        <w:t>1</w:t>
      </w:r>
      <w:r>
        <w:rPr>
          <w:sz w:val="28"/>
        </w:rPr>
        <w:fldChar w:fldCharType="end"/>
      </w:r>
      <w:r>
        <w:rPr>
          <w:sz w:val="28"/>
        </w:rPr>
        <w:t>0</w:t>
      </w:r>
    </w:p>
    <w:p>
      <w:pPr>
        <w:tabs>
          <w:tab w:val="left" w:leader="dot" w:pos="8955"/>
        </w:tabs>
        <w:spacing w:before="266"/>
        <w:ind w:left="1360" w:right="0" w:firstLine="0"/>
        <w:jc w:val="left"/>
        <w:rPr>
          <w:sz w:val="28"/>
        </w:rPr>
      </w:pPr>
      <w:r>
        <w:fldChar w:fldCharType="begin"/>
      </w:r>
      <w:r>
        <w:instrText xml:space="preserve"> HYPERLINK \l "_bookmark3" </w:instrText>
      </w:r>
      <w:r>
        <w:fldChar w:fldCharType="separate"/>
      </w:r>
      <w:r>
        <w:rPr>
          <w:sz w:val="28"/>
        </w:rPr>
        <w:t>九、</w:t>
      </w:r>
      <w:r>
        <w:rPr>
          <w:spacing w:val="2"/>
          <w:sz w:val="28"/>
        </w:rPr>
        <w:t xml:space="preserve"> </w:t>
      </w:r>
      <w:r>
        <w:rPr>
          <w:spacing w:val="-3"/>
          <w:sz w:val="28"/>
        </w:rPr>
        <w:t>国</w:t>
      </w:r>
      <w:r>
        <w:rPr>
          <w:sz w:val="28"/>
        </w:rPr>
        <w:t>有</w:t>
      </w:r>
      <w:r>
        <w:rPr>
          <w:spacing w:val="-3"/>
          <w:sz w:val="28"/>
        </w:rPr>
        <w:t>资</w:t>
      </w:r>
      <w:r>
        <w:rPr>
          <w:sz w:val="28"/>
        </w:rPr>
        <w:t>本经</w:t>
      </w:r>
      <w:r>
        <w:rPr>
          <w:spacing w:val="-3"/>
          <w:sz w:val="28"/>
        </w:rPr>
        <w:t>营</w:t>
      </w:r>
      <w:r>
        <w:rPr>
          <w:sz w:val="28"/>
        </w:rPr>
        <w:t>预算</w:t>
      </w:r>
      <w:r>
        <w:rPr>
          <w:spacing w:val="-3"/>
          <w:sz w:val="28"/>
        </w:rPr>
        <w:t>支</w:t>
      </w:r>
      <w:r>
        <w:rPr>
          <w:sz w:val="28"/>
        </w:rPr>
        <w:t>出决</w:t>
      </w:r>
      <w:r>
        <w:rPr>
          <w:spacing w:val="-3"/>
          <w:sz w:val="28"/>
        </w:rPr>
        <w:t>算</w:t>
      </w:r>
      <w:r>
        <w:rPr>
          <w:sz w:val="28"/>
        </w:rPr>
        <w:t>情况</w:t>
      </w:r>
      <w:r>
        <w:rPr>
          <w:spacing w:val="-3"/>
          <w:sz w:val="28"/>
        </w:rPr>
        <w:t>说</w:t>
      </w:r>
      <w:r>
        <w:rPr>
          <w:sz w:val="28"/>
        </w:rPr>
        <w:t>明</w:t>
      </w:r>
      <w:r>
        <w:rPr>
          <w:sz w:val="28"/>
        </w:rPr>
        <w:tab/>
      </w:r>
      <w:r>
        <w:rPr>
          <w:sz w:val="28"/>
        </w:rPr>
        <w:t>1</w:t>
      </w:r>
      <w:r>
        <w:rPr>
          <w:sz w:val="28"/>
        </w:rPr>
        <w:fldChar w:fldCharType="end"/>
      </w:r>
      <w:r>
        <w:rPr>
          <w:sz w:val="28"/>
        </w:rPr>
        <w:t>0</w:t>
      </w:r>
    </w:p>
    <w:p>
      <w:pPr>
        <w:tabs>
          <w:tab w:val="left" w:leader="dot" w:pos="8955"/>
        </w:tabs>
        <w:spacing w:before="265"/>
        <w:ind w:left="1360" w:right="0" w:firstLine="0"/>
        <w:jc w:val="left"/>
        <w:rPr>
          <w:sz w:val="28"/>
        </w:rPr>
      </w:pPr>
      <w:r>
        <w:fldChar w:fldCharType="begin"/>
      </w:r>
      <w:r>
        <w:instrText xml:space="preserve"> HYPERLINK \l "_bookmark3" </w:instrText>
      </w:r>
      <w:r>
        <w:fldChar w:fldCharType="separate"/>
      </w:r>
      <w:r>
        <w:rPr>
          <w:sz w:val="28"/>
        </w:rPr>
        <w:t>十、 预</w:t>
      </w:r>
      <w:r>
        <w:rPr>
          <w:spacing w:val="-3"/>
          <w:sz w:val="28"/>
        </w:rPr>
        <w:t>算</w:t>
      </w:r>
      <w:r>
        <w:rPr>
          <w:sz w:val="28"/>
        </w:rPr>
        <w:t>绩效</w:t>
      </w:r>
      <w:r>
        <w:rPr>
          <w:spacing w:val="-3"/>
          <w:sz w:val="28"/>
        </w:rPr>
        <w:t>情</w:t>
      </w:r>
      <w:r>
        <w:rPr>
          <w:sz w:val="28"/>
        </w:rPr>
        <w:t>况说明</w:t>
      </w:r>
      <w:r>
        <w:rPr>
          <w:sz w:val="28"/>
        </w:rPr>
        <w:tab/>
      </w:r>
      <w:r>
        <w:rPr>
          <w:sz w:val="28"/>
        </w:rPr>
        <w:t>1</w:t>
      </w:r>
      <w:r>
        <w:rPr>
          <w:sz w:val="28"/>
        </w:rPr>
        <w:fldChar w:fldCharType="end"/>
      </w:r>
      <w:r>
        <w:rPr>
          <w:sz w:val="28"/>
        </w:rPr>
        <w:t>0</w:t>
      </w:r>
    </w:p>
    <w:p>
      <w:pPr>
        <w:tabs>
          <w:tab w:val="left" w:leader="dot" w:pos="8955"/>
        </w:tabs>
        <w:spacing w:before="265"/>
        <w:ind w:left="1360" w:right="0" w:firstLine="0"/>
        <w:jc w:val="left"/>
        <w:rPr>
          <w:sz w:val="28"/>
        </w:rPr>
      </w:pPr>
      <w:r>
        <w:fldChar w:fldCharType="begin"/>
      </w:r>
      <w:r>
        <w:instrText xml:space="preserve"> HYPERLINK \l "_bookmark4" </w:instrText>
      </w:r>
      <w:r>
        <w:fldChar w:fldCharType="separate"/>
      </w:r>
      <w:r>
        <w:rPr>
          <w:sz w:val="28"/>
        </w:rPr>
        <w:t>十一</w:t>
      </w:r>
      <w:r>
        <w:rPr>
          <w:spacing w:val="-3"/>
          <w:sz w:val="28"/>
        </w:rPr>
        <w:t>、</w:t>
      </w:r>
      <w:r>
        <w:rPr>
          <w:sz w:val="28"/>
        </w:rPr>
        <w:t>其他</w:t>
      </w:r>
      <w:r>
        <w:rPr>
          <w:spacing w:val="-3"/>
          <w:sz w:val="28"/>
        </w:rPr>
        <w:t>重</w:t>
      </w:r>
      <w:r>
        <w:rPr>
          <w:sz w:val="28"/>
        </w:rPr>
        <w:t>要事</w:t>
      </w:r>
      <w:r>
        <w:rPr>
          <w:spacing w:val="-3"/>
          <w:sz w:val="28"/>
        </w:rPr>
        <w:t>项</w:t>
      </w:r>
      <w:r>
        <w:rPr>
          <w:sz w:val="28"/>
        </w:rPr>
        <w:t>的情</w:t>
      </w:r>
      <w:r>
        <w:rPr>
          <w:spacing w:val="-3"/>
          <w:sz w:val="28"/>
        </w:rPr>
        <w:t>况</w:t>
      </w:r>
      <w:r>
        <w:rPr>
          <w:sz w:val="28"/>
        </w:rPr>
        <w:t>说明</w:t>
      </w:r>
      <w:r>
        <w:rPr>
          <w:sz w:val="28"/>
        </w:rPr>
        <w:tab/>
      </w:r>
      <w:r>
        <w:rPr>
          <w:sz w:val="28"/>
        </w:rPr>
        <w:t>1</w:t>
      </w:r>
      <w:r>
        <w:rPr>
          <w:sz w:val="28"/>
        </w:rPr>
        <w:fldChar w:fldCharType="end"/>
      </w:r>
      <w:r>
        <w:rPr>
          <w:sz w:val="28"/>
        </w:rPr>
        <w:t>5</w:t>
      </w:r>
    </w:p>
    <w:p>
      <w:pPr>
        <w:tabs>
          <w:tab w:val="left" w:leader="dot" w:pos="8015"/>
        </w:tabs>
        <w:spacing w:before="359"/>
        <w:ind w:left="0" w:right="98" w:firstLine="0"/>
        <w:jc w:val="center"/>
        <w:rPr>
          <w:sz w:val="28"/>
        </w:rPr>
      </w:pPr>
      <w:r>
        <w:fldChar w:fldCharType="begin"/>
      </w:r>
      <w:r>
        <w:instrText xml:space="preserve"> HYPERLINK \l "_bookmark5" </w:instrText>
      </w:r>
      <w:r>
        <w:fldChar w:fldCharType="separate"/>
      </w:r>
      <w:r>
        <w:rPr>
          <w:sz w:val="28"/>
        </w:rPr>
        <w:t>第</w:t>
      </w:r>
      <w:r>
        <w:rPr>
          <w:spacing w:val="-3"/>
          <w:sz w:val="28"/>
        </w:rPr>
        <w:t>三</w:t>
      </w:r>
      <w:r>
        <w:rPr>
          <w:sz w:val="28"/>
        </w:rPr>
        <w:t>部分 名词</w:t>
      </w:r>
      <w:r>
        <w:rPr>
          <w:spacing w:val="-3"/>
          <w:sz w:val="28"/>
        </w:rPr>
        <w:t>解</w:t>
      </w:r>
      <w:r>
        <w:rPr>
          <w:sz w:val="28"/>
        </w:rPr>
        <w:t>释</w:t>
      </w:r>
      <w:r>
        <w:rPr>
          <w:sz w:val="28"/>
        </w:rPr>
        <w:tab/>
      </w:r>
      <w:r>
        <w:rPr>
          <w:sz w:val="28"/>
        </w:rPr>
        <w:t>1</w:t>
      </w:r>
      <w:r>
        <w:rPr>
          <w:sz w:val="28"/>
        </w:rPr>
        <w:fldChar w:fldCharType="end"/>
      </w:r>
      <w:r>
        <w:rPr>
          <w:sz w:val="28"/>
        </w:rPr>
        <w:t>6</w:t>
      </w:r>
    </w:p>
    <w:p>
      <w:pPr>
        <w:tabs>
          <w:tab w:val="left" w:leader="dot" w:pos="8015"/>
        </w:tabs>
        <w:spacing w:before="356"/>
        <w:ind w:left="0" w:right="98" w:firstLine="0"/>
        <w:jc w:val="center"/>
        <w:rPr>
          <w:sz w:val="28"/>
        </w:rPr>
      </w:pPr>
      <w:r>
        <w:rPr>
          <w:sz w:val="28"/>
        </w:rPr>
        <w:t>第四</w:t>
      </w:r>
      <w:r>
        <w:rPr>
          <w:spacing w:val="-3"/>
          <w:sz w:val="28"/>
        </w:rPr>
        <w:t>部</w:t>
      </w:r>
      <w:r>
        <w:rPr>
          <w:sz w:val="28"/>
        </w:rPr>
        <w:t>分 附件</w:t>
      </w:r>
      <w:r>
        <w:rPr>
          <w:sz w:val="28"/>
        </w:rPr>
        <w:tab/>
      </w:r>
      <w:r>
        <w:rPr>
          <w:sz w:val="28"/>
        </w:rPr>
        <w:t>18</w:t>
      </w:r>
    </w:p>
    <w:p>
      <w:pPr>
        <w:tabs>
          <w:tab w:val="left" w:leader="dot" w:pos="8955"/>
        </w:tabs>
        <w:spacing w:before="266"/>
        <w:ind w:left="1360" w:right="0" w:firstLine="0"/>
        <w:jc w:val="left"/>
        <w:rPr>
          <w:sz w:val="28"/>
        </w:rPr>
      </w:pPr>
      <w:r>
        <w:fldChar w:fldCharType="begin"/>
      </w:r>
      <w:r>
        <w:instrText xml:space="preserve"> HYPERLINK \l "_bookmark6" </w:instrText>
      </w:r>
      <w:r>
        <w:fldChar w:fldCharType="separate"/>
      </w:r>
      <w:r>
        <w:rPr>
          <w:sz w:val="28"/>
        </w:rPr>
        <w:t>附件</w:t>
      </w:r>
      <w:r>
        <w:rPr>
          <w:spacing w:val="-73"/>
          <w:sz w:val="28"/>
        </w:rPr>
        <w:t xml:space="preserve"> </w:t>
      </w:r>
      <w:r>
        <w:rPr>
          <w:sz w:val="28"/>
        </w:rPr>
        <w:t>1</w:t>
      </w:r>
      <w:r>
        <w:rPr>
          <w:sz w:val="28"/>
        </w:rPr>
        <w:tab/>
      </w:r>
      <w:r>
        <w:rPr>
          <w:sz w:val="28"/>
        </w:rPr>
        <w:t>1</w:t>
      </w:r>
      <w:r>
        <w:rPr>
          <w:sz w:val="28"/>
        </w:rPr>
        <w:fldChar w:fldCharType="end"/>
      </w:r>
      <w:r>
        <w:rPr>
          <w:sz w:val="28"/>
        </w:rPr>
        <w:t>8</w:t>
      </w:r>
    </w:p>
    <w:p>
      <w:pPr>
        <w:spacing w:after="0"/>
        <w:jc w:val="left"/>
        <w:rPr>
          <w:sz w:val="28"/>
        </w:rPr>
        <w:sectPr>
          <w:pgSz w:w="11910" w:h="16840"/>
          <w:pgMar w:top="1420" w:right="760" w:bottom="1380" w:left="860" w:header="0" w:footer="1196" w:gutter="0"/>
        </w:sectPr>
      </w:pPr>
    </w:p>
    <w:p>
      <w:pPr>
        <w:tabs>
          <w:tab w:val="left" w:leader="dot" w:pos="8955"/>
        </w:tabs>
        <w:spacing w:before="75"/>
        <w:ind w:left="1360" w:right="0" w:firstLine="0"/>
        <w:jc w:val="left"/>
        <w:rPr>
          <w:sz w:val="28"/>
        </w:rPr>
      </w:pPr>
      <w:r>
        <w:fldChar w:fldCharType="begin"/>
      </w:r>
      <w:r>
        <w:instrText xml:space="preserve"> HYPERLINK \l "_bookmark6" </w:instrText>
      </w:r>
      <w:r>
        <w:fldChar w:fldCharType="separate"/>
      </w:r>
      <w:r>
        <w:rPr>
          <w:sz w:val="28"/>
        </w:rPr>
        <w:t>附件</w:t>
      </w:r>
      <w:r>
        <w:rPr>
          <w:spacing w:val="-73"/>
          <w:sz w:val="28"/>
        </w:rPr>
        <w:t xml:space="preserve"> </w:t>
      </w:r>
      <w:r>
        <w:rPr>
          <w:sz w:val="28"/>
        </w:rPr>
        <w:t>2</w:t>
      </w:r>
      <w:r>
        <w:rPr>
          <w:sz w:val="28"/>
        </w:rPr>
        <w:fldChar w:fldCharType="end"/>
      </w:r>
      <w:r>
        <w:rPr>
          <w:sz w:val="28"/>
        </w:rPr>
        <w:tab/>
      </w:r>
      <w:r>
        <w:rPr>
          <w:sz w:val="28"/>
        </w:rPr>
        <w:t>23</w:t>
      </w:r>
    </w:p>
    <w:p>
      <w:pPr>
        <w:tabs>
          <w:tab w:val="left" w:leader="dot" w:pos="8015"/>
        </w:tabs>
        <w:spacing w:before="357"/>
        <w:ind w:left="0" w:right="1043" w:firstLine="0"/>
        <w:jc w:val="right"/>
        <w:rPr>
          <w:sz w:val="28"/>
        </w:rPr>
      </w:pPr>
      <w:r>
        <w:fldChar w:fldCharType="begin"/>
      </w:r>
      <w:r>
        <w:instrText xml:space="preserve"> HYPERLINK \l "_bookmark7" </w:instrText>
      </w:r>
      <w:r>
        <w:fldChar w:fldCharType="separate"/>
      </w:r>
      <w:r>
        <w:rPr>
          <w:sz w:val="28"/>
        </w:rPr>
        <w:t>第五</w:t>
      </w:r>
      <w:r>
        <w:rPr>
          <w:spacing w:val="-3"/>
          <w:sz w:val="28"/>
        </w:rPr>
        <w:t>部</w:t>
      </w:r>
      <w:r>
        <w:rPr>
          <w:sz w:val="28"/>
        </w:rPr>
        <w:t>分 附表</w:t>
      </w:r>
      <w:r>
        <w:rPr>
          <w:sz w:val="28"/>
        </w:rPr>
        <w:tab/>
      </w:r>
      <w:r>
        <w:rPr>
          <w:spacing w:val="-1"/>
          <w:sz w:val="28"/>
        </w:rPr>
        <w:t>2</w:t>
      </w:r>
      <w:r>
        <w:rPr>
          <w:spacing w:val="-1"/>
          <w:sz w:val="28"/>
        </w:rPr>
        <w:fldChar w:fldCharType="end"/>
      </w:r>
      <w:r>
        <w:rPr>
          <w:spacing w:val="-1"/>
          <w:sz w:val="28"/>
        </w:rPr>
        <w:t>6</w:t>
      </w:r>
    </w:p>
    <w:p>
      <w:pPr>
        <w:tabs>
          <w:tab w:val="left" w:leader="dot" w:pos="7595"/>
        </w:tabs>
        <w:spacing w:before="265"/>
        <w:ind w:left="0" w:right="1048" w:firstLine="0"/>
        <w:jc w:val="right"/>
        <w:rPr>
          <w:sz w:val="28"/>
        </w:rPr>
      </w:pPr>
      <w:r>
        <w:rPr>
          <w:sz w:val="28"/>
        </w:rPr>
        <w:t>一</w:t>
      </w:r>
      <w:r>
        <w:rPr>
          <w:spacing w:val="-3"/>
          <w:sz w:val="28"/>
        </w:rPr>
        <w:t>、</w:t>
      </w:r>
      <w:r>
        <w:fldChar w:fldCharType="begin"/>
      </w:r>
      <w:r>
        <w:instrText xml:space="preserve"> HYPERLINK \l "_bookmark8" </w:instrText>
      </w:r>
      <w:r>
        <w:fldChar w:fldCharType="separate"/>
      </w:r>
      <w:r>
        <w:rPr>
          <w:sz w:val="28"/>
        </w:rPr>
        <w:t>收</w:t>
      </w:r>
      <w:r>
        <w:rPr>
          <w:spacing w:val="-3"/>
          <w:sz w:val="28"/>
        </w:rPr>
        <w:t>入</w:t>
      </w:r>
      <w:r>
        <w:rPr>
          <w:sz w:val="28"/>
        </w:rPr>
        <w:t>支出</w:t>
      </w:r>
      <w:r>
        <w:rPr>
          <w:spacing w:val="-3"/>
          <w:sz w:val="28"/>
        </w:rPr>
        <w:t>决</w:t>
      </w:r>
      <w:r>
        <w:rPr>
          <w:sz w:val="28"/>
        </w:rPr>
        <w:t>算总表</w:t>
      </w:r>
      <w:r>
        <w:rPr>
          <w:sz w:val="28"/>
        </w:rPr>
        <w:tab/>
      </w:r>
      <w:r>
        <w:rPr>
          <w:spacing w:val="-1"/>
          <w:sz w:val="28"/>
        </w:rPr>
        <w:t>2</w:t>
      </w:r>
      <w:r>
        <w:rPr>
          <w:spacing w:val="-1"/>
          <w:sz w:val="28"/>
        </w:rPr>
        <w:fldChar w:fldCharType="end"/>
      </w:r>
      <w:r>
        <w:rPr>
          <w:spacing w:val="-1"/>
          <w:sz w:val="28"/>
        </w:rPr>
        <w:t>6</w:t>
      </w:r>
    </w:p>
    <w:p>
      <w:pPr>
        <w:tabs>
          <w:tab w:val="left" w:leader="dot" w:pos="8955"/>
        </w:tabs>
        <w:spacing w:before="265"/>
        <w:ind w:left="1360" w:right="0" w:firstLine="0"/>
        <w:jc w:val="left"/>
        <w:rPr>
          <w:sz w:val="28"/>
        </w:rPr>
      </w:pPr>
      <w:r>
        <w:rPr>
          <w:sz w:val="28"/>
        </w:rPr>
        <w:t>二</w:t>
      </w:r>
      <w:r>
        <w:rPr>
          <w:spacing w:val="-3"/>
          <w:sz w:val="28"/>
        </w:rPr>
        <w:t>、</w:t>
      </w:r>
      <w:r>
        <w:fldChar w:fldCharType="begin"/>
      </w:r>
      <w:r>
        <w:instrText xml:space="preserve"> HYPERLINK \l "_bookmark9" </w:instrText>
      </w:r>
      <w:r>
        <w:fldChar w:fldCharType="separate"/>
      </w:r>
      <w:r>
        <w:rPr>
          <w:sz w:val="28"/>
        </w:rPr>
        <w:t>收</w:t>
      </w:r>
      <w:r>
        <w:rPr>
          <w:spacing w:val="-3"/>
          <w:sz w:val="28"/>
        </w:rPr>
        <w:t>入</w:t>
      </w:r>
      <w:r>
        <w:rPr>
          <w:sz w:val="28"/>
        </w:rPr>
        <w:t>总表</w:t>
      </w:r>
      <w:r>
        <w:rPr>
          <w:sz w:val="28"/>
        </w:rPr>
        <w:tab/>
      </w:r>
      <w:r>
        <w:rPr>
          <w:sz w:val="28"/>
        </w:rPr>
        <w:t>2</w:t>
      </w:r>
      <w:r>
        <w:rPr>
          <w:sz w:val="28"/>
        </w:rPr>
        <w:fldChar w:fldCharType="end"/>
      </w:r>
      <w:r>
        <w:rPr>
          <w:sz w:val="28"/>
        </w:rPr>
        <w:t>6</w:t>
      </w:r>
    </w:p>
    <w:p>
      <w:pPr>
        <w:tabs>
          <w:tab w:val="left" w:leader="dot" w:pos="8955"/>
        </w:tabs>
        <w:spacing w:before="266"/>
        <w:ind w:left="1360" w:right="0" w:firstLine="0"/>
        <w:jc w:val="left"/>
        <w:rPr>
          <w:sz w:val="28"/>
        </w:rPr>
      </w:pPr>
      <w:r>
        <w:rPr>
          <w:sz w:val="28"/>
        </w:rPr>
        <w:t>三</w:t>
      </w:r>
      <w:r>
        <w:rPr>
          <w:spacing w:val="-3"/>
          <w:sz w:val="28"/>
        </w:rPr>
        <w:t>、</w:t>
      </w:r>
      <w:r>
        <w:fldChar w:fldCharType="begin"/>
      </w:r>
      <w:r>
        <w:instrText xml:space="preserve"> HYPERLINK \l "_bookmark10" </w:instrText>
      </w:r>
      <w:r>
        <w:fldChar w:fldCharType="separate"/>
      </w:r>
      <w:r>
        <w:rPr>
          <w:sz w:val="28"/>
        </w:rPr>
        <w:t>支</w:t>
      </w:r>
      <w:r>
        <w:rPr>
          <w:spacing w:val="-3"/>
          <w:sz w:val="28"/>
        </w:rPr>
        <w:t>出</w:t>
      </w:r>
      <w:r>
        <w:rPr>
          <w:sz w:val="28"/>
        </w:rPr>
        <w:t>总表</w:t>
      </w:r>
      <w:r>
        <w:rPr>
          <w:sz w:val="28"/>
        </w:rPr>
        <w:tab/>
      </w:r>
      <w:r>
        <w:rPr>
          <w:sz w:val="28"/>
        </w:rPr>
        <w:t>2</w:t>
      </w:r>
      <w:r>
        <w:rPr>
          <w:sz w:val="28"/>
        </w:rPr>
        <w:fldChar w:fldCharType="end"/>
      </w:r>
      <w:r>
        <w:rPr>
          <w:sz w:val="28"/>
        </w:rPr>
        <w:t>6</w:t>
      </w:r>
    </w:p>
    <w:p>
      <w:pPr>
        <w:tabs>
          <w:tab w:val="left" w:leader="dot" w:pos="7595"/>
        </w:tabs>
        <w:spacing w:before="265"/>
        <w:ind w:left="0" w:right="1048" w:firstLine="0"/>
        <w:jc w:val="right"/>
        <w:rPr>
          <w:sz w:val="28"/>
        </w:rPr>
      </w:pPr>
      <w:r>
        <w:rPr>
          <w:sz w:val="28"/>
        </w:rPr>
        <w:t>四</w:t>
      </w:r>
      <w:r>
        <w:rPr>
          <w:spacing w:val="-3"/>
          <w:sz w:val="28"/>
        </w:rPr>
        <w:t>、</w:t>
      </w:r>
      <w:r>
        <w:fldChar w:fldCharType="begin"/>
      </w:r>
      <w:r>
        <w:instrText xml:space="preserve"> HYPERLINK \l "_bookmark11" </w:instrText>
      </w:r>
      <w:r>
        <w:fldChar w:fldCharType="separate"/>
      </w:r>
      <w:r>
        <w:rPr>
          <w:sz w:val="28"/>
        </w:rPr>
        <w:t>财</w:t>
      </w:r>
      <w:r>
        <w:rPr>
          <w:spacing w:val="-3"/>
          <w:sz w:val="28"/>
        </w:rPr>
        <w:t>政</w:t>
      </w:r>
      <w:r>
        <w:rPr>
          <w:sz w:val="28"/>
        </w:rPr>
        <w:t>拨款</w:t>
      </w:r>
      <w:r>
        <w:rPr>
          <w:spacing w:val="-3"/>
          <w:sz w:val="28"/>
        </w:rPr>
        <w:t>收</w:t>
      </w:r>
      <w:r>
        <w:rPr>
          <w:sz w:val="28"/>
        </w:rPr>
        <w:t>入支</w:t>
      </w:r>
      <w:r>
        <w:rPr>
          <w:spacing w:val="-3"/>
          <w:sz w:val="28"/>
        </w:rPr>
        <w:t>出</w:t>
      </w:r>
      <w:r>
        <w:rPr>
          <w:sz w:val="28"/>
        </w:rPr>
        <w:t>决算</w:t>
      </w:r>
      <w:r>
        <w:rPr>
          <w:spacing w:val="-3"/>
          <w:sz w:val="28"/>
        </w:rPr>
        <w:t>总</w:t>
      </w:r>
      <w:r>
        <w:rPr>
          <w:sz w:val="28"/>
        </w:rPr>
        <w:t>表</w:t>
      </w:r>
      <w:r>
        <w:rPr>
          <w:sz w:val="28"/>
        </w:rPr>
        <w:tab/>
      </w:r>
      <w:r>
        <w:rPr>
          <w:spacing w:val="-1"/>
          <w:sz w:val="28"/>
        </w:rPr>
        <w:t>2</w:t>
      </w:r>
      <w:r>
        <w:rPr>
          <w:spacing w:val="-1"/>
          <w:sz w:val="28"/>
        </w:rPr>
        <w:fldChar w:fldCharType="end"/>
      </w:r>
      <w:r>
        <w:rPr>
          <w:spacing w:val="-1"/>
          <w:sz w:val="28"/>
        </w:rPr>
        <w:t>6</w:t>
      </w:r>
    </w:p>
    <w:p>
      <w:pPr>
        <w:tabs>
          <w:tab w:val="left" w:leader="dot" w:pos="8955"/>
        </w:tabs>
        <w:spacing w:before="265"/>
        <w:ind w:left="1360" w:right="0" w:firstLine="0"/>
        <w:jc w:val="left"/>
        <w:rPr>
          <w:sz w:val="28"/>
        </w:rPr>
      </w:pPr>
      <w:r>
        <w:rPr>
          <w:sz w:val="28"/>
        </w:rPr>
        <w:t>五</w:t>
      </w:r>
      <w:r>
        <w:rPr>
          <w:spacing w:val="-3"/>
          <w:sz w:val="28"/>
        </w:rPr>
        <w:t>、</w:t>
      </w:r>
      <w:r>
        <w:fldChar w:fldCharType="begin"/>
      </w:r>
      <w:r>
        <w:instrText xml:space="preserve"> HYPERLINK \l "_bookmark12" </w:instrText>
      </w:r>
      <w:r>
        <w:fldChar w:fldCharType="separate"/>
      </w:r>
      <w:r>
        <w:rPr>
          <w:sz w:val="28"/>
        </w:rPr>
        <w:t>财</w:t>
      </w:r>
      <w:r>
        <w:rPr>
          <w:spacing w:val="-3"/>
          <w:sz w:val="28"/>
        </w:rPr>
        <w:t>政</w:t>
      </w:r>
      <w:r>
        <w:rPr>
          <w:sz w:val="28"/>
        </w:rPr>
        <w:t>拨款</w:t>
      </w:r>
      <w:r>
        <w:rPr>
          <w:spacing w:val="-3"/>
          <w:sz w:val="28"/>
        </w:rPr>
        <w:t>支</w:t>
      </w:r>
      <w:r>
        <w:rPr>
          <w:sz w:val="28"/>
        </w:rPr>
        <w:t>出决</w:t>
      </w:r>
      <w:r>
        <w:rPr>
          <w:spacing w:val="-3"/>
          <w:sz w:val="28"/>
        </w:rPr>
        <w:t>算</w:t>
      </w:r>
      <w:r>
        <w:rPr>
          <w:sz w:val="28"/>
        </w:rPr>
        <w:t>明细</w:t>
      </w:r>
      <w:r>
        <w:rPr>
          <w:spacing w:val="-3"/>
          <w:sz w:val="28"/>
        </w:rPr>
        <w:t>表</w:t>
      </w:r>
      <w:r>
        <w:rPr>
          <w:sz w:val="28"/>
        </w:rPr>
        <w:t>（政</w:t>
      </w:r>
      <w:r>
        <w:rPr>
          <w:spacing w:val="-3"/>
          <w:sz w:val="28"/>
        </w:rPr>
        <w:t>府</w:t>
      </w:r>
      <w:r>
        <w:rPr>
          <w:sz w:val="28"/>
        </w:rPr>
        <w:t>经济</w:t>
      </w:r>
      <w:r>
        <w:rPr>
          <w:spacing w:val="-3"/>
          <w:sz w:val="28"/>
        </w:rPr>
        <w:t>分</w:t>
      </w:r>
      <w:r>
        <w:rPr>
          <w:sz w:val="28"/>
        </w:rPr>
        <w:t>类科</w:t>
      </w:r>
      <w:r>
        <w:rPr>
          <w:spacing w:val="-3"/>
          <w:sz w:val="28"/>
        </w:rPr>
        <w:t>目</w:t>
      </w:r>
      <w:r>
        <w:rPr>
          <w:sz w:val="28"/>
        </w:rPr>
        <w:t>）</w:t>
      </w:r>
      <w:r>
        <w:rPr>
          <w:sz w:val="28"/>
        </w:rPr>
        <w:tab/>
      </w:r>
      <w:r>
        <w:rPr>
          <w:sz w:val="28"/>
        </w:rPr>
        <w:t>2</w:t>
      </w:r>
      <w:r>
        <w:rPr>
          <w:sz w:val="28"/>
        </w:rPr>
        <w:fldChar w:fldCharType="end"/>
      </w:r>
      <w:r>
        <w:rPr>
          <w:sz w:val="28"/>
        </w:rPr>
        <w:t>6</w:t>
      </w:r>
    </w:p>
    <w:p>
      <w:pPr>
        <w:tabs>
          <w:tab w:val="left" w:leader="dot" w:pos="7595"/>
        </w:tabs>
        <w:spacing w:before="265"/>
        <w:ind w:left="0" w:right="1048" w:firstLine="0"/>
        <w:jc w:val="right"/>
        <w:rPr>
          <w:sz w:val="28"/>
        </w:rPr>
      </w:pPr>
      <w:r>
        <w:rPr>
          <w:sz w:val="28"/>
        </w:rPr>
        <w:t>六</w:t>
      </w:r>
      <w:r>
        <w:rPr>
          <w:spacing w:val="-3"/>
          <w:sz w:val="28"/>
        </w:rPr>
        <w:t>、</w:t>
      </w:r>
      <w:r>
        <w:fldChar w:fldCharType="begin"/>
      </w:r>
      <w:r>
        <w:instrText xml:space="preserve"> HYPERLINK \l "_bookmark13"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w:t>
      </w:r>
      <w:r>
        <w:rPr>
          <w:spacing w:val="-3"/>
          <w:sz w:val="28"/>
        </w:rPr>
        <w:t>支</w:t>
      </w:r>
      <w:r>
        <w:rPr>
          <w:sz w:val="28"/>
        </w:rPr>
        <w:t>出决</w:t>
      </w:r>
      <w:r>
        <w:rPr>
          <w:spacing w:val="-3"/>
          <w:sz w:val="28"/>
        </w:rPr>
        <w:t>算</w:t>
      </w:r>
      <w:r>
        <w:rPr>
          <w:sz w:val="28"/>
        </w:rPr>
        <w:t>表</w:t>
      </w:r>
      <w:r>
        <w:rPr>
          <w:sz w:val="28"/>
        </w:rPr>
        <w:tab/>
      </w:r>
      <w:r>
        <w:rPr>
          <w:spacing w:val="-1"/>
          <w:sz w:val="28"/>
        </w:rPr>
        <w:t>2</w:t>
      </w:r>
      <w:r>
        <w:rPr>
          <w:spacing w:val="-1"/>
          <w:sz w:val="28"/>
        </w:rPr>
        <w:fldChar w:fldCharType="end"/>
      </w:r>
      <w:r>
        <w:rPr>
          <w:spacing w:val="-1"/>
          <w:sz w:val="28"/>
        </w:rPr>
        <w:t>6</w:t>
      </w:r>
    </w:p>
    <w:p>
      <w:pPr>
        <w:tabs>
          <w:tab w:val="left" w:leader="dot" w:pos="8955"/>
        </w:tabs>
        <w:spacing w:before="266"/>
        <w:ind w:left="1360" w:right="0" w:firstLine="0"/>
        <w:jc w:val="left"/>
        <w:rPr>
          <w:sz w:val="28"/>
        </w:rPr>
      </w:pPr>
      <w:r>
        <w:rPr>
          <w:sz w:val="28"/>
        </w:rPr>
        <w:t>七</w:t>
      </w:r>
      <w:r>
        <w:rPr>
          <w:spacing w:val="-3"/>
          <w:sz w:val="28"/>
        </w:rPr>
        <w:t>、</w:t>
      </w:r>
      <w:r>
        <w:fldChar w:fldCharType="begin"/>
      </w:r>
      <w:r>
        <w:instrText xml:space="preserve"> HYPERLINK \l "_bookmark14"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w:t>
      </w:r>
      <w:r>
        <w:rPr>
          <w:spacing w:val="-3"/>
          <w:sz w:val="28"/>
        </w:rPr>
        <w:t>支</w:t>
      </w:r>
      <w:r>
        <w:rPr>
          <w:sz w:val="28"/>
        </w:rPr>
        <w:t>出决</w:t>
      </w:r>
      <w:r>
        <w:rPr>
          <w:spacing w:val="-3"/>
          <w:sz w:val="28"/>
        </w:rPr>
        <w:t>算</w:t>
      </w:r>
      <w:r>
        <w:rPr>
          <w:sz w:val="28"/>
        </w:rPr>
        <w:t>明细表</w:t>
      </w:r>
      <w:r>
        <w:rPr>
          <w:sz w:val="28"/>
        </w:rPr>
        <w:tab/>
      </w:r>
      <w:r>
        <w:rPr>
          <w:sz w:val="28"/>
        </w:rPr>
        <w:t>2</w:t>
      </w:r>
      <w:r>
        <w:rPr>
          <w:sz w:val="28"/>
        </w:rPr>
        <w:fldChar w:fldCharType="end"/>
      </w:r>
      <w:r>
        <w:rPr>
          <w:sz w:val="28"/>
        </w:rPr>
        <w:t>6</w:t>
      </w:r>
    </w:p>
    <w:p>
      <w:pPr>
        <w:tabs>
          <w:tab w:val="left" w:leader="dot" w:pos="8955"/>
        </w:tabs>
        <w:spacing w:before="265"/>
        <w:ind w:left="1360" w:right="0" w:firstLine="0"/>
        <w:jc w:val="left"/>
        <w:rPr>
          <w:sz w:val="28"/>
        </w:rPr>
      </w:pPr>
      <w:r>
        <w:rPr>
          <w:sz w:val="28"/>
        </w:rPr>
        <w:t>八</w:t>
      </w:r>
      <w:r>
        <w:rPr>
          <w:spacing w:val="-3"/>
          <w:sz w:val="28"/>
        </w:rPr>
        <w:t>、</w:t>
      </w:r>
      <w:r>
        <w:fldChar w:fldCharType="begin"/>
      </w:r>
      <w:r>
        <w:instrText xml:space="preserve"> HYPERLINK \l "_bookmark15"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w:t>
      </w:r>
      <w:r>
        <w:rPr>
          <w:spacing w:val="-3"/>
          <w:sz w:val="28"/>
        </w:rPr>
        <w:t>基</w:t>
      </w:r>
      <w:r>
        <w:rPr>
          <w:sz w:val="28"/>
        </w:rPr>
        <w:t>本支</w:t>
      </w:r>
      <w:r>
        <w:rPr>
          <w:spacing w:val="-3"/>
          <w:sz w:val="28"/>
        </w:rPr>
        <w:t>出</w:t>
      </w:r>
      <w:r>
        <w:rPr>
          <w:sz w:val="28"/>
        </w:rPr>
        <w:t>决算表</w:t>
      </w:r>
      <w:r>
        <w:rPr>
          <w:sz w:val="28"/>
        </w:rPr>
        <w:tab/>
      </w:r>
      <w:r>
        <w:rPr>
          <w:sz w:val="28"/>
        </w:rPr>
        <w:t>2</w:t>
      </w:r>
      <w:r>
        <w:rPr>
          <w:sz w:val="28"/>
        </w:rPr>
        <w:fldChar w:fldCharType="end"/>
      </w:r>
      <w:r>
        <w:rPr>
          <w:sz w:val="28"/>
        </w:rPr>
        <w:t>6</w:t>
      </w:r>
    </w:p>
    <w:p>
      <w:pPr>
        <w:tabs>
          <w:tab w:val="left" w:leader="dot" w:pos="8955"/>
        </w:tabs>
        <w:spacing w:before="265"/>
        <w:ind w:left="1360" w:right="0" w:firstLine="0"/>
        <w:jc w:val="left"/>
        <w:rPr>
          <w:sz w:val="28"/>
        </w:rPr>
      </w:pPr>
      <w:r>
        <w:rPr>
          <w:sz w:val="28"/>
        </w:rPr>
        <w:t>九</w:t>
      </w:r>
      <w:r>
        <w:rPr>
          <w:spacing w:val="-3"/>
          <w:sz w:val="28"/>
        </w:rPr>
        <w:t>、</w:t>
      </w:r>
      <w:r>
        <w:fldChar w:fldCharType="begin"/>
      </w:r>
      <w:r>
        <w:instrText xml:space="preserve"> HYPERLINK \l "_bookmark16"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w:t>
      </w:r>
      <w:r>
        <w:rPr>
          <w:spacing w:val="-3"/>
          <w:sz w:val="28"/>
        </w:rPr>
        <w:t>项</w:t>
      </w:r>
      <w:r>
        <w:rPr>
          <w:sz w:val="28"/>
        </w:rPr>
        <w:t>目支</w:t>
      </w:r>
      <w:r>
        <w:rPr>
          <w:spacing w:val="-3"/>
          <w:sz w:val="28"/>
        </w:rPr>
        <w:t>出</w:t>
      </w:r>
      <w:r>
        <w:rPr>
          <w:sz w:val="28"/>
        </w:rPr>
        <w:t>决算表</w:t>
      </w:r>
      <w:r>
        <w:rPr>
          <w:sz w:val="28"/>
        </w:rPr>
        <w:tab/>
      </w:r>
      <w:r>
        <w:rPr>
          <w:sz w:val="28"/>
        </w:rPr>
        <w:t>2</w:t>
      </w:r>
      <w:r>
        <w:rPr>
          <w:sz w:val="28"/>
        </w:rPr>
        <w:fldChar w:fldCharType="end"/>
      </w:r>
      <w:r>
        <w:rPr>
          <w:sz w:val="28"/>
        </w:rPr>
        <w:t>6</w:t>
      </w:r>
    </w:p>
    <w:p>
      <w:pPr>
        <w:tabs>
          <w:tab w:val="left" w:leader="dot" w:pos="8955"/>
        </w:tabs>
        <w:spacing w:before="265"/>
        <w:ind w:left="1360" w:right="0" w:firstLine="0"/>
        <w:jc w:val="left"/>
        <w:rPr>
          <w:sz w:val="28"/>
        </w:rPr>
      </w:pPr>
      <w:r>
        <w:rPr>
          <w:sz w:val="28"/>
        </w:rPr>
        <w:t>十</w:t>
      </w:r>
      <w:r>
        <w:rPr>
          <w:spacing w:val="-3"/>
          <w:sz w:val="28"/>
        </w:rPr>
        <w:t>、</w:t>
      </w:r>
      <w:r>
        <w:fldChar w:fldCharType="begin"/>
      </w:r>
      <w:r>
        <w:instrText xml:space="preserve"> HYPERLINK \l "_bookmark17"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拨款“三</w:t>
      </w:r>
      <w:r>
        <w:rPr>
          <w:spacing w:val="-3"/>
          <w:sz w:val="28"/>
        </w:rPr>
        <w:t>公</w:t>
      </w:r>
      <w:r>
        <w:rPr>
          <w:sz w:val="28"/>
        </w:rPr>
        <w:t>”经</w:t>
      </w:r>
      <w:r>
        <w:rPr>
          <w:spacing w:val="-3"/>
          <w:sz w:val="28"/>
        </w:rPr>
        <w:t>费</w:t>
      </w:r>
      <w:r>
        <w:rPr>
          <w:sz w:val="28"/>
        </w:rPr>
        <w:t>支出</w:t>
      </w:r>
      <w:r>
        <w:rPr>
          <w:spacing w:val="-3"/>
          <w:sz w:val="28"/>
        </w:rPr>
        <w:t>决</w:t>
      </w:r>
      <w:r>
        <w:rPr>
          <w:sz w:val="28"/>
        </w:rPr>
        <w:t>算表</w:t>
      </w:r>
      <w:r>
        <w:rPr>
          <w:sz w:val="28"/>
        </w:rPr>
        <w:tab/>
      </w:r>
      <w:r>
        <w:rPr>
          <w:sz w:val="28"/>
        </w:rPr>
        <w:t>2</w:t>
      </w:r>
      <w:r>
        <w:rPr>
          <w:sz w:val="28"/>
        </w:rPr>
        <w:fldChar w:fldCharType="end"/>
      </w:r>
      <w:r>
        <w:rPr>
          <w:sz w:val="28"/>
        </w:rPr>
        <w:t>6</w:t>
      </w:r>
    </w:p>
    <w:p>
      <w:pPr>
        <w:tabs>
          <w:tab w:val="left" w:leader="dot" w:pos="8955"/>
        </w:tabs>
        <w:spacing w:before="266"/>
        <w:ind w:left="1360" w:right="0" w:firstLine="0"/>
        <w:jc w:val="left"/>
        <w:rPr>
          <w:sz w:val="28"/>
        </w:rPr>
      </w:pPr>
      <w:r>
        <w:rPr>
          <w:sz w:val="28"/>
        </w:rPr>
        <w:t>十</w:t>
      </w:r>
      <w:r>
        <w:rPr>
          <w:spacing w:val="-3"/>
          <w:sz w:val="28"/>
        </w:rPr>
        <w:t>一</w:t>
      </w:r>
      <w:r>
        <w:rPr>
          <w:sz w:val="28"/>
        </w:rPr>
        <w:t>、</w:t>
      </w:r>
      <w:r>
        <w:fldChar w:fldCharType="begin"/>
      </w:r>
      <w:r>
        <w:instrText xml:space="preserve"> HYPERLINK \l "_bookmark18" </w:instrText>
      </w:r>
      <w:r>
        <w:fldChar w:fldCharType="separate"/>
      </w:r>
      <w:r>
        <w:rPr>
          <w:sz w:val="28"/>
        </w:rPr>
        <w:t>政</w:t>
      </w:r>
      <w:r>
        <w:rPr>
          <w:spacing w:val="-3"/>
          <w:sz w:val="28"/>
        </w:rPr>
        <w:t>府</w:t>
      </w:r>
      <w:r>
        <w:rPr>
          <w:sz w:val="28"/>
        </w:rPr>
        <w:t>性基</w:t>
      </w:r>
      <w:r>
        <w:rPr>
          <w:spacing w:val="-3"/>
          <w:sz w:val="28"/>
        </w:rPr>
        <w:t>金</w:t>
      </w:r>
      <w:r>
        <w:rPr>
          <w:sz w:val="28"/>
        </w:rPr>
        <w:t>预算</w:t>
      </w:r>
      <w:r>
        <w:rPr>
          <w:spacing w:val="-3"/>
          <w:sz w:val="28"/>
        </w:rPr>
        <w:t>财</w:t>
      </w:r>
      <w:r>
        <w:rPr>
          <w:sz w:val="28"/>
        </w:rPr>
        <w:t>政拨</w:t>
      </w:r>
      <w:r>
        <w:rPr>
          <w:spacing w:val="-3"/>
          <w:sz w:val="28"/>
        </w:rPr>
        <w:t>款</w:t>
      </w:r>
      <w:r>
        <w:rPr>
          <w:sz w:val="28"/>
        </w:rPr>
        <w:t>收入</w:t>
      </w:r>
      <w:r>
        <w:rPr>
          <w:spacing w:val="-3"/>
          <w:sz w:val="28"/>
        </w:rPr>
        <w:t>支</w:t>
      </w:r>
      <w:r>
        <w:rPr>
          <w:sz w:val="28"/>
        </w:rPr>
        <w:t>出决</w:t>
      </w:r>
      <w:r>
        <w:rPr>
          <w:spacing w:val="-3"/>
          <w:sz w:val="28"/>
        </w:rPr>
        <w:t>算</w:t>
      </w:r>
      <w:r>
        <w:rPr>
          <w:sz w:val="28"/>
        </w:rPr>
        <w:t>表</w:t>
      </w:r>
      <w:r>
        <w:rPr>
          <w:sz w:val="28"/>
        </w:rPr>
        <w:tab/>
      </w:r>
      <w:r>
        <w:rPr>
          <w:sz w:val="28"/>
        </w:rPr>
        <w:t>2</w:t>
      </w:r>
      <w:r>
        <w:rPr>
          <w:sz w:val="28"/>
        </w:rPr>
        <w:fldChar w:fldCharType="end"/>
      </w:r>
      <w:r>
        <w:rPr>
          <w:sz w:val="28"/>
        </w:rPr>
        <w:t>6</w:t>
      </w:r>
    </w:p>
    <w:p>
      <w:pPr>
        <w:tabs>
          <w:tab w:val="left" w:leader="dot" w:pos="8955"/>
        </w:tabs>
        <w:spacing w:before="265"/>
        <w:ind w:left="1360" w:right="0" w:firstLine="0"/>
        <w:jc w:val="left"/>
        <w:rPr>
          <w:sz w:val="28"/>
        </w:rPr>
      </w:pPr>
      <w:r>
        <w:rPr>
          <w:sz w:val="28"/>
        </w:rPr>
        <w:t>十</w:t>
      </w:r>
      <w:r>
        <w:rPr>
          <w:spacing w:val="-3"/>
          <w:sz w:val="28"/>
        </w:rPr>
        <w:t>二</w:t>
      </w:r>
      <w:r>
        <w:rPr>
          <w:sz w:val="28"/>
        </w:rPr>
        <w:t>、</w:t>
      </w:r>
      <w:r>
        <w:fldChar w:fldCharType="begin"/>
      </w:r>
      <w:r>
        <w:instrText xml:space="preserve"> HYPERLINK \l "_bookmark19" </w:instrText>
      </w:r>
      <w:r>
        <w:fldChar w:fldCharType="separate"/>
      </w:r>
      <w:r>
        <w:rPr>
          <w:sz w:val="28"/>
        </w:rPr>
        <w:t>政</w:t>
      </w:r>
      <w:r>
        <w:rPr>
          <w:spacing w:val="-3"/>
          <w:sz w:val="28"/>
        </w:rPr>
        <w:t>府</w:t>
      </w:r>
      <w:r>
        <w:rPr>
          <w:sz w:val="28"/>
        </w:rPr>
        <w:t>性基</w:t>
      </w:r>
      <w:r>
        <w:rPr>
          <w:spacing w:val="-3"/>
          <w:sz w:val="28"/>
        </w:rPr>
        <w:t>金</w:t>
      </w:r>
      <w:r>
        <w:rPr>
          <w:sz w:val="28"/>
        </w:rPr>
        <w:t>预算</w:t>
      </w:r>
      <w:r>
        <w:rPr>
          <w:spacing w:val="-3"/>
          <w:sz w:val="28"/>
        </w:rPr>
        <w:t>财</w:t>
      </w:r>
      <w:r>
        <w:rPr>
          <w:sz w:val="28"/>
        </w:rPr>
        <w:t>政拨</w:t>
      </w:r>
      <w:r>
        <w:rPr>
          <w:spacing w:val="-3"/>
          <w:sz w:val="28"/>
        </w:rPr>
        <w:t>款</w:t>
      </w:r>
      <w:r>
        <w:rPr>
          <w:sz w:val="28"/>
        </w:rPr>
        <w:t>“三</w:t>
      </w:r>
      <w:r>
        <w:rPr>
          <w:spacing w:val="-3"/>
          <w:sz w:val="28"/>
        </w:rPr>
        <w:t>公</w:t>
      </w:r>
      <w:r>
        <w:rPr>
          <w:sz w:val="28"/>
        </w:rPr>
        <w:t>”经</w:t>
      </w:r>
      <w:r>
        <w:rPr>
          <w:spacing w:val="-3"/>
          <w:sz w:val="28"/>
        </w:rPr>
        <w:t>费</w:t>
      </w:r>
      <w:r>
        <w:rPr>
          <w:sz w:val="28"/>
        </w:rPr>
        <w:t>支出</w:t>
      </w:r>
      <w:r>
        <w:rPr>
          <w:spacing w:val="-3"/>
          <w:sz w:val="28"/>
        </w:rPr>
        <w:t>决</w:t>
      </w:r>
      <w:r>
        <w:rPr>
          <w:sz w:val="28"/>
        </w:rPr>
        <w:t>算表</w:t>
      </w:r>
      <w:r>
        <w:rPr>
          <w:sz w:val="28"/>
        </w:rPr>
        <w:tab/>
      </w:r>
      <w:r>
        <w:rPr>
          <w:sz w:val="28"/>
        </w:rPr>
        <w:t>2</w:t>
      </w:r>
      <w:r>
        <w:rPr>
          <w:sz w:val="28"/>
        </w:rPr>
        <w:fldChar w:fldCharType="end"/>
      </w:r>
      <w:r>
        <w:rPr>
          <w:sz w:val="28"/>
        </w:rPr>
        <w:t>6</w:t>
      </w:r>
    </w:p>
    <w:p>
      <w:pPr>
        <w:tabs>
          <w:tab w:val="left" w:leader="dot" w:pos="7595"/>
        </w:tabs>
        <w:spacing w:before="265"/>
        <w:ind w:left="0" w:right="1048" w:firstLine="0"/>
        <w:jc w:val="right"/>
        <w:rPr>
          <w:sz w:val="28"/>
        </w:rPr>
      </w:pPr>
      <w:r>
        <w:rPr>
          <w:sz w:val="28"/>
        </w:rPr>
        <w:t>十</w:t>
      </w:r>
      <w:r>
        <w:rPr>
          <w:spacing w:val="-3"/>
          <w:sz w:val="28"/>
        </w:rPr>
        <w:t>三</w:t>
      </w:r>
      <w:r>
        <w:rPr>
          <w:sz w:val="28"/>
        </w:rPr>
        <w:t>、</w:t>
      </w:r>
      <w:r>
        <w:fldChar w:fldCharType="begin"/>
      </w:r>
      <w:r>
        <w:instrText xml:space="preserve"> HYPERLINK \l "_bookmark20" </w:instrText>
      </w:r>
      <w:r>
        <w:fldChar w:fldCharType="separate"/>
      </w:r>
      <w:r>
        <w:rPr>
          <w:sz w:val="28"/>
        </w:rPr>
        <w:t>国</w:t>
      </w:r>
      <w:r>
        <w:rPr>
          <w:spacing w:val="-3"/>
          <w:sz w:val="28"/>
        </w:rPr>
        <w:t>有</w:t>
      </w:r>
      <w:r>
        <w:rPr>
          <w:sz w:val="28"/>
        </w:rPr>
        <w:t>资本</w:t>
      </w:r>
      <w:r>
        <w:rPr>
          <w:spacing w:val="-3"/>
          <w:sz w:val="28"/>
        </w:rPr>
        <w:t>经</w:t>
      </w:r>
      <w:r>
        <w:rPr>
          <w:sz w:val="28"/>
        </w:rPr>
        <w:t>营预</w:t>
      </w:r>
      <w:r>
        <w:rPr>
          <w:spacing w:val="-3"/>
          <w:sz w:val="28"/>
        </w:rPr>
        <w:t>算</w:t>
      </w:r>
      <w:r>
        <w:rPr>
          <w:sz w:val="28"/>
        </w:rPr>
        <w:t>支出</w:t>
      </w:r>
      <w:r>
        <w:rPr>
          <w:spacing w:val="-3"/>
          <w:sz w:val="28"/>
        </w:rPr>
        <w:t>决</w:t>
      </w:r>
      <w:r>
        <w:rPr>
          <w:sz w:val="28"/>
        </w:rPr>
        <w:t>算表</w:t>
      </w:r>
      <w:r>
        <w:rPr>
          <w:sz w:val="28"/>
        </w:rPr>
        <w:tab/>
      </w:r>
      <w:r>
        <w:rPr>
          <w:spacing w:val="-1"/>
          <w:sz w:val="28"/>
        </w:rPr>
        <w:t>2</w:t>
      </w:r>
      <w:r>
        <w:rPr>
          <w:spacing w:val="-1"/>
          <w:sz w:val="28"/>
        </w:rPr>
        <w:fldChar w:fldCharType="end"/>
      </w:r>
      <w:r>
        <w:rPr>
          <w:spacing w:val="-1"/>
          <w:sz w:val="28"/>
        </w:rPr>
        <w:t>6</w:t>
      </w:r>
    </w:p>
    <w:p>
      <w:pPr>
        <w:spacing w:after="0"/>
        <w:jc w:val="right"/>
        <w:rPr>
          <w:sz w:val="28"/>
        </w:rPr>
        <w:sectPr>
          <w:pgSz w:w="11910" w:h="16840"/>
          <w:pgMar w:top="1480" w:right="760" w:bottom="1380" w:left="860" w:header="0" w:footer="1196" w:gutter="0"/>
        </w:sectPr>
      </w:pPr>
    </w:p>
    <w:p>
      <w:pPr>
        <w:pStyle w:val="5"/>
        <w:spacing w:before="8"/>
        <w:ind w:left="0"/>
        <w:rPr>
          <w:sz w:val="38"/>
        </w:rPr>
      </w:pPr>
    </w:p>
    <w:p>
      <w:pPr>
        <w:pStyle w:val="3"/>
        <w:spacing w:line="216" w:lineRule="auto"/>
        <w:ind w:left="3006" w:right="2313" w:hanging="795"/>
        <w:rPr>
          <w:rFonts w:hint="eastAsia" w:ascii="微软雅黑" w:eastAsia="微软雅黑"/>
        </w:rPr>
      </w:pPr>
      <w:r>
        <w:rPr>
          <w:rFonts w:hint="eastAsia" w:ascii="微软雅黑" w:eastAsia="微软雅黑"/>
        </w:rPr>
        <w:t>四川省广元市昭化区梅树乡人民政府201</w:t>
      </w:r>
      <w:r>
        <w:rPr>
          <w:rFonts w:hint="eastAsia" w:ascii="微软雅黑" w:eastAsia="微软雅黑"/>
          <w:lang w:val="en-US" w:eastAsia="zh-CN"/>
        </w:rPr>
        <w:t>9</w:t>
      </w:r>
      <w:r>
        <w:rPr>
          <w:rFonts w:hint="eastAsia" w:ascii="微软雅黑" w:eastAsia="微软雅黑"/>
        </w:rPr>
        <w:t xml:space="preserve"> 年部门决算编制说明</w:t>
      </w:r>
    </w:p>
    <w:p>
      <w:pPr>
        <w:pStyle w:val="5"/>
        <w:spacing w:before="13"/>
        <w:ind w:left="0"/>
        <w:rPr>
          <w:rFonts w:ascii="微软雅黑"/>
          <w:sz w:val="38"/>
        </w:rPr>
      </w:pPr>
    </w:p>
    <w:p>
      <w:pPr>
        <w:pStyle w:val="5"/>
        <w:spacing w:before="0"/>
        <w:ind w:left="1580"/>
        <w:rPr>
          <w:rFonts w:hint="eastAsia" w:ascii="黑体" w:eastAsia="黑体"/>
        </w:rPr>
      </w:pPr>
      <w:r>
        <w:rPr>
          <w:rFonts w:hint="eastAsia" w:ascii="黑体" w:eastAsia="黑体"/>
        </w:rPr>
        <w:t>一、基本职能及主要工作</w:t>
      </w:r>
    </w:p>
    <w:p>
      <w:pPr>
        <w:pStyle w:val="5"/>
        <w:ind w:left="1580"/>
        <w:rPr>
          <w:rFonts w:hint="eastAsia" w:ascii="黑体" w:eastAsia="黑体"/>
        </w:rPr>
      </w:pPr>
      <w:r>
        <w:rPr>
          <w:rFonts w:hint="eastAsia" w:ascii="黑体" w:eastAsia="黑体"/>
        </w:rPr>
        <w:t>（一）主要职能</w:t>
      </w:r>
    </w:p>
    <w:p>
      <w:pPr>
        <w:pStyle w:val="9"/>
        <w:numPr>
          <w:ilvl w:val="0"/>
          <w:numId w:val="1"/>
        </w:numPr>
        <w:tabs>
          <w:tab w:val="left" w:pos="1903"/>
        </w:tabs>
        <w:spacing w:before="212" w:after="0" w:line="364" w:lineRule="auto"/>
        <w:ind w:left="940" w:right="1124" w:firstLine="640"/>
        <w:jc w:val="left"/>
        <w:rPr>
          <w:sz w:val="32"/>
        </w:rPr>
      </w:pPr>
      <w:r>
        <w:rPr>
          <w:spacing w:val="-10"/>
          <w:sz w:val="32"/>
        </w:rPr>
        <w:t>制定和组织实施扶贫、经济、文化、科技和社会发展</w:t>
      </w:r>
      <w:r>
        <w:rPr>
          <w:sz w:val="32"/>
        </w:rPr>
        <w:t>计划，制定资源开发技术改造和产业结构调整方案,组织指导好各业生产,搞好商品流通,协调好本乡与外地区的经济</w:t>
      </w:r>
      <w:r>
        <w:rPr>
          <w:spacing w:val="-8"/>
          <w:w w:val="95"/>
          <w:sz w:val="32"/>
        </w:rPr>
        <w:t xml:space="preserve">交流与合作,抓好招商引资，人才引进项目开发,不断培育市 </w:t>
      </w:r>
      <w:r>
        <w:rPr>
          <w:spacing w:val="-8"/>
          <w:sz w:val="32"/>
        </w:rPr>
        <w:t>场体系,组织经济运行,促进经济发展。</w:t>
      </w:r>
    </w:p>
    <w:p>
      <w:pPr>
        <w:pStyle w:val="9"/>
        <w:numPr>
          <w:ilvl w:val="0"/>
          <w:numId w:val="1"/>
        </w:numPr>
        <w:tabs>
          <w:tab w:val="left" w:pos="1903"/>
        </w:tabs>
        <w:spacing w:before="78" w:after="0" w:line="364" w:lineRule="auto"/>
        <w:ind w:left="940" w:right="1121" w:firstLine="640"/>
        <w:jc w:val="both"/>
        <w:rPr>
          <w:sz w:val="32"/>
        </w:rPr>
      </w:pPr>
      <w:r>
        <w:rPr>
          <w:spacing w:val="-6"/>
          <w:w w:val="95"/>
          <w:sz w:val="32"/>
        </w:rPr>
        <w:t xml:space="preserve">制定并组织实施村乡建设及扶贫工作，重点部署贫困 </w:t>
      </w:r>
      <w:r>
        <w:rPr>
          <w:spacing w:val="-12"/>
          <w:sz w:val="32"/>
        </w:rPr>
        <w:t>户脱贫攻坚工作及乡村重点工程建设，地方道路建设及公共设施，水利设施的管理，负责土地、林木、水等自然资源和生态环境的保护。</w:t>
      </w:r>
    </w:p>
    <w:p>
      <w:pPr>
        <w:pStyle w:val="9"/>
        <w:numPr>
          <w:ilvl w:val="0"/>
          <w:numId w:val="1"/>
        </w:numPr>
        <w:tabs>
          <w:tab w:val="left" w:pos="1903"/>
        </w:tabs>
        <w:spacing w:before="80" w:after="0" w:line="364" w:lineRule="auto"/>
        <w:ind w:left="940" w:right="1121" w:firstLine="640"/>
        <w:jc w:val="both"/>
        <w:rPr>
          <w:sz w:val="32"/>
        </w:rPr>
      </w:pPr>
      <w:r>
        <w:rPr>
          <w:spacing w:val="-7"/>
          <w:sz w:val="32"/>
        </w:rPr>
        <w:t>负责本行政区域内的民政、计划生育、文化教育、卫</w:t>
      </w:r>
      <w:r>
        <w:rPr>
          <w:spacing w:val="-11"/>
          <w:w w:val="95"/>
          <w:sz w:val="32"/>
        </w:rPr>
        <w:t xml:space="preserve">生、体育等社会公益事业的综合性工作，维护一切经济单位 </w:t>
      </w:r>
      <w:r>
        <w:rPr>
          <w:spacing w:val="-15"/>
          <w:sz w:val="32"/>
        </w:rPr>
        <w:t>和个人的正当经济权益，取缔非法经济活动，调解和处理民事纠纷，打击刑事犯罪维护社会稳定。</w:t>
      </w:r>
    </w:p>
    <w:p>
      <w:pPr>
        <w:pStyle w:val="9"/>
        <w:numPr>
          <w:ilvl w:val="0"/>
          <w:numId w:val="1"/>
        </w:numPr>
        <w:tabs>
          <w:tab w:val="left" w:pos="1903"/>
        </w:tabs>
        <w:spacing w:before="78" w:after="0" w:line="364" w:lineRule="auto"/>
        <w:ind w:left="940" w:right="1124" w:firstLine="640"/>
        <w:jc w:val="left"/>
        <w:rPr>
          <w:spacing w:val="-7"/>
          <w:w w:val="95"/>
          <w:sz w:val="32"/>
        </w:rPr>
      </w:pPr>
      <w:r>
        <w:rPr>
          <w:spacing w:val="-7"/>
          <w:w w:val="95"/>
          <w:sz w:val="32"/>
        </w:rPr>
        <w:t>负责本行政区域内的民政、计划生育、文化教育、卫 生、体育等社会公益事业的综合性工作，维护一切经济单位和个</w:t>
      </w:r>
      <w:r>
        <w:rPr>
          <w:rFonts w:hint="eastAsia"/>
          <w:spacing w:val="-7"/>
          <w:w w:val="95"/>
          <w:sz w:val="32"/>
          <w:lang w:eastAsia="zh-CN"/>
        </w:rPr>
        <w:t>人</w:t>
      </w:r>
      <w:r>
        <w:rPr>
          <w:spacing w:val="-7"/>
          <w:w w:val="95"/>
          <w:sz w:val="32"/>
        </w:rPr>
        <w:t>的正当经济权益，取缔非法经济活动，调解和处理民事纠纷</w:t>
      </w:r>
      <w:r>
        <w:rPr>
          <w:rFonts w:hint="eastAsia"/>
          <w:spacing w:val="-7"/>
          <w:w w:val="95"/>
          <w:sz w:val="32"/>
          <w:lang w:val="en-US" w:eastAsia="zh-CN"/>
        </w:rPr>
        <w:t>,</w:t>
      </w:r>
      <w:r>
        <w:rPr>
          <w:spacing w:val="-7"/>
          <w:w w:val="95"/>
          <w:sz w:val="32"/>
        </w:rPr>
        <w:t>打击刑事犯罪维护社会稳定。</w:t>
      </w:r>
    </w:p>
    <w:p>
      <w:pPr>
        <w:pStyle w:val="9"/>
        <w:numPr>
          <w:ilvl w:val="0"/>
          <w:numId w:val="1"/>
        </w:numPr>
        <w:tabs>
          <w:tab w:val="left" w:pos="1903"/>
        </w:tabs>
        <w:spacing w:before="76" w:after="0" w:line="386" w:lineRule="auto"/>
        <w:ind w:left="940" w:right="1025" w:firstLine="640"/>
        <w:jc w:val="left"/>
        <w:rPr>
          <w:sz w:val="32"/>
        </w:rPr>
      </w:pPr>
      <w:r>
        <w:rPr>
          <w:spacing w:val="-6"/>
          <w:w w:val="95"/>
          <w:sz w:val="32"/>
        </w:rPr>
        <w:t>按计划组织本级财政收入和地方税的征收，完成国家 财政计划，不断培植税源，管好财政资金，增强财政实力。</w:t>
      </w:r>
    </w:p>
    <w:p>
      <w:pPr>
        <w:pStyle w:val="9"/>
        <w:numPr>
          <w:ilvl w:val="0"/>
          <w:numId w:val="1"/>
        </w:numPr>
        <w:tabs>
          <w:tab w:val="left" w:pos="1903"/>
        </w:tabs>
        <w:spacing w:before="76" w:after="0" w:line="386" w:lineRule="auto"/>
        <w:ind w:left="940" w:right="1025" w:firstLine="640"/>
        <w:jc w:val="left"/>
        <w:rPr>
          <w:spacing w:val="-7"/>
          <w:w w:val="95"/>
          <w:sz w:val="32"/>
        </w:rPr>
      </w:pPr>
      <w:r>
        <w:rPr>
          <w:spacing w:val="-6"/>
          <w:w w:val="95"/>
          <w:sz w:val="32"/>
        </w:rPr>
        <w:t>抓好精神文明建设，丰富群众文化生活，提倡移</w:t>
      </w:r>
      <w:r>
        <w:rPr>
          <w:spacing w:val="-7"/>
          <w:w w:val="95"/>
          <w:sz w:val="32"/>
        </w:rPr>
        <w:t>风易俗，反对封建迷信，破除陈规陋习，树立社会主义新风尚。</w:t>
      </w:r>
    </w:p>
    <w:p>
      <w:pPr>
        <w:pStyle w:val="5"/>
        <w:spacing w:before="9"/>
        <w:ind w:left="0"/>
        <w:rPr>
          <w:sz w:val="22"/>
        </w:rPr>
      </w:pPr>
    </w:p>
    <w:p>
      <w:pPr>
        <w:pStyle w:val="9"/>
        <w:numPr>
          <w:ilvl w:val="0"/>
          <w:numId w:val="2"/>
        </w:numPr>
        <w:tabs>
          <w:tab w:val="left" w:pos="1903"/>
        </w:tabs>
        <w:spacing w:before="0" w:after="0" w:line="364" w:lineRule="auto"/>
        <w:ind w:left="940" w:right="1345" w:firstLine="640"/>
        <w:jc w:val="left"/>
        <w:rPr>
          <w:sz w:val="32"/>
        </w:rPr>
      </w:pPr>
      <w:r>
        <w:rPr>
          <w:w w:val="95"/>
          <w:sz w:val="32"/>
        </w:rPr>
        <w:t>执行本级人民代表大会的决议和上级国家行政机关</w:t>
      </w:r>
      <w:r>
        <w:rPr>
          <w:sz w:val="32"/>
        </w:rPr>
        <w:t>的决定和命令，发布决定和命令。</w:t>
      </w:r>
    </w:p>
    <w:p>
      <w:pPr>
        <w:pStyle w:val="9"/>
        <w:numPr>
          <w:ilvl w:val="0"/>
          <w:numId w:val="2"/>
        </w:numPr>
        <w:tabs>
          <w:tab w:val="left" w:pos="1903"/>
        </w:tabs>
        <w:spacing w:before="76" w:after="0" w:line="364" w:lineRule="auto"/>
        <w:ind w:left="940" w:right="1025" w:firstLine="640"/>
        <w:jc w:val="both"/>
        <w:rPr>
          <w:sz w:val="32"/>
        </w:rPr>
      </w:pPr>
      <w:r>
        <w:rPr>
          <w:spacing w:val="-6"/>
          <w:sz w:val="32"/>
        </w:rPr>
        <w:t>执行本行政区域内的经济和社会发展计划、预算。管</w:t>
      </w:r>
      <w:r>
        <w:rPr>
          <w:spacing w:val="-12"/>
          <w:sz w:val="32"/>
        </w:rPr>
        <w:t>理本行政区域内的经济、教育、科学、文化、卫生、体育事业和财政、民政、公安、司法行政、计划生育等行政工作。</w:t>
      </w:r>
    </w:p>
    <w:p>
      <w:pPr>
        <w:pStyle w:val="9"/>
        <w:numPr>
          <w:ilvl w:val="0"/>
          <w:numId w:val="2"/>
        </w:numPr>
        <w:tabs>
          <w:tab w:val="left" w:pos="1903"/>
        </w:tabs>
        <w:spacing w:before="77" w:after="0" w:line="364" w:lineRule="auto"/>
        <w:ind w:left="940" w:right="1026" w:firstLine="640"/>
        <w:jc w:val="both"/>
        <w:rPr>
          <w:sz w:val="32"/>
        </w:rPr>
      </w:pPr>
      <w:r>
        <w:rPr>
          <w:w w:val="95"/>
          <w:sz w:val="32"/>
        </w:rPr>
        <w:t xml:space="preserve">保护好社会主义全民所有的财产和劳动群众集体所有 </w:t>
      </w:r>
      <w:r>
        <w:rPr>
          <w:spacing w:val="-1"/>
          <w:sz w:val="32"/>
        </w:rPr>
        <w:t>财产，保护公民私有的合法财产，维护社会秩序，保障公民</w:t>
      </w:r>
      <w:r>
        <w:rPr>
          <w:sz w:val="32"/>
        </w:rPr>
        <w:t>的人身权利、民主权利和其他权利。</w:t>
      </w:r>
    </w:p>
    <w:p>
      <w:pPr>
        <w:pStyle w:val="9"/>
        <w:numPr>
          <w:ilvl w:val="0"/>
          <w:numId w:val="2"/>
        </w:numPr>
        <w:tabs>
          <w:tab w:val="left" w:pos="2061"/>
        </w:tabs>
        <w:spacing w:before="76" w:after="0" w:line="240" w:lineRule="auto"/>
        <w:ind w:left="2060" w:right="0" w:hanging="481"/>
        <w:jc w:val="left"/>
        <w:rPr>
          <w:sz w:val="32"/>
        </w:rPr>
      </w:pPr>
      <w:r>
        <w:rPr>
          <w:sz w:val="32"/>
        </w:rPr>
        <w:t>保障农村集体经济组织应有的自主权。</w:t>
      </w:r>
    </w:p>
    <w:p>
      <w:pPr>
        <w:pStyle w:val="5"/>
        <w:spacing w:before="9"/>
        <w:ind w:left="0"/>
        <w:rPr>
          <w:sz w:val="22"/>
        </w:rPr>
      </w:pPr>
    </w:p>
    <w:p>
      <w:pPr>
        <w:pStyle w:val="9"/>
        <w:numPr>
          <w:ilvl w:val="0"/>
          <w:numId w:val="2"/>
        </w:numPr>
        <w:tabs>
          <w:tab w:val="left" w:pos="2061"/>
        </w:tabs>
        <w:spacing w:before="0" w:after="0" w:line="240" w:lineRule="auto"/>
        <w:ind w:left="2060" w:right="0" w:hanging="481"/>
        <w:jc w:val="left"/>
        <w:rPr>
          <w:sz w:val="32"/>
        </w:rPr>
      </w:pPr>
      <w:r>
        <w:rPr>
          <w:sz w:val="32"/>
        </w:rPr>
        <w:t>保障少数民族的权利和尊重少数民族的风俗习惯。</w:t>
      </w:r>
    </w:p>
    <w:p>
      <w:pPr>
        <w:pStyle w:val="5"/>
        <w:spacing w:before="7"/>
        <w:ind w:left="0"/>
        <w:rPr>
          <w:sz w:val="22"/>
        </w:rPr>
      </w:pPr>
    </w:p>
    <w:p>
      <w:pPr>
        <w:pStyle w:val="9"/>
        <w:numPr>
          <w:ilvl w:val="0"/>
          <w:numId w:val="2"/>
        </w:numPr>
        <w:tabs>
          <w:tab w:val="left" w:pos="2061"/>
        </w:tabs>
        <w:spacing w:before="0" w:after="0" w:line="364" w:lineRule="auto"/>
        <w:ind w:left="940" w:right="1184" w:firstLine="640"/>
        <w:jc w:val="left"/>
        <w:rPr>
          <w:sz w:val="32"/>
        </w:rPr>
      </w:pPr>
      <w:r>
        <w:rPr>
          <w:sz w:val="32"/>
        </w:rPr>
        <w:t>保障宪法和法律赋予妇女的男女平等、同工同酬和婚姻自由平等各项权利。</w:t>
      </w:r>
    </w:p>
    <w:p>
      <w:pPr>
        <w:pStyle w:val="9"/>
        <w:numPr>
          <w:ilvl w:val="0"/>
          <w:numId w:val="2"/>
        </w:numPr>
        <w:tabs>
          <w:tab w:val="left" w:pos="1917"/>
        </w:tabs>
        <w:spacing w:before="76" w:after="0" w:line="240" w:lineRule="auto"/>
        <w:ind w:left="1916" w:right="0" w:hanging="483"/>
        <w:jc w:val="left"/>
        <w:rPr>
          <w:sz w:val="32"/>
        </w:rPr>
      </w:pPr>
      <w:r>
        <w:rPr>
          <w:sz w:val="32"/>
        </w:rPr>
        <w:t>完成和办理上级人民政府交办的其他事项。</w:t>
      </w:r>
    </w:p>
    <w:p>
      <w:pPr>
        <w:pStyle w:val="5"/>
        <w:spacing w:before="1"/>
        <w:ind w:left="0"/>
        <w:rPr>
          <w:sz w:val="28"/>
        </w:rPr>
      </w:pPr>
    </w:p>
    <w:p>
      <w:pPr>
        <w:pStyle w:val="5"/>
        <w:spacing w:before="1"/>
        <w:ind w:left="1612"/>
      </w:pPr>
      <w:r>
        <w:t>（二）201</w:t>
      </w:r>
      <w:r>
        <w:rPr>
          <w:rFonts w:hint="eastAsia"/>
          <w:lang w:val="en-US" w:eastAsia="zh-CN"/>
        </w:rPr>
        <w:t>9</w:t>
      </w:r>
      <w:r>
        <w:t xml:space="preserve"> 年重点工作完成情况。</w:t>
      </w:r>
    </w:p>
    <w:p>
      <w:pPr>
        <w:spacing w:after="0"/>
        <w:sectPr>
          <w:pgSz w:w="11910" w:h="16840"/>
          <w:pgMar w:top="1500" w:right="760" w:bottom="1380" w:left="860" w:header="0" w:footer="1196" w:gutter="0"/>
        </w:sectPr>
      </w:pPr>
    </w:p>
    <w:p>
      <w:pPr>
        <w:pStyle w:val="5"/>
        <w:spacing w:before="30" w:line="364" w:lineRule="auto"/>
        <w:ind w:right="821" w:firstLine="640"/>
      </w:pPr>
      <w:bookmarkStart w:id="2" w:name="_bookmark0"/>
      <w:bookmarkEnd w:id="2"/>
      <w:r>
        <w:t>今年以来，我乡认真贯彻执行区委发展方略，紧紧围绕全年总体目标任务，认真落实各项政策措施，千方百计化解困难矛盾，努力实现产业结构调整和经济总量提升，凝聚脱贫攻坚合力，促进乡村产业融合发展，经济和社会各项事业</w:t>
      </w:r>
      <w:r>
        <w:rPr>
          <w:spacing w:val="-10"/>
          <w:w w:val="95"/>
        </w:rPr>
        <w:t xml:space="preserve">保持良好发展态势。一是致力稳中求进，提升综合经济实力， </w:t>
      </w:r>
      <w:r>
        <w:rPr>
          <w:spacing w:val="-15"/>
          <w:w w:val="95"/>
        </w:rPr>
        <w:t xml:space="preserve">二是致力规划先行，特色产业蓬勃发展，三是致力项目争取， </w:t>
      </w:r>
      <w:r>
        <w:rPr>
          <w:spacing w:val="-17"/>
          <w:w w:val="95"/>
        </w:rPr>
        <w:t xml:space="preserve">基础设施全面改善，四是致力脱贫攻坚，如期实现退出验收， </w:t>
      </w:r>
      <w:r>
        <w:rPr>
          <w:spacing w:val="-18"/>
          <w:w w:val="95"/>
        </w:rPr>
        <w:t xml:space="preserve">五是致力民生事业，筑牢社会保障体系，六是致力新风培育， </w:t>
      </w:r>
      <w:r>
        <w:rPr>
          <w:spacing w:val="-18"/>
        </w:rPr>
        <w:t>深入开展六化行动。</w:t>
      </w:r>
    </w:p>
    <w:p>
      <w:pPr>
        <w:pStyle w:val="5"/>
        <w:spacing w:before="134"/>
        <w:ind w:left="1580"/>
        <w:rPr>
          <w:rFonts w:hint="eastAsia" w:ascii="黑体" w:eastAsia="黑体"/>
        </w:rPr>
      </w:pPr>
      <w:r>
        <w:rPr>
          <w:rFonts w:hint="eastAsia" w:ascii="黑体" w:eastAsia="黑体"/>
        </w:rPr>
        <w:t>二、机构设置</w:t>
      </w:r>
    </w:p>
    <w:p>
      <w:pPr>
        <w:pStyle w:val="5"/>
        <w:spacing w:before="212"/>
        <w:ind w:left="1580"/>
      </w:pPr>
      <w:r>
        <w:t>梅树乡人民政府属于一级预算单位，政府单位机构数 1</w:t>
      </w:r>
    </w:p>
    <w:p>
      <w:pPr>
        <w:pStyle w:val="5"/>
        <w:spacing w:before="214"/>
      </w:pPr>
      <w:r>
        <w:t>个，其中行政单位 1 个，参照公务员法管理的事业单位 0 个，</w:t>
      </w:r>
    </w:p>
    <w:p>
      <w:pPr>
        <w:pStyle w:val="5"/>
        <w:spacing w:before="214"/>
      </w:pPr>
      <w:r>
        <w:t>其他事业单位 0 个。</w:t>
      </w:r>
    </w:p>
    <w:p>
      <w:pPr>
        <w:spacing w:after="0"/>
        <w:sectPr>
          <w:pgSz w:w="11910" w:h="16840"/>
          <w:pgMar w:top="1500" w:right="760" w:bottom="1380" w:left="860" w:header="0" w:footer="1196" w:gutter="0"/>
        </w:sectPr>
      </w:pPr>
    </w:p>
    <w:p>
      <w:pPr>
        <w:pStyle w:val="2"/>
        <w:spacing w:before="15"/>
        <w:ind w:left="0" w:right="539"/>
      </w:pPr>
      <w:bookmarkStart w:id="3" w:name="第二部分 2018年度部门决算情况说明"/>
      <w:bookmarkEnd w:id="3"/>
      <w:r>
        <w:t>第二部分 201</w:t>
      </w:r>
      <w:r>
        <w:rPr>
          <w:rFonts w:hint="eastAsia"/>
          <w:lang w:val="en-US" w:eastAsia="zh-CN"/>
        </w:rPr>
        <w:t>9</w:t>
      </w:r>
      <w:r>
        <w:t xml:space="preserve"> 年度部门决算情况说明</w:t>
      </w:r>
    </w:p>
    <w:p>
      <w:pPr>
        <w:pStyle w:val="5"/>
        <w:spacing w:before="7"/>
        <w:ind w:left="0"/>
        <w:rPr>
          <w:rFonts w:ascii="黑体"/>
          <w:sz w:val="45"/>
        </w:rPr>
      </w:pPr>
    </w:p>
    <w:p>
      <w:pPr>
        <w:pStyle w:val="5"/>
        <w:spacing w:before="0"/>
        <w:ind w:left="1580"/>
        <w:rPr>
          <w:rFonts w:hint="eastAsia" w:ascii="黑体" w:eastAsia="黑体"/>
        </w:rPr>
      </w:pPr>
      <w:r>
        <w:rPr>
          <w:rFonts w:hint="eastAsia" w:ascii="黑体" w:eastAsia="黑体"/>
        </w:rPr>
        <w:t>一、收支决算总体情况说明</w:t>
      </w:r>
    </w:p>
    <w:p>
      <w:pPr>
        <w:pStyle w:val="5"/>
        <w:ind w:left="1580"/>
      </w:pPr>
      <w:r>
        <w:t>201</w:t>
      </w:r>
      <w:r>
        <w:rPr>
          <w:rFonts w:hint="eastAsia"/>
          <w:lang w:val="en-US" w:eastAsia="zh-CN"/>
        </w:rPr>
        <w:t>9</w:t>
      </w:r>
      <w:r>
        <w:t xml:space="preserve"> 年度财政拨款收入合计 </w:t>
      </w:r>
      <w:r>
        <w:rPr>
          <w:rFonts w:hint="eastAsia"/>
          <w:lang w:val="en-US" w:eastAsia="zh-CN"/>
        </w:rPr>
        <w:t>656.98</w:t>
      </w:r>
      <w:r>
        <w:t xml:space="preserve"> 万元，较 201</w:t>
      </w:r>
      <w:r>
        <w:rPr>
          <w:rFonts w:hint="eastAsia"/>
          <w:lang w:val="en-US" w:eastAsia="zh-CN"/>
        </w:rPr>
        <w:t>8</w:t>
      </w:r>
      <w:r>
        <w:t xml:space="preserve"> 年</w:t>
      </w:r>
    </w:p>
    <w:p>
      <w:pPr>
        <w:pStyle w:val="5"/>
        <w:rPr>
          <w:rFonts w:hint="eastAsia" w:eastAsia="仿宋"/>
          <w:lang w:val="en-US" w:eastAsia="zh-CN"/>
        </w:rPr>
      </w:pPr>
      <w:r>
        <w:t xml:space="preserve"> 611.09 万元增加 </w:t>
      </w:r>
      <w:r>
        <w:rPr>
          <w:rFonts w:hint="eastAsia"/>
          <w:lang w:val="en-US" w:eastAsia="zh-CN"/>
        </w:rPr>
        <w:t>45.89</w:t>
      </w:r>
      <w:r>
        <w:t xml:space="preserve"> 万元，增加 </w:t>
      </w:r>
      <w:r>
        <w:rPr>
          <w:rFonts w:hint="eastAsia"/>
          <w:lang w:val="en-US" w:eastAsia="zh-CN"/>
        </w:rPr>
        <w:t>7</w:t>
      </w:r>
      <w:r>
        <w:t>%</w:t>
      </w:r>
      <w:r>
        <w:rPr>
          <w:rFonts w:hint="eastAsia"/>
          <w:lang w:eastAsia="zh-CN"/>
        </w:rPr>
        <w:t>。</w:t>
      </w:r>
    </w:p>
    <w:p>
      <w:pPr>
        <w:pStyle w:val="5"/>
        <w:ind w:left="1580"/>
      </w:pPr>
      <w:r>
        <w:t>201</w:t>
      </w:r>
      <w:r>
        <w:rPr>
          <w:rFonts w:hint="eastAsia"/>
          <w:lang w:val="en-US" w:eastAsia="zh-CN"/>
        </w:rPr>
        <w:t>9</w:t>
      </w:r>
      <w:r>
        <w:t xml:space="preserve"> 年梅树乡人民政府本年支出合计</w:t>
      </w:r>
      <w:r>
        <w:rPr>
          <w:rFonts w:hint="eastAsia"/>
          <w:lang w:val="en-US" w:eastAsia="zh-CN"/>
        </w:rPr>
        <w:t>656.98</w:t>
      </w:r>
      <w:r>
        <w:t xml:space="preserve"> 万元，较</w:t>
      </w:r>
    </w:p>
    <w:p>
      <w:pPr>
        <w:pStyle w:val="5"/>
        <w:rPr>
          <w:spacing w:val="-7"/>
        </w:rPr>
      </w:pPr>
      <w:r>
        <w:t>201</w:t>
      </w:r>
      <w:r>
        <w:rPr>
          <w:rFonts w:hint="eastAsia"/>
          <w:lang w:val="en-US" w:eastAsia="zh-CN"/>
        </w:rPr>
        <w:t>8</w:t>
      </w:r>
      <w:r>
        <w:rPr>
          <w:spacing w:val="-54"/>
        </w:rPr>
        <w:t xml:space="preserve"> 年</w:t>
      </w:r>
      <w:r>
        <w:t>667.43</w:t>
      </w:r>
      <w:r>
        <w:rPr>
          <w:spacing w:val="-28"/>
        </w:rPr>
        <w:t>万元</w:t>
      </w:r>
      <w:r>
        <w:rPr>
          <w:rFonts w:hint="eastAsia"/>
          <w:spacing w:val="-28"/>
          <w:lang w:eastAsia="zh-CN"/>
        </w:rPr>
        <w:t>减少</w:t>
      </w:r>
      <w:r>
        <w:rPr>
          <w:rFonts w:hint="eastAsia"/>
          <w:spacing w:val="-28"/>
          <w:lang w:val="en-US" w:eastAsia="zh-CN"/>
        </w:rPr>
        <w:t>10.45</w:t>
      </w:r>
      <w:r>
        <w:rPr>
          <w:spacing w:val="-25"/>
        </w:rPr>
        <w:t>万元，</w:t>
      </w:r>
      <w:r>
        <w:rPr>
          <w:rFonts w:hint="eastAsia"/>
          <w:spacing w:val="-25"/>
          <w:lang w:eastAsia="zh-CN"/>
        </w:rPr>
        <w:t>减少</w:t>
      </w:r>
      <w:r>
        <w:rPr>
          <w:spacing w:val="-25"/>
        </w:rPr>
        <w:t xml:space="preserve"> </w:t>
      </w:r>
      <w:r>
        <w:rPr>
          <w:rFonts w:hint="eastAsia"/>
          <w:lang w:val="en-US" w:eastAsia="zh-CN"/>
        </w:rPr>
        <w:t>1.6</w:t>
      </w:r>
      <w:r>
        <w:t>%</w:t>
      </w:r>
      <w:r>
        <w:rPr>
          <w:rFonts w:hint="eastAsia"/>
          <w:lang w:eastAsia="zh-CN"/>
        </w:rPr>
        <w:t>。</w:t>
      </w:r>
      <w:r>
        <w:rPr>
          <w:spacing w:val="-7"/>
        </w:rPr>
        <w:t>主要变动原因是</w:t>
      </w:r>
    </w:p>
    <w:p>
      <w:pPr>
        <w:pStyle w:val="5"/>
        <w:rPr>
          <w:rFonts w:hint="eastAsia" w:eastAsia="仿宋"/>
          <w:lang w:val="en-US" w:eastAsia="zh-CN"/>
        </w:rPr>
      </w:pPr>
      <w:r>
        <w:rPr>
          <w:rFonts w:hint="eastAsia"/>
          <w:spacing w:val="-7"/>
          <w:lang w:eastAsia="zh-CN"/>
        </w:rPr>
        <w:t>人员减少</w:t>
      </w:r>
      <w:r>
        <w:rPr>
          <w:spacing w:val="-7"/>
        </w:rPr>
        <w:t>。</w:t>
      </w:r>
    </w:p>
    <w:p>
      <w:pPr>
        <w:pStyle w:val="5"/>
        <w:ind w:left="1580"/>
        <w:rPr>
          <w:rFonts w:hint="eastAsia" w:ascii="黑体" w:eastAsia="黑体"/>
        </w:rPr>
      </w:pPr>
      <w:r>
        <w:rPr>
          <w:rFonts w:hint="eastAsia" w:ascii="黑体" w:eastAsia="黑体"/>
        </w:rPr>
        <w:t>二、财政拨款收入决算情况说明</w:t>
      </w:r>
    </w:p>
    <w:p>
      <w:pPr>
        <w:pStyle w:val="5"/>
        <w:spacing w:line="350" w:lineRule="auto"/>
        <w:ind w:right="878" w:firstLine="640"/>
        <w:jc w:val="both"/>
      </w:pPr>
      <w:bookmarkStart w:id="4" w:name="2018年本年收入合计611.09万元，其中：一般公共预算财政拨款收入611.0"/>
      <w:bookmarkEnd w:id="4"/>
      <w:r>
        <w:t>201</w:t>
      </w:r>
      <w:r>
        <w:rPr>
          <w:rFonts w:hint="eastAsia"/>
          <w:lang w:val="en-US" w:eastAsia="zh-CN"/>
        </w:rPr>
        <w:t>9</w:t>
      </w:r>
      <w:r>
        <w:rPr>
          <w:spacing w:val="-17"/>
        </w:rPr>
        <w:t>年本年收入合计</w:t>
      </w:r>
      <w:r>
        <w:rPr>
          <w:rFonts w:hint="eastAsia"/>
          <w:spacing w:val="-17"/>
          <w:lang w:val="en-US" w:eastAsia="zh-CN"/>
        </w:rPr>
        <w:t>656.98</w:t>
      </w:r>
      <w:r>
        <w:rPr>
          <w:spacing w:val="-7"/>
        </w:rPr>
        <w:t xml:space="preserve"> 万元，其中：一般公共预</w:t>
      </w:r>
      <w:r>
        <w:rPr>
          <w:spacing w:val="-9"/>
        </w:rPr>
        <w:t>算财政拨款收入</w:t>
      </w:r>
      <w:r>
        <w:rPr>
          <w:rFonts w:hint="eastAsia"/>
          <w:spacing w:val="-9"/>
          <w:lang w:val="en-US" w:eastAsia="zh-CN"/>
        </w:rPr>
        <w:t>656.98</w:t>
      </w:r>
      <w:r>
        <w:rPr>
          <w:spacing w:val="-26"/>
        </w:rPr>
        <w:t xml:space="preserve">万元，占 </w:t>
      </w:r>
      <w:r>
        <w:t>100%；政府性基金预算财</w:t>
      </w:r>
      <w:r>
        <w:rPr>
          <w:spacing w:val="-13"/>
        </w:rPr>
        <w:t xml:space="preserve">政拨款收入 </w:t>
      </w:r>
      <w:r>
        <w:t>0</w:t>
      </w:r>
      <w:r>
        <w:rPr>
          <w:spacing w:val="-35"/>
        </w:rPr>
        <w:t xml:space="preserve"> 万元，占 </w:t>
      </w:r>
      <w:r>
        <w:rPr>
          <w:spacing w:val="-16"/>
        </w:rPr>
        <w:t>0</w:t>
      </w:r>
      <w:r>
        <w:rPr>
          <w:spacing w:val="-6"/>
        </w:rPr>
        <w:t>%；国有资本经营预算财政拨款收入 0</w:t>
      </w:r>
      <w:r>
        <w:rPr>
          <w:spacing w:val="-28"/>
        </w:rPr>
        <w:t xml:space="preserve"> 万元，占 </w:t>
      </w:r>
      <w:r>
        <w:t>0</w:t>
      </w:r>
      <w:r>
        <w:rPr>
          <w:spacing w:val="-12"/>
        </w:rPr>
        <w:t xml:space="preserve">%；事业收入 </w:t>
      </w:r>
      <w:r>
        <w:t>0</w:t>
      </w:r>
      <w:r>
        <w:rPr>
          <w:spacing w:val="-28"/>
        </w:rPr>
        <w:t xml:space="preserve"> 万元，占 </w:t>
      </w:r>
      <w:r>
        <w:t>0</w:t>
      </w:r>
      <w:r>
        <w:rPr>
          <w:spacing w:val="-12"/>
        </w:rPr>
        <w:t xml:space="preserve">%；经营收入 </w:t>
      </w:r>
      <w:r>
        <w:t>0</w:t>
      </w:r>
      <w:r>
        <w:rPr>
          <w:spacing w:val="-21"/>
        </w:rPr>
        <w:t xml:space="preserve"> 万元， </w:t>
      </w:r>
      <w:r>
        <w:rPr>
          <w:spacing w:val="-53"/>
        </w:rPr>
        <w:t xml:space="preserve">占 </w:t>
      </w:r>
      <w:r>
        <w:t>0</w:t>
      </w:r>
      <w:r>
        <w:rPr>
          <w:spacing w:val="-8"/>
        </w:rPr>
        <w:t xml:space="preserve">%；附属单位上缴收入 </w:t>
      </w:r>
      <w:r>
        <w:t>0</w:t>
      </w:r>
      <w:r>
        <w:rPr>
          <w:spacing w:val="-30"/>
        </w:rPr>
        <w:t xml:space="preserve"> 万元，占 </w:t>
      </w:r>
      <w:r>
        <w:t>0%</w:t>
      </w:r>
      <w:r>
        <w:rPr>
          <w:spacing w:val="-15"/>
        </w:rPr>
        <w:t xml:space="preserve">；其他收入 </w:t>
      </w:r>
      <w:r>
        <w:t>0</w:t>
      </w:r>
      <w:r>
        <w:rPr>
          <w:spacing w:val="-21"/>
        </w:rPr>
        <w:t xml:space="preserve"> 万元， </w:t>
      </w:r>
      <w:r>
        <w:rPr>
          <w:spacing w:val="-51"/>
        </w:rPr>
        <w:t xml:space="preserve">占 </w:t>
      </w:r>
      <w:r>
        <w:t>0%。</w:t>
      </w:r>
    </w:p>
    <w:p>
      <w:pPr>
        <w:pStyle w:val="5"/>
        <w:spacing w:before="9"/>
        <w:ind w:left="1580"/>
        <w:rPr>
          <w:rFonts w:hint="eastAsia" w:ascii="黑体" w:eastAsia="黑体"/>
        </w:rPr>
      </w:pPr>
      <w:bookmarkStart w:id="5" w:name="三、支出决算情况说明"/>
      <w:bookmarkEnd w:id="5"/>
      <w:r>
        <w:rPr>
          <w:rFonts w:hint="eastAsia" w:ascii="黑体" w:eastAsia="黑体"/>
        </w:rPr>
        <w:t>三、支出决算情况说明</w:t>
      </w:r>
    </w:p>
    <w:p>
      <w:pPr>
        <w:pStyle w:val="5"/>
        <w:ind w:left="1580"/>
        <w:jc w:val="both"/>
      </w:pPr>
      <w:r>
        <w:t>201</w:t>
      </w:r>
      <w:r>
        <w:rPr>
          <w:rFonts w:hint="eastAsia"/>
          <w:lang w:val="en-US" w:eastAsia="zh-CN"/>
        </w:rPr>
        <w:t>9</w:t>
      </w:r>
      <w:r>
        <w:t xml:space="preserve"> 年本年支出合计 </w:t>
      </w:r>
      <w:r>
        <w:rPr>
          <w:rFonts w:hint="eastAsia"/>
          <w:lang w:val="en-US" w:eastAsia="zh-CN"/>
        </w:rPr>
        <w:t>656.98</w:t>
      </w:r>
      <w:r>
        <w:t xml:space="preserve"> 万元，其中：基本支出</w:t>
      </w:r>
    </w:p>
    <w:p>
      <w:pPr>
        <w:pStyle w:val="5"/>
        <w:spacing w:line="350" w:lineRule="auto"/>
        <w:ind w:right="1040"/>
        <w:jc w:val="both"/>
      </w:pPr>
      <w:r>
        <w:rPr>
          <w:rFonts w:hint="eastAsia"/>
          <w:lang w:val="en-US" w:eastAsia="zh-CN"/>
        </w:rPr>
        <w:t>530.19</w:t>
      </w:r>
      <w:r>
        <w:rPr>
          <w:spacing w:val="-25"/>
        </w:rPr>
        <w:t xml:space="preserve"> 万元，占 </w:t>
      </w:r>
      <w:r>
        <w:rPr>
          <w:rFonts w:hint="eastAsia"/>
          <w:lang w:val="en-US" w:eastAsia="zh-CN"/>
        </w:rPr>
        <w:t>80.7</w:t>
      </w:r>
      <w:r>
        <w:rPr>
          <w:spacing w:val="-11"/>
        </w:rPr>
        <w:t xml:space="preserve">%；项目支出 </w:t>
      </w:r>
      <w:r>
        <w:rPr>
          <w:rFonts w:hint="eastAsia"/>
          <w:lang w:val="en-US" w:eastAsia="zh-CN"/>
        </w:rPr>
        <w:t>126.79</w:t>
      </w:r>
      <w:r>
        <w:rPr>
          <w:spacing w:val="-25"/>
        </w:rPr>
        <w:t xml:space="preserve">万元，占 </w:t>
      </w:r>
      <w:r>
        <w:rPr>
          <w:rFonts w:hint="eastAsia"/>
          <w:lang w:val="en-US" w:eastAsia="zh-CN"/>
        </w:rPr>
        <w:t>19.3</w:t>
      </w:r>
      <w:r>
        <w:t xml:space="preserve">%； </w:t>
      </w:r>
      <w:r>
        <w:rPr>
          <w:spacing w:val="-7"/>
        </w:rPr>
        <w:t xml:space="preserve">上缴上级支出 </w:t>
      </w:r>
      <w:r>
        <w:t>0</w:t>
      </w:r>
      <w:r>
        <w:rPr>
          <w:spacing w:val="-24"/>
        </w:rPr>
        <w:t xml:space="preserve"> 万元，占 </w:t>
      </w:r>
      <w:r>
        <w:rPr>
          <w:spacing w:val="5"/>
        </w:rPr>
        <w:t>0</w:t>
      </w:r>
      <w:r>
        <w:rPr>
          <w:spacing w:val="-8"/>
        </w:rPr>
        <w:t xml:space="preserve">%；经营支出 </w:t>
      </w:r>
      <w:r>
        <w:t>0</w:t>
      </w:r>
      <w:r>
        <w:rPr>
          <w:spacing w:val="-24"/>
        </w:rPr>
        <w:t xml:space="preserve"> 万元，占 </w:t>
      </w:r>
      <w:r>
        <w:rPr>
          <w:spacing w:val="4"/>
        </w:rPr>
        <w:t>0</w:t>
      </w:r>
      <w:r>
        <w:rPr>
          <w:spacing w:val="2"/>
        </w:rPr>
        <w:t>%；对</w:t>
      </w:r>
      <w:r>
        <w:rPr>
          <w:spacing w:val="-8"/>
        </w:rPr>
        <w:t xml:space="preserve">附属单位补助支出 </w:t>
      </w:r>
      <w:r>
        <w:t>0</w:t>
      </w:r>
      <w:r>
        <w:rPr>
          <w:spacing w:val="-28"/>
        </w:rPr>
        <w:t xml:space="preserve"> 万元，占 </w:t>
      </w:r>
      <w:r>
        <w:t>0%。</w:t>
      </w:r>
    </w:p>
    <w:p>
      <w:pPr>
        <w:pStyle w:val="5"/>
        <w:spacing w:before="4"/>
        <w:ind w:left="1580"/>
        <w:rPr>
          <w:rFonts w:hint="eastAsia" w:ascii="黑体" w:eastAsia="黑体"/>
        </w:rPr>
      </w:pPr>
      <w:bookmarkStart w:id="6" w:name="四、财政拨款收入支出决算总体情况说明"/>
      <w:bookmarkEnd w:id="6"/>
      <w:r>
        <w:rPr>
          <w:rFonts w:hint="eastAsia" w:ascii="黑体" w:eastAsia="黑体"/>
        </w:rPr>
        <w:t>四、财政拨款收入支出决算总体情况说明</w:t>
      </w:r>
    </w:p>
    <w:p>
      <w:pPr>
        <w:pStyle w:val="5"/>
        <w:spacing w:line="350" w:lineRule="auto"/>
        <w:ind w:right="1040" w:firstLine="540" w:firstLineChars="200"/>
        <w:jc w:val="both"/>
        <w:rPr>
          <w:spacing w:val="-25"/>
        </w:rPr>
      </w:pPr>
      <w:r>
        <w:rPr>
          <w:spacing w:val="-25"/>
        </w:rPr>
        <w:t>201</w:t>
      </w:r>
      <w:r>
        <w:rPr>
          <w:rFonts w:hint="eastAsia"/>
          <w:spacing w:val="-25"/>
          <w:lang w:val="en-US" w:eastAsia="zh-CN"/>
        </w:rPr>
        <w:t>9</w:t>
      </w:r>
      <w:r>
        <w:rPr>
          <w:spacing w:val="-25"/>
        </w:rPr>
        <w:t xml:space="preserve"> 年度财政拨款收入合计 </w:t>
      </w:r>
      <w:r>
        <w:rPr>
          <w:rFonts w:hint="eastAsia"/>
          <w:spacing w:val="-25"/>
          <w:lang w:val="en-US" w:eastAsia="zh-CN"/>
        </w:rPr>
        <w:t>656.98</w:t>
      </w:r>
      <w:r>
        <w:rPr>
          <w:spacing w:val="-25"/>
        </w:rPr>
        <w:t xml:space="preserve"> 万元，较 201</w:t>
      </w:r>
      <w:r>
        <w:rPr>
          <w:rFonts w:hint="eastAsia"/>
          <w:spacing w:val="-25"/>
          <w:lang w:val="en-US" w:eastAsia="zh-CN"/>
        </w:rPr>
        <w:t>8</w:t>
      </w:r>
      <w:r>
        <w:rPr>
          <w:spacing w:val="-25"/>
        </w:rPr>
        <w:t xml:space="preserve"> 年</w:t>
      </w:r>
    </w:p>
    <w:p>
      <w:pPr>
        <w:pStyle w:val="5"/>
        <w:spacing w:line="350" w:lineRule="auto"/>
        <w:ind w:right="1040"/>
        <w:jc w:val="both"/>
        <w:rPr>
          <w:rFonts w:hint="eastAsia" w:eastAsia="仿宋"/>
          <w:lang w:eastAsia="zh-CN"/>
        </w:rPr>
      </w:pPr>
      <w:r>
        <w:rPr>
          <w:spacing w:val="-25"/>
        </w:rPr>
        <w:t xml:space="preserve"> 611.09 万元</w:t>
      </w:r>
      <w:r>
        <w:t xml:space="preserve">增加 </w:t>
      </w:r>
      <w:r>
        <w:rPr>
          <w:rFonts w:hint="eastAsia"/>
          <w:lang w:val="en-US" w:eastAsia="zh-CN"/>
        </w:rPr>
        <w:t>45.89</w:t>
      </w:r>
      <w:r>
        <w:t xml:space="preserve"> 万元，增加 </w:t>
      </w:r>
      <w:r>
        <w:rPr>
          <w:rFonts w:hint="eastAsia"/>
          <w:lang w:val="en-US" w:eastAsia="zh-CN"/>
        </w:rPr>
        <w:t>7</w:t>
      </w:r>
      <w:r>
        <w:t>%</w:t>
      </w:r>
      <w:r>
        <w:rPr>
          <w:rFonts w:hint="eastAsia"/>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941" w:firstLine="640" w:firstLineChars="200"/>
        <w:textAlignment w:val="auto"/>
        <w:rPr>
          <w:rFonts w:hint="eastAsia"/>
          <w:lang w:val="en-US" w:eastAsia="zh-CN"/>
        </w:rPr>
      </w:pPr>
      <w:r>
        <w:t>2</w:t>
      </w:r>
      <w:r>
        <w:rPr>
          <w:rFonts w:hint="eastAsia"/>
          <w:lang w:val="en-US" w:eastAsia="zh-CN"/>
        </w:rPr>
        <w:t>019 年梅树乡人民政府本年支出合计656.98 万元，较2018 年667.43万元减少10.45万元，减少 1.6%。</w:t>
      </w:r>
      <w:r>
        <w:rPr>
          <w:spacing w:val="-7"/>
        </w:rPr>
        <w:t>主要变动原因是</w:t>
      </w:r>
      <w:r>
        <w:rPr>
          <w:rFonts w:hint="eastAsia"/>
          <w:spacing w:val="-7"/>
          <w:lang w:eastAsia="zh-CN"/>
        </w:rPr>
        <w:t>人员减少</w:t>
      </w:r>
      <w:r>
        <w:rPr>
          <w:spacing w:val="-7"/>
        </w:rPr>
        <w:t>。</w:t>
      </w:r>
    </w:p>
    <w:p>
      <w:pPr>
        <w:pStyle w:val="5"/>
        <w:ind w:left="1580"/>
        <w:rPr>
          <w:rFonts w:hint="eastAsia" w:ascii="黑体" w:eastAsia="黑体"/>
        </w:rPr>
      </w:pPr>
      <w:r>
        <w:rPr>
          <w:rFonts w:hint="eastAsia" w:ascii="黑体" w:eastAsia="黑体"/>
        </w:rPr>
        <w:t>五、一般公共预算财政拨款支出决算情况说明</w:t>
      </w:r>
    </w:p>
    <w:p>
      <w:pPr>
        <w:pStyle w:val="4"/>
      </w:pPr>
      <w:bookmarkStart w:id="7" w:name="（一）一般公共预算财政拨款支出决算总体情况"/>
      <w:bookmarkEnd w:id="7"/>
      <w:r>
        <w:t>（一）一般公共预算财政拨款支出决算总体情况</w:t>
      </w:r>
    </w:p>
    <w:p>
      <w:pPr>
        <w:pStyle w:val="5"/>
        <w:spacing w:line="350" w:lineRule="auto"/>
        <w:ind w:right="1040" w:firstLine="640"/>
        <w:jc w:val="both"/>
      </w:pPr>
      <w:r>
        <w:t>201</w:t>
      </w:r>
      <w:r>
        <w:rPr>
          <w:rFonts w:hint="eastAsia"/>
          <w:lang w:val="en-US" w:eastAsia="zh-CN"/>
        </w:rPr>
        <w:t>9</w:t>
      </w:r>
      <w:r>
        <w:rPr>
          <w:spacing w:val="-11"/>
        </w:rPr>
        <w:t xml:space="preserve"> 年一般公共预算财政拨款支出 </w:t>
      </w:r>
      <w:r>
        <w:rPr>
          <w:rFonts w:hint="eastAsia"/>
          <w:lang w:val="en-US" w:eastAsia="zh-CN"/>
        </w:rPr>
        <w:t>656.98</w:t>
      </w:r>
      <w:r>
        <w:rPr>
          <w:spacing w:val="-13"/>
        </w:rPr>
        <w:t xml:space="preserve"> 万元，占本</w:t>
      </w:r>
      <w:r>
        <w:rPr>
          <w:spacing w:val="-11"/>
        </w:rPr>
        <w:t xml:space="preserve">年支出合计的 </w:t>
      </w:r>
      <w:r>
        <w:t>100</w:t>
      </w:r>
      <w:r>
        <w:rPr>
          <w:spacing w:val="-20"/>
        </w:rPr>
        <w:t xml:space="preserve">%。与 </w:t>
      </w:r>
      <w:r>
        <w:t>201</w:t>
      </w:r>
      <w:r>
        <w:rPr>
          <w:rFonts w:hint="eastAsia"/>
          <w:lang w:val="en-US" w:eastAsia="zh-CN"/>
        </w:rPr>
        <w:t>8</w:t>
      </w:r>
      <w:r>
        <w:rPr>
          <w:spacing w:val="-7"/>
        </w:rPr>
        <w:t xml:space="preserve"> 年相比，一般公共预算财政拨</w:t>
      </w:r>
      <w:r>
        <w:rPr>
          <w:spacing w:val="-46"/>
        </w:rPr>
        <w:t xml:space="preserve">款 </w:t>
      </w:r>
      <w:r>
        <w:rPr>
          <w:spacing w:val="-11"/>
        </w:rPr>
        <w:t xml:space="preserve"> </w:t>
      </w:r>
      <w:r>
        <w:t>667.43</w:t>
      </w:r>
      <w:r>
        <w:rPr>
          <w:spacing w:val="-42"/>
        </w:rPr>
        <w:t xml:space="preserve"> </w:t>
      </w:r>
      <w:r>
        <w:rPr>
          <w:rFonts w:hint="eastAsia"/>
          <w:spacing w:val="-42"/>
          <w:lang w:eastAsia="zh-CN"/>
        </w:rPr>
        <w:t>减少</w:t>
      </w:r>
      <w:r>
        <w:rPr>
          <w:spacing w:val="-42"/>
        </w:rPr>
        <w:t xml:space="preserve"> </w:t>
      </w:r>
      <w:r>
        <w:rPr>
          <w:rFonts w:hint="eastAsia"/>
          <w:lang w:val="en-US" w:eastAsia="zh-CN"/>
        </w:rPr>
        <w:t>10.45</w:t>
      </w:r>
      <w:r>
        <w:rPr>
          <w:spacing w:val="-32"/>
        </w:rPr>
        <w:t>万元，</w:t>
      </w:r>
      <w:r>
        <w:rPr>
          <w:rFonts w:hint="eastAsia"/>
          <w:spacing w:val="-32"/>
          <w:lang w:eastAsia="zh-CN"/>
        </w:rPr>
        <w:t>减少</w:t>
      </w:r>
      <w:r>
        <w:rPr>
          <w:rFonts w:hint="eastAsia"/>
          <w:lang w:val="en-US" w:eastAsia="zh-CN"/>
        </w:rPr>
        <w:t>1.6%</w:t>
      </w:r>
      <w:r>
        <w:rPr>
          <w:spacing w:val="-7"/>
        </w:rPr>
        <w:t>。主要变动原因是</w:t>
      </w:r>
      <w:r>
        <w:rPr>
          <w:rFonts w:hint="eastAsia"/>
          <w:spacing w:val="-7"/>
          <w:lang w:eastAsia="zh-CN"/>
        </w:rPr>
        <w:t>人员减少</w:t>
      </w:r>
      <w:r>
        <w:rPr>
          <w:spacing w:val="-7"/>
        </w:rPr>
        <w:t>。</w:t>
      </w:r>
    </w:p>
    <w:p>
      <w:pPr>
        <w:pStyle w:val="4"/>
        <w:spacing w:before="5"/>
      </w:pPr>
      <w:bookmarkStart w:id="8" w:name="（二）一般公共预算财政拨款支出决算结构情况"/>
      <w:bookmarkEnd w:id="8"/>
      <w:r>
        <w:t>（二）一般公共预算财政拨款支出决算结构情况</w:t>
      </w:r>
    </w:p>
    <w:p>
      <w:pPr>
        <w:pStyle w:val="5"/>
        <w:spacing w:line="350" w:lineRule="auto"/>
        <w:ind w:right="944" w:firstLine="640"/>
        <w:jc w:val="both"/>
      </w:pPr>
      <w:r>
        <w:t>201</w:t>
      </w:r>
      <w:r>
        <w:rPr>
          <w:rFonts w:hint="eastAsia"/>
          <w:lang w:val="en-US" w:eastAsia="zh-CN"/>
        </w:rPr>
        <w:t>9</w:t>
      </w:r>
      <w:r>
        <w:rPr>
          <w:spacing w:val="-10"/>
        </w:rPr>
        <w:t xml:space="preserve"> 年一般公共预算财政拨款支出 </w:t>
      </w:r>
      <w:r>
        <w:rPr>
          <w:rFonts w:hint="eastAsia"/>
          <w:lang w:val="en-US" w:eastAsia="zh-CN"/>
        </w:rPr>
        <w:t>656.98</w:t>
      </w:r>
      <w:r>
        <w:rPr>
          <w:spacing w:val="-12"/>
        </w:rPr>
        <w:t xml:space="preserve"> 万元，主要</w:t>
      </w:r>
      <w:r>
        <w:rPr>
          <w:spacing w:val="-17"/>
        </w:rPr>
        <w:t xml:space="preserve">用于以下方面:一般公共服务支出 </w:t>
      </w:r>
      <w:r>
        <w:rPr>
          <w:rFonts w:hint="eastAsia"/>
          <w:lang w:val="en-US" w:eastAsia="zh-CN"/>
        </w:rPr>
        <w:t>129.6</w:t>
      </w:r>
      <w:r>
        <w:rPr>
          <w:spacing w:val="-29"/>
        </w:rPr>
        <w:t xml:space="preserve"> 万元，占 </w:t>
      </w:r>
      <w:r>
        <w:rPr>
          <w:rFonts w:hint="eastAsia"/>
          <w:lang w:val="en-US" w:eastAsia="zh-CN"/>
        </w:rPr>
        <w:t>19.7</w:t>
      </w:r>
      <w:r>
        <w:t xml:space="preserve">%； </w:t>
      </w:r>
      <w:r>
        <w:rPr>
          <w:spacing w:val="-12"/>
        </w:rPr>
        <w:t xml:space="preserve">公共安全支出 </w:t>
      </w:r>
      <w:r>
        <w:rPr>
          <w:rFonts w:hint="eastAsia"/>
          <w:lang w:val="en-US" w:eastAsia="zh-CN"/>
        </w:rPr>
        <w:t>18.3</w:t>
      </w:r>
      <w:r>
        <w:rPr>
          <w:spacing w:val="-28"/>
        </w:rPr>
        <w:t xml:space="preserve">万元，占 </w:t>
      </w:r>
      <w:r>
        <w:rPr>
          <w:rFonts w:hint="eastAsia"/>
          <w:lang w:val="en-US" w:eastAsia="zh-CN"/>
        </w:rPr>
        <w:t>2.79</w:t>
      </w:r>
      <w:r>
        <w:t>%；</w:t>
      </w:r>
      <w:r>
        <w:rPr>
          <w:color w:val="333333"/>
        </w:rPr>
        <w:t>文化体育与传媒支出</w:t>
      </w:r>
      <w:r>
        <w:rPr>
          <w:rFonts w:hint="eastAsia"/>
          <w:color w:val="333333"/>
          <w:lang w:val="en-US" w:eastAsia="zh-CN"/>
        </w:rPr>
        <w:t>9.1</w:t>
      </w:r>
      <w:r>
        <w:rPr>
          <w:color w:val="333333"/>
          <w:spacing w:val="-23"/>
        </w:rPr>
        <w:t xml:space="preserve"> 万元，</w:t>
      </w:r>
      <w:r>
        <w:rPr>
          <w:spacing w:val="-41"/>
        </w:rPr>
        <w:t xml:space="preserve">占 </w:t>
      </w:r>
      <w:r>
        <w:t>1.</w:t>
      </w:r>
      <w:r>
        <w:rPr>
          <w:rFonts w:hint="eastAsia"/>
          <w:lang w:val="en-US" w:eastAsia="zh-CN"/>
        </w:rPr>
        <w:t>4</w:t>
      </w:r>
      <w:r>
        <w:rPr>
          <w:spacing w:val="-7"/>
        </w:rPr>
        <w:t xml:space="preserve">%；社会保障和就业支出 </w:t>
      </w:r>
      <w:r>
        <w:rPr>
          <w:rFonts w:hint="eastAsia"/>
          <w:lang w:val="en-US" w:eastAsia="zh-CN"/>
        </w:rPr>
        <w:t>64.58</w:t>
      </w:r>
      <w:r>
        <w:rPr>
          <w:spacing w:val="-19"/>
        </w:rPr>
        <w:t xml:space="preserve"> 万元，占</w:t>
      </w:r>
      <w:r>
        <w:rPr>
          <w:rFonts w:hint="eastAsia"/>
          <w:spacing w:val="-19"/>
          <w:lang w:val="en-US" w:eastAsia="zh-CN"/>
        </w:rPr>
        <w:t>9.8</w:t>
      </w:r>
      <w:r>
        <w:rPr>
          <w:spacing w:val="-26"/>
        </w:rPr>
        <w:t xml:space="preserve">%；医疗卫生支出 </w:t>
      </w:r>
      <w:r>
        <w:rPr>
          <w:rFonts w:hint="eastAsia"/>
          <w:lang w:val="en-US" w:eastAsia="zh-CN"/>
        </w:rPr>
        <w:t>32.09</w:t>
      </w:r>
      <w:r>
        <w:rPr>
          <w:spacing w:val="-28"/>
        </w:rPr>
        <w:t xml:space="preserve"> 万元，占 </w:t>
      </w:r>
      <w:r>
        <w:rPr>
          <w:rFonts w:hint="eastAsia"/>
          <w:lang w:val="en-US" w:eastAsia="zh-CN"/>
        </w:rPr>
        <w:t>4.9</w:t>
      </w:r>
      <w:r>
        <w:t>%；城乡社区支出</w:t>
      </w:r>
      <w:r>
        <w:rPr>
          <w:rFonts w:hint="eastAsia"/>
          <w:lang w:val="en-US" w:eastAsia="zh-CN"/>
        </w:rPr>
        <w:t>7.03</w:t>
      </w:r>
      <w:r>
        <w:rPr>
          <w:spacing w:val="-34"/>
        </w:rPr>
        <w:t xml:space="preserve"> 万元，占 </w:t>
      </w:r>
      <w:r>
        <w:rPr>
          <w:rFonts w:hint="eastAsia"/>
          <w:spacing w:val="-6"/>
          <w:lang w:val="en-US" w:eastAsia="zh-CN"/>
        </w:rPr>
        <w:t>1.1</w:t>
      </w:r>
      <w:r>
        <w:rPr>
          <w:spacing w:val="-6"/>
        </w:rPr>
        <w:t>%；</w:t>
      </w:r>
      <w:r>
        <w:rPr>
          <w:color w:val="333333"/>
          <w:spacing w:val="-14"/>
        </w:rPr>
        <w:t xml:space="preserve">农林水支出 </w:t>
      </w:r>
      <w:r>
        <w:rPr>
          <w:rFonts w:hint="eastAsia"/>
          <w:color w:val="333333"/>
          <w:lang w:val="en-US" w:eastAsia="zh-CN"/>
        </w:rPr>
        <w:t>376.53</w:t>
      </w:r>
      <w:r>
        <w:rPr>
          <w:color w:val="333333"/>
          <w:spacing w:val="-29"/>
        </w:rPr>
        <w:t xml:space="preserve"> 万元，</w:t>
      </w:r>
      <w:r>
        <w:rPr>
          <w:spacing w:val="-41"/>
        </w:rPr>
        <w:t xml:space="preserve">占 </w:t>
      </w:r>
      <w:r>
        <w:rPr>
          <w:rFonts w:hint="eastAsia"/>
          <w:lang w:val="en-US" w:eastAsia="zh-CN"/>
        </w:rPr>
        <w:t>57.31</w:t>
      </w:r>
      <w:r>
        <w:t xml:space="preserve">%； </w:t>
      </w:r>
      <w:r>
        <w:rPr>
          <w:spacing w:val="-12"/>
        </w:rPr>
        <w:t xml:space="preserve">住房保障支出 </w:t>
      </w:r>
      <w:r>
        <w:rPr>
          <w:rFonts w:hint="eastAsia"/>
          <w:lang w:val="en-US" w:eastAsia="zh-CN"/>
        </w:rPr>
        <w:t>19.75</w:t>
      </w:r>
      <w:r>
        <w:rPr>
          <w:spacing w:val="-28"/>
        </w:rPr>
        <w:t xml:space="preserve"> 万元，占</w:t>
      </w:r>
      <w:r>
        <w:rPr>
          <w:rFonts w:hint="eastAsia"/>
          <w:spacing w:val="-28"/>
          <w:lang w:val="en-US" w:eastAsia="zh-CN"/>
        </w:rPr>
        <w:t>3</w:t>
      </w:r>
      <w:r>
        <w:t>%。</w:t>
      </w:r>
    </w:p>
    <w:p>
      <w:pPr>
        <w:pStyle w:val="4"/>
        <w:spacing w:before="6"/>
      </w:pPr>
      <w:bookmarkStart w:id="9" w:name="（三）一般公共预算财政拨款支出决算具体情况"/>
      <w:bookmarkEnd w:id="9"/>
      <w:r>
        <w:t>（三）一般公共预算财政拨款支出决算具体情况</w:t>
      </w:r>
    </w:p>
    <w:p>
      <w:pPr>
        <w:spacing w:before="190"/>
        <w:ind w:left="1580" w:right="0" w:firstLine="0"/>
        <w:jc w:val="left"/>
        <w:rPr>
          <w:b/>
          <w:sz w:val="32"/>
        </w:rPr>
      </w:pPr>
      <w:bookmarkStart w:id="10" w:name="2018年一般公共预算支出决算数为667.43，完成预算109.2%。其中："/>
      <w:bookmarkEnd w:id="10"/>
      <w:r>
        <w:rPr>
          <w:b/>
          <w:sz w:val="32"/>
        </w:rPr>
        <w:t xml:space="preserve">2018 年一般公共预算支出决算数为 </w:t>
      </w:r>
      <w:r>
        <w:rPr>
          <w:rFonts w:hint="eastAsia"/>
          <w:b/>
          <w:sz w:val="32"/>
          <w:lang w:val="en-US" w:eastAsia="zh-CN"/>
        </w:rPr>
        <w:t>656.98</w:t>
      </w:r>
      <w:r>
        <w:rPr>
          <w:sz w:val="32"/>
        </w:rPr>
        <w:t>，</w:t>
      </w:r>
      <w:r>
        <w:rPr>
          <w:b/>
          <w:sz w:val="32"/>
        </w:rPr>
        <w:t>完成预算</w:t>
      </w:r>
    </w:p>
    <w:p>
      <w:pPr>
        <w:pStyle w:val="9"/>
        <w:numPr>
          <w:ilvl w:val="0"/>
          <w:numId w:val="0"/>
        </w:numPr>
        <w:tabs>
          <w:tab w:val="left" w:pos="1747"/>
        </w:tabs>
        <w:spacing w:before="190" w:after="0" w:line="240" w:lineRule="auto"/>
        <w:ind w:left="939" w:leftChars="0" w:right="0" w:rightChars="0"/>
        <w:jc w:val="left"/>
        <w:rPr>
          <w:b/>
          <w:sz w:val="32"/>
        </w:rPr>
      </w:pPr>
      <w:r>
        <w:rPr>
          <w:rFonts w:hint="eastAsia"/>
          <w:b/>
          <w:sz w:val="32"/>
          <w:lang w:val="en-US" w:eastAsia="zh-CN"/>
        </w:rPr>
        <w:t>100</w:t>
      </w:r>
      <w:r>
        <w:rPr>
          <w:b/>
          <w:sz w:val="32"/>
        </w:rPr>
        <w:t>%。其中：</w:t>
      </w:r>
    </w:p>
    <w:p>
      <w:pPr>
        <w:pStyle w:val="9"/>
        <w:numPr>
          <w:ilvl w:val="2"/>
          <w:numId w:val="3"/>
        </w:numPr>
        <w:tabs>
          <w:tab w:val="left" w:pos="1903"/>
        </w:tabs>
        <w:spacing w:before="190" w:after="0" w:line="240" w:lineRule="auto"/>
        <w:ind w:left="1902" w:right="0" w:hanging="323"/>
        <w:jc w:val="left"/>
        <w:rPr>
          <w:sz w:val="32"/>
        </w:rPr>
      </w:pPr>
      <w:r>
        <w:rPr>
          <w:b/>
          <w:sz w:val="32"/>
        </w:rPr>
        <w:t>一般公共服务</w:t>
      </w:r>
      <w:r>
        <w:rPr>
          <w:spacing w:val="9"/>
          <w:sz w:val="32"/>
        </w:rPr>
        <w:t>支出决算为</w:t>
      </w:r>
      <w:r>
        <w:rPr>
          <w:rFonts w:hint="eastAsia"/>
          <w:sz w:val="32"/>
          <w:lang w:val="en-US" w:eastAsia="zh-CN"/>
        </w:rPr>
        <w:t>129.6</w:t>
      </w:r>
      <w:r>
        <w:rPr>
          <w:spacing w:val="-32"/>
          <w:sz w:val="32"/>
        </w:rPr>
        <w:t xml:space="preserve"> 万元，完成预算</w:t>
      </w:r>
      <w:r>
        <w:rPr>
          <w:sz w:val="32"/>
        </w:rPr>
        <w:t>100%。</w:t>
      </w:r>
    </w:p>
    <w:p>
      <w:pPr>
        <w:pStyle w:val="9"/>
        <w:numPr>
          <w:ilvl w:val="2"/>
          <w:numId w:val="3"/>
        </w:numPr>
        <w:tabs>
          <w:tab w:val="left" w:pos="1903"/>
        </w:tabs>
        <w:spacing w:before="190" w:after="0" w:line="240" w:lineRule="auto"/>
        <w:ind w:left="1902" w:right="0" w:hanging="323"/>
        <w:jc w:val="left"/>
        <w:rPr>
          <w:sz w:val="32"/>
        </w:rPr>
      </w:pPr>
      <w:r>
        <w:rPr>
          <w:b/>
          <w:sz w:val="32"/>
        </w:rPr>
        <w:t>文化体育与传媒</w:t>
      </w:r>
      <w:r>
        <w:rPr>
          <w:spacing w:val="9"/>
          <w:sz w:val="32"/>
        </w:rPr>
        <w:t>支出决算为</w:t>
      </w:r>
      <w:r>
        <w:rPr>
          <w:rFonts w:hint="eastAsia"/>
          <w:sz w:val="32"/>
          <w:lang w:val="en-US" w:eastAsia="zh-CN"/>
        </w:rPr>
        <w:t>9.1</w:t>
      </w:r>
      <w:r>
        <w:rPr>
          <w:spacing w:val="-32"/>
          <w:sz w:val="32"/>
        </w:rPr>
        <w:t xml:space="preserve"> 万元，完成预算</w:t>
      </w:r>
      <w:r>
        <w:rPr>
          <w:sz w:val="32"/>
        </w:rPr>
        <w:t>100%。</w:t>
      </w:r>
    </w:p>
    <w:p>
      <w:pPr>
        <w:pStyle w:val="9"/>
        <w:numPr>
          <w:ilvl w:val="2"/>
          <w:numId w:val="3"/>
        </w:numPr>
        <w:tabs>
          <w:tab w:val="left" w:pos="1917"/>
        </w:tabs>
        <w:spacing w:before="190" w:after="0" w:line="240" w:lineRule="auto"/>
        <w:ind w:left="1916" w:right="0" w:hanging="337"/>
        <w:jc w:val="left"/>
        <w:rPr>
          <w:sz w:val="32"/>
        </w:rPr>
      </w:pPr>
      <w:r>
        <w:rPr>
          <w:b/>
          <w:spacing w:val="17"/>
          <w:sz w:val="32"/>
        </w:rPr>
        <w:t>社会保障和就业</w:t>
      </w:r>
      <w:r>
        <w:rPr>
          <w:spacing w:val="-2"/>
          <w:sz w:val="32"/>
        </w:rPr>
        <w:t xml:space="preserve">支出决算为 </w:t>
      </w:r>
      <w:r>
        <w:rPr>
          <w:rFonts w:hint="eastAsia"/>
          <w:sz w:val="32"/>
          <w:lang w:val="en-US" w:eastAsia="zh-CN"/>
        </w:rPr>
        <w:t>64.58</w:t>
      </w:r>
      <w:r>
        <w:rPr>
          <w:spacing w:val="1"/>
          <w:sz w:val="32"/>
        </w:rPr>
        <w:t xml:space="preserve"> 万元，完成预算</w:t>
      </w:r>
    </w:p>
    <w:p>
      <w:pPr>
        <w:pStyle w:val="5"/>
      </w:pPr>
      <w:r>
        <w:t>100%。</w:t>
      </w:r>
    </w:p>
    <w:p>
      <w:pPr>
        <w:pStyle w:val="9"/>
        <w:numPr>
          <w:ilvl w:val="2"/>
          <w:numId w:val="3"/>
        </w:numPr>
        <w:tabs>
          <w:tab w:val="left" w:pos="1903"/>
        </w:tabs>
        <w:spacing w:before="190" w:after="0" w:line="240" w:lineRule="auto"/>
        <w:ind w:left="1902" w:right="0" w:hanging="323"/>
        <w:jc w:val="left"/>
        <w:rPr>
          <w:spacing w:val="-2"/>
          <w:sz w:val="32"/>
        </w:rPr>
      </w:pPr>
      <w:r>
        <w:rPr>
          <w:b/>
          <w:sz w:val="32"/>
        </w:rPr>
        <w:t>医疗卫生与计划生育</w:t>
      </w:r>
      <w:r>
        <w:rPr>
          <w:spacing w:val="-14"/>
          <w:sz w:val="32"/>
        </w:rPr>
        <w:t>支出决</w:t>
      </w:r>
      <w:r>
        <w:rPr>
          <w:spacing w:val="-2"/>
          <w:sz w:val="32"/>
        </w:rPr>
        <w:t xml:space="preserve">算为 </w:t>
      </w:r>
      <w:r>
        <w:rPr>
          <w:rFonts w:hint="eastAsia"/>
          <w:spacing w:val="-2"/>
          <w:sz w:val="32"/>
          <w:lang w:val="en-US" w:eastAsia="zh-CN"/>
        </w:rPr>
        <w:t>32.09</w:t>
      </w:r>
      <w:r>
        <w:rPr>
          <w:spacing w:val="-2"/>
          <w:sz w:val="32"/>
        </w:rPr>
        <w:t xml:space="preserve"> 万元，完成预算 100%。</w:t>
      </w:r>
    </w:p>
    <w:p>
      <w:pPr>
        <w:pStyle w:val="9"/>
        <w:numPr>
          <w:ilvl w:val="2"/>
          <w:numId w:val="3"/>
        </w:numPr>
        <w:tabs>
          <w:tab w:val="left" w:pos="1903"/>
        </w:tabs>
        <w:spacing w:before="190" w:after="0" w:line="240" w:lineRule="auto"/>
        <w:ind w:left="1902" w:right="0" w:hanging="323"/>
        <w:jc w:val="left"/>
        <w:rPr>
          <w:sz w:val="32"/>
        </w:rPr>
      </w:pPr>
      <w:r>
        <w:rPr>
          <w:b/>
          <w:sz w:val="32"/>
        </w:rPr>
        <w:t>城乡社区</w:t>
      </w:r>
      <w:r>
        <w:rPr>
          <w:spacing w:val="-15"/>
          <w:sz w:val="32"/>
        </w:rPr>
        <w:t xml:space="preserve">支出决算为 </w:t>
      </w:r>
      <w:r>
        <w:rPr>
          <w:rFonts w:hint="eastAsia"/>
          <w:sz w:val="32"/>
          <w:lang w:val="en-US" w:eastAsia="zh-CN"/>
        </w:rPr>
        <w:t>7.03</w:t>
      </w:r>
      <w:r>
        <w:rPr>
          <w:spacing w:val="-20"/>
          <w:sz w:val="32"/>
        </w:rPr>
        <w:t xml:space="preserve"> 万元，完成预算 </w:t>
      </w:r>
      <w:r>
        <w:rPr>
          <w:sz w:val="32"/>
        </w:rPr>
        <w:t>100%。</w:t>
      </w:r>
    </w:p>
    <w:p>
      <w:pPr>
        <w:pStyle w:val="9"/>
        <w:numPr>
          <w:ilvl w:val="2"/>
          <w:numId w:val="3"/>
        </w:numPr>
        <w:tabs>
          <w:tab w:val="left" w:pos="1903"/>
        </w:tabs>
        <w:spacing w:before="190" w:after="0" w:line="240" w:lineRule="auto"/>
        <w:ind w:left="1902" w:right="0" w:hanging="325"/>
        <w:jc w:val="left"/>
        <w:rPr>
          <w:sz w:val="32"/>
        </w:rPr>
      </w:pPr>
      <w:r>
        <w:rPr>
          <w:b/>
          <w:sz w:val="32"/>
        </w:rPr>
        <w:t>农林水事务</w:t>
      </w:r>
      <w:r>
        <w:rPr>
          <w:spacing w:val="-15"/>
          <w:sz w:val="32"/>
        </w:rPr>
        <w:t>支出决算为</w:t>
      </w:r>
      <w:r>
        <w:rPr>
          <w:rFonts w:hint="eastAsia"/>
          <w:spacing w:val="-15"/>
          <w:sz w:val="32"/>
          <w:lang w:val="en-US" w:eastAsia="zh-CN"/>
        </w:rPr>
        <w:t>376.53</w:t>
      </w:r>
      <w:r>
        <w:rPr>
          <w:spacing w:val="-32"/>
          <w:sz w:val="32"/>
        </w:rPr>
        <w:t xml:space="preserve"> 万元，完成预算 </w:t>
      </w:r>
      <w:r>
        <w:rPr>
          <w:sz w:val="32"/>
        </w:rPr>
        <w:t>100%。</w:t>
      </w:r>
    </w:p>
    <w:p>
      <w:pPr>
        <w:pStyle w:val="9"/>
        <w:numPr>
          <w:ilvl w:val="2"/>
          <w:numId w:val="3"/>
        </w:numPr>
        <w:tabs>
          <w:tab w:val="left" w:pos="1903"/>
        </w:tabs>
        <w:spacing w:before="190" w:after="0" w:line="240" w:lineRule="auto"/>
        <w:ind w:left="1902" w:right="0" w:hanging="325"/>
        <w:jc w:val="left"/>
        <w:rPr>
          <w:sz w:val="32"/>
        </w:rPr>
      </w:pPr>
      <w:r>
        <w:rPr>
          <w:b/>
          <w:sz w:val="32"/>
        </w:rPr>
        <w:t>公共安全</w:t>
      </w:r>
      <w:r>
        <w:rPr>
          <w:spacing w:val="-15"/>
          <w:sz w:val="32"/>
        </w:rPr>
        <w:t>支出决算为</w:t>
      </w:r>
      <w:r>
        <w:rPr>
          <w:rFonts w:hint="eastAsia"/>
          <w:spacing w:val="-15"/>
          <w:sz w:val="32"/>
          <w:lang w:val="en-US" w:eastAsia="zh-CN"/>
        </w:rPr>
        <w:t>18.3</w:t>
      </w:r>
      <w:r>
        <w:rPr>
          <w:spacing w:val="-20"/>
          <w:sz w:val="32"/>
        </w:rPr>
        <w:t xml:space="preserve"> 万元，完成预算 </w:t>
      </w:r>
      <w:r>
        <w:rPr>
          <w:sz w:val="32"/>
        </w:rPr>
        <w:t>100%。</w:t>
      </w:r>
    </w:p>
    <w:p>
      <w:pPr>
        <w:pStyle w:val="9"/>
        <w:numPr>
          <w:ilvl w:val="2"/>
          <w:numId w:val="3"/>
        </w:numPr>
        <w:tabs>
          <w:tab w:val="left" w:pos="1903"/>
        </w:tabs>
        <w:spacing w:before="190" w:after="0" w:line="350" w:lineRule="auto"/>
        <w:ind w:left="1580" w:right="1040" w:firstLine="0"/>
        <w:jc w:val="left"/>
        <w:rPr>
          <w:sz w:val="32"/>
        </w:rPr>
      </w:pPr>
      <w:r>
        <w:rPr>
          <w:b/>
          <w:sz w:val="32"/>
        </w:rPr>
        <w:t>住房保障</w:t>
      </w:r>
      <w:r>
        <w:rPr>
          <w:spacing w:val="-10"/>
          <w:sz w:val="32"/>
        </w:rPr>
        <w:t xml:space="preserve">支出决算为 </w:t>
      </w:r>
      <w:r>
        <w:rPr>
          <w:sz w:val="32"/>
        </w:rPr>
        <w:t>19.</w:t>
      </w:r>
      <w:r>
        <w:rPr>
          <w:rFonts w:hint="eastAsia"/>
          <w:sz w:val="32"/>
          <w:lang w:val="en-US" w:eastAsia="zh-CN"/>
        </w:rPr>
        <w:t>75</w:t>
      </w:r>
      <w:r>
        <w:rPr>
          <w:spacing w:val="-14"/>
          <w:sz w:val="32"/>
        </w:rPr>
        <w:t xml:space="preserve"> 万元，完成预算 </w:t>
      </w:r>
      <w:r>
        <w:rPr>
          <w:sz w:val="32"/>
        </w:rPr>
        <w:t>100%。</w:t>
      </w:r>
      <w:bookmarkStart w:id="11" w:name="六、一般公共预算财政拨款基本支出决算情况说明"/>
      <w:bookmarkEnd w:id="11"/>
      <w:bookmarkStart w:id="12" w:name="_bookmark1"/>
      <w:bookmarkEnd w:id="12"/>
      <w:r>
        <w:rPr>
          <w:rFonts w:hint="eastAsia" w:ascii="黑体" w:eastAsia="黑体"/>
          <w:sz w:val="32"/>
        </w:rPr>
        <w:t>六</w:t>
      </w:r>
      <w:r>
        <w:rPr>
          <w:rFonts w:hint="eastAsia" w:ascii="黑体" w:eastAsia="黑体"/>
          <w:b/>
          <w:sz w:val="32"/>
        </w:rPr>
        <w:t>、一</w:t>
      </w:r>
      <w:r>
        <w:rPr>
          <w:rFonts w:hint="eastAsia" w:ascii="黑体" w:eastAsia="黑体"/>
          <w:sz w:val="32"/>
        </w:rPr>
        <w:t>般公共预算财政拨款基本支出决算情况说明</w:t>
      </w:r>
      <w:r>
        <w:rPr>
          <w:sz w:val="32"/>
        </w:rPr>
        <w:t>201</w:t>
      </w:r>
      <w:r>
        <w:rPr>
          <w:rFonts w:hint="eastAsia"/>
          <w:sz w:val="32"/>
          <w:lang w:val="en-US" w:eastAsia="zh-CN"/>
        </w:rPr>
        <w:t>9</w:t>
      </w:r>
      <w:r>
        <w:rPr>
          <w:spacing w:val="-11"/>
          <w:sz w:val="32"/>
        </w:rPr>
        <w:t xml:space="preserve"> 年一般公共预算财政拨款基本支出</w:t>
      </w:r>
      <w:r>
        <w:rPr>
          <w:rFonts w:hint="eastAsia"/>
          <w:spacing w:val="-11"/>
          <w:sz w:val="32"/>
          <w:lang w:val="en-US" w:eastAsia="zh-CN"/>
        </w:rPr>
        <w:t>656.98</w:t>
      </w:r>
      <w:r>
        <w:rPr>
          <w:spacing w:val="-20"/>
          <w:sz w:val="32"/>
        </w:rPr>
        <w:t>万元，</w:t>
      </w:r>
    </w:p>
    <w:p>
      <w:pPr>
        <w:pStyle w:val="5"/>
        <w:spacing w:before="4"/>
      </w:pPr>
      <w:r>
        <w:t>其中：</w:t>
      </w:r>
    </w:p>
    <w:p>
      <w:pPr>
        <w:pStyle w:val="5"/>
        <w:spacing w:line="350" w:lineRule="auto"/>
        <w:ind w:right="1035" w:firstLine="645"/>
        <w:jc w:val="both"/>
      </w:pPr>
      <w:r>
        <w:rPr>
          <w:spacing w:val="-13"/>
        </w:rPr>
        <w:t>人员经费</w:t>
      </w:r>
      <w:r>
        <w:rPr>
          <w:rFonts w:hint="eastAsia"/>
          <w:spacing w:val="-13"/>
          <w:lang w:val="en-US" w:eastAsia="zh-CN"/>
        </w:rPr>
        <w:t>473.83</w:t>
      </w:r>
      <w:r>
        <w:rPr>
          <w:spacing w:val="-3"/>
        </w:rPr>
        <w:t>万元，主要包括：基本工资、津贴补贴、奖金、伙食补助费、绩效工资、机关事业单位基本养老</w:t>
      </w:r>
      <w:r>
        <w:rPr>
          <w:spacing w:val="-5"/>
        </w:rPr>
        <w:t>保险缴费、职业年金缴费、其他社会保障缴费、其他工资福</w:t>
      </w:r>
      <w:r>
        <w:rPr>
          <w:spacing w:val="-4"/>
        </w:rPr>
        <w:t>利支出、离休费、退休费、抚恤金、生活补助、医疗费、奖</w:t>
      </w:r>
      <w:r>
        <w:rPr>
          <w:spacing w:val="-5"/>
        </w:rPr>
        <w:t>励金、住房公积金、提租补贴、购房补贴、其他对个人和家庭的补助支出等。</w:t>
      </w:r>
    </w:p>
    <w:p>
      <w:pPr>
        <w:pStyle w:val="5"/>
        <w:spacing w:before="8" w:line="350" w:lineRule="auto"/>
        <w:ind w:right="1025" w:firstLine="640"/>
        <w:jc w:val="both"/>
      </w:pPr>
      <w:r>
        <w:rPr>
          <w:spacing w:val="-18"/>
        </w:rPr>
        <w:t xml:space="preserve">公用经费 </w:t>
      </w:r>
      <w:r>
        <w:t>1</w:t>
      </w:r>
      <w:r>
        <w:rPr>
          <w:rFonts w:hint="eastAsia"/>
          <w:lang w:val="en-US" w:eastAsia="zh-CN"/>
        </w:rPr>
        <w:t>83.15</w:t>
      </w:r>
      <w:r>
        <w:rPr>
          <w:spacing w:val="-10"/>
        </w:rPr>
        <w:t xml:space="preserve"> 万元，主要包括：办公费、印刷费、咨询费、手续费、水费、电费、邮电费、取暖费、物业管理费、</w:t>
      </w:r>
      <w:r>
        <w:rPr>
          <w:spacing w:val="-6"/>
        </w:rPr>
        <w:t>差旅费、因公出国</w:t>
      </w:r>
      <w:r>
        <w:t>（境）费用、维修（护）</w:t>
      </w:r>
      <w:r>
        <w:rPr>
          <w:spacing w:val="-2"/>
        </w:rPr>
        <w:t>费、租赁费、会</w:t>
      </w:r>
      <w:r>
        <w:rPr>
          <w:spacing w:val="-3"/>
        </w:rPr>
        <w:t>议费、培训费、公务接待费、劳务费、委托业务费、工会经费、福利费、公务用车运行维护费、其他交通费、税金及附</w:t>
      </w:r>
      <w:r>
        <w:rPr>
          <w:spacing w:val="-5"/>
        </w:rPr>
        <w:t>加费用、其他商品和服务支出、办公设备购置、专用设备购置、信息网络及软件购置更新、其他资本性支出等。</w:t>
      </w:r>
    </w:p>
    <w:p>
      <w:pPr>
        <w:pStyle w:val="5"/>
        <w:spacing w:before="10"/>
        <w:ind w:left="1580"/>
        <w:rPr>
          <w:rFonts w:hint="eastAsia" w:ascii="黑体" w:hAnsi="黑体" w:eastAsia="黑体"/>
        </w:rPr>
      </w:pPr>
      <w:r>
        <w:rPr>
          <w:rFonts w:hint="eastAsia" w:ascii="黑体" w:hAnsi="黑体" w:eastAsia="黑体"/>
        </w:rPr>
        <w:t>七、“三公”经费财政拨款支出决算情况说明</w:t>
      </w:r>
    </w:p>
    <w:p>
      <w:pPr>
        <w:pStyle w:val="4"/>
      </w:pPr>
      <w:r>
        <w:rPr>
          <w:spacing w:val="2"/>
          <w:w w:val="99"/>
        </w:rPr>
        <w:t>（</w:t>
      </w:r>
      <w:r>
        <w:rPr>
          <w:w w:val="99"/>
        </w:rPr>
        <w:t>一</w:t>
      </w:r>
      <w:r>
        <w:rPr>
          <w:spacing w:val="-159"/>
          <w:w w:val="99"/>
        </w:rPr>
        <w:t>）</w:t>
      </w:r>
      <w:r>
        <w:rPr>
          <w:w w:val="99"/>
        </w:rPr>
        <w:t>“三公”经费财政拨款支出决算总体情况说明</w:t>
      </w:r>
    </w:p>
    <w:p>
      <w:pPr>
        <w:pStyle w:val="5"/>
        <w:spacing w:before="43" w:line="350" w:lineRule="auto"/>
        <w:ind w:right="879" w:firstLine="640"/>
        <w:rPr>
          <w:rFonts w:hint="default" w:eastAsia="仿宋"/>
          <w:color w:val="000000" w:themeColor="text1"/>
          <w:lang w:val="en-US" w:eastAsia="zh-CN"/>
          <w14:textFill>
            <w14:solidFill>
              <w14:schemeClr w14:val="tx1"/>
            </w14:solidFill>
          </w14:textFill>
        </w:rPr>
      </w:pPr>
      <w:r>
        <w:rPr>
          <w:color w:val="000000" w:themeColor="text1"/>
          <w14:textFill>
            <w14:solidFill>
              <w14:schemeClr w14:val="tx1"/>
            </w14:solidFill>
          </w14:textFill>
        </w:rPr>
        <w:t>201</w:t>
      </w:r>
      <w:r>
        <w:rPr>
          <w:rFonts w:hint="eastAsia"/>
          <w:color w:val="000000" w:themeColor="text1"/>
          <w:lang w:val="en-US" w:eastAsia="zh-CN"/>
          <w14:textFill>
            <w14:solidFill>
              <w14:schemeClr w14:val="tx1"/>
            </w14:solidFill>
          </w14:textFill>
        </w:rPr>
        <w:t>9</w:t>
      </w:r>
      <w:r>
        <w:rPr>
          <w:color w:val="000000" w:themeColor="text1"/>
          <w:spacing w:val="-19"/>
          <w14:textFill>
            <w14:solidFill>
              <w14:schemeClr w14:val="tx1"/>
            </w14:solidFill>
          </w14:textFill>
        </w:rPr>
        <w:t xml:space="preserve"> 年度“三公”经费财政拨款支出决算为 </w:t>
      </w:r>
      <w:r>
        <w:rPr>
          <w:color w:val="000000" w:themeColor="text1"/>
          <w14:textFill>
            <w14:solidFill>
              <w14:schemeClr w14:val="tx1"/>
            </w14:solidFill>
          </w14:textFill>
        </w:rPr>
        <w:t>4.85</w:t>
      </w:r>
      <w:r>
        <w:rPr>
          <w:color w:val="000000" w:themeColor="text1"/>
          <w:spacing w:val="-21"/>
          <w14:textFill>
            <w14:solidFill>
              <w14:schemeClr w14:val="tx1"/>
            </w14:solidFill>
          </w14:textFill>
        </w:rPr>
        <w:t xml:space="preserve"> 万元， </w:t>
      </w:r>
      <w:r>
        <w:rPr>
          <w:color w:val="000000" w:themeColor="text1"/>
          <w:spacing w:val="-33"/>
          <w14:textFill>
            <w14:solidFill>
              <w14:schemeClr w14:val="tx1"/>
            </w14:solidFill>
          </w14:textFill>
        </w:rPr>
        <w:t xml:space="preserve">完成预算 </w:t>
      </w:r>
      <w:r>
        <w:rPr>
          <w:color w:val="000000" w:themeColor="text1"/>
          <w14:textFill>
            <w14:solidFill>
              <w14:schemeClr w14:val="tx1"/>
            </w14:solidFill>
          </w14:textFill>
        </w:rPr>
        <w:t>9</w:t>
      </w:r>
      <w:r>
        <w:rPr>
          <w:rFonts w:hint="eastAsia"/>
          <w:color w:val="000000" w:themeColor="text1"/>
          <w:lang w:val="en-US" w:eastAsia="zh-CN"/>
          <w14:textFill>
            <w14:solidFill>
              <w14:schemeClr w14:val="tx1"/>
            </w14:solidFill>
          </w14:textFill>
        </w:rPr>
        <w:t>8.9</w:t>
      </w:r>
      <w:r>
        <w:rPr>
          <w:color w:val="000000" w:themeColor="text1"/>
          <w14:textFill>
            <w14:solidFill>
              <w14:schemeClr w14:val="tx1"/>
            </w14:solidFill>
          </w14:textFill>
        </w:rPr>
        <w:t>%</w:t>
      </w:r>
      <w:r>
        <w:rPr>
          <w:color w:val="000000" w:themeColor="text1"/>
          <w:spacing w:val="-6"/>
          <w14:textFill>
            <w14:solidFill>
              <w14:schemeClr w14:val="tx1"/>
            </w14:solidFill>
          </w14:textFill>
        </w:rPr>
        <w:t>；</w:t>
      </w:r>
      <w:r>
        <w:rPr>
          <w:color w:val="000000" w:themeColor="text1"/>
          <w14:textFill>
            <w14:solidFill>
              <w14:schemeClr w14:val="tx1"/>
            </w14:solidFill>
          </w14:textFill>
        </w:rPr>
        <w:t>决算数小于预算数的主要原因是</w:t>
      </w:r>
      <w:r>
        <w:rPr>
          <w:rFonts w:hint="eastAsia"/>
          <w:color w:val="000000" w:themeColor="text1"/>
          <w:lang w:eastAsia="zh-CN"/>
          <w14:textFill>
            <w14:solidFill>
              <w14:schemeClr w14:val="tx1"/>
            </w14:solidFill>
          </w14:textFill>
        </w:rPr>
        <w:t>梅树乡</w:t>
      </w:r>
      <w:bookmarkStart w:id="55" w:name="_GoBack"/>
      <w:bookmarkEnd w:id="55"/>
      <w:r>
        <w:rPr>
          <w:color w:val="000000" w:themeColor="text1"/>
          <w14:textFill>
            <w14:solidFill>
              <w14:schemeClr w14:val="tx1"/>
            </w14:solidFill>
          </w14:textFill>
        </w:rPr>
        <w:t>厉行节约，缩减公务接待次数与人数</w:t>
      </w:r>
      <w:r>
        <w:rPr>
          <w:rFonts w:hint="eastAsia"/>
          <w:color w:val="000000" w:themeColor="text1"/>
          <w:spacing w:val="-21"/>
          <w:lang w:val="en-US" w:eastAsia="zh-CN"/>
          <w14:textFill>
            <w14:solidFill>
              <w14:schemeClr w14:val="tx1"/>
            </w14:solidFill>
          </w14:textFill>
        </w:rPr>
        <w:t>。</w:t>
      </w:r>
    </w:p>
    <w:p>
      <w:pPr>
        <w:spacing w:before="3" w:line="350" w:lineRule="auto"/>
        <w:ind w:left="1580" w:right="878" w:firstLine="0"/>
        <w:jc w:val="left"/>
        <w:rPr>
          <w:sz w:val="32"/>
        </w:rPr>
      </w:pPr>
      <w:r>
        <w:rPr>
          <w:b/>
          <w:sz w:val="32"/>
        </w:rPr>
        <w:t>（二）“三公”经费财政拨款支出决算具体情况说明</w:t>
      </w:r>
      <w:r>
        <w:rPr>
          <w:sz w:val="32"/>
        </w:rPr>
        <w:t>201</w:t>
      </w:r>
      <w:r>
        <w:rPr>
          <w:rFonts w:hint="eastAsia"/>
          <w:sz w:val="32"/>
          <w:lang w:val="en-US" w:eastAsia="zh-CN"/>
        </w:rPr>
        <w:t>9</w:t>
      </w:r>
      <w:r>
        <w:rPr>
          <w:spacing w:val="-35"/>
          <w:sz w:val="32"/>
        </w:rPr>
        <w:t xml:space="preserve"> 年“三公”经费财政拨款支出决算中，因公出国</w:t>
      </w:r>
      <w:r>
        <w:rPr>
          <w:spacing w:val="-3"/>
          <w:sz w:val="32"/>
        </w:rPr>
        <w:t>（</w:t>
      </w:r>
      <w:r>
        <w:rPr>
          <w:sz w:val="32"/>
        </w:rPr>
        <w:t>境）</w:t>
      </w:r>
    </w:p>
    <w:p>
      <w:pPr>
        <w:pStyle w:val="5"/>
        <w:spacing w:before="2" w:line="350" w:lineRule="auto"/>
        <w:ind w:right="879"/>
      </w:pPr>
      <w:r>
        <w:rPr>
          <w:spacing w:val="-14"/>
        </w:rPr>
        <w:t xml:space="preserve">费支出决算 </w:t>
      </w:r>
      <w:r>
        <w:t>0</w:t>
      </w:r>
      <w:r>
        <w:rPr>
          <w:spacing w:val="-37"/>
        </w:rPr>
        <w:t xml:space="preserve"> 万元，占 </w:t>
      </w:r>
      <w:r>
        <w:rPr>
          <w:spacing w:val="-16"/>
        </w:rPr>
        <w:t>0</w:t>
      </w:r>
      <w:r>
        <w:rPr>
          <w:spacing w:val="-6"/>
        </w:rPr>
        <w:t>%；公务用车购置及运行维护费支出</w:t>
      </w:r>
      <w:r>
        <w:rPr>
          <w:spacing w:val="-32"/>
        </w:rPr>
        <w:t xml:space="preserve">决算 </w:t>
      </w:r>
      <w:r>
        <w:t>0</w:t>
      </w:r>
      <w:r>
        <w:rPr>
          <w:spacing w:val="-38"/>
        </w:rPr>
        <w:t xml:space="preserve"> 万元，占 </w:t>
      </w:r>
      <w:r>
        <w:rPr>
          <w:spacing w:val="-19"/>
        </w:rPr>
        <w:t>0%</w:t>
      </w:r>
      <w:r>
        <w:rPr>
          <w:spacing w:val="-13"/>
        </w:rPr>
        <w:t xml:space="preserve">；公务接待费支出决算 </w:t>
      </w:r>
      <w:r>
        <w:t>4.</w:t>
      </w:r>
      <w:r>
        <w:rPr>
          <w:rFonts w:hint="eastAsia"/>
          <w:lang w:val="en-US" w:eastAsia="zh-CN"/>
        </w:rPr>
        <w:t>85</w:t>
      </w:r>
      <w:r>
        <w:rPr>
          <w:spacing w:val="-38"/>
        </w:rPr>
        <w:t xml:space="preserve">万元，占 </w:t>
      </w:r>
      <w:r>
        <w:t>9</w:t>
      </w:r>
      <w:r>
        <w:rPr>
          <w:rFonts w:hint="eastAsia"/>
          <w:lang w:val="en-US" w:eastAsia="zh-CN"/>
        </w:rPr>
        <w:t>8.9</w:t>
      </w:r>
      <w:r>
        <w:t>%。具体情况如下：</w:t>
      </w:r>
    </w:p>
    <w:p>
      <w:pPr>
        <w:pStyle w:val="9"/>
        <w:numPr>
          <w:ilvl w:val="0"/>
          <w:numId w:val="4"/>
        </w:numPr>
        <w:tabs>
          <w:tab w:val="left" w:pos="1903"/>
        </w:tabs>
        <w:spacing w:before="0" w:after="0" w:line="361" w:lineRule="exact"/>
        <w:ind w:left="1902" w:right="0" w:hanging="323"/>
        <w:jc w:val="left"/>
        <w:rPr>
          <w:sz w:val="32"/>
        </w:rPr>
      </w:pPr>
      <w:r>
        <w:rPr>
          <w:spacing w:val="-1"/>
          <w:sz w:val="32"/>
        </w:rPr>
        <w:t>因公出国</w:t>
      </w:r>
      <w:r>
        <w:rPr>
          <w:sz w:val="32"/>
        </w:rPr>
        <w:t>（境</w:t>
      </w:r>
      <w:r>
        <w:rPr>
          <w:spacing w:val="-3"/>
          <w:sz w:val="32"/>
        </w:rPr>
        <w:t>）</w:t>
      </w:r>
      <w:r>
        <w:rPr>
          <w:spacing w:val="-17"/>
          <w:sz w:val="32"/>
        </w:rPr>
        <w:t xml:space="preserve">经费支出 </w:t>
      </w:r>
      <w:r>
        <w:rPr>
          <w:sz w:val="32"/>
        </w:rPr>
        <w:t>0</w:t>
      </w:r>
      <w:r>
        <w:rPr>
          <w:spacing w:val="-10"/>
          <w:sz w:val="32"/>
        </w:rPr>
        <w:t xml:space="preserve"> 万元。全年安排因公出国</w:t>
      </w:r>
    </w:p>
    <w:p>
      <w:pPr>
        <w:pStyle w:val="5"/>
        <w:spacing w:before="214"/>
      </w:pPr>
      <w:r>
        <w:t>（境）团组 0 次，出国（境）0 人。</w:t>
      </w:r>
    </w:p>
    <w:p>
      <w:pPr>
        <w:pStyle w:val="9"/>
        <w:numPr>
          <w:ilvl w:val="0"/>
          <w:numId w:val="4"/>
        </w:numPr>
        <w:tabs>
          <w:tab w:val="left" w:pos="1903"/>
        </w:tabs>
        <w:spacing w:before="214" w:after="0" w:line="240" w:lineRule="auto"/>
        <w:ind w:left="1902" w:right="0" w:hanging="323"/>
        <w:jc w:val="left"/>
        <w:rPr>
          <w:sz w:val="32"/>
        </w:rPr>
      </w:pPr>
      <w:r>
        <w:rPr>
          <w:spacing w:val="-6"/>
          <w:sz w:val="32"/>
        </w:rPr>
        <w:t xml:space="preserve">公务用车购置及运行维护费支出 </w:t>
      </w:r>
      <w:r>
        <w:rPr>
          <w:sz w:val="32"/>
        </w:rPr>
        <w:t>0</w:t>
      </w:r>
      <w:r>
        <w:rPr>
          <w:spacing w:val="-21"/>
          <w:sz w:val="32"/>
        </w:rPr>
        <w:t xml:space="preserve"> 万元。</w:t>
      </w:r>
    </w:p>
    <w:p>
      <w:pPr>
        <w:pStyle w:val="9"/>
        <w:numPr>
          <w:ilvl w:val="0"/>
          <w:numId w:val="4"/>
        </w:numPr>
        <w:tabs>
          <w:tab w:val="left" w:pos="1903"/>
        </w:tabs>
        <w:spacing w:before="267" w:after="0" w:line="240" w:lineRule="auto"/>
        <w:ind w:left="1902" w:right="0" w:hanging="323"/>
        <w:jc w:val="left"/>
        <w:rPr>
          <w:sz w:val="32"/>
        </w:rPr>
      </w:pPr>
      <w:r>
        <w:rPr>
          <w:spacing w:val="-10"/>
          <w:sz w:val="32"/>
        </w:rPr>
        <w:t xml:space="preserve">公务接待费支出 </w:t>
      </w:r>
      <w:r>
        <w:rPr>
          <w:sz w:val="32"/>
        </w:rPr>
        <w:t>4.85</w:t>
      </w:r>
      <w:r>
        <w:rPr>
          <w:spacing w:val="-20"/>
          <w:sz w:val="32"/>
        </w:rPr>
        <w:t xml:space="preserve"> 万元,完成预算 </w:t>
      </w:r>
      <w:r>
        <w:rPr>
          <w:sz w:val="32"/>
        </w:rPr>
        <w:t>9</w:t>
      </w:r>
      <w:r>
        <w:rPr>
          <w:rFonts w:hint="eastAsia"/>
          <w:sz w:val="32"/>
          <w:lang w:val="en-US" w:eastAsia="zh-CN"/>
        </w:rPr>
        <w:t>8.9</w:t>
      </w:r>
      <w:r>
        <w:rPr>
          <w:sz w:val="32"/>
        </w:rPr>
        <w:t>%。累计接待</w:t>
      </w:r>
    </w:p>
    <w:p>
      <w:pPr>
        <w:pStyle w:val="5"/>
        <w:spacing w:line="350" w:lineRule="auto"/>
        <w:ind w:right="993"/>
      </w:pPr>
      <w:r>
        <w:t>138 批次 1600 人，主要用于执行公务、开展业务活动开支的交通费、住宿费、用餐费等。</w:t>
      </w:r>
    </w:p>
    <w:p>
      <w:pPr>
        <w:pStyle w:val="5"/>
        <w:numPr>
          <w:ilvl w:val="0"/>
          <w:numId w:val="5"/>
        </w:numPr>
        <w:spacing w:before="3" w:line="348" w:lineRule="auto"/>
        <w:ind w:left="1580" w:right="2545"/>
        <w:rPr>
          <w:spacing w:val="-21"/>
        </w:rPr>
      </w:pPr>
      <w:bookmarkStart w:id="13" w:name="_bookmark2"/>
      <w:bookmarkEnd w:id="13"/>
      <w:bookmarkStart w:id="14" w:name="八、政府性基金预算支出决算情况说明"/>
      <w:bookmarkEnd w:id="14"/>
      <w:r>
        <w:rPr>
          <w:rFonts w:hint="eastAsia" w:ascii="黑体" w:eastAsia="黑体"/>
        </w:rPr>
        <w:t xml:space="preserve">政府性基金预算支出决算情况说明 </w:t>
      </w:r>
      <w:r>
        <w:t>201</w:t>
      </w:r>
      <w:r>
        <w:rPr>
          <w:rFonts w:hint="eastAsia"/>
          <w:lang w:val="en-US" w:eastAsia="zh-CN"/>
        </w:rPr>
        <w:t>9</w:t>
      </w:r>
      <w:r>
        <w:rPr>
          <w:spacing w:val="-14"/>
        </w:rPr>
        <w:t xml:space="preserve"> 年政府性基金预算拨款支出 </w:t>
      </w:r>
      <w:r>
        <w:t>0</w:t>
      </w:r>
      <w:r>
        <w:rPr>
          <w:spacing w:val="-20"/>
        </w:rPr>
        <w:t xml:space="preserve"> 万元。</w:t>
      </w:r>
    </w:p>
    <w:p>
      <w:pPr>
        <w:pStyle w:val="5"/>
        <w:numPr>
          <w:ilvl w:val="0"/>
          <w:numId w:val="5"/>
        </w:numPr>
        <w:spacing w:before="3" w:line="348" w:lineRule="auto"/>
        <w:ind w:left="1580" w:right="2545"/>
        <w:rPr>
          <w:spacing w:val="-21"/>
        </w:rPr>
      </w:pPr>
      <w:r>
        <w:rPr>
          <w:rFonts w:hint="eastAsia" w:ascii="黑体" w:eastAsia="黑体"/>
          <w:spacing w:val="-20"/>
        </w:rPr>
        <w:t>国有资本经营预算支出决算情况说明</w:t>
      </w:r>
    </w:p>
    <w:p>
      <w:pPr>
        <w:pStyle w:val="5"/>
        <w:numPr>
          <w:ilvl w:val="0"/>
          <w:numId w:val="0"/>
        </w:numPr>
        <w:spacing w:before="3" w:line="348" w:lineRule="auto"/>
        <w:ind w:right="2545" w:rightChars="0" w:firstLine="1680" w:firstLineChars="600"/>
        <w:rPr>
          <w:spacing w:val="-21"/>
        </w:rPr>
      </w:pPr>
      <w:r>
        <w:rPr>
          <w:spacing w:val="-20"/>
        </w:rPr>
        <w:t>201</w:t>
      </w:r>
      <w:r>
        <w:rPr>
          <w:rFonts w:hint="eastAsia"/>
          <w:spacing w:val="-20"/>
          <w:lang w:val="en-US" w:eastAsia="zh-CN"/>
        </w:rPr>
        <w:t>9</w:t>
      </w:r>
      <w:r>
        <w:rPr>
          <w:spacing w:val="-15"/>
        </w:rPr>
        <w:t xml:space="preserve"> 年国有资本经营预算拨款支出 </w:t>
      </w:r>
      <w:r>
        <w:t>0</w:t>
      </w:r>
      <w:r>
        <w:rPr>
          <w:spacing w:val="-21"/>
        </w:rPr>
        <w:t xml:space="preserve"> 万元。</w:t>
      </w:r>
    </w:p>
    <w:p>
      <w:pPr>
        <w:pStyle w:val="5"/>
        <w:numPr>
          <w:ilvl w:val="0"/>
          <w:numId w:val="5"/>
        </w:numPr>
        <w:spacing w:before="3" w:line="348" w:lineRule="auto"/>
        <w:ind w:left="1580" w:right="2545"/>
        <w:rPr>
          <w:rFonts w:hint="eastAsia" w:ascii="黑体" w:eastAsia="黑体"/>
        </w:rPr>
      </w:pPr>
      <w:r>
        <w:rPr>
          <w:rFonts w:hint="eastAsia" w:ascii="黑体" w:eastAsia="黑体"/>
          <w:spacing w:val="-15"/>
        </w:rPr>
        <w:t xml:space="preserve"> 预算绩况说明</w:t>
      </w:r>
    </w:p>
    <w:p>
      <w:pPr>
        <w:pStyle w:val="4"/>
        <w:spacing w:before="0" w:line="401" w:lineRule="exact"/>
      </w:pPr>
      <w:r>
        <w:rPr>
          <w:rFonts w:hint="eastAsia" w:ascii="楷体" w:eastAsia="楷体"/>
        </w:rPr>
        <w:t>（一）</w:t>
      </w:r>
      <w:r>
        <w:t>预算绩效管理工作开展情况。</w:t>
      </w:r>
    </w:p>
    <w:p>
      <w:pPr>
        <w:pStyle w:val="5"/>
        <w:spacing w:before="185" w:line="350" w:lineRule="auto"/>
        <w:ind w:right="1037" w:firstLine="640"/>
      </w:pPr>
      <w:r>
        <w:rPr>
          <w:spacing w:val="-2"/>
        </w:rPr>
        <w:t>根据预算绩效管理要求，本部门</w:t>
      </w:r>
      <w:r>
        <w:t>（单位</w:t>
      </w:r>
      <w:r>
        <w:rPr>
          <w:spacing w:val="-5"/>
        </w:rPr>
        <w:t>）</w:t>
      </w:r>
      <w:r>
        <w:t>在年初预算编</w:t>
      </w:r>
      <w:r>
        <w:rPr>
          <w:spacing w:val="-7"/>
        </w:rPr>
        <w:t xml:space="preserve">制阶段，组织对 </w:t>
      </w:r>
      <w:r>
        <w:t>201</w:t>
      </w:r>
      <w:r>
        <w:rPr>
          <w:rFonts w:hint="eastAsia"/>
          <w:lang w:val="en-US" w:eastAsia="zh-CN"/>
        </w:rPr>
        <w:t>9</w:t>
      </w:r>
      <w:r>
        <w:rPr>
          <w:spacing w:val="-4"/>
        </w:rPr>
        <w:t xml:space="preserve"> 年农村公共运行维护资金项目开展了</w:t>
      </w:r>
    </w:p>
    <w:p>
      <w:pPr>
        <w:pStyle w:val="5"/>
        <w:spacing w:before="3"/>
      </w:pPr>
      <w:r>
        <w:rPr>
          <w:spacing w:val="-9"/>
        </w:rPr>
        <w:t xml:space="preserve">预算事前绩效评估，对 </w:t>
      </w:r>
      <w:r>
        <w:t>1</w:t>
      </w:r>
      <w:r>
        <w:rPr>
          <w:spacing w:val="-10"/>
        </w:rPr>
        <w:t xml:space="preserve"> 个项目编制了绩效目标，预算执行</w:t>
      </w:r>
    </w:p>
    <w:p>
      <w:pPr>
        <w:pStyle w:val="5"/>
        <w:spacing w:before="185" w:line="350" w:lineRule="auto"/>
        <w:ind w:right="1037" w:firstLine="640"/>
        <w:rPr>
          <w:spacing w:val="-2"/>
        </w:rPr>
      </w:pPr>
      <w:r>
        <w:rPr>
          <w:spacing w:val="-2"/>
        </w:rPr>
        <w:t>过程中，选取 1 个项目开展绩效监控，年终执行完毕后，对1个项目开展了绩效目标完成情况梳理填报。本部门按要求对 201</w:t>
      </w:r>
      <w:r>
        <w:rPr>
          <w:rFonts w:hint="eastAsia"/>
          <w:spacing w:val="-2"/>
          <w:lang w:val="en-US" w:eastAsia="zh-CN"/>
        </w:rPr>
        <w:t>9</w:t>
      </w:r>
      <w:r>
        <w:rPr>
          <w:spacing w:val="-2"/>
        </w:rPr>
        <w:t xml:space="preserve"> 年部门整体支出开展绩效自评，从评价情况来看梅树乡 201</w:t>
      </w:r>
      <w:r>
        <w:rPr>
          <w:rFonts w:hint="eastAsia"/>
          <w:spacing w:val="-2"/>
          <w:lang w:val="en-US" w:eastAsia="zh-CN"/>
        </w:rPr>
        <w:t>9</w:t>
      </w:r>
      <w:r>
        <w:rPr>
          <w:spacing w:val="-2"/>
        </w:rPr>
        <w:t xml:space="preserve"> 年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 201</w:t>
      </w:r>
      <w:r>
        <w:rPr>
          <w:rFonts w:hint="eastAsia"/>
          <w:spacing w:val="-2"/>
          <w:lang w:val="en-US" w:eastAsia="zh-CN"/>
        </w:rPr>
        <w:t>9</w:t>
      </w:r>
      <w:r>
        <w:rPr>
          <w:spacing w:val="-2"/>
        </w:rPr>
        <w:t>年基本完成，在保障机关运转、履行职能职责上整体情况良好。通过对梅树乡201</w:t>
      </w:r>
      <w:r>
        <w:rPr>
          <w:rFonts w:hint="eastAsia"/>
          <w:spacing w:val="-2"/>
          <w:lang w:val="en-US" w:eastAsia="zh-CN"/>
        </w:rPr>
        <w:t>9</w:t>
      </w:r>
      <w:r>
        <w:rPr>
          <w:spacing w:val="-2"/>
        </w:rPr>
        <w:t>年部门财务管理三级指标的分析考评，梅树乡201</w:t>
      </w:r>
      <w:r>
        <w:rPr>
          <w:rFonts w:hint="eastAsia"/>
          <w:spacing w:val="-2"/>
          <w:lang w:val="en-US" w:eastAsia="zh-CN"/>
        </w:rPr>
        <w:t>9</w:t>
      </w:r>
      <w:r>
        <w:rPr>
          <w:spacing w:val="-2"/>
        </w:rPr>
        <w:t xml:space="preserve"> 年部门财务管理绩效评价得分为 </w:t>
      </w:r>
      <w:r>
        <w:rPr>
          <w:rFonts w:hint="eastAsia"/>
          <w:spacing w:val="-2"/>
          <w:lang w:val="en-US" w:eastAsia="zh-CN"/>
        </w:rPr>
        <w:t>95</w:t>
      </w:r>
      <w:r>
        <w:rPr>
          <w:spacing w:val="-2"/>
        </w:rPr>
        <w:t xml:space="preserve"> 分，综合评价结果为良级。本部门还自行组织了 1 个项目绩效评价，从评价情况来看基层组织活动和公共运行维护资金的实施，在项目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基层组织活动和公共运行维护资金三级指标的分析考评，该项目的绩效评价得分为 95 分(具体指标分值见附件)，综合评价结果为优级。</w:t>
      </w:r>
    </w:p>
    <w:p>
      <w:pPr>
        <w:pStyle w:val="4"/>
        <w:spacing w:before="13"/>
      </w:pPr>
      <w:r>
        <w:rPr>
          <w:rFonts w:hint="eastAsia" w:ascii="楷体" w:eastAsia="楷体"/>
        </w:rPr>
        <w:t>（二）</w:t>
      </w:r>
      <w:r>
        <w:t>项目绩效目标完成情况。</w:t>
      </w:r>
    </w:p>
    <w:p>
      <w:pPr>
        <w:pStyle w:val="5"/>
        <w:spacing w:before="185" w:line="350" w:lineRule="auto"/>
        <w:ind w:right="1037" w:firstLine="600" w:firstLineChars="200"/>
        <w:rPr>
          <w:spacing w:val="-10"/>
        </w:rPr>
      </w:pPr>
      <w:r>
        <w:rPr>
          <w:spacing w:val="-10"/>
        </w:rPr>
        <w:t>本部门在 201</w:t>
      </w:r>
      <w:r>
        <w:rPr>
          <w:rFonts w:hint="eastAsia"/>
          <w:spacing w:val="-10"/>
          <w:lang w:val="en-US" w:eastAsia="zh-CN"/>
        </w:rPr>
        <w:t>9</w:t>
      </w:r>
      <w:r>
        <w:rPr>
          <w:spacing w:val="-10"/>
        </w:rPr>
        <w:t xml:space="preserve"> 年度部门决算中反映农村公共运行维护资金等 3 个项目绩效目标实际完成情况。广元市昭化区梅树乡人民政府农村公共运行维护资金项目绩效目标完成情况综述。项目全年预算数 40 万元，执行数为 40 万元，完成预算的 100%。通过项目实施，保障了加强基层组织建设，提高基层公共服务保障水平和社会治理能力，完成 8 村基础设施维护，维持 8 个村正常运行。发现的主要问题：一是村社干部及农户对农村公共服务运行维护机制建设认识尚不到位，存在重建设、轻管理消极思想，对既有的建设成果不珍惜，不能长时间保持与维护。二是项目申报、实施、管理等系列程序尚缺乏一套完整、详细、有效的制度和奖惩措施，导致在项目实施过程中，存在有些具体细节不好把握的问题，如有待规范规定维护项目应有保质期标准等。三是资金存在严重不足，如有些村有道路由于遭受过暴雨毁损，没有足够的资金进行维护，个别山坪塘漏水无资金维修，日常道路保洁因为资金受限，工资太低，无人愿意清扫等问题。下一步改进措施：一是规范性出台一套项目管理的奖惩制度，促进村社及农户对维护项目成果的珍惜和保持。二是进一步完善法规程序，加强公开透明，避免民主参与流于形式。三是加大项目资金整合力度，促进到村项目由分散使用向综合投入转变。</w:t>
      </w:r>
    </w:p>
    <w:p>
      <w:pPr>
        <w:pStyle w:val="5"/>
        <w:keepNext w:val="0"/>
        <w:keepLines w:val="0"/>
        <w:pageBreakBefore w:val="0"/>
        <w:widowControl w:val="0"/>
        <w:kinsoku/>
        <w:wordWrap/>
        <w:overflowPunct/>
        <w:topLinePunct w:val="0"/>
        <w:autoSpaceDE w:val="0"/>
        <w:autoSpaceDN w:val="0"/>
        <w:bidi w:val="0"/>
        <w:adjustRightInd/>
        <w:snapToGrid/>
        <w:spacing w:before="12" w:line="420" w:lineRule="exact"/>
        <w:ind w:left="0"/>
        <w:textAlignment w:val="auto"/>
        <w:rPr>
          <w:sz w:val="29"/>
        </w:rPr>
      </w:pPr>
    </w:p>
    <w:p>
      <w:pPr>
        <w:pStyle w:val="5"/>
        <w:keepNext w:val="0"/>
        <w:keepLines w:val="0"/>
        <w:pageBreakBefore w:val="0"/>
        <w:widowControl w:val="0"/>
        <w:kinsoku/>
        <w:wordWrap/>
        <w:overflowPunct/>
        <w:topLinePunct w:val="0"/>
        <w:autoSpaceDE w:val="0"/>
        <w:autoSpaceDN w:val="0"/>
        <w:bidi w:val="0"/>
        <w:adjustRightInd/>
        <w:snapToGrid/>
        <w:spacing w:before="12" w:line="420" w:lineRule="exact"/>
        <w:ind w:left="0"/>
        <w:textAlignment w:val="auto"/>
        <w:rPr>
          <w:sz w:val="29"/>
        </w:rPr>
      </w:pPr>
    </w:p>
    <w:p>
      <w:pPr>
        <w:pStyle w:val="5"/>
        <w:keepNext w:val="0"/>
        <w:keepLines w:val="0"/>
        <w:pageBreakBefore w:val="0"/>
        <w:widowControl w:val="0"/>
        <w:kinsoku/>
        <w:wordWrap/>
        <w:overflowPunct/>
        <w:topLinePunct w:val="0"/>
        <w:autoSpaceDE w:val="0"/>
        <w:autoSpaceDN w:val="0"/>
        <w:bidi w:val="0"/>
        <w:adjustRightInd/>
        <w:snapToGrid/>
        <w:spacing w:before="12" w:line="420" w:lineRule="exact"/>
        <w:ind w:left="0"/>
        <w:textAlignment w:val="auto"/>
        <w:rPr>
          <w:sz w:val="29"/>
        </w:rPr>
      </w:pPr>
    </w:p>
    <w:p>
      <w:pPr>
        <w:pStyle w:val="5"/>
        <w:keepNext w:val="0"/>
        <w:keepLines w:val="0"/>
        <w:pageBreakBefore w:val="0"/>
        <w:widowControl w:val="0"/>
        <w:kinsoku/>
        <w:wordWrap/>
        <w:overflowPunct/>
        <w:topLinePunct w:val="0"/>
        <w:autoSpaceDE w:val="0"/>
        <w:autoSpaceDN w:val="0"/>
        <w:bidi w:val="0"/>
        <w:adjustRightInd/>
        <w:snapToGrid/>
        <w:spacing w:before="12" w:line="420" w:lineRule="exact"/>
        <w:ind w:left="0"/>
        <w:textAlignment w:val="auto"/>
        <w:rPr>
          <w:sz w:val="29"/>
        </w:rPr>
      </w:pPr>
    </w:p>
    <w:p>
      <w:pPr>
        <w:keepNext w:val="0"/>
        <w:keepLines w:val="0"/>
        <w:pageBreakBefore w:val="0"/>
        <w:widowControl w:val="0"/>
        <w:kinsoku/>
        <w:wordWrap/>
        <w:overflowPunct/>
        <w:topLinePunct w:val="0"/>
        <w:autoSpaceDE w:val="0"/>
        <w:autoSpaceDN w:val="0"/>
        <w:bidi w:val="0"/>
        <w:adjustRightInd/>
        <w:snapToGrid/>
        <w:spacing w:before="0" w:line="420" w:lineRule="exact"/>
        <w:ind w:right="1020"/>
        <w:jc w:val="both"/>
        <w:textAlignment w:val="auto"/>
        <w:rPr>
          <w:rFonts w:hint="eastAsia" w:ascii="黑体" w:eastAsia="黑体"/>
          <w:sz w:val="36"/>
        </w:rPr>
      </w:pPr>
    </w:p>
    <w:p>
      <w:pPr>
        <w:spacing w:before="0"/>
        <w:ind w:left="1172" w:right="1020" w:firstLine="0"/>
        <w:jc w:val="center"/>
        <w:rPr>
          <w:rFonts w:hint="eastAsia" w:ascii="黑体" w:eastAsia="黑体"/>
          <w:sz w:val="36"/>
        </w:rPr>
      </w:pPr>
      <w:r>
        <w:rPr>
          <w:rFonts w:hint="eastAsia" w:ascii="黑体" w:eastAsia="黑体"/>
          <w:sz w:val="36"/>
        </w:rPr>
        <w:t>项目支出绩效目标完成情况表</w:t>
      </w:r>
    </w:p>
    <w:p>
      <w:pPr>
        <w:spacing w:before="162"/>
        <w:ind w:left="1172" w:right="878" w:firstLine="0"/>
        <w:jc w:val="center"/>
        <w:rPr>
          <w:rFonts w:hint="eastAsia" w:ascii="宋体" w:eastAsia="宋体"/>
          <w:sz w:val="36"/>
        </w:rPr>
      </w:pPr>
      <w:r>
        <w:rPr>
          <w:rFonts w:hint="eastAsia" w:ascii="宋体" w:eastAsia="宋体"/>
          <w:sz w:val="36"/>
        </w:rPr>
        <w:t>(201</w:t>
      </w:r>
      <w:r>
        <w:rPr>
          <w:rFonts w:hint="eastAsia" w:ascii="宋体" w:eastAsia="宋体"/>
          <w:sz w:val="36"/>
          <w:lang w:val="en-US" w:eastAsia="zh-CN"/>
        </w:rPr>
        <w:t>9</w:t>
      </w:r>
      <w:r>
        <w:rPr>
          <w:rFonts w:hint="eastAsia" w:ascii="宋体" w:eastAsia="宋体"/>
          <w:sz w:val="36"/>
        </w:rPr>
        <w:t xml:space="preserve"> 年度)</w:t>
      </w:r>
    </w:p>
    <w:p>
      <w:pPr>
        <w:pStyle w:val="5"/>
        <w:spacing w:before="5"/>
        <w:ind w:left="0"/>
        <w:rPr>
          <w:rFonts w:ascii="宋体"/>
          <w:sz w:val="6"/>
        </w:rPr>
      </w:pPr>
    </w:p>
    <w:tbl>
      <w:tblPr>
        <w:tblStyle w:val="6"/>
        <w:tblW w:w="996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2392"/>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2782" w:type="dxa"/>
            <w:gridSpan w:val="2"/>
          </w:tcPr>
          <w:p>
            <w:pPr>
              <w:pStyle w:val="10"/>
              <w:spacing w:before="19" w:line="288" w:lineRule="exact"/>
              <w:ind w:left="910"/>
              <w:rPr>
                <w:sz w:val="24"/>
              </w:rPr>
            </w:pPr>
            <w:r>
              <w:rPr>
                <w:sz w:val="24"/>
              </w:rPr>
              <w:t>项目名称</w:t>
            </w:r>
          </w:p>
        </w:tc>
        <w:tc>
          <w:tcPr>
            <w:tcW w:w="7178" w:type="dxa"/>
            <w:gridSpan w:val="3"/>
          </w:tcPr>
          <w:p>
            <w:pPr>
              <w:pStyle w:val="10"/>
              <w:spacing w:before="19" w:line="288" w:lineRule="exact"/>
              <w:ind w:left="2008" w:right="1999"/>
              <w:jc w:val="center"/>
              <w:rPr>
                <w:sz w:val="24"/>
              </w:rPr>
            </w:pPr>
            <w:r>
              <w:rPr>
                <w:sz w:val="24"/>
              </w:rPr>
              <w:t>基层活动和公共服务运行经费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82" w:type="dxa"/>
            <w:gridSpan w:val="2"/>
          </w:tcPr>
          <w:p>
            <w:pPr>
              <w:pStyle w:val="10"/>
              <w:spacing w:before="17" w:line="289" w:lineRule="exact"/>
              <w:ind w:left="910"/>
              <w:rPr>
                <w:sz w:val="24"/>
              </w:rPr>
            </w:pPr>
            <w:r>
              <w:rPr>
                <w:sz w:val="24"/>
              </w:rPr>
              <w:t>预算单位</w:t>
            </w:r>
          </w:p>
        </w:tc>
        <w:tc>
          <w:tcPr>
            <w:tcW w:w="7178" w:type="dxa"/>
            <w:gridSpan w:val="3"/>
          </w:tcPr>
          <w:p>
            <w:pPr>
              <w:pStyle w:val="10"/>
              <w:spacing w:before="17" w:line="289" w:lineRule="exact"/>
              <w:ind w:left="2008" w:right="1999"/>
              <w:jc w:val="center"/>
              <w:rPr>
                <w:sz w:val="24"/>
              </w:rPr>
            </w:pPr>
            <w:r>
              <w:rPr>
                <w:sz w:val="24"/>
              </w:rPr>
              <w:t>广元市昭化区梅树乡人民政府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90" w:type="dxa"/>
            <w:vMerge w:val="restart"/>
          </w:tcPr>
          <w:p>
            <w:pPr>
              <w:pStyle w:val="10"/>
              <w:spacing w:before="28" w:line="310" w:lineRule="atLeast"/>
              <w:ind w:left="75" w:right="62"/>
              <w:rPr>
                <w:sz w:val="24"/>
              </w:rPr>
            </w:pPr>
            <w:r>
              <w:rPr>
                <w:sz w:val="24"/>
              </w:rPr>
              <w:t>预算</w:t>
            </w:r>
          </w:p>
        </w:tc>
        <w:tc>
          <w:tcPr>
            <w:tcW w:w="2392" w:type="dxa"/>
          </w:tcPr>
          <w:p>
            <w:pPr>
              <w:pStyle w:val="10"/>
              <w:spacing w:before="19" w:line="288" w:lineRule="exact"/>
              <w:ind w:left="335" w:right="327"/>
              <w:jc w:val="center"/>
              <w:rPr>
                <w:sz w:val="24"/>
              </w:rPr>
            </w:pPr>
            <w:r>
              <w:rPr>
                <w:sz w:val="24"/>
              </w:rPr>
              <w:t>预算数:</w:t>
            </w:r>
          </w:p>
        </w:tc>
        <w:tc>
          <w:tcPr>
            <w:tcW w:w="2392" w:type="dxa"/>
          </w:tcPr>
          <w:p>
            <w:pPr>
              <w:pStyle w:val="10"/>
              <w:spacing w:before="19" w:line="288" w:lineRule="exact"/>
              <w:ind w:left="334" w:right="327"/>
              <w:jc w:val="center"/>
              <w:rPr>
                <w:sz w:val="24"/>
              </w:rPr>
            </w:pPr>
            <w:r>
              <w:rPr>
                <w:sz w:val="24"/>
              </w:rPr>
              <w:t>40 万</w:t>
            </w:r>
          </w:p>
        </w:tc>
        <w:tc>
          <w:tcPr>
            <w:tcW w:w="2394" w:type="dxa"/>
          </w:tcPr>
          <w:p>
            <w:pPr>
              <w:pStyle w:val="10"/>
              <w:spacing w:before="19" w:line="288" w:lineRule="exact"/>
              <w:ind w:left="336" w:right="327"/>
              <w:jc w:val="center"/>
              <w:rPr>
                <w:sz w:val="24"/>
              </w:rPr>
            </w:pPr>
            <w:r>
              <w:rPr>
                <w:sz w:val="24"/>
              </w:rPr>
              <w:t>执行数:</w:t>
            </w:r>
          </w:p>
        </w:tc>
        <w:tc>
          <w:tcPr>
            <w:tcW w:w="2392" w:type="dxa"/>
          </w:tcPr>
          <w:p>
            <w:pPr>
              <w:pStyle w:val="10"/>
              <w:spacing w:before="19" w:line="288" w:lineRule="exact"/>
              <w:ind w:left="926"/>
              <w:rPr>
                <w:sz w:val="24"/>
              </w:rPr>
            </w:pPr>
            <w:r>
              <w:rPr>
                <w:sz w:val="24"/>
              </w:rPr>
              <w:t>40 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90" w:type="dxa"/>
            <w:vMerge w:val="continue"/>
            <w:tcBorders>
              <w:top w:val="nil"/>
            </w:tcBorders>
          </w:tcPr>
          <w:p>
            <w:pPr>
              <w:rPr>
                <w:sz w:val="2"/>
                <w:szCs w:val="2"/>
              </w:rPr>
            </w:pPr>
          </w:p>
        </w:tc>
        <w:tc>
          <w:tcPr>
            <w:tcW w:w="2392" w:type="dxa"/>
          </w:tcPr>
          <w:p>
            <w:pPr>
              <w:pStyle w:val="10"/>
              <w:spacing w:before="18" w:line="287" w:lineRule="exact"/>
              <w:ind w:left="335" w:right="327"/>
              <w:jc w:val="center"/>
              <w:rPr>
                <w:sz w:val="24"/>
              </w:rPr>
            </w:pPr>
            <w:r>
              <w:rPr>
                <w:sz w:val="24"/>
              </w:rPr>
              <w:t>其中-财政拨款:</w:t>
            </w:r>
          </w:p>
        </w:tc>
        <w:tc>
          <w:tcPr>
            <w:tcW w:w="2392" w:type="dxa"/>
          </w:tcPr>
          <w:p>
            <w:pPr>
              <w:pStyle w:val="10"/>
              <w:spacing w:before="18" w:line="287" w:lineRule="exact"/>
              <w:ind w:left="334" w:right="327"/>
              <w:jc w:val="center"/>
              <w:rPr>
                <w:sz w:val="24"/>
              </w:rPr>
            </w:pPr>
            <w:r>
              <w:rPr>
                <w:sz w:val="24"/>
              </w:rPr>
              <w:t>40 万</w:t>
            </w:r>
          </w:p>
        </w:tc>
        <w:tc>
          <w:tcPr>
            <w:tcW w:w="2394" w:type="dxa"/>
          </w:tcPr>
          <w:p>
            <w:pPr>
              <w:pStyle w:val="10"/>
              <w:spacing w:before="18" w:line="287" w:lineRule="exact"/>
              <w:ind w:left="336" w:right="327"/>
              <w:jc w:val="center"/>
              <w:rPr>
                <w:sz w:val="24"/>
              </w:rPr>
            </w:pPr>
            <w:r>
              <w:rPr>
                <w:sz w:val="24"/>
              </w:rPr>
              <w:t>其中-财政拨款:</w:t>
            </w:r>
          </w:p>
        </w:tc>
        <w:tc>
          <w:tcPr>
            <w:tcW w:w="2392" w:type="dxa"/>
          </w:tcPr>
          <w:p>
            <w:pPr>
              <w:pStyle w:val="10"/>
              <w:spacing w:before="18" w:line="287" w:lineRule="exact"/>
              <w:ind w:left="926"/>
              <w:rPr>
                <w:sz w:val="24"/>
              </w:rPr>
            </w:pPr>
            <w:r>
              <w:rPr>
                <w:sz w:val="24"/>
              </w:rPr>
              <w:t>40 万</w:t>
            </w:r>
          </w:p>
        </w:tc>
      </w:tr>
    </w:tbl>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r>
        <mc:AlternateContent>
          <mc:Choice Requires="wps">
            <w:drawing>
              <wp:anchor distT="0" distB="0" distL="114300" distR="114300" simplePos="0" relativeHeight="251658240" behindDoc="0" locked="0" layoutInCell="1" allowOverlap="1">
                <wp:simplePos x="0" y="0"/>
                <wp:positionH relativeFrom="page">
                  <wp:posOffset>549275</wp:posOffset>
                </wp:positionH>
                <wp:positionV relativeFrom="page">
                  <wp:posOffset>3073400</wp:posOffset>
                </wp:positionV>
                <wp:extent cx="6380480" cy="67398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80480" cy="6739890"/>
                        </a:xfrm>
                        <a:prstGeom prst="rect">
                          <a:avLst/>
                        </a:prstGeom>
                        <a:noFill/>
                        <a:ln>
                          <a:noFill/>
                        </a:ln>
                      </wps:spPr>
                      <wps:txbx>
                        <w:txbxContent>
                          <w:tbl>
                            <w:tblPr>
                              <w:tblStyle w:val="6"/>
                              <w:tblpPr w:leftFromText="180" w:rightFromText="180" w:vertAnchor="page" w:horzAnchor="page" w:tblpX="1031" w:tblpY="2094"/>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573"/>
                              <w:gridCol w:w="819"/>
                              <w:gridCol w:w="294"/>
                              <w:gridCol w:w="2098"/>
                              <w:gridCol w:w="406"/>
                              <w:gridCol w:w="1988"/>
                              <w:gridCol w:w="447"/>
                              <w:gridCol w:w="1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390" w:type="dxa"/>
                                </w:tcPr>
                                <w:p>
                                  <w:pPr>
                                    <w:pStyle w:val="10"/>
                                    <w:spacing w:before="17" w:line="242" w:lineRule="auto"/>
                                    <w:ind w:left="15" w:right="2" w:firstLine="60"/>
                                    <w:jc w:val="both"/>
                                    <w:rPr>
                                      <w:sz w:val="24"/>
                                    </w:rPr>
                                  </w:pPr>
                                  <w:r>
                                    <w:rPr>
                                      <w:sz w:val="24"/>
                                    </w:rPr>
                                    <w:t xml:space="preserve">执行情况 </w:t>
                                  </w:r>
                                  <w:r>
                                    <w:rPr>
                                      <w:spacing w:val="-9"/>
                                      <w:sz w:val="24"/>
                                    </w:rPr>
                                    <w:t>(万</w:t>
                                  </w:r>
                                </w:p>
                                <w:p>
                                  <w:pPr>
                                    <w:pStyle w:val="10"/>
                                    <w:spacing w:before="7" w:line="289" w:lineRule="exact"/>
                                    <w:ind w:left="15"/>
                                    <w:rPr>
                                      <w:sz w:val="24"/>
                                    </w:rPr>
                                  </w:pPr>
                                  <w:r>
                                    <w:rPr>
                                      <w:spacing w:val="-8"/>
                                      <w:sz w:val="24"/>
                                    </w:rPr>
                                    <w:t>元)</w:t>
                                  </w:r>
                                </w:p>
                              </w:tc>
                              <w:tc>
                                <w:tcPr>
                                  <w:tcW w:w="2392" w:type="dxa"/>
                                  <w:gridSpan w:val="2"/>
                                </w:tcPr>
                                <w:p>
                                  <w:pPr>
                                    <w:pStyle w:val="10"/>
                                    <w:rPr>
                                      <w:sz w:val="24"/>
                                    </w:rPr>
                                  </w:pPr>
                                </w:p>
                                <w:p>
                                  <w:pPr>
                                    <w:pStyle w:val="10"/>
                                    <w:rPr>
                                      <w:sz w:val="24"/>
                                    </w:rPr>
                                  </w:pPr>
                                </w:p>
                                <w:p>
                                  <w:pPr>
                                    <w:pStyle w:val="10"/>
                                    <w:spacing w:before="182"/>
                                    <w:ind w:left="655"/>
                                    <w:rPr>
                                      <w:sz w:val="24"/>
                                    </w:rPr>
                                  </w:pPr>
                                  <w:r>
                                    <w:rPr>
                                      <w:sz w:val="24"/>
                                    </w:rPr>
                                    <w:t>其它资金:</w:t>
                                  </w:r>
                                </w:p>
                              </w:tc>
                              <w:tc>
                                <w:tcPr>
                                  <w:tcW w:w="2392" w:type="dxa"/>
                                  <w:gridSpan w:val="2"/>
                                </w:tcPr>
                                <w:p>
                                  <w:pPr>
                                    <w:pStyle w:val="10"/>
                                    <w:rPr>
                                      <w:sz w:val="24"/>
                                    </w:rPr>
                                  </w:pPr>
                                </w:p>
                                <w:p>
                                  <w:pPr>
                                    <w:pStyle w:val="10"/>
                                    <w:rPr>
                                      <w:sz w:val="24"/>
                                    </w:rPr>
                                  </w:pPr>
                                </w:p>
                                <w:p>
                                  <w:pPr>
                                    <w:pStyle w:val="10"/>
                                    <w:spacing w:before="182"/>
                                    <w:ind w:left="9"/>
                                    <w:jc w:val="center"/>
                                    <w:rPr>
                                      <w:sz w:val="24"/>
                                    </w:rPr>
                                  </w:pPr>
                                  <w:r>
                                    <w:rPr>
                                      <w:sz w:val="24"/>
                                    </w:rPr>
                                    <w:t>0</w:t>
                                  </w:r>
                                </w:p>
                              </w:tc>
                              <w:tc>
                                <w:tcPr>
                                  <w:tcW w:w="2394" w:type="dxa"/>
                                  <w:gridSpan w:val="2"/>
                                </w:tcPr>
                                <w:p>
                                  <w:pPr>
                                    <w:pStyle w:val="10"/>
                                    <w:rPr>
                                      <w:sz w:val="24"/>
                                    </w:rPr>
                                  </w:pPr>
                                </w:p>
                                <w:p>
                                  <w:pPr>
                                    <w:pStyle w:val="10"/>
                                    <w:rPr>
                                      <w:sz w:val="24"/>
                                    </w:rPr>
                                  </w:pPr>
                                </w:p>
                                <w:p>
                                  <w:pPr>
                                    <w:pStyle w:val="10"/>
                                    <w:spacing w:before="182"/>
                                    <w:ind w:left="656"/>
                                    <w:rPr>
                                      <w:sz w:val="24"/>
                                    </w:rPr>
                                  </w:pPr>
                                  <w:r>
                                    <w:rPr>
                                      <w:sz w:val="24"/>
                                    </w:rPr>
                                    <w:t>其它资金:</w:t>
                                  </w:r>
                                </w:p>
                              </w:tc>
                              <w:tc>
                                <w:tcPr>
                                  <w:tcW w:w="2392" w:type="dxa"/>
                                  <w:gridSpan w:val="2"/>
                                </w:tcPr>
                                <w:p>
                                  <w:pPr>
                                    <w:pStyle w:val="10"/>
                                    <w:rPr>
                                      <w:sz w:val="24"/>
                                    </w:rPr>
                                  </w:pPr>
                                </w:p>
                                <w:p>
                                  <w:pPr>
                                    <w:pStyle w:val="10"/>
                                    <w:rPr>
                                      <w:sz w:val="24"/>
                                    </w:rPr>
                                  </w:pPr>
                                </w:p>
                                <w:p>
                                  <w:pPr>
                                    <w:pStyle w:val="10"/>
                                    <w:spacing w:before="182"/>
                                    <w:ind w:left="9"/>
                                    <w:jc w:val="center"/>
                                    <w:rPr>
                                      <w:sz w:val="24"/>
                                    </w:rPr>
                                  </w:pPr>
                                  <w:r>
                                    <w:rPr>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90" w:type="dxa"/>
                                  <w:vMerge w:val="restart"/>
                                </w:tcPr>
                                <w:p>
                                  <w:pPr>
                                    <w:pStyle w:val="10"/>
                                    <w:spacing w:before="16" w:line="310" w:lineRule="atLeast"/>
                                    <w:ind w:left="75" w:right="62"/>
                                    <w:jc w:val="both"/>
                                    <w:rPr>
                                      <w:sz w:val="24"/>
                                    </w:rPr>
                                  </w:pPr>
                                  <w:r>
                                    <w:rPr>
                                      <w:sz w:val="24"/>
                                    </w:rPr>
                                    <w:t>年度目标完成情况</w:t>
                                  </w:r>
                                </w:p>
                              </w:tc>
                              <w:tc>
                                <w:tcPr>
                                  <w:tcW w:w="4784" w:type="dxa"/>
                                  <w:gridSpan w:val="4"/>
                                </w:tcPr>
                                <w:p>
                                  <w:pPr>
                                    <w:pStyle w:val="10"/>
                                    <w:spacing w:before="19" w:line="288" w:lineRule="exact"/>
                                    <w:ind w:left="11"/>
                                    <w:jc w:val="center"/>
                                    <w:rPr>
                                      <w:sz w:val="24"/>
                                    </w:rPr>
                                  </w:pPr>
                                  <w:r>
                                    <w:rPr>
                                      <w:sz w:val="24"/>
                                    </w:rPr>
                                    <w:t>预期目标</w:t>
                                  </w:r>
                                </w:p>
                              </w:tc>
                              <w:tc>
                                <w:tcPr>
                                  <w:tcW w:w="4786" w:type="dxa"/>
                                  <w:gridSpan w:val="4"/>
                                </w:tcPr>
                                <w:p>
                                  <w:pPr>
                                    <w:pStyle w:val="10"/>
                                    <w:spacing w:before="19" w:line="288" w:lineRule="exact"/>
                                    <w:ind w:left="1651" w:right="1644"/>
                                    <w:jc w:val="center"/>
                                    <w:rPr>
                                      <w:sz w:val="24"/>
                                    </w:rPr>
                                  </w:pPr>
                                  <w:r>
                                    <w:rPr>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390" w:type="dxa"/>
                                  <w:vMerge w:val="continue"/>
                                  <w:tcBorders>
                                    <w:top w:val="nil"/>
                                  </w:tcBorders>
                                </w:tcPr>
                                <w:p>
                                  <w:pPr>
                                    <w:rPr>
                                      <w:sz w:val="2"/>
                                      <w:szCs w:val="2"/>
                                    </w:rPr>
                                  </w:pPr>
                                </w:p>
                              </w:tc>
                              <w:tc>
                                <w:tcPr>
                                  <w:tcW w:w="4784" w:type="dxa"/>
                                  <w:gridSpan w:val="4"/>
                                </w:tcPr>
                                <w:p>
                                  <w:pPr>
                                    <w:pStyle w:val="10"/>
                                    <w:rPr>
                                      <w:sz w:val="24"/>
                                    </w:rPr>
                                  </w:pPr>
                                </w:p>
                                <w:p>
                                  <w:pPr>
                                    <w:pStyle w:val="10"/>
                                    <w:spacing w:before="166"/>
                                    <w:ind w:left="9"/>
                                    <w:jc w:val="center"/>
                                    <w:rPr>
                                      <w:sz w:val="24"/>
                                    </w:rPr>
                                  </w:pPr>
                                  <w:r>
                                    <w:rPr>
                                      <w:sz w:val="24"/>
                                    </w:rPr>
                                    <w:t>201</w:t>
                                  </w:r>
                                  <w:r>
                                    <w:rPr>
                                      <w:rFonts w:hint="eastAsia"/>
                                      <w:sz w:val="24"/>
                                      <w:lang w:val="en-US" w:eastAsia="zh-CN"/>
                                    </w:rPr>
                                    <w:t>9</w:t>
                                  </w:r>
                                  <w:r>
                                    <w:rPr>
                                      <w:spacing w:val="-40"/>
                                      <w:sz w:val="24"/>
                                    </w:rPr>
                                    <w:t xml:space="preserve"> 年 </w:t>
                                  </w:r>
                                  <w:r>
                                    <w:rPr>
                                      <w:sz w:val="24"/>
                                    </w:rPr>
                                    <w:t>12</w:t>
                                  </w:r>
                                  <w:r>
                                    <w:rPr>
                                      <w:spacing w:val="-14"/>
                                      <w:sz w:val="24"/>
                                    </w:rPr>
                                    <w:t xml:space="preserve"> 月底前全面完成 </w:t>
                                  </w:r>
                                  <w:r>
                                    <w:rPr>
                                      <w:sz w:val="24"/>
                                    </w:rPr>
                                    <w:t>8</w:t>
                                  </w:r>
                                  <w:r>
                                    <w:rPr>
                                      <w:spacing w:val="-8"/>
                                      <w:sz w:val="24"/>
                                    </w:rPr>
                                    <w:t xml:space="preserve"> 个村村组道理维</w:t>
                                  </w:r>
                                </w:p>
                                <w:p>
                                  <w:pPr>
                                    <w:pStyle w:val="10"/>
                                    <w:spacing w:before="5"/>
                                    <w:ind w:left="11"/>
                                    <w:jc w:val="center"/>
                                    <w:rPr>
                                      <w:sz w:val="24"/>
                                    </w:rPr>
                                  </w:pPr>
                                  <w:r>
                                    <w:rPr>
                                      <w:spacing w:val="-5"/>
                                      <w:sz w:val="24"/>
                                    </w:rPr>
                                    <w:t xml:space="preserve">护及环境卫生整治，涉及 </w:t>
                                  </w:r>
                                  <w:r>
                                    <w:rPr>
                                      <w:sz w:val="24"/>
                                    </w:rPr>
                                    <w:t>8</w:t>
                                  </w:r>
                                  <w:r>
                                    <w:rPr>
                                      <w:spacing w:val="-18"/>
                                      <w:sz w:val="24"/>
                                    </w:rPr>
                                    <w:t xml:space="preserve"> 个村、覆盖 </w:t>
                                  </w:r>
                                  <w:r>
                                    <w:rPr>
                                      <w:sz w:val="24"/>
                                    </w:rPr>
                                    <w:t>51</w:t>
                                  </w:r>
                                  <w:r>
                                    <w:rPr>
                                      <w:spacing w:val="-30"/>
                                      <w:sz w:val="24"/>
                                    </w:rPr>
                                    <w:t xml:space="preserve"> 个</w:t>
                                  </w:r>
                                </w:p>
                                <w:p>
                                  <w:pPr>
                                    <w:pStyle w:val="10"/>
                                    <w:spacing w:before="4" w:line="242" w:lineRule="auto"/>
                                    <w:ind w:left="14" w:right="-29"/>
                                    <w:jc w:val="center"/>
                                    <w:rPr>
                                      <w:sz w:val="24"/>
                                    </w:rPr>
                                  </w:pPr>
                                  <w:r>
                                    <w:rPr>
                                      <w:spacing w:val="-12"/>
                                      <w:sz w:val="24"/>
                                    </w:rPr>
                                    <w:t xml:space="preserve">村民小组、群众 </w:t>
                                  </w:r>
                                  <w:r>
                                    <w:rPr>
                                      <w:sz w:val="24"/>
                                    </w:rPr>
                                    <w:t>6300</w:t>
                                  </w:r>
                                  <w:r>
                                    <w:rPr>
                                      <w:spacing w:val="-25"/>
                                      <w:sz w:val="24"/>
                                    </w:rPr>
                                    <w:t xml:space="preserve"> 人，完成 </w:t>
                                  </w:r>
                                  <w:r>
                                    <w:rPr>
                                      <w:sz w:val="24"/>
                                    </w:rPr>
                                    <w:t>8</w:t>
                                  </w:r>
                                  <w:r>
                                    <w:rPr>
                                      <w:spacing w:val="-24"/>
                                      <w:sz w:val="24"/>
                                    </w:rPr>
                                    <w:t xml:space="preserve"> 村道理维护、</w:t>
                                  </w:r>
                                  <w:r>
                                    <w:rPr>
                                      <w:sz w:val="24"/>
                                    </w:rPr>
                                    <w:t>环境卫生整治等。</w:t>
                                  </w:r>
                                </w:p>
                              </w:tc>
                              <w:tc>
                                <w:tcPr>
                                  <w:tcW w:w="4786" w:type="dxa"/>
                                  <w:gridSpan w:val="4"/>
                                </w:tcPr>
                                <w:p>
                                  <w:pPr>
                                    <w:pStyle w:val="10"/>
                                    <w:rPr>
                                      <w:sz w:val="24"/>
                                    </w:rPr>
                                  </w:pPr>
                                </w:p>
                                <w:p>
                                  <w:pPr>
                                    <w:pStyle w:val="10"/>
                                    <w:spacing w:before="166"/>
                                    <w:ind w:left="23"/>
                                    <w:rPr>
                                      <w:sz w:val="24"/>
                                    </w:rPr>
                                  </w:pPr>
                                  <w:r>
                                    <w:rPr>
                                      <w:sz w:val="24"/>
                                    </w:rPr>
                                    <w:t>201</w:t>
                                  </w:r>
                                  <w:r>
                                    <w:rPr>
                                      <w:rFonts w:hint="eastAsia"/>
                                      <w:sz w:val="24"/>
                                      <w:lang w:val="en-US" w:eastAsia="zh-CN"/>
                                    </w:rPr>
                                    <w:t>9</w:t>
                                  </w:r>
                                  <w:r>
                                    <w:rPr>
                                      <w:spacing w:val="-40"/>
                                      <w:sz w:val="24"/>
                                    </w:rPr>
                                    <w:t xml:space="preserve"> 年 </w:t>
                                  </w:r>
                                  <w:r>
                                    <w:rPr>
                                      <w:sz w:val="24"/>
                                    </w:rPr>
                                    <w:t>12</w:t>
                                  </w:r>
                                  <w:r>
                                    <w:rPr>
                                      <w:spacing w:val="-14"/>
                                      <w:sz w:val="24"/>
                                    </w:rPr>
                                    <w:t xml:space="preserve"> 月底前全面完成 </w:t>
                                  </w:r>
                                  <w:r>
                                    <w:rPr>
                                      <w:sz w:val="24"/>
                                    </w:rPr>
                                    <w:t>8</w:t>
                                  </w:r>
                                  <w:r>
                                    <w:rPr>
                                      <w:spacing w:val="-8"/>
                                      <w:sz w:val="24"/>
                                    </w:rPr>
                                    <w:t xml:space="preserve"> 个村村组道理维</w:t>
                                  </w:r>
                                </w:p>
                                <w:p>
                                  <w:pPr>
                                    <w:pStyle w:val="10"/>
                                    <w:spacing w:before="5"/>
                                    <w:ind w:left="51"/>
                                    <w:rPr>
                                      <w:sz w:val="24"/>
                                    </w:rPr>
                                  </w:pPr>
                                  <w:r>
                                    <w:rPr>
                                      <w:spacing w:val="-5"/>
                                      <w:sz w:val="24"/>
                                    </w:rPr>
                                    <w:t xml:space="preserve">护及环境卫生整治，涉及 </w:t>
                                  </w:r>
                                  <w:r>
                                    <w:rPr>
                                      <w:sz w:val="24"/>
                                    </w:rPr>
                                    <w:t>8</w:t>
                                  </w:r>
                                  <w:r>
                                    <w:rPr>
                                      <w:spacing w:val="-18"/>
                                      <w:sz w:val="24"/>
                                    </w:rPr>
                                    <w:t xml:space="preserve"> 个村、覆盖 </w:t>
                                  </w:r>
                                  <w:r>
                                    <w:rPr>
                                      <w:sz w:val="24"/>
                                    </w:rPr>
                                    <w:t>51</w:t>
                                  </w:r>
                                  <w:r>
                                    <w:rPr>
                                      <w:spacing w:val="-30"/>
                                      <w:sz w:val="24"/>
                                    </w:rPr>
                                    <w:t xml:space="preserve"> 个</w:t>
                                  </w:r>
                                </w:p>
                                <w:p>
                                  <w:pPr>
                                    <w:pStyle w:val="10"/>
                                    <w:spacing w:before="4" w:line="242" w:lineRule="auto"/>
                                    <w:ind w:left="1431" w:right="123" w:hanging="1419"/>
                                    <w:rPr>
                                      <w:sz w:val="24"/>
                                    </w:rPr>
                                  </w:pPr>
                                  <w:r>
                                    <w:rPr>
                                      <w:spacing w:val="-12"/>
                                      <w:sz w:val="24"/>
                                    </w:rPr>
                                    <w:t xml:space="preserve">村民小组、群众 </w:t>
                                  </w:r>
                                  <w:r>
                                    <w:rPr>
                                      <w:sz w:val="24"/>
                                    </w:rPr>
                                    <w:t>6300</w:t>
                                  </w:r>
                                  <w:r>
                                    <w:rPr>
                                      <w:spacing w:val="-25"/>
                                      <w:sz w:val="24"/>
                                    </w:rPr>
                                    <w:t xml:space="preserve"> 人，完成 </w:t>
                                  </w:r>
                                  <w:r>
                                    <w:rPr>
                                      <w:sz w:val="24"/>
                                    </w:rPr>
                                    <w:t>8</w:t>
                                  </w:r>
                                  <w:r>
                                    <w:rPr>
                                      <w:spacing w:val="-13"/>
                                      <w:sz w:val="24"/>
                                    </w:rPr>
                                    <w:t xml:space="preserve"> 村道理维护</w:t>
                                  </w:r>
                                  <w:r>
                                    <w:rPr>
                                      <w:sz w:val="24"/>
                                    </w:rPr>
                                    <w:t>环境卫生整治等。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restart"/>
                                </w:tcPr>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spacing w:before="10"/>
                                    <w:rPr>
                                      <w:sz w:val="22"/>
                                    </w:rPr>
                                  </w:pPr>
                                </w:p>
                                <w:p>
                                  <w:pPr>
                                    <w:pStyle w:val="10"/>
                                    <w:spacing w:line="242" w:lineRule="auto"/>
                                    <w:ind w:left="75" w:right="62"/>
                                    <w:jc w:val="both"/>
                                    <w:rPr>
                                      <w:sz w:val="24"/>
                                    </w:rPr>
                                  </w:pPr>
                                  <w:r>
                                    <w:rPr>
                                      <w:sz w:val="24"/>
                                    </w:rPr>
                                    <w:t>绩效指标完成情况</w:t>
                                  </w:r>
                                </w:p>
                              </w:tc>
                              <w:tc>
                                <w:tcPr>
                                  <w:tcW w:w="1573" w:type="dxa"/>
                                </w:tcPr>
                                <w:p>
                                  <w:pPr>
                                    <w:pStyle w:val="10"/>
                                    <w:spacing w:before="11"/>
                                    <w:rPr>
                                      <w:sz w:val="29"/>
                                    </w:rPr>
                                  </w:pPr>
                                </w:p>
                                <w:p>
                                  <w:pPr>
                                    <w:pStyle w:val="10"/>
                                    <w:ind w:left="44" w:right="38"/>
                                    <w:jc w:val="center"/>
                                    <w:rPr>
                                      <w:sz w:val="24"/>
                                    </w:rPr>
                                  </w:pPr>
                                  <w:r>
                                    <w:rPr>
                                      <w:sz w:val="24"/>
                                    </w:rPr>
                                    <w:t>一级指标</w:t>
                                  </w:r>
                                </w:p>
                              </w:tc>
                              <w:tc>
                                <w:tcPr>
                                  <w:tcW w:w="1113" w:type="dxa"/>
                                  <w:gridSpan w:val="2"/>
                                </w:tcPr>
                                <w:p>
                                  <w:pPr>
                                    <w:pStyle w:val="10"/>
                                    <w:spacing w:before="11"/>
                                    <w:rPr>
                                      <w:sz w:val="29"/>
                                    </w:rPr>
                                  </w:pPr>
                                </w:p>
                                <w:p>
                                  <w:pPr>
                                    <w:pStyle w:val="10"/>
                                    <w:ind w:left="75"/>
                                    <w:rPr>
                                      <w:sz w:val="24"/>
                                    </w:rPr>
                                  </w:pPr>
                                  <w:r>
                                    <w:rPr>
                                      <w:sz w:val="24"/>
                                    </w:rPr>
                                    <w:t>二级指标</w:t>
                                  </w:r>
                                </w:p>
                              </w:tc>
                              <w:tc>
                                <w:tcPr>
                                  <w:tcW w:w="2504" w:type="dxa"/>
                                  <w:gridSpan w:val="2"/>
                                </w:tcPr>
                                <w:p>
                                  <w:pPr>
                                    <w:pStyle w:val="10"/>
                                    <w:spacing w:before="11"/>
                                    <w:rPr>
                                      <w:sz w:val="29"/>
                                    </w:rPr>
                                  </w:pPr>
                                </w:p>
                                <w:p>
                                  <w:pPr>
                                    <w:pStyle w:val="10"/>
                                    <w:ind w:left="772"/>
                                    <w:rPr>
                                      <w:sz w:val="24"/>
                                    </w:rPr>
                                  </w:pPr>
                                  <w:r>
                                    <w:rPr>
                                      <w:sz w:val="24"/>
                                    </w:rPr>
                                    <w:t>三级指标</w:t>
                                  </w:r>
                                </w:p>
                              </w:tc>
                              <w:tc>
                                <w:tcPr>
                                  <w:tcW w:w="2435" w:type="dxa"/>
                                  <w:gridSpan w:val="2"/>
                                </w:tcPr>
                                <w:p>
                                  <w:pPr>
                                    <w:pStyle w:val="10"/>
                                    <w:spacing w:before="8"/>
                                    <w:rPr>
                                      <w:sz w:val="17"/>
                                    </w:rPr>
                                  </w:pPr>
                                </w:p>
                                <w:p>
                                  <w:pPr>
                                    <w:pStyle w:val="10"/>
                                    <w:spacing w:before="1" w:line="242" w:lineRule="auto"/>
                                    <w:ind w:left="555" w:right="67" w:hanging="480"/>
                                    <w:rPr>
                                      <w:sz w:val="24"/>
                                    </w:rPr>
                                  </w:pPr>
                                  <w:r>
                                    <w:rPr>
                                      <w:sz w:val="24"/>
                                    </w:rPr>
                                    <w:t>预期指标值(包含数字及文字描述)</w:t>
                                  </w:r>
                                </w:p>
                              </w:tc>
                              <w:tc>
                                <w:tcPr>
                                  <w:tcW w:w="1945" w:type="dxa"/>
                                </w:tcPr>
                                <w:p>
                                  <w:pPr>
                                    <w:pStyle w:val="10"/>
                                    <w:spacing w:before="71" w:line="242" w:lineRule="auto"/>
                                    <w:ind w:left="71" w:right="61"/>
                                    <w:jc w:val="center"/>
                                    <w:rPr>
                                      <w:sz w:val="24"/>
                                    </w:rPr>
                                  </w:pPr>
                                  <w:r>
                                    <w:rPr>
                                      <w:sz w:val="24"/>
                                    </w:rPr>
                                    <w:t xml:space="preserve">实际完成指标值 </w:t>
                                  </w:r>
                                  <w:r>
                                    <w:rPr>
                                      <w:spacing w:val="-3"/>
                                      <w:sz w:val="24"/>
                                    </w:rPr>
                                    <w:t>(包含数字及文字</w:t>
                                  </w:r>
                                  <w:r>
                                    <w:rPr>
                                      <w:sz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90" w:type="dxa"/>
                                  <w:vMerge w:val="continue"/>
                                  <w:tcBorders>
                                    <w:top w:val="nil"/>
                                  </w:tcBorders>
                                </w:tcPr>
                                <w:p>
                                  <w:pPr>
                                    <w:rPr>
                                      <w:sz w:val="2"/>
                                      <w:szCs w:val="2"/>
                                    </w:rPr>
                                  </w:pPr>
                                </w:p>
                              </w:tc>
                              <w:tc>
                                <w:tcPr>
                                  <w:tcW w:w="1573" w:type="dxa"/>
                                </w:tcPr>
                                <w:p>
                                  <w:pPr>
                                    <w:pStyle w:val="10"/>
                                    <w:spacing w:before="141"/>
                                    <w:ind w:left="44" w:right="38"/>
                                    <w:jc w:val="center"/>
                                    <w:rPr>
                                      <w:sz w:val="24"/>
                                    </w:rPr>
                                  </w:pPr>
                                  <w:r>
                                    <w:rPr>
                                      <w:sz w:val="24"/>
                                    </w:rPr>
                                    <w:t>项目完成指标</w:t>
                                  </w:r>
                                </w:p>
                              </w:tc>
                              <w:tc>
                                <w:tcPr>
                                  <w:tcW w:w="1113" w:type="dxa"/>
                                  <w:gridSpan w:val="2"/>
                                </w:tcPr>
                                <w:p>
                                  <w:pPr>
                                    <w:pStyle w:val="10"/>
                                    <w:spacing w:before="141"/>
                                    <w:ind w:left="75"/>
                                    <w:rPr>
                                      <w:sz w:val="24"/>
                                    </w:rPr>
                                  </w:pPr>
                                  <w:r>
                                    <w:rPr>
                                      <w:sz w:val="24"/>
                                    </w:rPr>
                                    <w:t>数量指标</w:t>
                                  </w:r>
                                </w:p>
                              </w:tc>
                              <w:tc>
                                <w:tcPr>
                                  <w:tcW w:w="2504" w:type="dxa"/>
                                  <w:gridSpan w:val="2"/>
                                </w:tcPr>
                                <w:p>
                                  <w:pPr>
                                    <w:pStyle w:val="10"/>
                                    <w:spacing w:before="141"/>
                                    <w:ind w:left="13"/>
                                    <w:rPr>
                                      <w:sz w:val="24"/>
                                    </w:rPr>
                                  </w:pPr>
                                  <w:r>
                                    <w:rPr>
                                      <w:sz w:val="24"/>
                                    </w:rPr>
                                    <w:t>村社道理维护个数</w:t>
                                  </w:r>
                                </w:p>
                              </w:tc>
                              <w:tc>
                                <w:tcPr>
                                  <w:tcW w:w="2435" w:type="dxa"/>
                                  <w:gridSpan w:val="2"/>
                                </w:tcPr>
                                <w:p>
                                  <w:pPr>
                                    <w:pStyle w:val="10"/>
                                    <w:spacing w:before="141"/>
                                    <w:ind w:left="715" w:right="707"/>
                                    <w:jc w:val="center"/>
                                    <w:rPr>
                                      <w:sz w:val="24"/>
                                    </w:rPr>
                                  </w:pPr>
                                  <w:r>
                                    <w:rPr>
                                      <w:sz w:val="24"/>
                                    </w:rPr>
                                    <w:t>8 个</w:t>
                                  </w:r>
                                </w:p>
                              </w:tc>
                              <w:tc>
                                <w:tcPr>
                                  <w:tcW w:w="1945" w:type="dxa"/>
                                </w:tcPr>
                                <w:p>
                                  <w:pPr>
                                    <w:pStyle w:val="10"/>
                                    <w:spacing w:before="141"/>
                                    <w:ind w:left="67" w:right="61"/>
                                    <w:jc w:val="center"/>
                                    <w:rPr>
                                      <w:sz w:val="24"/>
                                    </w:rPr>
                                  </w:pPr>
                                  <w:r>
                                    <w:rPr>
                                      <w:sz w:val="24"/>
                                    </w:rPr>
                                    <w:t>8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390" w:type="dxa"/>
                                  <w:vMerge w:val="continue"/>
                                  <w:tcBorders>
                                    <w:top w:val="nil"/>
                                  </w:tcBorders>
                                </w:tcPr>
                                <w:p>
                                  <w:pPr>
                                    <w:rPr>
                                      <w:sz w:val="2"/>
                                      <w:szCs w:val="2"/>
                                    </w:rPr>
                                  </w:pPr>
                                </w:p>
                              </w:tc>
                              <w:tc>
                                <w:tcPr>
                                  <w:tcW w:w="1573" w:type="dxa"/>
                                </w:tcPr>
                                <w:p>
                                  <w:pPr>
                                    <w:pStyle w:val="10"/>
                                    <w:spacing w:before="125"/>
                                    <w:ind w:left="44" w:right="38"/>
                                    <w:jc w:val="center"/>
                                    <w:rPr>
                                      <w:sz w:val="24"/>
                                    </w:rPr>
                                  </w:pPr>
                                  <w:r>
                                    <w:rPr>
                                      <w:sz w:val="24"/>
                                    </w:rPr>
                                    <w:t>项目完成指标</w:t>
                                  </w:r>
                                </w:p>
                              </w:tc>
                              <w:tc>
                                <w:tcPr>
                                  <w:tcW w:w="1113" w:type="dxa"/>
                                  <w:gridSpan w:val="2"/>
                                </w:tcPr>
                                <w:p>
                                  <w:pPr>
                                    <w:pStyle w:val="10"/>
                                    <w:spacing w:before="125"/>
                                    <w:ind w:left="75"/>
                                    <w:rPr>
                                      <w:sz w:val="24"/>
                                    </w:rPr>
                                  </w:pPr>
                                  <w:r>
                                    <w:rPr>
                                      <w:sz w:val="24"/>
                                    </w:rPr>
                                    <w:t>数量指标</w:t>
                                  </w:r>
                                </w:p>
                              </w:tc>
                              <w:tc>
                                <w:tcPr>
                                  <w:tcW w:w="2504" w:type="dxa"/>
                                  <w:gridSpan w:val="2"/>
                                </w:tcPr>
                                <w:p>
                                  <w:pPr>
                                    <w:pStyle w:val="10"/>
                                    <w:spacing w:before="125"/>
                                    <w:ind w:left="172"/>
                                    <w:rPr>
                                      <w:sz w:val="24"/>
                                    </w:rPr>
                                  </w:pPr>
                                  <w:r>
                                    <w:rPr>
                                      <w:sz w:val="24"/>
                                    </w:rPr>
                                    <w:t>村组织活动开展次数</w:t>
                                  </w:r>
                                </w:p>
                              </w:tc>
                              <w:tc>
                                <w:tcPr>
                                  <w:tcW w:w="2435" w:type="dxa"/>
                                  <w:gridSpan w:val="2"/>
                                </w:tcPr>
                                <w:p>
                                  <w:pPr>
                                    <w:pStyle w:val="10"/>
                                    <w:spacing w:before="125"/>
                                    <w:ind w:left="715" w:right="707"/>
                                    <w:jc w:val="center"/>
                                    <w:rPr>
                                      <w:sz w:val="24"/>
                                    </w:rPr>
                                  </w:pPr>
                                  <w:r>
                                    <w:rPr>
                                      <w:sz w:val="24"/>
                                    </w:rPr>
                                    <w:t>10 次</w:t>
                                  </w:r>
                                </w:p>
                              </w:tc>
                              <w:tc>
                                <w:tcPr>
                                  <w:tcW w:w="1945" w:type="dxa"/>
                                </w:tcPr>
                                <w:p>
                                  <w:pPr>
                                    <w:pStyle w:val="10"/>
                                    <w:spacing w:before="125"/>
                                    <w:ind w:left="67" w:right="61"/>
                                    <w:jc w:val="center"/>
                                    <w:rPr>
                                      <w:sz w:val="24"/>
                                    </w:rPr>
                                  </w:pPr>
                                  <w:r>
                                    <w:rPr>
                                      <w:sz w:val="24"/>
                                    </w:rPr>
                                    <w:t>10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390" w:type="dxa"/>
                                  <w:vMerge w:val="continue"/>
                                  <w:tcBorders>
                                    <w:top w:val="nil"/>
                                  </w:tcBorders>
                                </w:tcPr>
                                <w:p>
                                  <w:pPr>
                                    <w:rPr>
                                      <w:sz w:val="2"/>
                                      <w:szCs w:val="2"/>
                                    </w:rPr>
                                  </w:pPr>
                                </w:p>
                              </w:tc>
                              <w:tc>
                                <w:tcPr>
                                  <w:tcW w:w="1573" w:type="dxa"/>
                                </w:tcPr>
                                <w:p>
                                  <w:pPr>
                                    <w:pStyle w:val="10"/>
                                    <w:spacing w:before="141"/>
                                    <w:ind w:left="44" w:right="38"/>
                                    <w:jc w:val="center"/>
                                    <w:rPr>
                                      <w:sz w:val="24"/>
                                    </w:rPr>
                                  </w:pPr>
                                  <w:r>
                                    <w:rPr>
                                      <w:sz w:val="24"/>
                                    </w:rPr>
                                    <w:t>项目完成指标</w:t>
                                  </w:r>
                                </w:p>
                              </w:tc>
                              <w:tc>
                                <w:tcPr>
                                  <w:tcW w:w="1113" w:type="dxa"/>
                                  <w:gridSpan w:val="2"/>
                                </w:tcPr>
                                <w:p>
                                  <w:pPr>
                                    <w:pStyle w:val="10"/>
                                    <w:spacing w:before="141"/>
                                    <w:ind w:left="75"/>
                                    <w:rPr>
                                      <w:sz w:val="24"/>
                                    </w:rPr>
                                  </w:pPr>
                                  <w:r>
                                    <w:rPr>
                                      <w:sz w:val="24"/>
                                    </w:rPr>
                                    <w:t>数量指标</w:t>
                                  </w:r>
                                </w:p>
                              </w:tc>
                              <w:tc>
                                <w:tcPr>
                                  <w:tcW w:w="2504" w:type="dxa"/>
                                  <w:gridSpan w:val="2"/>
                                </w:tcPr>
                                <w:p>
                                  <w:pPr>
                                    <w:pStyle w:val="10"/>
                                    <w:spacing w:before="141"/>
                                    <w:ind w:left="532"/>
                                    <w:rPr>
                                      <w:sz w:val="24"/>
                                    </w:rPr>
                                  </w:pPr>
                                  <w:r>
                                    <w:rPr>
                                      <w:sz w:val="24"/>
                                    </w:rPr>
                                    <w:t>垃圾清运次数</w:t>
                                  </w:r>
                                </w:p>
                              </w:tc>
                              <w:tc>
                                <w:tcPr>
                                  <w:tcW w:w="2435" w:type="dxa"/>
                                  <w:gridSpan w:val="2"/>
                                </w:tcPr>
                                <w:p>
                                  <w:pPr>
                                    <w:pStyle w:val="10"/>
                                    <w:spacing w:before="141"/>
                                    <w:ind w:left="715" w:right="707"/>
                                    <w:jc w:val="center"/>
                                    <w:rPr>
                                      <w:sz w:val="24"/>
                                    </w:rPr>
                                  </w:pPr>
                                  <w:r>
                                    <w:rPr>
                                      <w:sz w:val="24"/>
                                    </w:rPr>
                                    <w:t>300 次</w:t>
                                  </w:r>
                                </w:p>
                              </w:tc>
                              <w:tc>
                                <w:tcPr>
                                  <w:tcW w:w="1945" w:type="dxa"/>
                                </w:tcPr>
                                <w:p>
                                  <w:pPr>
                                    <w:pStyle w:val="10"/>
                                    <w:spacing w:before="141"/>
                                    <w:ind w:left="67" w:right="61"/>
                                    <w:jc w:val="center"/>
                                    <w:rPr>
                                      <w:sz w:val="24"/>
                                    </w:rPr>
                                  </w:pPr>
                                  <w:r>
                                    <w:rPr>
                                      <w:sz w:val="24"/>
                                    </w:rPr>
                                    <w:t>300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90" w:type="dxa"/>
                                  <w:vMerge w:val="continue"/>
                                  <w:tcBorders>
                                    <w:top w:val="nil"/>
                                  </w:tcBorders>
                                </w:tcPr>
                                <w:p>
                                  <w:pPr>
                                    <w:rPr>
                                      <w:sz w:val="2"/>
                                      <w:szCs w:val="2"/>
                                    </w:rPr>
                                  </w:pPr>
                                </w:p>
                              </w:tc>
                              <w:tc>
                                <w:tcPr>
                                  <w:tcW w:w="1573" w:type="dxa"/>
                                </w:tcPr>
                                <w:p>
                                  <w:pPr>
                                    <w:pStyle w:val="10"/>
                                    <w:spacing w:before="173"/>
                                    <w:ind w:left="44" w:right="38"/>
                                    <w:jc w:val="center"/>
                                    <w:rPr>
                                      <w:sz w:val="24"/>
                                    </w:rPr>
                                  </w:pPr>
                                  <w:r>
                                    <w:rPr>
                                      <w:sz w:val="24"/>
                                    </w:rPr>
                                    <w:t>项目完成指标</w:t>
                                  </w:r>
                                </w:p>
                              </w:tc>
                              <w:tc>
                                <w:tcPr>
                                  <w:tcW w:w="1113" w:type="dxa"/>
                                  <w:gridSpan w:val="2"/>
                                </w:tcPr>
                                <w:p>
                                  <w:pPr>
                                    <w:pStyle w:val="10"/>
                                    <w:spacing w:before="173"/>
                                    <w:ind w:left="75"/>
                                    <w:rPr>
                                      <w:sz w:val="24"/>
                                    </w:rPr>
                                  </w:pPr>
                                  <w:r>
                                    <w:rPr>
                                      <w:sz w:val="24"/>
                                    </w:rPr>
                                    <w:t>质量指标</w:t>
                                  </w:r>
                                </w:p>
                              </w:tc>
                              <w:tc>
                                <w:tcPr>
                                  <w:tcW w:w="2504" w:type="dxa"/>
                                  <w:gridSpan w:val="2"/>
                                </w:tcPr>
                                <w:p>
                                  <w:pPr>
                                    <w:pStyle w:val="10"/>
                                    <w:spacing w:before="14" w:line="310" w:lineRule="atLeast"/>
                                    <w:ind w:left="1012" w:right="39" w:hanging="960"/>
                                    <w:rPr>
                                      <w:sz w:val="24"/>
                                    </w:rPr>
                                  </w:pPr>
                                  <w:r>
                                    <w:rPr>
                                      <w:sz w:val="24"/>
                                    </w:rPr>
                                    <w:t>村容村貌、基础设施配备率</w:t>
                                  </w:r>
                                </w:p>
                              </w:tc>
                              <w:tc>
                                <w:tcPr>
                                  <w:tcW w:w="2435" w:type="dxa"/>
                                  <w:gridSpan w:val="2"/>
                                </w:tcPr>
                                <w:p>
                                  <w:pPr>
                                    <w:pStyle w:val="10"/>
                                    <w:spacing w:before="173"/>
                                    <w:ind w:left="715" w:right="709"/>
                                    <w:jc w:val="center"/>
                                    <w:rPr>
                                      <w:sz w:val="24"/>
                                    </w:rPr>
                                  </w:pPr>
                                  <w:r>
                                    <w:rPr>
                                      <w:sz w:val="24"/>
                                    </w:rPr>
                                    <w:t>100%</w:t>
                                  </w:r>
                                </w:p>
                              </w:tc>
                              <w:tc>
                                <w:tcPr>
                                  <w:tcW w:w="1945" w:type="dxa"/>
                                </w:tcPr>
                                <w:p>
                                  <w:pPr>
                                    <w:pStyle w:val="10"/>
                                    <w:spacing w:before="173"/>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390" w:type="dxa"/>
                                  <w:vMerge w:val="continue"/>
                                  <w:tcBorders>
                                    <w:top w:val="nil"/>
                                  </w:tcBorders>
                                </w:tcPr>
                                <w:p>
                                  <w:pPr>
                                    <w:rPr>
                                      <w:sz w:val="2"/>
                                      <w:szCs w:val="2"/>
                                    </w:rPr>
                                  </w:pPr>
                                </w:p>
                              </w:tc>
                              <w:tc>
                                <w:tcPr>
                                  <w:tcW w:w="1573" w:type="dxa"/>
                                </w:tcPr>
                                <w:p>
                                  <w:pPr>
                                    <w:pStyle w:val="10"/>
                                    <w:spacing w:before="124"/>
                                    <w:ind w:left="44" w:right="38"/>
                                    <w:jc w:val="center"/>
                                    <w:rPr>
                                      <w:sz w:val="24"/>
                                    </w:rPr>
                                  </w:pPr>
                                  <w:r>
                                    <w:rPr>
                                      <w:sz w:val="24"/>
                                    </w:rPr>
                                    <w:t>项目完成指标</w:t>
                                  </w:r>
                                </w:p>
                              </w:tc>
                              <w:tc>
                                <w:tcPr>
                                  <w:tcW w:w="1113" w:type="dxa"/>
                                  <w:gridSpan w:val="2"/>
                                </w:tcPr>
                                <w:p>
                                  <w:pPr>
                                    <w:pStyle w:val="10"/>
                                    <w:spacing w:before="124"/>
                                    <w:ind w:left="75"/>
                                    <w:rPr>
                                      <w:sz w:val="24"/>
                                    </w:rPr>
                                  </w:pPr>
                                  <w:r>
                                    <w:rPr>
                                      <w:sz w:val="24"/>
                                    </w:rPr>
                                    <w:t>质量指标</w:t>
                                  </w:r>
                                </w:p>
                              </w:tc>
                              <w:tc>
                                <w:tcPr>
                                  <w:tcW w:w="2504" w:type="dxa"/>
                                  <w:gridSpan w:val="2"/>
                                </w:tcPr>
                                <w:p>
                                  <w:pPr>
                                    <w:pStyle w:val="10"/>
                                    <w:spacing w:before="124"/>
                                    <w:ind w:left="172"/>
                                    <w:rPr>
                                      <w:sz w:val="24"/>
                                    </w:rPr>
                                  </w:pPr>
                                  <w:r>
                                    <w:rPr>
                                      <w:sz w:val="24"/>
                                    </w:rPr>
                                    <w:t>资金使用合理合规率</w:t>
                                  </w:r>
                                </w:p>
                              </w:tc>
                              <w:tc>
                                <w:tcPr>
                                  <w:tcW w:w="2435" w:type="dxa"/>
                                  <w:gridSpan w:val="2"/>
                                </w:tcPr>
                                <w:p>
                                  <w:pPr>
                                    <w:pStyle w:val="10"/>
                                    <w:spacing w:before="124"/>
                                    <w:ind w:left="715" w:right="709"/>
                                    <w:jc w:val="center"/>
                                    <w:rPr>
                                      <w:sz w:val="24"/>
                                    </w:rPr>
                                  </w:pPr>
                                  <w:r>
                                    <w:rPr>
                                      <w:sz w:val="24"/>
                                    </w:rPr>
                                    <w:t>100%</w:t>
                                  </w:r>
                                </w:p>
                              </w:tc>
                              <w:tc>
                                <w:tcPr>
                                  <w:tcW w:w="1945" w:type="dxa"/>
                                </w:tcPr>
                                <w:p>
                                  <w:pPr>
                                    <w:pStyle w:val="10"/>
                                    <w:spacing w:before="124"/>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90" w:type="dxa"/>
                                  <w:vMerge w:val="continue"/>
                                  <w:tcBorders>
                                    <w:top w:val="nil"/>
                                  </w:tcBorders>
                                </w:tcPr>
                                <w:p>
                                  <w:pPr>
                                    <w:rPr>
                                      <w:sz w:val="2"/>
                                      <w:szCs w:val="2"/>
                                    </w:rPr>
                                  </w:pPr>
                                </w:p>
                              </w:tc>
                              <w:tc>
                                <w:tcPr>
                                  <w:tcW w:w="1573" w:type="dxa"/>
                                </w:tcPr>
                                <w:p>
                                  <w:pPr>
                                    <w:pStyle w:val="10"/>
                                    <w:spacing w:before="144"/>
                                    <w:ind w:left="44" w:right="38"/>
                                    <w:jc w:val="center"/>
                                    <w:rPr>
                                      <w:sz w:val="24"/>
                                    </w:rPr>
                                  </w:pPr>
                                  <w:r>
                                    <w:rPr>
                                      <w:sz w:val="24"/>
                                    </w:rPr>
                                    <w:t>项目完成指标</w:t>
                                  </w:r>
                                </w:p>
                              </w:tc>
                              <w:tc>
                                <w:tcPr>
                                  <w:tcW w:w="1113" w:type="dxa"/>
                                  <w:gridSpan w:val="2"/>
                                </w:tcPr>
                                <w:p>
                                  <w:pPr>
                                    <w:pStyle w:val="10"/>
                                    <w:spacing w:before="144"/>
                                    <w:ind w:left="75"/>
                                    <w:rPr>
                                      <w:sz w:val="24"/>
                                    </w:rPr>
                                  </w:pPr>
                                  <w:r>
                                    <w:rPr>
                                      <w:sz w:val="24"/>
                                    </w:rPr>
                                    <w:t>质量指标</w:t>
                                  </w:r>
                                </w:p>
                              </w:tc>
                              <w:tc>
                                <w:tcPr>
                                  <w:tcW w:w="2504" w:type="dxa"/>
                                  <w:gridSpan w:val="2"/>
                                </w:tcPr>
                                <w:p>
                                  <w:pPr>
                                    <w:pStyle w:val="10"/>
                                    <w:spacing w:before="144"/>
                                    <w:ind w:left="532"/>
                                    <w:rPr>
                                      <w:sz w:val="24"/>
                                    </w:rPr>
                                  </w:pPr>
                                  <w:r>
                                    <w:rPr>
                                      <w:sz w:val="24"/>
                                    </w:rPr>
                                    <w:t>绩效评价得分</w:t>
                                  </w:r>
                                </w:p>
                              </w:tc>
                              <w:tc>
                                <w:tcPr>
                                  <w:tcW w:w="2435" w:type="dxa"/>
                                  <w:gridSpan w:val="2"/>
                                </w:tcPr>
                                <w:p>
                                  <w:pPr>
                                    <w:pStyle w:val="10"/>
                                    <w:spacing w:before="144"/>
                                    <w:ind w:left="715" w:right="707"/>
                                    <w:jc w:val="center"/>
                                    <w:rPr>
                                      <w:sz w:val="24"/>
                                    </w:rPr>
                                  </w:pPr>
                                  <w:r>
                                    <w:rPr>
                                      <w:sz w:val="24"/>
                                    </w:rPr>
                                    <w:t>≥95 分</w:t>
                                  </w:r>
                                </w:p>
                              </w:tc>
                              <w:tc>
                                <w:tcPr>
                                  <w:tcW w:w="1945" w:type="dxa"/>
                                </w:tcPr>
                                <w:p>
                                  <w:pPr>
                                    <w:pStyle w:val="10"/>
                                    <w:spacing w:before="144"/>
                                    <w:ind w:left="67" w:right="61"/>
                                    <w:jc w:val="center"/>
                                    <w:rPr>
                                      <w:sz w:val="24"/>
                                    </w:rPr>
                                  </w:pPr>
                                  <w:r>
                                    <w:rPr>
                                      <w:sz w:val="24"/>
                                    </w:rPr>
                                    <w:t>≥95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390" w:type="dxa"/>
                                  <w:vMerge w:val="continue"/>
                                  <w:tcBorders>
                                    <w:top w:val="nil"/>
                                  </w:tcBorders>
                                </w:tcPr>
                                <w:p>
                                  <w:pPr>
                                    <w:rPr>
                                      <w:sz w:val="2"/>
                                      <w:szCs w:val="2"/>
                                    </w:rPr>
                                  </w:pPr>
                                </w:p>
                              </w:tc>
                              <w:tc>
                                <w:tcPr>
                                  <w:tcW w:w="1573" w:type="dxa"/>
                                </w:tcPr>
                                <w:p>
                                  <w:pPr>
                                    <w:pStyle w:val="10"/>
                                    <w:spacing w:before="202"/>
                                    <w:ind w:left="44" w:right="38"/>
                                    <w:jc w:val="center"/>
                                    <w:rPr>
                                      <w:sz w:val="24"/>
                                    </w:rPr>
                                  </w:pPr>
                                  <w:r>
                                    <w:rPr>
                                      <w:sz w:val="24"/>
                                    </w:rPr>
                                    <w:t>项目完成指标</w:t>
                                  </w:r>
                                </w:p>
                              </w:tc>
                              <w:tc>
                                <w:tcPr>
                                  <w:tcW w:w="1113" w:type="dxa"/>
                                  <w:gridSpan w:val="2"/>
                                </w:tcPr>
                                <w:p>
                                  <w:pPr>
                                    <w:pStyle w:val="10"/>
                                    <w:spacing w:before="202"/>
                                    <w:ind w:left="75"/>
                                    <w:rPr>
                                      <w:sz w:val="24"/>
                                    </w:rPr>
                                  </w:pPr>
                                  <w:r>
                                    <w:rPr>
                                      <w:sz w:val="24"/>
                                    </w:rPr>
                                    <w:t>时效指标</w:t>
                                  </w:r>
                                </w:p>
                              </w:tc>
                              <w:tc>
                                <w:tcPr>
                                  <w:tcW w:w="2504" w:type="dxa"/>
                                  <w:gridSpan w:val="2"/>
                                </w:tcPr>
                                <w:p>
                                  <w:pPr>
                                    <w:pStyle w:val="10"/>
                                    <w:spacing w:before="202"/>
                                    <w:ind w:left="652"/>
                                    <w:rPr>
                                      <w:sz w:val="24"/>
                                    </w:rPr>
                                  </w:pPr>
                                  <w:r>
                                    <w:rPr>
                                      <w:sz w:val="24"/>
                                    </w:rPr>
                                    <w:t>完成及时率</w:t>
                                  </w:r>
                                </w:p>
                              </w:tc>
                              <w:tc>
                                <w:tcPr>
                                  <w:tcW w:w="2435" w:type="dxa"/>
                                  <w:gridSpan w:val="2"/>
                                </w:tcPr>
                                <w:p>
                                  <w:pPr>
                                    <w:pStyle w:val="10"/>
                                    <w:spacing w:before="202"/>
                                    <w:ind w:left="715" w:right="709"/>
                                    <w:jc w:val="center"/>
                                    <w:rPr>
                                      <w:sz w:val="24"/>
                                    </w:rPr>
                                  </w:pPr>
                                  <w:r>
                                    <w:rPr>
                                      <w:sz w:val="24"/>
                                    </w:rPr>
                                    <w:t>100%</w:t>
                                  </w:r>
                                </w:p>
                              </w:tc>
                              <w:tc>
                                <w:tcPr>
                                  <w:tcW w:w="1945" w:type="dxa"/>
                                </w:tcPr>
                                <w:p>
                                  <w:pPr>
                                    <w:pStyle w:val="10"/>
                                    <w:spacing w:before="202"/>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390" w:type="dxa"/>
                                  <w:vMerge w:val="continue"/>
                                  <w:tcBorders>
                                    <w:top w:val="nil"/>
                                  </w:tcBorders>
                                </w:tcPr>
                                <w:p>
                                  <w:pPr>
                                    <w:rPr>
                                      <w:sz w:val="2"/>
                                      <w:szCs w:val="2"/>
                                    </w:rPr>
                                  </w:pPr>
                                </w:p>
                              </w:tc>
                              <w:tc>
                                <w:tcPr>
                                  <w:tcW w:w="1573" w:type="dxa"/>
                                </w:tcPr>
                                <w:p>
                                  <w:pPr>
                                    <w:pStyle w:val="10"/>
                                    <w:spacing w:before="210"/>
                                    <w:ind w:left="44" w:right="38"/>
                                    <w:jc w:val="center"/>
                                    <w:rPr>
                                      <w:sz w:val="24"/>
                                    </w:rPr>
                                  </w:pPr>
                                  <w:r>
                                    <w:rPr>
                                      <w:sz w:val="24"/>
                                    </w:rPr>
                                    <w:t>项目完成指标</w:t>
                                  </w:r>
                                </w:p>
                              </w:tc>
                              <w:tc>
                                <w:tcPr>
                                  <w:tcW w:w="1113" w:type="dxa"/>
                                  <w:gridSpan w:val="2"/>
                                </w:tcPr>
                                <w:p>
                                  <w:pPr>
                                    <w:pStyle w:val="10"/>
                                    <w:spacing w:before="210"/>
                                    <w:ind w:left="75"/>
                                    <w:rPr>
                                      <w:sz w:val="24"/>
                                    </w:rPr>
                                  </w:pPr>
                                  <w:r>
                                    <w:rPr>
                                      <w:sz w:val="24"/>
                                    </w:rPr>
                                    <w:t>成本指标</w:t>
                                  </w:r>
                                </w:p>
                              </w:tc>
                              <w:tc>
                                <w:tcPr>
                                  <w:tcW w:w="2504" w:type="dxa"/>
                                  <w:gridSpan w:val="2"/>
                                </w:tcPr>
                                <w:p>
                                  <w:pPr>
                                    <w:pStyle w:val="10"/>
                                    <w:spacing w:before="54" w:line="242" w:lineRule="auto"/>
                                    <w:ind w:left="1012" w:right="39" w:hanging="960"/>
                                    <w:rPr>
                                      <w:sz w:val="24"/>
                                    </w:rPr>
                                  </w:pPr>
                                  <w:r>
                                    <w:rPr>
                                      <w:sz w:val="24"/>
                                    </w:rPr>
                                    <w:t>每个村组道理维护资金概算</w:t>
                                  </w:r>
                                </w:p>
                              </w:tc>
                              <w:tc>
                                <w:tcPr>
                                  <w:tcW w:w="2435" w:type="dxa"/>
                                  <w:gridSpan w:val="2"/>
                                </w:tcPr>
                                <w:p>
                                  <w:pPr>
                                    <w:pStyle w:val="10"/>
                                    <w:spacing w:before="210"/>
                                    <w:ind w:left="715" w:right="707"/>
                                    <w:jc w:val="center"/>
                                    <w:rPr>
                                      <w:sz w:val="24"/>
                                    </w:rPr>
                                  </w:pPr>
                                  <w:r>
                                    <w:rPr>
                                      <w:sz w:val="24"/>
                                    </w:rPr>
                                    <w:t>4 万元</w:t>
                                  </w:r>
                                </w:p>
                              </w:tc>
                              <w:tc>
                                <w:tcPr>
                                  <w:tcW w:w="1945" w:type="dxa"/>
                                </w:tcPr>
                                <w:p>
                                  <w:pPr>
                                    <w:pStyle w:val="10"/>
                                    <w:spacing w:before="210"/>
                                    <w:ind w:left="67" w:right="61"/>
                                    <w:jc w:val="center"/>
                                    <w:rPr>
                                      <w:sz w:val="24"/>
                                    </w:rPr>
                                  </w:pPr>
                                  <w:r>
                                    <w:rPr>
                                      <w:sz w:val="24"/>
                                    </w:rPr>
                                    <w:t>4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390" w:type="dxa"/>
                                  <w:vMerge w:val="continue"/>
                                  <w:tcBorders>
                                    <w:top w:val="nil"/>
                                  </w:tcBorders>
                                </w:tcPr>
                                <w:p>
                                  <w:pPr>
                                    <w:rPr>
                                      <w:sz w:val="2"/>
                                      <w:szCs w:val="2"/>
                                    </w:rPr>
                                  </w:pPr>
                                </w:p>
                              </w:tc>
                              <w:tc>
                                <w:tcPr>
                                  <w:tcW w:w="1573" w:type="dxa"/>
                                </w:tcPr>
                                <w:p>
                                  <w:pPr>
                                    <w:pStyle w:val="10"/>
                                    <w:spacing w:before="8"/>
                                    <w:rPr>
                                      <w:sz w:val="17"/>
                                    </w:rPr>
                                  </w:pPr>
                                </w:p>
                                <w:p>
                                  <w:pPr>
                                    <w:pStyle w:val="10"/>
                                    <w:ind w:left="44" w:right="38"/>
                                    <w:jc w:val="center"/>
                                    <w:rPr>
                                      <w:sz w:val="24"/>
                                    </w:rPr>
                                  </w:pPr>
                                  <w:r>
                                    <w:rPr>
                                      <w:sz w:val="24"/>
                                    </w:rPr>
                                    <w:t>项目完成指标</w:t>
                                  </w:r>
                                </w:p>
                              </w:tc>
                              <w:tc>
                                <w:tcPr>
                                  <w:tcW w:w="1113" w:type="dxa"/>
                                  <w:gridSpan w:val="2"/>
                                </w:tcPr>
                                <w:p>
                                  <w:pPr>
                                    <w:pStyle w:val="10"/>
                                    <w:spacing w:before="8"/>
                                    <w:rPr>
                                      <w:sz w:val="17"/>
                                    </w:rPr>
                                  </w:pPr>
                                </w:p>
                                <w:p>
                                  <w:pPr>
                                    <w:pStyle w:val="10"/>
                                    <w:ind w:left="75"/>
                                    <w:rPr>
                                      <w:sz w:val="24"/>
                                    </w:rPr>
                                  </w:pPr>
                                  <w:r>
                                    <w:rPr>
                                      <w:sz w:val="24"/>
                                    </w:rPr>
                                    <w:t>成本指标</w:t>
                                  </w:r>
                                </w:p>
                              </w:tc>
                              <w:tc>
                                <w:tcPr>
                                  <w:tcW w:w="2504" w:type="dxa"/>
                                  <w:gridSpan w:val="2"/>
                                </w:tcPr>
                                <w:p>
                                  <w:pPr>
                                    <w:pStyle w:val="10"/>
                                    <w:spacing w:before="8"/>
                                    <w:rPr>
                                      <w:sz w:val="17"/>
                                    </w:rPr>
                                  </w:pPr>
                                </w:p>
                                <w:p>
                                  <w:pPr>
                                    <w:pStyle w:val="10"/>
                                    <w:ind w:left="32" w:right="22"/>
                                    <w:jc w:val="center"/>
                                    <w:rPr>
                                      <w:sz w:val="24"/>
                                    </w:rPr>
                                  </w:pPr>
                                  <w:r>
                                    <w:rPr>
                                      <w:sz w:val="24"/>
                                    </w:rPr>
                                    <w:t>其他</w:t>
                                  </w:r>
                                </w:p>
                              </w:tc>
                              <w:tc>
                                <w:tcPr>
                                  <w:tcW w:w="2435" w:type="dxa"/>
                                  <w:gridSpan w:val="2"/>
                                </w:tcPr>
                                <w:p>
                                  <w:pPr>
                                    <w:pStyle w:val="10"/>
                                    <w:spacing w:before="8"/>
                                    <w:rPr>
                                      <w:sz w:val="17"/>
                                    </w:rPr>
                                  </w:pPr>
                                </w:p>
                                <w:p>
                                  <w:pPr>
                                    <w:pStyle w:val="10"/>
                                    <w:ind w:left="715" w:right="707"/>
                                    <w:jc w:val="center"/>
                                    <w:rPr>
                                      <w:sz w:val="24"/>
                                    </w:rPr>
                                  </w:pPr>
                                  <w:r>
                                    <w:rPr>
                                      <w:sz w:val="24"/>
                                    </w:rPr>
                                    <w:t>1 万元</w:t>
                                  </w:r>
                                </w:p>
                              </w:tc>
                              <w:tc>
                                <w:tcPr>
                                  <w:tcW w:w="1945" w:type="dxa"/>
                                </w:tcPr>
                                <w:p>
                                  <w:pPr>
                                    <w:pStyle w:val="10"/>
                                    <w:spacing w:before="8"/>
                                    <w:rPr>
                                      <w:sz w:val="17"/>
                                    </w:rPr>
                                  </w:pPr>
                                </w:p>
                                <w:p>
                                  <w:pPr>
                                    <w:pStyle w:val="10"/>
                                    <w:ind w:left="67" w:right="61"/>
                                    <w:jc w:val="center"/>
                                    <w:rPr>
                                      <w:sz w:val="24"/>
                                    </w:rPr>
                                  </w:pPr>
                                  <w:r>
                                    <w:rPr>
                                      <w:sz w:val="24"/>
                                    </w:rPr>
                                    <w:t>1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390" w:type="dxa"/>
                                  <w:vMerge w:val="restart"/>
                                  <w:tcBorders>
                                    <w:bottom w:val="nil"/>
                                  </w:tcBorders>
                                </w:tcPr>
                                <w:p>
                                  <w:pPr>
                                    <w:pStyle w:val="10"/>
                                    <w:spacing w:before="61" w:line="242" w:lineRule="auto"/>
                                    <w:ind w:left="75" w:right="62"/>
                                    <w:jc w:val="both"/>
                                    <w:rPr>
                                      <w:sz w:val="24"/>
                                    </w:rPr>
                                  </w:pPr>
                                  <w:r>
                                    <w:rPr>
                                      <w:sz w:val="24"/>
                                    </w:rPr>
                                    <w:t>绩效指标完成情况</w:t>
                                  </w:r>
                                </w:p>
                              </w:tc>
                              <w:tc>
                                <w:tcPr>
                                  <w:tcW w:w="1573" w:type="dxa"/>
                                </w:tcPr>
                                <w:p>
                                  <w:pPr>
                                    <w:pStyle w:val="10"/>
                                    <w:spacing w:before="181"/>
                                    <w:ind w:left="44" w:right="38"/>
                                    <w:jc w:val="center"/>
                                    <w:rPr>
                                      <w:sz w:val="24"/>
                                    </w:rPr>
                                  </w:pPr>
                                  <w:r>
                                    <w:rPr>
                                      <w:sz w:val="24"/>
                                    </w:rPr>
                                    <w:t>效益指标</w:t>
                                  </w:r>
                                </w:p>
                              </w:tc>
                              <w:tc>
                                <w:tcPr>
                                  <w:tcW w:w="1113" w:type="dxa"/>
                                  <w:gridSpan w:val="2"/>
                                </w:tcPr>
                                <w:p>
                                  <w:pPr>
                                    <w:pStyle w:val="10"/>
                                    <w:spacing w:before="23" w:line="310" w:lineRule="atLeast"/>
                                    <w:ind w:left="315" w:right="65" w:hanging="240"/>
                                    <w:rPr>
                                      <w:sz w:val="24"/>
                                    </w:rPr>
                                  </w:pPr>
                                  <w:r>
                                    <w:rPr>
                                      <w:sz w:val="24"/>
                                    </w:rPr>
                                    <w:t>社会效益指标</w:t>
                                  </w:r>
                                </w:p>
                              </w:tc>
                              <w:tc>
                                <w:tcPr>
                                  <w:tcW w:w="2504" w:type="dxa"/>
                                  <w:gridSpan w:val="2"/>
                                </w:tcPr>
                                <w:p>
                                  <w:pPr>
                                    <w:pStyle w:val="10"/>
                                    <w:spacing w:before="181"/>
                                    <w:ind w:left="532"/>
                                    <w:rPr>
                                      <w:sz w:val="24"/>
                                    </w:rPr>
                                  </w:pPr>
                                  <w:r>
                                    <w:rPr>
                                      <w:sz w:val="24"/>
                                    </w:rPr>
                                    <w:t>覆盖村小组数</w:t>
                                  </w:r>
                                </w:p>
                              </w:tc>
                              <w:tc>
                                <w:tcPr>
                                  <w:tcW w:w="2435" w:type="dxa"/>
                                  <w:gridSpan w:val="2"/>
                                </w:tcPr>
                                <w:p>
                                  <w:pPr>
                                    <w:pStyle w:val="10"/>
                                    <w:spacing w:before="181"/>
                                    <w:ind w:left="715" w:right="707"/>
                                    <w:jc w:val="center"/>
                                    <w:rPr>
                                      <w:sz w:val="24"/>
                                    </w:rPr>
                                  </w:pPr>
                                  <w:r>
                                    <w:rPr>
                                      <w:sz w:val="24"/>
                                    </w:rPr>
                                    <w:t>51 个</w:t>
                                  </w:r>
                                </w:p>
                              </w:tc>
                              <w:tc>
                                <w:tcPr>
                                  <w:tcW w:w="1945" w:type="dxa"/>
                                </w:tcPr>
                                <w:p>
                                  <w:pPr>
                                    <w:pStyle w:val="10"/>
                                    <w:spacing w:before="181"/>
                                    <w:ind w:left="67" w:right="61"/>
                                    <w:jc w:val="center"/>
                                    <w:rPr>
                                      <w:sz w:val="24"/>
                                    </w:rPr>
                                  </w:pPr>
                                  <w:r>
                                    <w:rPr>
                                      <w:sz w:val="24"/>
                                    </w:rPr>
                                    <w:t>51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90" w:type="dxa"/>
                                  <w:vMerge w:val="continue"/>
                                  <w:tcBorders>
                                    <w:top w:val="nil"/>
                                    <w:bottom w:val="nil"/>
                                  </w:tcBorders>
                                </w:tcPr>
                                <w:p>
                                  <w:pPr>
                                    <w:rPr>
                                      <w:sz w:val="2"/>
                                      <w:szCs w:val="2"/>
                                    </w:rPr>
                                  </w:pPr>
                                </w:p>
                              </w:tc>
                              <w:tc>
                                <w:tcPr>
                                  <w:tcW w:w="1573" w:type="dxa"/>
                                </w:tcPr>
                                <w:p>
                                  <w:pPr>
                                    <w:pStyle w:val="10"/>
                                    <w:spacing w:before="173"/>
                                    <w:ind w:left="44" w:right="38"/>
                                    <w:jc w:val="center"/>
                                    <w:rPr>
                                      <w:sz w:val="24"/>
                                    </w:rPr>
                                  </w:pPr>
                                  <w:r>
                                    <w:rPr>
                                      <w:sz w:val="24"/>
                                    </w:rPr>
                                    <w:t>效益指标</w:t>
                                  </w:r>
                                </w:p>
                              </w:tc>
                              <w:tc>
                                <w:tcPr>
                                  <w:tcW w:w="1113" w:type="dxa"/>
                                  <w:gridSpan w:val="2"/>
                                </w:tcPr>
                                <w:p>
                                  <w:pPr>
                                    <w:pStyle w:val="10"/>
                                    <w:spacing w:before="15" w:line="310" w:lineRule="atLeast"/>
                                    <w:ind w:left="315" w:right="65" w:hanging="240"/>
                                    <w:rPr>
                                      <w:sz w:val="24"/>
                                    </w:rPr>
                                  </w:pPr>
                                  <w:r>
                                    <w:rPr>
                                      <w:sz w:val="24"/>
                                    </w:rPr>
                                    <w:t>社会效益指标</w:t>
                                  </w:r>
                                </w:p>
                              </w:tc>
                              <w:tc>
                                <w:tcPr>
                                  <w:tcW w:w="2504" w:type="dxa"/>
                                  <w:gridSpan w:val="2"/>
                                </w:tcPr>
                                <w:p>
                                  <w:pPr>
                                    <w:pStyle w:val="10"/>
                                    <w:spacing w:before="173"/>
                                    <w:ind w:left="652"/>
                                    <w:rPr>
                                      <w:sz w:val="24"/>
                                    </w:rPr>
                                  </w:pPr>
                                  <w:r>
                                    <w:rPr>
                                      <w:sz w:val="24"/>
                                    </w:rPr>
                                    <w:t>覆盖党员数</w:t>
                                  </w:r>
                                </w:p>
                              </w:tc>
                              <w:tc>
                                <w:tcPr>
                                  <w:tcW w:w="2435" w:type="dxa"/>
                                  <w:gridSpan w:val="2"/>
                                </w:tcPr>
                                <w:p>
                                  <w:pPr>
                                    <w:pStyle w:val="10"/>
                                    <w:spacing w:before="173"/>
                                    <w:ind w:left="715" w:right="707"/>
                                    <w:jc w:val="center"/>
                                    <w:rPr>
                                      <w:sz w:val="24"/>
                                    </w:rPr>
                                  </w:pPr>
                                  <w:r>
                                    <w:rPr>
                                      <w:sz w:val="24"/>
                                    </w:rPr>
                                    <w:t>420 人</w:t>
                                  </w:r>
                                </w:p>
                              </w:tc>
                              <w:tc>
                                <w:tcPr>
                                  <w:tcW w:w="1945" w:type="dxa"/>
                                </w:tcPr>
                                <w:p>
                                  <w:pPr>
                                    <w:pStyle w:val="10"/>
                                    <w:spacing w:before="173"/>
                                    <w:ind w:left="67" w:right="61"/>
                                    <w:jc w:val="center"/>
                                    <w:rPr>
                                      <w:sz w:val="24"/>
                                    </w:rPr>
                                  </w:pPr>
                                  <w:r>
                                    <w:rPr>
                                      <w:sz w:val="24"/>
                                    </w:rPr>
                                    <w:t>420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90" w:type="dxa"/>
                                  <w:vMerge w:val="continue"/>
                                  <w:tcBorders>
                                    <w:top w:val="nil"/>
                                    <w:bottom w:val="nil"/>
                                  </w:tcBorders>
                                </w:tcPr>
                                <w:p>
                                  <w:pPr>
                                    <w:rPr>
                                      <w:sz w:val="2"/>
                                      <w:szCs w:val="2"/>
                                    </w:rPr>
                                  </w:pPr>
                                </w:p>
                              </w:tc>
                              <w:tc>
                                <w:tcPr>
                                  <w:tcW w:w="1573" w:type="dxa"/>
                                </w:tcPr>
                                <w:p>
                                  <w:pPr>
                                    <w:pStyle w:val="10"/>
                                    <w:spacing w:before="175"/>
                                    <w:ind w:left="44" w:right="38"/>
                                    <w:jc w:val="center"/>
                                    <w:rPr>
                                      <w:sz w:val="24"/>
                                    </w:rPr>
                                  </w:pPr>
                                  <w:r>
                                    <w:rPr>
                                      <w:sz w:val="24"/>
                                    </w:rPr>
                                    <w:t>效益指标</w:t>
                                  </w:r>
                                </w:p>
                              </w:tc>
                              <w:tc>
                                <w:tcPr>
                                  <w:tcW w:w="1113" w:type="dxa"/>
                                  <w:gridSpan w:val="2"/>
                                </w:tcPr>
                                <w:p>
                                  <w:pPr>
                                    <w:pStyle w:val="10"/>
                                    <w:spacing w:before="16" w:line="310" w:lineRule="atLeast"/>
                                    <w:ind w:left="315" w:right="65" w:hanging="240"/>
                                    <w:rPr>
                                      <w:sz w:val="24"/>
                                    </w:rPr>
                                  </w:pPr>
                                  <w:r>
                                    <w:rPr>
                                      <w:sz w:val="24"/>
                                    </w:rPr>
                                    <w:t>社会效益指标</w:t>
                                  </w:r>
                                </w:p>
                              </w:tc>
                              <w:tc>
                                <w:tcPr>
                                  <w:tcW w:w="2504" w:type="dxa"/>
                                  <w:gridSpan w:val="2"/>
                                </w:tcPr>
                                <w:p>
                                  <w:pPr>
                                    <w:pStyle w:val="10"/>
                                    <w:spacing w:before="175"/>
                                    <w:ind w:left="652"/>
                                    <w:rPr>
                                      <w:sz w:val="24"/>
                                    </w:rPr>
                                  </w:pPr>
                                  <w:r>
                                    <w:rPr>
                                      <w:sz w:val="24"/>
                                    </w:rPr>
                                    <w:t>覆盖村民数</w:t>
                                  </w:r>
                                </w:p>
                              </w:tc>
                              <w:tc>
                                <w:tcPr>
                                  <w:tcW w:w="2435" w:type="dxa"/>
                                  <w:gridSpan w:val="2"/>
                                </w:tcPr>
                                <w:p>
                                  <w:pPr>
                                    <w:pStyle w:val="10"/>
                                    <w:spacing w:before="175"/>
                                    <w:ind w:left="715" w:right="707"/>
                                    <w:jc w:val="center"/>
                                    <w:rPr>
                                      <w:sz w:val="24"/>
                                    </w:rPr>
                                  </w:pPr>
                                  <w:r>
                                    <w:rPr>
                                      <w:sz w:val="24"/>
                                    </w:rPr>
                                    <w:t>6300 人</w:t>
                                  </w:r>
                                </w:p>
                              </w:tc>
                              <w:tc>
                                <w:tcPr>
                                  <w:tcW w:w="1945" w:type="dxa"/>
                                </w:tcPr>
                                <w:p>
                                  <w:pPr>
                                    <w:pStyle w:val="10"/>
                                    <w:spacing w:before="175"/>
                                    <w:ind w:left="67" w:right="61"/>
                                    <w:jc w:val="center"/>
                                    <w:rPr>
                                      <w:sz w:val="24"/>
                                    </w:rPr>
                                  </w:pPr>
                                  <w:r>
                                    <w:rPr>
                                      <w:sz w:val="24"/>
                                    </w:rPr>
                                    <w:t>6300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90" w:type="dxa"/>
                                  <w:vMerge w:val="continue"/>
                                  <w:tcBorders>
                                    <w:top w:val="nil"/>
                                    <w:bottom w:val="nil"/>
                                  </w:tcBorders>
                                </w:tcPr>
                                <w:p>
                                  <w:pPr>
                                    <w:rPr>
                                      <w:sz w:val="2"/>
                                      <w:szCs w:val="2"/>
                                    </w:rPr>
                                  </w:pPr>
                                </w:p>
                              </w:tc>
                              <w:tc>
                                <w:tcPr>
                                  <w:tcW w:w="1573" w:type="dxa"/>
                                </w:tcPr>
                                <w:p>
                                  <w:pPr>
                                    <w:pStyle w:val="10"/>
                                    <w:spacing w:before="174"/>
                                    <w:ind w:left="44" w:right="38"/>
                                    <w:jc w:val="center"/>
                                    <w:rPr>
                                      <w:sz w:val="24"/>
                                    </w:rPr>
                                  </w:pPr>
                                  <w:r>
                                    <w:rPr>
                                      <w:sz w:val="24"/>
                                    </w:rPr>
                                    <w:t>效益指标</w:t>
                                  </w:r>
                                </w:p>
                              </w:tc>
                              <w:tc>
                                <w:tcPr>
                                  <w:tcW w:w="1113" w:type="dxa"/>
                                  <w:gridSpan w:val="2"/>
                                </w:tcPr>
                                <w:p>
                                  <w:pPr>
                                    <w:pStyle w:val="10"/>
                                    <w:spacing w:before="15" w:line="310" w:lineRule="atLeast"/>
                                    <w:ind w:left="315" w:right="65" w:hanging="240"/>
                                    <w:rPr>
                                      <w:sz w:val="24"/>
                                    </w:rPr>
                                  </w:pPr>
                                  <w:r>
                                    <w:rPr>
                                      <w:sz w:val="24"/>
                                    </w:rPr>
                                    <w:t>社会效益指标</w:t>
                                  </w:r>
                                </w:p>
                              </w:tc>
                              <w:tc>
                                <w:tcPr>
                                  <w:tcW w:w="2504" w:type="dxa"/>
                                  <w:gridSpan w:val="2"/>
                                </w:tcPr>
                                <w:p>
                                  <w:pPr>
                                    <w:pStyle w:val="10"/>
                                    <w:spacing w:before="174"/>
                                    <w:ind w:left="52"/>
                                    <w:rPr>
                                      <w:sz w:val="24"/>
                                    </w:rPr>
                                  </w:pPr>
                                  <w:r>
                                    <w:rPr>
                                      <w:sz w:val="24"/>
                                    </w:rPr>
                                    <w:t>覆盖建档立卡贫困人数</w:t>
                                  </w:r>
                                </w:p>
                              </w:tc>
                              <w:tc>
                                <w:tcPr>
                                  <w:tcW w:w="2435" w:type="dxa"/>
                                  <w:gridSpan w:val="2"/>
                                </w:tcPr>
                                <w:p>
                                  <w:pPr>
                                    <w:pStyle w:val="10"/>
                                    <w:spacing w:before="174"/>
                                    <w:ind w:left="766"/>
                                    <w:rPr>
                                      <w:sz w:val="24"/>
                                    </w:rPr>
                                  </w:pPr>
                                  <w:r>
                                    <w:rPr>
                                      <w:sz w:val="24"/>
                                    </w:rPr>
                                    <w:t>≥736 人</w:t>
                                  </w:r>
                                </w:p>
                              </w:tc>
                              <w:tc>
                                <w:tcPr>
                                  <w:tcW w:w="1945" w:type="dxa"/>
                                </w:tcPr>
                                <w:p>
                                  <w:pPr>
                                    <w:pStyle w:val="10"/>
                                    <w:spacing w:before="174"/>
                                    <w:ind w:left="67" w:right="61"/>
                                    <w:jc w:val="center"/>
                                    <w:rPr>
                                      <w:sz w:val="24"/>
                                    </w:rPr>
                                  </w:pPr>
                                  <w:r>
                                    <w:rPr>
                                      <w:sz w:val="24"/>
                                    </w:rPr>
                                    <w:t>≥736 人</w:t>
                                  </w:r>
                                </w:p>
                              </w:tc>
                            </w:tr>
                          </w:tbl>
                          <w:p>
                            <w:pPr>
                              <w:pStyle w:val="5"/>
                              <w:spacing w:before="0"/>
                              <w:ind w:left="0"/>
                            </w:pPr>
                          </w:p>
                        </w:txbxContent>
                      </wps:txbx>
                      <wps:bodyPr vert="horz" lIns="0" tIns="0" rIns="0" bIns="0" anchor="t" upright="1"/>
                    </wps:wsp>
                  </a:graphicData>
                </a:graphic>
              </wp:anchor>
            </w:drawing>
          </mc:Choice>
          <mc:Fallback>
            <w:pict>
              <v:shape id="文本框 2" o:spid="_x0000_s1026" o:spt="202" type="#_x0000_t202" style="position:absolute;left:0pt;margin-left:43.25pt;margin-top:242pt;height:530.7pt;width:502.4pt;mso-position-horizontal-relative:page;mso-position-vertical-relative:page;z-index:251658240;mso-width-relative:page;mso-height-relative:page;" filled="f" stroked="f" coordsize="21600,21600" o:gfxdata="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9xIS9oAAAAMAQAADwAAAAAAAAABACAAAAAiAAAA&#10;ZHJzL2Rvd25yZXYueG1sUEsBAhQAFAAAAAgAh07iQJdR35TMAQAAigMAAA4AAAAAAAAAAQAgAAAA&#10;KQEAAGRycy9lMm9Eb2MueG1sUEsFBgAAAAAGAAYAWQEAAGcFAAAAAA==&#10;">
                <v:fill on="f" focussize="0,0"/>
                <v:stroke on="f"/>
                <v:imagedata o:title=""/>
                <o:lock v:ext="edit" aspectratio="f"/>
                <v:textbox inset="0mm,0mm,0mm,0mm">
                  <w:txbxContent>
                    <w:tbl>
                      <w:tblPr>
                        <w:tblStyle w:val="6"/>
                        <w:tblpPr w:leftFromText="180" w:rightFromText="180" w:vertAnchor="page" w:horzAnchor="page" w:tblpX="1031" w:tblpY="2094"/>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573"/>
                        <w:gridCol w:w="819"/>
                        <w:gridCol w:w="294"/>
                        <w:gridCol w:w="2098"/>
                        <w:gridCol w:w="406"/>
                        <w:gridCol w:w="1988"/>
                        <w:gridCol w:w="447"/>
                        <w:gridCol w:w="1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390" w:type="dxa"/>
                          </w:tcPr>
                          <w:p>
                            <w:pPr>
                              <w:pStyle w:val="10"/>
                              <w:spacing w:before="17" w:line="242" w:lineRule="auto"/>
                              <w:ind w:left="15" w:right="2" w:firstLine="60"/>
                              <w:jc w:val="both"/>
                              <w:rPr>
                                <w:sz w:val="24"/>
                              </w:rPr>
                            </w:pPr>
                            <w:r>
                              <w:rPr>
                                <w:sz w:val="24"/>
                              </w:rPr>
                              <w:t xml:space="preserve">执行情况 </w:t>
                            </w:r>
                            <w:r>
                              <w:rPr>
                                <w:spacing w:val="-9"/>
                                <w:sz w:val="24"/>
                              </w:rPr>
                              <w:t>(万</w:t>
                            </w:r>
                          </w:p>
                          <w:p>
                            <w:pPr>
                              <w:pStyle w:val="10"/>
                              <w:spacing w:before="7" w:line="289" w:lineRule="exact"/>
                              <w:ind w:left="15"/>
                              <w:rPr>
                                <w:sz w:val="24"/>
                              </w:rPr>
                            </w:pPr>
                            <w:r>
                              <w:rPr>
                                <w:spacing w:val="-8"/>
                                <w:sz w:val="24"/>
                              </w:rPr>
                              <w:t>元)</w:t>
                            </w:r>
                          </w:p>
                        </w:tc>
                        <w:tc>
                          <w:tcPr>
                            <w:tcW w:w="2392" w:type="dxa"/>
                            <w:gridSpan w:val="2"/>
                          </w:tcPr>
                          <w:p>
                            <w:pPr>
                              <w:pStyle w:val="10"/>
                              <w:rPr>
                                <w:sz w:val="24"/>
                              </w:rPr>
                            </w:pPr>
                          </w:p>
                          <w:p>
                            <w:pPr>
                              <w:pStyle w:val="10"/>
                              <w:rPr>
                                <w:sz w:val="24"/>
                              </w:rPr>
                            </w:pPr>
                          </w:p>
                          <w:p>
                            <w:pPr>
                              <w:pStyle w:val="10"/>
                              <w:spacing w:before="182"/>
                              <w:ind w:left="655"/>
                              <w:rPr>
                                <w:sz w:val="24"/>
                              </w:rPr>
                            </w:pPr>
                            <w:r>
                              <w:rPr>
                                <w:sz w:val="24"/>
                              </w:rPr>
                              <w:t>其它资金:</w:t>
                            </w:r>
                          </w:p>
                        </w:tc>
                        <w:tc>
                          <w:tcPr>
                            <w:tcW w:w="2392" w:type="dxa"/>
                            <w:gridSpan w:val="2"/>
                          </w:tcPr>
                          <w:p>
                            <w:pPr>
                              <w:pStyle w:val="10"/>
                              <w:rPr>
                                <w:sz w:val="24"/>
                              </w:rPr>
                            </w:pPr>
                          </w:p>
                          <w:p>
                            <w:pPr>
                              <w:pStyle w:val="10"/>
                              <w:rPr>
                                <w:sz w:val="24"/>
                              </w:rPr>
                            </w:pPr>
                          </w:p>
                          <w:p>
                            <w:pPr>
                              <w:pStyle w:val="10"/>
                              <w:spacing w:before="182"/>
                              <w:ind w:left="9"/>
                              <w:jc w:val="center"/>
                              <w:rPr>
                                <w:sz w:val="24"/>
                              </w:rPr>
                            </w:pPr>
                            <w:r>
                              <w:rPr>
                                <w:sz w:val="24"/>
                              </w:rPr>
                              <w:t>0</w:t>
                            </w:r>
                          </w:p>
                        </w:tc>
                        <w:tc>
                          <w:tcPr>
                            <w:tcW w:w="2394" w:type="dxa"/>
                            <w:gridSpan w:val="2"/>
                          </w:tcPr>
                          <w:p>
                            <w:pPr>
                              <w:pStyle w:val="10"/>
                              <w:rPr>
                                <w:sz w:val="24"/>
                              </w:rPr>
                            </w:pPr>
                          </w:p>
                          <w:p>
                            <w:pPr>
                              <w:pStyle w:val="10"/>
                              <w:rPr>
                                <w:sz w:val="24"/>
                              </w:rPr>
                            </w:pPr>
                          </w:p>
                          <w:p>
                            <w:pPr>
                              <w:pStyle w:val="10"/>
                              <w:spacing w:before="182"/>
                              <w:ind w:left="656"/>
                              <w:rPr>
                                <w:sz w:val="24"/>
                              </w:rPr>
                            </w:pPr>
                            <w:r>
                              <w:rPr>
                                <w:sz w:val="24"/>
                              </w:rPr>
                              <w:t>其它资金:</w:t>
                            </w:r>
                          </w:p>
                        </w:tc>
                        <w:tc>
                          <w:tcPr>
                            <w:tcW w:w="2392" w:type="dxa"/>
                            <w:gridSpan w:val="2"/>
                          </w:tcPr>
                          <w:p>
                            <w:pPr>
                              <w:pStyle w:val="10"/>
                              <w:rPr>
                                <w:sz w:val="24"/>
                              </w:rPr>
                            </w:pPr>
                          </w:p>
                          <w:p>
                            <w:pPr>
                              <w:pStyle w:val="10"/>
                              <w:rPr>
                                <w:sz w:val="24"/>
                              </w:rPr>
                            </w:pPr>
                          </w:p>
                          <w:p>
                            <w:pPr>
                              <w:pStyle w:val="10"/>
                              <w:spacing w:before="182"/>
                              <w:ind w:left="9"/>
                              <w:jc w:val="center"/>
                              <w:rPr>
                                <w:sz w:val="24"/>
                              </w:rPr>
                            </w:pPr>
                            <w:r>
                              <w:rPr>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90" w:type="dxa"/>
                            <w:vMerge w:val="restart"/>
                          </w:tcPr>
                          <w:p>
                            <w:pPr>
                              <w:pStyle w:val="10"/>
                              <w:spacing w:before="16" w:line="310" w:lineRule="atLeast"/>
                              <w:ind w:left="75" w:right="62"/>
                              <w:jc w:val="both"/>
                              <w:rPr>
                                <w:sz w:val="24"/>
                              </w:rPr>
                            </w:pPr>
                            <w:r>
                              <w:rPr>
                                <w:sz w:val="24"/>
                              </w:rPr>
                              <w:t>年度目标完成情况</w:t>
                            </w:r>
                          </w:p>
                        </w:tc>
                        <w:tc>
                          <w:tcPr>
                            <w:tcW w:w="4784" w:type="dxa"/>
                            <w:gridSpan w:val="4"/>
                          </w:tcPr>
                          <w:p>
                            <w:pPr>
                              <w:pStyle w:val="10"/>
                              <w:spacing w:before="19" w:line="288" w:lineRule="exact"/>
                              <w:ind w:left="11"/>
                              <w:jc w:val="center"/>
                              <w:rPr>
                                <w:sz w:val="24"/>
                              </w:rPr>
                            </w:pPr>
                            <w:r>
                              <w:rPr>
                                <w:sz w:val="24"/>
                              </w:rPr>
                              <w:t>预期目标</w:t>
                            </w:r>
                          </w:p>
                        </w:tc>
                        <w:tc>
                          <w:tcPr>
                            <w:tcW w:w="4786" w:type="dxa"/>
                            <w:gridSpan w:val="4"/>
                          </w:tcPr>
                          <w:p>
                            <w:pPr>
                              <w:pStyle w:val="10"/>
                              <w:spacing w:before="19" w:line="288" w:lineRule="exact"/>
                              <w:ind w:left="1651" w:right="1644"/>
                              <w:jc w:val="center"/>
                              <w:rPr>
                                <w:sz w:val="24"/>
                              </w:rPr>
                            </w:pPr>
                            <w:r>
                              <w:rPr>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390" w:type="dxa"/>
                            <w:vMerge w:val="continue"/>
                            <w:tcBorders>
                              <w:top w:val="nil"/>
                            </w:tcBorders>
                          </w:tcPr>
                          <w:p>
                            <w:pPr>
                              <w:rPr>
                                <w:sz w:val="2"/>
                                <w:szCs w:val="2"/>
                              </w:rPr>
                            </w:pPr>
                          </w:p>
                        </w:tc>
                        <w:tc>
                          <w:tcPr>
                            <w:tcW w:w="4784" w:type="dxa"/>
                            <w:gridSpan w:val="4"/>
                          </w:tcPr>
                          <w:p>
                            <w:pPr>
                              <w:pStyle w:val="10"/>
                              <w:rPr>
                                <w:sz w:val="24"/>
                              </w:rPr>
                            </w:pPr>
                          </w:p>
                          <w:p>
                            <w:pPr>
                              <w:pStyle w:val="10"/>
                              <w:spacing w:before="166"/>
                              <w:ind w:left="9"/>
                              <w:jc w:val="center"/>
                              <w:rPr>
                                <w:sz w:val="24"/>
                              </w:rPr>
                            </w:pPr>
                            <w:r>
                              <w:rPr>
                                <w:sz w:val="24"/>
                              </w:rPr>
                              <w:t>201</w:t>
                            </w:r>
                            <w:r>
                              <w:rPr>
                                <w:rFonts w:hint="eastAsia"/>
                                <w:sz w:val="24"/>
                                <w:lang w:val="en-US" w:eastAsia="zh-CN"/>
                              </w:rPr>
                              <w:t>9</w:t>
                            </w:r>
                            <w:r>
                              <w:rPr>
                                <w:spacing w:val="-40"/>
                                <w:sz w:val="24"/>
                              </w:rPr>
                              <w:t xml:space="preserve"> 年 </w:t>
                            </w:r>
                            <w:r>
                              <w:rPr>
                                <w:sz w:val="24"/>
                              </w:rPr>
                              <w:t>12</w:t>
                            </w:r>
                            <w:r>
                              <w:rPr>
                                <w:spacing w:val="-14"/>
                                <w:sz w:val="24"/>
                              </w:rPr>
                              <w:t xml:space="preserve"> 月底前全面完成 </w:t>
                            </w:r>
                            <w:r>
                              <w:rPr>
                                <w:sz w:val="24"/>
                              </w:rPr>
                              <w:t>8</w:t>
                            </w:r>
                            <w:r>
                              <w:rPr>
                                <w:spacing w:val="-8"/>
                                <w:sz w:val="24"/>
                              </w:rPr>
                              <w:t xml:space="preserve"> 个村村组道理维</w:t>
                            </w:r>
                          </w:p>
                          <w:p>
                            <w:pPr>
                              <w:pStyle w:val="10"/>
                              <w:spacing w:before="5"/>
                              <w:ind w:left="11"/>
                              <w:jc w:val="center"/>
                              <w:rPr>
                                <w:sz w:val="24"/>
                              </w:rPr>
                            </w:pPr>
                            <w:r>
                              <w:rPr>
                                <w:spacing w:val="-5"/>
                                <w:sz w:val="24"/>
                              </w:rPr>
                              <w:t xml:space="preserve">护及环境卫生整治，涉及 </w:t>
                            </w:r>
                            <w:r>
                              <w:rPr>
                                <w:sz w:val="24"/>
                              </w:rPr>
                              <w:t>8</w:t>
                            </w:r>
                            <w:r>
                              <w:rPr>
                                <w:spacing w:val="-18"/>
                                <w:sz w:val="24"/>
                              </w:rPr>
                              <w:t xml:space="preserve"> 个村、覆盖 </w:t>
                            </w:r>
                            <w:r>
                              <w:rPr>
                                <w:sz w:val="24"/>
                              </w:rPr>
                              <w:t>51</w:t>
                            </w:r>
                            <w:r>
                              <w:rPr>
                                <w:spacing w:val="-30"/>
                                <w:sz w:val="24"/>
                              </w:rPr>
                              <w:t xml:space="preserve"> 个</w:t>
                            </w:r>
                          </w:p>
                          <w:p>
                            <w:pPr>
                              <w:pStyle w:val="10"/>
                              <w:spacing w:before="4" w:line="242" w:lineRule="auto"/>
                              <w:ind w:left="14" w:right="-29"/>
                              <w:jc w:val="center"/>
                              <w:rPr>
                                <w:sz w:val="24"/>
                              </w:rPr>
                            </w:pPr>
                            <w:r>
                              <w:rPr>
                                <w:spacing w:val="-12"/>
                                <w:sz w:val="24"/>
                              </w:rPr>
                              <w:t xml:space="preserve">村民小组、群众 </w:t>
                            </w:r>
                            <w:r>
                              <w:rPr>
                                <w:sz w:val="24"/>
                              </w:rPr>
                              <w:t>6300</w:t>
                            </w:r>
                            <w:r>
                              <w:rPr>
                                <w:spacing w:val="-25"/>
                                <w:sz w:val="24"/>
                              </w:rPr>
                              <w:t xml:space="preserve"> 人，完成 </w:t>
                            </w:r>
                            <w:r>
                              <w:rPr>
                                <w:sz w:val="24"/>
                              </w:rPr>
                              <w:t>8</w:t>
                            </w:r>
                            <w:r>
                              <w:rPr>
                                <w:spacing w:val="-24"/>
                                <w:sz w:val="24"/>
                              </w:rPr>
                              <w:t xml:space="preserve"> 村道理维护、</w:t>
                            </w:r>
                            <w:r>
                              <w:rPr>
                                <w:sz w:val="24"/>
                              </w:rPr>
                              <w:t>环境卫生整治等。</w:t>
                            </w:r>
                          </w:p>
                        </w:tc>
                        <w:tc>
                          <w:tcPr>
                            <w:tcW w:w="4786" w:type="dxa"/>
                            <w:gridSpan w:val="4"/>
                          </w:tcPr>
                          <w:p>
                            <w:pPr>
                              <w:pStyle w:val="10"/>
                              <w:rPr>
                                <w:sz w:val="24"/>
                              </w:rPr>
                            </w:pPr>
                          </w:p>
                          <w:p>
                            <w:pPr>
                              <w:pStyle w:val="10"/>
                              <w:spacing w:before="166"/>
                              <w:ind w:left="23"/>
                              <w:rPr>
                                <w:sz w:val="24"/>
                              </w:rPr>
                            </w:pPr>
                            <w:r>
                              <w:rPr>
                                <w:sz w:val="24"/>
                              </w:rPr>
                              <w:t>201</w:t>
                            </w:r>
                            <w:r>
                              <w:rPr>
                                <w:rFonts w:hint="eastAsia"/>
                                <w:sz w:val="24"/>
                                <w:lang w:val="en-US" w:eastAsia="zh-CN"/>
                              </w:rPr>
                              <w:t>9</w:t>
                            </w:r>
                            <w:r>
                              <w:rPr>
                                <w:spacing w:val="-40"/>
                                <w:sz w:val="24"/>
                              </w:rPr>
                              <w:t xml:space="preserve"> 年 </w:t>
                            </w:r>
                            <w:r>
                              <w:rPr>
                                <w:sz w:val="24"/>
                              </w:rPr>
                              <w:t>12</w:t>
                            </w:r>
                            <w:r>
                              <w:rPr>
                                <w:spacing w:val="-14"/>
                                <w:sz w:val="24"/>
                              </w:rPr>
                              <w:t xml:space="preserve"> 月底前全面完成 </w:t>
                            </w:r>
                            <w:r>
                              <w:rPr>
                                <w:sz w:val="24"/>
                              </w:rPr>
                              <w:t>8</w:t>
                            </w:r>
                            <w:r>
                              <w:rPr>
                                <w:spacing w:val="-8"/>
                                <w:sz w:val="24"/>
                              </w:rPr>
                              <w:t xml:space="preserve"> 个村村组道理维</w:t>
                            </w:r>
                          </w:p>
                          <w:p>
                            <w:pPr>
                              <w:pStyle w:val="10"/>
                              <w:spacing w:before="5"/>
                              <w:ind w:left="51"/>
                              <w:rPr>
                                <w:sz w:val="24"/>
                              </w:rPr>
                            </w:pPr>
                            <w:r>
                              <w:rPr>
                                <w:spacing w:val="-5"/>
                                <w:sz w:val="24"/>
                              </w:rPr>
                              <w:t xml:space="preserve">护及环境卫生整治，涉及 </w:t>
                            </w:r>
                            <w:r>
                              <w:rPr>
                                <w:sz w:val="24"/>
                              </w:rPr>
                              <w:t>8</w:t>
                            </w:r>
                            <w:r>
                              <w:rPr>
                                <w:spacing w:val="-18"/>
                                <w:sz w:val="24"/>
                              </w:rPr>
                              <w:t xml:space="preserve"> 个村、覆盖 </w:t>
                            </w:r>
                            <w:r>
                              <w:rPr>
                                <w:sz w:val="24"/>
                              </w:rPr>
                              <w:t>51</w:t>
                            </w:r>
                            <w:r>
                              <w:rPr>
                                <w:spacing w:val="-30"/>
                                <w:sz w:val="24"/>
                              </w:rPr>
                              <w:t xml:space="preserve"> 个</w:t>
                            </w:r>
                          </w:p>
                          <w:p>
                            <w:pPr>
                              <w:pStyle w:val="10"/>
                              <w:spacing w:before="4" w:line="242" w:lineRule="auto"/>
                              <w:ind w:left="1431" w:right="123" w:hanging="1419"/>
                              <w:rPr>
                                <w:sz w:val="24"/>
                              </w:rPr>
                            </w:pPr>
                            <w:r>
                              <w:rPr>
                                <w:spacing w:val="-12"/>
                                <w:sz w:val="24"/>
                              </w:rPr>
                              <w:t xml:space="preserve">村民小组、群众 </w:t>
                            </w:r>
                            <w:r>
                              <w:rPr>
                                <w:sz w:val="24"/>
                              </w:rPr>
                              <w:t>6300</w:t>
                            </w:r>
                            <w:r>
                              <w:rPr>
                                <w:spacing w:val="-25"/>
                                <w:sz w:val="24"/>
                              </w:rPr>
                              <w:t xml:space="preserve"> 人，完成 </w:t>
                            </w:r>
                            <w:r>
                              <w:rPr>
                                <w:sz w:val="24"/>
                              </w:rPr>
                              <w:t>8</w:t>
                            </w:r>
                            <w:r>
                              <w:rPr>
                                <w:spacing w:val="-13"/>
                                <w:sz w:val="24"/>
                              </w:rPr>
                              <w:t xml:space="preserve"> 村道理维护</w:t>
                            </w:r>
                            <w:r>
                              <w:rPr>
                                <w:sz w:val="24"/>
                              </w:rPr>
                              <w:t>环境卫生整治等。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restart"/>
                          </w:tcPr>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spacing w:before="10"/>
                              <w:rPr>
                                <w:sz w:val="22"/>
                              </w:rPr>
                            </w:pPr>
                          </w:p>
                          <w:p>
                            <w:pPr>
                              <w:pStyle w:val="10"/>
                              <w:spacing w:line="242" w:lineRule="auto"/>
                              <w:ind w:left="75" w:right="62"/>
                              <w:jc w:val="both"/>
                              <w:rPr>
                                <w:sz w:val="24"/>
                              </w:rPr>
                            </w:pPr>
                            <w:r>
                              <w:rPr>
                                <w:sz w:val="24"/>
                              </w:rPr>
                              <w:t>绩效指标完成情况</w:t>
                            </w:r>
                          </w:p>
                        </w:tc>
                        <w:tc>
                          <w:tcPr>
                            <w:tcW w:w="1573" w:type="dxa"/>
                          </w:tcPr>
                          <w:p>
                            <w:pPr>
                              <w:pStyle w:val="10"/>
                              <w:spacing w:before="11"/>
                              <w:rPr>
                                <w:sz w:val="29"/>
                              </w:rPr>
                            </w:pPr>
                          </w:p>
                          <w:p>
                            <w:pPr>
                              <w:pStyle w:val="10"/>
                              <w:ind w:left="44" w:right="38"/>
                              <w:jc w:val="center"/>
                              <w:rPr>
                                <w:sz w:val="24"/>
                              </w:rPr>
                            </w:pPr>
                            <w:r>
                              <w:rPr>
                                <w:sz w:val="24"/>
                              </w:rPr>
                              <w:t>一级指标</w:t>
                            </w:r>
                          </w:p>
                        </w:tc>
                        <w:tc>
                          <w:tcPr>
                            <w:tcW w:w="1113" w:type="dxa"/>
                            <w:gridSpan w:val="2"/>
                          </w:tcPr>
                          <w:p>
                            <w:pPr>
                              <w:pStyle w:val="10"/>
                              <w:spacing w:before="11"/>
                              <w:rPr>
                                <w:sz w:val="29"/>
                              </w:rPr>
                            </w:pPr>
                          </w:p>
                          <w:p>
                            <w:pPr>
                              <w:pStyle w:val="10"/>
                              <w:ind w:left="75"/>
                              <w:rPr>
                                <w:sz w:val="24"/>
                              </w:rPr>
                            </w:pPr>
                            <w:r>
                              <w:rPr>
                                <w:sz w:val="24"/>
                              </w:rPr>
                              <w:t>二级指标</w:t>
                            </w:r>
                          </w:p>
                        </w:tc>
                        <w:tc>
                          <w:tcPr>
                            <w:tcW w:w="2504" w:type="dxa"/>
                            <w:gridSpan w:val="2"/>
                          </w:tcPr>
                          <w:p>
                            <w:pPr>
                              <w:pStyle w:val="10"/>
                              <w:spacing w:before="11"/>
                              <w:rPr>
                                <w:sz w:val="29"/>
                              </w:rPr>
                            </w:pPr>
                          </w:p>
                          <w:p>
                            <w:pPr>
                              <w:pStyle w:val="10"/>
                              <w:ind w:left="772"/>
                              <w:rPr>
                                <w:sz w:val="24"/>
                              </w:rPr>
                            </w:pPr>
                            <w:r>
                              <w:rPr>
                                <w:sz w:val="24"/>
                              </w:rPr>
                              <w:t>三级指标</w:t>
                            </w:r>
                          </w:p>
                        </w:tc>
                        <w:tc>
                          <w:tcPr>
                            <w:tcW w:w="2435" w:type="dxa"/>
                            <w:gridSpan w:val="2"/>
                          </w:tcPr>
                          <w:p>
                            <w:pPr>
                              <w:pStyle w:val="10"/>
                              <w:spacing w:before="8"/>
                              <w:rPr>
                                <w:sz w:val="17"/>
                              </w:rPr>
                            </w:pPr>
                          </w:p>
                          <w:p>
                            <w:pPr>
                              <w:pStyle w:val="10"/>
                              <w:spacing w:before="1" w:line="242" w:lineRule="auto"/>
                              <w:ind w:left="555" w:right="67" w:hanging="480"/>
                              <w:rPr>
                                <w:sz w:val="24"/>
                              </w:rPr>
                            </w:pPr>
                            <w:r>
                              <w:rPr>
                                <w:sz w:val="24"/>
                              </w:rPr>
                              <w:t>预期指标值(包含数字及文字描述)</w:t>
                            </w:r>
                          </w:p>
                        </w:tc>
                        <w:tc>
                          <w:tcPr>
                            <w:tcW w:w="1945" w:type="dxa"/>
                          </w:tcPr>
                          <w:p>
                            <w:pPr>
                              <w:pStyle w:val="10"/>
                              <w:spacing w:before="71" w:line="242" w:lineRule="auto"/>
                              <w:ind w:left="71" w:right="61"/>
                              <w:jc w:val="center"/>
                              <w:rPr>
                                <w:sz w:val="24"/>
                              </w:rPr>
                            </w:pPr>
                            <w:r>
                              <w:rPr>
                                <w:sz w:val="24"/>
                              </w:rPr>
                              <w:t xml:space="preserve">实际完成指标值 </w:t>
                            </w:r>
                            <w:r>
                              <w:rPr>
                                <w:spacing w:val="-3"/>
                                <w:sz w:val="24"/>
                              </w:rPr>
                              <w:t>(包含数字及文字</w:t>
                            </w:r>
                            <w:r>
                              <w:rPr>
                                <w:sz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90" w:type="dxa"/>
                            <w:vMerge w:val="continue"/>
                            <w:tcBorders>
                              <w:top w:val="nil"/>
                            </w:tcBorders>
                          </w:tcPr>
                          <w:p>
                            <w:pPr>
                              <w:rPr>
                                <w:sz w:val="2"/>
                                <w:szCs w:val="2"/>
                              </w:rPr>
                            </w:pPr>
                          </w:p>
                        </w:tc>
                        <w:tc>
                          <w:tcPr>
                            <w:tcW w:w="1573" w:type="dxa"/>
                          </w:tcPr>
                          <w:p>
                            <w:pPr>
                              <w:pStyle w:val="10"/>
                              <w:spacing w:before="141"/>
                              <w:ind w:left="44" w:right="38"/>
                              <w:jc w:val="center"/>
                              <w:rPr>
                                <w:sz w:val="24"/>
                              </w:rPr>
                            </w:pPr>
                            <w:r>
                              <w:rPr>
                                <w:sz w:val="24"/>
                              </w:rPr>
                              <w:t>项目完成指标</w:t>
                            </w:r>
                          </w:p>
                        </w:tc>
                        <w:tc>
                          <w:tcPr>
                            <w:tcW w:w="1113" w:type="dxa"/>
                            <w:gridSpan w:val="2"/>
                          </w:tcPr>
                          <w:p>
                            <w:pPr>
                              <w:pStyle w:val="10"/>
                              <w:spacing w:before="141"/>
                              <w:ind w:left="75"/>
                              <w:rPr>
                                <w:sz w:val="24"/>
                              </w:rPr>
                            </w:pPr>
                            <w:r>
                              <w:rPr>
                                <w:sz w:val="24"/>
                              </w:rPr>
                              <w:t>数量指标</w:t>
                            </w:r>
                          </w:p>
                        </w:tc>
                        <w:tc>
                          <w:tcPr>
                            <w:tcW w:w="2504" w:type="dxa"/>
                            <w:gridSpan w:val="2"/>
                          </w:tcPr>
                          <w:p>
                            <w:pPr>
                              <w:pStyle w:val="10"/>
                              <w:spacing w:before="141"/>
                              <w:ind w:left="13"/>
                              <w:rPr>
                                <w:sz w:val="24"/>
                              </w:rPr>
                            </w:pPr>
                            <w:r>
                              <w:rPr>
                                <w:sz w:val="24"/>
                              </w:rPr>
                              <w:t>村社道理维护个数</w:t>
                            </w:r>
                          </w:p>
                        </w:tc>
                        <w:tc>
                          <w:tcPr>
                            <w:tcW w:w="2435" w:type="dxa"/>
                            <w:gridSpan w:val="2"/>
                          </w:tcPr>
                          <w:p>
                            <w:pPr>
                              <w:pStyle w:val="10"/>
                              <w:spacing w:before="141"/>
                              <w:ind w:left="715" w:right="707"/>
                              <w:jc w:val="center"/>
                              <w:rPr>
                                <w:sz w:val="24"/>
                              </w:rPr>
                            </w:pPr>
                            <w:r>
                              <w:rPr>
                                <w:sz w:val="24"/>
                              </w:rPr>
                              <w:t>8 个</w:t>
                            </w:r>
                          </w:p>
                        </w:tc>
                        <w:tc>
                          <w:tcPr>
                            <w:tcW w:w="1945" w:type="dxa"/>
                          </w:tcPr>
                          <w:p>
                            <w:pPr>
                              <w:pStyle w:val="10"/>
                              <w:spacing w:before="141"/>
                              <w:ind w:left="67" w:right="61"/>
                              <w:jc w:val="center"/>
                              <w:rPr>
                                <w:sz w:val="24"/>
                              </w:rPr>
                            </w:pPr>
                            <w:r>
                              <w:rPr>
                                <w:sz w:val="24"/>
                              </w:rPr>
                              <w:t>8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390" w:type="dxa"/>
                            <w:vMerge w:val="continue"/>
                            <w:tcBorders>
                              <w:top w:val="nil"/>
                            </w:tcBorders>
                          </w:tcPr>
                          <w:p>
                            <w:pPr>
                              <w:rPr>
                                <w:sz w:val="2"/>
                                <w:szCs w:val="2"/>
                              </w:rPr>
                            </w:pPr>
                          </w:p>
                        </w:tc>
                        <w:tc>
                          <w:tcPr>
                            <w:tcW w:w="1573" w:type="dxa"/>
                          </w:tcPr>
                          <w:p>
                            <w:pPr>
                              <w:pStyle w:val="10"/>
                              <w:spacing w:before="125"/>
                              <w:ind w:left="44" w:right="38"/>
                              <w:jc w:val="center"/>
                              <w:rPr>
                                <w:sz w:val="24"/>
                              </w:rPr>
                            </w:pPr>
                            <w:r>
                              <w:rPr>
                                <w:sz w:val="24"/>
                              </w:rPr>
                              <w:t>项目完成指标</w:t>
                            </w:r>
                          </w:p>
                        </w:tc>
                        <w:tc>
                          <w:tcPr>
                            <w:tcW w:w="1113" w:type="dxa"/>
                            <w:gridSpan w:val="2"/>
                          </w:tcPr>
                          <w:p>
                            <w:pPr>
                              <w:pStyle w:val="10"/>
                              <w:spacing w:before="125"/>
                              <w:ind w:left="75"/>
                              <w:rPr>
                                <w:sz w:val="24"/>
                              </w:rPr>
                            </w:pPr>
                            <w:r>
                              <w:rPr>
                                <w:sz w:val="24"/>
                              </w:rPr>
                              <w:t>数量指标</w:t>
                            </w:r>
                          </w:p>
                        </w:tc>
                        <w:tc>
                          <w:tcPr>
                            <w:tcW w:w="2504" w:type="dxa"/>
                            <w:gridSpan w:val="2"/>
                          </w:tcPr>
                          <w:p>
                            <w:pPr>
                              <w:pStyle w:val="10"/>
                              <w:spacing w:before="125"/>
                              <w:ind w:left="172"/>
                              <w:rPr>
                                <w:sz w:val="24"/>
                              </w:rPr>
                            </w:pPr>
                            <w:r>
                              <w:rPr>
                                <w:sz w:val="24"/>
                              </w:rPr>
                              <w:t>村组织活动开展次数</w:t>
                            </w:r>
                          </w:p>
                        </w:tc>
                        <w:tc>
                          <w:tcPr>
                            <w:tcW w:w="2435" w:type="dxa"/>
                            <w:gridSpan w:val="2"/>
                          </w:tcPr>
                          <w:p>
                            <w:pPr>
                              <w:pStyle w:val="10"/>
                              <w:spacing w:before="125"/>
                              <w:ind w:left="715" w:right="707"/>
                              <w:jc w:val="center"/>
                              <w:rPr>
                                <w:sz w:val="24"/>
                              </w:rPr>
                            </w:pPr>
                            <w:r>
                              <w:rPr>
                                <w:sz w:val="24"/>
                              </w:rPr>
                              <w:t>10 次</w:t>
                            </w:r>
                          </w:p>
                        </w:tc>
                        <w:tc>
                          <w:tcPr>
                            <w:tcW w:w="1945" w:type="dxa"/>
                          </w:tcPr>
                          <w:p>
                            <w:pPr>
                              <w:pStyle w:val="10"/>
                              <w:spacing w:before="125"/>
                              <w:ind w:left="67" w:right="61"/>
                              <w:jc w:val="center"/>
                              <w:rPr>
                                <w:sz w:val="24"/>
                              </w:rPr>
                            </w:pPr>
                            <w:r>
                              <w:rPr>
                                <w:sz w:val="24"/>
                              </w:rPr>
                              <w:t>10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390" w:type="dxa"/>
                            <w:vMerge w:val="continue"/>
                            <w:tcBorders>
                              <w:top w:val="nil"/>
                            </w:tcBorders>
                          </w:tcPr>
                          <w:p>
                            <w:pPr>
                              <w:rPr>
                                <w:sz w:val="2"/>
                                <w:szCs w:val="2"/>
                              </w:rPr>
                            </w:pPr>
                          </w:p>
                        </w:tc>
                        <w:tc>
                          <w:tcPr>
                            <w:tcW w:w="1573" w:type="dxa"/>
                          </w:tcPr>
                          <w:p>
                            <w:pPr>
                              <w:pStyle w:val="10"/>
                              <w:spacing w:before="141"/>
                              <w:ind w:left="44" w:right="38"/>
                              <w:jc w:val="center"/>
                              <w:rPr>
                                <w:sz w:val="24"/>
                              </w:rPr>
                            </w:pPr>
                            <w:r>
                              <w:rPr>
                                <w:sz w:val="24"/>
                              </w:rPr>
                              <w:t>项目完成指标</w:t>
                            </w:r>
                          </w:p>
                        </w:tc>
                        <w:tc>
                          <w:tcPr>
                            <w:tcW w:w="1113" w:type="dxa"/>
                            <w:gridSpan w:val="2"/>
                          </w:tcPr>
                          <w:p>
                            <w:pPr>
                              <w:pStyle w:val="10"/>
                              <w:spacing w:before="141"/>
                              <w:ind w:left="75"/>
                              <w:rPr>
                                <w:sz w:val="24"/>
                              </w:rPr>
                            </w:pPr>
                            <w:r>
                              <w:rPr>
                                <w:sz w:val="24"/>
                              </w:rPr>
                              <w:t>数量指标</w:t>
                            </w:r>
                          </w:p>
                        </w:tc>
                        <w:tc>
                          <w:tcPr>
                            <w:tcW w:w="2504" w:type="dxa"/>
                            <w:gridSpan w:val="2"/>
                          </w:tcPr>
                          <w:p>
                            <w:pPr>
                              <w:pStyle w:val="10"/>
                              <w:spacing w:before="141"/>
                              <w:ind w:left="532"/>
                              <w:rPr>
                                <w:sz w:val="24"/>
                              </w:rPr>
                            </w:pPr>
                            <w:r>
                              <w:rPr>
                                <w:sz w:val="24"/>
                              </w:rPr>
                              <w:t>垃圾清运次数</w:t>
                            </w:r>
                          </w:p>
                        </w:tc>
                        <w:tc>
                          <w:tcPr>
                            <w:tcW w:w="2435" w:type="dxa"/>
                            <w:gridSpan w:val="2"/>
                          </w:tcPr>
                          <w:p>
                            <w:pPr>
                              <w:pStyle w:val="10"/>
                              <w:spacing w:before="141"/>
                              <w:ind w:left="715" w:right="707"/>
                              <w:jc w:val="center"/>
                              <w:rPr>
                                <w:sz w:val="24"/>
                              </w:rPr>
                            </w:pPr>
                            <w:r>
                              <w:rPr>
                                <w:sz w:val="24"/>
                              </w:rPr>
                              <w:t>300 次</w:t>
                            </w:r>
                          </w:p>
                        </w:tc>
                        <w:tc>
                          <w:tcPr>
                            <w:tcW w:w="1945" w:type="dxa"/>
                          </w:tcPr>
                          <w:p>
                            <w:pPr>
                              <w:pStyle w:val="10"/>
                              <w:spacing w:before="141"/>
                              <w:ind w:left="67" w:right="61"/>
                              <w:jc w:val="center"/>
                              <w:rPr>
                                <w:sz w:val="24"/>
                              </w:rPr>
                            </w:pPr>
                            <w:r>
                              <w:rPr>
                                <w:sz w:val="24"/>
                              </w:rPr>
                              <w:t>300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90" w:type="dxa"/>
                            <w:vMerge w:val="continue"/>
                            <w:tcBorders>
                              <w:top w:val="nil"/>
                            </w:tcBorders>
                          </w:tcPr>
                          <w:p>
                            <w:pPr>
                              <w:rPr>
                                <w:sz w:val="2"/>
                                <w:szCs w:val="2"/>
                              </w:rPr>
                            </w:pPr>
                          </w:p>
                        </w:tc>
                        <w:tc>
                          <w:tcPr>
                            <w:tcW w:w="1573" w:type="dxa"/>
                          </w:tcPr>
                          <w:p>
                            <w:pPr>
                              <w:pStyle w:val="10"/>
                              <w:spacing w:before="173"/>
                              <w:ind w:left="44" w:right="38"/>
                              <w:jc w:val="center"/>
                              <w:rPr>
                                <w:sz w:val="24"/>
                              </w:rPr>
                            </w:pPr>
                            <w:r>
                              <w:rPr>
                                <w:sz w:val="24"/>
                              </w:rPr>
                              <w:t>项目完成指标</w:t>
                            </w:r>
                          </w:p>
                        </w:tc>
                        <w:tc>
                          <w:tcPr>
                            <w:tcW w:w="1113" w:type="dxa"/>
                            <w:gridSpan w:val="2"/>
                          </w:tcPr>
                          <w:p>
                            <w:pPr>
                              <w:pStyle w:val="10"/>
                              <w:spacing w:before="173"/>
                              <w:ind w:left="75"/>
                              <w:rPr>
                                <w:sz w:val="24"/>
                              </w:rPr>
                            </w:pPr>
                            <w:r>
                              <w:rPr>
                                <w:sz w:val="24"/>
                              </w:rPr>
                              <w:t>质量指标</w:t>
                            </w:r>
                          </w:p>
                        </w:tc>
                        <w:tc>
                          <w:tcPr>
                            <w:tcW w:w="2504" w:type="dxa"/>
                            <w:gridSpan w:val="2"/>
                          </w:tcPr>
                          <w:p>
                            <w:pPr>
                              <w:pStyle w:val="10"/>
                              <w:spacing w:before="14" w:line="310" w:lineRule="atLeast"/>
                              <w:ind w:left="1012" w:right="39" w:hanging="960"/>
                              <w:rPr>
                                <w:sz w:val="24"/>
                              </w:rPr>
                            </w:pPr>
                            <w:r>
                              <w:rPr>
                                <w:sz w:val="24"/>
                              </w:rPr>
                              <w:t>村容村貌、基础设施配备率</w:t>
                            </w:r>
                          </w:p>
                        </w:tc>
                        <w:tc>
                          <w:tcPr>
                            <w:tcW w:w="2435" w:type="dxa"/>
                            <w:gridSpan w:val="2"/>
                          </w:tcPr>
                          <w:p>
                            <w:pPr>
                              <w:pStyle w:val="10"/>
                              <w:spacing w:before="173"/>
                              <w:ind w:left="715" w:right="709"/>
                              <w:jc w:val="center"/>
                              <w:rPr>
                                <w:sz w:val="24"/>
                              </w:rPr>
                            </w:pPr>
                            <w:r>
                              <w:rPr>
                                <w:sz w:val="24"/>
                              </w:rPr>
                              <w:t>100%</w:t>
                            </w:r>
                          </w:p>
                        </w:tc>
                        <w:tc>
                          <w:tcPr>
                            <w:tcW w:w="1945" w:type="dxa"/>
                          </w:tcPr>
                          <w:p>
                            <w:pPr>
                              <w:pStyle w:val="10"/>
                              <w:spacing w:before="173"/>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390" w:type="dxa"/>
                            <w:vMerge w:val="continue"/>
                            <w:tcBorders>
                              <w:top w:val="nil"/>
                            </w:tcBorders>
                          </w:tcPr>
                          <w:p>
                            <w:pPr>
                              <w:rPr>
                                <w:sz w:val="2"/>
                                <w:szCs w:val="2"/>
                              </w:rPr>
                            </w:pPr>
                          </w:p>
                        </w:tc>
                        <w:tc>
                          <w:tcPr>
                            <w:tcW w:w="1573" w:type="dxa"/>
                          </w:tcPr>
                          <w:p>
                            <w:pPr>
                              <w:pStyle w:val="10"/>
                              <w:spacing w:before="124"/>
                              <w:ind w:left="44" w:right="38"/>
                              <w:jc w:val="center"/>
                              <w:rPr>
                                <w:sz w:val="24"/>
                              </w:rPr>
                            </w:pPr>
                            <w:r>
                              <w:rPr>
                                <w:sz w:val="24"/>
                              </w:rPr>
                              <w:t>项目完成指标</w:t>
                            </w:r>
                          </w:p>
                        </w:tc>
                        <w:tc>
                          <w:tcPr>
                            <w:tcW w:w="1113" w:type="dxa"/>
                            <w:gridSpan w:val="2"/>
                          </w:tcPr>
                          <w:p>
                            <w:pPr>
                              <w:pStyle w:val="10"/>
                              <w:spacing w:before="124"/>
                              <w:ind w:left="75"/>
                              <w:rPr>
                                <w:sz w:val="24"/>
                              </w:rPr>
                            </w:pPr>
                            <w:r>
                              <w:rPr>
                                <w:sz w:val="24"/>
                              </w:rPr>
                              <w:t>质量指标</w:t>
                            </w:r>
                          </w:p>
                        </w:tc>
                        <w:tc>
                          <w:tcPr>
                            <w:tcW w:w="2504" w:type="dxa"/>
                            <w:gridSpan w:val="2"/>
                          </w:tcPr>
                          <w:p>
                            <w:pPr>
                              <w:pStyle w:val="10"/>
                              <w:spacing w:before="124"/>
                              <w:ind w:left="172"/>
                              <w:rPr>
                                <w:sz w:val="24"/>
                              </w:rPr>
                            </w:pPr>
                            <w:r>
                              <w:rPr>
                                <w:sz w:val="24"/>
                              </w:rPr>
                              <w:t>资金使用合理合规率</w:t>
                            </w:r>
                          </w:p>
                        </w:tc>
                        <w:tc>
                          <w:tcPr>
                            <w:tcW w:w="2435" w:type="dxa"/>
                            <w:gridSpan w:val="2"/>
                          </w:tcPr>
                          <w:p>
                            <w:pPr>
                              <w:pStyle w:val="10"/>
                              <w:spacing w:before="124"/>
                              <w:ind w:left="715" w:right="709"/>
                              <w:jc w:val="center"/>
                              <w:rPr>
                                <w:sz w:val="24"/>
                              </w:rPr>
                            </w:pPr>
                            <w:r>
                              <w:rPr>
                                <w:sz w:val="24"/>
                              </w:rPr>
                              <w:t>100%</w:t>
                            </w:r>
                          </w:p>
                        </w:tc>
                        <w:tc>
                          <w:tcPr>
                            <w:tcW w:w="1945" w:type="dxa"/>
                          </w:tcPr>
                          <w:p>
                            <w:pPr>
                              <w:pStyle w:val="10"/>
                              <w:spacing w:before="124"/>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90" w:type="dxa"/>
                            <w:vMerge w:val="continue"/>
                            <w:tcBorders>
                              <w:top w:val="nil"/>
                            </w:tcBorders>
                          </w:tcPr>
                          <w:p>
                            <w:pPr>
                              <w:rPr>
                                <w:sz w:val="2"/>
                                <w:szCs w:val="2"/>
                              </w:rPr>
                            </w:pPr>
                          </w:p>
                        </w:tc>
                        <w:tc>
                          <w:tcPr>
                            <w:tcW w:w="1573" w:type="dxa"/>
                          </w:tcPr>
                          <w:p>
                            <w:pPr>
                              <w:pStyle w:val="10"/>
                              <w:spacing w:before="144"/>
                              <w:ind w:left="44" w:right="38"/>
                              <w:jc w:val="center"/>
                              <w:rPr>
                                <w:sz w:val="24"/>
                              </w:rPr>
                            </w:pPr>
                            <w:r>
                              <w:rPr>
                                <w:sz w:val="24"/>
                              </w:rPr>
                              <w:t>项目完成指标</w:t>
                            </w:r>
                          </w:p>
                        </w:tc>
                        <w:tc>
                          <w:tcPr>
                            <w:tcW w:w="1113" w:type="dxa"/>
                            <w:gridSpan w:val="2"/>
                          </w:tcPr>
                          <w:p>
                            <w:pPr>
                              <w:pStyle w:val="10"/>
                              <w:spacing w:before="144"/>
                              <w:ind w:left="75"/>
                              <w:rPr>
                                <w:sz w:val="24"/>
                              </w:rPr>
                            </w:pPr>
                            <w:r>
                              <w:rPr>
                                <w:sz w:val="24"/>
                              </w:rPr>
                              <w:t>质量指标</w:t>
                            </w:r>
                          </w:p>
                        </w:tc>
                        <w:tc>
                          <w:tcPr>
                            <w:tcW w:w="2504" w:type="dxa"/>
                            <w:gridSpan w:val="2"/>
                          </w:tcPr>
                          <w:p>
                            <w:pPr>
                              <w:pStyle w:val="10"/>
                              <w:spacing w:before="144"/>
                              <w:ind w:left="532"/>
                              <w:rPr>
                                <w:sz w:val="24"/>
                              </w:rPr>
                            </w:pPr>
                            <w:r>
                              <w:rPr>
                                <w:sz w:val="24"/>
                              </w:rPr>
                              <w:t>绩效评价得分</w:t>
                            </w:r>
                          </w:p>
                        </w:tc>
                        <w:tc>
                          <w:tcPr>
                            <w:tcW w:w="2435" w:type="dxa"/>
                            <w:gridSpan w:val="2"/>
                          </w:tcPr>
                          <w:p>
                            <w:pPr>
                              <w:pStyle w:val="10"/>
                              <w:spacing w:before="144"/>
                              <w:ind w:left="715" w:right="707"/>
                              <w:jc w:val="center"/>
                              <w:rPr>
                                <w:sz w:val="24"/>
                              </w:rPr>
                            </w:pPr>
                            <w:r>
                              <w:rPr>
                                <w:sz w:val="24"/>
                              </w:rPr>
                              <w:t>≥95 分</w:t>
                            </w:r>
                          </w:p>
                        </w:tc>
                        <w:tc>
                          <w:tcPr>
                            <w:tcW w:w="1945" w:type="dxa"/>
                          </w:tcPr>
                          <w:p>
                            <w:pPr>
                              <w:pStyle w:val="10"/>
                              <w:spacing w:before="144"/>
                              <w:ind w:left="67" w:right="61"/>
                              <w:jc w:val="center"/>
                              <w:rPr>
                                <w:sz w:val="24"/>
                              </w:rPr>
                            </w:pPr>
                            <w:r>
                              <w:rPr>
                                <w:sz w:val="24"/>
                              </w:rPr>
                              <w:t>≥95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390" w:type="dxa"/>
                            <w:vMerge w:val="continue"/>
                            <w:tcBorders>
                              <w:top w:val="nil"/>
                            </w:tcBorders>
                          </w:tcPr>
                          <w:p>
                            <w:pPr>
                              <w:rPr>
                                <w:sz w:val="2"/>
                                <w:szCs w:val="2"/>
                              </w:rPr>
                            </w:pPr>
                          </w:p>
                        </w:tc>
                        <w:tc>
                          <w:tcPr>
                            <w:tcW w:w="1573" w:type="dxa"/>
                          </w:tcPr>
                          <w:p>
                            <w:pPr>
                              <w:pStyle w:val="10"/>
                              <w:spacing w:before="202"/>
                              <w:ind w:left="44" w:right="38"/>
                              <w:jc w:val="center"/>
                              <w:rPr>
                                <w:sz w:val="24"/>
                              </w:rPr>
                            </w:pPr>
                            <w:r>
                              <w:rPr>
                                <w:sz w:val="24"/>
                              </w:rPr>
                              <w:t>项目完成指标</w:t>
                            </w:r>
                          </w:p>
                        </w:tc>
                        <w:tc>
                          <w:tcPr>
                            <w:tcW w:w="1113" w:type="dxa"/>
                            <w:gridSpan w:val="2"/>
                          </w:tcPr>
                          <w:p>
                            <w:pPr>
                              <w:pStyle w:val="10"/>
                              <w:spacing w:before="202"/>
                              <w:ind w:left="75"/>
                              <w:rPr>
                                <w:sz w:val="24"/>
                              </w:rPr>
                            </w:pPr>
                            <w:r>
                              <w:rPr>
                                <w:sz w:val="24"/>
                              </w:rPr>
                              <w:t>时效指标</w:t>
                            </w:r>
                          </w:p>
                        </w:tc>
                        <w:tc>
                          <w:tcPr>
                            <w:tcW w:w="2504" w:type="dxa"/>
                            <w:gridSpan w:val="2"/>
                          </w:tcPr>
                          <w:p>
                            <w:pPr>
                              <w:pStyle w:val="10"/>
                              <w:spacing w:before="202"/>
                              <w:ind w:left="652"/>
                              <w:rPr>
                                <w:sz w:val="24"/>
                              </w:rPr>
                            </w:pPr>
                            <w:r>
                              <w:rPr>
                                <w:sz w:val="24"/>
                              </w:rPr>
                              <w:t>完成及时率</w:t>
                            </w:r>
                          </w:p>
                        </w:tc>
                        <w:tc>
                          <w:tcPr>
                            <w:tcW w:w="2435" w:type="dxa"/>
                            <w:gridSpan w:val="2"/>
                          </w:tcPr>
                          <w:p>
                            <w:pPr>
                              <w:pStyle w:val="10"/>
                              <w:spacing w:before="202"/>
                              <w:ind w:left="715" w:right="709"/>
                              <w:jc w:val="center"/>
                              <w:rPr>
                                <w:sz w:val="24"/>
                              </w:rPr>
                            </w:pPr>
                            <w:r>
                              <w:rPr>
                                <w:sz w:val="24"/>
                              </w:rPr>
                              <w:t>100%</w:t>
                            </w:r>
                          </w:p>
                        </w:tc>
                        <w:tc>
                          <w:tcPr>
                            <w:tcW w:w="1945" w:type="dxa"/>
                          </w:tcPr>
                          <w:p>
                            <w:pPr>
                              <w:pStyle w:val="10"/>
                              <w:spacing w:before="202"/>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390" w:type="dxa"/>
                            <w:vMerge w:val="continue"/>
                            <w:tcBorders>
                              <w:top w:val="nil"/>
                            </w:tcBorders>
                          </w:tcPr>
                          <w:p>
                            <w:pPr>
                              <w:rPr>
                                <w:sz w:val="2"/>
                                <w:szCs w:val="2"/>
                              </w:rPr>
                            </w:pPr>
                          </w:p>
                        </w:tc>
                        <w:tc>
                          <w:tcPr>
                            <w:tcW w:w="1573" w:type="dxa"/>
                          </w:tcPr>
                          <w:p>
                            <w:pPr>
                              <w:pStyle w:val="10"/>
                              <w:spacing w:before="210"/>
                              <w:ind w:left="44" w:right="38"/>
                              <w:jc w:val="center"/>
                              <w:rPr>
                                <w:sz w:val="24"/>
                              </w:rPr>
                            </w:pPr>
                            <w:r>
                              <w:rPr>
                                <w:sz w:val="24"/>
                              </w:rPr>
                              <w:t>项目完成指标</w:t>
                            </w:r>
                          </w:p>
                        </w:tc>
                        <w:tc>
                          <w:tcPr>
                            <w:tcW w:w="1113" w:type="dxa"/>
                            <w:gridSpan w:val="2"/>
                          </w:tcPr>
                          <w:p>
                            <w:pPr>
                              <w:pStyle w:val="10"/>
                              <w:spacing w:before="210"/>
                              <w:ind w:left="75"/>
                              <w:rPr>
                                <w:sz w:val="24"/>
                              </w:rPr>
                            </w:pPr>
                            <w:r>
                              <w:rPr>
                                <w:sz w:val="24"/>
                              </w:rPr>
                              <w:t>成本指标</w:t>
                            </w:r>
                          </w:p>
                        </w:tc>
                        <w:tc>
                          <w:tcPr>
                            <w:tcW w:w="2504" w:type="dxa"/>
                            <w:gridSpan w:val="2"/>
                          </w:tcPr>
                          <w:p>
                            <w:pPr>
                              <w:pStyle w:val="10"/>
                              <w:spacing w:before="54" w:line="242" w:lineRule="auto"/>
                              <w:ind w:left="1012" w:right="39" w:hanging="960"/>
                              <w:rPr>
                                <w:sz w:val="24"/>
                              </w:rPr>
                            </w:pPr>
                            <w:r>
                              <w:rPr>
                                <w:sz w:val="24"/>
                              </w:rPr>
                              <w:t>每个村组道理维护资金概算</w:t>
                            </w:r>
                          </w:p>
                        </w:tc>
                        <w:tc>
                          <w:tcPr>
                            <w:tcW w:w="2435" w:type="dxa"/>
                            <w:gridSpan w:val="2"/>
                          </w:tcPr>
                          <w:p>
                            <w:pPr>
                              <w:pStyle w:val="10"/>
                              <w:spacing w:before="210"/>
                              <w:ind w:left="715" w:right="707"/>
                              <w:jc w:val="center"/>
                              <w:rPr>
                                <w:sz w:val="24"/>
                              </w:rPr>
                            </w:pPr>
                            <w:r>
                              <w:rPr>
                                <w:sz w:val="24"/>
                              </w:rPr>
                              <w:t>4 万元</w:t>
                            </w:r>
                          </w:p>
                        </w:tc>
                        <w:tc>
                          <w:tcPr>
                            <w:tcW w:w="1945" w:type="dxa"/>
                          </w:tcPr>
                          <w:p>
                            <w:pPr>
                              <w:pStyle w:val="10"/>
                              <w:spacing w:before="210"/>
                              <w:ind w:left="67" w:right="61"/>
                              <w:jc w:val="center"/>
                              <w:rPr>
                                <w:sz w:val="24"/>
                              </w:rPr>
                            </w:pPr>
                            <w:r>
                              <w:rPr>
                                <w:sz w:val="24"/>
                              </w:rPr>
                              <w:t>4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390" w:type="dxa"/>
                            <w:vMerge w:val="continue"/>
                            <w:tcBorders>
                              <w:top w:val="nil"/>
                            </w:tcBorders>
                          </w:tcPr>
                          <w:p>
                            <w:pPr>
                              <w:rPr>
                                <w:sz w:val="2"/>
                                <w:szCs w:val="2"/>
                              </w:rPr>
                            </w:pPr>
                          </w:p>
                        </w:tc>
                        <w:tc>
                          <w:tcPr>
                            <w:tcW w:w="1573" w:type="dxa"/>
                          </w:tcPr>
                          <w:p>
                            <w:pPr>
                              <w:pStyle w:val="10"/>
                              <w:spacing w:before="8"/>
                              <w:rPr>
                                <w:sz w:val="17"/>
                              </w:rPr>
                            </w:pPr>
                          </w:p>
                          <w:p>
                            <w:pPr>
                              <w:pStyle w:val="10"/>
                              <w:ind w:left="44" w:right="38"/>
                              <w:jc w:val="center"/>
                              <w:rPr>
                                <w:sz w:val="24"/>
                              </w:rPr>
                            </w:pPr>
                            <w:r>
                              <w:rPr>
                                <w:sz w:val="24"/>
                              </w:rPr>
                              <w:t>项目完成指标</w:t>
                            </w:r>
                          </w:p>
                        </w:tc>
                        <w:tc>
                          <w:tcPr>
                            <w:tcW w:w="1113" w:type="dxa"/>
                            <w:gridSpan w:val="2"/>
                          </w:tcPr>
                          <w:p>
                            <w:pPr>
                              <w:pStyle w:val="10"/>
                              <w:spacing w:before="8"/>
                              <w:rPr>
                                <w:sz w:val="17"/>
                              </w:rPr>
                            </w:pPr>
                          </w:p>
                          <w:p>
                            <w:pPr>
                              <w:pStyle w:val="10"/>
                              <w:ind w:left="75"/>
                              <w:rPr>
                                <w:sz w:val="24"/>
                              </w:rPr>
                            </w:pPr>
                            <w:r>
                              <w:rPr>
                                <w:sz w:val="24"/>
                              </w:rPr>
                              <w:t>成本指标</w:t>
                            </w:r>
                          </w:p>
                        </w:tc>
                        <w:tc>
                          <w:tcPr>
                            <w:tcW w:w="2504" w:type="dxa"/>
                            <w:gridSpan w:val="2"/>
                          </w:tcPr>
                          <w:p>
                            <w:pPr>
                              <w:pStyle w:val="10"/>
                              <w:spacing w:before="8"/>
                              <w:rPr>
                                <w:sz w:val="17"/>
                              </w:rPr>
                            </w:pPr>
                          </w:p>
                          <w:p>
                            <w:pPr>
                              <w:pStyle w:val="10"/>
                              <w:ind w:left="32" w:right="22"/>
                              <w:jc w:val="center"/>
                              <w:rPr>
                                <w:sz w:val="24"/>
                              </w:rPr>
                            </w:pPr>
                            <w:r>
                              <w:rPr>
                                <w:sz w:val="24"/>
                              </w:rPr>
                              <w:t>其他</w:t>
                            </w:r>
                          </w:p>
                        </w:tc>
                        <w:tc>
                          <w:tcPr>
                            <w:tcW w:w="2435" w:type="dxa"/>
                            <w:gridSpan w:val="2"/>
                          </w:tcPr>
                          <w:p>
                            <w:pPr>
                              <w:pStyle w:val="10"/>
                              <w:spacing w:before="8"/>
                              <w:rPr>
                                <w:sz w:val="17"/>
                              </w:rPr>
                            </w:pPr>
                          </w:p>
                          <w:p>
                            <w:pPr>
                              <w:pStyle w:val="10"/>
                              <w:ind w:left="715" w:right="707"/>
                              <w:jc w:val="center"/>
                              <w:rPr>
                                <w:sz w:val="24"/>
                              </w:rPr>
                            </w:pPr>
                            <w:r>
                              <w:rPr>
                                <w:sz w:val="24"/>
                              </w:rPr>
                              <w:t>1 万元</w:t>
                            </w:r>
                          </w:p>
                        </w:tc>
                        <w:tc>
                          <w:tcPr>
                            <w:tcW w:w="1945" w:type="dxa"/>
                          </w:tcPr>
                          <w:p>
                            <w:pPr>
                              <w:pStyle w:val="10"/>
                              <w:spacing w:before="8"/>
                              <w:rPr>
                                <w:sz w:val="17"/>
                              </w:rPr>
                            </w:pPr>
                          </w:p>
                          <w:p>
                            <w:pPr>
                              <w:pStyle w:val="10"/>
                              <w:ind w:left="67" w:right="61"/>
                              <w:jc w:val="center"/>
                              <w:rPr>
                                <w:sz w:val="24"/>
                              </w:rPr>
                            </w:pPr>
                            <w:r>
                              <w:rPr>
                                <w:sz w:val="24"/>
                              </w:rPr>
                              <w:t>1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390" w:type="dxa"/>
                            <w:vMerge w:val="restart"/>
                            <w:tcBorders>
                              <w:bottom w:val="nil"/>
                            </w:tcBorders>
                          </w:tcPr>
                          <w:p>
                            <w:pPr>
                              <w:pStyle w:val="10"/>
                              <w:spacing w:before="61" w:line="242" w:lineRule="auto"/>
                              <w:ind w:left="75" w:right="62"/>
                              <w:jc w:val="both"/>
                              <w:rPr>
                                <w:sz w:val="24"/>
                              </w:rPr>
                            </w:pPr>
                            <w:r>
                              <w:rPr>
                                <w:sz w:val="24"/>
                              </w:rPr>
                              <w:t>绩效指标完成情况</w:t>
                            </w:r>
                          </w:p>
                        </w:tc>
                        <w:tc>
                          <w:tcPr>
                            <w:tcW w:w="1573" w:type="dxa"/>
                          </w:tcPr>
                          <w:p>
                            <w:pPr>
                              <w:pStyle w:val="10"/>
                              <w:spacing w:before="181"/>
                              <w:ind w:left="44" w:right="38"/>
                              <w:jc w:val="center"/>
                              <w:rPr>
                                <w:sz w:val="24"/>
                              </w:rPr>
                            </w:pPr>
                            <w:r>
                              <w:rPr>
                                <w:sz w:val="24"/>
                              </w:rPr>
                              <w:t>效益指标</w:t>
                            </w:r>
                          </w:p>
                        </w:tc>
                        <w:tc>
                          <w:tcPr>
                            <w:tcW w:w="1113" w:type="dxa"/>
                            <w:gridSpan w:val="2"/>
                          </w:tcPr>
                          <w:p>
                            <w:pPr>
                              <w:pStyle w:val="10"/>
                              <w:spacing w:before="23" w:line="310" w:lineRule="atLeast"/>
                              <w:ind w:left="315" w:right="65" w:hanging="240"/>
                              <w:rPr>
                                <w:sz w:val="24"/>
                              </w:rPr>
                            </w:pPr>
                            <w:r>
                              <w:rPr>
                                <w:sz w:val="24"/>
                              </w:rPr>
                              <w:t>社会效益指标</w:t>
                            </w:r>
                          </w:p>
                        </w:tc>
                        <w:tc>
                          <w:tcPr>
                            <w:tcW w:w="2504" w:type="dxa"/>
                            <w:gridSpan w:val="2"/>
                          </w:tcPr>
                          <w:p>
                            <w:pPr>
                              <w:pStyle w:val="10"/>
                              <w:spacing w:before="181"/>
                              <w:ind w:left="532"/>
                              <w:rPr>
                                <w:sz w:val="24"/>
                              </w:rPr>
                            </w:pPr>
                            <w:r>
                              <w:rPr>
                                <w:sz w:val="24"/>
                              </w:rPr>
                              <w:t>覆盖村小组数</w:t>
                            </w:r>
                          </w:p>
                        </w:tc>
                        <w:tc>
                          <w:tcPr>
                            <w:tcW w:w="2435" w:type="dxa"/>
                            <w:gridSpan w:val="2"/>
                          </w:tcPr>
                          <w:p>
                            <w:pPr>
                              <w:pStyle w:val="10"/>
                              <w:spacing w:before="181"/>
                              <w:ind w:left="715" w:right="707"/>
                              <w:jc w:val="center"/>
                              <w:rPr>
                                <w:sz w:val="24"/>
                              </w:rPr>
                            </w:pPr>
                            <w:r>
                              <w:rPr>
                                <w:sz w:val="24"/>
                              </w:rPr>
                              <w:t>51 个</w:t>
                            </w:r>
                          </w:p>
                        </w:tc>
                        <w:tc>
                          <w:tcPr>
                            <w:tcW w:w="1945" w:type="dxa"/>
                          </w:tcPr>
                          <w:p>
                            <w:pPr>
                              <w:pStyle w:val="10"/>
                              <w:spacing w:before="181"/>
                              <w:ind w:left="67" w:right="61"/>
                              <w:jc w:val="center"/>
                              <w:rPr>
                                <w:sz w:val="24"/>
                              </w:rPr>
                            </w:pPr>
                            <w:r>
                              <w:rPr>
                                <w:sz w:val="24"/>
                              </w:rPr>
                              <w:t>51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90" w:type="dxa"/>
                            <w:vMerge w:val="continue"/>
                            <w:tcBorders>
                              <w:top w:val="nil"/>
                              <w:bottom w:val="nil"/>
                            </w:tcBorders>
                          </w:tcPr>
                          <w:p>
                            <w:pPr>
                              <w:rPr>
                                <w:sz w:val="2"/>
                                <w:szCs w:val="2"/>
                              </w:rPr>
                            </w:pPr>
                          </w:p>
                        </w:tc>
                        <w:tc>
                          <w:tcPr>
                            <w:tcW w:w="1573" w:type="dxa"/>
                          </w:tcPr>
                          <w:p>
                            <w:pPr>
                              <w:pStyle w:val="10"/>
                              <w:spacing w:before="173"/>
                              <w:ind w:left="44" w:right="38"/>
                              <w:jc w:val="center"/>
                              <w:rPr>
                                <w:sz w:val="24"/>
                              </w:rPr>
                            </w:pPr>
                            <w:r>
                              <w:rPr>
                                <w:sz w:val="24"/>
                              </w:rPr>
                              <w:t>效益指标</w:t>
                            </w:r>
                          </w:p>
                        </w:tc>
                        <w:tc>
                          <w:tcPr>
                            <w:tcW w:w="1113" w:type="dxa"/>
                            <w:gridSpan w:val="2"/>
                          </w:tcPr>
                          <w:p>
                            <w:pPr>
                              <w:pStyle w:val="10"/>
                              <w:spacing w:before="15" w:line="310" w:lineRule="atLeast"/>
                              <w:ind w:left="315" w:right="65" w:hanging="240"/>
                              <w:rPr>
                                <w:sz w:val="24"/>
                              </w:rPr>
                            </w:pPr>
                            <w:r>
                              <w:rPr>
                                <w:sz w:val="24"/>
                              </w:rPr>
                              <w:t>社会效益指标</w:t>
                            </w:r>
                          </w:p>
                        </w:tc>
                        <w:tc>
                          <w:tcPr>
                            <w:tcW w:w="2504" w:type="dxa"/>
                            <w:gridSpan w:val="2"/>
                          </w:tcPr>
                          <w:p>
                            <w:pPr>
                              <w:pStyle w:val="10"/>
                              <w:spacing w:before="173"/>
                              <w:ind w:left="652"/>
                              <w:rPr>
                                <w:sz w:val="24"/>
                              </w:rPr>
                            </w:pPr>
                            <w:r>
                              <w:rPr>
                                <w:sz w:val="24"/>
                              </w:rPr>
                              <w:t>覆盖党员数</w:t>
                            </w:r>
                          </w:p>
                        </w:tc>
                        <w:tc>
                          <w:tcPr>
                            <w:tcW w:w="2435" w:type="dxa"/>
                            <w:gridSpan w:val="2"/>
                          </w:tcPr>
                          <w:p>
                            <w:pPr>
                              <w:pStyle w:val="10"/>
                              <w:spacing w:before="173"/>
                              <w:ind w:left="715" w:right="707"/>
                              <w:jc w:val="center"/>
                              <w:rPr>
                                <w:sz w:val="24"/>
                              </w:rPr>
                            </w:pPr>
                            <w:r>
                              <w:rPr>
                                <w:sz w:val="24"/>
                              </w:rPr>
                              <w:t>420 人</w:t>
                            </w:r>
                          </w:p>
                        </w:tc>
                        <w:tc>
                          <w:tcPr>
                            <w:tcW w:w="1945" w:type="dxa"/>
                          </w:tcPr>
                          <w:p>
                            <w:pPr>
                              <w:pStyle w:val="10"/>
                              <w:spacing w:before="173"/>
                              <w:ind w:left="67" w:right="61"/>
                              <w:jc w:val="center"/>
                              <w:rPr>
                                <w:sz w:val="24"/>
                              </w:rPr>
                            </w:pPr>
                            <w:r>
                              <w:rPr>
                                <w:sz w:val="24"/>
                              </w:rPr>
                              <w:t>420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90" w:type="dxa"/>
                            <w:vMerge w:val="continue"/>
                            <w:tcBorders>
                              <w:top w:val="nil"/>
                              <w:bottom w:val="nil"/>
                            </w:tcBorders>
                          </w:tcPr>
                          <w:p>
                            <w:pPr>
                              <w:rPr>
                                <w:sz w:val="2"/>
                                <w:szCs w:val="2"/>
                              </w:rPr>
                            </w:pPr>
                          </w:p>
                        </w:tc>
                        <w:tc>
                          <w:tcPr>
                            <w:tcW w:w="1573" w:type="dxa"/>
                          </w:tcPr>
                          <w:p>
                            <w:pPr>
                              <w:pStyle w:val="10"/>
                              <w:spacing w:before="175"/>
                              <w:ind w:left="44" w:right="38"/>
                              <w:jc w:val="center"/>
                              <w:rPr>
                                <w:sz w:val="24"/>
                              </w:rPr>
                            </w:pPr>
                            <w:r>
                              <w:rPr>
                                <w:sz w:val="24"/>
                              </w:rPr>
                              <w:t>效益指标</w:t>
                            </w:r>
                          </w:p>
                        </w:tc>
                        <w:tc>
                          <w:tcPr>
                            <w:tcW w:w="1113" w:type="dxa"/>
                            <w:gridSpan w:val="2"/>
                          </w:tcPr>
                          <w:p>
                            <w:pPr>
                              <w:pStyle w:val="10"/>
                              <w:spacing w:before="16" w:line="310" w:lineRule="atLeast"/>
                              <w:ind w:left="315" w:right="65" w:hanging="240"/>
                              <w:rPr>
                                <w:sz w:val="24"/>
                              </w:rPr>
                            </w:pPr>
                            <w:r>
                              <w:rPr>
                                <w:sz w:val="24"/>
                              </w:rPr>
                              <w:t>社会效益指标</w:t>
                            </w:r>
                          </w:p>
                        </w:tc>
                        <w:tc>
                          <w:tcPr>
                            <w:tcW w:w="2504" w:type="dxa"/>
                            <w:gridSpan w:val="2"/>
                          </w:tcPr>
                          <w:p>
                            <w:pPr>
                              <w:pStyle w:val="10"/>
                              <w:spacing w:before="175"/>
                              <w:ind w:left="652"/>
                              <w:rPr>
                                <w:sz w:val="24"/>
                              </w:rPr>
                            </w:pPr>
                            <w:r>
                              <w:rPr>
                                <w:sz w:val="24"/>
                              </w:rPr>
                              <w:t>覆盖村民数</w:t>
                            </w:r>
                          </w:p>
                        </w:tc>
                        <w:tc>
                          <w:tcPr>
                            <w:tcW w:w="2435" w:type="dxa"/>
                            <w:gridSpan w:val="2"/>
                          </w:tcPr>
                          <w:p>
                            <w:pPr>
                              <w:pStyle w:val="10"/>
                              <w:spacing w:before="175"/>
                              <w:ind w:left="715" w:right="707"/>
                              <w:jc w:val="center"/>
                              <w:rPr>
                                <w:sz w:val="24"/>
                              </w:rPr>
                            </w:pPr>
                            <w:r>
                              <w:rPr>
                                <w:sz w:val="24"/>
                              </w:rPr>
                              <w:t>6300 人</w:t>
                            </w:r>
                          </w:p>
                        </w:tc>
                        <w:tc>
                          <w:tcPr>
                            <w:tcW w:w="1945" w:type="dxa"/>
                          </w:tcPr>
                          <w:p>
                            <w:pPr>
                              <w:pStyle w:val="10"/>
                              <w:spacing w:before="175"/>
                              <w:ind w:left="67" w:right="61"/>
                              <w:jc w:val="center"/>
                              <w:rPr>
                                <w:sz w:val="24"/>
                              </w:rPr>
                            </w:pPr>
                            <w:r>
                              <w:rPr>
                                <w:sz w:val="24"/>
                              </w:rPr>
                              <w:t>6300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90" w:type="dxa"/>
                            <w:vMerge w:val="continue"/>
                            <w:tcBorders>
                              <w:top w:val="nil"/>
                              <w:bottom w:val="nil"/>
                            </w:tcBorders>
                          </w:tcPr>
                          <w:p>
                            <w:pPr>
                              <w:rPr>
                                <w:sz w:val="2"/>
                                <w:szCs w:val="2"/>
                              </w:rPr>
                            </w:pPr>
                          </w:p>
                        </w:tc>
                        <w:tc>
                          <w:tcPr>
                            <w:tcW w:w="1573" w:type="dxa"/>
                          </w:tcPr>
                          <w:p>
                            <w:pPr>
                              <w:pStyle w:val="10"/>
                              <w:spacing w:before="174"/>
                              <w:ind w:left="44" w:right="38"/>
                              <w:jc w:val="center"/>
                              <w:rPr>
                                <w:sz w:val="24"/>
                              </w:rPr>
                            </w:pPr>
                            <w:r>
                              <w:rPr>
                                <w:sz w:val="24"/>
                              </w:rPr>
                              <w:t>效益指标</w:t>
                            </w:r>
                          </w:p>
                        </w:tc>
                        <w:tc>
                          <w:tcPr>
                            <w:tcW w:w="1113" w:type="dxa"/>
                            <w:gridSpan w:val="2"/>
                          </w:tcPr>
                          <w:p>
                            <w:pPr>
                              <w:pStyle w:val="10"/>
                              <w:spacing w:before="15" w:line="310" w:lineRule="atLeast"/>
                              <w:ind w:left="315" w:right="65" w:hanging="240"/>
                              <w:rPr>
                                <w:sz w:val="24"/>
                              </w:rPr>
                            </w:pPr>
                            <w:r>
                              <w:rPr>
                                <w:sz w:val="24"/>
                              </w:rPr>
                              <w:t>社会效益指标</w:t>
                            </w:r>
                          </w:p>
                        </w:tc>
                        <w:tc>
                          <w:tcPr>
                            <w:tcW w:w="2504" w:type="dxa"/>
                            <w:gridSpan w:val="2"/>
                          </w:tcPr>
                          <w:p>
                            <w:pPr>
                              <w:pStyle w:val="10"/>
                              <w:spacing w:before="174"/>
                              <w:ind w:left="52"/>
                              <w:rPr>
                                <w:sz w:val="24"/>
                              </w:rPr>
                            </w:pPr>
                            <w:r>
                              <w:rPr>
                                <w:sz w:val="24"/>
                              </w:rPr>
                              <w:t>覆盖建档立卡贫困人数</w:t>
                            </w:r>
                          </w:p>
                        </w:tc>
                        <w:tc>
                          <w:tcPr>
                            <w:tcW w:w="2435" w:type="dxa"/>
                            <w:gridSpan w:val="2"/>
                          </w:tcPr>
                          <w:p>
                            <w:pPr>
                              <w:pStyle w:val="10"/>
                              <w:spacing w:before="174"/>
                              <w:ind w:left="766"/>
                              <w:rPr>
                                <w:sz w:val="24"/>
                              </w:rPr>
                            </w:pPr>
                            <w:r>
                              <w:rPr>
                                <w:sz w:val="24"/>
                              </w:rPr>
                              <w:t>≥736 人</w:t>
                            </w:r>
                          </w:p>
                        </w:tc>
                        <w:tc>
                          <w:tcPr>
                            <w:tcW w:w="1945" w:type="dxa"/>
                          </w:tcPr>
                          <w:p>
                            <w:pPr>
                              <w:pStyle w:val="10"/>
                              <w:spacing w:before="174"/>
                              <w:ind w:left="67" w:right="61"/>
                              <w:jc w:val="center"/>
                              <w:rPr>
                                <w:sz w:val="24"/>
                              </w:rPr>
                            </w:pPr>
                            <w:r>
                              <w:rPr>
                                <w:sz w:val="24"/>
                              </w:rPr>
                              <w:t>≥736 人</w:t>
                            </w:r>
                          </w:p>
                        </w:tc>
                      </w:tr>
                    </w:tbl>
                    <w:p>
                      <w:pPr>
                        <w:pStyle w:val="5"/>
                        <w:spacing w:before="0"/>
                        <w:ind w:left="0"/>
                      </w:pPr>
                    </w:p>
                  </w:txbxContent>
                </v:textbox>
              </v:shape>
            </w:pict>
          </mc:Fallback>
        </mc:AlternateContent>
      </w: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10"/>
        <w:ind w:left="0"/>
        <w:rPr>
          <w:rFonts w:ascii="宋体"/>
          <w:sz w:val="15"/>
        </w:rPr>
      </w:pPr>
    </w:p>
    <w:p>
      <w:pPr>
        <w:spacing w:before="66"/>
        <w:ind w:left="0" w:right="106" w:firstLine="0"/>
        <w:jc w:val="right"/>
        <w:rPr>
          <w:rFonts w:hint="eastAsia" w:ascii="宋体" w:eastAsia="宋体"/>
          <w:sz w:val="24"/>
        </w:rPr>
      </w:pPr>
      <w:r>
        <w:rPr>
          <w:rFonts w:hint="eastAsia" w:ascii="宋体" w:eastAsia="宋体"/>
          <w:sz w:val="24"/>
        </w:rPr>
        <w:t>、</w:t>
      </w:r>
    </w:p>
    <w:p>
      <w:pPr>
        <w:spacing w:after="0"/>
        <w:jc w:val="right"/>
        <w:rPr>
          <w:rFonts w:hint="eastAsia" w:ascii="宋体" w:eastAsia="宋体"/>
          <w:sz w:val="24"/>
        </w:rPr>
        <w:sectPr>
          <w:footerReference r:id="rId4" w:type="default"/>
          <w:pgSz w:w="11910" w:h="16840"/>
          <w:pgMar w:top="1420" w:right="760" w:bottom="1380" w:left="860" w:header="0" w:footer="1196" w:gutter="0"/>
        </w:sectPr>
      </w:pPr>
    </w:p>
    <w:tbl>
      <w:tblPr>
        <w:tblStyle w:val="6"/>
        <w:tblW w:w="996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573"/>
        <w:gridCol w:w="1113"/>
        <w:gridCol w:w="2504"/>
        <w:gridCol w:w="2435"/>
        <w:gridCol w:w="1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390" w:type="dxa"/>
            <w:vMerge w:val="restart"/>
            <w:tcBorders>
              <w:top w:val="nil"/>
            </w:tcBorders>
          </w:tcPr>
          <w:p>
            <w:pPr>
              <w:pStyle w:val="10"/>
              <w:rPr>
                <w:rFonts w:ascii="Times New Roman"/>
                <w:sz w:val="28"/>
              </w:rPr>
            </w:pPr>
          </w:p>
        </w:tc>
        <w:tc>
          <w:tcPr>
            <w:tcW w:w="1573" w:type="dxa"/>
          </w:tcPr>
          <w:p>
            <w:pPr>
              <w:pStyle w:val="10"/>
              <w:rPr>
                <w:sz w:val="18"/>
              </w:rPr>
            </w:pPr>
          </w:p>
          <w:p>
            <w:pPr>
              <w:pStyle w:val="10"/>
              <w:ind w:left="44" w:right="38"/>
              <w:jc w:val="center"/>
              <w:rPr>
                <w:sz w:val="24"/>
              </w:rPr>
            </w:pPr>
            <w:r>
              <w:rPr>
                <w:sz w:val="24"/>
              </w:rPr>
              <w:t>效益指标</w:t>
            </w:r>
          </w:p>
        </w:tc>
        <w:tc>
          <w:tcPr>
            <w:tcW w:w="1113" w:type="dxa"/>
          </w:tcPr>
          <w:p>
            <w:pPr>
              <w:pStyle w:val="10"/>
              <w:spacing w:before="75" w:line="242" w:lineRule="auto"/>
              <w:ind w:left="315" w:right="65" w:hanging="240"/>
              <w:rPr>
                <w:sz w:val="24"/>
              </w:rPr>
            </w:pPr>
            <w:r>
              <w:rPr>
                <w:sz w:val="24"/>
              </w:rPr>
              <w:t>社会效益指标</w:t>
            </w:r>
          </w:p>
        </w:tc>
        <w:tc>
          <w:tcPr>
            <w:tcW w:w="2504" w:type="dxa"/>
          </w:tcPr>
          <w:p>
            <w:pPr>
              <w:pStyle w:val="10"/>
              <w:rPr>
                <w:sz w:val="18"/>
              </w:rPr>
            </w:pPr>
          </w:p>
          <w:p>
            <w:pPr>
              <w:pStyle w:val="10"/>
              <w:ind w:left="32" w:right="22"/>
              <w:jc w:val="center"/>
              <w:rPr>
                <w:sz w:val="24"/>
              </w:rPr>
            </w:pPr>
            <w:r>
              <w:rPr>
                <w:sz w:val="24"/>
              </w:rPr>
              <w:t>党组织的战斗堡垒作用</w:t>
            </w:r>
          </w:p>
        </w:tc>
        <w:tc>
          <w:tcPr>
            <w:tcW w:w="2435" w:type="dxa"/>
          </w:tcPr>
          <w:p>
            <w:pPr>
              <w:pStyle w:val="10"/>
              <w:rPr>
                <w:sz w:val="18"/>
              </w:rPr>
            </w:pPr>
          </w:p>
          <w:p>
            <w:pPr>
              <w:pStyle w:val="10"/>
              <w:ind w:left="715" w:right="709"/>
              <w:jc w:val="center"/>
              <w:rPr>
                <w:sz w:val="24"/>
              </w:rPr>
            </w:pPr>
            <w:r>
              <w:rPr>
                <w:sz w:val="24"/>
              </w:rPr>
              <w:t>明显发挥</w:t>
            </w:r>
          </w:p>
        </w:tc>
        <w:tc>
          <w:tcPr>
            <w:tcW w:w="1945" w:type="dxa"/>
          </w:tcPr>
          <w:p>
            <w:pPr>
              <w:pStyle w:val="10"/>
              <w:rPr>
                <w:sz w:val="18"/>
              </w:rPr>
            </w:pPr>
          </w:p>
          <w:p>
            <w:pPr>
              <w:pStyle w:val="10"/>
              <w:ind w:left="69" w:right="61"/>
              <w:jc w:val="center"/>
              <w:rPr>
                <w:sz w:val="24"/>
              </w:rPr>
            </w:pPr>
            <w:r>
              <w:rPr>
                <w:sz w:val="24"/>
              </w:rPr>
              <w:t>明显发挥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390" w:type="dxa"/>
            <w:vMerge w:val="continue"/>
            <w:tcBorders>
              <w:top w:val="nil"/>
            </w:tcBorders>
          </w:tcPr>
          <w:p>
            <w:pPr>
              <w:rPr>
                <w:sz w:val="2"/>
                <w:szCs w:val="2"/>
              </w:rPr>
            </w:pPr>
          </w:p>
        </w:tc>
        <w:tc>
          <w:tcPr>
            <w:tcW w:w="1573" w:type="dxa"/>
          </w:tcPr>
          <w:p>
            <w:pPr>
              <w:pStyle w:val="10"/>
              <w:spacing w:before="185"/>
              <w:ind w:left="44" w:right="38"/>
              <w:jc w:val="center"/>
              <w:rPr>
                <w:sz w:val="24"/>
              </w:rPr>
            </w:pPr>
            <w:r>
              <w:rPr>
                <w:sz w:val="24"/>
              </w:rPr>
              <w:t>效益指标</w:t>
            </w:r>
          </w:p>
        </w:tc>
        <w:tc>
          <w:tcPr>
            <w:tcW w:w="1113" w:type="dxa"/>
          </w:tcPr>
          <w:p>
            <w:pPr>
              <w:pStyle w:val="10"/>
              <w:spacing w:before="26" w:line="310" w:lineRule="atLeast"/>
              <w:ind w:left="195" w:right="65" w:hanging="120"/>
              <w:rPr>
                <w:sz w:val="24"/>
              </w:rPr>
            </w:pPr>
            <w:r>
              <w:rPr>
                <w:sz w:val="24"/>
              </w:rPr>
              <w:t>可持续影响指标</w:t>
            </w:r>
          </w:p>
        </w:tc>
        <w:tc>
          <w:tcPr>
            <w:tcW w:w="2504" w:type="dxa"/>
          </w:tcPr>
          <w:p>
            <w:pPr>
              <w:pStyle w:val="10"/>
              <w:spacing w:before="185"/>
              <w:ind w:left="32" w:right="22"/>
              <w:jc w:val="center"/>
              <w:rPr>
                <w:sz w:val="24"/>
              </w:rPr>
            </w:pPr>
            <w:r>
              <w:rPr>
                <w:sz w:val="24"/>
              </w:rPr>
              <w:t>项目使用年限标</w:t>
            </w:r>
          </w:p>
        </w:tc>
        <w:tc>
          <w:tcPr>
            <w:tcW w:w="2435" w:type="dxa"/>
          </w:tcPr>
          <w:p>
            <w:pPr>
              <w:pStyle w:val="10"/>
              <w:spacing w:before="185"/>
              <w:ind w:left="715" w:right="707"/>
              <w:jc w:val="center"/>
              <w:rPr>
                <w:sz w:val="24"/>
              </w:rPr>
            </w:pPr>
            <w:r>
              <w:rPr>
                <w:sz w:val="24"/>
              </w:rPr>
              <w:t>≥5 年</w:t>
            </w:r>
          </w:p>
        </w:tc>
        <w:tc>
          <w:tcPr>
            <w:tcW w:w="1945" w:type="dxa"/>
          </w:tcPr>
          <w:p>
            <w:pPr>
              <w:pStyle w:val="10"/>
              <w:spacing w:before="185"/>
              <w:ind w:left="67" w:right="61"/>
              <w:jc w:val="center"/>
              <w:rPr>
                <w:sz w:val="24"/>
              </w:rPr>
            </w:pPr>
            <w:r>
              <w:rPr>
                <w:sz w:val="24"/>
              </w:rPr>
              <w:t>≥5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390" w:type="dxa"/>
            <w:vMerge w:val="continue"/>
            <w:tcBorders>
              <w:top w:val="nil"/>
            </w:tcBorders>
          </w:tcPr>
          <w:p>
            <w:pPr>
              <w:rPr>
                <w:sz w:val="2"/>
                <w:szCs w:val="2"/>
              </w:rPr>
            </w:pPr>
          </w:p>
        </w:tc>
        <w:tc>
          <w:tcPr>
            <w:tcW w:w="1573" w:type="dxa"/>
          </w:tcPr>
          <w:p>
            <w:pPr>
              <w:pStyle w:val="10"/>
              <w:spacing w:before="26" w:line="310" w:lineRule="atLeast"/>
              <w:ind w:left="424" w:right="56" w:hanging="360"/>
              <w:rPr>
                <w:sz w:val="24"/>
              </w:rPr>
            </w:pPr>
            <w:r>
              <w:rPr>
                <w:sz w:val="24"/>
              </w:rPr>
              <w:t>服务对象满意度指标</w:t>
            </w:r>
          </w:p>
        </w:tc>
        <w:tc>
          <w:tcPr>
            <w:tcW w:w="1113" w:type="dxa"/>
          </w:tcPr>
          <w:p>
            <w:pPr>
              <w:pStyle w:val="10"/>
              <w:spacing w:before="26" w:line="310" w:lineRule="atLeast"/>
              <w:ind w:left="435" w:right="65" w:hanging="360"/>
              <w:rPr>
                <w:sz w:val="24"/>
              </w:rPr>
            </w:pPr>
            <w:r>
              <w:rPr>
                <w:sz w:val="24"/>
              </w:rPr>
              <w:t>满意度指标</w:t>
            </w:r>
          </w:p>
        </w:tc>
        <w:tc>
          <w:tcPr>
            <w:tcW w:w="2504" w:type="dxa"/>
          </w:tcPr>
          <w:p>
            <w:pPr>
              <w:pStyle w:val="10"/>
              <w:spacing w:before="185"/>
              <w:ind w:left="32" w:right="22"/>
              <w:jc w:val="center"/>
              <w:rPr>
                <w:sz w:val="24"/>
              </w:rPr>
            </w:pPr>
            <w:r>
              <w:rPr>
                <w:sz w:val="24"/>
              </w:rPr>
              <w:t>群众满意度</w:t>
            </w:r>
          </w:p>
        </w:tc>
        <w:tc>
          <w:tcPr>
            <w:tcW w:w="2435" w:type="dxa"/>
          </w:tcPr>
          <w:p>
            <w:pPr>
              <w:pStyle w:val="10"/>
              <w:spacing w:before="185"/>
              <w:ind w:left="715" w:right="709"/>
              <w:jc w:val="center"/>
              <w:rPr>
                <w:sz w:val="24"/>
              </w:rPr>
            </w:pPr>
            <w:r>
              <w:rPr>
                <w:sz w:val="24"/>
              </w:rPr>
              <w:t>≥95%</w:t>
            </w:r>
          </w:p>
        </w:tc>
        <w:tc>
          <w:tcPr>
            <w:tcW w:w="1945" w:type="dxa"/>
          </w:tcPr>
          <w:p>
            <w:pPr>
              <w:pStyle w:val="10"/>
              <w:spacing w:before="185"/>
              <w:ind w:left="69" w:right="61"/>
              <w:jc w:val="center"/>
              <w:rPr>
                <w:sz w:val="24"/>
              </w:rPr>
            </w:pPr>
            <w:r>
              <w:rPr>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390" w:type="dxa"/>
            <w:vMerge w:val="continue"/>
            <w:tcBorders>
              <w:top w:val="nil"/>
            </w:tcBorders>
          </w:tcPr>
          <w:p>
            <w:pPr>
              <w:rPr>
                <w:sz w:val="2"/>
                <w:szCs w:val="2"/>
              </w:rPr>
            </w:pPr>
          </w:p>
        </w:tc>
        <w:tc>
          <w:tcPr>
            <w:tcW w:w="1573" w:type="dxa"/>
          </w:tcPr>
          <w:p>
            <w:pPr>
              <w:pStyle w:val="10"/>
              <w:spacing w:before="26" w:line="310" w:lineRule="atLeast"/>
              <w:ind w:left="424" w:right="56" w:hanging="360"/>
              <w:rPr>
                <w:sz w:val="24"/>
              </w:rPr>
            </w:pPr>
            <w:r>
              <w:rPr>
                <w:sz w:val="24"/>
              </w:rPr>
              <w:t>服务对象满意度指标</w:t>
            </w:r>
          </w:p>
        </w:tc>
        <w:tc>
          <w:tcPr>
            <w:tcW w:w="1113" w:type="dxa"/>
          </w:tcPr>
          <w:p>
            <w:pPr>
              <w:pStyle w:val="10"/>
              <w:spacing w:before="26" w:line="310" w:lineRule="atLeast"/>
              <w:ind w:left="435" w:right="65" w:hanging="360"/>
              <w:rPr>
                <w:sz w:val="24"/>
              </w:rPr>
            </w:pPr>
            <w:r>
              <w:rPr>
                <w:sz w:val="24"/>
              </w:rPr>
              <w:t>满意度指标</w:t>
            </w:r>
          </w:p>
        </w:tc>
        <w:tc>
          <w:tcPr>
            <w:tcW w:w="2504" w:type="dxa"/>
          </w:tcPr>
          <w:p>
            <w:pPr>
              <w:pStyle w:val="10"/>
              <w:spacing w:before="185"/>
              <w:ind w:left="32" w:right="22"/>
              <w:jc w:val="center"/>
              <w:rPr>
                <w:sz w:val="24"/>
              </w:rPr>
            </w:pPr>
            <w:r>
              <w:rPr>
                <w:sz w:val="24"/>
              </w:rPr>
              <w:t>党员满意度</w:t>
            </w:r>
          </w:p>
        </w:tc>
        <w:tc>
          <w:tcPr>
            <w:tcW w:w="2435" w:type="dxa"/>
          </w:tcPr>
          <w:p>
            <w:pPr>
              <w:pStyle w:val="10"/>
              <w:spacing w:before="185"/>
              <w:ind w:left="715" w:right="709"/>
              <w:jc w:val="center"/>
              <w:rPr>
                <w:sz w:val="24"/>
              </w:rPr>
            </w:pPr>
            <w:r>
              <w:rPr>
                <w:sz w:val="24"/>
              </w:rPr>
              <w:t>≥95%</w:t>
            </w:r>
          </w:p>
        </w:tc>
        <w:tc>
          <w:tcPr>
            <w:tcW w:w="1945" w:type="dxa"/>
          </w:tcPr>
          <w:p>
            <w:pPr>
              <w:pStyle w:val="10"/>
              <w:spacing w:before="185"/>
              <w:ind w:left="69" w:right="61"/>
              <w:jc w:val="center"/>
              <w:rPr>
                <w:sz w:val="24"/>
              </w:rPr>
            </w:pPr>
            <w:r>
              <w:rPr>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390" w:type="dxa"/>
            <w:vMerge w:val="continue"/>
            <w:tcBorders>
              <w:top w:val="nil"/>
            </w:tcBorders>
          </w:tcPr>
          <w:p>
            <w:pPr>
              <w:rPr>
                <w:sz w:val="2"/>
                <w:szCs w:val="2"/>
              </w:rPr>
            </w:pPr>
          </w:p>
        </w:tc>
        <w:tc>
          <w:tcPr>
            <w:tcW w:w="1573" w:type="dxa"/>
          </w:tcPr>
          <w:p>
            <w:pPr>
              <w:pStyle w:val="10"/>
              <w:spacing w:before="26" w:line="310" w:lineRule="atLeast"/>
              <w:ind w:left="424" w:right="56" w:hanging="360"/>
              <w:rPr>
                <w:sz w:val="24"/>
              </w:rPr>
            </w:pPr>
            <w:r>
              <w:rPr>
                <w:sz w:val="24"/>
              </w:rPr>
              <w:t>服务对象满意度指标</w:t>
            </w:r>
          </w:p>
        </w:tc>
        <w:tc>
          <w:tcPr>
            <w:tcW w:w="1113" w:type="dxa"/>
          </w:tcPr>
          <w:p>
            <w:pPr>
              <w:pStyle w:val="10"/>
              <w:spacing w:before="26" w:line="310" w:lineRule="atLeast"/>
              <w:ind w:left="435" w:right="65" w:hanging="360"/>
              <w:rPr>
                <w:sz w:val="24"/>
              </w:rPr>
            </w:pPr>
            <w:r>
              <w:rPr>
                <w:sz w:val="24"/>
              </w:rPr>
              <w:t>满意度指标</w:t>
            </w:r>
          </w:p>
        </w:tc>
        <w:tc>
          <w:tcPr>
            <w:tcW w:w="2504" w:type="dxa"/>
          </w:tcPr>
          <w:p>
            <w:pPr>
              <w:pStyle w:val="10"/>
              <w:spacing w:before="185"/>
              <w:ind w:left="32" w:right="22"/>
              <w:jc w:val="center"/>
              <w:rPr>
                <w:sz w:val="24"/>
              </w:rPr>
            </w:pPr>
            <w:r>
              <w:rPr>
                <w:sz w:val="24"/>
              </w:rPr>
              <w:t>受益贫困人口满意度</w:t>
            </w:r>
          </w:p>
        </w:tc>
        <w:tc>
          <w:tcPr>
            <w:tcW w:w="2435" w:type="dxa"/>
          </w:tcPr>
          <w:p>
            <w:pPr>
              <w:pStyle w:val="10"/>
              <w:spacing w:before="185"/>
              <w:ind w:left="715" w:right="709"/>
              <w:jc w:val="center"/>
              <w:rPr>
                <w:sz w:val="24"/>
              </w:rPr>
            </w:pPr>
            <w:r>
              <w:rPr>
                <w:sz w:val="24"/>
              </w:rPr>
              <w:t>≥95%</w:t>
            </w:r>
          </w:p>
        </w:tc>
        <w:tc>
          <w:tcPr>
            <w:tcW w:w="1945" w:type="dxa"/>
          </w:tcPr>
          <w:p>
            <w:pPr>
              <w:pStyle w:val="10"/>
              <w:spacing w:before="185"/>
              <w:ind w:left="69" w:right="61"/>
              <w:jc w:val="center"/>
              <w:rPr>
                <w:sz w:val="24"/>
              </w:rPr>
            </w:pPr>
            <w:r>
              <w:rPr>
                <w:sz w:val="24"/>
              </w:rPr>
              <w:t>≥95%</w:t>
            </w:r>
          </w:p>
        </w:tc>
      </w:tr>
    </w:tbl>
    <w:p>
      <w:pPr>
        <w:pStyle w:val="5"/>
        <w:spacing w:before="0"/>
        <w:ind w:left="0"/>
        <w:rPr>
          <w:rFonts w:ascii="宋体"/>
          <w:sz w:val="20"/>
        </w:rPr>
      </w:pPr>
    </w:p>
    <w:p>
      <w:pPr>
        <w:pStyle w:val="5"/>
        <w:spacing w:before="0"/>
        <w:ind w:left="0"/>
        <w:rPr>
          <w:rFonts w:ascii="宋体"/>
          <w:sz w:val="20"/>
        </w:rPr>
      </w:pPr>
    </w:p>
    <w:p>
      <w:pPr>
        <w:pStyle w:val="5"/>
        <w:spacing w:before="4"/>
        <w:ind w:left="0"/>
        <w:rPr>
          <w:rFonts w:ascii="宋体"/>
          <w:sz w:val="15"/>
        </w:rPr>
      </w:pPr>
    </w:p>
    <w:p>
      <w:pPr>
        <w:pStyle w:val="4"/>
        <w:spacing w:before="54" w:line="350" w:lineRule="auto"/>
        <w:ind w:right="4208"/>
      </w:pPr>
      <w:r>
        <w:rPr>
          <w:rFonts w:hint="eastAsia" w:ascii="楷体" w:eastAsia="楷体"/>
        </w:rPr>
        <w:t>（三）</w:t>
      </w:r>
      <w:r>
        <w:t>部门开展绩效评价结果。</w:t>
      </w:r>
      <w:bookmarkStart w:id="15" w:name="1、财务管理绩效总评价结果"/>
      <w:bookmarkEnd w:id="15"/>
      <w:r>
        <w:t>1、财务管理绩效总评价结果</w:t>
      </w:r>
    </w:p>
    <w:p>
      <w:pPr>
        <w:pStyle w:val="5"/>
        <w:spacing w:before="3" w:line="350" w:lineRule="auto"/>
        <w:ind w:right="879" w:firstLine="640"/>
      </w:pPr>
      <w:r>
        <w:t>201</w:t>
      </w:r>
      <w:r>
        <w:rPr>
          <w:rFonts w:hint="eastAsia"/>
          <w:lang w:val="en-US" w:eastAsia="zh-CN"/>
        </w:rPr>
        <w:t>9</w:t>
      </w:r>
      <w:r>
        <w:rPr>
          <w:spacing w:val="1"/>
        </w:rPr>
        <w:t xml:space="preserve"> 年梅树乡财务支出基本符合国家财经法规和财务</w:t>
      </w:r>
      <w:r>
        <w:t>管理制度规定以及有关专项资金管理办法的规定，资金的拨</w:t>
      </w:r>
      <w:r>
        <w:rPr>
          <w:spacing w:val="-2"/>
        </w:rPr>
        <w:t>付有完整的审批过程和手续，支出基本符合部门预算批复的</w:t>
      </w:r>
      <w:r>
        <w:rPr>
          <w:spacing w:val="-3"/>
        </w:rPr>
        <w:t>用途，资金使用无截留、挤占、挪用、虚列支出等情况。根</w:t>
      </w:r>
      <w:r>
        <w:rPr>
          <w:spacing w:val="-9"/>
        </w:rPr>
        <w:t xml:space="preserve">据区政府绩效考核文件精神，绩效目标在 </w:t>
      </w:r>
      <w:r>
        <w:t>201</w:t>
      </w:r>
      <w:r>
        <w:rPr>
          <w:rFonts w:hint="eastAsia"/>
          <w:lang w:val="en-US" w:eastAsia="zh-CN"/>
        </w:rPr>
        <w:t>9</w:t>
      </w:r>
      <w:r>
        <w:rPr>
          <w:spacing w:val="-13"/>
        </w:rPr>
        <w:t>年基本完成， 在保障机关运转、履行职能职责上整体情况良好。</w:t>
      </w:r>
    </w:p>
    <w:p>
      <w:pPr>
        <w:pStyle w:val="5"/>
        <w:spacing w:before="8"/>
        <w:ind w:left="1580"/>
      </w:pPr>
      <w:r>
        <w:t>通过对梅树乡 201</w:t>
      </w:r>
      <w:r>
        <w:rPr>
          <w:rFonts w:hint="eastAsia"/>
          <w:lang w:val="en-US" w:eastAsia="zh-CN"/>
        </w:rPr>
        <w:t>9</w:t>
      </w:r>
      <w:r>
        <w:t xml:space="preserve"> 年部门财务管理三级指标的分析考</w:t>
      </w:r>
    </w:p>
    <w:p>
      <w:pPr>
        <w:pStyle w:val="5"/>
        <w:spacing w:line="350" w:lineRule="auto"/>
        <w:ind w:right="1040"/>
      </w:pPr>
      <w:r>
        <w:rPr>
          <w:spacing w:val="-10"/>
        </w:rPr>
        <w:t>评，梅树乡</w:t>
      </w:r>
      <w:r>
        <w:t>201</w:t>
      </w:r>
      <w:r>
        <w:rPr>
          <w:rFonts w:hint="eastAsia"/>
          <w:lang w:val="en-US" w:eastAsia="zh-CN"/>
        </w:rPr>
        <w:t>9</w:t>
      </w:r>
      <w:r>
        <w:rPr>
          <w:spacing w:val="-8"/>
        </w:rPr>
        <w:t xml:space="preserve">年部门财务管理绩效评价得分为 </w:t>
      </w:r>
      <w:r>
        <w:t>91</w:t>
      </w:r>
      <w:r>
        <w:rPr>
          <w:spacing w:val="-17"/>
        </w:rPr>
        <w:t xml:space="preserve"> 分(具体指标分值见附件)，综合评价结果为优级。</w:t>
      </w:r>
    </w:p>
    <w:p>
      <w:pPr>
        <w:pStyle w:val="4"/>
        <w:spacing w:before="3"/>
      </w:pPr>
      <w:r>
        <w:t>2、项目绩效总评价结果</w:t>
      </w:r>
    </w:p>
    <w:p>
      <w:pPr>
        <w:pStyle w:val="5"/>
        <w:spacing w:line="350" w:lineRule="auto"/>
        <w:ind w:right="1037" w:firstLine="640"/>
        <w:jc w:val="both"/>
      </w:pPr>
      <w:r>
        <w:t>201</w:t>
      </w:r>
      <w:r>
        <w:rPr>
          <w:rFonts w:hint="eastAsia"/>
          <w:lang w:val="en-US" w:eastAsia="zh-CN"/>
        </w:rPr>
        <w:t>9</w:t>
      </w:r>
      <w:r>
        <w:t>年梅树乡基层组织活动和公共运行维护资金专项</w:t>
      </w:r>
      <w:r>
        <w:rPr>
          <w:spacing w:val="-3"/>
          <w:w w:val="95"/>
        </w:rPr>
        <w:t>资金项目的实施，在项目决策方面，决策依据基本充分、资</w:t>
      </w:r>
      <w:r>
        <w:rPr>
          <w:spacing w:val="-5"/>
        </w:rPr>
        <w:t>金分配合理；在项目管理方面，资金到位及时、资金支出的</w:t>
      </w:r>
      <w:r>
        <w:rPr>
          <w:spacing w:val="-4"/>
          <w:w w:val="95"/>
        </w:rPr>
        <w:t>依据、使用范围、开支标准基本符合规定，财务制度、会计</w:t>
      </w:r>
      <w:r>
        <w:t>核算健全规范；在项目完成方面，基本实现计划目标；在项目效果方面，项目的开展，取得了良好社会效果。</w:t>
      </w:r>
    </w:p>
    <w:p>
      <w:pPr>
        <w:pStyle w:val="5"/>
        <w:spacing w:before="3" w:line="350" w:lineRule="auto"/>
        <w:ind w:right="1037" w:firstLine="640"/>
        <w:jc w:val="both"/>
      </w:pPr>
      <w:r>
        <w:rPr>
          <w:spacing w:val="13"/>
          <w:w w:val="95"/>
        </w:rPr>
        <w:t xml:space="preserve">通过对基层组织活动和公共运行维护资金专项资金项 </w:t>
      </w:r>
      <w:r>
        <w:rPr>
          <w:spacing w:val="-4"/>
        </w:rPr>
        <w:t xml:space="preserve">目三级指标的分析考评，该项目的绩效评价得分为 </w:t>
      </w:r>
      <w:r>
        <w:t>9</w:t>
      </w:r>
      <w:r>
        <w:rPr>
          <w:rFonts w:hint="eastAsia"/>
          <w:lang w:val="en-US" w:eastAsia="zh-CN"/>
        </w:rPr>
        <w:t>5</w:t>
      </w:r>
      <w:r>
        <w:rPr>
          <w:spacing w:val="-23"/>
        </w:rPr>
        <w:t xml:space="preserve"> 分(具体指标分值见附件)，综合评价结果为优级。</w:t>
      </w:r>
    </w:p>
    <w:p>
      <w:pPr>
        <w:pStyle w:val="5"/>
        <w:spacing w:before="4"/>
        <w:ind w:left="1739"/>
        <w:rPr>
          <w:rFonts w:hint="eastAsia" w:ascii="黑体" w:eastAsia="黑体"/>
        </w:rPr>
      </w:pPr>
      <w:bookmarkStart w:id="16" w:name="十一、其他重要事项的情况说明"/>
      <w:bookmarkEnd w:id="16"/>
      <w:bookmarkStart w:id="17" w:name="_bookmark4"/>
      <w:bookmarkEnd w:id="17"/>
      <w:r>
        <w:rPr>
          <w:rFonts w:hint="eastAsia" w:ascii="黑体" w:eastAsia="黑体"/>
        </w:rPr>
        <w:t>十</w:t>
      </w:r>
      <w:r>
        <w:rPr>
          <w:rFonts w:hint="eastAsia" w:ascii="黑体" w:eastAsia="黑体"/>
          <w:b/>
        </w:rPr>
        <w:t>一、</w:t>
      </w:r>
      <w:r>
        <w:rPr>
          <w:rFonts w:hint="eastAsia" w:ascii="黑体" w:eastAsia="黑体"/>
        </w:rPr>
        <w:t>其他重要事项的情况说明</w:t>
      </w:r>
    </w:p>
    <w:p>
      <w:pPr>
        <w:pStyle w:val="4"/>
      </w:pPr>
      <w:bookmarkStart w:id="18" w:name="（一）机关运行经费支出情况"/>
      <w:bookmarkEnd w:id="18"/>
      <w:r>
        <w:t>（一）机关运行经费支出情况</w:t>
      </w:r>
    </w:p>
    <w:p>
      <w:pPr>
        <w:pStyle w:val="5"/>
        <w:ind w:left="1580"/>
      </w:pPr>
      <w:r>
        <w:t>201</w:t>
      </w:r>
      <w:r>
        <w:rPr>
          <w:rFonts w:hint="eastAsia"/>
          <w:lang w:val="en-US" w:eastAsia="zh-CN"/>
        </w:rPr>
        <w:t>9</w:t>
      </w:r>
      <w:r>
        <w:t xml:space="preserve"> 年，广元市昭化区梅树乡人民政府机关运行经费支</w:t>
      </w:r>
    </w:p>
    <w:p>
      <w:pPr>
        <w:pStyle w:val="5"/>
        <w:spacing w:line="350" w:lineRule="auto"/>
        <w:ind w:right="1037"/>
      </w:pPr>
      <w:r>
        <w:rPr>
          <w:spacing w:val="-41"/>
        </w:rPr>
        <w:t xml:space="preserve">出 </w:t>
      </w:r>
      <w:r>
        <w:t>1</w:t>
      </w:r>
      <w:r>
        <w:rPr>
          <w:rFonts w:hint="eastAsia"/>
          <w:lang w:val="en-US" w:eastAsia="zh-CN"/>
        </w:rPr>
        <w:t>83.15</w:t>
      </w:r>
      <w:r>
        <w:rPr>
          <w:spacing w:val="-34"/>
        </w:rPr>
        <w:t xml:space="preserve"> 万元，比 </w:t>
      </w:r>
      <w:r>
        <w:t>201</w:t>
      </w:r>
      <w:r>
        <w:rPr>
          <w:rFonts w:hint="eastAsia"/>
          <w:lang w:val="en-US" w:eastAsia="zh-CN"/>
        </w:rPr>
        <w:t>8</w:t>
      </w:r>
      <w:r>
        <w:rPr>
          <w:spacing w:val="-34"/>
        </w:rPr>
        <w:t xml:space="preserve"> 年 </w:t>
      </w:r>
      <w:r>
        <w:rPr>
          <w:rFonts w:hint="eastAsia"/>
          <w:lang w:val="en-US" w:eastAsia="zh-CN"/>
        </w:rPr>
        <w:t>150</w:t>
      </w:r>
      <w:r>
        <w:rPr>
          <w:spacing w:val="-29"/>
        </w:rPr>
        <w:t xml:space="preserve"> 万元</w:t>
      </w:r>
      <w:r>
        <w:rPr>
          <w:spacing w:val="-34"/>
        </w:rPr>
        <w:t>增加</w:t>
      </w:r>
      <w:r>
        <w:rPr>
          <w:rFonts w:hint="eastAsia"/>
          <w:spacing w:val="-34"/>
          <w:lang w:val="en-US" w:eastAsia="zh-CN"/>
        </w:rPr>
        <w:t>33.15万元</w:t>
      </w:r>
      <w:r>
        <w:rPr>
          <w:spacing w:val="-29"/>
        </w:rPr>
        <w:t xml:space="preserve">，增加 </w:t>
      </w:r>
      <w:r>
        <w:rPr>
          <w:rFonts w:hint="eastAsia"/>
          <w:lang w:val="en-US" w:eastAsia="zh-CN"/>
        </w:rPr>
        <w:t>19</w:t>
      </w:r>
      <w:r>
        <w:rPr>
          <w:spacing w:val="-8"/>
        </w:rPr>
        <w:t>%。主要原因是人员变动及扶贫经费增加。</w:t>
      </w:r>
    </w:p>
    <w:p>
      <w:pPr>
        <w:pStyle w:val="4"/>
        <w:spacing w:before="2"/>
      </w:pPr>
      <w:bookmarkStart w:id="19" w:name="（二）政府采购支出情况"/>
      <w:bookmarkEnd w:id="19"/>
      <w:r>
        <w:t>（二）政府采购支出情况</w:t>
      </w:r>
    </w:p>
    <w:p>
      <w:pPr>
        <w:pStyle w:val="5"/>
        <w:ind w:left="1580"/>
      </w:pPr>
      <w:r>
        <w:t>201</w:t>
      </w:r>
      <w:r>
        <w:rPr>
          <w:rFonts w:hint="eastAsia"/>
          <w:lang w:val="en-US" w:eastAsia="zh-CN"/>
        </w:rPr>
        <w:t>9</w:t>
      </w:r>
      <w:r>
        <w:rPr>
          <w:spacing w:val="-15"/>
        </w:rPr>
        <w:t>年，广元市昭化区梅树乡政府采购支出总额</w:t>
      </w:r>
      <w:r>
        <w:t>0</w:t>
      </w:r>
      <w:r>
        <w:rPr>
          <w:spacing w:val="-30"/>
        </w:rPr>
        <w:t xml:space="preserve"> 万元，</w:t>
      </w:r>
    </w:p>
    <w:p>
      <w:pPr>
        <w:pStyle w:val="5"/>
      </w:pPr>
      <w:r>
        <w:rPr>
          <w:spacing w:val="-17"/>
        </w:rPr>
        <w:t xml:space="preserve">其中：政府采购货物支出 </w:t>
      </w:r>
      <w:r>
        <w:t>0</w:t>
      </w:r>
      <w:r>
        <w:rPr>
          <w:spacing w:val="-23"/>
        </w:rPr>
        <w:t xml:space="preserve"> 万元、政府采购工程支出 </w:t>
      </w:r>
      <w:r>
        <w:t>0</w:t>
      </w:r>
      <w:r>
        <w:rPr>
          <w:spacing w:val="-21"/>
        </w:rPr>
        <w:t xml:space="preserve"> 万元、</w:t>
      </w:r>
    </w:p>
    <w:p>
      <w:pPr>
        <w:pStyle w:val="5"/>
      </w:pPr>
      <w:r>
        <w:t>政府采购服务支出 0 万元。授予中小企业合同金额 0 万元，</w:t>
      </w:r>
    </w:p>
    <w:p>
      <w:pPr>
        <w:pStyle w:val="5"/>
        <w:spacing w:line="350" w:lineRule="auto"/>
        <w:ind w:right="1038"/>
      </w:pPr>
      <w:r>
        <w:rPr>
          <w:spacing w:val="-8"/>
        </w:rPr>
        <w:t xml:space="preserve">占政府采购支出总额的 </w:t>
      </w:r>
      <w:r>
        <w:rPr>
          <w:spacing w:val="-3"/>
        </w:rPr>
        <w:t>0</w:t>
      </w:r>
      <w:r>
        <w:rPr>
          <w:spacing w:val="-9"/>
        </w:rPr>
        <w:t xml:space="preserve">%，其中：授予小微企业合同金额 </w:t>
      </w:r>
      <w:r>
        <w:t xml:space="preserve">0 </w:t>
      </w:r>
      <w:r>
        <w:rPr>
          <w:spacing w:val="-6"/>
        </w:rPr>
        <w:t xml:space="preserve">万元，占政府采购支出总额的 </w:t>
      </w:r>
      <w:r>
        <w:t>0%。</w:t>
      </w:r>
    </w:p>
    <w:p>
      <w:pPr>
        <w:pStyle w:val="4"/>
        <w:spacing w:before="3"/>
      </w:pPr>
      <w:bookmarkStart w:id="20" w:name="（三）国有资产占有使用情况"/>
      <w:bookmarkEnd w:id="20"/>
      <w:r>
        <w:t>（三）国有资产占有使用情况</w:t>
      </w:r>
    </w:p>
    <w:p>
      <w:pPr>
        <w:pStyle w:val="5"/>
        <w:spacing w:line="350" w:lineRule="auto"/>
        <w:ind w:right="1040" w:firstLine="640"/>
      </w:pPr>
      <w:r>
        <w:rPr>
          <w:w w:val="95"/>
        </w:rPr>
        <w:t>截至201</w:t>
      </w:r>
      <w:r>
        <w:rPr>
          <w:rFonts w:hint="eastAsia"/>
          <w:w w:val="95"/>
          <w:lang w:val="en-US" w:eastAsia="zh-CN"/>
        </w:rPr>
        <w:t>9</w:t>
      </w:r>
      <w:r>
        <w:rPr>
          <w:w w:val="95"/>
        </w:rPr>
        <w:t>年12月31</w:t>
      </w:r>
      <w:r>
        <w:rPr>
          <w:spacing w:val="-4"/>
          <w:w w:val="95"/>
        </w:rPr>
        <w:t xml:space="preserve">日，广元市昭化区梅树乡政府共有车 </w:t>
      </w:r>
      <w:r>
        <w:rPr>
          <w:spacing w:val="-4"/>
        </w:rPr>
        <w:t xml:space="preserve">辆0辆，其中：部级领导干部用车0辆、一般公务用车0辆、一般执法执勤用车0辆、特种专业技术用车0辆、其他用车0 </w:t>
      </w:r>
      <w:r>
        <w:rPr>
          <w:spacing w:val="-1"/>
          <w:w w:val="99"/>
        </w:rPr>
        <w:t>辆，单价</w:t>
      </w:r>
      <w:r>
        <w:rPr>
          <w:spacing w:val="1"/>
          <w:w w:val="99"/>
        </w:rPr>
        <w:t>50</w:t>
      </w:r>
      <w:r>
        <w:rPr>
          <w:w w:val="99"/>
        </w:rPr>
        <w:t>万元以上通用设备</w:t>
      </w:r>
      <w:r>
        <w:rPr>
          <w:spacing w:val="1"/>
          <w:w w:val="99"/>
        </w:rPr>
        <w:t>0</w:t>
      </w:r>
      <w:r>
        <w:rPr>
          <w:w w:val="99"/>
        </w:rPr>
        <w:t>台</w:t>
      </w:r>
      <w:r>
        <w:rPr>
          <w:spacing w:val="2"/>
          <w:w w:val="99"/>
        </w:rPr>
        <w:t>（</w:t>
      </w:r>
      <w:r>
        <w:rPr>
          <w:w w:val="99"/>
        </w:rPr>
        <w:t>套</w:t>
      </w:r>
      <w:r>
        <w:rPr>
          <w:spacing w:val="-159"/>
          <w:w w:val="99"/>
        </w:rPr>
        <w:t>）</w:t>
      </w:r>
      <w:r>
        <w:rPr>
          <w:w w:val="99"/>
        </w:rPr>
        <w:t>，单价</w:t>
      </w:r>
      <w:r>
        <w:rPr>
          <w:spacing w:val="1"/>
          <w:w w:val="99"/>
        </w:rPr>
        <w:t>1</w:t>
      </w:r>
      <w:r>
        <w:rPr>
          <w:spacing w:val="-2"/>
          <w:w w:val="99"/>
        </w:rPr>
        <w:t>0</w:t>
      </w:r>
      <w:r>
        <w:rPr>
          <w:spacing w:val="1"/>
          <w:w w:val="99"/>
        </w:rPr>
        <w:t>0</w:t>
      </w:r>
      <w:r>
        <w:rPr>
          <w:w w:val="99"/>
        </w:rPr>
        <w:t>万元以上</w:t>
      </w:r>
      <w:r>
        <w:t>专用设备0台（套</w:t>
      </w:r>
      <w:r>
        <w:rPr>
          <w:spacing w:val="-159"/>
        </w:rPr>
        <w:t>）</w:t>
      </w:r>
      <w:r>
        <w:t>。</w:t>
      </w:r>
    </w:p>
    <w:p>
      <w:pPr>
        <w:spacing w:after="0" w:line="350" w:lineRule="auto"/>
        <w:sectPr>
          <w:pgSz w:w="11910" w:h="16840"/>
          <w:pgMar w:top="1540" w:right="760" w:bottom="1380" w:left="860" w:header="0" w:footer="1196" w:gutter="0"/>
        </w:sectPr>
      </w:pPr>
    </w:p>
    <w:p>
      <w:pPr>
        <w:pStyle w:val="5"/>
        <w:spacing w:before="0"/>
        <w:ind w:left="0"/>
        <w:rPr>
          <w:sz w:val="20"/>
        </w:rPr>
      </w:pPr>
    </w:p>
    <w:p>
      <w:pPr>
        <w:pStyle w:val="5"/>
        <w:spacing w:before="0"/>
        <w:ind w:left="0"/>
        <w:rPr>
          <w:sz w:val="20"/>
        </w:rPr>
      </w:pPr>
    </w:p>
    <w:p>
      <w:pPr>
        <w:pStyle w:val="5"/>
        <w:spacing w:before="0"/>
        <w:ind w:left="0"/>
        <w:rPr>
          <w:sz w:val="20"/>
        </w:rPr>
      </w:pPr>
    </w:p>
    <w:p>
      <w:pPr>
        <w:pStyle w:val="5"/>
        <w:spacing w:before="7"/>
        <w:ind w:left="0"/>
        <w:rPr>
          <w:sz w:val="21"/>
        </w:rPr>
      </w:pPr>
    </w:p>
    <w:p>
      <w:pPr>
        <w:pStyle w:val="2"/>
        <w:spacing w:before="38"/>
        <w:ind w:right="615"/>
      </w:pPr>
      <w:r>
        <w:t xml:space="preserve">第三部分 </w:t>
      </w:r>
      <w:r>
        <w:rPr>
          <w:b/>
        </w:rPr>
        <w:t>名</w:t>
      </w:r>
      <w:r>
        <w:t>词解释</w:t>
      </w:r>
    </w:p>
    <w:p>
      <w:pPr>
        <w:pStyle w:val="5"/>
        <w:spacing w:before="0"/>
        <w:ind w:left="0"/>
        <w:rPr>
          <w:rFonts w:ascii="黑体"/>
          <w:sz w:val="59"/>
        </w:rPr>
      </w:pPr>
    </w:p>
    <w:p>
      <w:pPr>
        <w:pStyle w:val="9"/>
        <w:numPr>
          <w:ilvl w:val="0"/>
          <w:numId w:val="6"/>
        </w:numPr>
        <w:tabs>
          <w:tab w:val="left" w:pos="1903"/>
        </w:tabs>
        <w:spacing w:before="0" w:after="0" w:line="350" w:lineRule="auto"/>
        <w:ind w:left="940" w:right="1040" w:firstLine="640"/>
        <w:jc w:val="left"/>
        <w:rPr>
          <w:sz w:val="32"/>
        </w:rPr>
      </w:pPr>
      <w:r>
        <w:rPr>
          <w:spacing w:val="-3"/>
          <w:w w:val="95"/>
          <w:sz w:val="32"/>
        </w:rPr>
        <w:t xml:space="preserve">财政拨款收入：指单位从同级财政部门取得的财政预 </w:t>
      </w:r>
      <w:r>
        <w:rPr>
          <w:spacing w:val="-3"/>
          <w:sz w:val="32"/>
        </w:rPr>
        <w:t>算资金。</w:t>
      </w:r>
    </w:p>
    <w:p>
      <w:pPr>
        <w:pStyle w:val="9"/>
        <w:numPr>
          <w:ilvl w:val="0"/>
          <w:numId w:val="6"/>
        </w:numPr>
        <w:tabs>
          <w:tab w:val="left" w:pos="1903"/>
        </w:tabs>
        <w:spacing w:before="3" w:after="0" w:line="350" w:lineRule="auto"/>
        <w:ind w:left="940" w:right="1037" w:firstLine="640"/>
        <w:jc w:val="left"/>
        <w:rPr>
          <w:sz w:val="32"/>
        </w:rPr>
      </w:pPr>
      <w:r>
        <w:rPr>
          <w:spacing w:val="-3"/>
          <w:w w:val="95"/>
          <w:sz w:val="32"/>
        </w:rPr>
        <w:t xml:space="preserve">事业收入：指事业单位开展专业业务活动及辅助活动 </w:t>
      </w:r>
      <w:r>
        <w:rPr>
          <w:spacing w:val="-3"/>
          <w:sz w:val="32"/>
        </w:rPr>
        <w:t>取得的收入。</w:t>
      </w:r>
    </w:p>
    <w:p>
      <w:pPr>
        <w:pStyle w:val="9"/>
        <w:numPr>
          <w:ilvl w:val="0"/>
          <w:numId w:val="6"/>
        </w:numPr>
        <w:tabs>
          <w:tab w:val="left" w:pos="1903"/>
        </w:tabs>
        <w:spacing w:before="3" w:after="0" w:line="350" w:lineRule="auto"/>
        <w:ind w:left="940" w:right="1037" w:firstLine="640"/>
        <w:jc w:val="left"/>
        <w:rPr>
          <w:sz w:val="32"/>
        </w:rPr>
      </w:pPr>
      <w:r>
        <w:rPr>
          <w:spacing w:val="-3"/>
          <w:w w:val="95"/>
          <w:sz w:val="32"/>
        </w:rPr>
        <w:t xml:space="preserve">经营收入：指事业单位在专业业务活动及其辅助活动 </w:t>
      </w:r>
      <w:r>
        <w:rPr>
          <w:spacing w:val="-3"/>
          <w:sz w:val="32"/>
        </w:rPr>
        <w:t>之外开展非独立核算经营活动取得的收入。</w:t>
      </w:r>
    </w:p>
    <w:p>
      <w:pPr>
        <w:pStyle w:val="9"/>
        <w:numPr>
          <w:ilvl w:val="0"/>
          <w:numId w:val="6"/>
        </w:numPr>
        <w:tabs>
          <w:tab w:val="left" w:pos="1903"/>
        </w:tabs>
        <w:spacing w:before="3" w:after="0" w:line="240" w:lineRule="auto"/>
        <w:ind w:left="1902" w:right="0" w:hanging="323"/>
        <w:jc w:val="left"/>
        <w:rPr>
          <w:sz w:val="32"/>
        </w:rPr>
      </w:pPr>
      <w:r>
        <w:rPr>
          <w:spacing w:val="-3"/>
          <w:sz w:val="32"/>
        </w:rPr>
        <w:t>其他收入：指单位取得的除上述收入以外的各项收入。</w:t>
      </w:r>
    </w:p>
    <w:p>
      <w:pPr>
        <w:pStyle w:val="9"/>
        <w:numPr>
          <w:ilvl w:val="0"/>
          <w:numId w:val="6"/>
        </w:numPr>
        <w:tabs>
          <w:tab w:val="left" w:pos="1903"/>
        </w:tabs>
        <w:spacing w:before="190" w:after="0" w:line="350" w:lineRule="auto"/>
        <w:ind w:left="940" w:right="1037" w:firstLine="640"/>
        <w:jc w:val="both"/>
        <w:rPr>
          <w:sz w:val="32"/>
        </w:rPr>
      </w:pPr>
      <w:r>
        <w:rPr>
          <w:spacing w:val="-2"/>
          <w:sz w:val="32"/>
        </w:rPr>
        <w:t>用事业基金弥补收支差额：指事业单位在当年的财政</w:t>
      </w:r>
      <w:r>
        <w:rPr>
          <w:spacing w:val="-4"/>
          <w:w w:val="95"/>
          <w:sz w:val="32"/>
        </w:rPr>
        <w:t xml:space="preserve">拨款收入、事业收入、经营收入、其他收入不足以安排当年 </w:t>
      </w:r>
      <w:r>
        <w:rPr>
          <w:spacing w:val="-5"/>
          <w:w w:val="95"/>
          <w:sz w:val="32"/>
        </w:rPr>
        <w:t>支出的情况下，使用以前年度积累的事业基金</w:t>
      </w:r>
      <w:r>
        <w:rPr>
          <w:w w:val="95"/>
          <w:sz w:val="32"/>
        </w:rPr>
        <w:t xml:space="preserve">（事业单位当 </w:t>
      </w:r>
      <w:r>
        <w:rPr>
          <w:spacing w:val="-1"/>
          <w:sz w:val="32"/>
        </w:rPr>
        <w:t>年收支相抵后按国家规定提取、用于弥补以后年度收支差额的基金）弥补本年度收支缺口的资金。</w:t>
      </w:r>
    </w:p>
    <w:p>
      <w:pPr>
        <w:pStyle w:val="9"/>
        <w:numPr>
          <w:ilvl w:val="0"/>
          <w:numId w:val="6"/>
        </w:numPr>
        <w:tabs>
          <w:tab w:val="left" w:pos="1903"/>
        </w:tabs>
        <w:spacing w:before="7" w:after="0" w:line="350" w:lineRule="auto"/>
        <w:ind w:left="940" w:right="1040" w:firstLine="640"/>
        <w:jc w:val="left"/>
        <w:rPr>
          <w:sz w:val="32"/>
        </w:rPr>
      </w:pPr>
      <w:r>
        <w:rPr>
          <w:spacing w:val="-2"/>
          <w:w w:val="95"/>
          <w:sz w:val="32"/>
        </w:rPr>
        <w:t xml:space="preserve">年初结转和结余：指以前年度尚未完成、结转到本年 </w:t>
      </w:r>
      <w:r>
        <w:rPr>
          <w:spacing w:val="-2"/>
          <w:sz w:val="32"/>
        </w:rPr>
        <w:t>按有关规定继续使用的资金。</w:t>
      </w:r>
    </w:p>
    <w:p>
      <w:pPr>
        <w:pStyle w:val="9"/>
        <w:numPr>
          <w:ilvl w:val="0"/>
          <w:numId w:val="6"/>
        </w:numPr>
        <w:tabs>
          <w:tab w:val="left" w:pos="1903"/>
        </w:tabs>
        <w:spacing w:before="2" w:after="0" w:line="350" w:lineRule="auto"/>
        <w:ind w:left="940" w:right="1037" w:firstLine="640"/>
        <w:jc w:val="left"/>
        <w:rPr>
          <w:sz w:val="32"/>
        </w:rPr>
      </w:pPr>
      <w:r>
        <w:rPr>
          <w:spacing w:val="-3"/>
          <w:w w:val="95"/>
          <w:sz w:val="32"/>
        </w:rPr>
        <w:t xml:space="preserve">结余分配：指事业单位按照事业单位会计制度的规定 </w:t>
      </w:r>
      <w:r>
        <w:rPr>
          <w:spacing w:val="-3"/>
          <w:sz w:val="32"/>
        </w:rPr>
        <w:t>从非财政补助结余中分配的事业基金和职工福利基金等。</w:t>
      </w:r>
    </w:p>
    <w:p>
      <w:pPr>
        <w:pStyle w:val="5"/>
        <w:spacing w:before="3" w:line="350" w:lineRule="auto"/>
        <w:ind w:right="1186" w:firstLine="640"/>
      </w:pPr>
      <w:r>
        <w:rPr>
          <w:w w:val="95"/>
        </w:rPr>
        <w:t xml:space="preserve">8、年末结转和结余：指单位按有关规定结转到下年或 </w:t>
      </w:r>
      <w:r>
        <w:t>以后年度继续使用的资金。</w:t>
      </w:r>
    </w:p>
    <w:p>
      <w:pPr>
        <w:pStyle w:val="9"/>
        <w:numPr>
          <w:ilvl w:val="0"/>
          <w:numId w:val="7"/>
        </w:numPr>
        <w:tabs>
          <w:tab w:val="left" w:pos="1900"/>
        </w:tabs>
        <w:spacing w:before="3" w:after="0" w:line="240" w:lineRule="auto"/>
        <w:ind w:left="1900" w:right="0" w:hanging="320"/>
        <w:jc w:val="left"/>
        <w:rPr>
          <w:sz w:val="32"/>
        </w:rPr>
      </w:pPr>
      <w:r>
        <w:rPr>
          <w:spacing w:val="-2"/>
          <w:sz w:val="32"/>
        </w:rPr>
        <w:t>基本支出：指为保障机构正常运转、完成日常工作任</w:t>
      </w:r>
    </w:p>
    <w:p>
      <w:pPr>
        <w:spacing w:after="0" w:line="240" w:lineRule="auto"/>
        <w:jc w:val="left"/>
        <w:rPr>
          <w:sz w:val="32"/>
        </w:rPr>
        <w:sectPr>
          <w:pgSz w:w="11910" w:h="16840"/>
          <w:pgMar w:top="1580" w:right="760" w:bottom="1380" w:left="860" w:header="0" w:footer="1196" w:gutter="0"/>
        </w:sectPr>
      </w:pPr>
    </w:p>
    <w:p>
      <w:pPr>
        <w:pStyle w:val="5"/>
        <w:spacing w:before="43"/>
      </w:pPr>
      <w:r>
        <w:t>务而发生的人员支出和公用支出。</w:t>
      </w:r>
    </w:p>
    <w:p>
      <w:pPr>
        <w:pStyle w:val="9"/>
        <w:numPr>
          <w:ilvl w:val="0"/>
          <w:numId w:val="7"/>
        </w:numPr>
        <w:tabs>
          <w:tab w:val="left" w:pos="2066"/>
        </w:tabs>
        <w:spacing w:before="190" w:after="0" w:line="350" w:lineRule="auto"/>
        <w:ind w:left="940" w:right="1040" w:firstLine="640"/>
        <w:jc w:val="left"/>
        <w:rPr>
          <w:sz w:val="32"/>
        </w:rPr>
      </w:pPr>
      <w:r>
        <w:rPr>
          <w:spacing w:val="6"/>
          <w:w w:val="95"/>
          <w:sz w:val="32"/>
        </w:rPr>
        <w:t xml:space="preserve">项目支出：指在基本支出之外为完成特定行政任务 </w:t>
      </w:r>
      <w:r>
        <w:rPr>
          <w:spacing w:val="6"/>
          <w:sz w:val="32"/>
        </w:rPr>
        <w:t>和事业发展目标所发生的支出。</w:t>
      </w:r>
    </w:p>
    <w:p>
      <w:pPr>
        <w:pStyle w:val="9"/>
        <w:numPr>
          <w:ilvl w:val="0"/>
          <w:numId w:val="7"/>
        </w:numPr>
        <w:tabs>
          <w:tab w:val="left" w:pos="2066"/>
        </w:tabs>
        <w:spacing w:before="3" w:after="0" w:line="350" w:lineRule="auto"/>
        <w:ind w:left="940" w:right="1040" w:firstLine="640"/>
        <w:jc w:val="left"/>
        <w:rPr>
          <w:sz w:val="32"/>
        </w:rPr>
      </w:pPr>
      <w:r>
        <w:rPr>
          <w:spacing w:val="6"/>
          <w:w w:val="95"/>
          <w:sz w:val="32"/>
        </w:rPr>
        <w:t xml:space="preserve">经营支出：指事业单位在专业业务活动及其辅助活 </w:t>
      </w:r>
      <w:r>
        <w:rPr>
          <w:spacing w:val="6"/>
          <w:sz w:val="32"/>
        </w:rPr>
        <w:t>动之外开展非独立核算经营活动发生的支出。</w:t>
      </w:r>
    </w:p>
    <w:p>
      <w:pPr>
        <w:pStyle w:val="9"/>
        <w:numPr>
          <w:ilvl w:val="0"/>
          <w:numId w:val="7"/>
        </w:numPr>
        <w:tabs>
          <w:tab w:val="left" w:pos="2061"/>
        </w:tabs>
        <w:spacing w:before="2" w:after="0" w:line="240" w:lineRule="auto"/>
        <w:ind w:left="2060" w:right="0" w:hanging="481"/>
        <w:jc w:val="left"/>
        <w:rPr>
          <w:sz w:val="32"/>
        </w:rPr>
      </w:pPr>
      <w:r>
        <w:rPr>
          <w:sz w:val="32"/>
        </w:rPr>
        <w:t>“三公”经费：指部门用财政拨款安排的因公出国</w:t>
      </w:r>
    </w:p>
    <w:p>
      <w:pPr>
        <w:pStyle w:val="5"/>
        <w:spacing w:line="350" w:lineRule="auto"/>
        <w:ind w:right="1025"/>
        <w:jc w:val="both"/>
      </w:pPr>
      <w:r>
        <w:t>（境）费、公务用车购置及运行费和公务接待费。其中，因公出国（境）费反映单位公务出国（境）的国际旅费、国外城市间交通费、住宿费、伙食费、培训费、公杂费等支出； 公务用车购置及运行费反映单位公务用车车辆购置支出（含车辆购置税）及租用费、燃料费、维修费、过路过桥费、保险费等支出；公务接待费反映单位按规定开支的各类公务接待（含外宾接待）支出。</w:t>
      </w:r>
    </w:p>
    <w:p>
      <w:pPr>
        <w:pStyle w:val="9"/>
        <w:numPr>
          <w:ilvl w:val="0"/>
          <w:numId w:val="7"/>
        </w:numPr>
        <w:tabs>
          <w:tab w:val="left" w:pos="2061"/>
        </w:tabs>
        <w:spacing w:before="10" w:after="0" w:line="350" w:lineRule="auto"/>
        <w:ind w:left="940" w:right="1037" w:firstLine="640"/>
        <w:jc w:val="left"/>
        <w:rPr>
          <w:sz w:val="32"/>
        </w:rPr>
      </w:pPr>
      <w:r>
        <w:rPr>
          <w:sz w:val="32"/>
        </w:rPr>
        <w:t>机关运行经费：为保障行政单位（含参照公务员法</w:t>
      </w:r>
      <w:r>
        <w:rPr>
          <w:w w:val="95"/>
          <w:sz w:val="32"/>
        </w:rPr>
        <w:t>管理的事业单位</w:t>
      </w:r>
      <w:r>
        <w:rPr>
          <w:spacing w:val="-5"/>
          <w:w w:val="95"/>
          <w:sz w:val="32"/>
        </w:rPr>
        <w:t>）</w:t>
      </w:r>
      <w:r>
        <w:rPr>
          <w:spacing w:val="-1"/>
          <w:w w:val="95"/>
          <w:sz w:val="32"/>
        </w:rPr>
        <w:t xml:space="preserve">运行用于购买货物和服务的各项资金，包 </w:t>
      </w:r>
      <w:r>
        <w:rPr>
          <w:spacing w:val="-3"/>
          <w:w w:val="95"/>
          <w:sz w:val="32"/>
        </w:rPr>
        <w:t xml:space="preserve">括办公及印刷费、邮电费、差旅费、会议费、福利费、日常 </w:t>
      </w:r>
      <w:r>
        <w:rPr>
          <w:spacing w:val="-5"/>
          <w:sz w:val="32"/>
        </w:rPr>
        <w:t>维修费、专用材料及一般设备购置费、办公用房水电费、办</w:t>
      </w:r>
      <w:r>
        <w:rPr>
          <w:spacing w:val="-6"/>
          <w:sz w:val="32"/>
        </w:rPr>
        <w:t>公用房取暖费、办公用房物业管理费、公务用车运行维护费以及其他费用。</w:t>
      </w:r>
    </w:p>
    <w:p>
      <w:pPr>
        <w:spacing w:after="0" w:line="350" w:lineRule="auto"/>
        <w:jc w:val="left"/>
        <w:rPr>
          <w:sz w:val="32"/>
        </w:rPr>
        <w:sectPr>
          <w:pgSz w:w="11910" w:h="16840"/>
          <w:pgMar w:top="1540" w:right="760" w:bottom="1380" w:left="860" w:header="0" w:footer="1196" w:gutter="0"/>
        </w:sectPr>
      </w:pPr>
    </w:p>
    <w:p>
      <w:pPr>
        <w:pStyle w:val="5"/>
        <w:spacing w:before="0"/>
        <w:ind w:left="0"/>
        <w:rPr>
          <w:sz w:val="20"/>
        </w:rPr>
      </w:pPr>
    </w:p>
    <w:p>
      <w:pPr>
        <w:pStyle w:val="5"/>
        <w:spacing w:before="10"/>
        <w:ind w:left="0"/>
        <w:rPr>
          <w:sz w:val="14"/>
        </w:rPr>
      </w:pPr>
    </w:p>
    <w:p>
      <w:pPr>
        <w:pStyle w:val="2"/>
        <w:ind w:right="629"/>
      </w:pPr>
      <w:r>
        <w:t>第四部分 附件</w:t>
      </w:r>
    </w:p>
    <w:p>
      <w:pPr>
        <w:pStyle w:val="5"/>
        <w:spacing w:before="0"/>
        <w:ind w:left="0"/>
        <w:rPr>
          <w:rFonts w:ascii="黑体"/>
          <w:sz w:val="20"/>
        </w:rPr>
      </w:pPr>
    </w:p>
    <w:p>
      <w:pPr>
        <w:pStyle w:val="5"/>
        <w:spacing w:before="0"/>
        <w:ind w:left="0"/>
        <w:rPr>
          <w:rFonts w:ascii="黑体"/>
          <w:sz w:val="20"/>
        </w:rPr>
      </w:pPr>
    </w:p>
    <w:p>
      <w:pPr>
        <w:pStyle w:val="5"/>
        <w:spacing w:before="0"/>
        <w:ind w:left="0"/>
        <w:rPr>
          <w:rFonts w:ascii="黑体"/>
          <w:sz w:val="20"/>
        </w:rPr>
      </w:pPr>
    </w:p>
    <w:p>
      <w:pPr>
        <w:pStyle w:val="5"/>
        <w:spacing w:before="194"/>
      </w:pPr>
      <w:bookmarkStart w:id="21" w:name="附件1"/>
      <w:bookmarkEnd w:id="21"/>
      <w:r>
        <w:t>附件 1</w:t>
      </w:r>
    </w:p>
    <w:p>
      <w:pPr>
        <w:pStyle w:val="5"/>
        <w:spacing w:before="0"/>
        <w:ind w:left="0"/>
        <w:rPr>
          <w:sz w:val="20"/>
        </w:rPr>
      </w:pPr>
    </w:p>
    <w:p>
      <w:pPr>
        <w:pStyle w:val="5"/>
        <w:spacing w:before="1"/>
        <w:ind w:left="0"/>
        <w:rPr>
          <w:sz w:val="14"/>
        </w:rPr>
      </w:pPr>
    </w:p>
    <w:p>
      <w:pPr>
        <w:pStyle w:val="3"/>
        <w:spacing w:before="49" w:line="312" w:lineRule="auto"/>
        <w:ind w:left="2348" w:right="2446" w:firstLine="403"/>
      </w:pPr>
      <w:bookmarkStart w:id="22" w:name="广元市昭化区梅树乡人民政府"/>
      <w:bookmarkEnd w:id="22"/>
      <w:bookmarkStart w:id="23" w:name="_bookmark6"/>
      <w:bookmarkEnd w:id="23"/>
      <w:r>
        <w:t>广元市昭化区梅树乡人民政府</w:t>
      </w:r>
      <w:bookmarkStart w:id="24" w:name="2018年部门整体支出绩效评价报告"/>
      <w:bookmarkEnd w:id="24"/>
      <w:r>
        <w:t>201</w:t>
      </w:r>
      <w:r>
        <w:rPr>
          <w:rFonts w:hint="eastAsia"/>
          <w:lang w:val="en-US" w:eastAsia="zh-CN"/>
        </w:rPr>
        <w:t>9</w:t>
      </w:r>
      <w:r>
        <w:rPr>
          <w:spacing w:val="-12"/>
        </w:rPr>
        <w:t xml:space="preserve"> 年部门整体支出绩效评价报告</w:t>
      </w:r>
    </w:p>
    <w:p>
      <w:pPr>
        <w:pStyle w:val="5"/>
        <w:spacing w:before="3"/>
        <w:ind w:left="0"/>
        <w:rPr>
          <w:rFonts w:ascii="黑体"/>
          <w:sz w:val="50"/>
        </w:rPr>
      </w:pPr>
    </w:p>
    <w:p>
      <w:pPr>
        <w:pStyle w:val="5"/>
        <w:spacing w:before="0"/>
        <w:ind w:left="1580"/>
        <w:rPr>
          <w:rFonts w:hint="eastAsia" w:ascii="黑体" w:eastAsia="黑体"/>
        </w:rPr>
      </w:pPr>
      <w:r>
        <w:rPr>
          <w:rFonts w:hint="eastAsia" w:ascii="黑体" w:eastAsia="黑体"/>
        </w:rPr>
        <w:t>一、部门（单位）概况</w:t>
      </w:r>
    </w:p>
    <w:p>
      <w:pPr>
        <w:pStyle w:val="4"/>
      </w:pPr>
      <w:r>
        <w:t>（一）机构组成。</w:t>
      </w:r>
    </w:p>
    <w:p>
      <w:pPr>
        <w:pStyle w:val="5"/>
        <w:spacing w:before="152"/>
        <w:ind w:left="1580"/>
      </w:pPr>
      <w:r>
        <w:t xml:space="preserve">梅树乡 </w:t>
      </w:r>
      <w:r>
        <w:rPr>
          <w:rFonts w:ascii="Times New Roman" w:eastAsia="Times New Roman"/>
        </w:rPr>
        <w:t>201</w:t>
      </w:r>
      <w:r>
        <w:rPr>
          <w:rFonts w:hint="eastAsia" w:ascii="Times New Roman" w:eastAsia="宋体"/>
          <w:lang w:val="en-US" w:eastAsia="zh-CN"/>
        </w:rPr>
        <w:t>9</w:t>
      </w:r>
      <w:r>
        <w:t xml:space="preserve">年末机构数为 </w:t>
      </w:r>
      <w:r>
        <w:rPr>
          <w:rFonts w:ascii="Times New Roman" w:eastAsia="Times New Roman"/>
        </w:rPr>
        <w:t xml:space="preserve">4 </w:t>
      </w:r>
      <w:r>
        <w:t xml:space="preserve">个，其中行政机关 </w:t>
      </w:r>
      <w:r>
        <w:rPr>
          <w:rFonts w:ascii="Times New Roman" w:eastAsia="Times New Roman"/>
        </w:rPr>
        <w:t xml:space="preserve">1 </w:t>
      </w:r>
      <w:r>
        <w:t>个即</w:t>
      </w:r>
    </w:p>
    <w:p>
      <w:pPr>
        <w:pStyle w:val="5"/>
        <w:spacing w:before="149" w:line="326" w:lineRule="auto"/>
        <w:ind w:right="947"/>
      </w:pPr>
      <w:r>
        <w:t xml:space="preserve">梅树乡人民政府；事业机构 </w:t>
      </w:r>
      <w:r>
        <w:rPr>
          <w:rFonts w:ascii="Times New Roman" w:eastAsia="Times New Roman"/>
        </w:rPr>
        <w:t xml:space="preserve">3 </w:t>
      </w:r>
      <w:r>
        <w:t>个，分别是林业站、畜牧站、劳动保障所。</w:t>
      </w:r>
    </w:p>
    <w:p>
      <w:pPr>
        <w:spacing w:before="37" w:line="350" w:lineRule="auto"/>
        <w:ind w:left="1580" w:right="6137" w:firstLine="0"/>
        <w:jc w:val="left"/>
        <w:rPr>
          <w:sz w:val="32"/>
        </w:rPr>
      </w:pPr>
      <w:r>
        <w:rPr>
          <w:b/>
          <w:sz w:val="32"/>
        </w:rPr>
        <w:t>（二）机构职能。</w:t>
      </w:r>
      <w:r>
        <w:rPr>
          <w:sz w:val="32"/>
        </w:rPr>
        <w:t>1.政府职能</w:t>
      </w:r>
    </w:p>
    <w:p>
      <w:pPr>
        <w:pStyle w:val="5"/>
        <w:spacing w:before="3" w:line="350" w:lineRule="auto"/>
        <w:ind w:right="879" w:firstLine="645"/>
      </w:pPr>
      <w:r>
        <w:rPr>
          <w:spacing w:val="-3"/>
        </w:rPr>
        <w:t>落实国家政策，严格依法行政，发挥经济管理职能，加</w:t>
      </w:r>
      <w:r>
        <w:rPr>
          <w:spacing w:val="-15"/>
          <w:w w:val="95"/>
        </w:rPr>
        <w:t xml:space="preserve">强政策引导，制定发展规划，服务市场主体和营造发展环境， </w:t>
      </w:r>
      <w:r>
        <w:rPr>
          <w:spacing w:val="-10"/>
        </w:rPr>
        <w:t>搞好市场监管，大力促进社会事业发展，发展乡村经济、文</w:t>
      </w:r>
      <w:r>
        <w:rPr>
          <w:spacing w:val="-8"/>
        </w:rPr>
        <w:t>化和社会事业，提供公共服务，维护社会稳定，构建社会主</w:t>
      </w:r>
      <w:r>
        <w:rPr>
          <w:spacing w:val="-7"/>
        </w:rPr>
        <w:t>义和谐社会。具体如下：①执行本级人民代表大会的决议和上级国家行政机关的决定和命令，发布决定和命令；②执行本行政区域内的经济和社会发展计划、预算，管理本行政区</w:t>
      </w:r>
      <w:r>
        <w:t>域内的经济、教育、科学、文化、卫生、体育事业和财政、</w:t>
      </w:r>
      <w:r>
        <w:rPr>
          <w:spacing w:val="-3"/>
        </w:rPr>
        <w:t>民政、公安、司法行政、计划生育等行政工作；③保护社会</w:t>
      </w:r>
      <w:r>
        <w:rPr>
          <w:spacing w:val="-4"/>
        </w:rPr>
        <w:t>主义的全民所有的财产和劳动群众集体所有的财产，保护公</w:t>
      </w:r>
      <w:r>
        <w:rPr>
          <w:spacing w:val="-6"/>
        </w:rPr>
        <w:t>民私人所有的合法财产，维护社会秩序，保障公民的人身权</w:t>
      </w:r>
      <w:r>
        <w:rPr>
          <w:spacing w:val="-15"/>
          <w:w w:val="95"/>
        </w:rPr>
        <w:t>利、民主权利和其他权利；④保护各种经济组织的合法权益；</w:t>
      </w:r>
      <w:r>
        <w:t>⑤整理上级人民政府交乡的其他事项。</w:t>
      </w:r>
    </w:p>
    <w:p>
      <w:pPr>
        <w:pStyle w:val="5"/>
        <w:spacing w:before="3" w:line="350" w:lineRule="auto"/>
        <w:ind w:right="879" w:firstLine="645"/>
      </w:pPr>
      <w:r>
        <w:t>2.社会事务服务中心职能</w:t>
      </w:r>
    </w:p>
    <w:p>
      <w:pPr>
        <w:pStyle w:val="5"/>
        <w:spacing w:before="3" w:line="350" w:lineRule="auto"/>
        <w:ind w:right="1037" w:firstLine="645"/>
        <w:jc w:val="both"/>
      </w:pPr>
      <w:r>
        <w:rPr>
          <w:spacing w:val="-2"/>
        </w:rPr>
        <w:t>整理就业失业登记证、落实村干部养老金政策、开展城</w:t>
      </w:r>
      <w:r>
        <w:rPr>
          <w:spacing w:val="-4"/>
        </w:rPr>
        <w:t>乡居民社会养老保险工作、开展城乡居民养老保险；开展技</w:t>
      </w:r>
      <w:r>
        <w:rPr>
          <w:spacing w:val="-6"/>
        </w:rPr>
        <w:t>能培训职业介绍和就业指导；大力开发农村劳动力资源；开展退休人员社会化管理等工作。</w:t>
      </w:r>
    </w:p>
    <w:p>
      <w:pPr>
        <w:pStyle w:val="5"/>
        <w:spacing w:before="5"/>
        <w:ind w:left="1585"/>
      </w:pPr>
      <w:r>
        <w:t>3.农村经济技术服务中心职能</w:t>
      </w:r>
    </w:p>
    <w:p>
      <w:pPr>
        <w:pStyle w:val="5"/>
        <w:spacing w:line="350" w:lineRule="auto"/>
        <w:ind w:right="1037" w:firstLine="645"/>
        <w:jc w:val="both"/>
      </w:pPr>
      <w:r>
        <w:rPr>
          <w:spacing w:val="-3"/>
          <w:w w:val="95"/>
        </w:rPr>
        <w:t xml:space="preserve">主要从事农业技术服务，解决“三农”工作的难题，为 </w:t>
      </w:r>
      <w:r>
        <w:rPr>
          <w:spacing w:val="-4"/>
        </w:rPr>
        <w:t>广大农村农民群众排忧解难，宣传和落实好党在农村工作的惠农政策。</w:t>
      </w:r>
    </w:p>
    <w:p>
      <w:pPr>
        <w:pStyle w:val="4"/>
        <w:spacing w:before="4"/>
      </w:pPr>
      <w:r>
        <w:t>（三）人员概况。</w:t>
      </w:r>
    </w:p>
    <w:p>
      <w:pPr>
        <w:pStyle w:val="5"/>
        <w:spacing w:before="3" w:line="350" w:lineRule="auto"/>
        <w:ind w:right="1037" w:firstLine="645"/>
        <w:jc w:val="both"/>
        <w:rPr>
          <w:spacing w:val="-2"/>
        </w:rPr>
      </w:pPr>
      <w:r>
        <w:rPr>
          <w:spacing w:val="-2"/>
        </w:rPr>
        <w:t>梅树乡属行政单位，执行行政单位会计制度，财务隶属关系为一级单位，我乡现有在职干部 23 人，其中：公务员</w:t>
      </w:r>
    </w:p>
    <w:p>
      <w:pPr>
        <w:pStyle w:val="5"/>
        <w:spacing w:before="3" w:line="350" w:lineRule="auto"/>
        <w:ind w:right="1037"/>
        <w:jc w:val="both"/>
      </w:pPr>
      <w:r>
        <w:rPr>
          <w:spacing w:val="-2"/>
        </w:rPr>
        <w:t>10 人、事业干部 11 人、工勤编 4 人。按实际机构分为人大1 人、政府 9 人、财政所 2 人、党委 2 人、社会保障所 1人、民政所 1 人、综治办 1 人、村建所 1 人、农业服务站 1 人、林业站 1 人、兽医站 3 人。按人员编制性质划分公务员 10人，其中：正科 4 人、副科 4 人、科员 2 人；事业编制 11</w:t>
      </w:r>
      <w:r>
        <w:t>人，其中：三支一扶 2 人，临时炊事员 1 人，交管办 1 人、</w:t>
      </w:r>
      <w:r>
        <w:rPr>
          <w:rFonts w:hint="eastAsia"/>
          <w:lang w:eastAsia="zh-CN"/>
        </w:rPr>
        <w:t>遗属</w:t>
      </w:r>
      <w:r>
        <w:t>人员 3 人。</w:t>
      </w:r>
    </w:p>
    <w:p>
      <w:pPr>
        <w:pStyle w:val="5"/>
        <w:ind w:left="1580"/>
        <w:rPr>
          <w:rFonts w:hint="eastAsia" w:ascii="黑体" w:eastAsia="黑体"/>
        </w:rPr>
      </w:pPr>
      <w:r>
        <w:rPr>
          <w:rFonts w:hint="eastAsia" w:ascii="黑体" w:eastAsia="黑体"/>
        </w:rPr>
        <w:t>二、部门财政资金收支情况</w:t>
      </w:r>
    </w:p>
    <w:p>
      <w:pPr>
        <w:pStyle w:val="4"/>
      </w:pPr>
      <w:r>
        <w:t>（一）部门财政资金收入情况。</w:t>
      </w:r>
    </w:p>
    <w:p>
      <w:pPr>
        <w:pStyle w:val="5"/>
        <w:ind w:left="1580"/>
      </w:pPr>
      <w:r>
        <w:t>201</w:t>
      </w:r>
      <w:r>
        <w:rPr>
          <w:rFonts w:hint="eastAsia"/>
          <w:lang w:val="en-US" w:eastAsia="zh-CN"/>
        </w:rPr>
        <w:t>9</w:t>
      </w:r>
      <w:r>
        <w:t xml:space="preserve">年我乡本年总收入 </w:t>
      </w:r>
      <w:r>
        <w:rPr>
          <w:rFonts w:hint="eastAsia"/>
          <w:lang w:val="en-US" w:eastAsia="zh-CN"/>
        </w:rPr>
        <w:t>656.98</w:t>
      </w:r>
      <w:r>
        <w:t xml:space="preserve"> 万元，其中：一般财政</w:t>
      </w:r>
    </w:p>
    <w:p>
      <w:pPr>
        <w:pStyle w:val="5"/>
      </w:pPr>
      <w:r>
        <w:t xml:space="preserve">拨款收入为 </w:t>
      </w:r>
      <w:r>
        <w:rPr>
          <w:rFonts w:hint="eastAsia"/>
          <w:lang w:val="en-US" w:eastAsia="zh-CN"/>
        </w:rPr>
        <w:t>656.98</w:t>
      </w:r>
      <w:r>
        <w:t xml:space="preserve"> 万元。</w:t>
      </w:r>
    </w:p>
    <w:p>
      <w:pPr>
        <w:pStyle w:val="4"/>
      </w:pPr>
      <w:r>
        <w:t>（二）部门财政资金支出情况。</w:t>
      </w:r>
    </w:p>
    <w:p>
      <w:pPr>
        <w:pStyle w:val="5"/>
        <w:spacing w:before="5" w:line="350" w:lineRule="auto"/>
        <w:ind w:right="1040" w:firstLine="640" w:firstLineChars="200"/>
      </w:pPr>
      <w:r>
        <w:t>201</w:t>
      </w:r>
      <w:r>
        <w:rPr>
          <w:rFonts w:hint="eastAsia"/>
          <w:lang w:val="en-US" w:eastAsia="zh-CN"/>
        </w:rPr>
        <w:t>9</w:t>
      </w:r>
      <w:r>
        <w:rPr>
          <w:spacing w:val="-10"/>
        </w:rPr>
        <w:t xml:space="preserve"> 年一般公共预算财政拨款支出 </w:t>
      </w:r>
      <w:r>
        <w:rPr>
          <w:rFonts w:hint="eastAsia"/>
          <w:lang w:val="en-US" w:eastAsia="zh-CN"/>
        </w:rPr>
        <w:t>656.98</w:t>
      </w:r>
      <w:r>
        <w:rPr>
          <w:spacing w:val="-12"/>
        </w:rPr>
        <w:t xml:space="preserve"> 万元，主要</w:t>
      </w:r>
      <w:r>
        <w:rPr>
          <w:spacing w:val="-17"/>
        </w:rPr>
        <w:t xml:space="preserve">用于以下方面:一般公共服务支出 </w:t>
      </w:r>
      <w:r>
        <w:rPr>
          <w:rFonts w:hint="eastAsia"/>
          <w:lang w:val="en-US" w:eastAsia="zh-CN"/>
        </w:rPr>
        <w:t>129.6</w:t>
      </w:r>
      <w:r>
        <w:rPr>
          <w:spacing w:val="-29"/>
        </w:rPr>
        <w:t xml:space="preserve"> 万元，占 </w:t>
      </w:r>
      <w:r>
        <w:rPr>
          <w:rFonts w:hint="eastAsia"/>
          <w:lang w:val="en-US" w:eastAsia="zh-CN"/>
        </w:rPr>
        <w:t>19.7</w:t>
      </w:r>
      <w:r>
        <w:t xml:space="preserve">%； </w:t>
      </w:r>
      <w:r>
        <w:rPr>
          <w:spacing w:val="-12"/>
        </w:rPr>
        <w:t xml:space="preserve">公共安全支出 </w:t>
      </w:r>
      <w:r>
        <w:rPr>
          <w:rFonts w:hint="eastAsia"/>
          <w:lang w:val="en-US" w:eastAsia="zh-CN"/>
        </w:rPr>
        <w:t>18.3</w:t>
      </w:r>
      <w:r>
        <w:rPr>
          <w:spacing w:val="-28"/>
        </w:rPr>
        <w:t xml:space="preserve">万元，占 </w:t>
      </w:r>
      <w:r>
        <w:rPr>
          <w:rFonts w:hint="eastAsia"/>
          <w:lang w:val="en-US" w:eastAsia="zh-CN"/>
        </w:rPr>
        <w:t>2.79</w:t>
      </w:r>
      <w:r>
        <w:t>%；</w:t>
      </w:r>
      <w:r>
        <w:rPr>
          <w:color w:val="333333"/>
        </w:rPr>
        <w:t>文化体育与传媒支出</w:t>
      </w:r>
      <w:r>
        <w:rPr>
          <w:rFonts w:hint="eastAsia"/>
          <w:color w:val="333333"/>
          <w:lang w:val="en-US" w:eastAsia="zh-CN"/>
        </w:rPr>
        <w:t>9.1</w:t>
      </w:r>
      <w:r>
        <w:rPr>
          <w:color w:val="333333"/>
          <w:spacing w:val="-23"/>
        </w:rPr>
        <w:t xml:space="preserve"> 万元，</w:t>
      </w:r>
      <w:r>
        <w:rPr>
          <w:spacing w:val="-41"/>
        </w:rPr>
        <w:t xml:space="preserve">占 </w:t>
      </w:r>
      <w:r>
        <w:t>1.</w:t>
      </w:r>
      <w:r>
        <w:rPr>
          <w:rFonts w:hint="eastAsia"/>
          <w:lang w:val="en-US" w:eastAsia="zh-CN"/>
        </w:rPr>
        <w:t>4</w:t>
      </w:r>
      <w:r>
        <w:rPr>
          <w:spacing w:val="-7"/>
        </w:rPr>
        <w:t xml:space="preserve">%；社会保障和就业支出 </w:t>
      </w:r>
      <w:r>
        <w:rPr>
          <w:rFonts w:hint="eastAsia"/>
          <w:lang w:val="en-US" w:eastAsia="zh-CN"/>
        </w:rPr>
        <w:t>64.58</w:t>
      </w:r>
      <w:r>
        <w:rPr>
          <w:spacing w:val="-19"/>
        </w:rPr>
        <w:t xml:space="preserve"> 万元，占</w:t>
      </w:r>
      <w:r>
        <w:rPr>
          <w:rFonts w:hint="eastAsia"/>
          <w:spacing w:val="-19"/>
          <w:lang w:val="en-US" w:eastAsia="zh-CN"/>
        </w:rPr>
        <w:t>9.8</w:t>
      </w:r>
      <w:r>
        <w:rPr>
          <w:spacing w:val="-26"/>
        </w:rPr>
        <w:t xml:space="preserve">%；医疗卫生支出 </w:t>
      </w:r>
      <w:r>
        <w:rPr>
          <w:rFonts w:hint="eastAsia"/>
          <w:lang w:val="en-US" w:eastAsia="zh-CN"/>
        </w:rPr>
        <w:t>32.09</w:t>
      </w:r>
      <w:r>
        <w:rPr>
          <w:spacing w:val="-28"/>
        </w:rPr>
        <w:t xml:space="preserve"> 万元，占 </w:t>
      </w:r>
      <w:r>
        <w:rPr>
          <w:rFonts w:hint="eastAsia"/>
          <w:lang w:val="en-US" w:eastAsia="zh-CN"/>
        </w:rPr>
        <w:t>4.9</w:t>
      </w:r>
      <w:r>
        <w:t>%；城乡社区支出</w:t>
      </w:r>
      <w:r>
        <w:rPr>
          <w:rFonts w:hint="eastAsia"/>
          <w:lang w:val="en-US" w:eastAsia="zh-CN"/>
        </w:rPr>
        <w:t>7.03</w:t>
      </w:r>
      <w:r>
        <w:rPr>
          <w:spacing w:val="-34"/>
        </w:rPr>
        <w:t xml:space="preserve"> 万元，占 </w:t>
      </w:r>
      <w:r>
        <w:rPr>
          <w:rFonts w:hint="eastAsia"/>
          <w:spacing w:val="-6"/>
          <w:lang w:val="en-US" w:eastAsia="zh-CN"/>
        </w:rPr>
        <w:t>1.1</w:t>
      </w:r>
      <w:r>
        <w:rPr>
          <w:spacing w:val="-6"/>
        </w:rPr>
        <w:t>%；</w:t>
      </w:r>
      <w:r>
        <w:rPr>
          <w:color w:val="333333"/>
          <w:spacing w:val="-14"/>
        </w:rPr>
        <w:t xml:space="preserve">农林水支出 </w:t>
      </w:r>
      <w:r>
        <w:rPr>
          <w:rFonts w:hint="eastAsia"/>
          <w:color w:val="333333"/>
          <w:lang w:val="en-US" w:eastAsia="zh-CN"/>
        </w:rPr>
        <w:t>376.53</w:t>
      </w:r>
      <w:r>
        <w:rPr>
          <w:color w:val="333333"/>
          <w:spacing w:val="-29"/>
        </w:rPr>
        <w:t xml:space="preserve"> 万元，</w:t>
      </w:r>
      <w:r>
        <w:rPr>
          <w:spacing w:val="-41"/>
        </w:rPr>
        <w:t xml:space="preserve">占 </w:t>
      </w:r>
      <w:r>
        <w:rPr>
          <w:rFonts w:hint="eastAsia"/>
          <w:lang w:val="en-US" w:eastAsia="zh-CN"/>
        </w:rPr>
        <w:t>57.31</w:t>
      </w:r>
      <w:r>
        <w:t xml:space="preserve">%； </w:t>
      </w:r>
      <w:r>
        <w:rPr>
          <w:spacing w:val="-12"/>
        </w:rPr>
        <w:t xml:space="preserve">住房保障支出 </w:t>
      </w:r>
      <w:r>
        <w:rPr>
          <w:rFonts w:hint="eastAsia"/>
          <w:lang w:val="en-US" w:eastAsia="zh-CN"/>
        </w:rPr>
        <w:t>19.75</w:t>
      </w:r>
      <w:r>
        <w:rPr>
          <w:spacing w:val="-28"/>
        </w:rPr>
        <w:t xml:space="preserve"> 万元，占</w:t>
      </w:r>
      <w:r>
        <w:rPr>
          <w:rFonts w:hint="eastAsia"/>
          <w:spacing w:val="-28"/>
          <w:lang w:val="en-US" w:eastAsia="zh-CN"/>
        </w:rPr>
        <w:t>3</w:t>
      </w:r>
      <w:r>
        <w:t>%。</w:t>
      </w:r>
    </w:p>
    <w:p>
      <w:pPr>
        <w:pStyle w:val="5"/>
        <w:spacing w:before="3"/>
        <w:ind w:left="1580"/>
        <w:rPr>
          <w:rFonts w:hint="eastAsia" w:ascii="黑体" w:eastAsia="黑体"/>
        </w:rPr>
      </w:pPr>
      <w:r>
        <w:rPr>
          <w:rFonts w:hint="eastAsia" w:ascii="黑体" w:eastAsia="黑体"/>
        </w:rPr>
        <w:t>三、部门整体预算绩效管理情况</w:t>
      </w:r>
    </w:p>
    <w:p>
      <w:pPr>
        <w:pStyle w:val="4"/>
      </w:pPr>
      <w:r>
        <w:t>（一）部门预算管理。</w:t>
      </w:r>
    </w:p>
    <w:p>
      <w:pPr>
        <w:pStyle w:val="5"/>
        <w:spacing w:line="350" w:lineRule="auto"/>
        <w:ind w:right="879" w:firstLine="645"/>
      </w:pPr>
      <w:r>
        <w:t>201</w:t>
      </w:r>
      <w:r>
        <w:rPr>
          <w:rFonts w:hint="eastAsia"/>
          <w:lang w:val="en-US" w:eastAsia="zh-CN"/>
        </w:rPr>
        <w:t>9</w:t>
      </w:r>
      <w:r>
        <w:t>年梅树乡财务支出基本符合国家财经法规和财务</w:t>
      </w:r>
      <w:r>
        <w:rPr>
          <w:spacing w:val="-1"/>
        </w:rPr>
        <w:t>管理制度规定以及有关专项资金管理办法的规定，资金的拨</w:t>
      </w:r>
      <w:r>
        <w:rPr>
          <w:spacing w:val="-3"/>
        </w:rPr>
        <w:t>付有完整的审批过程和手续，支出基本符合部门预算批复的用途，资金使用无截留、挤占、挪用、虚列支出等情况。根</w:t>
      </w:r>
      <w:r>
        <w:rPr>
          <w:spacing w:val="-9"/>
        </w:rPr>
        <w:t xml:space="preserve">据区政府绩效考核文件精神，绩效目标在 </w:t>
      </w:r>
      <w:r>
        <w:t>20</w:t>
      </w:r>
      <w:r>
        <w:rPr>
          <w:rFonts w:hint="eastAsia"/>
          <w:lang w:val="en-US" w:eastAsia="zh-CN"/>
        </w:rPr>
        <w:t>19</w:t>
      </w:r>
      <w:r>
        <w:rPr>
          <w:spacing w:val="-13"/>
        </w:rPr>
        <w:t>年基本完成，在保障机关运转、履行职能职责上整体情况良好。</w:t>
      </w:r>
    </w:p>
    <w:p>
      <w:pPr>
        <w:pStyle w:val="4"/>
        <w:spacing w:before="9"/>
      </w:pPr>
      <w:r>
        <w:t>（二）专项预算管理。</w:t>
      </w:r>
    </w:p>
    <w:p>
      <w:pPr>
        <w:spacing w:after="0"/>
        <w:sectPr>
          <w:footerReference r:id="rId5" w:type="default"/>
          <w:pgSz w:w="11910" w:h="16840"/>
          <w:pgMar w:top="1540" w:right="760" w:bottom="1380" w:left="860" w:header="0" w:footer="1196" w:gutter="0"/>
          <w:pgNumType w:start="20"/>
        </w:sectPr>
      </w:pPr>
    </w:p>
    <w:p>
      <w:pPr>
        <w:pStyle w:val="5"/>
        <w:spacing w:before="43" w:line="350" w:lineRule="auto"/>
        <w:ind w:right="1037" w:firstLine="645"/>
        <w:jc w:val="both"/>
      </w:pPr>
      <w:r>
        <w:rPr>
          <w:spacing w:val="-3"/>
          <w:w w:val="95"/>
        </w:rPr>
        <w:t xml:space="preserve">包括专项预算项目程序严密、规划合理、结果符合、分 配科学、分配及时、专项预算绩效目标完成、实施绩效、违 </w:t>
      </w:r>
      <w:r>
        <w:rPr>
          <w:spacing w:val="-3"/>
        </w:rPr>
        <w:t>规记录等情况。</w:t>
      </w:r>
    </w:p>
    <w:p>
      <w:pPr>
        <w:pStyle w:val="4"/>
        <w:spacing w:before="4"/>
      </w:pPr>
      <w:r>
        <w:t>（三）结果应用情况。</w:t>
      </w:r>
    </w:p>
    <w:p>
      <w:pPr>
        <w:pStyle w:val="9"/>
        <w:numPr>
          <w:ilvl w:val="0"/>
          <w:numId w:val="8"/>
        </w:numPr>
        <w:tabs>
          <w:tab w:val="left" w:pos="1907"/>
        </w:tabs>
        <w:spacing w:before="190" w:after="0" w:line="350" w:lineRule="auto"/>
        <w:ind w:left="940" w:right="1037" w:firstLine="645"/>
        <w:jc w:val="both"/>
        <w:rPr>
          <w:sz w:val="32"/>
        </w:rPr>
      </w:pPr>
      <w:r>
        <w:rPr>
          <w:spacing w:val="-3"/>
          <w:w w:val="95"/>
          <w:sz w:val="32"/>
        </w:rPr>
        <w:t xml:space="preserve">部门职责履行结果。我乡大力加强财政收支管理，使 </w:t>
      </w:r>
      <w:r>
        <w:rPr>
          <w:spacing w:val="-4"/>
          <w:sz w:val="32"/>
        </w:rPr>
        <w:t>部门整体支出管理情况得到了提升，保障了各项工作的有序</w:t>
      </w:r>
      <w:r>
        <w:rPr>
          <w:spacing w:val="-6"/>
          <w:w w:val="95"/>
          <w:sz w:val="32"/>
        </w:rPr>
        <w:t xml:space="preserve">高效运转，较好地履行了各项职能，并完成了上级交乡的各 </w:t>
      </w:r>
      <w:r>
        <w:rPr>
          <w:spacing w:val="-6"/>
          <w:sz w:val="32"/>
        </w:rPr>
        <w:t>项任务。</w:t>
      </w:r>
    </w:p>
    <w:p>
      <w:pPr>
        <w:pStyle w:val="9"/>
        <w:numPr>
          <w:ilvl w:val="0"/>
          <w:numId w:val="8"/>
        </w:numPr>
        <w:tabs>
          <w:tab w:val="left" w:pos="1907"/>
        </w:tabs>
        <w:spacing w:before="5" w:after="0" w:line="350" w:lineRule="auto"/>
        <w:ind w:left="940" w:right="1037" w:firstLine="645"/>
        <w:jc w:val="both"/>
        <w:rPr>
          <w:sz w:val="32"/>
        </w:rPr>
      </w:pPr>
      <w:r>
        <w:rPr>
          <w:spacing w:val="-5"/>
          <w:sz w:val="32"/>
        </w:rPr>
        <w:t>重点项目绩效评价结果。</w:t>
      </w:r>
      <w:r>
        <w:rPr>
          <w:sz w:val="32"/>
        </w:rPr>
        <w:t>201</w:t>
      </w:r>
      <w:r>
        <w:rPr>
          <w:rFonts w:hint="eastAsia"/>
          <w:sz w:val="32"/>
          <w:lang w:val="en-US" w:eastAsia="zh-CN"/>
        </w:rPr>
        <w:t>9</w:t>
      </w:r>
      <w:r>
        <w:rPr>
          <w:spacing w:val="-16"/>
          <w:sz w:val="32"/>
        </w:rPr>
        <w:t>年，我乡从本级预算安排项目中选择重点项目开展支出绩效评价工作，从评价结果</w:t>
      </w:r>
      <w:r>
        <w:rPr>
          <w:spacing w:val="-5"/>
          <w:w w:val="95"/>
          <w:sz w:val="32"/>
        </w:rPr>
        <w:t xml:space="preserve">看，被评价项目总体绩效目标明确，决策依据充分，资金分 </w:t>
      </w:r>
      <w:r>
        <w:rPr>
          <w:spacing w:val="-5"/>
          <w:sz w:val="32"/>
        </w:rPr>
        <w:t>配科学合理，项目管理较规范，项目完成良好，基本达到了预期效果。</w:t>
      </w:r>
    </w:p>
    <w:p>
      <w:pPr>
        <w:pStyle w:val="9"/>
        <w:numPr>
          <w:ilvl w:val="0"/>
          <w:numId w:val="8"/>
        </w:numPr>
        <w:tabs>
          <w:tab w:val="left" w:pos="1907"/>
        </w:tabs>
        <w:spacing w:before="7" w:after="0" w:line="350" w:lineRule="auto"/>
        <w:ind w:left="940" w:right="1037" w:firstLine="645"/>
        <w:jc w:val="both"/>
        <w:rPr>
          <w:sz w:val="32"/>
        </w:rPr>
      </w:pPr>
      <w:r>
        <w:rPr>
          <w:spacing w:val="-2"/>
          <w:w w:val="95"/>
          <w:sz w:val="32"/>
        </w:rPr>
        <w:t xml:space="preserve">服务对象满意度。积极认真乡梳理人大代表建议、妥 </w:t>
      </w:r>
      <w:r>
        <w:rPr>
          <w:spacing w:val="-4"/>
          <w:sz w:val="32"/>
        </w:rPr>
        <w:t>善处理群众来信来访、化解社会矛盾情况，加强政风行风建设、解决损害群众利益的情况，人民群众满意度较好。</w:t>
      </w:r>
    </w:p>
    <w:p>
      <w:pPr>
        <w:pStyle w:val="5"/>
        <w:spacing w:before="5"/>
        <w:ind w:left="1580"/>
        <w:rPr>
          <w:rFonts w:hint="eastAsia" w:ascii="黑体" w:eastAsia="黑体"/>
        </w:rPr>
      </w:pPr>
      <w:r>
        <w:rPr>
          <w:rFonts w:hint="eastAsia" w:ascii="黑体" w:eastAsia="黑体"/>
        </w:rPr>
        <w:t>四、评价结论及建议</w:t>
      </w:r>
    </w:p>
    <w:p>
      <w:pPr>
        <w:pStyle w:val="4"/>
      </w:pPr>
      <w:r>
        <w:t>（一）评价结论。</w:t>
      </w:r>
    </w:p>
    <w:p>
      <w:pPr>
        <w:pStyle w:val="5"/>
        <w:spacing w:line="350" w:lineRule="auto"/>
        <w:ind w:right="939" w:firstLine="645"/>
        <w:jc w:val="both"/>
      </w:pPr>
      <w:r>
        <w:t>201</w:t>
      </w:r>
      <w:r>
        <w:rPr>
          <w:rFonts w:hint="eastAsia"/>
          <w:lang w:val="en-US" w:eastAsia="zh-CN"/>
        </w:rPr>
        <w:t>9</w:t>
      </w:r>
      <w:r>
        <w:rPr>
          <w:spacing w:val="-10"/>
        </w:rPr>
        <w:t>年，我乡紧紧围绕党委、政府中心工作依法履职， 全面完成了各项任务，保障了中央和省、市、县政府重大决</w:t>
      </w:r>
      <w:r>
        <w:rPr>
          <w:spacing w:val="-9"/>
        </w:rPr>
        <w:t xml:space="preserve">策部署贯彻落实，促进了作风转变和自身建设，经费保障能力不断提高，经费投向科学合理，财务管理监督规范有效， </w:t>
      </w:r>
      <w:r>
        <w:rPr>
          <w:spacing w:val="-10"/>
        </w:rPr>
        <w:t>经济社会效益功能明显，为维护地方经济安全发挥了积极作</w:t>
      </w:r>
      <w:bookmarkStart w:id="25" w:name="_bookmark7"/>
      <w:bookmarkEnd w:id="25"/>
      <w:r>
        <w:t>用。</w:t>
      </w:r>
    </w:p>
    <w:p>
      <w:pPr>
        <w:pStyle w:val="4"/>
      </w:pPr>
      <w:r>
        <w:t>（二）存在问题。</w:t>
      </w:r>
    </w:p>
    <w:p>
      <w:pPr>
        <w:pStyle w:val="9"/>
        <w:numPr>
          <w:ilvl w:val="0"/>
          <w:numId w:val="9"/>
        </w:numPr>
        <w:tabs>
          <w:tab w:val="left" w:pos="1905"/>
        </w:tabs>
        <w:spacing w:before="190" w:after="0" w:line="240" w:lineRule="auto"/>
        <w:ind w:left="1904" w:right="0" w:hanging="320"/>
        <w:jc w:val="left"/>
        <w:rPr>
          <w:sz w:val="32"/>
        </w:rPr>
      </w:pPr>
      <w:r>
        <w:rPr>
          <w:sz w:val="32"/>
        </w:rPr>
        <w:t>面对复杂的经济环境，财政增收的压力进一步加大，</w:t>
      </w:r>
    </w:p>
    <w:p>
      <w:pPr>
        <w:pStyle w:val="5"/>
        <w:spacing w:before="7"/>
        <w:ind w:left="0"/>
        <w:rPr>
          <w:sz w:val="10"/>
        </w:rPr>
      </w:pPr>
    </w:p>
    <w:p>
      <w:pPr>
        <w:pStyle w:val="5"/>
        <w:spacing w:before="55"/>
      </w:pPr>
      <w:r>
        <w:t>财政收入结构性矛盾突出。</w:t>
      </w:r>
    </w:p>
    <w:p>
      <w:pPr>
        <w:pStyle w:val="9"/>
        <w:numPr>
          <w:ilvl w:val="0"/>
          <w:numId w:val="9"/>
        </w:numPr>
        <w:tabs>
          <w:tab w:val="left" w:pos="1907"/>
        </w:tabs>
        <w:spacing w:before="190" w:after="0" w:line="240" w:lineRule="auto"/>
        <w:ind w:left="1906" w:right="0" w:hanging="322"/>
        <w:jc w:val="left"/>
        <w:rPr>
          <w:sz w:val="32"/>
        </w:rPr>
      </w:pPr>
      <w:r>
        <w:rPr>
          <w:sz w:val="32"/>
        </w:rPr>
        <w:t>财政科学化、精细化管理水平有待进一步提高。</w:t>
      </w:r>
    </w:p>
    <w:p>
      <w:pPr>
        <w:pStyle w:val="9"/>
        <w:numPr>
          <w:ilvl w:val="0"/>
          <w:numId w:val="9"/>
        </w:numPr>
        <w:tabs>
          <w:tab w:val="left" w:pos="1907"/>
        </w:tabs>
        <w:spacing w:before="190" w:after="0" w:line="240" w:lineRule="auto"/>
        <w:ind w:left="1906" w:right="0" w:hanging="322"/>
        <w:jc w:val="left"/>
        <w:rPr>
          <w:sz w:val="32"/>
        </w:rPr>
      </w:pPr>
      <w:r>
        <w:rPr>
          <w:sz w:val="32"/>
        </w:rPr>
        <w:t>财政资源配置作用有待进一步加强。</w:t>
      </w:r>
    </w:p>
    <w:p>
      <w:pPr>
        <w:pStyle w:val="4"/>
      </w:pPr>
      <w:r>
        <w:t>（三）改进建议。</w:t>
      </w:r>
    </w:p>
    <w:p>
      <w:pPr>
        <w:pStyle w:val="9"/>
        <w:numPr>
          <w:ilvl w:val="0"/>
          <w:numId w:val="10"/>
        </w:numPr>
        <w:tabs>
          <w:tab w:val="left" w:pos="1912"/>
        </w:tabs>
        <w:spacing w:before="190" w:after="0" w:line="350" w:lineRule="auto"/>
        <w:ind w:left="940" w:right="1037" w:firstLine="645"/>
        <w:jc w:val="both"/>
        <w:rPr>
          <w:sz w:val="32"/>
        </w:rPr>
      </w:pPr>
      <w:r>
        <w:rPr>
          <w:spacing w:val="4"/>
          <w:w w:val="95"/>
          <w:sz w:val="32"/>
        </w:rPr>
        <w:t xml:space="preserve">抓好税收征管工作，坚持依法征税,做好企业服务工 </w:t>
      </w:r>
      <w:r>
        <w:rPr>
          <w:spacing w:val="-2"/>
          <w:sz w:val="32"/>
        </w:rPr>
        <w:t>作，稳固主体税源；加强财政非税收入征缴，努力做到应收尽收，确保财政收入稳定增长。</w:t>
      </w:r>
    </w:p>
    <w:p>
      <w:pPr>
        <w:pStyle w:val="9"/>
        <w:numPr>
          <w:ilvl w:val="0"/>
          <w:numId w:val="10"/>
        </w:numPr>
        <w:tabs>
          <w:tab w:val="left" w:pos="1907"/>
        </w:tabs>
        <w:spacing w:before="4" w:after="0" w:line="350" w:lineRule="auto"/>
        <w:ind w:left="940" w:right="878" w:firstLine="645"/>
        <w:jc w:val="left"/>
        <w:rPr>
          <w:sz w:val="32"/>
        </w:rPr>
      </w:pPr>
      <w:r>
        <w:rPr>
          <w:spacing w:val="-12"/>
          <w:sz w:val="32"/>
        </w:rPr>
        <w:t>不断完善部门预算编制工作，在规范制度、细化编制、</w:t>
      </w:r>
      <w:r>
        <w:rPr>
          <w:spacing w:val="-11"/>
          <w:sz w:val="32"/>
        </w:rPr>
        <w:t>严肃执行等方面下功夫，切实提高预算管理全过程的科学化和精细化水平。</w:t>
      </w:r>
    </w:p>
    <w:p>
      <w:pPr>
        <w:pStyle w:val="9"/>
        <w:numPr>
          <w:ilvl w:val="0"/>
          <w:numId w:val="10"/>
        </w:numPr>
        <w:tabs>
          <w:tab w:val="left" w:pos="1907"/>
        </w:tabs>
        <w:spacing w:before="4" w:after="0" w:line="350" w:lineRule="auto"/>
        <w:ind w:left="940" w:right="1022" w:firstLine="645"/>
        <w:jc w:val="left"/>
        <w:rPr>
          <w:sz w:val="32"/>
        </w:rPr>
        <w:sectPr>
          <w:pgSz w:w="11910" w:h="16840"/>
          <w:pgMar w:top="1540" w:right="760" w:bottom="1380" w:left="860" w:header="0" w:footer="1196" w:gutter="0"/>
        </w:sectPr>
      </w:pPr>
      <w:r>
        <w:rPr>
          <w:spacing w:val="-1"/>
          <w:sz w:val="32"/>
        </w:rPr>
        <w:t xml:space="preserve">优化支出结构，统筹运用财力，合理调度财政资金， </w:t>
      </w:r>
      <w:r>
        <w:rPr>
          <w:sz w:val="32"/>
        </w:rPr>
        <w:t>确保正常运转和社会稳定。</w:t>
      </w:r>
    </w:p>
    <w:p>
      <w:pPr>
        <w:pStyle w:val="5"/>
        <w:spacing w:before="0"/>
        <w:ind w:left="0"/>
        <w:rPr>
          <w:rFonts w:ascii="黑体"/>
          <w:sz w:val="36"/>
        </w:rPr>
      </w:pPr>
    </w:p>
    <w:p>
      <w:pPr>
        <w:pStyle w:val="2"/>
        <w:spacing w:before="23"/>
        <w:ind w:left="0" w:leftChars="0" w:firstLine="0" w:firstLineChars="0"/>
        <w:jc w:val="left"/>
      </w:pPr>
      <w:bookmarkStart w:id="26" w:name="广元市昭化区梅树乡人民政府"/>
      <w:bookmarkEnd w:id="26"/>
      <w:r>
        <w:rPr>
          <w:spacing w:val="-38"/>
        </w:rPr>
        <w:t xml:space="preserve">附件 </w:t>
      </w:r>
      <w:r>
        <w:rPr>
          <w:spacing w:val="-20"/>
        </w:rPr>
        <w:t>2</w:t>
      </w:r>
    </w:p>
    <w:p>
      <w:pPr>
        <w:pStyle w:val="3"/>
        <w:keepNext w:val="0"/>
        <w:keepLines w:val="0"/>
        <w:pageBreakBefore w:val="0"/>
        <w:widowControl w:val="0"/>
        <w:kinsoku/>
        <w:wordWrap/>
        <w:overflowPunct/>
        <w:topLinePunct w:val="0"/>
        <w:autoSpaceDE w:val="0"/>
        <w:autoSpaceDN w:val="0"/>
        <w:bidi w:val="0"/>
        <w:adjustRightInd/>
        <w:snapToGrid/>
        <w:spacing w:before="0" w:line="640" w:lineRule="exact"/>
        <w:ind w:left="0"/>
        <w:jc w:val="center"/>
        <w:textAlignment w:val="auto"/>
      </w:pPr>
      <w:r>
        <w:t>广元市昭化区梅树乡人民政府</w:t>
      </w:r>
      <w:bookmarkStart w:id="27" w:name="2018年农村公共运行维护项目支出绩效评价报告"/>
      <w:bookmarkEnd w:id="27"/>
    </w:p>
    <w:p>
      <w:pPr>
        <w:pStyle w:val="3"/>
        <w:keepNext w:val="0"/>
        <w:keepLines w:val="0"/>
        <w:pageBreakBefore w:val="0"/>
        <w:widowControl w:val="0"/>
        <w:kinsoku/>
        <w:wordWrap/>
        <w:overflowPunct/>
        <w:topLinePunct w:val="0"/>
        <w:autoSpaceDE w:val="0"/>
        <w:autoSpaceDN w:val="0"/>
        <w:bidi w:val="0"/>
        <w:adjustRightInd/>
        <w:snapToGrid/>
        <w:spacing w:before="0" w:line="640" w:lineRule="exact"/>
        <w:ind w:left="0"/>
        <w:jc w:val="center"/>
        <w:textAlignment w:val="auto"/>
        <w:rPr>
          <w:rFonts w:hint="eastAsia" w:ascii="黑体" w:eastAsia="黑体"/>
          <w:sz w:val="36"/>
        </w:rPr>
      </w:pPr>
      <w:r>
        <w:rPr>
          <w:rFonts w:hint="eastAsia" w:ascii="黑体" w:eastAsia="黑体"/>
          <w:sz w:val="36"/>
        </w:rPr>
        <w:t>201</w:t>
      </w:r>
      <w:r>
        <w:rPr>
          <w:rFonts w:hint="eastAsia"/>
          <w:sz w:val="36"/>
          <w:lang w:val="en-US" w:eastAsia="zh-CN"/>
        </w:rPr>
        <w:t>9</w:t>
      </w:r>
      <w:r>
        <w:rPr>
          <w:rFonts w:hint="eastAsia" w:ascii="黑体" w:eastAsia="黑体"/>
          <w:sz w:val="36"/>
        </w:rPr>
        <w:t>年农村公共运行维护项目支出绩效评价报告</w:t>
      </w:r>
    </w:p>
    <w:p>
      <w:pPr>
        <w:pStyle w:val="5"/>
        <w:spacing w:before="179"/>
        <w:ind w:left="1580"/>
        <w:rPr>
          <w:rFonts w:hint="eastAsia" w:ascii="黑体" w:eastAsia="黑体"/>
        </w:rPr>
      </w:pPr>
      <w:r>
        <w:rPr>
          <w:rFonts w:hint="eastAsia" w:ascii="黑体" w:eastAsia="黑体"/>
        </w:rPr>
        <w:t>一、评价工作开展及项目情况</w:t>
      </w:r>
    </w:p>
    <w:p>
      <w:pPr>
        <w:pStyle w:val="4"/>
      </w:pPr>
      <w:r>
        <w:t>（一）项目基本情况</w:t>
      </w:r>
    </w:p>
    <w:p>
      <w:pPr>
        <w:pStyle w:val="5"/>
        <w:ind w:left="1585"/>
      </w:pPr>
      <w:r>
        <w:t>201</w:t>
      </w:r>
      <w:r>
        <w:rPr>
          <w:rFonts w:hint="eastAsia"/>
          <w:lang w:val="en-US" w:eastAsia="zh-CN"/>
        </w:rPr>
        <w:t>9</w:t>
      </w:r>
      <w:r>
        <w:t xml:space="preserve"> 年，区财政局下达农公运资金 40 万元，</w:t>
      </w:r>
      <w:r>
        <w:rPr>
          <w:rFonts w:hint="eastAsia"/>
          <w:lang w:val="en-US" w:eastAsia="zh-CN"/>
        </w:rPr>
        <w:t>8</w:t>
      </w:r>
      <w:r>
        <w:t>个村各</w:t>
      </w:r>
    </w:p>
    <w:p>
      <w:pPr>
        <w:pStyle w:val="5"/>
        <w:spacing w:line="350" w:lineRule="auto"/>
        <w:ind w:right="879"/>
      </w:pPr>
      <w:r>
        <w:t>5</w:t>
      </w:r>
      <w:r>
        <w:rPr>
          <w:spacing w:val="-7"/>
        </w:rPr>
        <w:t xml:space="preserve"> 万元进行分配，各村首先村民征求项目实施的意见，并将调查结果汇总后公示。经村“两委”审议初步方案，确定实</w:t>
      </w:r>
      <w:r>
        <w:rPr>
          <w:spacing w:val="-8"/>
        </w:rPr>
        <w:t>施项目后在村民代表会议表决后实施。各村项目均先由实施</w:t>
      </w:r>
      <w:r>
        <w:rPr>
          <w:spacing w:val="-5"/>
        </w:rPr>
        <w:t>方实施，待项目完成后，由乡财政所、联村干部、监督委员</w:t>
      </w:r>
      <w:r>
        <w:rPr>
          <w:spacing w:val="-4"/>
        </w:rPr>
        <w:t>会、村民委员会共同验收。村委将项目实施资料收集上报财</w:t>
      </w:r>
      <w:r>
        <w:rPr>
          <w:spacing w:val="-5"/>
        </w:rPr>
        <w:t>政所，由财政所将经费拨付给实施方。项目资金主要用于各</w:t>
      </w:r>
      <w:r>
        <w:rPr>
          <w:spacing w:val="-15"/>
          <w:w w:val="95"/>
        </w:rPr>
        <w:t xml:space="preserve">村卫生保洁、道路沟渠及其他设施的维修、以及社区管理等。 </w:t>
      </w:r>
      <w:r>
        <w:rPr>
          <w:spacing w:val="-15"/>
        </w:rPr>
        <w:t>资金的使用符合相关规定。</w:t>
      </w:r>
    </w:p>
    <w:p>
      <w:pPr>
        <w:pStyle w:val="5"/>
        <w:spacing w:before="11"/>
        <w:ind w:left="1580"/>
        <w:rPr>
          <w:rFonts w:hint="eastAsia" w:ascii="黑体" w:eastAsia="黑体"/>
        </w:rPr>
      </w:pPr>
      <w:r>
        <w:rPr>
          <w:rFonts w:hint="eastAsia" w:ascii="黑体" w:eastAsia="黑体"/>
        </w:rPr>
        <w:t>二、评价结论及绩效分析</w:t>
      </w:r>
    </w:p>
    <w:p>
      <w:pPr>
        <w:pStyle w:val="4"/>
      </w:pPr>
      <w:r>
        <w:t>（一）评价结论</w:t>
      </w:r>
    </w:p>
    <w:p>
      <w:pPr>
        <w:pStyle w:val="5"/>
        <w:spacing w:line="350" w:lineRule="auto"/>
        <w:ind w:right="1037" w:firstLine="645"/>
        <w:jc w:val="both"/>
      </w:pPr>
      <w:r>
        <w:t>201</w:t>
      </w:r>
      <w:r>
        <w:rPr>
          <w:rFonts w:hint="eastAsia"/>
          <w:lang w:val="en-US" w:eastAsia="zh-CN"/>
        </w:rPr>
        <w:t>9</w:t>
      </w:r>
      <w:r>
        <w:t>年梅树乡基层组织活动和公共运行维护资金专项</w:t>
      </w:r>
      <w:r>
        <w:rPr>
          <w:spacing w:val="-3"/>
          <w:w w:val="95"/>
        </w:rPr>
        <w:t>资金项目的实施，在项目决策方面，决策依据基本充分、资</w:t>
      </w:r>
      <w:r>
        <w:rPr>
          <w:spacing w:val="-5"/>
        </w:rPr>
        <w:t>金分配合理；在项目管理方面，资金到位及时、资金支出的</w:t>
      </w:r>
      <w:r>
        <w:rPr>
          <w:spacing w:val="-4"/>
          <w:w w:val="95"/>
        </w:rPr>
        <w:t xml:space="preserve">依据、使用范围、开支标准基本符合规定，财务制度、会计 </w:t>
      </w:r>
      <w:r>
        <w:rPr>
          <w:spacing w:val="-5"/>
        </w:rPr>
        <w:t>核算健全规范；在项目完成方面，基本实现计划目标；在项目效果方面，项目的开展，取得了良好社会效果。</w:t>
      </w:r>
      <w:r>
        <w:t>通过对基层组织活动和公共运行维护资金专项资金项目三级指标的分析考评，该项目的绩效评价得分为 95 分。</w:t>
      </w:r>
    </w:p>
    <w:p>
      <w:pPr>
        <w:pStyle w:val="4"/>
        <w:spacing w:line="350" w:lineRule="auto"/>
        <w:ind w:right="6457"/>
      </w:pPr>
      <w:r>
        <w:t>（二）绩效分析1、项目决策</w:t>
      </w:r>
    </w:p>
    <w:p>
      <w:pPr>
        <w:pStyle w:val="9"/>
        <w:numPr>
          <w:ilvl w:val="0"/>
          <w:numId w:val="11"/>
        </w:numPr>
        <w:tabs>
          <w:tab w:val="left" w:pos="2386"/>
        </w:tabs>
        <w:spacing w:before="3" w:after="0" w:line="240" w:lineRule="auto"/>
        <w:ind w:left="2385" w:right="0" w:hanging="801"/>
        <w:jc w:val="left"/>
        <w:rPr>
          <w:sz w:val="32"/>
        </w:rPr>
      </w:pPr>
      <w:r>
        <w:rPr>
          <w:sz w:val="32"/>
        </w:rPr>
        <w:t>项目资金到位情况</w:t>
      </w:r>
    </w:p>
    <w:p>
      <w:pPr>
        <w:pStyle w:val="5"/>
        <w:ind w:left="1585"/>
      </w:pPr>
      <w:r>
        <w:t>201</w:t>
      </w:r>
      <w:r>
        <w:rPr>
          <w:rFonts w:hint="eastAsia"/>
          <w:lang w:val="en-US" w:eastAsia="zh-CN"/>
        </w:rPr>
        <w:t>9</w:t>
      </w:r>
      <w:r>
        <w:t>年昭化区财政局预算指标基层组织活动和公共运</w:t>
      </w:r>
    </w:p>
    <w:p>
      <w:pPr>
        <w:pStyle w:val="5"/>
        <w:spacing w:line="350" w:lineRule="auto"/>
        <w:ind w:right="1040"/>
      </w:pPr>
      <w:r>
        <w:rPr>
          <w:spacing w:val="-9"/>
        </w:rPr>
        <w:t xml:space="preserve">行维护资金项目资金 </w:t>
      </w:r>
      <w:r>
        <w:t>40</w:t>
      </w:r>
      <w:r>
        <w:rPr>
          <w:spacing w:val="-24"/>
        </w:rPr>
        <w:t xml:space="preserve"> 万元，梅树乡 </w:t>
      </w:r>
      <w:r>
        <w:t>201</w:t>
      </w:r>
      <w:r>
        <w:rPr>
          <w:rFonts w:hint="eastAsia"/>
          <w:lang w:val="en-US" w:eastAsia="zh-CN"/>
        </w:rPr>
        <w:t>9</w:t>
      </w:r>
      <w:r>
        <w:rPr>
          <w:spacing w:val="-12"/>
        </w:rPr>
        <w:t>年已收到该项目</w:t>
      </w:r>
      <w:r>
        <w:rPr>
          <w:spacing w:val="-35"/>
        </w:rPr>
        <w:t xml:space="preserve">资金 </w:t>
      </w:r>
      <w:r>
        <w:t>40</w:t>
      </w:r>
      <w:r>
        <w:rPr>
          <w:spacing w:val="-18"/>
        </w:rPr>
        <w:t xml:space="preserve"> 万元，资金到位率 </w:t>
      </w:r>
      <w:r>
        <w:t>100%。</w:t>
      </w:r>
    </w:p>
    <w:p>
      <w:pPr>
        <w:pStyle w:val="9"/>
        <w:numPr>
          <w:ilvl w:val="0"/>
          <w:numId w:val="11"/>
        </w:numPr>
        <w:tabs>
          <w:tab w:val="left" w:pos="2386"/>
        </w:tabs>
        <w:spacing w:before="2" w:after="0" w:line="240" w:lineRule="auto"/>
        <w:ind w:left="2385" w:right="0" w:hanging="801"/>
        <w:jc w:val="left"/>
        <w:rPr>
          <w:sz w:val="32"/>
        </w:rPr>
      </w:pPr>
      <w:r>
        <w:rPr>
          <w:sz w:val="32"/>
        </w:rPr>
        <w:t>项目资金使用情况</w:t>
      </w:r>
    </w:p>
    <w:p>
      <w:pPr>
        <w:pStyle w:val="5"/>
        <w:ind w:left="1585"/>
      </w:pPr>
      <w:r>
        <w:t>截止 201</w:t>
      </w:r>
      <w:r>
        <w:rPr>
          <w:rFonts w:hint="eastAsia"/>
          <w:lang w:val="en-US" w:eastAsia="zh-CN"/>
        </w:rPr>
        <w:t>9</w:t>
      </w:r>
      <w:r>
        <w:t>年 12 月 31 日，已将基层组织活动和公共运</w:t>
      </w:r>
    </w:p>
    <w:p>
      <w:pPr>
        <w:pStyle w:val="5"/>
      </w:pPr>
      <w:r>
        <w:t>行维护资金 40 万元支付到各村各项目实施人。</w:t>
      </w:r>
    </w:p>
    <w:p>
      <w:pPr>
        <w:pStyle w:val="9"/>
        <w:numPr>
          <w:ilvl w:val="0"/>
          <w:numId w:val="11"/>
        </w:numPr>
        <w:tabs>
          <w:tab w:val="left" w:pos="2386"/>
        </w:tabs>
        <w:spacing w:before="190" w:after="0" w:line="240" w:lineRule="auto"/>
        <w:ind w:left="2385" w:right="0" w:hanging="801"/>
        <w:jc w:val="left"/>
        <w:rPr>
          <w:sz w:val="32"/>
        </w:rPr>
      </w:pPr>
      <w:r>
        <w:rPr>
          <w:sz w:val="32"/>
        </w:rPr>
        <w:t>项目资金管理情况</w:t>
      </w:r>
    </w:p>
    <w:p>
      <w:pPr>
        <w:pStyle w:val="5"/>
        <w:spacing w:line="350" w:lineRule="auto"/>
        <w:ind w:right="879" w:firstLine="645"/>
      </w:pPr>
      <w:r>
        <w:rPr>
          <w:spacing w:val="-2"/>
        </w:rPr>
        <w:t>梅树乡制定了财务管理办法，对项目管理、资金使用提</w:t>
      </w:r>
      <w:r>
        <w:rPr>
          <w:spacing w:val="-16"/>
          <w:w w:val="95"/>
        </w:rPr>
        <w:t xml:space="preserve">出明确规定，专项资金的支付范围、支付标准基本合规合法， </w:t>
      </w:r>
      <w:r>
        <w:rPr>
          <w:spacing w:val="-16"/>
        </w:rPr>
        <w:t>支付依据基本充分。</w:t>
      </w:r>
    </w:p>
    <w:p>
      <w:pPr>
        <w:pStyle w:val="4"/>
        <w:spacing w:before="4"/>
      </w:pPr>
      <w:r>
        <w:t>2、项目管理</w:t>
      </w:r>
    </w:p>
    <w:p>
      <w:pPr>
        <w:pStyle w:val="9"/>
        <w:numPr>
          <w:ilvl w:val="0"/>
          <w:numId w:val="12"/>
        </w:numPr>
        <w:tabs>
          <w:tab w:val="left" w:pos="2386"/>
        </w:tabs>
        <w:spacing w:before="190" w:after="0" w:line="240" w:lineRule="auto"/>
        <w:ind w:left="2385" w:right="0" w:hanging="801"/>
        <w:jc w:val="left"/>
        <w:rPr>
          <w:sz w:val="32"/>
        </w:rPr>
      </w:pPr>
      <w:r>
        <w:rPr>
          <w:sz w:val="32"/>
        </w:rPr>
        <w:t>项目资金到位情况</w:t>
      </w:r>
    </w:p>
    <w:p>
      <w:pPr>
        <w:pStyle w:val="5"/>
        <w:ind w:left="1585"/>
      </w:pPr>
      <w:r>
        <w:t>201</w:t>
      </w:r>
      <w:r>
        <w:rPr>
          <w:rFonts w:hint="eastAsia"/>
          <w:lang w:val="en-US" w:eastAsia="zh-CN"/>
        </w:rPr>
        <w:t>9</w:t>
      </w:r>
      <w:r>
        <w:t>年昭化区财政局预算指标基层组织活动和公共运</w:t>
      </w:r>
    </w:p>
    <w:p>
      <w:pPr>
        <w:pStyle w:val="5"/>
        <w:spacing w:line="350" w:lineRule="auto"/>
        <w:ind w:right="1035"/>
      </w:pPr>
      <w:r>
        <w:rPr>
          <w:spacing w:val="-9"/>
        </w:rPr>
        <w:t xml:space="preserve">行维护资金项目资金 </w:t>
      </w:r>
      <w:r>
        <w:t>40</w:t>
      </w:r>
      <w:r>
        <w:rPr>
          <w:spacing w:val="-26"/>
        </w:rPr>
        <w:t xml:space="preserve"> 万元梅树乡 </w:t>
      </w:r>
      <w:r>
        <w:t>201</w:t>
      </w:r>
      <w:r>
        <w:rPr>
          <w:rFonts w:hint="eastAsia"/>
          <w:lang w:val="en-US" w:eastAsia="zh-CN"/>
        </w:rPr>
        <w:t>9</w:t>
      </w:r>
      <w:r>
        <w:rPr>
          <w:spacing w:val="-11"/>
        </w:rPr>
        <w:t>年已收到该项目资</w:t>
      </w:r>
      <w:r>
        <w:rPr>
          <w:spacing w:val="-46"/>
        </w:rPr>
        <w:t xml:space="preserve">金 </w:t>
      </w:r>
      <w:r>
        <w:t>40</w:t>
      </w:r>
      <w:r>
        <w:rPr>
          <w:spacing w:val="-18"/>
        </w:rPr>
        <w:t xml:space="preserve"> 万元，资金到位率 </w:t>
      </w:r>
      <w:r>
        <w:t>100%。</w:t>
      </w:r>
    </w:p>
    <w:p>
      <w:pPr>
        <w:pStyle w:val="9"/>
        <w:numPr>
          <w:ilvl w:val="0"/>
          <w:numId w:val="12"/>
        </w:numPr>
        <w:tabs>
          <w:tab w:val="left" w:pos="2386"/>
        </w:tabs>
        <w:spacing w:before="3" w:after="0" w:line="240" w:lineRule="auto"/>
        <w:ind w:left="2385" w:right="0" w:hanging="801"/>
        <w:jc w:val="left"/>
        <w:rPr>
          <w:sz w:val="32"/>
        </w:rPr>
      </w:pPr>
      <w:r>
        <w:rPr>
          <w:sz w:val="32"/>
        </w:rPr>
        <w:t>项目资金使用情况</w:t>
      </w:r>
    </w:p>
    <w:p>
      <w:pPr>
        <w:pStyle w:val="5"/>
        <w:ind w:left="1585"/>
      </w:pPr>
      <w:r>
        <w:t>截止 201</w:t>
      </w:r>
      <w:r>
        <w:rPr>
          <w:rFonts w:hint="eastAsia"/>
          <w:lang w:val="en-US" w:eastAsia="zh-CN"/>
        </w:rPr>
        <w:t>9</w:t>
      </w:r>
      <w:r>
        <w:t>年 12 月 31 日，已将基层组织活动和公共运</w:t>
      </w:r>
    </w:p>
    <w:p>
      <w:pPr>
        <w:pStyle w:val="5"/>
      </w:pPr>
      <w:r>
        <w:t>行维护资金 40 万元支付到各村各项目实施人。</w:t>
      </w:r>
    </w:p>
    <w:p>
      <w:pPr>
        <w:pStyle w:val="9"/>
        <w:numPr>
          <w:ilvl w:val="0"/>
          <w:numId w:val="12"/>
        </w:numPr>
        <w:tabs>
          <w:tab w:val="left" w:pos="2386"/>
        </w:tabs>
        <w:spacing w:before="190" w:after="0" w:line="240" w:lineRule="auto"/>
        <w:ind w:left="2385" w:right="0" w:hanging="801"/>
        <w:jc w:val="left"/>
        <w:rPr>
          <w:sz w:val="32"/>
        </w:rPr>
      </w:pPr>
      <w:r>
        <w:rPr>
          <w:sz w:val="32"/>
        </w:rPr>
        <w:t>项目资金管理情况</w:t>
      </w:r>
    </w:p>
    <w:p>
      <w:pPr>
        <w:pStyle w:val="5"/>
        <w:spacing w:before="43" w:line="350" w:lineRule="auto"/>
        <w:ind w:right="879" w:firstLine="645"/>
      </w:pPr>
      <w:r>
        <w:rPr>
          <w:spacing w:val="-2"/>
        </w:rPr>
        <w:t>梅树乡制定了财务管理办法，对项目管理、资金使用提</w:t>
      </w:r>
      <w:r>
        <w:rPr>
          <w:spacing w:val="-16"/>
          <w:w w:val="95"/>
        </w:rPr>
        <w:t xml:space="preserve">出明确规定，专项资金的支付范围、支付标准基本合规合法， </w:t>
      </w:r>
      <w:r>
        <w:rPr>
          <w:spacing w:val="-16"/>
        </w:rPr>
        <w:t>支付依据基本充分。</w:t>
      </w:r>
    </w:p>
    <w:p>
      <w:pPr>
        <w:pStyle w:val="4"/>
        <w:spacing w:before="4"/>
      </w:pPr>
      <w:r>
        <w:t>3、项目绩效</w:t>
      </w:r>
    </w:p>
    <w:p>
      <w:pPr>
        <w:pStyle w:val="9"/>
        <w:numPr>
          <w:ilvl w:val="0"/>
          <w:numId w:val="13"/>
        </w:numPr>
        <w:tabs>
          <w:tab w:val="left" w:pos="2386"/>
        </w:tabs>
        <w:spacing w:before="190" w:after="0" w:line="240" w:lineRule="auto"/>
        <w:ind w:left="2385" w:right="0" w:hanging="801"/>
        <w:jc w:val="left"/>
        <w:rPr>
          <w:sz w:val="32"/>
        </w:rPr>
      </w:pPr>
      <w:r>
        <w:rPr>
          <w:sz w:val="32"/>
        </w:rPr>
        <w:t>项目的完成数量</w:t>
      </w:r>
    </w:p>
    <w:p>
      <w:pPr>
        <w:pStyle w:val="5"/>
        <w:ind w:firstLine="640" w:firstLineChars="200"/>
      </w:pPr>
      <w:r>
        <w:t>201</w:t>
      </w:r>
      <w:r>
        <w:rPr>
          <w:rFonts w:hint="eastAsia"/>
          <w:lang w:val="en-US" w:eastAsia="zh-CN"/>
        </w:rPr>
        <w:t>9</w:t>
      </w:r>
      <w:r>
        <w:t>年，各村均已按实施方案完成。</w:t>
      </w:r>
    </w:p>
    <w:p>
      <w:pPr>
        <w:pStyle w:val="9"/>
        <w:numPr>
          <w:ilvl w:val="0"/>
          <w:numId w:val="13"/>
        </w:numPr>
        <w:tabs>
          <w:tab w:val="left" w:pos="2386"/>
        </w:tabs>
        <w:spacing w:before="190" w:after="0" w:line="240" w:lineRule="auto"/>
        <w:ind w:left="2385" w:right="0" w:hanging="801"/>
        <w:jc w:val="left"/>
        <w:rPr>
          <w:sz w:val="32"/>
        </w:rPr>
      </w:pPr>
      <w:r>
        <w:rPr>
          <w:sz w:val="32"/>
        </w:rPr>
        <w:t>项目完成质量</w:t>
      </w:r>
    </w:p>
    <w:p>
      <w:pPr>
        <w:pStyle w:val="5"/>
        <w:spacing w:line="350" w:lineRule="auto"/>
        <w:ind w:right="1037" w:firstLine="645"/>
      </w:pPr>
      <w:r>
        <w:rPr>
          <w:spacing w:val="-3"/>
          <w:w w:val="95"/>
        </w:rPr>
        <w:t>项目经乡财政所、联村干部、监督委员会、村民委员会</w:t>
      </w:r>
      <w:r>
        <w:rPr>
          <w:spacing w:val="-3"/>
        </w:rPr>
        <w:t>共同验收合格。</w:t>
      </w:r>
    </w:p>
    <w:p>
      <w:pPr>
        <w:pStyle w:val="9"/>
        <w:numPr>
          <w:ilvl w:val="0"/>
          <w:numId w:val="13"/>
        </w:numPr>
        <w:tabs>
          <w:tab w:val="left" w:pos="2386"/>
        </w:tabs>
        <w:spacing w:before="3" w:after="0" w:line="240" w:lineRule="auto"/>
        <w:ind w:left="2385" w:right="0" w:hanging="801"/>
        <w:jc w:val="left"/>
        <w:rPr>
          <w:sz w:val="32"/>
        </w:rPr>
      </w:pPr>
      <w:r>
        <w:rPr>
          <w:sz w:val="32"/>
        </w:rPr>
        <w:t>项目的效益性</w:t>
      </w:r>
    </w:p>
    <w:p>
      <w:pPr>
        <w:pStyle w:val="5"/>
        <w:spacing w:line="350" w:lineRule="auto"/>
        <w:ind w:right="1022" w:firstLine="645"/>
        <w:jc w:val="both"/>
      </w:pPr>
      <w:r>
        <w:t>项目实施后，使用各村建立了环境卫生长效保洁机制， 维护了村良好的生活环境；通过对各村道路、水利及其他基础设施的维护，保证各项设施的正常运行，为各村民提供良好的生产生活条件。项目实施的效果得到村民普遍好评，社会效益明显。</w:t>
      </w:r>
    </w:p>
    <w:p>
      <w:pPr>
        <w:pStyle w:val="5"/>
        <w:spacing w:before="7"/>
        <w:ind w:left="1580"/>
        <w:rPr>
          <w:rFonts w:hint="eastAsia" w:ascii="黑体" w:eastAsia="黑体"/>
        </w:rPr>
      </w:pPr>
      <w:r>
        <w:rPr>
          <w:rFonts w:hint="eastAsia" w:ascii="黑体" w:eastAsia="黑体"/>
        </w:rPr>
        <w:t>三、存在主要问题</w:t>
      </w:r>
    </w:p>
    <w:p>
      <w:pPr>
        <w:pStyle w:val="5"/>
        <w:spacing w:line="350" w:lineRule="auto"/>
        <w:ind w:right="992" w:firstLine="645"/>
      </w:pPr>
      <w:r>
        <w:t>未编制该项目各村汇总实施方案，实施总结、绩效目标未细化、未量化。</w:t>
      </w:r>
    </w:p>
    <w:p>
      <w:pPr>
        <w:pStyle w:val="5"/>
        <w:spacing w:before="2"/>
        <w:ind w:left="1580"/>
        <w:rPr>
          <w:rFonts w:hint="eastAsia" w:ascii="黑体" w:eastAsia="黑体"/>
        </w:rPr>
      </w:pPr>
      <w:r>
        <w:rPr>
          <w:rFonts w:hint="eastAsia" w:ascii="黑体" w:eastAsia="黑体"/>
        </w:rPr>
        <w:t>四、相关措施建议</w:t>
      </w:r>
    </w:p>
    <w:p>
      <w:pPr>
        <w:pStyle w:val="5"/>
        <w:ind w:left="1585"/>
      </w:pPr>
      <w:r>
        <w:rPr>
          <w:rFonts w:hint="eastAsia"/>
          <w:lang w:val="en-US" w:eastAsia="zh-CN"/>
        </w:rPr>
        <w:t>1、</w:t>
      </w:r>
      <w:r>
        <w:t>根据各村农公运使用实际，合理编制实施方案；</w:t>
      </w:r>
    </w:p>
    <w:p>
      <w:pPr>
        <w:pStyle w:val="5"/>
        <w:spacing w:line="350" w:lineRule="auto"/>
        <w:ind w:right="1037" w:firstLine="640" w:firstLineChars="200"/>
        <w:jc w:val="both"/>
      </w:pPr>
      <w:r>
        <w:rPr>
          <w:spacing w:val="8"/>
          <w:w w:val="95"/>
        </w:rPr>
        <w:t>2</w:t>
      </w:r>
      <w:r>
        <w:rPr>
          <w:spacing w:val="6"/>
          <w:w w:val="95"/>
        </w:rPr>
        <w:t>、依据项目</w:t>
      </w:r>
      <w:r>
        <w:rPr>
          <w:spacing w:val="-20"/>
          <w:w w:val="95"/>
        </w:rPr>
        <w:t xml:space="preserve">决策、项目管理、项目完成、项目效 </w:t>
      </w:r>
      <w:r>
        <w:rPr>
          <w:spacing w:val="-20"/>
        </w:rPr>
        <w:t>果等情况实施总结，并对项目绩效目标进行细化、量</w:t>
      </w:r>
      <w:r>
        <w:rPr>
          <w:spacing w:val="-1"/>
        </w:rPr>
        <w:t>化等进行自评。</w:t>
      </w:r>
    </w:p>
    <w:p>
      <w:pPr>
        <w:spacing w:after="0" w:line="350" w:lineRule="auto"/>
        <w:jc w:val="both"/>
        <w:sectPr>
          <w:pgSz w:w="11910" w:h="16840"/>
          <w:pgMar w:top="1540" w:right="760" w:bottom="1380" w:left="860" w:header="0" w:footer="1196" w:gutter="0"/>
        </w:sectPr>
      </w:pPr>
    </w:p>
    <w:p>
      <w:pPr>
        <w:pStyle w:val="5"/>
        <w:spacing w:before="0"/>
        <w:ind w:left="0"/>
        <w:rPr>
          <w:sz w:val="20"/>
        </w:rPr>
      </w:pPr>
    </w:p>
    <w:p>
      <w:pPr>
        <w:pStyle w:val="5"/>
        <w:spacing w:before="10"/>
        <w:ind w:left="0"/>
        <w:rPr>
          <w:sz w:val="14"/>
        </w:rPr>
      </w:pPr>
    </w:p>
    <w:p>
      <w:pPr>
        <w:pStyle w:val="2"/>
        <w:ind w:right="1269"/>
      </w:pPr>
      <w:bookmarkStart w:id="28" w:name="第五部分 附表"/>
      <w:bookmarkEnd w:id="28"/>
      <w:r>
        <w:t>第五部分 附表</w:t>
      </w:r>
    </w:p>
    <w:p>
      <w:pPr>
        <w:pStyle w:val="5"/>
        <w:spacing w:before="363" w:line="518" w:lineRule="auto"/>
        <w:ind w:right="6145"/>
      </w:pPr>
      <w:bookmarkStart w:id="29" w:name="一、收入支出决算总表"/>
      <w:bookmarkEnd w:id="29"/>
      <w:bookmarkStart w:id="30" w:name="_bookmark8"/>
      <w:bookmarkEnd w:id="30"/>
      <w:r>
        <w:rPr>
          <w:spacing w:val="-2"/>
        </w:rPr>
        <w:t>一、收入支出决算总表</w:t>
      </w:r>
      <w:bookmarkStart w:id="31" w:name="_bookmark9"/>
      <w:bookmarkEnd w:id="31"/>
      <w:bookmarkStart w:id="32" w:name="二、收入总表"/>
      <w:bookmarkEnd w:id="32"/>
      <w:r>
        <w:t>二、收入总表</w:t>
      </w:r>
    </w:p>
    <w:p>
      <w:pPr>
        <w:pStyle w:val="5"/>
        <w:spacing w:before="0" w:line="408" w:lineRule="exact"/>
      </w:pPr>
      <w:bookmarkStart w:id="33" w:name="_bookmark10"/>
      <w:bookmarkEnd w:id="33"/>
      <w:bookmarkStart w:id="34" w:name="三、支出总表"/>
      <w:bookmarkEnd w:id="34"/>
      <w:r>
        <w:rPr>
          <w:w w:val="95"/>
        </w:rPr>
        <w:t>三、支出总表</w:t>
      </w:r>
    </w:p>
    <w:p>
      <w:pPr>
        <w:pStyle w:val="5"/>
        <w:spacing w:before="12"/>
        <w:ind w:left="0"/>
        <w:rPr>
          <w:sz w:val="36"/>
        </w:rPr>
      </w:pPr>
    </w:p>
    <w:p>
      <w:pPr>
        <w:pStyle w:val="5"/>
        <w:spacing w:before="0"/>
      </w:pPr>
      <w:bookmarkStart w:id="35" w:name="四、财政拨款收入支出决算总表"/>
      <w:bookmarkEnd w:id="35"/>
      <w:bookmarkStart w:id="36" w:name="_bookmark11"/>
      <w:bookmarkEnd w:id="36"/>
      <w:r>
        <w:t>四、财政拨款收入支出决算总表</w:t>
      </w:r>
    </w:p>
    <w:p>
      <w:pPr>
        <w:pStyle w:val="5"/>
        <w:spacing w:before="1"/>
        <w:ind w:left="0"/>
        <w:rPr>
          <w:sz w:val="37"/>
        </w:rPr>
      </w:pPr>
    </w:p>
    <w:p>
      <w:pPr>
        <w:pStyle w:val="5"/>
        <w:spacing w:before="0" w:line="516" w:lineRule="auto"/>
        <w:ind w:right="1987"/>
      </w:pPr>
      <w:bookmarkStart w:id="37" w:name="_bookmark12"/>
      <w:bookmarkEnd w:id="37"/>
      <w:bookmarkStart w:id="38" w:name="五、财政拨款支出决算明细表（政府经济分类科目）"/>
      <w:bookmarkEnd w:id="38"/>
      <w:r>
        <w:t xml:space="preserve">五、财政拨款支出决算明细表（政府经济分类科目） </w:t>
      </w:r>
      <w:bookmarkStart w:id="39" w:name="六、一般公共预算财政拨款支出决算表"/>
      <w:bookmarkEnd w:id="39"/>
      <w:bookmarkStart w:id="40" w:name="_bookmark13"/>
      <w:bookmarkEnd w:id="40"/>
      <w:r>
        <w:t>六、一般公共预算财政拨款支出决算表</w:t>
      </w:r>
    </w:p>
    <w:p>
      <w:pPr>
        <w:pStyle w:val="5"/>
        <w:spacing w:before="4" w:line="518" w:lineRule="auto"/>
        <w:ind w:right="3265"/>
        <w:jc w:val="both"/>
      </w:pPr>
      <w:bookmarkStart w:id="41" w:name="七、一般公共预算财政拨款支出决算明细表"/>
      <w:bookmarkEnd w:id="41"/>
      <w:bookmarkStart w:id="42" w:name="_bookmark14"/>
      <w:bookmarkEnd w:id="42"/>
      <w:r>
        <w:t>七、一般公共预算财政拨款支出决算明细表</w:t>
      </w:r>
      <w:bookmarkStart w:id="43" w:name="八、一般公共预算财政拨款基本支出决算表"/>
      <w:bookmarkEnd w:id="43"/>
      <w:bookmarkStart w:id="44" w:name="_bookmark15"/>
      <w:bookmarkEnd w:id="44"/>
      <w:r>
        <w:t>八、一般公共预算财政拨款基本支出决算表</w:t>
      </w:r>
      <w:bookmarkStart w:id="45" w:name="_bookmark16"/>
      <w:bookmarkEnd w:id="45"/>
      <w:bookmarkStart w:id="46" w:name="九、一般公共预算财政拨款项目支出决算表"/>
      <w:bookmarkEnd w:id="46"/>
      <w:r>
        <w:t>九、一般公共预算财政拨款项目支出决算表</w:t>
      </w:r>
    </w:p>
    <w:p>
      <w:pPr>
        <w:pStyle w:val="5"/>
        <w:spacing w:before="0" w:line="518" w:lineRule="auto"/>
        <w:ind w:right="1985"/>
      </w:pPr>
      <w:bookmarkStart w:id="47" w:name="十、一般公共预算财政拨款“三公”经费支出决算表"/>
      <w:bookmarkEnd w:id="47"/>
      <w:bookmarkStart w:id="48" w:name="_bookmark17"/>
      <w:bookmarkEnd w:id="48"/>
      <w:r>
        <w:t>十、一般公共预算财政拨款“三公”经费支出决算表</w:t>
      </w:r>
      <w:bookmarkStart w:id="49" w:name="十一、政府性基金预算财政拨款收入支出决算表"/>
      <w:bookmarkEnd w:id="49"/>
      <w:bookmarkStart w:id="50" w:name="_bookmark18"/>
      <w:bookmarkEnd w:id="50"/>
      <w:r>
        <w:t>十一、政府性基金预算财政拨款收入支出决算表</w:t>
      </w:r>
    </w:p>
    <w:p>
      <w:pPr>
        <w:pStyle w:val="5"/>
        <w:spacing w:before="0" w:line="516" w:lineRule="auto"/>
        <w:ind w:right="1345"/>
      </w:pPr>
      <w:bookmarkStart w:id="51" w:name="_bookmark19"/>
      <w:bookmarkEnd w:id="51"/>
      <w:bookmarkStart w:id="52" w:name="十二、政府性基金预算财政拨款“三公”经费支出决算表"/>
      <w:bookmarkEnd w:id="52"/>
      <w:r>
        <w:t>十二、政府性基金预算财政拨款“三公”经费支出决算表</w:t>
      </w:r>
      <w:bookmarkStart w:id="53" w:name="十三、国有资本经营预算支出决算表"/>
      <w:bookmarkEnd w:id="53"/>
      <w:bookmarkStart w:id="54" w:name="_bookmark20"/>
      <w:bookmarkEnd w:id="54"/>
      <w:r>
        <w:t>十三、国有资本经营预算支出决算表</w:t>
      </w:r>
    </w:p>
    <w:sectPr>
      <w:pgSz w:w="11910" w:h="16840"/>
      <w:pgMar w:top="1580" w:right="760" w:bottom="1380" w:left="860" w:header="0" w:footer="119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mc:AlternateContent>
        <mc:Choice Requires="wps">
          <w:drawing>
            <wp:anchor distT="0" distB="0" distL="114300" distR="114300" simplePos="0" relativeHeight="250520576" behindDoc="1" locked="0" layoutInCell="1" allowOverlap="1">
              <wp:simplePos x="0" y="0"/>
              <wp:positionH relativeFrom="page">
                <wp:posOffset>3724910</wp:posOffset>
              </wp:positionH>
              <wp:positionV relativeFrom="page">
                <wp:posOffset>9792970</wp:posOffset>
              </wp:positionV>
              <wp:extent cx="1092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3pt;margin-top:771.1pt;height:11pt;width:8.6pt;mso-position-horizontal-relative:page;mso-position-vertical-relative:page;z-index:-252795904;mso-width-relative:page;mso-height-relative:page;" filled="f" stroked="f" coordsize="21600,21600" o:gfxdata="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qDW3+2gAAAA0BAAAPAAAAAAAAAAEAIAAAACIAAABkcnMvZG93bnJldi54bWxQSwEC&#10;FAAUAAAACACHTuJAucwS+7kBAABx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mc:AlternateContent>
        <mc:Choice Requires="wps">
          <w:drawing>
            <wp:anchor distT="0" distB="0" distL="114300" distR="114300" simplePos="0" relativeHeight="250521600"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pt;margin-top:771.1pt;height:11pt;width:13.15pt;mso-position-horizontal-relative:page;mso-position-vertical-relative:page;z-index:-252794880;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EOVTaAAAADQEAAA8AAAAAAAAAAQAgAAAAIgAAAGRycy9kb3ducmV2LnhtbFBLAQIU&#10;ABQAAAAIAIdO4kCp3oReuAEAAHE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mc:AlternateContent>
        <mc:Choice Requires="wps">
          <w:drawing>
            <wp:anchor distT="0" distB="0" distL="114300" distR="114300" simplePos="0" relativeHeight="250522624"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pt;margin-top:771.1pt;height:11pt;width:13.15pt;mso-position-horizontal-relative:page;mso-position-vertical-relative:page;z-index:-252793856;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RDlU2gAAAA0BAAAPAAAAAAAAAAEAIAAAACIAAABkcnMvZG93bnJldi54bWxQSwEC&#10;FAAUAAAACACHTuJAxbc2tbkBAABx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2385" w:hanging="800"/>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3170" w:hanging="800"/>
      </w:pPr>
      <w:rPr>
        <w:rFonts w:hint="default"/>
        <w:lang w:val="zh-CN" w:eastAsia="zh-CN" w:bidi="zh-CN"/>
      </w:rPr>
    </w:lvl>
    <w:lvl w:ilvl="2" w:tentative="0">
      <w:start w:val="0"/>
      <w:numFmt w:val="bullet"/>
      <w:lvlText w:val="•"/>
      <w:lvlJc w:val="left"/>
      <w:pPr>
        <w:ind w:left="3961" w:hanging="800"/>
      </w:pPr>
      <w:rPr>
        <w:rFonts w:hint="default"/>
        <w:lang w:val="zh-CN" w:eastAsia="zh-CN" w:bidi="zh-CN"/>
      </w:rPr>
    </w:lvl>
    <w:lvl w:ilvl="3" w:tentative="0">
      <w:start w:val="0"/>
      <w:numFmt w:val="bullet"/>
      <w:lvlText w:val="•"/>
      <w:lvlJc w:val="left"/>
      <w:pPr>
        <w:ind w:left="4751" w:hanging="800"/>
      </w:pPr>
      <w:rPr>
        <w:rFonts w:hint="default"/>
        <w:lang w:val="zh-CN" w:eastAsia="zh-CN" w:bidi="zh-CN"/>
      </w:rPr>
    </w:lvl>
    <w:lvl w:ilvl="4" w:tentative="0">
      <w:start w:val="0"/>
      <w:numFmt w:val="bullet"/>
      <w:lvlText w:val="•"/>
      <w:lvlJc w:val="left"/>
      <w:pPr>
        <w:ind w:left="5542" w:hanging="800"/>
      </w:pPr>
      <w:rPr>
        <w:rFonts w:hint="default"/>
        <w:lang w:val="zh-CN" w:eastAsia="zh-CN" w:bidi="zh-CN"/>
      </w:rPr>
    </w:lvl>
    <w:lvl w:ilvl="5" w:tentative="0">
      <w:start w:val="0"/>
      <w:numFmt w:val="bullet"/>
      <w:lvlText w:val="•"/>
      <w:lvlJc w:val="left"/>
      <w:pPr>
        <w:ind w:left="6333" w:hanging="800"/>
      </w:pPr>
      <w:rPr>
        <w:rFonts w:hint="default"/>
        <w:lang w:val="zh-CN" w:eastAsia="zh-CN" w:bidi="zh-CN"/>
      </w:rPr>
    </w:lvl>
    <w:lvl w:ilvl="6" w:tentative="0">
      <w:start w:val="0"/>
      <w:numFmt w:val="bullet"/>
      <w:lvlText w:val="•"/>
      <w:lvlJc w:val="left"/>
      <w:pPr>
        <w:ind w:left="7123" w:hanging="800"/>
      </w:pPr>
      <w:rPr>
        <w:rFonts w:hint="default"/>
        <w:lang w:val="zh-CN" w:eastAsia="zh-CN" w:bidi="zh-CN"/>
      </w:rPr>
    </w:lvl>
    <w:lvl w:ilvl="7" w:tentative="0">
      <w:start w:val="0"/>
      <w:numFmt w:val="bullet"/>
      <w:lvlText w:val="•"/>
      <w:lvlJc w:val="left"/>
      <w:pPr>
        <w:ind w:left="7914" w:hanging="800"/>
      </w:pPr>
      <w:rPr>
        <w:rFonts w:hint="default"/>
        <w:lang w:val="zh-CN" w:eastAsia="zh-CN" w:bidi="zh-CN"/>
      </w:rPr>
    </w:lvl>
    <w:lvl w:ilvl="8" w:tentative="0">
      <w:start w:val="0"/>
      <w:numFmt w:val="bullet"/>
      <w:lvlText w:val="•"/>
      <w:lvlJc w:val="left"/>
      <w:pPr>
        <w:ind w:left="8704" w:hanging="800"/>
      </w:pPr>
      <w:rPr>
        <w:rFonts w:hint="default"/>
        <w:lang w:val="zh-CN" w:eastAsia="zh-CN" w:bidi="zh-CN"/>
      </w:rPr>
    </w:lvl>
  </w:abstractNum>
  <w:abstractNum w:abstractNumId="1">
    <w:nsid w:val="9EBAE68C"/>
    <w:multiLevelType w:val="singleLevel"/>
    <w:tmpl w:val="9EBAE68C"/>
    <w:lvl w:ilvl="0" w:tentative="0">
      <w:start w:val="8"/>
      <w:numFmt w:val="chineseCounting"/>
      <w:suff w:val="nothing"/>
      <w:lvlText w:val="%1、"/>
      <w:lvlJc w:val="left"/>
      <w:rPr>
        <w:rFonts w:hint="eastAsia"/>
      </w:rPr>
    </w:lvl>
  </w:abstractNum>
  <w:abstractNum w:abstractNumId="2">
    <w:nsid w:val="B5E306ED"/>
    <w:multiLevelType w:val="multilevel"/>
    <w:tmpl w:val="B5E306ED"/>
    <w:lvl w:ilvl="0" w:tentative="0">
      <w:start w:val="1"/>
      <w:numFmt w:val="decimal"/>
      <w:lvlText w:val="%1."/>
      <w:lvlJc w:val="left"/>
      <w:pPr>
        <w:ind w:left="94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874" w:hanging="322"/>
      </w:pPr>
      <w:rPr>
        <w:rFonts w:hint="default"/>
        <w:lang w:val="zh-CN" w:eastAsia="zh-CN" w:bidi="zh-CN"/>
      </w:rPr>
    </w:lvl>
    <w:lvl w:ilvl="2" w:tentative="0">
      <w:start w:val="0"/>
      <w:numFmt w:val="bullet"/>
      <w:lvlText w:val="•"/>
      <w:lvlJc w:val="left"/>
      <w:pPr>
        <w:ind w:left="2809" w:hanging="322"/>
      </w:pPr>
      <w:rPr>
        <w:rFonts w:hint="default"/>
        <w:lang w:val="zh-CN" w:eastAsia="zh-CN" w:bidi="zh-CN"/>
      </w:rPr>
    </w:lvl>
    <w:lvl w:ilvl="3" w:tentative="0">
      <w:start w:val="0"/>
      <w:numFmt w:val="bullet"/>
      <w:lvlText w:val="•"/>
      <w:lvlJc w:val="left"/>
      <w:pPr>
        <w:ind w:left="3743" w:hanging="322"/>
      </w:pPr>
      <w:rPr>
        <w:rFonts w:hint="default"/>
        <w:lang w:val="zh-CN" w:eastAsia="zh-CN" w:bidi="zh-CN"/>
      </w:rPr>
    </w:lvl>
    <w:lvl w:ilvl="4" w:tentative="0">
      <w:start w:val="0"/>
      <w:numFmt w:val="bullet"/>
      <w:lvlText w:val="•"/>
      <w:lvlJc w:val="left"/>
      <w:pPr>
        <w:ind w:left="4678" w:hanging="322"/>
      </w:pPr>
      <w:rPr>
        <w:rFonts w:hint="default"/>
        <w:lang w:val="zh-CN" w:eastAsia="zh-CN" w:bidi="zh-CN"/>
      </w:rPr>
    </w:lvl>
    <w:lvl w:ilvl="5" w:tentative="0">
      <w:start w:val="0"/>
      <w:numFmt w:val="bullet"/>
      <w:lvlText w:val="•"/>
      <w:lvlJc w:val="left"/>
      <w:pPr>
        <w:ind w:left="5613" w:hanging="322"/>
      </w:pPr>
      <w:rPr>
        <w:rFonts w:hint="default"/>
        <w:lang w:val="zh-CN" w:eastAsia="zh-CN" w:bidi="zh-CN"/>
      </w:rPr>
    </w:lvl>
    <w:lvl w:ilvl="6" w:tentative="0">
      <w:start w:val="0"/>
      <w:numFmt w:val="bullet"/>
      <w:lvlText w:val="•"/>
      <w:lvlJc w:val="left"/>
      <w:pPr>
        <w:ind w:left="6547" w:hanging="322"/>
      </w:pPr>
      <w:rPr>
        <w:rFonts w:hint="default"/>
        <w:lang w:val="zh-CN" w:eastAsia="zh-CN" w:bidi="zh-CN"/>
      </w:rPr>
    </w:lvl>
    <w:lvl w:ilvl="7" w:tentative="0">
      <w:start w:val="0"/>
      <w:numFmt w:val="bullet"/>
      <w:lvlText w:val="•"/>
      <w:lvlJc w:val="left"/>
      <w:pPr>
        <w:ind w:left="7482" w:hanging="322"/>
      </w:pPr>
      <w:rPr>
        <w:rFonts w:hint="default"/>
        <w:lang w:val="zh-CN" w:eastAsia="zh-CN" w:bidi="zh-CN"/>
      </w:rPr>
    </w:lvl>
    <w:lvl w:ilvl="8" w:tentative="0">
      <w:start w:val="0"/>
      <w:numFmt w:val="bullet"/>
      <w:lvlText w:val="•"/>
      <w:lvlJc w:val="left"/>
      <w:pPr>
        <w:ind w:left="8416" w:hanging="322"/>
      </w:pPr>
      <w:rPr>
        <w:rFonts w:hint="default"/>
        <w:lang w:val="zh-CN" w:eastAsia="zh-CN" w:bidi="zh-CN"/>
      </w:rPr>
    </w:lvl>
  </w:abstractNum>
  <w:abstractNum w:abstractNumId="3">
    <w:nsid w:val="BF205925"/>
    <w:multiLevelType w:val="multilevel"/>
    <w:tmpl w:val="BF205925"/>
    <w:lvl w:ilvl="0" w:tentative="0">
      <w:start w:val="1"/>
      <w:numFmt w:val="decimal"/>
      <w:lvlText w:val="%1."/>
      <w:lvlJc w:val="left"/>
      <w:pPr>
        <w:ind w:left="1902"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738" w:hanging="322"/>
      </w:pPr>
      <w:rPr>
        <w:rFonts w:hint="default"/>
        <w:lang w:val="zh-CN" w:eastAsia="zh-CN" w:bidi="zh-CN"/>
      </w:rPr>
    </w:lvl>
    <w:lvl w:ilvl="2" w:tentative="0">
      <w:start w:val="0"/>
      <w:numFmt w:val="bullet"/>
      <w:lvlText w:val="•"/>
      <w:lvlJc w:val="left"/>
      <w:pPr>
        <w:ind w:left="3577" w:hanging="322"/>
      </w:pPr>
      <w:rPr>
        <w:rFonts w:hint="default"/>
        <w:lang w:val="zh-CN" w:eastAsia="zh-CN" w:bidi="zh-CN"/>
      </w:rPr>
    </w:lvl>
    <w:lvl w:ilvl="3" w:tentative="0">
      <w:start w:val="0"/>
      <w:numFmt w:val="bullet"/>
      <w:lvlText w:val="•"/>
      <w:lvlJc w:val="left"/>
      <w:pPr>
        <w:ind w:left="4415" w:hanging="322"/>
      </w:pPr>
      <w:rPr>
        <w:rFonts w:hint="default"/>
        <w:lang w:val="zh-CN" w:eastAsia="zh-CN" w:bidi="zh-CN"/>
      </w:rPr>
    </w:lvl>
    <w:lvl w:ilvl="4" w:tentative="0">
      <w:start w:val="0"/>
      <w:numFmt w:val="bullet"/>
      <w:lvlText w:val="•"/>
      <w:lvlJc w:val="left"/>
      <w:pPr>
        <w:ind w:left="5254" w:hanging="322"/>
      </w:pPr>
      <w:rPr>
        <w:rFonts w:hint="default"/>
        <w:lang w:val="zh-CN" w:eastAsia="zh-CN" w:bidi="zh-CN"/>
      </w:rPr>
    </w:lvl>
    <w:lvl w:ilvl="5" w:tentative="0">
      <w:start w:val="0"/>
      <w:numFmt w:val="bullet"/>
      <w:lvlText w:val="•"/>
      <w:lvlJc w:val="left"/>
      <w:pPr>
        <w:ind w:left="6093" w:hanging="322"/>
      </w:pPr>
      <w:rPr>
        <w:rFonts w:hint="default"/>
        <w:lang w:val="zh-CN" w:eastAsia="zh-CN" w:bidi="zh-CN"/>
      </w:rPr>
    </w:lvl>
    <w:lvl w:ilvl="6" w:tentative="0">
      <w:start w:val="0"/>
      <w:numFmt w:val="bullet"/>
      <w:lvlText w:val="•"/>
      <w:lvlJc w:val="left"/>
      <w:pPr>
        <w:ind w:left="6931" w:hanging="322"/>
      </w:pPr>
      <w:rPr>
        <w:rFonts w:hint="default"/>
        <w:lang w:val="zh-CN" w:eastAsia="zh-CN" w:bidi="zh-CN"/>
      </w:rPr>
    </w:lvl>
    <w:lvl w:ilvl="7" w:tentative="0">
      <w:start w:val="0"/>
      <w:numFmt w:val="bullet"/>
      <w:lvlText w:val="•"/>
      <w:lvlJc w:val="left"/>
      <w:pPr>
        <w:ind w:left="7770" w:hanging="322"/>
      </w:pPr>
      <w:rPr>
        <w:rFonts w:hint="default"/>
        <w:lang w:val="zh-CN" w:eastAsia="zh-CN" w:bidi="zh-CN"/>
      </w:rPr>
    </w:lvl>
    <w:lvl w:ilvl="8" w:tentative="0">
      <w:start w:val="0"/>
      <w:numFmt w:val="bullet"/>
      <w:lvlText w:val="•"/>
      <w:lvlJc w:val="left"/>
      <w:pPr>
        <w:ind w:left="8608" w:hanging="322"/>
      </w:pPr>
      <w:rPr>
        <w:rFonts w:hint="default"/>
        <w:lang w:val="zh-CN" w:eastAsia="zh-CN" w:bidi="zh-CN"/>
      </w:rPr>
    </w:lvl>
  </w:abstractNum>
  <w:abstractNum w:abstractNumId="4">
    <w:nsid w:val="CF092B84"/>
    <w:multiLevelType w:val="multilevel"/>
    <w:tmpl w:val="CF092B84"/>
    <w:lvl w:ilvl="0" w:tentative="0">
      <w:start w:val="7"/>
      <w:numFmt w:val="decimal"/>
      <w:lvlText w:val="%1."/>
      <w:lvlJc w:val="left"/>
      <w:pPr>
        <w:ind w:left="940" w:hanging="322"/>
        <w:jc w:val="righ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874" w:hanging="322"/>
      </w:pPr>
      <w:rPr>
        <w:rFonts w:hint="default"/>
        <w:lang w:val="zh-CN" w:eastAsia="zh-CN" w:bidi="zh-CN"/>
      </w:rPr>
    </w:lvl>
    <w:lvl w:ilvl="2" w:tentative="0">
      <w:start w:val="0"/>
      <w:numFmt w:val="bullet"/>
      <w:lvlText w:val="•"/>
      <w:lvlJc w:val="left"/>
      <w:pPr>
        <w:ind w:left="2809" w:hanging="322"/>
      </w:pPr>
      <w:rPr>
        <w:rFonts w:hint="default"/>
        <w:lang w:val="zh-CN" w:eastAsia="zh-CN" w:bidi="zh-CN"/>
      </w:rPr>
    </w:lvl>
    <w:lvl w:ilvl="3" w:tentative="0">
      <w:start w:val="0"/>
      <w:numFmt w:val="bullet"/>
      <w:lvlText w:val="•"/>
      <w:lvlJc w:val="left"/>
      <w:pPr>
        <w:ind w:left="3743" w:hanging="322"/>
      </w:pPr>
      <w:rPr>
        <w:rFonts w:hint="default"/>
        <w:lang w:val="zh-CN" w:eastAsia="zh-CN" w:bidi="zh-CN"/>
      </w:rPr>
    </w:lvl>
    <w:lvl w:ilvl="4" w:tentative="0">
      <w:start w:val="0"/>
      <w:numFmt w:val="bullet"/>
      <w:lvlText w:val="•"/>
      <w:lvlJc w:val="left"/>
      <w:pPr>
        <w:ind w:left="4678" w:hanging="322"/>
      </w:pPr>
      <w:rPr>
        <w:rFonts w:hint="default"/>
        <w:lang w:val="zh-CN" w:eastAsia="zh-CN" w:bidi="zh-CN"/>
      </w:rPr>
    </w:lvl>
    <w:lvl w:ilvl="5" w:tentative="0">
      <w:start w:val="0"/>
      <w:numFmt w:val="bullet"/>
      <w:lvlText w:val="•"/>
      <w:lvlJc w:val="left"/>
      <w:pPr>
        <w:ind w:left="5613" w:hanging="322"/>
      </w:pPr>
      <w:rPr>
        <w:rFonts w:hint="default"/>
        <w:lang w:val="zh-CN" w:eastAsia="zh-CN" w:bidi="zh-CN"/>
      </w:rPr>
    </w:lvl>
    <w:lvl w:ilvl="6" w:tentative="0">
      <w:start w:val="0"/>
      <w:numFmt w:val="bullet"/>
      <w:lvlText w:val="•"/>
      <w:lvlJc w:val="left"/>
      <w:pPr>
        <w:ind w:left="6547" w:hanging="322"/>
      </w:pPr>
      <w:rPr>
        <w:rFonts w:hint="default"/>
        <w:lang w:val="zh-CN" w:eastAsia="zh-CN" w:bidi="zh-CN"/>
      </w:rPr>
    </w:lvl>
    <w:lvl w:ilvl="7" w:tentative="0">
      <w:start w:val="0"/>
      <w:numFmt w:val="bullet"/>
      <w:lvlText w:val="•"/>
      <w:lvlJc w:val="left"/>
      <w:pPr>
        <w:ind w:left="7482" w:hanging="322"/>
      </w:pPr>
      <w:rPr>
        <w:rFonts w:hint="default"/>
        <w:lang w:val="zh-CN" w:eastAsia="zh-CN" w:bidi="zh-CN"/>
      </w:rPr>
    </w:lvl>
    <w:lvl w:ilvl="8" w:tentative="0">
      <w:start w:val="0"/>
      <w:numFmt w:val="bullet"/>
      <w:lvlText w:val="•"/>
      <w:lvlJc w:val="left"/>
      <w:pPr>
        <w:ind w:left="8416" w:hanging="322"/>
      </w:pPr>
      <w:rPr>
        <w:rFonts w:hint="default"/>
        <w:lang w:val="zh-CN" w:eastAsia="zh-CN" w:bidi="zh-CN"/>
      </w:rPr>
    </w:lvl>
  </w:abstractNum>
  <w:abstractNum w:abstractNumId="5">
    <w:nsid w:val="0053208E"/>
    <w:multiLevelType w:val="multilevel"/>
    <w:tmpl w:val="0053208E"/>
    <w:lvl w:ilvl="0" w:tentative="0">
      <w:start w:val="1"/>
      <w:numFmt w:val="decimal"/>
      <w:lvlText w:val="%1."/>
      <w:lvlJc w:val="left"/>
      <w:pPr>
        <w:ind w:left="94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874" w:hanging="322"/>
      </w:pPr>
      <w:rPr>
        <w:rFonts w:hint="default"/>
        <w:lang w:val="zh-CN" w:eastAsia="zh-CN" w:bidi="zh-CN"/>
      </w:rPr>
    </w:lvl>
    <w:lvl w:ilvl="2" w:tentative="0">
      <w:start w:val="0"/>
      <w:numFmt w:val="bullet"/>
      <w:lvlText w:val="•"/>
      <w:lvlJc w:val="left"/>
      <w:pPr>
        <w:ind w:left="2809" w:hanging="322"/>
      </w:pPr>
      <w:rPr>
        <w:rFonts w:hint="default"/>
        <w:lang w:val="zh-CN" w:eastAsia="zh-CN" w:bidi="zh-CN"/>
      </w:rPr>
    </w:lvl>
    <w:lvl w:ilvl="3" w:tentative="0">
      <w:start w:val="0"/>
      <w:numFmt w:val="bullet"/>
      <w:lvlText w:val="•"/>
      <w:lvlJc w:val="left"/>
      <w:pPr>
        <w:ind w:left="3743" w:hanging="322"/>
      </w:pPr>
      <w:rPr>
        <w:rFonts w:hint="default"/>
        <w:lang w:val="zh-CN" w:eastAsia="zh-CN" w:bidi="zh-CN"/>
      </w:rPr>
    </w:lvl>
    <w:lvl w:ilvl="4" w:tentative="0">
      <w:start w:val="0"/>
      <w:numFmt w:val="bullet"/>
      <w:lvlText w:val="•"/>
      <w:lvlJc w:val="left"/>
      <w:pPr>
        <w:ind w:left="4678" w:hanging="322"/>
      </w:pPr>
      <w:rPr>
        <w:rFonts w:hint="default"/>
        <w:lang w:val="zh-CN" w:eastAsia="zh-CN" w:bidi="zh-CN"/>
      </w:rPr>
    </w:lvl>
    <w:lvl w:ilvl="5" w:tentative="0">
      <w:start w:val="0"/>
      <w:numFmt w:val="bullet"/>
      <w:lvlText w:val="•"/>
      <w:lvlJc w:val="left"/>
      <w:pPr>
        <w:ind w:left="5613" w:hanging="322"/>
      </w:pPr>
      <w:rPr>
        <w:rFonts w:hint="default"/>
        <w:lang w:val="zh-CN" w:eastAsia="zh-CN" w:bidi="zh-CN"/>
      </w:rPr>
    </w:lvl>
    <w:lvl w:ilvl="6" w:tentative="0">
      <w:start w:val="0"/>
      <w:numFmt w:val="bullet"/>
      <w:lvlText w:val="•"/>
      <w:lvlJc w:val="left"/>
      <w:pPr>
        <w:ind w:left="6547" w:hanging="322"/>
      </w:pPr>
      <w:rPr>
        <w:rFonts w:hint="default"/>
        <w:lang w:val="zh-CN" w:eastAsia="zh-CN" w:bidi="zh-CN"/>
      </w:rPr>
    </w:lvl>
    <w:lvl w:ilvl="7" w:tentative="0">
      <w:start w:val="0"/>
      <w:numFmt w:val="bullet"/>
      <w:lvlText w:val="•"/>
      <w:lvlJc w:val="left"/>
      <w:pPr>
        <w:ind w:left="7482" w:hanging="322"/>
      </w:pPr>
      <w:rPr>
        <w:rFonts w:hint="default"/>
        <w:lang w:val="zh-CN" w:eastAsia="zh-CN" w:bidi="zh-CN"/>
      </w:rPr>
    </w:lvl>
    <w:lvl w:ilvl="8" w:tentative="0">
      <w:start w:val="0"/>
      <w:numFmt w:val="bullet"/>
      <w:lvlText w:val="•"/>
      <w:lvlJc w:val="left"/>
      <w:pPr>
        <w:ind w:left="8416" w:hanging="322"/>
      </w:pPr>
      <w:rPr>
        <w:rFonts w:hint="default"/>
        <w:lang w:val="zh-CN" w:eastAsia="zh-CN" w:bidi="zh-CN"/>
      </w:rPr>
    </w:lvl>
  </w:abstractNum>
  <w:abstractNum w:abstractNumId="6">
    <w:nsid w:val="0248C179"/>
    <w:multiLevelType w:val="multilevel"/>
    <w:tmpl w:val="0248C179"/>
    <w:lvl w:ilvl="0" w:tentative="0">
      <w:start w:val="1"/>
      <w:numFmt w:val="decimal"/>
      <w:lvlText w:val="%1."/>
      <w:lvlJc w:val="left"/>
      <w:pPr>
        <w:ind w:left="940" w:hanging="327"/>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1874" w:hanging="327"/>
      </w:pPr>
      <w:rPr>
        <w:rFonts w:hint="default"/>
        <w:lang w:val="zh-CN" w:eastAsia="zh-CN" w:bidi="zh-CN"/>
      </w:rPr>
    </w:lvl>
    <w:lvl w:ilvl="2" w:tentative="0">
      <w:start w:val="0"/>
      <w:numFmt w:val="bullet"/>
      <w:lvlText w:val="•"/>
      <w:lvlJc w:val="left"/>
      <w:pPr>
        <w:ind w:left="2809" w:hanging="327"/>
      </w:pPr>
      <w:rPr>
        <w:rFonts w:hint="default"/>
        <w:lang w:val="zh-CN" w:eastAsia="zh-CN" w:bidi="zh-CN"/>
      </w:rPr>
    </w:lvl>
    <w:lvl w:ilvl="3" w:tentative="0">
      <w:start w:val="0"/>
      <w:numFmt w:val="bullet"/>
      <w:lvlText w:val="•"/>
      <w:lvlJc w:val="left"/>
      <w:pPr>
        <w:ind w:left="3743" w:hanging="327"/>
      </w:pPr>
      <w:rPr>
        <w:rFonts w:hint="default"/>
        <w:lang w:val="zh-CN" w:eastAsia="zh-CN" w:bidi="zh-CN"/>
      </w:rPr>
    </w:lvl>
    <w:lvl w:ilvl="4" w:tentative="0">
      <w:start w:val="0"/>
      <w:numFmt w:val="bullet"/>
      <w:lvlText w:val="•"/>
      <w:lvlJc w:val="left"/>
      <w:pPr>
        <w:ind w:left="4678" w:hanging="327"/>
      </w:pPr>
      <w:rPr>
        <w:rFonts w:hint="default"/>
        <w:lang w:val="zh-CN" w:eastAsia="zh-CN" w:bidi="zh-CN"/>
      </w:rPr>
    </w:lvl>
    <w:lvl w:ilvl="5" w:tentative="0">
      <w:start w:val="0"/>
      <w:numFmt w:val="bullet"/>
      <w:lvlText w:val="•"/>
      <w:lvlJc w:val="left"/>
      <w:pPr>
        <w:ind w:left="5613" w:hanging="327"/>
      </w:pPr>
      <w:rPr>
        <w:rFonts w:hint="default"/>
        <w:lang w:val="zh-CN" w:eastAsia="zh-CN" w:bidi="zh-CN"/>
      </w:rPr>
    </w:lvl>
    <w:lvl w:ilvl="6" w:tentative="0">
      <w:start w:val="0"/>
      <w:numFmt w:val="bullet"/>
      <w:lvlText w:val="•"/>
      <w:lvlJc w:val="left"/>
      <w:pPr>
        <w:ind w:left="6547" w:hanging="327"/>
      </w:pPr>
      <w:rPr>
        <w:rFonts w:hint="default"/>
        <w:lang w:val="zh-CN" w:eastAsia="zh-CN" w:bidi="zh-CN"/>
      </w:rPr>
    </w:lvl>
    <w:lvl w:ilvl="7" w:tentative="0">
      <w:start w:val="0"/>
      <w:numFmt w:val="bullet"/>
      <w:lvlText w:val="•"/>
      <w:lvlJc w:val="left"/>
      <w:pPr>
        <w:ind w:left="7482" w:hanging="327"/>
      </w:pPr>
      <w:rPr>
        <w:rFonts w:hint="default"/>
        <w:lang w:val="zh-CN" w:eastAsia="zh-CN" w:bidi="zh-CN"/>
      </w:rPr>
    </w:lvl>
    <w:lvl w:ilvl="8" w:tentative="0">
      <w:start w:val="0"/>
      <w:numFmt w:val="bullet"/>
      <w:lvlText w:val="•"/>
      <w:lvlJc w:val="left"/>
      <w:pPr>
        <w:ind w:left="8416" w:hanging="327"/>
      </w:pPr>
      <w:rPr>
        <w:rFonts w:hint="default"/>
        <w:lang w:val="zh-CN" w:eastAsia="zh-CN" w:bidi="zh-CN"/>
      </w:rPr>
    </w:lvl>
  </w:abstractNum>
  <w:abstractNum w:abstractNumId="7">
    <w:nsid w:val="03D62ECE"/>
    <w:multiLevelType w:val="multilevel"/>
    <w:tmpl w:val="03D62ECE"/>
    <w:lvl w:ilvl="0" w:tentative="0">
      <w:start w:val="9"/>
      <w:numFmt w:val="decimal"/>
      <w:lvlText w:val="%1."/>
      <w:lvlJc w:val="left"/>
      <w:pPr>
        <w:ind w:left="1900" w:hanging="320"/>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738" w:hanging="320"/>
      </w:pPr>
      <w:rPr>
        <w:rFonts w:hint="default"/>
        <w:lang w:val="zh-CN" w:eastAsia="zh-CN" w:bidi="zh-CN"/>
      </w:rPr>
    </w:lvl>
    <w:lvl w:ilvl="2" w:tentative="0">
      <w:start w:val="0"/>
      <w:numFmt w:val="bullet"/>
      <w:lvlText w:val="•"/>
      <w:lvlJc w:val="left"/>
      <w:pPr>
        <w:ind w:left="3577" w:hanging="320"/>
      </w:pPr>
      <w:rPr>
        <w:rFonts w:hint="default"/>
        <w:lang w:val="zh-CN" w:eastAsia="zh-CN" w:bidi="zh-CN"/>
      </w:rPr>
    </w:lvl>
    <w:lvl w:ilvl="3" w:tentative="0">
      <w:start w:val="0"/>
      <w:numFmt w:val="bullet"/>
      <w:lvlText w:val="•"/>
      <w:lvlJc w:val="left"/>
      <w:pPr>
        <w:ind w:left="4415" w:hanging="320"/>
      </w:pPr>
      <w:rPr>
        <w:rFonts w:hint="default"/>
        <w:lang w:val="zh-CN" w:eastAsia="zh-CN" w:bidi="zh-CN"/>
      </w:rPr>
    </w:lvl>
    <w:lvl w:ilvl="4" w:tentative="0">
      <w:start w:val="0"/>
      <w:numFmt w:val="bullet"/>
      <w:lvlText w:val="•"/>
      <w:lvlJc w:val="left"/>
      <w:pPr>
        <w:ind w:left="5254" w:hanging="320"/>
      </w:pPr>
      <w:rPr>
        <w:rFonts w:hint="default"/>
        <w:lang w:val="zh-CN" w:eastAsia="zh-CN" w:bidi="zh-CN"/>
      </w:rPr>
    </w:lvl>
    <w:lvl w:ilvl="5" w:tentative="0">
      <w:start w:val="0"/>
      <w:numFmt w:val="bullet"/>
      <w:lvlText w:val="•"/>
      <w:lvlJc w:val="left"/>
      <w:pPr>
        <w:ind w:left="6093" w:hanging="320"/>
      </w:pPr>
      <w:rPr>
        <w:rFonts w:hint="default"/>
        <w:lang w:val="zh-CN" w:eastAsia="zh-CN" w:bidi="zh-CN"/>
      </w:rPr>
    </w:lvl>
    <w:lvl w:ilvl="6" w:tentative="0">
      <w:start w:val="0"/>
      <w:numFmt w:val="bullet"/>
      <w:lvlText w:val="•"/>
      <w:lvlJc w:val="left"/>
      <w:pPr>
        <w:ind w:left="6931" w:hanging="320"/>
      </w:pPr>
      <w:rPr>
        <w:rFonts w:hint="default"/>
        <w:lang w:val="zh-CN" w:eastAsia="zh-CN" w:bidi="zh-CN"/>
      </w:rPr>
    </w:lvl>
    <w:lvl w:ilvl="7" w:tentative="0">
      <w:start w:val="0"/>
      <w:numFmt w:val="bullet"/>
      <w:lvlText w:val="•"/>
      <w:lvlJc w:val="left"/>
      <w:pPr>
        <w:ind w:left="7770" w:hanging="320"/>
      </w:pPr>
      <w:rPr>
        <w:rFonts w:hint="default"/>
        <w:lang w:val="zh-CN" w:eastAsia="zh-CN" w:bidi="zh-CN"/>
      </w:rPr>
    </w:lvl>
    <w:lvl w:ilvl="8" w:tentative="0">
      <w:start w:val="0"/>
      <w:numFmt w:val="bullet"/>
      <w:lvlText w:val="•"/>
      <w:lvlJc w:val="left"/>
      <w:pPr>
        <w:ind w:left="8608" w:hanging="320"/>
      </w:pPr>
      <w:rPr>
        <w:rFonts w:hint="default"/>
        <w:lang w:val="zh-CN" w:eastAsia="zh-CN" w:bidi="zh-CN"/>
      </w:rPr>
    </w:lvl>
  </w:abstractNum>
  <w:abstractNum w:abstractNumId="8">
    <w:nsid w:val="25B654F3"/>
    <w:multiLevelType w:val="multilevel"/>
    <w:tmpl w:val="25B654F3"/>
    <w:lvl w:ilvl="0" w:tentative="0">
      <w:start w:val="1"/>
      <w:numFmt w:val="decimal"/>
      <w:lvlText w:val="%1."/>
      <w:lvlJc w:val="left"/>
      <w:pPr>
        <w:ind w:left="94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874" w:hanging="322"/>
      </w:pPr>
      <w:rPr>
        <w:rFonts w:hint="default"/>
        <w:lang w:val="zh-CN" w:eastAsia="zh-CN" w:bidi="zh-CN"/>
      </w:rPr>
    </w:lvl>
    <w:lvl w:ilvl="2" w:tentative="0">
      <w:start w:val="0"/>
      <w:numFmt w:val="bullet"/>
      <w:lvlText w:val="•"/>
      <w:lvlJc w:val="left"/>
      <w:pPr>
        <w:ind w:left="2809" w:hanging="322"/>
      </w:pPr>
      <w:rPr>
        <w:rFonts w:hint="default"/>
        <w:lang w:val="zh-CN" w:eastAsia="zh-CN" w:bidi="zh-CN"/>
      </w:rPr>
    </w:lvl>
    <w:lvl w:ilvl="3" w:tentative="0">
      <w:start w:val="0"/>
      <w:numFmt w:val="bullet"/>
      <w:lvlText w:val="•"/>
      <w:lvlJc w:val="left"/>
      <w:pPr>
        <w:ind w:left="3743" w:hanging="322"/>
      </w:pPr>
      <w:rPr>
        <w:rFonts w:hint="default"/>
        <w:lang w:val="zh-CN" w:eastAsia="zh-CN" w:bidi="zh-CN"/>
      </w:rPr>
    </w:lvl>
    <w:lvl w:ilvl="4" w:tentative="0">
      <w:start w:val="0"/>
      <w:numFmt w:val="bullet"/>
      <w:lvlText w:val="•"/>
      <w:lvlJc w:val="left"/>
      <w:pPr>
        <w:ind w:left="4678" w:hanging="322"/>
      </w:pPr>
      <w:rPr>
        <w:rFonts w:hint="default"/>
        <w:lang w:val="zh-CN" w:eastAsia="zh-CN" w:bidi="zh-CN"/>
      </w:rPr>
    </w:lvl>
    <w:lvl w:ilvl="5" w:tentative="0">
      <w:start w:val="0"/>
      <w:numFmt w:val="bullet"/>
      <w:lvlText w:val="•"/>
      <w:lvlJc w:val="left"/>
      <w:pPr>
        <w:ind w:left="5613" w:hanging="322"/>
      </w:pPr>
      <w:rPr>
        <w:rFonts w:hint="default"/>
        <w:lang w:val="zh-CN" w:eastAsia="zh-CN" w:bidi="zh-CN"/>
      </w:rPr>
    </w:lvl>
    <w:lvl w:ilvl="6" w:tentative="0">
      <w:start w:val="0"/>
      <w:numFmt w:val="bullet"/>
      <w:lvlText w:val="•"/>
      <w:lvlJc w:val="left"/>
      <w:pPr>
        <w:ind w:left="6547" w:hanging="322"/>
      </w:pPr>
      <w:rPr>
        <w:rFonts w:hint="default"/>
        <w:lang w:val="zh-CN" w:eastAsia="zh-CN" w:bidi="zh-CN"/>
      </w:rPr>
    </w:lvl>
    <w:lvl w:ilvl="7" w:tentative="0">
      <w:start w:val="0"/>
      <w:numFmt w:val="bullet"/>
      <w:lvlText w:val="•"/>
      <w:lvlJc w:val="left"/>
      <w:pPr>
        <w:ind w:left="7482" w:hanging="322"/>
      </w:pPr>
      <w:rPr>
        <w:rFonts w:hint="default"/>
        <w:lang w:val="zh-CN" w:eastAsia="zh-CN" w:bidi="zh-CN"/>
      </w:rPr>
    </w:lvl>
    <w:lvl w:ilvl="8" w:tentative="0">
      <w:start w:val="0"/>
      <w:numFmt w:val="bullet"/>
      <w:lvlText w:val="•"/>
      <w:lvlJc w:val="left"/>
      <w:pPr>
        <w:ind w:left="8416" w:hanging="322"/>
      </w:pPr>
      <w:rPr>
        <w:rFonts w:hint="default"/>
        <w:lang w:val="zh-CN" w:eastAsia="zh-CN" w:bidi="zh-CN"/>
      </w:rPr>
    </w:lvl>
  </w:abstractNum>
  <w:abstractNum w:abstractNumId="9">
    <w:nsid w:val="2A8F537B"/>
    <w:multiLevelType w:val="multilevel"/>
    <w:tmpl w:val="2A8F537B"/>
    <w:lvl w:ilvl="0" w:tentative="0">
      <w:start w:val="1"/>
      <w:numFmt w:val="decimal"/>
      <w:lvlText w:val="（%1）"/>
      <w:lvlJc w:val="left"/>
      <w:pPr>
        <w:ind w:left="2385" w:hanging="800"/>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3170" w:hanging="800"/>
      </w:pPr>
      <w:rPr>
        <w:rFonts w:hint="default"/>
        <w:lang w:val="zh-CN" w:eastAsia="zh-CN" w:bidi="zh-CN"/>
      </w:rPr>
    </w:lvl>
    <w:lvl w:ilvl="2" w:tentative="0">
      <w:start w:val="0"/>
      <w:numFmt w:val="bullet"/>
      <w:lvlText w:val="•"/>
      <w:lvlJc w:val="left"/>
      <w:pPr>
        <w:ind w:left="3961" w:hanging="800"/>
      </w:pPr>
      <w:rPr>
        <w:rFonts w:hint="default"/>
        <w:lang w:val="zh-CN" w:eastAsia="zh-CN" w:bidi="zh-CN"/>
      </w:rPr>
    </w:lvl>
    <w:lvl w:ilvl="3" w:tentative="0">
      <w:start w:val="0"/>
      <w:numFmt w:val="bullet"/>
      <w:lvlText w:val="•"/>
      <w:lvlJc w:val="left"/>
      <w:pPr>
        <w:ind w:left="4751" w:hanging="800"/>
      </w:pPr>
      <w:rPr>
        <w:rFonts w:hint="default"/>
        <w:lang w:val="zh-CN" w:eastAsia="zh-CN" w:bidi="zh-CN"/>
      </w:rPr>
    </w:lvl>
    <w:lvl w:ilvl="4" w:tentative="0">
      <w:start w:val="0"/>
      <w:numFmt w:val="bullet"/>
      <w:lvlText w:val="•"/>
      <w:lvlJc w:val="left"/>
      <w:pPr>
        <w:ind w:left="5542" w:hanging="800"/>
      </w:pPr>
      <w:rPr>
        <w:rFonts w:hint="default"/>
        <w:lang w:val="zh-CN" w:eastAsia="zh-CN" w:bidi="zh-CN"/>
      </w:rPr>
    </w:lvl>
    <w:lvl w:ilvl="5" w:tentative="0">
      <w:start w:val="0"/>
      <w:numFmt w:val="bullet"/>
      <w:lvlText w:val="•"/>
      <w:lvlJc w:val="left"/>
      <w:pPr>
        <w:ind w:left="6333" w:hanging="800"/>
      </w:pPr>
      <w:rPr>
        <w:rFonts w:hint="default"/>
        <w:lang w:val="zh-CN" w:eastAsia="zh-CN" w:bidi="zh-CN"/>
      </w:rPr>
    </w:lvl>
    <w:lvl w:ilvl="6" w:tentative="0">
      <w:start w:val="0"/>
      <w:numFmt w:val="bullet"/>
      <w:lvlText w:val="•"/>
      <w:lvlJc w:val="left"/>
      <w:pPr>
        <w:ind w:left="7123" w:hanging="800"/>
      </w:pPr>
      <w:rPr>
        <w:rFonts w:hint="default"/>
        <w:lang w:val="zh-CN" w:eastAsia="zh-CN" w:bidi="zh-CN"/>
      </w:rPr>
    </w:lvl>
    <w:lvl w:ilvl="7" w:tentative="0">
      <w:start w:val="0"/>
      <w:numFmt w:val="bullet"/>
      <w:lvlText w:val="•"/>
      <w:lvlJc w:val="left"/>
      <w:pPr>
        <w:ind w:left="7914" w:hanging="800"/>
      </w:pPr>
      <w:rPr>
        <w:rFonts w:hint="default"/>
        <w:lang w:val="zh-CN" w:eastAsia="zh-CN" w:bidi="zh-CN"/>
      </w:rPr>
    </w:lvl>
    <w:lvl w:ilvl="8" w:tentative="0">
      <w:start w:val="0"/>
      <w:numFmt w:val="bullet"/>
      <w:lvlText w:val="•"/>
      <w:lvlJc w:val="left"/>
      <w:pPr>
        <w:ind w:left="8704" w:hanging="800"/>
      </w:pPr>
      <w:rPr>
        <w:rFonts w:hint="default"/>
        <w:lang w:val="zh-CN" w:eastAsia="zh-CN" w:bidi="zh-CN"/>
      </w:rPr>
    </w:lvl>
  </w:abstractNum>
  <w:abstractNum w:abstractNumId="10">
    <w:nsid w:val="59ADCABA"/>
    <w:multiLevelType w:val="multilevel"/>
    <w:tmpl w:val="59ADCABA"/>
    <w:lvl w:ilvl="0" w:tentative="0">
      <w:start w:val="109"/>
      <w:numFmt w:val="decimal"/>
      <w:lvlText w:val="%1"/>
      <w:lvlJc w:val="left"/>
      <w:pPr>
        <w:ind w:left="1746" w:hanging="807"/>
        <w:jc w:val="left"/>
      </w:pPr>
      <w:rPr>
        <w:rFonts w:hint="default"/>
        <w:lang w:val="zh-CN" w:eastAsia="zh-CN" w:bidi="zh-CN"/>
      </w:rPr>
    </w:lvl>
    <w:lvl w:ilvl="1" w:tentative="0">
      <w:start w:val="2"/>
      <w:numFmt w:val="decimal"/>
      <w:lvlText w:val="%1.%2"/>
      <w:lvlJc w:val="left"/>
      <w:pPr>
        <w:ind w:left="1746" w:hanging="807"/>
        <w:jc w:val="left"/>
      </w:pPr>
      <w:rPr>
        <w:rFonts w:hint="default" w:ascii="仿宋" w:hAnsi="仿宋" w:eastAsia="仿宋" w:cs="仿宋"/>
        <w:b/>
        <w:bCs/>
        <w:spacing w:val="1"/>
        <w:w w:val="98"/>
        <w:sz w:val="30"/>
        <w:szCs w:val="30"/>
        <w:lang w:val="zh-CN" w:eastAsia="zh-CN" w:bidi="zh-CN"/>
      </w:rPr>
    </w:lvl>
    <w:lvl w:ilvl="2" w:tentative="0">
      <w:start w:val="1"/>
      <w:numFmt w:val="decimal"/>
      <w:lvlText w:val="%3."/>
      <w:lvlJc w:val="left"/>
      <w:pPr>
        <w:ind w:left="1902" w:hanging="322"/>
        <w:jc w:val="left"/>
      </w:pPr>
      <w:rPr>
        <w:rFonts w:hint="default" w:ascii="仿宋" w:hAnsi="仿宋" w:eastAsia="仿宋" w:cs="仿宋"/>
        <w:b/>
        <w:bCs/>
        <w:spacing w:val="1"/>
        <w:w w:val="98"/>
        <w:sz w:val="30"/>
        <w:szCs w:val="30"/>
        <w:lang w:val="zh-CN" w:eastAsia="zh-CN" w:bidi="zh-CN"/>
      </w:rPr>
    </w:lvl>
    <w:lvl w:ilvl="3" w:tentative="0">
      <w:start w:val="0"/>
      <w:numFmt w:val="bullet"/>
      <w:lvlText w:val="•"/>
      <w:lvlJc w:val="left"/>
      <w:pPr>
        <w:ind w:left="3763" w:hanging="322"/>
      </w:pPr>
      <w:rPr>
        <w:rFonts w:hint="default"/>
        <w:lang w:val="zh-CN" w:eastAsia="zh-CN" w:bidi="zh-CN"/>
      </w:rPr>
    </w:lvl>
    <w:lvl w:ilvl="4" w:tentative="0">
      <w:start w:val="0"/>
      <w:numFmt w:val="bullet"/>
      <w:lvlText w:val="•"/>
      <w:lvlJc w:val="left"/>
      <w:pPr>
        <w:ind w:left="4695" w:hanging="322"/>
      </w:pPr>
      <w:rPr>
        <w:rFonts w:hint="default"/>
        <w:lang w:val="zh-CN" w:eastAsia="zh-CN" w:bidi="zh-CN"/>
      </w:rPr>
    </w:lvl>
    <w:lvl w:ilvl="5" w:tentative="0">
      <w:start w:val="0"/>
      <w:numFmt w:val="bullet"/>
      <w:lvlText w:val="•"/>
      <w:lvlJc w:val="left"/>
      <w:pPr>
        <w:ind w:left="5627" w:hanging="322"/>
      </w:pPr>
      <w:rPr>
        <w:rFonts w:hint="default"/>
        <w:lang w:val="zh-CN" w:eastAsia="zh-CN" w:bidi="zh-CN"/>
      </w:rPr>
    </w:lvl>
    <w:lvl w:ilvl="6" w:tentative="0">
      <w:start w:val="0"/>
      <w:numFmt w:val="bullet"/>
      <w:lvlText w:val="•"/>
      <w:lvlJc w:val="left"/>
      <w:pPr>
        <w:ind w:left="6558" w:hanging="322"/>
      </w:pPr>
      <w:rPr>
        <w:rFonts w:hint="default"/>
        <w:lang w:val="zh-CN" w:eastAsia="zh-CN" w:bidi="zh-CN"/>
      </w:rPr>
    </w:lvl>
    <w:lvl w:ilvl="7" w:tentative="0">
      <w:start w:val="0"/>
      <w:numFmt w:val="bullet"/>
      <w:lvlText w:val="•"/>
      <w:lvlJc w:val="left"/>
      <w:pPr>
        <w:ind w:left="7490" w:hanging="322"/>
      </w:pPr>
      <w:rPr>
        <w:rFonts w:hint="default"/>
        <w:lang w:val="zh-CN" w:eastAsia="zh-CN" w:bidi="zh-CN"/>
      </w:rPr>
    </w:lvl>
    <w:lvl w:ilvl="8" w:tentative="0">
      <w:start w:val="0"/>
      <w:numFmt w:val="bullet"/>
      <w:lvlText w:val="•"/>
      <w:lvlJc w:val="left"/>
      <w:pPr>
        <w:ind w:left="8422" w:hanging="322"/>
      </w:pPr>
      <w:rPr>
        <w:rFonts w:hint="default"/>
        <w:lang w:val="zh-CN" w:eastAsia="zh-CN" w:bidi="zh-CN"/>
      </w:rPr>
    </w:lvl>
  </w:abstractNum>
  <w:abstractNum w:abstractNumId="11">
    <w:nsid w:val="5A241D34"/>
    <w:multiLevelType w:val="multilevel"/>
    <w:tmpl w:val="5A241D34"/>
    <w:lvl w:ilvl="0" w:tentative="0">
      <w:start w:val="1"/>
      <w:numFmt w:val="decimal"/>
      <w:lvlText w:val="（%1）"/>
      <w:lvlJc w:val="left"/>
      <w:pPr>
        <w:ind w:left="2385" w:hanging="800"/>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3170" w:hanging="800"/>
      </w:pPr>
      <w:rPr>
        <w:rFonts w:hint="default"/>
        <w:lang w:val="zh-CN" w:eastAsia="zh-CN" w:bidi="zh-CN"/>
      </w:rPr>
    </w:lvl>
    <w:lvl w:ilvl="2" w:tentative="0">
      <w:start w:val="0"/>
      <w:numFmt w:val="bullet"/>
      <w:lvlText w:val="•"/>
      <w:lvlJc w:val="left"/>
      <w:pPr>
        <w:ind w:left="3961" w:hanging="800"/>
      </w:pPr>
      <w:rPr>
        <w:rFonts w:hint="default"/>
        <w:lang w:val="zh-CN" w:eastAsia="zh-CN" w:bidi="zh-CN"/>
      </w:rPr>
    </w:lvl>
    <w:lvl w:ilvl="3" w:tentative="0">
      <w:start w:val="0"/>
      <w:numFmt w:val="bullet"/>
      <w:lvlText w:val="•"/>
      <w:lvlJc w:val="left"/>
      <w:pPr>
        <w:ind w:left="4751" w:hanging="800"/>
      </w:pPr>
      <w:rPr>
        <w:rFonts w:hint="default"/>
        <w:lang w:val="zh-CN" w:eastAsia="zh-CN" w:bidi="zh-CN"/>
      </w:rPr>
    </w:lvl>
    <w:lvl w:ilvl="4" w:tentative="0">
      <w:start w:val="0"/>
      <w:numFmt w:val="bullet"/>
      <w:lvlText w:val="•"/>
      <w:lvlJc w:val="left"/>
      <w:pPr>
        <w:ind w:left="5542" w:hanging="800"/>
      </w:pPr>
      <w:rPr>
        <w:rFonts w:hint="default"/>
        <w:lang w:val="zh-CN" w:eastAsia="zh-CN" w:bidi="zh-CN"/>
      </w:rPr>
    </w:lvl>
    <w:lvl w:ilvl="5" w:tentative="0">
      <w:start w:val="0"/>
      <w:numFmt w:val="bullet"/>
      <w:lvlText w:val="•"/>
      <w:lvlJc w:val="left"/>
      <w:pPr>
        <w:ind w:left="6333" w:hanging="800"/>
      </w:pPr>
      <w:rPr>
        <w:rFonts w:hint="default"/>
        <w:lang w:val="zh-CN" w:eastAsia="zh-CN" w:bidi="zh-CN"/>
      </w:rPr>
    </w:lvl>
    <w:lvl w:ilvl="6" w:tentative="0">
      <w:start w:val="0"/>
      <w:numFmt w:val="bullet"/>
      <w:lvlText w:val="•"/>
      <w:lvlJc w:val="left"/>
      <w:pPr>
        <w:ind w:left="7123" w:hanging="800"/>
      </w:pPr>
      <w:rPr>
        <w:rFonts w:hint="default"/>
        <w:lang w:val="zh-CN" w:eastAsia="zh-CN" w:bidi="zh-CN"/>
      </w:rPr>
    </w:lvl>
    <w:lvl w:ilvl="7" w:tentative="0">
      <w:start w:val="0"/>
      <w:numFmt w:val="bullet"/>
      <w:lvlText w:val="•"/>
      <w:lvlJc w:val="left"/>
      <w:pPr>
        <w:ind w:left="7914" w:hanging="800"/>
      </w:pPr>
      <w:rPr>
        <w:rFonts w:hint="default"/>
        <w:lang w:val="zh-CN" w:eastAsia="zh-CN" w:bidi="zh-CN"/>
      </w:rPr>
    </w:lvl>
    <w:lvl w:ilvl="8" w:tentative="0">
      <w:start w:val="0"/>
      <w:numFmt w:val="bullet"/>
      <w:lvlText w:val="•"/>
      <w:lvlJc w:val="left"/>
      <w:pPr>
        <w:ind w:left="8704" w:hanging="800"/>
      </w:pPr>
      <w:rPr>
        <w:rFonts w:hint="default"/>
        <w:lang w:val="zh-CN" w:eastAsia="zh-CN" w:bidi="zh-CN"/>
      </w:rPr>
    </w:lvl>
  </w:abstractNum>
  <w:abstractNum w:abstractNumId="12">
    <w:nsid w:val="72183CF9"/>
    <w:multiLevelType w:val="multilevel"/>
    <w:tmpl w:val="72183CF9"/>
    <w:lvl w:ilvl="0" w:tentative="0">
      <w:start w:val="1"/>
      <w:numFmt w:val="decimal"/>
      <w:lvlText w:val="%1."/>
      <w:lvlJc w:val="left"/>
      <w:pPr>
        <w:ind w:left="1904" w:hanging="320"/>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738" w:hanging="320"/>
      </w:pPr>
      <w:rPr>
        <w:rFonts w:hint="default"/>
        <w:lang w:val="zh-CN" w:eastAsia="zh-CN" w:bidi="zh-CN"/>
      </w:rPr>
    </w:lvl>
    <w:lvl w:ilvl="2" w:tentative="0">
      <w:start w:val="0"/>
      <w:numFmt w:val="bullet"/>
      <w:lvlText w:val="•"/>
      <w:lvlJc w:val="left"/>
      <w:pPr>
        <w:ind w:left="3577" w:hanging="320"/>
      </w:pPr>
      <w:rPr>
        <w:rFonts w:hint="default"/>
        <w:lang w:val="zh-CN" w:eastAsia="zh-CN" w:bidi="zh-CN"/>
      </w:rPr>
    </w:lvl>
    <w:lvl w:ilvl="3" w:tentative="0">
      <w:start w:val="0"/>
      <w:numFmt w:val="bullet"/>
      <w:lvlText w:val="•"/>
      <w:lvlJc w:val="left"/>
      <w:pPr>
        <w:ind w:left="4415" w:hanging="320"/>
      </w:pPr>
      <w:rPr>
        <w:rFonts w:hint="default"/>
        <w:lang w:val="zh-CN" w:eastAsia="zh-CN" w:bidi="zh-CN"/>
      </w:rPr>
    </w:lvl>
    <w:lvl w:ilvl="4" w:tentative="0">
      <w:start w:val="0"/>
      <w:numFmt w:val="bullet"/>
      <w:lvlText w:val="•"/>
      <w:lvlJc w:val="left"/>
      <w:pPr>
        <w:ind w:left="5254" w:hanging="320"/>
      </w:pPr>
      <w:rPr>
        <w:rFonts w:hint="default"/>
        <w:lang w:val="zh-CN" w:eastAsia="zh-CN" w:bidi="zh-CN"/>
      </w:rPr>
    </w:lvl>
    <w:lvl w:ilvl="5" w:tentative="0">
      <w:start w:val="0"/>
      <w:numFmt w:val="bullet"/>
      <w:lvlText w:val="•"/>
      <w:lvlJc w:val="left"/>
      <w:pPr>
        <w:ind w:left="6093" w:hanging="320"/>
      </w:pPr>
      <w:rPr>
        <w:rFonts w:hint="default"/>
        <w:lang w:val="zh-CN" w:eastAsia="zh-CN" w:bidi="zh-CN"/>
      </w:rPr>
    </w:lvl>
    <w:lvl w:ilvl="6" w:tentative="0">
      <w:start w:val="0"/>
      <w:numFmt w:val="bullet"/>
      <w:lvlText w:val="•"/>
      <w:lvlJc w:val="left"/>
      <w:pPr>
        <w:ind w:left="6931" w:hanging="320"/>
      </w:pPr>
      <w:rPr>
        <w:rFonts w:hint="default"/>
        <w:lang w:val="zh-CN" w:eastAsia="zh-CN" w:bidi="zh-CN"/>
      </w:rPr>
    </w:lvl>
    <w:lvl w:ilvl="7" w:tentative="0">
      <w:start w:val="0"/>
      <w:numFmt w:val="bullet"/>
      <w:lvlText w:val="•"/>
      <w:lvlJc w:val="left"/>
      <w:pPr>
        <w:ind w:left="7770" w:hanging="320"/>
      </w:pPr>
      <w:rPr>
        <w:rFonts w:hint="default"/>
        <w:lang w:val="zh-CN" w:eastAsia="zh-CN" w:bidi="zh-CN"/>
      </w:rPr>
    </w:lvl>
    <w:lvl w:ilvl="8" w:tentative="0">
      <w:start w:val="0"/>
      <w:numFmt w:val="bullet"/>
      <w:lvlText w:val="•"/>
      <w:lvlJc w:val="left"/>
      <w:pPr>
        <w:ind w:left="8608" w:hanging="320"/>
      </w:pPr>
      <w:rPr>
        <w:rFonts w:hint="default"/>
        <w:lang w:val="zh-CN" w:eastAsia="zh-CN" w:bidi="zh-CN"/>
      </w:rPr>
    </w:lvl>
  </w:abstractNum>
  <w:num w:numId="1">
    <w:abstractNumId w:val="5"/>
  </w:num>
  <w:num w:numId="2">
    <w:abstractNumId w:val="4"/>
  </w:num>
  <w:num w:numId="3">
    <w:abstractNumId w:val="10"/>
  </w:num>
  <w:num w:numId="4">
    <w:abstractNumId w:val="3"/>
  </w:num>
  <w:num w:numId="5">
    <w:abstractNumId w:val="1"/>
  </w:num>
  <w:num w:numId="6">
    <w:abstractNumId w:val="2"/>
  </w:num>
  <w:num w:numId="7">
    <w:abstractNumId w:val="7"/>
  </w:num>
  <w:num w:numId="8">
    <w:abstractNumId w:val="8"/>
  </w:num>
  <w:num w:numId="9">
    <w:abstractNumId w:val="12"/>
  </w:num>
  <w:num w:numId="10">
    <w:abstractNumId w:val="6"/>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D10C2"/>
    <w:rsid w:val="35176272"/>
    <w:rsid w:val="39885166"/>
    <w:rsid w:val="49706895"/>
    <w:rsid w:val="5A053DE4"/>
    <w:rsid w:val="643E6D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37"/>
      <w:ind w:left="1172"/>
      <w:jc w:val="center"/>
      <w:outlineLvl w:val="1"/>
    </w:pPr>
    <w:rPr>
      <w:rFonts w:ascii="黑体" w:hAnsi="黑体" w:eastAsia="黑体" w:cs="黑体"/>
      <w:sz w:val="44"/>
      <w:szCs w:val="44"/>
      <w:lang w:val="zh-CN" w:eastAsia="zh-CN" w:bidi="zh-CN"/>
    </w:rPr>
  </w:style>
  <w:style w:type="paragraph" w:styleId="3">
    <w:name w:val="heading 2"/>
    <w:basedOn w:val="1"/>
    <w:next w:val="1"/>
    <w:qFormat/>
    <w:uiPriority w:val="1"/>
    <w:pPr>
      <w:ind w:left="1172"/>
      <w:outlineLvl w:val="2"/>
    </w:pPr>
    <w:rPr>
      <w:rFonts w:ascii="黑体" w:hAnsi="黑体" w:eastAsia="黑体" w:cs="黑体"/>
      <w:sz w:val="36"/>
      <w:szCs w:val="36"/>
      <w:lang w:val="zh-CN" w:eastAsia="zh-CN" w:bidi="zh-CN"/>
    </w:rPr>
  </w:style>
  <w:style w:type="paragraph" w:styleId="4">
    <w:name w:val="heading 3"/>
    <w:basedOn w:val="1"/>
    <w:next w:val="1"/>
    <w:qFormat/>
    <w:uiPriority w:val="1"/>
    <w:pPr>
      <w:spacing w:before="190"/>
      <w:ind w:left="1580"/>
      <w:outlineLvl w:val="3"/>
    </w:pPr>
    <w:rPr>
      <w:rFonts w:ascii="仿宋" w:hAnsi="仿宋" w:eastAsia="仿宋" w:cs="仿宋"/>
      <w:b/>
      <w:bCs/>
      <w:sz w:val="32"/>
      <w:szCs w:val="3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190"/>
      <w:ind w:left="940"/>
    </w:pPr>
    <w:rPr>
      <w:rFonts w:ascii="仿宋" w:hAnsi="仿宋" w:eastAsia="仿宋" w:cs="仿宋"/>
      <w:sz w:val="32"/>
      <w:szCs w:val="32"/>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90"/>
      <w:ind w:left="940" w:firstLine="640"/>
    </w:pPr>
    <w:rPr>
      <w:rFonts w:ascii="仿宋" w:hAnsi="仿宋" w:eastAsia="仿宋" w:cs="仿宋"/>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2021-05-23T05:53:00Z</dcterms:created>
  <dc:creator>张彬茜</dc:creator>
  <cp:lastModifiedBy>尹安平</cp:lastModifiedBy>
  <dcterms:modified xsi:type="dcterms:W3CDTF">2021-05-23T10:33:23Z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WPS 文字</vt:lpwstr>
  </property>
  <property fmtid="{D5CDD505-2E9C-101B-9397-08002B2CF9AE}" pid="4" name="LastSaved">
    <vt:filetime>2021-05-23T00:00:00Z</vt:filetime>
  </property>
  <property fmtid="{D5CDD505-2E9C-101B-9397-08002B2CF9AE}" pid="5" name="KSOProductBuildVer">
    <vt:lpwstr>2052-11.1.0.10314</vt:lpwstr>
  </property>
</Properties>
</file>