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2B9C1">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bookmarkStart w:id="0" w:name="_Toc15377193"/>
      <w:bookmarkStart w:id="1" w:name="_Toc15306267"/>
      <w:bookmarkStart w:id="2" w:name="_Toc15378441"/>
      <w:bookmarkStart w:id="3" w:name="_Toc15377425"/>
      <w:bookmarkStart w:id="4" w:name="_Toc15396597"/>
      <w:bookmarkStart w:id="5" w:name="_Toc15396475"/>
    </w:p>
    <w:p w14:paraId="2E2F96E4">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58E142FF">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2377D5C8">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方正小标宋简体" w:hAnsi="方正小标宋简体" w:eastAsia="方正小标宋简体" w:cs="方正小标宋简体"/>
          <w:color w:val="000000"/>
          <w:kern w:val="2"/>
          <w:sz w:val="72"/>
          <w:szCs w:val="24"/>
          <w:lang w:val="zh-CN"/>
        </w:rPr>
      </w:pPr>
      <w:bookmarkStart w:id="40" w:name="_GoBack"/>
      <w:bookmarkEnd w:id="40"/>
      <w:r>
        <w:rPr>
          <w:rFonts w:hint="eastAsia" w:ascii="方正小标宋简体" w:hAnsi="方正小标宋简体" w:eastAsia="方正小标宋简体" w:cs="方正小标宋简体"/>
          <w:color w:val="000000"/>
          <w:kern w:val="2"/>
          <w:sz w:val="72"/>
          <w:szCs w:val="24"/>
          <w:lang w:val="zh-CN"/>
        </w:rPr>
        <w:t>202</w:t>
      </w:r>
      <w:r>
        <w:rPr>
          <w:rFonts w:hint="eastAsia" w:ascii="方正小标宋简体" w:hAnsi="方正小标宋简体" w:eastAsia="方正小标宋简体" w:cs="方正小标宋简体"/>
          <w:color w:val="000000"/>
          <w:kern w:val="2"/>
          <w:sz w:val="72"/>
          <w:szCs w:val="24"/>
          <w:lang w:val="en-US" w:eastAsia="zh-CN"/>
        </w:rPr>
        <w:t>4</w:t>
      </w:r>
      <w:r>
        <w:rPr>
          <w:rFonts w:hint="eastAsia" w:ascii="方正小标宋简体" w:hAnsi="方正小标宋简体" w:eastAsia="方正小标宋简体" w:cs="方正小标宋简体"/>
          <w:color w:val="000000"/>
          <w:kern w:val="2"/>
          <w:sz w:val="72"/>
          <w:szCs w:val="24"/>
          <w:lang w:val="zh-CN"/>
        </w:rPr>
        <w:t>年度</w:t>
      </w:r>
    </w:p>
    <w:p w14:paraId="1B06AF75">
      <w:pPr>
        <w:autoSpaceDE/>
        <w:autoSpaceDN/>
        <w:spacing w:line="1200" w:lineRule="exact"/>
        <w:jc w:val="center"/>
        <w:rPr>
          <w:rFonts w:hint="eastAsia" w:eastAsia="方正小标宋简体"/>
          <w:color w:val="auto"/>
          <w:sz w:val="72"/>
          <w:szCs w:val="24"/>
        </w:rPr>
      </w:pPr>
      <w:r>
        <w:rPr>
          <w:rFonts w:hint="eastAsia" w:eastAsia="方正小标宋简体"/>
          <w:color w:val="auto"/>
          <w:spacing w:val="-23"/>
          <w:sz w:val="72"/>
          <w:szCs w:val="24"/>
        </w:rPr>
        <w:t>广元市昭化区元坝镇</w:t>
      </w:r>
    </w:p>
    <w:p w14:paraId="12C36C28">
      <w:pPr>
        <w:keepNext w:val="0"/>
        <w:keepLines w:val="0"/>
        <w:pageBreakBefore w:val="0"/>
        <w:widowControl w:val="0"/>
        <w:kinsoku/>
        <w:wordWrap/>
        <w:overflowPunct w:val="0"/>
        <w:topLinePunct/>
        <w:autoSpaceDE w:val="0"/>
        <w:autoSpaceDN w:val="0"/>
        <w:bidi w:val="0"/>
        <w:snapToGrid w:val="0"/>
        <w:spacing w:beforeLines="0" w:afterLines="0" w:line="360" w:lineRule="auto"/>
        <w:jc w:val="center"/>
        <w:textAlignment w:val="auto"/>
        <w:outlineLvl w:val="0"/>
        <w:rPr>
          <w:rFonts w:hint="eastAsia" w:ascii="方正小标宋简体" w:hAnsi="方正小标宋简体" w:eastAsia="方正小标宋简体" w:cs="方正小标宋简体"/>
          <w:color w:val="000000"/>
          <w:kern w:val="2"/>
          <w:sz w:val="72"/>
          <w:szCs w:val="24"/>
          <w:lang w:val="zh-CN"/>
        </w:rPr>
      </w:pPr>
      <w:r>
        <w:rPr>
          <w:rFonts w:hint="eastAsia" w:eastAsia="方正小标宋简体"/>
          <w:color w:val="auto"/>
          <w:spacing w:val="-23"/>
          <w:sz w:val="72"/>
          <w:szCs w:val="24"/>
        </w:rPr>
        <w:t>人民政府</w:t>
      </w:r>
      <w:r>
        <w:rPr>
          <w:rFonts w:hint="eastAsia" w:ascii="方正小标宋简体" w:hAnsi="方正小标宋简体" w:eastAsia="方正小标宋简体" w:cs="方正小标宋简体"/>
          <w:color w:val="000000"/>
          <w:kern w:val="2"/>
          <w:sz w:val="72"/>
          <w:szCs w:val="24"/>
          <w:lang w:val="zh-CN"/>
        </w:rPr>
        <w:t>部门决算</w:t>
      </w:r>
    </w:p>
    <w:p w14:paraId="78B933D4">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黑体" w:hAnsi="黑体" w:eastAsia="黑体"/>
          <w:color w:val="000000"/>
          <w:kern w:val="2"/>
          <w:sz w:val="72"/>
          <w:szCs w:val="24"/>
          <w:lang w:val="zh-CN"/>
        </w:rPr>
      </w:pPr>
    </w:p>
    <w:p w14:paraId="22215429">
      <w:pPr>
        <w:keepNext w:val="0"/>
        <w:keepLines w:val="0"/>
        <w:pageBreakBefore w:val="0"/>
        <w:widowControl w:val="0"/>
        <w:kinsoku/>
        <w:wordWrap/>
        <w:overflowPunct w:val="0"/>
        <w:topLinePunct/>
        <w:autoSpaceDE w:val="0"/>
        <w:autoSpaceDN w:val="0"/>
        <w:bidi w:val="0"/>
        <w:snapToGrid w:val="0"/>
        <w:spacing w:beforeLines="0" w:afterLines="0" w:line="360" w:lineRule="auto"/>
        <w:jc w:val="center"/>
        <w:textAlignment w:val="auto"/>
        <w:outlineLvl w:val="0"/>
        <w:rPr>
          <w:rFonts w:hint="eastAsia" w:ascii="方正小标宋简体" w:hAnsi="宋体" w:eastAsia="方正小标宋简体"/>
          <w:sz w:val="52"/>
          <w:szCs w:val="24"/>
        </w:rPr>
      </w:pPr>
    </w:p>
    <w:p w14:paraId="11001A65">
      <w:pPr>
        <w:pStyle w:val="22"/>
        <w:keepNext w:val="0"/>
        <w:keepLines w:val="0"/>
        <w:pageBreakBefore w:val="0"/>
        <w:widowControl w:val="0"/>
        <w:kinsoku/>
        <w:wordWrap/>
        <w:overflowPunct w:val="0"/>
        <w:topLinePunct/>
        <w:autoSpaceDE w:val="0"/>
        <w:autoSpaceDN w:val="0"/>
        <w:bidi w:val="0"/>
        <w:textAlignment w:val="auto"/>
        <w:rPr>
          <w:rFonts w:ascii="Times New Roman" w:hAnsi="Times New Roman"/>
        </w:rPr>
        <w:sectPr>
          <w:headerReference r:id="rId3" w:type="default"/>
          <w:footerReference r:id="rId4" w:type="default"/>
          <w:pgSz w:w="11906" w:h="16838"/>
          <w:pgMar w:top="2098" w:right="1474" w:bottom="1984" w:left="1587" w:header="851" w:footer="1304" w:gutter="0"/>
          <w:pgNumType w:fmt="decimal" w:start="1"/>
          <w:cols w:space="0" w:num="1"/>
          <w:titlePg/>
          <w:rtlGutter w:val="0"/>
          <w:docGrid w:type="lines" w:linePitch="312" w:charSpace="0"/>
        </w:sectPr>
      </w:pPr>
    </w:p>
    <w:bookmarkEnd w:id="0"/>
    <w:bookmarkEnd w:id="1"/>
    <w:bookmarkEnd w:id="2"/>
    <w:bookmarkEnd w:id="3"/>
    <w:bookmarkEnd w:id="4"/>
    <w:bookmarkEnd w:id="5"/>
    <w:p w14:paraId="2E7C6E19">
      <w:pPr>
        <w:keepNext w:val="0"/>
        <w:keepLines w:val="0"/>
        <w:pageBreakBefore w:val="0"/>
        <w:widowControl w:val="0"/>
        <w:kinsoku/>
        <w:wordWrap/>
        <w:overflowPunct w:val="0"/>
        <w:topLinePunct/>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14:paraId="252C9467">
      <w:pPr>
        <w:pStyle w:val="13"/>
        <w:keepNext w:val="0"/>
        <w:keepLines w:val="0"/>
        <w:pageBreakBefore w:val="0"/>
        <w:widowControl w:val="0"/>
        <w:kinsoku/>
        <w:wordWrap/>
        <w:overflowPunct w:val="0"/>
        <w:topLinePunct/>
        <w:autoSpaceDE w:val="0"/>
        <w:autoSpaceDN w:val="0"/>
        <w:bidi w:val="0"/>
        <w:adjustRightInd/>
        <w:snapToGrid/>
        <w:spacing w:before="313" w:beforeLines="100" w:after="313" w:afterLines="100" w:line="600" w:lineRule="exact"/>
        <w:textAlignment w:val="auto"/>
        <w:rPr>
          <w:rFonts w:hint="eastAsia" w:ascii="楷体_GB2312" w:hAnsi="楷体_GB2312" w:eastAsia="楷体_GB2312" w:cs="楷体_GB2312"/>
          <w:color w:val="auto"/>
          <w:sz w:val="32"/>
          <w:szCs w:val="32"/>
          <w:highlight w:val="yellow"/>
        </w:rPr>
      </w:pPr>
      <w:r>
        <w:rPr>
          <w:rFonts w:hint="eastAsia" w:ascii="楷体_GB2312" w:hAnsi="楷体_GB2312" w:eastAsia="楷体_GB2312" w:cs="楷体_GB2312"/>
          <w:color w:val="auto"/>
          <w:sz w:val="32"/>
          <w:szCs w:val="32"/>
          <w:highlight w:val="none"/>
        </w:rPr>
        <w:t>公开时间：20</w:t>
      </w:r>
      <w:r>
        <w:rPr>
          <w:rFonts w:hint="eastAsia" w:ascii="楷体_GB2312" w:hAnsi="楷体_GB2312" w:eastAsia="楷体_GB2312" w:cs="楷体_GB2312"/>
          <w:color w:val="auto"/>
          <w:sz w:val="32"/>
          <w:szCs w:val="32"/>
          <w:highlight w:val="none"/>
          <w:lang w:val="en-US" w:eastAsia="zh-CN"/>
        </w:rPr>
        <w:t>25</w:t>
      </w:r>
      <w:r>
        <w:rPr>
          <w:rFonts w:hint="eastAsia" w:ascii="楷体_GB2312" w:hAnsi="楷体_GB2312" w:eastAsia="楷体_GB2312" w:cs="楷体_GB2312"/>
          <w:color w:val="auto"/>
          <w:sz w:val="32"/>
          <w:szCs w:val="32"/>
          <w:highlight w:val="none"/>
        </w:rPr>
        <w:t>年</w:t>
      </w:r>
      <w:r>
        <w:rPr>
          <w:rFonts w:hint="eastAsia" w:ascii="楷体_GB2312" w:hAnsi="楷体_GB2312" w:eastAsia="楷体_GB2312" w:cs="楷体_GB2312"/>
          <w:color w:val="auto"/>
          <w:sz w:val="32"/>
          <w:szCs w:val="32"/>
          <w:highlight w:val="none"/>
          <w:lang w:val="en-US" w:eastAsia="zh-CN"/>
        </w:rPr>
        <w:t>9</w:t>
      </w:r>
      <w:r>
        <w:rPr>
          <w:rFonts w:hint="eastAsia" w:ascii="楷体_GB2312" w:hAnsi="楷体_GB2312" w:eastAsia="楷体_GB2312" w:cs="楷体_GB2312"/>
          <w:color w:val="auto"/>
          <w:sz w:val="32"/>
          <w:szCs w:val="32"/>
          <w:highlight w:val="none"/>
        </w:rPr>
        <w:t>月</w:t>
      </w:r>
      <w:r>
        <w:rPr>
          <w:rFonts w:hint="eastAsia" w:ascii="楷体_GB2312" w:hAnsi="楷体_GB2312" w:eastAsia="楷体_GB2312" w:cs="楷体_GB2312"/>
          <w:color w:val="auto"/>
          <w:sz w:val="32"/>
          <w:szCs w:val="32"/>
          <w:highlight w:val="none"/>
          <w:lang w:val="en-US" w:eastAsia="zh-CN"/>
        </w:rPr>
        <w:t>30</w:t>
      </w:r>
      <w:r>
        <w:rPr>
          <w:rFonts w:hint="eastAsia" w:ascii="楷体_GB2312" w:hAnsi="楷体_GB2312" w:eastAsia="楷体_GB2312" w:cs="楷体_GB2312"/>
          <w:color w:val="auto"/>
          <w:sz w:val="32"/>
          <w:szCs w:val="32"/>
          <w:highlight w:val="none"/>
        </w:rPr>
        <w:t>日</w:t>
      </w:r>
    </w:p>
    <w:p w14:paraId="42B26860">
      <w:pPr>
        <w:tabs>
          <w:tab w:val="right" w:leader="dot" w:pos="8845"/>
        </w:tabs>
        <w:overflowPunct w:val="0"/>
        <w:topLinePunct/>
        <w:spacing w:beforeLines="0" w:afterLines="0" w:line="576" w:lineRule="exact"/>
        <w:jc w:val="left"/>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p>
    <w:p w14:paraId="21D21FFD">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w:t>
      </w:r>
      <w:r>
        <w:rPr>
          <w:rFonts w:hint="eastAsia" w:ascii="仿宋_GB2312" w:hAnsi="仿宋_GB2312" w:eastAsia="仿宋_GB2312" w:cs="仿宋_GB2312"/>
          <w:color w:val="auto"/>
          <w:sz w:val="32"/>
          <w:szCs w:val="32"/>
          <w:lang w:val="zh-CN" w:eastAsia="zh-CN"/>
        </w:rPr>
        <w:t>部门</w:t>
      </w:r>
      <w:r>
        <w:rPr>
          <w:rFonts w:hint="eastAsia" w:ascii="仿宋_GB2312" w:hAnsi="仿宋_GB2312" w:eastAsia="仿宋_GB2312" w:cs="仿宋_GB2312"/>
          <w:color w:val="auto"/>
          <w:sz w:val="32"/>
          <w:szCs w:val="32"/>
          <w:lang w:val="zh-CN"/>
        </w:rPr>
        <w:t>职责</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p>
    <w:p w14:paraId="2803B89D">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二、机构设置</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10</w:t>
      </w:r>
    </w:p>
    <w:p w14:paraId="37356F15">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Times New Roman" w:hAnsi="Times New Roman" w:eastAsia="黑体" w:cs="黑体"/>
          <w:color w:val="auto"/>
          <w:sz w:val="32"/>
          <w:szCs w:val="32"/>
          <w:highlight w:val="none"/>
          <w:lang w:val="zh-CN"/>
        </w:rPr>
        <w:t>第二部分 202</w:t>
      </w:r>
      <w:r>
        <w:rPr>
          <w:rFonts w:hint="eastAsia" w:ascii="Times New Roman" w:hAnsi="Times New Roman" w:eastAsia="黑体" w:cs="黑体"/>
          <w:color w:val="auto"/>
          <w:sz w:val="32"/>
          <w:szCs w:val="32"/>
          <w:highlight w:val="none"/>
          <w:lang w:val="en-US" w:eastAsia="zh-CN"/>
        </w:rPr>
        <w:t>4</w:t>
      </w:r>
      <w:r>
        <w:rPr>
          <w:rFonts w:hint="eastAsia" w:ascii="Times New Roman" w:hAnsi="Times New Roman" w:eastAsia="黑体" w:cs="黑体"/>
          <w:color w:val="auto"/>
          <w:sz w:val="32"/>
          <w:szCs w:val="32"/>
          <w:highlight w:val="none"/>
          <w:lang w:val="zh-CN"/>
        </w:rPr>
        <w:t>年度单位决算情况说明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11</w:t>
      </w:r>
    </w:p>
    <w:p w14:paraId="03530DC8">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一、收入支出决算总体情况说明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11</w:t>
      </w:r>
    </w:p>
    <w:p w14:paraId="64D81A04">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二、收入决算情况说明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11</w:t>
      </w:r>
    </w:p>
    <w:p w14:paraId="0900E944">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三、支出决算情况说明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12</w:t>
      </w:r>
    </w:p>
    <w:p w14:paraId="7A60864F">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四、财政拨款收入支出决算总体情况说明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13</w:t>
      </w:r>
    </w:p>
    <w:p w14:paraId="7F13CD48">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五、一般公共预算财政拨款支出决算情况说明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13</w:t>
      </w:r>
    </w:p>
    <w:p w14:paraId="0B29BF79">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六、一般公共预算财政拨款基本支出决算情况说明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17</w:t>
      </w:r>
    </w:p>
    <w:p w14:paraId="73977478">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七、财政拨款“三公”经费支出决算情况说明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18</w:t>
      </w:r>
    </w:p>
    <w:p w14:paraId="57FF2266">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八、政府性基金预算支出决算情况说明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20</w:t>
      </w:r>
    </w:p>
    <w:p w14:paraId="3EC9CBCF">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九、国有资本经营预算支出决算情况说明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20</w:t>
      </w:r>
    </w:p>
    <w:p w14:paraId="348EC5FA">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十、其他重要事项的情况说明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20</w:t>
      </w:r>
    </w:p>
    <w:p w14:paraId="73B4303F">
      <w:pPr>
        <w:tabs>
          <w:tab w:val="right" w:leader="dot" w:pos="8845"/>
        </w:tabs>
        <w:overflowPunct w:val="0"/>
        <w:topLinePunct/>
        <w:spacing w:beforeLines="0" w:afterLines="0" w:line="576" w:lineRule="exact"/>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zh-CN"/>
        </w:rPr>
        <w:t>第三部分</w:t>
      </w:r>
      <w:r>
        <w:rPr>
          <w:rFonts w:hint="eastAsia" w:ascii="黑体" w:hAnsi="黑体" w:eastAsia="黑体" w:cs="黑体"/>
          <w:color w:val="auto"/>
          <w:sz w:val="32"/>
          <w:szCs w:val="32"/>
          <w:lang w:val="en-US"/>
        </w:rPr>
        <w:t xml:space="preserve"> </w:t>
      </w:r>
      <w:r>
        <w:rPr>
          <w:rFonts w:hint="eastAsia" w:ascii="黑体" w:hAnsi="黑体" w:eastAsia="黑体" w:cs="黑体"/>
          <w:color w:val="auto"/>
          <w:sz w:val="32"/>
          <w:szCs w:val="32"/>
          <w:lang w:val="zh-CN"/>
        </w:rPr>
        <w:t>名词解释</w:t>
      </w:r>
      <w:r>
        <w:rPr>
          <w:rFonts w:hint="eastAsia" w:ascii="黑体" w:hAnsi="黑体" w:eastAsia="黑体" w:cs="黑体"/>
          <w:color w:val="auto"/>
          <w:sz w:val="32"/>
          <w:szCs w:val="32"/>
          <w:lang w:val="zh-CN"/>
        </w:rPr>
        <w:tab/>
      </w:r>
      <w:r>
        <w:rPr>
          <w:rFonts w:hint="eastAsia" w:ascii="仿宋_GB2312" w:hAnsi="仿宋_GB2312" w:eastAsia="仿宋_GB2312" w:cs="仿宋_GB2312"/>
          <w:color w:val="auto"/>
          <w:sz w:val="32"/>
          <w:szCs w:val="32"/>
          <w:lang w:val="en-US" w:eastAsia="zh-CN"/>
        </w:rPr>
        <w:t>23</w:t>
      </w:r>
    </w:p>
    <w:p w14:paraId="785CA0C9">
      <w:pPr>
        <w:tabs>
          <w:tab w:val="right" w:leader="dot" w:pos="8845"/>
        </w:tabs>
        <w:overflowPunct w:val="0"/>
        <w:topLinePunct/>
        <w:spacing w:beforeLines="0" w:afterLines="0" w:line="576" w:lineRule="exact"/>
        <w:jc w:val="center"/>
        <w:rPr>
          <w:rFonts w:hint="eastAsia" w:ascii="黑体" w:hAnsi="黑体" w:eastAsia="黑体" w:cs="黑体"/>
          <w:b/>
          <w:color w:val="auto"/>
          <w:sz w:val="32"/>
          <w:szCs w:val="32"/>
          <w:lang w:val="en-US" w:eastAsia="zh-CN"/>
        </w:rPr>
      </w:pPr>
      <w:r>
        <w:rPr>
          <w:rFonts w:hint="eastAsia" w:ascii="黑体" w:hAnsi="黑体" w:eastAsia="黑体" w:cs="黑体"/>
          <w:color w:val="auto"/>
          <w:sz w:val="32"/>
          <w:szCs w:val="32"/>
          <w:lang w:val="zh-CN"/>
        </w:rPr>
        <w:t>第四部分 附件</w:t>
      </w:r>
      <w:r>
        <w:rPr>
          <w:rFonts w:hint="eastAsia" w:ascii="黑体" w:hAnsi="黑体" w:eastAsia="黑体" w:cs="黑体"/>
          <w:color w:val="auto"/>
          <w:sz w:val="32"/>
          <w:szCs w:val="32"/>
          <w:lang w:val="zh-CN"/>
        </w:rPr>
        <w:tab/>
      </w:r>
      <w:r>
        <w:rPr>
          <w:rFonts w:hint="eastAsia" w:ascii="仿宋_GB2312" w:hAnsi="仿宋_GB2312" w:eastAsia="仿宋_GB2312" w:cs="仿宋_GB2312"/>
          <w:color w:val="auto"/>
          <w:sz w:val="32"/>
          <w:szCs w:val="32"/>
          <w:lang w:val="en-US" w:eastAsia="zh-CN"/>
        </w:rPr>
        <w:t>28</w:t>
      </w:r>
    </w:p>
    <w:p w14:paraId="2F5A83E4">
      <w:pPr>
        <w:tabs>
          <w:tab w:val="right" w:leader="dot" w:pos="8845"/>
        </w:tabs>
        <w:overflowPunct w:val="0"/>
        <w:topLinePunct/>
        <w:spacing w:beforeLines="0" w:afterLines="0" w:line="576" w:lineRule="exact"/>
        <w:jc w:val="center"/>
        <w:rPr>
          <w:rFonts w:hint="default" w:ascii="黑体" w:hAnsi="黑体" w:eastAsia="黑体" w:cs="黑体"/>
          <w:b/>
          <w:color w:val="auto"/>
          <w:sz w:val="32"/>
          <w:szCs w:val="32"/>
          <w:lang w:val="en-US" w:eastAsia="zh-CN"/>
        </w:rPr>
      </w:pPr>
      <w:r>
        <w:rPr>
          <w:rFonts w:hint="eastAsia" w:ascii="黑体" w:hAnsi="黑体" w:eastAsia="黑体" w:cs="黑体"/>
          <w:color w:val="auto"/>
          <w:sz w:val="32"/>
          <w:szCs w:val="32"/>
          <w:lang w:val="zh-CN"/>
        </w:rPr>
        <w:t>第五部分 附表</w:t>
      </w:r>
      <w:r>
        <w:rPr>
          <w:rFonts w:hint="eastAsia" w:ascii="黑体" w:hAnsi="黑体" w:eastAsia="黑体" w:cs="黑体"/>
          <w:color w:val="auto"/>
          <w:sz w:val="32"/>
          <w:szCs w:val="32"/>
          <w:lang w:val="zh-CN"/>
        </w:rPr>
        <w:tab/>
      </w:r>
      <w:r>
        <w:rPr>
          <w:rFonts w:hint="eastAsia" w:ascii="仿宋_GB2312" w:hAnsi="仿宋_GB2312" w:eastAsia="仿宋_GB2312" w:cs="仿宋_GB2312"/>
          <w:color w:val="auto"/>
          <w:sz w:val="32"/>
          <w:szCs w:val="32"/>
          <w:lang w:val="en-US" w:eastAsia="zh-CN"/>
        </w:rPr>
        <w:t>86</w:t>
      </w:r>
    </w:p>
    <w:p w14:paraId="614491BB">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一、收入支出决算总表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1F22A7FD">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二、收入决算表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1139DDD3">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三、支出决算表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1E749149">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四、财政拨款收入支出决算总表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550A3A14">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五、财政拨款支出决算明细表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0434B468">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六、一般公共预算财政拨款支出决算表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00938E7D">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七、一般公共预算财政拨款支出决算明细表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0F5FB586">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八、一般公共预算财政拨款基本支出决算表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42B34AB7">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九、一般公共预算财政拨款项目支出决算表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20C2DF39">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十、政府性基金预算财政拨款收入支出决算表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47D11455">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十一、国有资本经营预算财政拨款收入支出决算表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4F0FB181">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十二、国有资本经营预算财政拨款支出决算表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68803163">
      <w:pPr>
        <w:keepNext w:val="0"/>
        <w:keepLines w:val="0"/>
        <w:pageBreakBefore w:val="0"/>
        <w:widowControl w:val="0"/>
        <w:tabs>
          <w:tab w:val="right" w:leader="dot" w:pos="8845"/>
        </w:tabs>
        <w:kinsoku/>
        <w:wordWrap/>
        <w:overflowPunct w:val="0"/>
        <w:topLinePunct/>
        <w:autoSpaceDE/>
        <w:autoSpaceDN/>
        <w:bidi w:val="0"/>
        <w:adjustRightInd/>
        <w:snapToGrid/>
        <w:spacing w:beforeLines="0" w:afterLines="0" w:line="576" w:lineRule="exact"/>
        <w:ind w:firstLine="640" w:firstLineChars="200"/>
        <w:jc w:val="center"/>
        <w:textAlignment w:val="auto"/>
        <w:rPr>
          <w:rFonts w:hint="default" w:ascii="Times New Roman" w:hAnsi="Times New Roman"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lang w:val="zh-CN"/>
        </w:rPr>
        <w:t>十三、财政拨款“三公”经费支出决算表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86</w:t>
      </w:r>
    </w:p>
    <w:p w14:paraId="5B2EE203">
      <w:pPr>
        <w:keepNext w:val="0"/>
        <w:keepLines w:val="0"/>
        <w:pageBreakBefore w:val="0"/>
        <w:widowControl w:val="0"/>
        <w:kinsoku/>
        <w:wordWrap/>
        <w:overflowPunct w:val="0"/>
        <w:topLinePunct/>
        <w:autoSpaceDE w:val="0"/>
        <w:autoSpaceDN w:val="0"/>
        <w:bidi w:val="0"/>
        <w:spacing w:line="560" w:lineRule="exact"/>
        <w:jc w:val="left"/>
        <w:textAlignment w:val="auto"/>
        <w:rPr>
          <w:rFonts w:hint="eastAsia" w:ascii="Times New Roman" w:hAnsi="Times New Roman" w:eastAsia="仿宋_GB2312" w:cs="仿宋_GB2312"/>
          <w:b/>
          <w:color w:val="auto"/>
          <w:sz w:val="32"/>
          <w:szCs w:val="32"/>
          <w:highlight w:val="none"/>
        </w:rPr>
        <w:sectPr>
          <w:footerReference r:id="rId6" w:type="first"/>
          <w:footerReference r:id="rId5" w:type="default"/>
          <w:pgSz w:w="11906" w:h="16838"/>
          <w:pgMar w:top="2098" w:right="1474" w:bottom="1984" w:left="1587" w:header="851" w:footer="1304" w:gutter="0"/>
          <w:pgNumType w:fmt="decimal" w:start="1"/>
          <w:cols w:space="0" w:num="1"/>
          <w:titlePg/>
          <w:rtlGutter w:val="0"/>
          <w:docGrid w:type="lines" w:linePitch="312" w:charSpace="0"/>
        </w:sect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2234F46F">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第一部分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部门概况</w:t>
      </w:r>
      <w:bookmarkEnd w:id="6"/>
      <w:bookmarkEnd w:id="7"/>
    </w:p>
    <w:p w14:paraId="3DEC849B">
      <w:pPr>
        <w:keepNext w:val="0"/>
        <w:keepLines w:val="0"/>
        <w:pageBreakBefore w:val="0"/>
        <w:widowControl w:val="0"/>
        <w:kinsoku/>
        <w:wordWrap/>
        <w:overflowPunct w:val="0"/>
        <w:topLinePunct/>
        <w:autoSpaceDE w:val="0"/>
        <w:autoSpaceDN w:val="0"/>
        <w:bidi w:val="0"/>
        <w:textAlignment w:val="auto"/>
        <w:rPr>
          <w:rFonts w:hint="eastAsia"/>
        </w:rPr>
      </w:pPr>
    </w:p>
    <w:p w14:paraId="7E8F20BB">
      <w:pPr>
        <w:keepNext w:val="0"/>
        <w:keepLines w:val="0"/>
        <w:pageBreakBefore w:val="0"/>
        <w:widowControl w:val="0"/>
        <w:numPr>
          <w:ilvl w:val="0"/>
          <w:numId w:val="1"/>
        </w:numPr>
        <w:kinsoku/>
        <w:wordWrap/>
        <w:overflowPunct w:val="0"/>
        <w:topLinePunct/>
        <w:autoSpaceDE w:val="0"/>
        <w:autoSpaceDN w:val="0"/>
        <w:bidi w:val="0"/>
        <w:spacing w:before="0" w:after="0" w:line="576" w:lineRule="exact"/>
        <w:ind w:firstLine="640" w:firstLineChars="200"/>
        <w:textAlignment w:val="auto"/>
        <w:outlineLvl w:val="9"/>
        <w:rPr>
          <w:rFonts w:hint="eastAsia" w:ascii="Times New Roman" w:hAnsi="Times New Roman" w:eastAsia="黑体"/>
          <w:b w:val="0"/>
          <w:color w:val="auto"/>
          <w:sz w:val="32"/>
          <w:szCs w:val="32"/>
          <w:highlight w:val="none"/>
          <w:lang w:eastAsia="zh-CN"/>
        </w:rPr>
      </w:pPr>
      <w:r>
        <w:rPr>
          <w:rFonts w:hint="eastAsia" w:ascii="Times New Roman" w:hAnsi="Times New Roman" w:eastAsia="黑体"/>
          <w:b w:val="0"/>
          <w:color w:val="auto"/>
          <w:sz w:val="32"/>
          <w:szCs w:val="32"/>
          <w:highlight w:val="none"/>
          <w:lang w:eastAsia="zh-CN"/>
        </w:rPr>
        <w:t>部门职责</w:t>
      </w:r>
    </w:p>
    <w:p w14:paraId="3F35D706">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（一）主要职能。</w:t>
      </w:r>
    </w:p>
    <w:p w14:paraId="31FCC5E4">
      <w:pPr>
        <w:autoSpaceDE/>
        <w:autoSpaceDN/>
        <w:adjustRightInd/>
        <w:spacing w:line="576"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1.制定和组织实施经济、科技和社会发展计划，制定资源开发技术改造和产业结构调整方案，组织指导好各业生产,搞好商品流通，协调好本办事处与外地区的经济交流与合作，抓好招商引资，人才引进项目开发，不断培育市场体系，组织经济运行，促进经济发展。</w:t>
      </w:r>
    </w:p>
    <w:p w14:paraId="3001E140">
      <w:pPr>
        <w:autoSpaceDE/>
        <w:autoSpaceDN/>
        <w:adjustRightInd/>
        <w:spacing w:line="576"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2.制定并组织实施村镇建设规划，部署重点工程建设，地方道路建设及公共设施，水利设施的管理，负责土地、林木、水等自然资源和生态环境的保护，做好护林防火工作。</w:t>
      </w:r>
    </w:p>
    <w:p w14:paraId="6D5846A3">
      <w:pPr>
        <w:autoSpaceDE/>
        <w:autoSpaceDN/>
        <w:adjustRightInd/>
        <w:spacing w:line="576"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3.负责本行政区域内的民政、计划生育、文化教育、卫生、体育等社会公益事业的综合性工作，维护一切经济单位和个人的正当经济权益，取缔非法经济活动，调解和处理民事纠纷，打击刑事犯罪维护社会稳定。</w:t>
      </w:r>
    </w:p>
    <w:p w14:paraId="4FD9C2C7">
      <w:pPr>
        <w:autoSpaceDE/>
        <w:autoSpaceDN/>
        <w:adjustRightInd/>
        <w:spacing w:line="576"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4.按计划组织本级财政收入和地方税的征收，完成国家财政计划，不断培植税源，管好财政资金，增强财政实力。</w:t>
      </w:r>
    </w:p>
    <w:p w14:paraId="23E405A1">
      <w:pPr>
        <w:autoSpaceDE/>
        <w:autoSpaceDN/>
        <w:adjustRightInd/>
        <w:spacing w:line="576"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5.抓好精神文明建设，丰富群众文化生活，提倡移风易俗，反对封建迷信，破除陈规陋习，树立社会主义新风尚。</w:t>
      </w:r>
    </w:p>
    <w:p w14:paraId="2B0B305F">
      <w:pPr>
        <w:autoSpaceDE/>
        <w:autoSpaceDN/>
        <w:adjustRightInd/>
        <w:spacing w:line="576"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6.执行本级人民代表大会的决议和上级国家行政机关的决定和命令，发布决定和命令。</w:t>
      </w:r>
    </w:p>
    <w:p w14:paraId="143AB513">
      <w:pPr>
        <w:autoSpaceDE/>
        <w:autoSpaceDN/>
        <w:adjustRightInd/>
        <w:spacing w:line="576"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7.执行本行政区域内的经济和社会发展计划、预算。管理本行政区域内的经济、教育、科学、文化、卫生、体育事业和财政、民政、公安、司法行政、计划生育等行政工作。</w:t>
      </w:r>
    </w:p>
    <w:p w14:paraId="360F3679">
      <w:pPr>
        <w:autoSpaceDE/>
        <w:autoSpaceDN/>
        <w:adjustRightInd/>
        <w:spacing w:line="576"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8.保护好社会主义全民所有的财产和劳动群众集体所有财产，保护公民私有的合法财产，维护社会秩序，保障公民的人身权利、民主权利和其他权利。</w:t>
      </w:r>
    </w:p>
    <w:p w14:paraId="45EA4821">
      <w:pPr>
        <w:autoSpaceDE/>
        <w:autoSpaceDN/>
        <w:adjustRightInd/>
        <w:spacing w:line="576"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9.保障农村集体经济组织应有的自主权。</w:t>
      </w:r>
    </w:p>
    <w:p w14:paraId="0E9417E6">
      <w:pPr>
        <w:autoSpaceDE/>
        <w:autoSpaceDN/>
        <w:adjustRightInd/>
        <w:spacing w:line="576"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10.保障少数民族的权利和尊重少数民族的风俗习惯。</w:t>
      </w:r>
    </w:p>
    <w:p w14:paraId="7E9289B7">
      <w:pPr>
        <w:autoSpaceDE/>
        <w:autoSpaceDN/>
        <w:adjustRightInd/>
        <w:spacing w:line="576"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11.保障宪法和法律赋予妇女的男女平等、同工同酬和婚姻自由平等各项权利。</w:t>
      </w:r>
    </w:p>
    <w:p w14:paraId="387156E7">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Times New Roman" w:hAnsi="Times New Roman" w:eastAsia="仿宋_GB2312"/>
          <w:sz w:val="32"/>
          <w:szCs w:val="24"/>
        </w:rPr>
        <w:t>12.完成和办理上级人民政府交办的其他事项。</w:t>
      </w:r>
    </w:p>
    <w:p w14:paraId="526B2D39">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（二）202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lang w:val="en-US"/>
        </w:rPr>
        <w:t>年重点工作完成情况。</w:t>
      </w:r>
    </w:p>
    <w:p w14:paraId="2110C695">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在区委、区政府和镇党委的坚强领导下，在</w:t>
      </w:r>
      <w:r>
        <w:rPr>
          <w:rFonts w:hint="default" w:ascii="Times New Roman" w:hAnsi="Times New Roman" w:eastAsia="仿宋_GB2312" w:cs="仿宋_GB2312"/>
          <w:b w:val="0"/>
          <w:bCs w:val="0"/>
          <w:color w:val="auto"/>
          <w:sz w:val="32"/>
          <w:szCs w:val="32"/>
          <w:lang w:val="en-US" w:eastAsia="zh-CN"/>
        </w:rPr>
        <w:t>镇</w:t>
      </w:r>
      <w:r>
        <w:rPr>
          <w:rFonts w:hint="eastAsia" w:ascii="Times New Roman" w:hAnsi="Times New Roman" w:eastAsia="仿宋_GB2312" w:cs="仿宋_GB2312"/>
          <w:b w:val="0"/>
          <w:bCs w:val="0"/>
          <w:color w:val="auto"/>
          <w:sz w:val="32"/>
          <w:szCs w:val="32"/>
          <w:lang w:val="en-US" w:eastAsia="zh-CN"/>
        </w:rPr>
        <w:t>人大及全体代表的监督和支持下，元坝镇坚持以习近平新时代中国特色社会主义思想为指导，</w:t>
      </w:r>
      <w:r>
        <w:rPr>
          <w:rFonts w:hint="eastAsia" w:eastAsia="仿宋_GB2312" w:cs="仿宋_GB2312"/>
          <w:b w:val="0"/>
          <w:bCs w:val="0"/>
          <w:color w:val="auto"/>
          <w:sz w:val="32"/>
          <w:szCs w:val="32"/>
          <w:lang w:val="en-US" w:eastAsia="zh-CN"/>
        </w:rPr>
        <w:t>深入学习贯彻党的二十大和二十届三中全会精神</w:t>
      </w:r>
      <w:r>
        <w:rPr>
          <w:rFonts w:hint="eastAsia" w:ascii="Times New Roman" w:hAnsi="Times New Roman" w:eastAsia="仿宋_GB2312" w:cs="仿宋_GB2312"/>
          <w:b w:val="0"/>
          <w:bCs w:val="0"/>
          <w:color w:val="auto"/>
          <w:sz w:val="32"/>
          <w:szCs w:val="32"/>
          <w:lang w:val="en-US" w:eastAsia="zh-CN"/>
        </w:rPr>
        <w:t>、省委十二届六次全会精神、市委八届十次全会精神、区委八届八次全会精神，主动践行区委“四城新区”总体目标，以“1456”发展战略为主抓手，主动适应新常态，抢抓新机遇，谋求新发展，全镇经济社会保持平稳健康有序发展</w:t>
      </w:r>
      <w:r>
        <w:rPr>
          <w:rFonts w:hint="default" w:ascii="Times New Roman" w:hAnsi="Times New Roman" w:eastAsia="仿宋_GB2312" w:cs="仿宋_GB2312"/>
          <w:b w:val="0"/>
          <w:bCs w:val="0"/>
          <w:color w:val="auto"/>
          <w:sz w:val="32"/>
          <w:szCs w:val="32"/>
          <w:lang w:val="en-US" w:eastAsia="zh-CN"/>
        </w:rPr>
        <w:t>。</w:t>
      </w:r>
    </w:p>
    <w:p w14:paraId="5F7CD6B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jc w:val="both"/>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Times New Roman"/>
          <w:b w:val="0"/>
          <w:bCs w:val="0"/>
          <w:color w:val="auto"/>
          <w:sz w:val="32"/>
          <w:szCs w:val="32"/>
          <w:highlight w:val="none"/>
          <w:lang w:val="en-US" w:eastAsia="zh-CN"/>
        </w:rPr>
        <w:t>农林产业取得</w:t>
      </w:r>
      <w:r>
        <w:rPr>
          <w:rFonts w:hint="default" w:ascii="Times New Roman" w:hAnsi="Times New Roman" w:eastAsia="楷体_GB2312" w:cs="Times New Roman"/>
          <w:b w:val="0"/>
          <w:bCs w:val="0"/>
          <w:color w:val="auto"/>
          <w:sz w:val="32"/>
          <w:szCs w:val="32"/>
          <w:highlight w:val="none"/>
          <w:lang w:val="en-US" w:eastAsia="zh-CN"/>
        </w:rPr>
        <w:t>新突破</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color w:val="auto"/>
          <w:sz w:val="32"/>
          <w:szCs w:val="32"/>
          <w:lang w:val="en-US" w:eastAsia="zh-CN"/>
        </w:rPr>
        <w:t>粮食安全</w:t>
      </w:r>
      <w:r>
        <w:rPr>
          <w:rFonts w:hint="eastAsia" w:ascii="Times New Roman" w:hAnsi="Times New Roman" w:eastAsia="仿宋_GB2312" w:cs="仿宋_GB2312"/>
          <w:b w:val="0"/>
          <w:bCs w:val="0"/>
          <w:color w:val="auto"/>
          <w:sz w:val="32"/>
          <w:szCs w:val="32"/>
          <w:lang w:val="en-US" w:eastAsia="zh-CN"/>
        </w:rPr>
        <w:t>进一步</w:t>
      </w:r>
      <w:r>
        <w:rPr>
          <w:rFonts w:hint="eastAsia" w:ascii="Times New Roman" w:hAnsi="Times New Roman" w:eastAsia="仿宋_GB2312" w:cs="仿宋_GB2312"/>
          <w:color w:val="auto"/>
          <w:sz w:val="32"/>
          <w:szCs w:val="32"/>
          <w:lang w:val="en-US" w:eastAsia="zh-CN"/>
        </w:rPr>
        <w:t>巩固，有效推进全镇3809亩撂荒地复耕复种，耕地流出整改1700余亩，每月开展巡田工作，严格土地用途管制，保证我镇土地综合利用率。</w:t>
      </w:r>
      <w:r>
        <w:rPr>
          <w:rFonts w:hint="default" w:ascii="Times New Roman" w:hAnsi="Times New Roman" w:eastAsia="仿宋_GB2312" w:cs="仿宋_GB2312"/>
          <w:b w:val="0"/>
          <w:bCs w:val="0"/>
          <w:color w:val="auto"/>
          <w:sz w:val="32"/>
          <w:szCs w:val="32"/>
          <w:lang w:val="en-US" w:eastAsia="zh-CN"/>
        </w:rPr>
        <w:t>持续做优特色产业，</w:t>
      </w:r>
      <w:r>
        <w:rPr>
          <w:rFonts w:hint="default" w:ascii="Times New Roman" w:hAnsi="Times New Roman" w:eastAsia="仿宋_GB2312" w:cs="仿宋_GB2312"/>
          <w:color w:val="auto"/>
          <w:sz w:val="32"/>
          <w:szCs w:val="32"/>
          <w:lang w:val="en-US" w:eastAsia="zh-CN"/>
        </w:rPr>
        <w:t>完成212沿线猕猴桃产业带贯通建设，常态管护现有3000余亩猕猴桃产业园</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产值突破1400万元</w:t>
      </w:r>
      <w:r>
        <w:rPr>
          <w:rFonts w:hint="default"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巩固提升脆桃产业园1500余亩，实现产值60余万元，</w:t>
      </w:r>
      <w:r>
        <w:rPr>
          <w:rFonts w:hint="eastAsia" w:ascii="Times New Roman" w:hAnsi="Times New Roman" w:eastAsia="仿宋_GB2312" w:cs="仿宋_GB2312"/>
          <w:b w:val="0"/>
          <w:bCs w:val="0"/>
          <w:color w:val="auto"/>
          <w:spacing w:val="-11"/>
          <w:kern w:val="0"/>
          <w:sz w:val="32"/>
          <w:szCs w:val="32"/>
          <w:u w:val="none"/>
          <w:lang w:val="en-US" w:eastAsia="zh-CN" w:bidi="ar"/>
        </w:rPr>
        <w:t>积极推动“天府森林粮库”林下中药材产业示范项目建设。申报</w:t>
      </w:r>
      <w:r>
        <w:rPr>
          <w:rFonts w:hint="eastAsia" w:ascii="Times New Roman" w:hAnsi="Times New Roman" w:eastAsia="仿宋_GB2312" w:cs="Times New Roman"/>
          <w:b w:val="0"/>
          <w:bCs w:val="0"/>
          <w:sz w:val="32"/>
          <w:szCs w:val="32"/>
          <w:lang w:val="en-US" w:eastAsia="zh-CN"/>
        </w:rPr>
        <w:t>中药材基地建设、产品加工、新型主体培育三大建设项目，</w:t>
      </w:r>
      <w:r>
        <w:rPr>
          <w:rFonts w:hint="eastAsia" w:ascii="Times New Roman" w:hAnsi="Times New Roman" w:eastAsia="仿宋_GB2312" w:cs="仿宋_GB2312"/>
          <w:b w:val="0"/>
          <w:bCs w:val="0"/>
          <w:color w:val="auto"/>
          <w:kern w:val="2"/>
          <w:sz w:val="32"/>
          <w:szCs w:val="32"/>
          <w:lang w:val="en-US" w:eastAsia="zh-CN" w:bidi="ar-SA"/>
        </w:rPr>
        <w:t>巩固提升茯苓园区产业基地200亩，新发展羊肚菌、香菇等食用菌20余万棒，发展中药材种植400亩，开展培训4次共计280余人。</w:t>
      </w:r>
      <w:r>
        <w:rPr>
          <w:rFonts w:hint="default" w:ascii="Times New Roman" w:hAnsi="Times New Roman" w:eastAsia="仿宋_GB2312" w:cs="仿宋_GB2312"/>
          <w:color w:val="auto"/>
          <w:sz w:val="32"/>
          <w:szCs w:val="32"/>
          <w:lang w:val="en-US" w:eastAsia="zh-CN"/>
        </w:rPr>
        <w:t>茯苓产业园被认定为市级二等现代林业园区</w:t>
      </w:r>
      <w:r>
        <w:rPr>
          <w:rFonts w:hint="eastAsia" w:ascii="Times New Roman" w:hAnsi="Times New Roman" w:eastAsia="仿宋_GB2312" w:cs="仿宋_GB2312"/>
          <w:b w:val="0"/>
          <w:bCs w:val="0"/>
          <w:color w:val="auto"/>
          <w:kern w:val="2"/>
          <w:sz w:val="32"/>
          <w:szCs w:val="32"/>
          <w:lang w:val="en-US" w:eastAsia="zh-CN" w:bidi="ar-SA"/>
        </w:rPr>
        <w:t>，协助“昭化茯苓”成为国内第一个通过“川产道地药材全产业链管理规范及质量标准提升示范工程”（352工程）中药材品种认证</w:t>
      </w:r>
      <w:r>
        <w:rPr>
          <w:rFonts w:hint="default" w:ascii="Times New Roman" w:hAnsi="Times New Roman" w:eastAsia="仿宋_GB2312" w:cs="仿宋_GB2312"/>
          <w:b w:val="0"/>
          <w:bCs w:val="0"/>
          <w:color w:val="auto"/>
          <w:sz w:val="32"/>
          <w:szCs w:val="32"/>
          <w:lang w:val="en-US" w:eastAsia="zh-CN"/>
        </w:rPr>
        <w:t>。</w:t>
      </w:r>
    </w:p>
    <w:p w14:paraId="2B68656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default" w:ascii="Times New Roman" w:hAnsi="Times New Roman" w:eastAsia="楷体_GB2312" w:cs="Times New Roman"/>
          <w:b w:val="0"/>
          <w:bCs w:val="0"/>
          <w:color w:val="auto"/>
          <w:sz w:val="32"/>
          <w:szCs w:val="32"/>
          <w:highlight w:val="none"/>
          <w:lang w:val="en-US" w:eastAsia="zh-CN"/>
        </w:rPr>
        <w:t>商贸</w:t>
      </w:r>
      <w:r>
        <w:rPr>
          <w:rFonts w:hint="eastAsia" w:ascii="Times New Roman" w:hAnsi="Times New Roman" w:eastAsia="楷体_GB2312" w:cs="Times New Roman"/>
          <w:b w:val="0"/>
          <w:bCs w:val="0"/>
          <w:color w:val="auto"/>
          <w:sz w:val="32"/>
          <w:szCs w:val="32"/>
          <w:highlight w:val="none"/>
          <w:lang w:val="en-US" w:eastAsia="zh-CN"/>
        </w:rPr>
        <w:t>经济持续向好。</w:t>
      </w:r>
      <w:r>
        <w:rPr>
          <w:rFonts w:hint="eastAsia" w:ascii="Times New Roman" w:hAnsi="Times New Roman" w:eastAsia="仿宋_GB2312" w:cs="仿宋_GB2312"/>
          <w:b w:val="0"/>
          <w:bCs w:val="0"/>
          <w:sz w:val="32"/>
          <w:szCs w:val="32"/>
        </w:rPr>
        <w:t>不断丰富“烟火元坝”特色街区、中央峰景片区、卡尔广场街区等商圈业态，协助区级部门建成“烟火元坝”11处夜市街区，形成集特色美食区、滨河休息区等为一体的综合体商圈，有效激发消费潜力。</w:t>
      </w:r>
      <w:r>
        <w:rPr>
          <w:rFonts w:hint="eastAsia" w:ascii="Times New Roman" w:hAnsi="Times New Roman" w:eastAsia="仿宋_GB2312" w:cs="仿宋_GB2312"/>
          <w:sz w:val="32"/>
          <w:szCs w:val="32"/>
        </w:rPr>
        <w:t>成功培育限上商贸企业2家，餐饮和住宿市场主体分别达到了31家和19家。</w:t>
      </w:r>
      <w:r>
        <w:rPr>
          <w:rFonts w:hint="eastAsia" w:ascii="Times New Roman" w:hAnsi="Times New Roman" w:eastAsia="仿宋_GB2312" w:cs="仿宋_GB2312"/>
          <w:sz w:val="32"/>
          <w:szCs w:val="32"/>
          <w:lang w:val="en-US" w:eastAsia="zh-CN"/>
        </w:rPr>
        <w:t>采取公司合作、引入直播带货等方式，拓展农产品销售渠道，销售普子、柳桥、五一、紫云等村脆桃40万斤，增收80余万元。</w:t>
      </w:r>
      <w:r>
        <w:rPr>
          <w:rFonts w:hint="eastAsia" w:ascii="Times New Roman" w:hAnsi="Times New Roman" w:eastAsia="仿宋_GB2312" w:cs="仿宋_GB2312"/>
          <w:sz w:val="32"/>
          <w:szCs w:val="32"/>
        </w:rPr>
        <w:t>此外，我们还开展云闪付广元活动，进一步促进消费增长</w:t>
      </w:r>
      <w:r>
        <w:rPr>
          <w:rFonts w:hint="default" w:ascii="Times New Roman" w:hAnsi="Times New Roman" w:eastAsia="仿宋_GB2312" w:cs="仿宋_GB2312"/>
          <w:b w:val="0"/>
          <w:bCs w:val="0"/>
          <w:color w:val="auto"/>
          <w:sz w:val="32"/>
          <w:szCs w:val="32"/>
          <w:lang w:val="en-US" w:eastAsia="zh-CN"/>
        </w:rPr>
        <w:t>。</w:t>
      </w:r>
    </w:p>
    <w:p w14:paraId="494E67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楷体_GB2312" w:cs="Times New Roman"/>
          <w:b w:val="0"/>
          <w:bCs w:val="0"/>
          <w:color w:val="auto"/>
          <w:sz w:val="32"/>
          <w:szCs w:val="32"/>
          <w:highlight w:val="none"/>
          <w:lang w:val="en-US" w:eastAsia="zh-CN"/>
        </w:rPr>
        <w:t>全域旅游成效显著。</w:t>
      </w:r>
      <w:r>
        <w:rPr>
          <w:rFonts w:hint="eastAsia" w:ascii="Times New Roman" w:hAnsi="Times New Roman" w:eastAsia="仿宋_GB2312" w:cs="仿宋_GB2312"/>
          <w:b w:val="0"/>
          <w:bCs w:val="0"/>
          <w:color w:val="auto"/>
          <w:sz w:val="32"/>
          <w:szCs w:val="32"/>
          <w:lang w:val="en-US" w:eastAsia="zh-CN"/>
        </w:rPr>
        <w:t>持续</w:t>
      </w:r>
      <w:r>
        <w:rPr>
          <w:rFonts w:hint="default" w:ascii="Times New Roman" w:hAnsi="Times New Roman" w:eastAsia="仿宋_GB2312" w:cs="仿宋_GB2312"/>
          <w:b w:val="0"/>
          <w:bCs w:val="0"/>
          <w:color w:val="auto"/>
          <w:sz w:val="32"/>
          <w:szCs w:val="32"/>
          <w:lang w:val="en-US" w:eastAsia="zh-CN"/>
        </w:rPr>
        <w:t>擦亮文旅融合金字招牌</w:t>
      </w:r>
      <w:r>
        <w:rPr>
          <w:rFonts w:hint="eastAsia" w:ascii="Times New Roman" w:hAnsi="Times New Roman" w:eastAsia="仿宋_GB2312" w:cs="仿宋_GB2312"/>
          <w:b w:val="0"/>
          <w:bCs w:val="0"/>
          <w:color w:val="auto"/>
          <w:sz w:val="32"/>
          <w:szCs w:val="32"/>
          <w:lang w:val="en-US" w:eastAsia="zh-CN"/>
        </w:rPr>
        <w:t>，积极开展天府旅游名县创建，助力昭化取得天府旅游特色县光荣称号，全面盘活半山星宿、鲲鹏农家乐、栖海滩等，引进平乐龙堡亲子游乐综合体，</w:t>
      </w:r>
      <w:r>
        <w:rPr>
          <w:rFonts w:hint="default" w:ascii="Times New Roman" w:hAnsi="Times New Roman" w:eastAsia="仿宋_GB2312" w:cs="Times New Roman"/>
          <w:color w:val="auto"/>
          <w:sz w:val="32"/>
          <w:szCs w:val="32"/>
          <w:lang w:val="en-US" w:eastAsia="zh-CN"/>
        </w:rPr>
        <w:t>持续办好</w:t>
      </w:r>
      <w:r>
        <w:rPr>
          <w:rFonts w:hint="eastAsia" w:ascii="Times New Roman" w:hAnsi="Times New Roman" w:eastAsia="仿宋_GB2312" w:cs="Times New Roman"/>
          <w:color w:val="auto"/>
          <w:sz w:val="32"/>
          <w:szCs w:val="32"/>
          <w:lang w:val="en-US" w:eastAsia="zh-CN"/>
        </w:rPr>
        <w:t>社区群众贺新春以及</w:t>
      </w:r>
      <w:r>
        <w:rPr>
          <w:rFonts w:hint="default" w:ascii="Times New Roman" w:hAnsi="Times New Roman" w:eastAsia="仿宋_GB2312" w:cs="Times New Roman"/>
          <w:color w:val="auto"/>
          <w:sz w:val="32"/>
          <w:szCs w:val="32"/>
          <w:lang w:val="en-US" w:eastAsia="zh-CN"/>
        </w:rPr>
        <w:t>第十四届荷花节、第十一届紫云猕猴桃采摘节</w:t>
      </w:r>
      <w:r>
        <w:rPr>
          <w:rFonts w:hint="eastAsia" w:ascii="Times New Roman" w:hAnsi="Times New Roman" w:eastAsia="仿宋_GB2312" w:cs="Times New Roman"/>
          <w:color w:val="auto"/>
          <w:sz w:val="32"/>
          <w:szCs w:val="32"/>
          <w:lang w:val="en-US" w:eastAsia="zh-CN"/>
        </w:rPr>
        <w:t>元坝专场活动</w:t>
      </w:r>
      <w:r>
        <w:rPr>
          <w:rFonts w:hint="default" w:ascii="Times New Roman" w:hAnsi="Times New Roman" w:eastAsia="仿宋_GB2312" w:cs="Times New Roman"/>
          <w:color w:val="auto"/>
          <w:sz w:val="32"/>
          <w:szCs w:val="32"/>
          <w:lang w:val="en-US" w:eastAsia="zh-CN"/>
        </w:rPr>
        <w:t>等一系列</w:t>
      </w:r>
      <w:r>
        <w:rPr>
          <w:rFonts w:hint="eastAsia" w:ascii="Times New Roman" w:hAnsi="Times New Roman" w:eastAsia="仿宋_GB2312" w:cs="仿宋_GB2312"/>
          <w:b w:val="0"/>
          <w:bCs w:val="0"/>
          <w:color w:val="auto"/>
          <w:sz w:val="32"/>
          <w:szCs w:val="32"/>
          <w:lang w:val="en-US" w:eastAsia="zh-CN"/>
        </w:rPr>
        <w:t>具有带动性、吸附力的文旅活动，</w:t>
      </w:r>
      <w:r>
        <w:rPr>
          <w:rFonts w:hint="eastAsia" w:ascii="Times New Roman" w:hAnsi="Times New Roman" w:eastAsia="仿宋_GB2312" w:cs="Times New Roman"/>
          <w:b w:val="0"/>
          <w:bCs w:val="0"/>
          <w:color w:val="auto"/>
          <w:sz w:val="32"/>
          <w:szCs w:val="32"/>
          <w:lang w:val="en-US" w:eastAsia="zh-CN"/>
        </w:rPr>
        <w:t>常态化支持</w:t>
      </w:r>
      <w:r>
        <w:rPr>
          <w:rFonts w:hint="default" w:ascii="Times New Roman" w:hAnsi="Times New Roman" w:eastAsia="仿宋_GB2312" w:cs="Times New Roman"/>
          <w:b w:val="0"/>
          <w:bCs w:val="0"/>
          <w:color w:val="000000"/>
          <w:sz w:val="32"/>
          <w:szCs w:val="32"/>
          <w:highlight w:val="none"/>
          <w:lang w:val="en-US" w:eastAsia="zh-CN"/>
        </w:rPr>
        <w:t>16</w:t>
      </w:r>
      <w:r>
        <w:rPr>
          <w:rFonts w:hint="default" w:ascii="Times New Roman" w:hAnsi="Times New Roman" w:eastAsia="仿宋_GB2312" w:cs="Times New Roman"/>
          <w:b w:val="0"/>
          <w:bCs w:val="0"/>
          <w:color w:val="auto"/>
          <w:sz w:val="32"/>
          <w:szCs w:val="32"/>
          <w:lang w:val="en-US" w:eastAsia="zh-CN"/>
        </w:rPr>
        <w:t>支文艺志愿队伍</w:t>
      </w:r>
      <w:r>
        <w:rPr>
          <w:rFonts w:hint="eastAsia" w:ascii="Times New Roman" w:hAnsi="Times New Roman" w:eastAsia="仿宋_GB2312" w:cs="Times New Roman"/>
          <w:b w:val="0"/>
          <w:bCs w:val="0"/>
          <w:color w:val="auto"/>
          <w:sz w:val="32"/>
          <w:szCs w:val="32"/>
          <w:lang w:val="en-US" w:eastAsia="zh-CN"/>
        </w:rPr>
        <w:t>展演精品文艺节目，推动乡村文化水平提升</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color w:val="auto"/>
          <w:sz w:val="32"/>
          <w:szCs w:val="32"/>
          <w:lang w:val="en-US" w:eastAsia="zh-CN"/>
        </w:rPr>
        <w:t>全力打造近郊游元坝品牌，</w:t>
      </w:r>
      <w:r>
        <w:rPr>
          <w:rFonts w:hint="eastAsia" w:ascii="Times New Roman" w:hAnsi="Times New Roman" w:eastAsia="仿宋_GB2312" w:cs="仿宋_GB2312"/>
          <w:color w:val="auto"/>
          <w:sz w:val="32"/>
          <w:szCs w:val="32"/>
          <w:lang w:val="en-US" w:eastAsia="zh-CN"/>
        </w:rPr>
        <w:t>全</w:t>
      </w:r>
      <w:r>
        <w:rPr>
          <w:rFonts w:hint="eastAsia" w:ascii="Times New Roman" w:hAnsi="Times New Roman" w:eastAsia="仿宋_GB2312" w:cs="仿宋_GB2312"/>
          <w:color w:val="000000"/>
          <w:sz w:val="32"/>
          <w:szCs w:val="32"/>
          <w:lang w:val="en-US" w:eastAsia="zh-CN"/>
        </w:rPr>
        <w:t>面提升东部新城近郊游业态。全面梳理镇域内优质旅游资源点位，加快平乐景区资源整合，联动拣银岩、小寺山、栖凤峡、紫云湖打造近郊游精品线路，形成集工矿遗址参观、农事采摘、美食品鉴等为一体的休闲旅游综合体</w:t>
      </w:r>
      <w:r>
        <w:rPr>
          <w:rFonts w:hint="eastAsia" w:ascii="Times New Roman" w:hAnsi="Times New Roman" w:eastAsia="仿宋_GB2312" w:cs="仿宋_GB2312"/>
          <w:b w:val="0"/>
          <w:bCs w:val="0"/>
          <w:color w:val="auto"/>
          <w:sz w:val="32"/>
          <w:szCs w:val="32"/>
          <w:lang w:val="en-US" w:eastAsia="zh-CN"/>
        </w:rPr>
        <w:t>。</w:t>
      </w:r>
    </w:p>
    <w:p w14:paraId="2BDB3415">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green"/>
          <w:lang w:val="en-US" w:eastAsia="zh-CN"/>
        </w:rPr>
      </w:pPr>
      <w:r>
        <w:rPr>
          <w:rFonts w:hint="default" w:ascii="Times New Roman" w:hAnsi="Times New Roman" w:eastAsia="楷体_GB2312" w:cs="Times New Roman"/>
          <w:b w:val="0"/>
          <w:bCs w:val="0"/>
          <w:color w:val="auto"/>
          <w:sz w:val="32"/>
          <w:szCs w:val="32"/>
          <w:highlight w:val="none"/>
          <w:lang w:val="en-US" w:eastAsia="zh-CN"/>
        </w:rPr>
        <w:t>乡村振兴亮点频现。</w:t>
      </w:r>
      <w:r>
        <w:rPr>
          <w:rFonts w:hint="default" w:ascii="Times New Roman" w:hAnsi="Times New Roman" w:eastAsia="仿宋_GB2312" w:cs="仿宋_GB2312"/>
          <w:color w:val="auto"/>
          <w:sz w:val="32"/>
          <w:szCs w:val="32"/>
          <w:lang w:val="en-US" w:eastAsia="zh-CN"/>
        </w:rPr>
        <w:t>扎实做好防返贫动态监测工作，</w:t>
      </w:r>
      <w:r>
        <w:rPr>
          <w:rFonts w:hint="eastAsia" w:ascii="Times New Roman" w:hAnsi="Times New Roman" w:eastAsia="仿宋_GB2312" w:cs="仿宋_GB2312"/>
          <w:color w:val="auto"/>
          <w:sz w:val="32"/>
          <w:szCs w:val="32"/>
          <w:lang w:val="en-US" w:eastAsia="zh-CN"/>
        </w:rPr>
        <w:t>开展</w:t>
      </w:r>
      <w:r>
        <w:rPr>
          <w:rFonts w:hint="default" w:ascii="Times New Roman" w:hAnsi="Times New Roman" w:eastAsia="仿宋_GB2312" w:cs="仿宋_GB2312"/>
          <w:color w:val="auto"/>
          <w:sz w:val="32"/>
          <w:szCs w:val="32"/>
          <w:lang w:val="en-US" w:eastAsia="zh-CN"/>
        </w:rPr>
        <w:t>集中排查与动态排查，</w:t>
      </w:r>
      <w:r>
        <w:rPr>
          <w:rFonts w:hint="eastAsia" w:ascii="Times New Roman" w:hAnsi="Times New Roman" w:eastAsia="仿宋_GB2312" w:cs="Times New Roman"/>
          <w:sz w:val="32"/>
          <w:szCs w:val="32"/>
          <w:lang w:val="en-US" w:eastAsia="zh-CN"/>
        </w:rPr>
        <w:t>全镇共计排查7086户，新增监测户12户42人</w:t>
      </w:r>
      <w:r>
        <w:rPr>
          <w:rFonts w:hint="default" w:ascii="Times New Roman" w:hAnsi="Times New Roman" w:eastAsia="仿宋_GB2312" w:cs="仿宋_GB2312"/>
          <w:color w:val="auto"/>
          <w:sz w:val="32"/>
          <w:szCs w:val="32"/>
          <w:lang w:val="en-US" w:eastAsia="zh-CN"/>
        </w:rPr>
        <w:t>，并全面制定和落实综合帮扶措施</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大力推动就业创业，</w:t>
      </w:r>
      <w:r>
        <w:rPr>
          <w:rFonts w:hint="eastAsia" w:ascii="Times New Roman" w:hAnsi="Times New Roman" w:eastAsia="仿宋_GB2312" w:cs="仿宋_GB2312"/>
          <w:color w:val="auto"/>
          <w:kern w:val="2"/>
          <w:sz w:val="32"/>
          <w:szCs w:val="32"/>
          <w:highlight w:val="none"/>
          <w:lang w:val="en-US" w:eastAsia="zh-CN" w:bidi="ar-SA"/>
        </w:rPr>
        <w:t>开发乡村级公益性109人、场镇公岗28个，与企业对接劳务人次185人，派工784次，</w:t>
      </w:r>
      <w:r>
        <w:rPr>
          <w:rFonts w:hint="default" w:ascii="Times New Roman" w:hAnsi="Times New Roman" w:eastAsia="仿宋_GB2312" w:cs="仿宋_GB2312"/>
          <w:color w:val="auto"/>
          <w:sz w:val="32"/>
          <w:szCs w:val="32"/>
          <w:lang w:val="en-US" w:eastAsia="zh-CN"/>
        </w:rPr>
        <w:t>脱贫人口人均收入增长接近18.2%</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扎实推进民生工程，办好30余件民生实事，关心农村“一老一小”和特殊人群，全年发放补助、救助等资金200余万元。持续抓好适龄儿童控辍保学，实现失学辍学、学生安全事故“双零”目标</w:t>
      </w:r>
      <w:r>
        <w:rPr>
          <w:rFonts w:hint="eastAsia" w:ascii="Times New Roman" w:hAnsi="Times New Roman" w:eastAsia="仿宋_GB2312" w:cs="仿宋_GB2312"/>
          <w:color w:val="auto"/>
          <w:sz w:val="32"/>
          <w:szCs w:val="32"/>
          <w:lang w:val="en-US" w:eastAsia="zh-CN"/>
        </w:rPr>
        <w:t>，为39位学生申请雨露计划补助</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为</w:t>
      </w:r>
      <w:r>
        <w:rPr>
          <w:rFonts w:hint="eastAsia" w:ascii="Times New Roman" w:hAnsi="Times New Roman" w:eastAsia="仿宋_GB2312" w:cs="Times New Roman"/>
          <w:b w:val="0"/>
          <w:bCs w:val="0"/>
          <w:sz w:val="32"/>
          <w:szCs w:val="32"/>
          <w:lang w:val="en-US" w:eastAsia="zh-CN"/>
        </w:rPr>
        <w:t>杏花村创区级乡村振兴示范村，协调10万元奖补资金</w:t>
      </w:r>
      <w:r>
        <w:rPr>
          <w:rFonts w:hint="default" w:ascii="Times New Roman" w:hAnsi="Times New Roman" w:eastAsia="仿宋_GB2312" w:cs="仿宋_GB2312"/>
          <w:color w:val="auto"/>
          <w:sz w:val="32"/>
          <w:szCs w:val="32"/>
          <w:lang w:val="en-US" w:eastAsia="zh-CN"/>
        </w:rPr>
        <w:t>。开展农民实用技术培训和职业农民培训6期300余人次，协助举办招聘会3次，300余人参加“双选”招聘</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城镇登记失业率控制在3.4%以内</w:t>
      </w:r>
      <w:r>
        <w:rPr>
          <w:rFonts w:hint="eastAsia" w:ascii="Times New Roman" w:hAnsi="Times New Roman" w:eastAsia="仿宋_GB2312" w:cs="仿宋_GB2312"/>
          <w:b w:val="0"/>
          <w:bCs w:val="0"/>
          <w:color w:val="auto"/>
          <w:sz w:val="32"/>
          <w:szCs w:val="32"/>
          <w:lang w:val="en-US" w:eastAsia="zh-CN"/>
        </w:rPr>
        <w:t>。</w:t>
      </w:r>
    </w:p>
    <w:p w14:paraId="04B44D47">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楷体_GB2312" w:cs="Times New Roman"/>
          <w:b w:val="0"/>
          <w:bCs w:val="0"/>
          <w:color w:val="auto"/>
          <w:sz w:val="32"/>
          <w:szCs w:val="32"/>
          <w:highlight w:val="none"/>
          <w:lang w:val="en-US" w:eastAsia="zh-CN"/>
        </w:rPr>
        <w:t>基础设施不断完善。</w:t>
      </w:r>
      <w:r>
        <w:rPr>
          <w:rFonts w:hint="eastAsia" w:ascii="Times New Roman" w:hAnsi="Times New Roman" w:eastAsia="仿宋_GB2312" w:cs="仿宋_GB2312"/>
          <w:color w:val="auto"/>
          <w:sz w:val="32"/>
          <w:szCs w:val="32"/>
          <w:lang w:val="en-US" w:eastAsia="zh-CN"/>
        </w:rPr>
        <w:t>稳步推进城乡基础设施建设，争取1千余万元资金完成城区13个居民小区雨水污水管网改造4千米。同步推进农村污水管网改造，改造东山小区、柳桥村小康路污水管网400米，解决农村500余户村（居）民污水排放问题。</w:t>
      </w:r>
      <w:r>
        <w:rPr>
          <w:rFonts w:hint="default" w:ascii="Times New Roman" w:hAnsi="Times New Roman" w:eastAsia="仿宋_GB2312" w:cs="仿宋_GB2312"/>
          <w:color w:val="auto"/>
          <w:sz w:val="32"/>
          <w:szCs w:val="32"/>
          <w:lang w:val="en-US" w:eastAsia="zh-CN"/>
        </w:rPr>
        <w:t>改造升级幸福苑聚居点</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广巴小区</w:t>
      </w:r>
      <w:r>
        <w:rPr>
          <w:rFonts w:hint="eastAsia" w:ascii="Times New Roman" w:hAnsi="Times New Roman" w:eastAsia="仿宋_GB2312" w:cs="仿宋_GB2312"/>
          <w:color w:val="auto"/>
          <w:sz w:val="32"/>
          <w:szCs w:val="32"/>
          <w:lang w:val="en-US" w:eastAsia="zh-CN"/>
        </w:rPr>
        <w:t>、红土垭安置点和魏家垭聚居点</w:t>
      </w:r>
      <w:r>
        <w:rPr>
          <w:rFonts w:hint="default" w:ascii="Times New Roman" w:hAnsi="Times New Roman" w:eastAsia="仿宋_GB2312" w:cs="仿宋_GB2312"/>
          <w:color w:val="auto"/>
          <w:sz w:val="32"/>
          <w:szCs w:val="32"/>
          <w:lang w:val="en-US" w:eastAsia="zh-CN"/>
        </w:rPr>
        <w:t>基础设施，协助完成56个老旧小区改造和169栋建筑“第五立面”整治</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 w:cs="仿宋"/>
          <w:sz w:val="32"/>
          <w:szCs w:val="32"/>
          <w:lang w:val="en-US" w:eastAsia="zh-CN"/>
        </w:rPr>
        <w:t>协调完成紫云村农村安全饮水巩固提升项目建设，全面解决165户，1290人饮水困难问题</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000000"/>
          <w:sz w:val="32"/>
          <w:szCs w:val="32"/>
          <w:lang w:val="en-US" w:eastAsia="zh-CN"/>
        </w:rPr>
        <w:t>完成村社道路新建9.52公里，杏花村安装路灯90盏，</w:t>
      </w:r>
      <w:r>
        <w:rPr>
          <w:rFonts w:hint="default" w:ascii="Times New Roman" w:hAnsi="Times New Roman" w:eastAsia="仿宋_GB2312" w:cs="仿宋_GB2312"/>
          <w:color w:val="000000"/>
          <w:sz w:val="32"/>
          <w:szCs w:val="32"/>
          <w:lang w:val="en-US" w:eastAsia="zh-CN"/>
        </w:rPr>
        <w:t>深入学习</w:t>
      </w:r>
      <w:r>
        <w:rPr>
          <w:rFonts w:hint="default" w:ascii="Times New Roman" w:hAnsi="Times New Roman" w:eastAsia="仿宋_GB2312" w:cs="仿宋_GB2312"/>
          <w:color w:val="auto"/>
          <w:sz w:val="32"/>
          <w:szCs w:val="32"/>
          <w:lang w:val="en-US" w:eastAsia="zh-CN"/>
        </w:rPr>
        <w:t>运用“千村示范、万村整治”工程经验，对G542沿线、森林粮库沿线和通村重点路段开展环境“亮化、彩化、洁化”，种植鲜花34公里。</w:t>
      </w:r>
      <w:r>
        <w:rPr>
          <w:rFonts w:hint="eastAsia" w:ascii="Times New Roman" w:hAnsi="Times New Roman" w:eastAsia="仿宋_GB2312" w:cs="仿宋_GB2312"/>
          <w:color w:val="auto"/>
          <w:sz w:val="32"/>
          <w:szCs w:val="32"/>
          <w:lang w:val="en-US" w:eastAsia="zh-CN"/>
        </w:rPr>
        <w:t>整治山坪塘11口、渠系5公里，</w:t>
      </w:r>
      <w:r>
        <w:rPr>
          <w:rFonts w:hint="default" w:ascii="Times New Roman" w:hAnsi="Times New Roman" w:eastAsia="仿宋_GB2312" w:cs="仿宋_GB2312"/>
          <w:color w:val="auto"/>
          <w:sz w:val="32"/>
          <w:szCs w:val="32"/>
          <w:lang w:val="en-US" w:eastAsia="zh-CN"/>
        </w:rPr>
        <w:t>整治紫云水库上游插江河道淤泥、清杂去乱4.2公里</w:t>
      </w:r>
      <w:r>
        <w:rPr>
          <w:rFonts w:hint="default" w:ascii="Times New Roman" w:hAnsi="Times New Roman" w:eastAsia="仿宋_GB2312" w:cs="仿宋_GB2312"/>
          <w:b w:val="0"/>
          <w:bCs w:val="0"/>
          <w:color w:val="auto"/>
          <w:sz w:val="32"/>
          <w:szCs w:val="32"/>
          <w:lang w:val="en-US" w:eastAsia="zh-CN"/>
        </w:rPr>
        <w:t>。</w:t>
      </w:r>
    </w:p>
    <w:p w14:paraId="5236C82B">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Times New Roman"/>
          <w:b w:val="0"/>
          <w:bCs w:val="0"/>
          <w:color w:val="auto"/>
          <w:sz w:val="32"/>
          <w:szCs w:val="32"/>
          <w:highlight w:val="none"/>
          <w:lang w:val="en-US" w:eastAsia="zh-CN"/>
        </w:rPr>
        <w:t>镇村面貌焕然一新</w:t>
      </w: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lang w:val="en-US" w:eastAsia="zh-CN"/>
        </w:rPr>
        <w:t>坚决打好大气、水、土壤污染防治“三大战役”，全面落实河（湖）长制、林长制、田长制等，助推生态文明建设示范区创建，栖凤峡被认定为省级森林康养基地。坚持以农村人居环境整治、污水治理、厕所革命三大行动为重要抓手，全面推进乡村生态生活环境改善，规范运行3个农村污水处理站、接通农村居民聚居点污水管网3.2公里，协助完成工业园区污水管网并网工程。农村卫生厕所普及率达95%以上，新建生活垃圾分类收集点10个，创建区级垃圾分类示范村1个、示范小区1个。示范推进乡风文明十大行动，持续开展文明新风积分评定活动，自筹资金对360户先进户予以物质奖励。创新推行“4684”村规民约管理模式，“村美人和宜居宜业“小积分”推动大文明”模式被广元日报宣传报道。健全完善“网格吹哨、部门报到”机制，协调解决网格事项2180条，有效实现群众诉求闭环管理处置。</w:t>
      </w:r>
    </w:p>
    <w:p w14:paraId="0E6EBA7D">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营商环境</w:t>
      </w:r>
      <w:r>
        <w:rPr>
          <w:rFonts w:hint="eastAsia" w:ascii="Times New Roman" w:hAnsi="Times New Roman" w:eastAsia="楷体_GB2312" w:cs="Times New Roman"/>
          <w:b w:val="0"/>
          <w:bCs w:val="0"/>
          <w:color w:val="auto"/>
          <w:sz w:val="32"/>
          <w:szCs w:val="32"/>
          <w:highlight w:val="none"/>
          <w:lang w:val="en-US" w:eastAsia="zh-CN"/>
        </w:rPr>
        <w:t>持续</w:t>
      </w:r>
      <w:r>
        <w:rPr>
          <w:rFonts w:hint="default" w:ascii="Times New Roman" w:hAnsi="Times New Roman" w:eastAsia="楷体_GB2312" w:cs="Times New Roman"/>
          <w:b w:val="0"/>
          <w:bCs w:val="0"/>
          <w:color w:val="auto"/>
          <w:sz w:val="32"/>
          <w:szCs w:val="32"/>
          <w:highlight w:val="none"/>
          <w:lang w:val="en-US" w:eastAsia="zh-CN"/>
        </w:rPr>
        <w:t>优化。</w:t>
      </w:r>
      <w:r>
        <w:rPr>
          <w:rFonts w:hint="eastAsia" w:ascii="Times New Roman" w:hAnsi="Times New Roman" w:eastAsia="仿宋_GB2312" w:cs="仿宋_GB2312"/>
          <w:sz w:val="32"/>
          <w:szCs w:val="32"/>
        </w:rPr>
        <w:t>坚持“便民、为民、高效、便捷”的原则，全覆盖推进“村能办”系统运用工作。通过强化“村能办”业务能力提升、积极开展各项技能培训、强化“川渝通办”运行机制等措施，不断优化为企为民服务。同时，配齐配强区镇村三级便民服务队伍，常态</w:t>
      </w:r>
      <w:r>
        <w:rPr>
          <w:rFonts w:hint="eastAsia" w:ascii="Times New Roman" w:hAnsi="Times New Roman" w:eastAsia="仿宋_GB2312" w:cs="仿宋_GB2312"/>
          <w:sz w:val="32"/>
          <w:szCs w:val="32"/>
          <w:lang w:eastAsia="zh-CN"/>
        </w:rPr>
        <w:t>化</w:t>
      </w:r>
      <w:r>
        <w:rPr>
          <w:rFonts w:hint="eastAsia" w:ascii="Times New Roman" w:hAnsi="Times New Roman" w:eastAsia="仿宋_GB2312" w:cs="仿宋_GB2312"/>
          <w:sz w:val="32"/>
          <w:szCs w:val="32"/>
        </w:rPr>
        <w:t>开展业务培训活动，确保“村能办”便民服务平台能够高效运转。目前，已有238项服务事项实现了在“家门口”高效率办结，共接待群众咨询等400余人次，为群众及辖区企业办件5.5万余件次。政务服务事项网上可办率和全程网办率分别达到了100%和99%。此外，</w:t>
      </w:r>
      <w:r>
        <w:rPr>
          <w:rFonts w:hint="eastAsia" w:ascii="Times New Roman" w:hAnsi="Times New Roman" w:eastAsia="仿宋_GB2312" w:cs="仿宋_GB2312"/>
          <w:sz w:val="32"/>
          <w:szCs w:val="32"/>
          <w:lang w:eastAsia="zh-CN"/>
        </w:rPr>
        <w:t>在各村（社区）广泛开展“集中整治群众身边不正之风和腐败问题”工作</w:t>
      </w:r>
      <w:r>
        <w:rPr>
          <w:rFonts w:hint="eastAsia" w:ascii="Times New Roman" w:hAnsi="Times New Roman" w:eastAsia="仿宋_GB2312" w:cs="仿宋_GB2312"/>
          <w:sz w:val="32"/>
          <w:szCs w:val="32"/>
        </w:rPr>
        <w:t>，着力解决处理群众急难愁盼问题3</w:t>
      </w:r>
      <w:r>
        <w:rPr>
          <w:rFonts w:hint="eastAsia" w:ascii="Times New Roman" w:hAnsi="Times New Roman" w:eastAsia="仿宋_GB2312" w:cs="仿宋_GB2312"/>
          <w:sz w:val="32"/>
          <w:szCs w:val="32"/>
          <w:lang w:val="en-US" w:eastAsia="zh-CN"/>
        </w:rPr>
        <w:t>84</w:t>
      </w:r>
      <w:r>
        <w:rPr>
          <w:rFonts w:hint="eastAsia" w:ascii="Times New Roman" w:hAnsi="Times New Roman" w:eastAsia="仿宋_GB2312" w:cs="仿宋_GB2312"/>
          <w:sz w:val="32"/>
          <w:szCs w:val="32"/>
        </w:rPr>
        <w:t>件</w:t>
      </w:r>
      <w:r>
        <w:rPr>
          <w:rFonts w:hint="eastAsia" w:ascii="Times New Roman" w:hAnsi="Times New Roman" w:eastAsia="仿宋_GB2312" w:cs="仿宋_GB2312"/>
          <w:color w:val="auto"/>
          <w:sz w:val="32"/>
          <w:szCs w:val="32"/>
          <w:lang w:val="en-US" w:eastAsia="zh-CN"/>
        </w:rPr>
        <w:t>。</w:t>
      </w:r>
    </w:p>
    <w:p w14:paraId="11ADA5C1">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640"/>
        <w:jc w:val="both"/>
        <w:textAlignment w:val="auto"/>
        <w:rPr>
          <w:rFonts w:hint="eastAsia" w:ascii="Times New Roman" w:hAnsi="Times New Roman" w:eastAsia="微软雅黑" w:cs="仿宋_GB2312"/>
          <w:b w:val="0"/>
          <w:bCs w:val="0"/>
          <w:color w:val="auto"/>
          <w:sz w:val="32"/>
          <w:szCs w:val="32"/>
          <w:highlight w:val="none"/>
          <w:lang w:val="en-US" w:eastAsia="zh-CN"/>
        </w:rPr>
      </w:pPr>
      <w:r>
        <w:rPr>
          <w:rFonts w:hint="eastAsia" w:ascii="Times New Roman" w:hAnsi="Times New Roman" w:eastAsia="楷体_GB2312" w:cs="Times New Roman"/>
          <w:b w:val="0"/>
          <w:bCs w:val="0"/>
          <w:color w:val="auto"/>
          <w:sz w:val="32"/>
          <w:szCs w:val="32"/>
          <w:highlight w:val="none"/>
          <w:lang w:val="en-US" w:eastAsia="zh-CN"/>
        </w:rPr>
        <w:t>集体经济蓬勃发展</w:t>
      </w: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仿宋_GB2312" w:cs="仿宋_GB2312"/>
          <w:sz w:val="32"/>
          <w:szCs w:val="32"/>
          <w:lang w:eastAsia="zh-CN"/>
        </w:rPr>
        <w:t>投入</w:t>
      </w:r>
      <w:r>
        <w:rPr>
          <w:rFonts w:hint="eastAsia" w:ascii="Times New Roman" w:hAnsi="Times New Roman" w:eastAsia="仿宋_GB2312" w:cs="仿宋_GB2312"/>
          <w:sz w:val="32"/>
          <w:szCs w:val="32"/>
          <w:lang w:val="en-US" w:eastAsia="zh-CN"/>
        </w:rPr>
        <w:t>545.06</w:t>
      </w:r>
      <w:r>
        <w:rPr>
          <w:rFonts w:hint="eastAsia" w:ascii="Times New Roman" w:hAnsi="Times New Roman" w:eastAsia="仿宋_GB2312" w:cs="仿宋_GB2312"/>
          <w:sz w:val="32"/>
          <w:szCs w:val="32"/>
          <w:lang w:eastAsia="zh-CN"/>
        </w:rPr>
        <w:t>万元集体经济发展项目补助资金，支持</w:t>
      </w:r>
      <w:r>
        <w:rPr>
          <w:rFonts w:hint="eastAsia" w:ascii="Times New Roman" w:hAnsi="Times New Roman" w:eastAsia="仿宋_GB2312" w:cs="仿宋_GB2312"/>
          <w:sz w:val="32"/>
          <w:szCs w:val="32"/>
          <w:lang w:val="en-US" w:eastAsia="zh-CN"/>
        </w:rPr>
        <w:t>16个</w:t>
      </w:r>
      <w:r>
        <w:rPr>
          <w:rFonts w:hint="eastAsia" w:ascii="Times New Roman" w:hAnsi="Times New Roman" w:eastAsia="仿宋_GB2312" w:cs="仿宋_GB2312"/>
          <w:sz w:val="32"/>
          <w:szCs w:val="32"/>
          <w:lang w:eastAsia="zh-CN"/>
        </w:rPr>
        <w:t>集体经济项目发展，</w:t>
      </w:r>
      <w:r>
        <w:rPr>
          <w:rFonts w:hint="eastAsia" w:ascii="Times New Roman" w:hAnsi="Times New Roman" w:eastAsia="仿宋_GB2312" w:cs="仿宋_GB2312"/>
          <w:color w:val="auto"/>
          <w:sz w:val="32"/>
          <w:szCs w:val="32"/>
          <w:lang w:val="en-US" w:eastAsia="zh-CN"/>
        </w:rPr>
        <w:t>不断夯实集体增收基础，</w:t>
      </w:r>
      <w:r>
        <w:rPr>
          <w:rFonts w:hint="eastAsia" w:ascii="Times New Roman" w:hAnsi="Times New Roman" w:eastAsia="仿宋_GB2312" w:cs="仿宋_GB2312"/>
          <w:sz w:val="32"/>
          <w:szCs w:val="32"/>
          <w:lang w:eastAsia="zh-CN"/>
        </w:rPr>
        <w:t>进一步增强集体经济实力</w:t>
      </w:r>
      <w:r>
        <w:rPr>
          <w:rFonts w:hint="eastAsia" w:ascii="Times New Roman" w:hAnsi="Times New Roman" w:eastAsia="仿宋_GB2312" w:cs="仿宋_GB2312"/>
          <w:sz w:val="32"/>
          <w:szCs w:val="32"/>
          <w:lang w:val="en-US" w:eastAsia="zh-CN"/>
        </w:rPr>
        <w:t>，全镇16个村（居）103个组集体资</w:t>
      </w:r>
      <w:r>
        <w:rPr>
          <w:rFonts w:hint="eastAsia" w:ascii="Times New Roman" w:hAnsi="Times New Roman" w:eastAsia="仿宋_GB2312" w:cs="仿宋_GB2312"/>
          <w:sz w:val="32"/>
          <w:szCs w:val="32"/>
          <w:highlight w:val="none"/>
          <w:lang w:val="en-US" w:eastAsia="zh-CN"/>
        </w:rPr>
        <w:t>产总值合计达到24478.2万元（其中村7656.3万元），其中：货币性资产达到5479.3万元（村级740.6万元），固定性资产达到171774.4万元（村级5533.2万元）；村组集体年度经营收入实现逐年递增，2023年全镇集体实现经营收入194万元，2024年</w:t>
      </w:r>
      <w:r>
        <w:rPr>
          <w:rFonts w:hint="eastAsia" w:ascii="Times New Roman" w:hAnsi="Times New Roman" w:eastAsia="仿宋_GB2312" w:cs="仿宋_GB2312"/>
          <w:sz w:val="32"/>
          <w:szCs w:val="32"/>
          <w:highlight w:val="none"/>
          <w:lang w:eastAsia="zh-CN"/>
        </w:rPr>
        <w:t>全镇</w:t>
      </w:r>
      <w:r>
        <w:rPr>
          <w:rFonts w:hint="eastAsia" w:ascii="Times New Roman" w:hAnsi="Times New Roman" w:eastAsia="仿宋_GB2312" w:cs="仿宋_GB2312"/>
          <w:sz w:val="32"/>
          <w:szCs w:val="32"/>
          <w:highlight w:val="none"/>
        </w:rPr>
        <w:t>集体经</w:t>
      </w:r>
      <w:r>
        <w:rPr>
          <w:rFonts w:hint="eastAsia" w:ascii="Times New Roman" w:hAnsi="Times New Roman" w:eastAsia="仿宋_GB2312" w:cs="仿宋_GB2312"/>
          <w:color w:val="auto"/>
          <w:sz w:val="32"/>
          <w:szCs w:val="32"/>
          <w:highlight w:val="none"/>
        </w:rPr>
        <w:t>济收入</w:t>
      </w:r>
      <w:r>
        <w:rPr>
          <w:rFonts w:hint="eastAsia" w:ascii="Times New Roman" w:hAnsi="Times New Roman" w:eastAsia="仿宋_GB2312" w:cs="仿宋_GB2312"/>
          <w:color w:val="auto"/>
          <w:sz w:val="32"/>
          <w:szCs w:val="32"/>
          <w:highlight w:val="none"/>
          <w:lang w:val="en-US" w:eastAsia="zh-CN"/>
        </w:rPr>
        <w:t>272.2</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sz w:val="32"/>
          <w:szCs w:val="32"/>
          <w:highlight w:val="none"/>
        </w:rPr>
        <w:t>，同比增长约24%。</w:t>
      </w:r>
      <w:r>
        <w:rPr>
          <w:rFonts w:hint="eastAsia" w:ascii="Times New Roman" w:hAnsi="Times New Roman" w:eastAsia="仿宋_GB2312" w:cs="仿宋_GB2312"/>
          <w:sz w:val="32"/>
          <w:szCs w:val="32"/>
          <w:highlight w:val="none"/>
          <w:lang w:eastAsia="zh-CN"/>
        </w:rPr>
        <w:t>全镇</w:t>
      </w:r>
      <w:r>
        <w:rPr>
          <w:rFonts w:hint="eastAsia" w:ascii="Times New Roman" w:hAnsi="Times New Roman" w:eastAsia="仿宋_GB2312" w:cs="仿宋_GB2312"/>
          <w:sz w:val="32"/>
          <w:szCs w:val="32"/>
          <w:highlight w:val="none"/>
        </w:rPr>
        <w:t>2个村</w:t>
      </w:r>
      <w:r>
        <w:rPr>
          <w:rFonts w:hint="eastAsia" w:ascii="Times New Roman" w:hAnsi="Times New Roman" w:eastAsia="仿宋_GB2312" w:cs="仿宋_GB2312"/>
          <w:sz w:val="32"/>
          <w:szCs w:val="32"/>
          <w:highlight w:val="none"/>
          <w:lang w:eastAsia="zh-CN"/>
        </w:rPr>
        <w:t>（居）</w:t>
      </w:r>
      <w:r>
        <w:rPr>
          <w:rFonts w:hint="eastAsia" w:ascii="Times New Roman" w:hAnsi="Times New Roman" w:eastAsia="仿宋_GB2312" w:cs="仿宋_GB2312"/>
          <w:sz w:val="32"/>
          <w:szCs w:val="32"/>
          <w:highlight w:val="none"/>
        </w:rPr>
        <w:t>集体经济</w:t>
      </w:r>
      <w:r>
        <w:rPr>
          <w:rFonts w:hint="eastAsia" w:ascii="Times New Roman" w:hAnsi="Times New Roman" w:eastAsia="仿宋_GB2312" w:cs="仿宋_GB2312"/>
          <w:sz w:val="32"/>
          <w:szCs w:val="32"/>
          <w:highlight w:val="none"/>
          <w:lang w:eastAsia="zh-CN"/>
        </w:rPr>
        <w:t>总</w:t>
      </w:r>
      <w:r>
        <w:rPr>
          <w:rFonts w:hint="eastAsia" w:ascii="Times New Roman" w:hAnsi="Times New Roman" w:eastAsia="仿宋_GB2312" w:cs="仿宋_GB2312"/>
          <w:sz w:val="32"/>
          <w:szCs w:val="32"/>
          <w:highlight w:val="none"/>
        </w:rPr>
        <w:t>收入超过50万元，8个村</w:t>
      </w:r>
      <w:r>
        <w:rPr>
          <w:rFonts w:hint="eastAsia" w:ascii="Times New Roman" w:hAnsi="Times New Roman" w:eastAsia="仿宋_GB2312" w:cs="仿宋_GB2312"/>
          <w:sz w:val="32"/>
          <w:szCs w:val="32"/>
          <w:highlight w:val="none"/>
          <w:lang w:eastAsia="zh-CN"/>
        </w:rPr>
        <w:t>（居）</w:t>
      </w:r>
      <w:r>
        <w:rPr>
          <w:rFonts w:hint="eastAsia" w:ascii="Times New Roman" w:hAnsi="Times New Roman" w:eastAsia="仿宋_GB2312" w:cs="仿宋_GB2312"/>
          <w:sz w:val="32"/>
          <w:szCs w:val="32"/>
          <w:highlight w:val="none"/>
        </w:rPr>
        <w:t>超过10万元，6个村</w:t>
      </w:r>
      <w:r>
        <w:rPr>
          <w:rFonts w:hint="eastAsia" w:ascii="Times New Roman" w:hAnsi="Times New Roman" w:eastAsia="仿宋_GB2312" w:cs="仿宋_GB2312"/>
          <w:sz w:val="32"/>
          <w:szCs w:val="32"/>
          <w:highlight w:val="none"/>
          <w:lang w:eastAsia="zh-CN"/>
        </w:rPr>
        <w:t>（居）</w:t>
      </w:r>
      <w:r>
        <w:rPr>
          <w:rFonts w:hint="eastAsia" w:ascii="Times New Roman" w:hAnsi="Times New Roman" w:eastAsia="仿宋_GB2312" w:cs="仿宋_GB2312"/>
          <w:sz w:val="32"/>
          <w:szCs w:val="32"/>
          <w:highlight w:val="none"/>
        </w:rPr>
        <w:t>超过5万元</w:t>
      </w:r>
      <w:r>
        <w:rPr>
          <w:rFonts w:hint="eastAsia" w:ascii="Times New Roman" w:hAnsi="Times New Roman" w:eastAsia="仿宋_GB2312" w:cs="仿宋_GB2312"/>
          <w:sz w:val="32"/>
          <w:szCs w:val="32"/>
          <w:highlight w:val="none"/>
          <w:lang w:eastAsia="zh-CN"/>
        </w:rPr>
        <w:t>，村集体经济收入低于</w:t>
      </w:r>
      <w:r>
        <w:rPr>
          <w:rFonts w:hint="eastAsia" w:ascii="Times New Roman" w:hAnsi="Times New Roman" w:eastAsia="仿宋_GB2312" w:cs="仿宋_GB2312"/>
          <w:sz w:val="32"/>
          <w:szCs w:val="32"/>
          <w:highlight w:val="none"/>
          <w:lang w:val="en-US" w:eastAsia="zh-CN"/>
        </w:rPr>
        <w:t>5万元的村</w:t>
      </w:r>
      <w:r>
        <w:rPr>
          <w:rFonts w:hint="eastAsia" w:ascii="Times New Roman" w:hAnsi="Times New Roman" w:eastAsia="仿宋_GB2312" w:cs="仿宋_GB2312"/>
          <w:sz w:val="32"/>
          <w:szCs w:val="32"/>
          <w:highlight w:val="none"/>
          <w:lang w:eastAsia="zh-CN"/>
        </w:rPr>
        <w:t>基本实现全面消除</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全镇成员人均集体收入将达到100元</w:t>
      </w:r>
      <w:r>
        <w:rPr>
          <w:rFonts w:hint="default" w:ascii="Times New Roman" w:hAnsi="Times New Roman" w:eastAsia="仿宋_GB2312" w:cs="仿宋_GB2312"/>
          <w:b w:val="0"/>
          <w:bCs w:val="0"/>
          <w:color w:val="auto"/>
          <w:sz w:val="32"/>
          <w:szCs w:val="32"/>
          <w:highlight w:val="none"/>
          <w:lang w:val="en-US" w:eastAsia="zh-CN"/>
        </w:rPr>
        <w:t>。</w:t>
      </w:r>
    </w:p>
    <w:p w14:paraId="36391A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仿宋_GB2312"/>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招商引资成果丰硕。</w:t>
      </w:r>
      <w:r>
        <w:rPr>
          <w:rFonts w:hint="eastAsia" w:ascii="Times New Roman" w:hAnsi="Times New Roman" w:eastAsia="仿宋_GB2312" w:cs="仿宋_GB2312"/>
          <w:b w:val="0"/>
          <w:bCs w:val="0"/>
          <w:color w:val="auto"/>
          <w:kern w:val="0"/>
          <w:sz w:val="32"/>
          <w:szCs w:val="32"/>
          <w:highlight w:val="none"/>
          <w:lang w:val="en-US" w:eastAsia="zh-CN"/>
        </w:rPr>
        <w:t>元坝镇紧</w:t>
      </w:r>
      <w:r>
        <w:rPr>
          <w:rFonts w:hint="eastAsia" w:ascii="Times New Roman" w:hAnsi="Times New Roman" w:eastAsia="仿宋" w:cs="仿宋"/>
          <w:b w:val="0"/>
          <w:bCs w:val="0"/>
          <w:sz w:val="32"/>
          <w:szCs w:val="32"/>
          <w:highlight w:val="none"/>
          <w:lang w:val="en-US" w:eastAsia="zh-CN"/>
        </w:rPr>
        <w:t>紧围绕年初制定的工作计划认真开展工作，</w:t>
      </w:r>
      <w:r>
        <w:rPr>
          <w:rFonts w:hint="eastAsia" w:ascii="Times New Roman" w:hAnsi="Times New Roman" w:eastAsia="仿宋_GB2312" w:cs="仿宋_GB2312"/>
          <w:b w:val="0"/>
          <w:bCs w:val="0"/>
          <w:sz w:val="32"/>
          <w:szCs w:val="32"/>
          <w:highlight w:val="none"/>
        </w:rPr>
        <w:t>2024年我们共收集有效招商信息</w:t>
      </w:r>
      <w:r>
        <w:rPr>
          <w:rFonts w:hint="eastAsia" w:ascii="Times New Roman" w:hAnsi="Times New Roman" w:eastAsia="仿宋_GB2312" w:cs="仿宋_GB2312"/>
          <w:b w:val="0"/>
          <w:bCs w:val="0"/>
          <w:color w:val="auto"/>
          <w:kern w:val="0"/>
          <w:sz w:val="32"/>
          <w:szCs w:val="32"/>
          <w:highlight w:val="none"/>
          <w:lang w:val="en-US" w:eastAsia="zh-CN"/>
        </w:rPr>
        <w:t>12条，完成13条，完成比例108.3%；新签约项目4个，完成4个，完成比例100%；新开工项目3个，完成4个，完成比例133.3%；</w:t>
      </w:r>
      <w:r>
        <w:rPr>
          <w:rFonts w:hint="eastAsia" w:ascii="Times New Roman" w:hAnsi="Times New Roman" w:eastAsia="仿宋_GB2312" w:cs="仿宋_GB2312"/>
          <w:b w:val="0"/>
          <w:bCs w:val="0"/>
          <w:sz w:val="32"/>
          <w:szCs w:val="32"/>
          <w:highlight w:val="none"/>
        </w:rPr>
        <w:t>到位资金8000万元</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超额完成2000万元</w:t>
      </w:r>
      <w:r>
        <w:rPr>
          <w:rFonts w:hint="default"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2024年完成固定资产投资3515万元，占年度计划的70.3%。其中，广元市昭化区长胜片区燃气管道更新改造项目、广元市昭化区元柳片区燃气管道更新改造项目工程完成1969万元，四川省广元市昭化区采煤沉陷区东山片区道路及土地修复项目完成1556万元。</w:t>
      </w:r>
    </w:p>
    <w:p w14:paraId="1771C3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楷体_GB2312" w:cs="Times New Roman"/>
          <w:b w:val="0"/>
          <w:bCs w:val="0"/>
          <w:color w:val="auto"/>
          <w:sz w:val="32"/>
          <w:szCs w:val="32"/>
          <w:highlight w:val="none"/>
          <w:lang w:val="en-US" w:eastAsia="zh-CN"/>
        </w:rPr>
        <w:t>项目攻坚成效显著。</w:t>
      </w:r>
      <w:r>
        <w:rPr>
          <w:rFonts w:hint="eastAsia" w:ascii="Times New Roman" w:hAnsi="Times New Roman" w:eastAsia="仿宋_GB2312" w:cs="仿宋_GB2312"/>
          <w:sz w:val="32"/>
          <w:szCs w:val="32"/>
          <w:highlight w:val="none"/>
          <w:lang w:val="en-US" w:eastAsia="zh-CN"/>
        </w:rPr>
        <w:t>扎实开展项目攻坚年行动，积极配合区级各类项目落地落实，通过专班以“四个一”举措高效推进大坝组团、建丰板材、汉广高速、元柳园区二期等重点项目征地拆迁工作。土地征收工作全面完成，共完成土地征收2083.6812亩，其中元柳工业园（一期）基础设施建设项目（二标段）598.8904亩、（三标段）465.5873亩，大坝组团（鲁丽项目）1019.2035亩，均完成了当年征地公告的100%目标</w:t>
      </w:r>
      <w:r>
        <w:rPr>
          <w:rFonts w:hint="eastAsia" w:ascii="Times New Roman" w:hAnsi="Times New Roman" w:eastAsia="仿宋_GB2312" w:cs="仿宋_GB2312"/>
          <w:b w:val="0"/>
          <w:bCs/>
          <w:sz w:val="32"/>
          <w:szCs w:val="32"/>
          <w:highlight w:val="none"/>
          <w:lang w:val="en-US" w:eastAsia="zh-CN"/>
        </w:rPr>
        <w:t>；房屋拆迁工作进展顺利，共完成房屋拆迁协议签订77户，其中大坝组团（鲁丽项目）房屋拆迁签订协议65户，完成任务的94.2%；焦化棚改签订协议5户，完成任务的31.3%；汉广高速（长坝路段）签订协议5户，完成任务的83.3%；元柳工业园（一期）（三标段）签订协议2户，完成任务的100%。此外，昭化人民医院门诊内科综合楼项目拆迁51户面积测绘装修评估也已完成任务的100%。同时，还完成了协议签订倒房屋101户的拆迁工作，其中大坝组团（鲁丽项目）65户，完成任务的100%；焦化棚改9户，完成任务的60%；汉广高速（长坝路段）25户，完成任务的100%；元柳工业园（一期）（三标段）2户，完成任务的100%</w:t>
      </w:r>
      <w:r>
        <w:rPr>
          <w:rFonts w:hint="eastAsia" w:ascii="Times New Roman" w:hAnsi="Times New Roman" w:eastAsia="仿宋_GB2312" w:cs="仿宋_GB2312"/>
          <w:b w:val="0"/>
          <w:bCs w:val="0"/>
          <w:color w:val="auto"/>
          <w:sz w:val="32"/>
          <w:szCs w:val="32"/>
          <w:highlight w:val="none"/>
          <w:lang w:val="en-US" w:eastAsia="zh-CN"/>
        </w:rPr>
        <w:t>。随着这些重点项目的逐步推进和落地，将带动相关产业链的协同发展，进一步提升地区经济活力。</w:t>
      </w:r>
    </w:p>
    <w:p w14:paraId="231C5ED6">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640" w:firstLineChars="200"/>
        <w:jc w:val="both"/>
        <w:textAlignment w:val="auto"/>
        <w:outlineLvl w:val="9"/>
        <w:rPr>
          <w:rFonts w:hint="default" w:ascii="Times New Roman" w:hAnsi="Times New Roman" w:eastAsia="仿宋_GB2312" w:cs="仿宋_GB2312"/>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社会事业蓬勃发展。</w:t>
      </w:r>
      <w:r>
        <w:rPr>
          <w:rFonts w:hint="default" w:ascii="Times New Roman" w:hAnsi="Times New Roman" w:eastAsia="仿宋_GB2312" w:cs="仿宋_GB2312"/>
          <w:color w:val="auto"/>
          <w:sz w:val="32"/>
          <w:szCs w:val="32"/>
          <w:highlight w:val="none"/>
          <w:lang w:val="en-US" w:eastAsia="zh-CN"/>
        </w:rPr>
        <w:t>公共卫生服务能力持续提升，</w:t>
      </w:r>
      <w:r>
        <w:rPr>
          <w:rFonts w:hint="eastAsia" w:ascii="Times New Roman" w:hAnsi="Times New Roman" w:eastAsia="仿宋_GB2312" w:cs="仿宋_GB2312"/>
          <w:color w:val="auto"/>
          <w:kern w:val="2"/>
          <w:sz w:val="32"/>
          <w:szCs w:val="32"/>
          <w:highlight w:val="none"/>
          <w:shd w:val="clear" w:color="auto" w:fill="auto"/>
          <w:lang w:val="en-US" w:eastAsia="zh-CN" w:bidi="ar-SA"/>
        </w:rPr>
        <w:t>全年兑付乡村医生养老保障补助42人13.4万余元，</w:t>
      </w:r>
      <w:r>
        <w:rPr>
          <w:rFonts w:hint="eastAsia" w:ascii="Times New Roman" w:hAnsi="Times New Roman" w:eastAsia="仿宋_GB2312" w:cs="仿宋_GB2312"/>
          <w:color w:val="auto"/>
          <w:sz w:val="32"/>
          <w:szCs w:val="32"/>
          <w:highlight w:val="none"/>
          <w:lang w:val="en-US" w:eastAsia="zh-CN"/>
        </w:rPr>
        <w:t>家庭医生签约服务达到100%。主动协调6个区级帮扶部门，全年开展活动达到2次/户以上，发放慰问金或物资达6万余元。积极开展“全民健康生活方式行动”，</w:t>
      </w:r>
      <w:r>
        <w:rPr>
          <w:rFonts w:hint="eastAsia" w:ascii="Times New Roman" w:hAnsi="Times New Roman" w:eastAsia="仿宋_GB2312" w:cs="仿宋_GB2312"/>
          <w:sz w:val="32"/>
          <w:szCs w:val="32"/>
          <w:highlight w:val="none"/>
          <w:lang w:val="en-US" w:eastAsia="zh-CN"/>
        </w:rPr>
        <w:t>元坝镇荣获全国第九届“万步有约”健走激励大赛优秀健走促进单位奖，荣获全区健走“团体一等奖”“优秀组织奖”</w:t>
      </w:r>
      <w:r>
        <w:rPr>
          <w:rFonts w:hint="eastAsia" w:ascii="Times New Roman" w:hAnsi="Times New Roman" w:eastAsia="仿宋_GB2312" w:cs="仿宋_GB2312"/>
          <w:color w:val="auto"/>
          <w:sz w:val="32"/>
          <w:szCs w:val="32"/>
          <w:highlight w:val="none"/>
          <w:lang w:val="en-US" w:eastAsia="zh-CN"/>
        </w:rPr>
        <w:t>。持续开展好居家养老巡视工作，帮扶干部每月对全镇139名特殊困难老人开展结对帮扶、探访关爱服务活动。</w:t>
      </w:r>
      <w:r>
        <w:rPr>
          <w:rFonts w:hint="eastAsia" w:ascii="Times New Roman" w:hAnsi="Times New Roman" w:eastAsia="仿宋_GB2312" w:cs="仿宋_GB2312"/>
          <w:color w:val="auto"/>
          <w:kern w:val="0"/>
          <w:sz w:val="32"/>
          <w:szCs w:val="32"/>
          <w:highlight w:val="none"/>
          <w:lang w:val="en-US" w:eastAsia="zh-CN" w:bidi="ar"/>
        </w:rPr>
        <w:t>建立</w:t>
      </w:r>
      <w:r>
        <w:rPr>
          <w:rFonts w:hint="eastAsia" w:ascii="Times New Roman" w:hAnsi="Times New Roman" w:eastAsia="仿宋_GB2312" w:cs="仿宋_GB2312"/>
          <w:color w:val="auto"/>
          <w:sz w:val="32"/>
          <w:szCs w:val="32"/>
          <w:highlight w:val="none"/>
          <w:lang w:val="en-US" w:eastAsia="zh-CN"/>
        </w:rPr>
        <w:t>特殊困难儿童</w:t>
      </w:r>
      <w:r>
        <w:rPr>
          <w:rFonts w:hint="eastAsia" w:ascii="Times New Roman" w:hAnsi="Times New Roman" w:eastAsia="仿宋_GB2312" w:cs="仿宋_GB2312"/>
          <w:color w:val="auto"/>
          <w:kern w:val="0"/>
          <w:sz w:val="32"/>
          <w:szCs w:val="32"/>
          <w:highlight w:val="none"/>
          <w:lang w:val="en-US" w:eastAsia="zh-CN" w:bidi="ar"/>
        </w:rPr>
        <w:t>帮扶工作机制，</w:t>
      </w:r>
      <w:r>
        <w:rPr>
          <w:rFonts w:hint="eastAsia" w:ascii="Times New Roman" w:hAnsi="Times New Roman" w:eastAsia="仿宋_GB2312" w:cs="仿宋_GB2312"/>
          <w:color w:val="auto"/>
          <w:sz w:val="32"/>
          <w:szCs w:val="32"/>
          <w:highlight w:val="none"/>
          <w:lang w:val="en-US" w:eastAsia="zh-CN"/>
        </w:rPr>
        <w:t>持续开展好特殊困难儿童帮扶工作，</w:t>
      </w:r>
      <w:r>
        <w:rPr>
          <w:rFonts w:hint="eastAsia" w:ascii="Times New Roman" w:hAnsi="Times New Roman" w:eastAsia="仿宋_GB2312" w:cs="仿宋_GB2312"/>
          <w:color w:val="auto"/>
          <w:kern w:val="0"/>
          <w:sz w:val="32"/>
          <w:szCs w:val="32"/>
          <w:highlight w:val="none"/>
          <w:lang w:val="en-US" w:eastAsia="zh-CN" w:bidi="ar"/>
        </w:rPr>
        <w:t>全镇干部结对帮扶，每月开展入户探访，</w:t>
      </w:r>
      <w:r>
        <w:rPr>
          <w:rFonts w:hint="eastAsia" w:ascii="Times New Roman" w:hAnsi="Times New Roman" w:eastAsia="仿宋_GB2312" w:cs="仿宋_GB2312"/>
          <w:color w:val="auto"/>
          <w:sz w:val="32"/>
          <w:szCs w:val="32"/>
          <w:highlight w:val="none"/>
          <w:lang w:val="en-US" w:eastAsia="zh-CN"/>
        </w:rPr>
        <w:t>开展关爱服务活动10余次，参与儿童200余人，极大程度丰富了留守儿童的生活。</w:t>
      </w:r>
    </w:p>
    <w:p w14:paraId="1C649F4B">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640" w:firstLineChars="200"/>
        <w:jc w:val="both"/>
        <w:textAlignment w:val="auto"/>
        <w:outlineLvl w:val="9"/>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民生保障不断优化。</w:t>
      </w:r>
      <w:r>
        <w:rPr>
          <w:rFonts w:hint="eastAsia" w:ascii="Times New Roman" w:hAnsi="Times New Roman" w:eastAsia="仿宋_GB2312" w:cs="仿宋_GB2312"/>
          <w:color w:val="auto"/>
          <w:sz w:val="32"/>
          <w:szCs w:val="32"/>
          <w:highlight w:val="none"/>
          <w:lang w:val="en-US" w:eastAsia="zh-CN"/>
        </w:rPr>
        <w:t>针对困难家庭和个人，</w:t>
      </w:r>
      <w:r>
        <w:rPr>
          <w:rFonts w:hint="eastAsia" w:ascii="Times New Roman" w:hAnsi="Times New Roman" w:eastAsia="仿宋_GB2312" w:cs="仿宋_GB2312"/>
          <w:sz w:val="32"/>
          <w:szCs w:val="32"/>
          <w:highlight w:val="none"/>
        </w:rPr>
        <w:t>严格</w:t>
      </w:r>
      <w:r>
        <w:rPr>
          <w:rFonts w:hint="eastAsia" w:ascii="Times New Roman" w:hAnsi="Times New Roman" w:eastAsia="仿宋_GB2312" w:cs="仿宋_GB2312"/>
          <w:color w:val="auto"/>
          <w:sz w:val="32"/>
          <w:szCs w:val="32"/>
          <w:highlight w:val="none"/>
          <w:lang w:val="en-US" w:eastAsia="zh-CN"/>
        </w:rPr>
        <w:t>落实最低生活保障制度，低保动态管理合格率100%，做到应保尽保，</w:t>
      </w:r>
      <w:r>
        <w:rPr>
          <w:rFonts w:hint="eastAsia" w:ascii="Times New Roman" w:hAnsi="Times New Roman" w:eastAsia="仿宋_GB2312" w:cs="仿宋_GB2312"/>
          <w:color w:val="auto"/>
          <w:sz w:val="32"/>
          <w:szCs w:val="32"/>
          <w:highlight w:val="none"/>
          <w:lang w:eastAsia="zh-CN"/>
        </w:rPr>
        <w:t>对</w:t>
      </w:r>
      <w:r>
        <w:rPr>
          <w:rFonts w:hint="eastAsia" w:ascii="Times New Roman" w:hAnsi="Times New Roman" w:eastAsia="仿宋_GB2312" w:cs="仿宋_GB2312"/>
          <w:color w:val="auto"/>
          <w:sz w:val="32"/>
          <w:szCs w:val="32"/>
          <w:highlight w:val="none"/>
          <w:lang w:val="en-US" w:eastAsia="zh-CN"/>
        </w:rPr>
        <w:t>14个不符合政策特困供养对象的人员进行清退，</w:t>
      </w:r>
      <w:r>
        <w:rPr>
          <w:rFonts w:hint="eastAsia" w:ascii="Times New Roman" w:hAnsi="Times New Roman" w:eastAsia="仿宋_GB2312" w:cs="仿宋_GB2312"/>
          <w:color w:val="auto"/>
          <w:sz w:val="32"/>
          <w:szCs w:val="32"/>
          <w:highlight w:val="none"/>
        </w:rPr>
        <w:t>向区民政局申报解决困难群众临时救助资金</w:t>
      </w:r>
      <w:r>
        <w:rPr>
          <w:rFonts w:hint="eastAsia" w:ascii="Times New Roman" w:hAnsi="Times New Roman" w:eastAsia="仿宋_GB2312" w:cs="仿宋_GB2312"/>
          <w:color w:val="auto"/>
          <w:sz w:val="32"/>
          <w:szCs w:val="32"/>
          <w:highlight w:val="none"/>
          <w:lang w:val="en-US" w:eastAsia="zh-CN"/>
        </w:rPr>
        <w:t>65</w:t>
      </w:r>
      <w:r>
        <w:rPr>
          <w:rFonts w:hint="eastAsia" w:ascii="Times New Roman" w:hAnsi="Times New Roman" w:eastAsia="仿宋_GB2312" w:cs="仿宋_GB2312"/>
          <w:color w:val="auto"/>
          <w:sz w:val="32"/>
          <w:szCs w:val="32"/>
          <w:highlight w:val="none"/>
          <w:lang w:eastAsia="zh-CN"/>
        </w:rPr>
        <w:t>户，</w:t>
      </w:r>
      <w:r>
        <w:rPr>
          <w:rFonts w:hint="eastAsia" w:ascii="Times New Roman" w:hAnsi="Times New Roman" w:eastAsia="仿宋_GB2312" w:cs="仿宋_GB2312"/>
          <w:color w:val="auto"/>
          <w:sz w:val="32"/>
          <w:szCs w:val="32"/>
          <w:highlight w:val="none"/>
        </w:rPr>
        <w:t>镇启用民政备用资金解决困难群众问题</w:t>
      </w:r>
      <w:r>
        <w:rPr>
          <w:rFonts w:hint="eastAsia" w:ascii="Times New Roman" w:hAnsi="Times New Roman" w:eastAsia="仿宋_GB2312" w:cs="仿宋_GB2312"/>
          <w:color w:val="auto"/>
          <w:sz w:val="32"/>
          <w:szCs w:val="32"/>
          <w:highlight w:val="none"/>
          <w:lang w:val="en-US" w:eastAsia="zh-CN"/>
        </w:rPr>
        <w:t>44</w:t>
      </w:r>
      <w:r>
        <w:rPr>
          <w:rFonts w:hint="eastAsia" w:ascii="Times New Roman" w:hAnsi="Times New Roman" w:eastAsia="仿宋_GB2312" w:cs="仿宋_GB2312"/>
          <w:color w:val="auto"/>
          <w:sz w:val="32"/>
          <w:szCs w:val="32"/>
          <w:highlight w:val="none"/>
        </w:rPr>
        <w:t>户</w:t>
      </w:r>
      <w:r>
        <w:rPr>
          <w:rFonts w:hint="eastAsia" w:ascii="Times New Roman" w:hAnsi="Times New Roman" w:eastAsia="仿宋_GB2312" w:cs="仿宋_GB2312"/>
          <w:color w:val="auto"/>
          <w:sz w:val="32"/>
          <w:szCs w:val="32"/>
          <w:highlight w:val="none"/>
          <w:lang w:eastAsia="zh-CN"/>
        </w:rPr>
        <w:t>，处理流浪人员事件</w:t>
      </w:r>
      <w:r>
        <w:rPr>
          <w:rFonts w:hint="eastAsia" w:ascii="Times New Roman" w:hAnsi="Times New Roman" w:eastAsia="仿宋_GB2312" w:cs="仿宋_GB2312"/>
          <w:color w:val="auto"/>
          <w:sz w:val="32"/>
          <w:szCs w:val="32"/>
          <w:highlight w:val="none"/>
          <w:lang w:val="en-US" w:eastAsia="zh-CN"/>
        </w:rPr>
        <w:t>3件。</w:t>
      </w:r>
      <w:r>
        <w:rPr>
          <w:rFonts w:hint="eastAsia" w:ascii="Times New Roman" w:hAnsi="Times New Roman" w:eastAsia="仿宋_GB2312" w:cs="仿宋_GB2312"/>
          <w:color w:val="auto"/>
          <w:kern w:val="2"/>
          <w:sz w:val="32"/>
          <w:szCs w:val="32"/>
          <w:highlight w:val="none"/>
          <w:shd w:val="clear" w:color="auto" w:fill="auto"/>
          <w:lang w:val="en-US" w:eastAsia="zh-CN" w:bidi="ar-SA"/>
        </w:rPr>
        <w:t>开展计生“一奖两扶”重点人群摸排工作，对适龄人口514人，残疾人1138人，进行逐一核实宣传，2024年完成新增申报243人</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关爱残疾人，切实提高残疾人社会保障水平</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发放困残补贴396人、重度残疾人护理补贴379人。就医、养老保障提升，</w:t>
      </w:r>
      <w:r>
        <w:rPr>
          <w:rFonts w:hint="default" w:ascii="Times New Roman" w:hAnsi="Times New Roman" w:eastAsia="仿宋_GB2312" w:cs="仿宋_GB2312"/>
          <w:color w:val="auto"/>
          <w:sz w:val="32"/>
          <w:szCs w:val="32"/>
          <w:highlight w:val="none"/>
          <w:lang w:val="en-US" w:eastAsia="zh-CN"/>
        </w:rPr>
        <w:t>全面推行“家门口”诊疗模式和分级诊疗，常住居民镇域内就诊率达85.7%</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城乡居民基本养老保险覆盖率、基本医疗保险参保率均稳定在98%以上</w:t>
      </w:r>
      <w:r>
        <w:rPr>
          <w:rFonts w:hint="eastAsia" w:ascii="Times New Roman" w:hAnsi="Times New Roman" w:eastAsia="仿宋_GB2312" w:cs="仿宋_GB2312"/>
          <w:color w:val="auto"/>
          <w:sz w:val="32"/>
          <w:szCs w:val="32"/>
          <w:highlight w:val="none"/>
          <w:lang w:val="en-US" w:eastAsia="zh-CN"/>
        </w:rPr>
        <w:t>。持续健全农村“一老一小”结对帮扶台账并落实帮扶措施，累计发放各类补助、救助等资金140余万元。积极探索实施“文明+积分超市”新型乡村治理模式，移风易俗深入人心，《</w:t>
      </w:r>
      <w:r>
        <w:rPr>
          <w:rFonts w:hint="default" w:ascii="Times New Roman" w:hAnsi="Times New Roman" w:eastAsia="仿宋_GB2312" w:cs="仿宋_GB2312"/>
          <w:color w:val="auto"/>
          <w:sz w:val="32"/>
          <w:szCs w:val="32"/>
          <w:highlight w:val="none"/>
          <w:lang w:val="en-US" w:eastAsia="zh-CN"/>
        </w:rPr>
        <w:t>村美人和 宜居宜业</w:t>
      </w:r>
      <w:r>
        <w:rPr>
          <w:rFonts w:hint="eastAsia" w:ascii="Times New Roman" w:hAnsi="Times New Roman" w:eastAsia="仿宋_GB2312" w:cs="仿宋_GB2312"/>
          <w:color w:val="auto"/>
          <w:sz w:val="32"/>
          <w:szCs w:val="32"/>
          <w:highlight w:val="none"/>
          <w:lang w:val="en-US" w:eastAsia="zh-CN"/>
        </w:rPr>
        <w:t xml:space="preserve"> “</w:t>
      </w:r>
      <w:r>
        <w:rPr>
          <w:rFonts w:hint="default" w:ascii="Times New Roman" w:hAnsi="Times New Roman" w:eastAsia="仿宋_GB2312" w:cs="仿宋_GB2312"/>
          <w:color w:val="auto"/>
          <w:sz w:val="32"/>
          <w:szCs w:val="32"/>
          <w:highlight w:val="none"/>
          <w:lang w:val="en-US" w:eastAsia="zh-CN"/>
        </w:rPr>
        <w:t>小积分</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推动大文明</w:t>
      </w:r>
      <w:r>
        <w:rPr>
          <w:rFonts w:hint="eastAsia" w:ascii="Times New Roman" w:hAnsi="Times New Roman" w:eastAsia="仿宋_GB2312" w:cs="仿宋_GB2312"/>
          <w:color w:val="auto"/>
          <w:sz w:val="32"/>
          <w:szCs w:val="32"/>
          <w:highlight w:val="none"/>
          <w:lang w:val="en-US" w:eastAsia="zh-CN"/>
        </w:rPr>
        <w:t>》被广元日报宣传报道，刘燕家庭获评全市唯一四川省健康家庭户。</w:t>
      </w:r>
    </w:p>
    <w:p w14:paraId="55385DB3">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sz w:val="32"/>
          <w:szCs w:val="32"/>
          <w:lang w:eastAsia="zh-CN"/>
        </w:rPr>
      </w:pPr>
      <w:r>
        <w:rPr>
          <w:rFonts w:hint="eastAsia" w:ascii="Times New Roman" w:hAnsi="Times New Roman" w:eastAsia="楷体_GB2312" w:cs="Times New Roman"/>
          <w:b w:val="0"/>
          <w:bCs w:val="0"/>
          <w:color w:val="auto"/>
          <w:sz w:val="32"/>
          <w:szCs w:val="32"/>
          <w:highlight w:val="none"/>
          <w:lang w:val="en-US" w:eastAsia="zh-CN"/>
        </w:rPr>
        <w:t>社会大局和谐稳定</w:t>
      </w:r>
      <w:r>
        <w:rPr>
          <w:rFonts w:hint="eastAsia" w:ascii="Times New Roman" w:hAnsi="Times New Roman" w:eastAsia="仿宋_GB2312" w:cs="Times New Roman"/>
          <w:b w:val="0"/>
          <w:bCs w:val="0"/>
          <w:sz w:val="32"/>
          <w:szCs w:val="32"/>
          <w:highlight w:val="none"/>
          <w:lang w:val="en-US" w:eastAsia="zh-CN"/>
        </w:rPr>
        <w:t>。扎实做好教育培训、风险隐患排查管控等各项基础工作，</w:t>
      </w:r>
      <w:r>
        <w:rPr>
          <w:rFonts w:ascii="Times New Roman" w:hAnsi="Times New Roman" w:eastAsia="仿宋_GB2312"/>
          <w:b w:val="0"/>
          <w:bCs w:val="0"/>
          <w:sz w:val="32"/>
          <w:szCs w:val="32"/>
          <w:highlight w:val="none"/>
        </w:rPr>
        <w:t>加强安全风险分级管控和隐患排查治理双重预防机制建设</w:t>
      </w:r>
      <w:r>
        <w:rPr>
          <w:rFonts w:hint="eastAsia" w:ascii="Times New Roman" w:hAnsi="Times New Roman" w:eastAsia="仿宋_GB2312"/>
          <w:b w:val="0"/>
          <w:bCs w:val="0"/>
          <w:sz w:val="32"/>
          <w:szCs w:val="32"/>
          <w:highlight w:val="none"/>
        </w:rPr>
        <w:t>。按照</w:t>
      </w:r>
      <w:r>
        <w:rPr>
          <w:rFonts w:ascii="Times New Roman" w:hAnsi="Times New Roman" w:eastAsia="仿宋_GB2312"/>
          <w:b w:val="0"/>
          <w:bCs w:val="0"/>
          <w:sz w:val="32"/>
          <w:szCs w:val="32"/>
          <w:highlight w:val="none"/>
        </w:rPr>
        <w:t>“三管三必须”</w:t>
      </w:r>
      <w:r>
        <w:rPr>
          <w:rFonts w:hint="eastAsia" w:ascii="Times New Roman" w:hAnsi="Times New Roman" w:eastAsia="仿宋_GB2312"/>
          <w:b w:val="0"/>
          <w:bCs w:val="0"/>
          <w:sz w:val="32"/>
          <w:szCs w:val="32"/>
          <w:highlight w:val="none"/>
        </w:rPr>
        <w:t>的要求，</w:t>
      </w:r>
      <w:r>
        <w:rPr>
          <w:rFonts w:ascii="Times New Roman" w:hAnsi="Times New Roman" w:eastAsia="仿宋_GB2312"/>
          <w:b w:val="0"/>
          <w:bCs w:val="0"/>
          <w:sz w:val="32"/>
          <w:szCs w:val="32"/>
          <w:highlight w:val="none"/>
        </w:rPr>
        <w:t>加大</w:t>
      </w:r>
      <w:r>
        <w:rPr>
          <w:rFonts w:hint="eastAsia" w:ascii="Times New Roman" w:hAnsi="Times New Roman" w:eastAsia="仿宋_GB2312"/>
          <w:b w:val="0"/>
          <w:bCs w:val="0"/>
          <w:sz w:val="32"/>
          <w:szCs w:val="32"/>
          <w:highlight w:val="none"/>
          <w:lang w:val="en-US" w:eastAsia="zh-CN"/>
        </w:rPr>
        <w:t>森林防火、食品安全、地质灾害、建筑施工等</w:t>
      </w:r>
      <w:r>
        <w:rPr>
          <w:rFonts w:ascii="Times New Roman" w:hAnsi="Times New Roman" w:eastAsia="仿宋_GB2312"/>
          <w:b w:val="0"/>
          <w:bCs w:val="0"/>
          <w:sz w:val="32"/>
          <w:szCs w:val="32"/>
          <w:highlight w:val="none"/>
        </w:rPr>
        <w:t>重点行业、重点领域安全隐患排查整治力度，切实减少一般事故，坚决遏制重特大事故</w:t>
      </w:r>
      <w:r>
        <w:rPr>
          <w:rFonts w:hint="eastAsia" w:ascii="Times New Roman" w:hAnsi="Times New Roman" w:eastAsia="仿宋_GB2312"/>
          <w:b w:val="0"/>
          <w:bCs w:val="0"/>
          <w:sz w:val="32"/>
          <w:szCs w:val="32"/>
          <w:highlight w:val="none"/>
        </w:rPr>
        <w:t>，巩固省级安全社区创建成果</w:t>
      </w:r>
      <w:r>
        <w:rPr>
          <w:rFonts w:hint="eastAsia" w:ascii="Times New Roman" w:hAnsi="Times New Roman" w:eastAsia="仿宋_GB2312"/>
          <w:b w:val="0"/>
          <w:bCs w:val="0"/>
          <w:sz w:val="32"/>
          <w:szCs w:val="32"/>
          <w:highlight w:val="none"/>
          <w:lang w:eastAsia="zh-CN"/>
        </w:rPr>
        <w:t>，</w:t>
      </w:r>
      <w:r>
        <w:rPr>
          <w:rFonts w:ascii="Times New Roman" w:hAnsi="Times New Roman" w:eastAsia="仿宋_GB2312"/>
          <w:b w:val="0"/>
          <w:bCs w:val="0"/>
          <w:sz w:val="32"/>
          <w:szCs w:val="32"/>
          <w:highlight w:val="none"/>
        </w:rPr>
        <w:t>加强应急队伍建设，</w:t>
      </w:r>
      <w:r>
        <w:rPr>
          <w:rFonts w:hint="eastAsia" w:ascii="Times New Roman" w:hAnsi="Times New Roman" w:eastAsia="仿宋_GB2312"/>
          <w:b w:val="0"/>
          <w:bCs w:val="0"/>
          <w:sz w:val="32"/>
          <w:szCs w:val="32"/>
          <w:highlight w:val="none"/>
        </w:rPr>
        <w:t>强化应急物资保障，每年开展一次综合性应急</w:t>
      </w:r>
      <w:r>
        <w:rPr>
          <w:rFonts w:hint="eastAsia" w:ascii="Times New Roman" w:hAnsi="Times New Roman" w:eastAsia="仿宋_GB2312" w:cs="Times New Roman"/>
          <w:b w:val="0"/>
          <w:bCs w:val="0"/>
          <w:sz w:val="32"/>
          <w:szCs w:val="32"/>
          <w:highlight w:val="none"/>
        </w:rPr>
        <w:t>演练，</w:t>
      </w:r>
      <w:r>
        <w:rPr>
          <w:rFonts w:ascii="Times New Roman" w:hAnsi="Times New Roman" w:eastAsia="仿宋_GB2312" w:cs="Times New Roman"/>
          <w:b w:val="0"/>
          <w:bCs w:val="0"/>
          <w:sz w:val="32"/>
          <w:szCs w:val="32"/>
          <w:highlight w:val="none"/>
        </w:rPr>
        <w:t>提升自然灾害、突发事件处理能力</w:t>
      </w:r>
      <w:r>
        <w:rPr>
          <w:rFonts w:hint="eastAsia" w:ascii="Times New Roman" w:hAnsi="Times New Roman" w:eastAsia="仿宋_GB2312" w:cs="Times New Roman"/>
          <w:b w:val="0"/>
          <w:bCs w:val="0"/>
          <w:sz w:val="32"/>
          <w:szCs w:val="32"/>
          <w:highlight w:val="none"/>
        </w:rPr>
        <w:t>，</w:t>
      </w:r>
      <w:r>
        <w:rPr>
          <w:rFonts w:ascii="Times New Roman" w:hAnsi="Times New Roman" w:eastAsia="仿宋_GB2312" w:cs="Times New Roman"/>
          <w:b w:val="0"/>
          <w:bCs w:val="0"/>
          <w:sz w:val="32"/>
          <w:szCs w:val="32"/>
          <w:highlight w:val="none"/>
        </w:rPr>
        <w:t>不断增强人民群众安全感</w:t>
      </w:r>
      <w:r>
        <w:rPr>
          <w:rFonts w:hint="eastAsia" w:ascii="Times New Roman" w:hAnsi="Times New Roman" w:eastAsia="仿宋_GB2312" w:cs="Times New Roman"/>
          <w:b w:val="0"/>
          <w:bCs w:val="0"/>
          <w:sz w:val="32"/>
          <w:szCs w:val="32"/>
          <w:highlight w:val="none"/>
          <w:lang w:val="en-US" w:eastAsia="zh-CN"/>
        </w:rPr>
        <w:t>。深入开展普法宣传教育和新时代平安法治理念教育，扎实做好常态化扫黑除恶专项斗争工作，严厉打击电信网络诈骗违法犯罪活动。落实领导包案、一包到底调处化解工作机制，排查化解矛盾信访问题197件，开展专项维稳22次。今年以来，我镇共开展综合行政执法专项治理20余次，整改问题120余个</w:t>
      </w:r>
      <w:r>
        <w:rPr>
          <w:rFonts w:hint="eastAsia" w:ascii="Times New Roman" w:hAnsi="Times New Roman" w:eastAsia="仿宋_GB2312" w:cs="Times New Roman"/>
          <w:b w:val="0"/>
          <w:bCs w:val="0"/>
          <w:sz w:val="32"/>
          <w:szCs w:val="32"/>
          <w:highlight w:val="none"/>
        </w:rPr>
        <w:t>。</w:t>
      </w:r>
    </w:p>
    <w:p w14:paraId="2FF1690D">
      <w:pPr>
        <w:keepNext w:val="0"/>
        <w:keepLines w:val="0"/>
        <w:pageBreakBefore w:val="0"/>
        <w:widowControl w:val="0"/>
        <w:kinsoku/>
        <w:wordWrap/>
        <w:overflowPunct w:val="0"/>
        <w:topLinePunct/>
        <w:autoSpaceDE w:val="0"/>
        <w:autoSpaceDN w:val="0"/>
        <w:bidi w:val="0"/>
        <w:spacing w:before="0" w:after="0" w:line="576" w:lineRule="exact"/>
        <w:ind w:firstLine="640" w:firstLineChars="200"/>
        <w:textAlignment w:val="auto"/>
        <w:outlineLvl w:val="9"/>
        <w:rPr>
          <w:rStyle w:val="31"/>
          <w:rFonts w:ascii="Times New Roman" w:hAnsi="Times New Roman"/>
          <w:b w:val="0"/>
          <w:bCs w:val="0"/>
          <w:color w:val="auto"/>
          <w:sz w:val="32"/>
          <w:szCs w:val="32"/>
          <w:highlight w:val="none"/>
        </w:rPr>
      </w:pPr>
      <w:bookmarkStart w:id="8" w:name="_Toc15377200"/>
      <w:bookmarkStart w:id="9" w:name="_Toc15396601"/>
      <w:r>
        <w:rPr>
          <w:rFonts w:hint="eastAsia" w:ascii="Times New Roman" w:hAnsi="Times New Roman" w:eastAsia="黑体"/>
          <w:b w:val="0"/>
          <w:color w:val="auto"/>
          <w:sz w:val="32"/>
          <w:szCs w:val="32"/>
          <w:highlight w:val="none"/>
        </w:rPr>
        <w:t>二、机</w:t>
      </w:r>
      <w:r>
        <w:rPr>
          <w:rStyle w:val="31"/>
          <w:rFonts w:hint="eastAsia" w:ascii="Times New Roman" w:hAnsi="Times New Roman" w:eastAsia="黑体"/>
          <w:b w:val="0"/>
          <w:bCs w:val="0"/>
          <w:color w:val="auto"/>
          <w:sz w:val="32"/>
          <w:szCs w:val="32"/>
          <w:highlight w:val="none"/>
        </w:rPr>
        <w:t>构设置</w:t>
      </w:r>
      <w:bookmarkEnd w:id="8"/>
      <w:bookmarkEnd w:id="9"/>
    </w:p>
    <w:p w14:paraId="607B1DC3">
      <w:pPr>
        <w:overflowPunct w:val="0"/>
        <w:topLinePunct/>
        <w:spacing w:line="576" w:lineRule="exact"/>
        <w:ind w:firstLine="640" w:firstLineChars="200"/>
        <w:jc w:val="both"/>
        <w:rPr>
          <w:rFonts w:hint="eastAsia" w:ascii="Times New Roman" w:hAnsi="Times New Roman" w:eastAsia="仿宋_GB2312"/>
          <w:kern w:val="2"/>
          <w:sz w:val="32"/>
          <w:szCs w:val="24"/>
        </w:rPr>
      </w:pPr>
      <w:r>
        <w:rPr>
          <w:rFonts w:hint="eastAsia" w:ascii="Times New Roman" w:hAnsi="Times New Roman" w:eastAsia="仿宋_GB2312"/>
          <w:color w:val="auto"/>
          <w:sz w:val="32"/>
          <w:szCs w:val="24"/>
        </w:rPr>
        <w:t>元坝镇人民政府202</w:t>
      </w:r>
      <w:r>
        <w:rPr>
          <w:rFonts w:hint="eastAsia" w:ascii="Times New Roman" w:hAnsi="Times New Roman" w:eastAsia="仿宋_GB2312"/>
          <w:color w:val="auto"/>
          <w:sz w:val="32"/>
          <w:szCs w:val="24"/>
          <w:lang w:val="en-US" w:eastAsia="zh-CN"/>
        </w:rPr>
        <w:t>4</w:t>
      </w:r>
      <w:r>
        <w:rPr>
          <w:rFonts w:hint="eastAsia" w:ascii="Times New Roman" w:hAnsi="Times New Roman" w:eastAsia="仿宋_GB2312"/>
          <w:color w:val="auto"/>
          <w:sz w:val="32"/>
          <w:szCs w:val="24"/>
        </w:rPr>
        <w:t>年末机构数1个，其中行政机构</w:t>
      </w:r>
      <w:r>
        <w:rPr>
          <w:rFonts w:hint="default" w:ascii="Times New Roman" w:hAnsi="Times New Roman" w:eastAsia="Times New Roman"/>
          <w:color w:val="auto"/>
          <w:sz w:val="32"/>
          <w:szCs w:val="24"/>
        </w:rPr>
        <w:t>1</w:t>
      </w:r>
      <w:r>
        <w:rPr>
          <w:rFonts w:hint="eastAsia" w:ascii="Times New Roman" w:hAnsi="Times New Roman" w:eastAsia="仿宋_GB2312"/>
          <w:color w:val="auto"/>
          <w:sz w:val="32"/>
          <w:szCs w:val="24"/>
        </w:rPr>
        <w:t>个，</w:t>
      </w:r>
      <w:r>
        <w:rPr>
          <w:rFonts w:hint="eastAsia" w:ascii="Times New Roman" w:hAnsi="Times New Roman" w:eastAsia="仿宋_GB2312"/>
          <w:kern w:val="2"/>
          <w:sz w:val="32"/>
          <w:szCs w:val="24"/>
        </w:rPr>
        <w:t>参照公务员法管理的事业机构0个，其他事业机构0个。</w:t>
      </w:r>
    </w:p>
    <w:p w14:paraId="4C4DE636">
      <w:pPr>
        <w:overflowPunct w:val="0"/>
        <w:topLinePunct/>
        <w:spacing w:line="576" w:lineRule="exact"/>
        <w:ind w:firstLine="640" w:firstLineChars="200"/>
        <w:jc w:val="both"/>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纳入202</w:t>
      </w:r>
      <w:r>
        <w:rPr>
          <w:rFonts w:hint="eastAsia" w:ascii="Times New Roman" w:hAnsi="Times New Roman" w:eastAsia="仿宋_GB2312"/>
          <w:color w:val="000000"/>
          <w:sz w:val="32"/>
          <w:szCs w:val="24"/>
          <w:lang w:val="en-US" w:eastAsia="zh-CN"/>
        </w:rPr>
        <w:t>4</w:t>
      </w:r>
      <w:r>
        <w:rPr>
          <w:rFonts w:hint="eastAsia" w:ascii="Times New Roman" w:hAnsi="Times New Roman" w:eastAsia="仿宋_GB2312"/>
          <w:color w:val="000000"/>
          <w:sz w:val="32"/>
          <w:szCs w:val="24"/>
        </w:rPr>
        <w:t>年度单位决算编制范围的独立编制机构包括：</w:t>
      </w:r>
    </w:p>
    <w:p w14:paraId="279B324F">
      <w:pPr>
        <w:overflowPunct w:val="0"/>
        <w:topLinePunct/>
        <w:spacing w:beforeLines="0" w:afterLines="0" w:line="576" w:lineRule="exact"/>
        <w:ind w:firstLine="640" w:firstLineChars="200"/>
        <w:jc w:val="both"/>
        <w:rPr>
          <w:rFonts w:hint="eastAsia" w:ascii="Times New Roman" w:hAnsi="Times New Roman" w:eastAsia="仿宋_GB2312"/>
          <w:color w:val="auto"/>
          <w:sz w:val="32"/>
          <w:szCs w:val="24"/>
        </w:rPr>
      </w:pPr>
      <w:r>
        <w:rPr>
          <w:rFonts w:hint="eastAsia" w:ascii="Times New Roman" w:hAnsi="Times New Roman" w:eastAsia="仿宋_GB2312"/>
          <w:color w:val="000000"/>
          <w:sz w:val="32"/>
          <w:szCs w:val="24"/>
        </w:rPr>
        <w:t>1.</w:t>
      </w:r>
      <w:r>
        <w:rPr>
          <w:rFonts w:hint="eastAsia" w:ascii="Times New Roman" w:hAnsi="Times New Roman" w:eastAsia="仿宋_GB2312"/>
          <w:color w:val="auto"/>
          <w:sz w:val="32"/>
          <w:szCs w:val="24"/>
        </w:rPr>
        <w:t>元坝镇人民政府。</w:t>
      </w:r>
    </w:p>
    <w:p w14:paraId="4C8A82D6">
      <w:pPr>
        <w:keepNext w:val="0"/>
        <w:keepLines w:val="0"/>
        <w:pageBreakBefore w:val="0"/>
        <w:widowControl w:val="0"/>
        <w:kinsoku/>
        <w:wordWrap/>
        <w:overflowPunct w:val="0"/>
        <w:topLinePunct/>
        <w:autoSpaceDE w:val="0"/>
        <w:autoSpaceDN w:val="0"/>
        <w:bidi w:val="0"/>
        <w:spacing w:line="576" w:lineRule="exact"/>
        <w:ind w:firstLine="883" w:firstLineChars="200"/>
        <w:jc w:val="both"/>
        <w:textAlignment w:val="auto"/>
        <w:outlineLvl w:val="9"/>
        <w:rPr>
          <w:rFonts w:hint="eastAsia" w:ascii="黑体" w:hAnsi="黑体" w:eastAsia="仿宋_GB2312"/>
          <w:b/>
          <w:color w:val="auto"/>
          <w:kern w:val="44"/>
          <w:sz w:val="44"/>
          <w:szCs w:val="24"/>
          <w:lang w:val="en-US" w:eastAsia="zh-CN"/>
        </w:rPr>
      </w:pPr>
    </w:p>
    <w:p w14:paraId="63447462">
      <w:pPr>
        <w:keepNext w:val="0"/>
        <w:keepLines w:val="0"/>
        <w:pageBreakBefore w:val="0"/>
        <w:widowControl w:val="0"/>
        <w:kinsoku/>
        <w:wordWrap/>
        <w:overflowPunct w:val="0"/>
        <w:topLinePunct/>
        <w:autoSpaceDE w:val="0"/>
        <w:autoSpaceDN w:val="0"/>
        <w:bidi w:val="0"/>
        <w:spacing w:line="576" w:lineRule="exact"/>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5302D57">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10" w:name="_Toc15377204"/>
      <w:bookmarkStart w:id="11" w:name="_Toc15396602"/>
      <w:r>
        <w:rPr>
          <w:rFonts w:hint="eastAsia" w:ascii="方正小标宋简体" w:hAnsi="方正小标宋简体" w:eastAsia="方正小标宋简体" w:cs="方正小标宋简体"/>
          <w:color w:val="auto"/>
          <w:sz w:val="44"/>
          <w:szCs w:val="44"/>
          <w:highlight w:val="none"/>
        </w:rPr>
        <w:t>第二部分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lang w:val="en-US" w:eastAsia="zh-CN"/>
        </w:rPr>
        <w:t>2024年度</w:t>
      </w:r>
      <w:r>
        <w:rPr>
          <w:rFonts w:hint="eastAsia" w:ascii="方正小标宋简体" w:hAnsi="方正小标宋简体" w:eastAsia="方正小标宋简体" w:cs="方正小标宋简体"/>
          <w:color w:val="auto"/>
          <w:sz w:val="44"/>
          <w:szCs w:val="44"/>
          <w:highlight w:val="none"/>
        </w:rPr>
        <w:t>部门决算情况说明</w:t>
      </w:r>
      <w:bookmarkEnd w:id="10"/>
      <w:bookmarkEnd w:id="11"/>
    </w:p>
    <w:p w14:paraId="49C34A8C">
      <w:pPr>
        <w:pStyle w:val="8"/>
        <w:keepNext w:val="0"/>
        <w:keepLines w:val="0"/>
        <w:pageBreakBefore w:val="0"/>
        <w:widowControl w:val="0"/>
        <w:kinsoku/>
        <w:wordWrap/>
        <w:overflowPunct w:val="0"/>
        <w:topLinePunct/>
        <w:autoSpaceDE w:val="0"/>
        <w:autoSpaceDN w:val="0"/>
        <w:bidi w:val="0"/>
        <w:spacing w:line="576" w:lineRule="exact"/>
        <w:textAlignment w:val="auto"/>
      </w:pPr>
    </w:p>
    <w:p w14:paraId="6E1912FE">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1"/>
          <w:rFonts w:hint="eastAsia" w:ascii="Times New Roman" w:hAnsi="Times New Roman" w:eastAsia="黑体"/>
          <w:b w:val="0"/>
          <w:color w:val="auto"/>
          <w:sz w:val="32"/>
          <w:szCs w:val="32"/>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sz w:val="32"/>
          <w:szCs w:val="32"/>
          <w:highlight w:val="none"/>
        </w:rPr>
        <w:t>入支出决算总体情况说明</w:t>
      </w:r>
      <w:bookmarkEnd w:id="12"/>
      <w:bookmarkEnd w:id="13"/>
    </w:p>
    <w:p w14:paraId="12D83625">
      <w:pPr>
        <w:overflowPunct w:val="0"/>
        <w:topLinePunct/>
        <w:spacing w:beforeLines="0" w:afterLines="0" w:line="576" w:lineRule="exact"/>
        <w:ind w:firstLine="640" w:firstLineChars="200"/>
        <w:jc w:val="both"/>
        <w:rPr>
          <w:rFonts w:hint="eastAsia" w:ascii="Times New Roman" w:hAnsi="Times New Roman" w:eastAsia="黑体"/>
          <w:color w:val="000000"/>
          <w:kern w:val="2"/>
          <w:sz w:val="32"/>
          <w:szCs w:val="24"/>
          <w:lang w:val="en-US"/>
        </w:rPr>
      </w:pPr>
      <w:r>
        <w:rPr>
          <w:rFonts w:hint="eastAsia" w:ascii="Times New Roman" w:hAnsi="Times New Roman" w:eastAsia="仿宋_GB2312" w:cs="仿宋_GB2312"/>
          <w:color w:val="000000"/>
          <w:kern w:val="2"/>
          <w:sz w:val="32"/>
          <w:szCs w:val="24"/>
          <w:highlight w:val="yellow"/>
          <w:lang w:val="en-US" w:eastAsia="zh-CN"/>
        </w:rPr>
        <w:pict>
          <v:shape id="Object 4" o:spid="_x0000_s1026" o:spt="75" type="#_x0000_t75" style="position:absolute;left:0pt;margin-left:2.3pt;margin-top:150.7pt;height:306.2pt;width:438.8pt;mso-wrap-distance-bottom:0pt;mso-wrap-distance-top:0pt;z-index:251660288;mso-width-relative:page;mso-height-relative:page;" o:ole="t" filled="f" o:preferrelative="t" stroked="f" coordsize="21600,21600">
            <v:path/>
            <v:fill on="f" focussize="0,0"/>
            <v:stroke on="f"/>
            <v:imagedata r:id="rId11" o:title=""/>
            <o:lock v:ext="edit" aspectratio="t"/>
            <w10:wrap type="topAndBottom"/>
          </v:shape>
          <o:OLEObject Type="Embed" ProgID="Excel.Chart.8" ShapeID="Object 4" DrawAspect="Content" ObjectID="_1468075725" r:id="rId10">
            <o:LockedField>false</o:LockedField>
          </o:OLEObject>
        </w:pict>
      </w:r>
      <w:r>
        <w:rPr>
          <w:rFonts w:hint="eastAsia" w:ascii="Times New Roman" w:hAnsi="Times New Roman" w:eastAsia="仿宋_GB2312" w:cs="仿宋_GB2312"/>
          <w:color w:val="000000"/>
          <w:kern w:val="2"/>
          <w:sz w:val="32"/>
          <w:szCs w:val="24"/>
          <w:lang w:val="en-US"/>
        </w:rPr>
        <w:t>202</w:t>
      </w:r>
      <w:r>
        <w:rPr>
          <w:rFonts w:hint="eastAsia" w:ascii="Times New Roman" w:hAnsi="Times New Roman" w:eastAsia="仿宋_GB2312" w:cs="仿宋_GB2312"/>
          <w:color w:val="000000"/>
          <w:kern w:val="2"/>
          <w:sz w:val="32"/>
          <w:szCs w:val="24"/>
          <w:lang w:val="en-US" w:eastAsia="zh-CN"/>
        </w:rPr>
        <w:t>4</w:t>
      </w:r>
      <w:r>
        <w:rPr>
          <w:rFonts w:hint="eastAsia" w:ascii="Times New Roman" w:hAnsi="Times New Roman" w:eastAsia="仿宋_GB2312" w:cs="仿宋_GB2312"/>
          <w:color w:val="000000"/>
          <w:kern w:val="2"/>
          <w:sz w:val="32"/>
          <w:szCs w:val="24"/>
          <w:lang w:val="en-US"/>
        </w:rPr>
        <w:t>年度收、支总计均为</w:t>
      </w:r>
      <w:r>
        <w:rPr>
          <w:rFonts w:hint="eastAsia" w:ascii="Times New Roman" w:hAnsi="Times New Roman" w:eastAsia="仿宋_GB2312" w:cs="仿宋_GB2312"/>
          <w:color w:val="000000"/>
          <w:sz w:val="32"/>
          <w:szCs w:val="32"/>
          <w:highlight w:val="none"/>
          <w:lang w:val="en-US" w:eastAsia="zh-CN"/>
        </w:rPr>
        <w:t>3211.52</w:t>
      </w:r>
      <w:r>
        <w:rPr>
          <w:rFonts w:hint="eastAsia" w:ascii="Times New Roman" w:hAnsi="Times New Roman" w:eastAsia="仿宋_GB2312" w:cs="仿宋_GB2312"/>
          <w:color w:val="000000"/>
          <w:kern w:val="2"/>
          <w:sz w:val="32"/>
          <w:szCs w:val="24"/>
          <w:lang w:val="en-US"/>
        </w:rPr>
        <w:t>万元。与202</w:t>
      </w:r>
      <w:r>
        <w:rPr>
          <w:rFonts w:hint="eastAsia" w:ascii="Times New Roman" w:hAnsi="Times New Roman" w:eastAsia="仿宋_GB2312" w:cs="仿宋_GB2312"/>
          <w:color w:val="000000"/>
          <w:kern w:val="2"/>
          <w:sz w:val="32"/>
          <w:szCs w:val="24"/>
          <w:lang w:val="en-US" w:eastAsia="zh-CN"/>
        </w:rPr>
        <w:t>3</w:t>
      </w:r>
      <w:r>
        <w:rPr>
          <w:rFonts w:hint="eastAsia" w:ascii="Times New Roman" w:hAnsi="Times New Roman" w:eastAsia="仿宋_GB2312" w:cs="仿宋_GB2312"/>
          <w:color w:val="000000"/>
          <w:kern w:val="2"/>
          <w:sz w:val="32"/>
          <w:szCs w:val="24"/>
          <w:lang w:val="en-US"/>
        </w:rPr>
        <w:t>年</w:t>
      </w:r>
      <w:r>
        <w:rPr>
          <w:rFonts w:hint="eastAsia" w:ascii="Times New Roman" w:hAnsi="Times New Roman" w:eastAsia="仿宋_GB2312" w:cs="仿宋_GB2312"/>
          <w:color w:val="000000"/>
          <w:kern w:val="2"/>
          <w:sz w:val="32"/>
          <w:szCs w:val="24"/>
          <w:lang w:val="en-US" w:eastAsia="zh-CN"/>
        </w:rPr>
        <w:t>度</w:t>
      </w:r>
      <w:r>
        <w:rPr>
          <w:rFonts w:hint="eastAsia" w:ascii="Times New Roman" w:hAnsi="Times New Roman" w:eastAsia="仿宋_GB2312" w:cs="仿宋_GB2312"/>
          <w:color w:val="000000"/>
          <w:kern w:val="2"/>
          <w:sz w:val="32"/>
          <w:szCs w:val="24"/>
          <w:lang w:val="en-US"/>
        </w:rPr>
        <w:t>相比，收、支总计各减少</w:t>
      </w:r>
      <w:r>
        <w:rPr>
          <w:rFonts w:hint="eastAsia" w:ascii="Times New Roman" w:hAnsi="Times New Roman" w:eastAsia="仿宋_GB2312" w:cs="仿宋_GB2312"/>
          <w:color w:val="000000"/>
          <w:kern w:val="2"/>
          <w:sz w:val="32"/>
          <w:szCs w:val="24"/>
          <w:lang w:val="en-US" w:eastAsia="zh-CN"/>
        </w:rPr>
        <w:t>1231.75</w:t>
      </w:r>
      <w:r>
        <w:rPr>
          <w:rFonts w:hint="eastAsia" w:ascii="Times New Roman" w:hAnsi="Times New Roman" w:eastAsia="仿宋_GB2312" w:cs="仿宋_GB2312"/>
          <w:color w:val="000000"/>
          <w:kern w:val="2"/>
          <w:sz w:val="32"/>
          <w:szCs w:val="24"/>
          <w:lang w:val="en-US"/>
        </w:rPr>
        <w:t>万元，下降</w:t>
      </w:r>
      <w:r>
        <w:rPr>
          <w:rFonts w:hint="eastAsia" w:ascii="Times New Roman" w:hAnsi="Times New Roman" w:eastAsia="仿宋_GB2312" w:cs="仿宋_GB2312"/>
          <w:color w:val="000000"/>
          <w:kern w:val="2"/>
          <w:sz w:val="32"/>
          <w:szCs w:val="24"/>
          <w:lang w:val="en-US" w:eastAsia="zh-CN"/>
        </w:rPr>
        <w:t>27.72</w:t>
      </w:r>
      <w:r>
        <w:rPr>
          <w:rFonts w:hint="eastAsia" w:ascii="Times New Roman" w:hAnsi="Times New Roman" w:eastAsia="仿宋_GB2312" w:cs="仿宋_GB2312"/>
          <w:color w:val="000000"/>
          <w:kern w:val="2"/>
          <w:sz w:val="32"/>
          <w:szCs w:val="24"/>
          <w:lang w:val="en-US"/>
        </w:rPr>
        <w:t>%。主要变动原因是</w:t>
      </w:r>
      <w:r>
        <w:rPr>
          <w:rFonts w:hint="eastAsia" w:ascii="Times New Roman" w:hAnsi="Times New Roman" w:eastAsia="仿宋_GB2312" w:cs="仿宋_GB2312"/>
          <w:color w:val="auto"/>
          <w:kern w:val="2"/>
          <w:sz w:val="32"/>
          <w:szCs w:val="24"/>
        </w:rPr>
        <w:t>2023年重点地区转型发展专项（资源型地区转型发展方向）中央基建项目（广财投（2023）91号）</w:t>
      </w:r>
      <w:r>
        <w:rPr>
          <w:rFonts w:hint="eastAsia" w:ascii="Times New Roman" w:hAnsi="Times New Roman" w:eastAsia="仿宋_GB2312" w:cs="仿宋_GB2312"/>
          <w:color w:val="auto"/>
          <w:kern w:val="2"/>
          <w:sz w:val="32"/>
          <w:szCs w:val="24"/>
          <w:lang w:val="en-US" w:eastAsia="zh-CN"/>
        </w:rPr>
        <w:t>金额较大、人员减少相应经费减少</w:t>
      </w:r>
      <w:r>
        <w:rPr>
          <w:rFonts w:hint="eastAsia" w:ascii="Times New Roman" w:hAnsi="Times New Roman" w:eastAsia="仿宋_GB2312" w:cs="仿宋_GB2312"/>
          <w:color w:val="000000"/>
          <w:kern w:val="2"/>
          <w:sz w:val="32"/>
          <w:szCs w:val="24"/>
          <w:lang w:val="en-US"/>
        </w:rPr>
        <w:t>。</w:t>
      </w:r>
    </w:p>
    <w:p w14:paraId="4EF3BEAA">
      <w:pPr>
        <w:overflowPunct w:val="0"/>
        <w:topLinePunct/>
        <w:spacing w:beforeLines="0" w:afterLines="0" w:line="576" w:lineRule="exact"/>
        <w:jc w:val="center"/>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kern w:val="2"/>
          <w:sz w:val="32"/>
          <w:szCs w:val="24"/>
          <w:lang w:val="en-US" w:eastAsia="zh-CN"/>
        </w:rPr>
        <w:t>图1：收、支决算总计变动情况图</w:t>
      </w:r>
    </w:p>
    <w:p w14:paraId="50EC81A5">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t>二、收入决算情况说明</w:t>
      </w:r>
      <w:bookmarkEnd w:id="14"/>
      <w:bookmarkEnd w:id="15"/>
    </w:p>
    <w:p w14:paraId="59ED320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Times New Roman" w:hAnsi="Times New Roman" w:eastAsia="黑体" w:cs="Times New Roman"/>
          <w:color w:val="000000"/>
          <w:kern w:val="2"/>
          <w:sz w:val="32"/>
          <w:szCs w:val="24"/>
          <w:lang w:val="en-US"/>
        </w:rPr>
      </w:pPr>
      <w:r>
        <w:rPr>
          <w:rFonts w:hint="eastAsia" w:ascii="Times New Roman" w:hAnsi="Times New Roman" w:eastAsia="仿宋_GB2312"/>
          <w:color w:val="000000"/>
          <w:kern w:val="2"/>
          <w:sz w:val="32"/>
          <w:szCs w:val="24"/>
          <w:lang w:val="en-US"/>
        </w:rPr>
        <w:t>202</w:t>
      </w:r>
      <w:r>
        <w:rPr>
          <w:rFonts w:hint="eastAsia" w:ascii="Times New Roman" w:hAnsi="Times New Roman" w:eastAsia="仿宋_GB2312"/>
          <w:color w:val="000000"/>
          <w:kern w:val="2"/>
          <w:sz w:val="32"/>
          <w:szCs w:val="24"/>
          <w:lang w:val="en-US" w:eastAsia="zh-CN"/>
        </w:rPr>
        <w:t>4</w:t>
      </w:r>
      <w:r>
        <w:rPr>
          <w:rFonts w:hint="eastAsia" w:ascii="Times New Roman" w:hAnsi="Times New Roman" w:eastAsia="仿宋_GB2312"/>
          <w:color w:val="000000"/>
          <w:kern w:val="2"/>
          <w:sz w:val="32"/>
          <w:szCs w:val="24"/>
          <w:lang w:val="en-US"/>
        </w:rPr>
        <w:t>年本年收入合计</w:t>
      </w:r>
      <w:r>
        <w:rPr>
          <w:rFonts w:hint="eastAsia" w:ascii="Times New Roman" w:hAnsi="Times New Roman" w:eastAsia="仿宋_GB2312"/>
          <w:color w:val="0C0C0C"/>
          <w:sz w:val="32"/>
          <w:szCs w:val="32"/>
          <w:highlight w:val="none"/>
          <w:lang w:val="en-US" w:eastAsia="zh-CN"/>
        </w:rPr>
        <w:t>3211.52</w:t>
      </w:r>
      <w:r>
        <w:rPr>
          <w:rFonts w:hint="eastAsia" w:ascii="Times New Roman" w:hAnsi="Times New Roman" w:eastAsia="仿宋_GB2312"/>
          <w:color w:val="000000"/>
          <w:kern w:val="2"/>
          <w:sz w:val="32"/>
          <w:szCs w:val="24"/>
          <w:lang w:val="en-US"/>
        </w:rPr>
        <w:t>万元，其中：一般公共预算财政拨款收入</w:t>
      </w:r>
      <w:r>
        <w:rPr>
          <w:rFonts w:hint="eastAsia" w:ascii="Times New Roman" w:hAnsi="Times New Roman" w:eastAsia="仿宋_GB2312"/>
          <w:color w:val="0C0C0C"/>
          <w:sz w:val="32"/>
          <w:szCs w:val="32"/>
          <w:highlight w:val="none"/>
          <w:lang w:val="en-US" w:eastAsia="zh-CN"/>
        </w:rPr>
        <w:t>3211.52</w:t>
      </w:r>
      <w:r>
        <w:rPr>
          <w:rFonts w:hint="eastAsia" w:ascii="Times New Roman" w:hAnsi="Times New Roman" w:eastAsia="仿宋_GB2312"/>
          <w:color w:val="000000"/>
          <w:kern w:val="2"/>
          <w:sz w:val="32"/>
          <w:szCs w:val="24"/>
          <w:lang w:val="en-US"/>
        </w:rPr>
        <w:t>万元，</w:t>
      </w:r>
      <w:r>
        <w:rPr>
          <w:rFonts w:hint="eastAsia" w:ascii="Times New Roman" w:hAnsi="Times New Roman" w:eastAsia="仿宋_GB2312"/>
          <w:color w:val="0C0C0C"/>
          <w:sz w:val="32"/>
          <w:szCs w:val="32"/>
          <w:highlight w:val="none"/>
          <w:lang w:val="en-US" w:eastAsia="zh-CN"/>
        </w:rPr>
        <w:t>占100%</w:t>
      </w:r>
      <w:r>
        <w:rPr>
          <w:rFonts w:hint="eastAsia" w:ascii="Times New Roman" w:hAnsi="Times New Roman" w:eastAsia="仿宋_GB2312"/>
          <w:color w:val="000000"/>
          <w:kern w:val="2"/>
          <w:sz w:val="32"/>
          <w:szCs w:val="24"/>
          <w:lang w:val="en-US"/>
        </w:rPr>
        <w:t>。</w:t>
      </w:r>
    </w:p>
    <w:p w14:paraId="620D50C1">
      <w:pPr>
        <w:overflowPunct w:val="0"/>
        <w:topLinePunct/>
        <w:spacing w:beforeLines="0" w:afterLines="0" w:line="576" w:lineRule="exact"/>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Times New Roman"/>
          <w:color w:val="000000"/>
          <w:kern w:val="2"/>
          <w:sz w:val="32"/>
          <w:szCs w:val="24"/>
          <w:lang w:val="en-US" w:eastAsia="zh-CN"/>
        </w:rPr>
        <w:pict>
          <v:shape id="Object 5" o:spid="_x0000_s1027" o:spt="75" type="#_x0000_t75" style="position:absolute;left:0pt;margin-left:17.1pt;margin-top:15.15pt;height:205.9pt;width:413.55pt;mso-wrap-distance-bottom:0pt;mso-wrap-distance-top:0pt;z-index:251661312;mso-width-relative:page;mso-height-relative:page;" o:ole="t" filled="f" o:preferrelative="t" stroked="f" coordsize="21600,21600">
            <v:path/>
            <v:fill on="f" focussize="0,0"/>
            <v:stroke on="f"/>
            <v:imagedata r:id="rId13" o:title=""/>
            <o:lock v:ext="edit" aspectratio="t"/>
            <w10:wrap type="topAndBottom"/>
          </v:shape>
          <o:OLEObject Type="Embed" ProgID="Excel.Chart.8" ShapeID="Object 5" DrawAspect="Content" ObjectID="_1468075726" r:id="rId12">
            <o:LockedField>false</o:LockedField>
          </o:OLEObject>
        </w:pict>
      </w:r>
      <w:r>
        <w:rPr>
          <w:rFonts w:hint="eastAsia" w:ascii="Times New Roman" w:hAnsi="Times New Roman" w:eastAsia="仿宋_GB2312" w:cs="Times New Roman"/>
          <w:color w:val="000000"/>
          <w:kern w:val="2"/>
          <w:sz w:val="32"/>
          <w:szCs w:val="24"/>
          <w:lang w:val="en-US"/>
        </w:rPr>
        <w:t>图2：收入决算结构图</w:t>
      </w:r>
    </w:p>
    <w:p w14:paraId="63D97FBB">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1"/>
          <w:rFonts w:hint="eastAsia" w:ascii="Times New Roman" w:hAnsi="Times New Roman" w:eastAsia="黑体"/>
          <w:b w:val="0"/>
          <w:color w:val="auto"/>
          <w:sz w:val="32"/>
          <w:szCs w:val="32"/>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sz w:val="32"/>
          <w:szCs w:val="32"/>
          <w:highlight w:val="none"/>
        </w:rPr>
        <w:t>出决算情况说明</w:t>
      </w:r>
      <w:bookmarkEnd w:id="16"/>
      <w:bookmarkEnd w:id="17"/>
    </w:p>
    <w:p w14:paraId="1C2270BB">
      <w:pPr>
        <w:overflowPunct w:val="0"/>
        <w:topLinePunct/>
        <w:spacing w:beforeLines="0" w:afterLines="0" w:line="576" w:lineRule="exact"/>
        <w:ind w:firstLine="640" w:firstLineChars="200"/>
        <w:jc w:val="both"/>
        <w:rPr>
          <w:rFonts w:hint="eastAsia" w:ascii="Times New Roman" w:hAnsi="Times New Roman" w:eastAsia="仿宋_GB2312"/>
          <w:color w:val="auto"/>
          <w:kern w:val="2"/>
          <w:sz w:val="32"/>
          <w:szCs w:val="24"/>
          <w:lang w:val="en-US"/>
        </w:rPr>
      </w:pPr>
      <w:r>
        <w:rPr>
          <w:rFonts w:hint="eastAsia" w:ascii="Times New Roman" w:hAnsi="Times New Roman" w:eastAsia="仿宋_GB2312"/>
          <w:color w:val="000000"/>
          <w:kern w:val="2"/>
          <w:sz w:val="32"/>
          <w:szCs w:val="24"/>
          <w:highlight w:val="yellow"/>
          <w:lang w:val="en-US" w:eastAsia="zh-CN"/>
        </w:rPr>
        <w:pict>
          <v:shape id="Object 12" o:spid="_x0000_s1028" o:spt="75" type="#_x0000_t75" style="position:absolute;left:0pt;margin-left:18.25pt;margin-top:66.6pt;height:228.35pt;width:412.45pt;mso-wrap-distance-bottom:0pt;mso-wrap-distance-top:0pt;z-index:251662336;mso-width-relative:page;mso-height-relative:page;" o:ole="t" filled="f" o:preferrelative="t" stroked="f" coordsize="21600,21600">
            <v:path/>
            <v:fill on="f" focussize="0,0"/>
            <v:stroke on="f"/>
            <v:imagedata r:id="rId15" o:title=""/>
            <o:lock v:ext="edit" aspectratio="t"/>
            <w10:wrap type="topAndBottom"/>
          </v:shape>
          <o:OLEObject Type="Embed" ProgID="Excel.Chart.8" ShapeID="Object 12" DrawAspect="Content" ObjectID="_1468075727" r:id="rId14">
            <o:LockedField>false</o:LockedField>
          </o:OLEObject>
        </w:pict>
      </w:r>
      <w:r>
        <w:rPr>
          <w:rFonts w:hint="eastAsia" w:ascii="Times New Roman" w:hAnsi="Times New Roman" w:eastAsia="仿宋_GB2312"/>
          <w:color w:val="000000"/>
          <w:kern w:val="2"/>
          <w:sz w:val="32"/>
          <w:szCs w:val="24"/>
          <w:lang w:val="en-US"/>
        </w:rPr>
        <w:t>202</w:t>
      </w:r>
      <w:r>
        <w:rPr>
          <w:rFonts w:hint="eastAsia" w:ascii="Times New Roman" w:hAnsi="Times New Roman" w:eastAsia="仿宋_GB2312"/>
          <w:color w:val="000000"/>
          <w:kern w:val="2"/>
          <w:sz w:val="32"/>
          <w:szCs w:val="24"/>
          <w:lang w:val="en-US" w:eastAsia="zh-CN"/>
        </w:rPr>
        <w:t>4</w:t>
      </w:r>
      <w:r>
        <w:rPr>
          <w:rFonts w:hint="eastAsia" w:ascii="Times New Roman" w:hAnsi="Times New Roman" w:eastAsia="仿宋_GB2312"/>
          <w:color w:val="000000"/>
          <w:kern w:val="2"/>
          <w:sz w:val="32"/>
          <w:szCs w:val="24"/>
          <w:lang w:val="en-US"/>
        </w:rPr>
        <w:t>年本年支出合计</w:t>
      </w:r>
      <w:r>
        <w:rPr>
          <w:rFonts w:hint="eastAsia" w:ascii="Times New Roman" w:hAnsi="Times New Roman" w:eastAsia="仿宋_GB2312"/>
          <w:color w:val="000000"/>
          <w:kern w:val="2"/>
          <w:sz w:val="32"/>
          <w:szCs w:val="24"/>
          <w:lang w:val="en-US" w:eastAsia="zh-CN"/>
        </w:rPr>
        <w:t>3211.52</w:t>
      </w:r>
      <w:r>
        <w:rPr>
          <w:rFonts w:hint="eastAsia" w:ascii="Times New Roman" w:hAnsi="Times New Roman" w:eastAsia="仿宋_GB2312"/>
          <w:color w:val="000000"/>
          <w:kern w:val="2"/>
          <w:sz w:val="32"/>
          <w:szCs w:val="24"/>
          <w:lang w:val="en-US"/>
        </w:rPr>
        <w:t>万元，其中：基本支出</w:t>
      </w:r>
      <w:r>
        <w:rPr>
          <w:rFonts w:hint="eastAsia" w:ascii="Times New Roman" w:hAnsi="Times New Roman" w:eastAsia="仿宋_GB2312"/>
          <w:color w:val="000000"/>
          <w:kern w:val="2"/>
          <w:sz w:val="32"/>
          <w:szCs w:val="24"/>
          <w:lang w:val="en-US" w:eastAsia="zh-CN"/>
        </w:rPr>
        <w:t>2421.81</w:t>
      </w:r>
      <w:r>
        <w:rPr>
          <w:rFonts w:hint="eastAsia" w:ascii="Times New Roman" w:hAnsi="Times New Roman" w:eastAsia="仿宋_GB2312"/>
          <w:color w:val="000000"/>
          <w:kern w:val="2"/>
          <w:sz w:val="32"/>
          <w:szCs w:val="24"/>
          <w:lang w:val="en-US"/>
        </w:rPr>
        <w:t>万元，占</w:t>
      </w:r>
      <w:r>
        <w:rPr>
          <w:rFonts w:hint="eastAsia" w:ascii="Times New Roman" w:hAnsi="Times New Roman" w:eastAsia="仿宋_GB2312"/>
          <w:color w:val="000000"/>
          <w:kern w:val="2"/>
          <w:sz w:val="32"/>
          <w:szCs w:val="24"/>
          <w:lang w:val="en-US" w:eastAsia="zh-CN"/>
        </w:rPr>
        <w:t>75.41</w:t>
      </w:r>
      <w:r>
        <w:rPr>
          <w:rFonts w:hint="eastAsia" w:ascii="Times New Roman" w:hAnsi="Times New Roman" w:eastAsia="仿宋_GB2312"/>
          <w:color w:val="000000"/>
          <w:kern w:val="2"/>
          <w:sz w:val="32"/>
          <w:szCs w:val="24"/>
          <w:lang w:val="en-US"/>
        </w:rPr>
        <w:t>%；项目支出</w:t>
      </w:r>
      <w:r>
        <w:rPr>
          <w:rFonts w:hint="eastAsia" w:ascii="Times New Roman" w:hAnsi="Times New Roman" w:eastAsia="仿宋_GB2312"/>
          <w:color w:val="000000"/>
          <w:kern w:val="2"/>
          <w:sz w:val="32"/>
          <w:szCs w:val="24"/>
          <w:lang w:val="en-US" w:eastAsia="zh-CN"/>
        </w:rPr>
        <w:t>789.71</w:t>
      </w:r>
      <w:r>
        <w:rPr>
          <w:rFonts w:hint="eastAsia" w:ascii="Times New Roman" w:hAnsi="Times New Roman" w:eastAsia="仿宋_GB2312"/>
          <w:color w:val="000000"/>
          <w:kern w:val="2"/>
          <w:sz w:val="32"/>
          <w:szCs w:val="24"/>
          <w:lang w:val="en-US"/>
        </w:rPr>
        <w:t>万元，占</w:t>
      </w:r>
      <w:r>
        <w:rPr>
          <w:rFonts w:hint="eastAsia" w:ascii="Times New Roman" w:hAnsi="Times New Roman" w:eastAsia="仿宋_GB2312"/>
          <w:color w:val="000000"/>
          <w:kern w:val="2"/>
          <w:sz w:val="32"/>
          <w:szCs w:val="24"/>
          <w:lang w:val="en-US" w:eastAsia="zh-CN"/>
        </w:rPr>
        <w:t>24.59</w:t>
      </w:r>
      <w:r>
        <w:rPr>
          <w:rFonts w:hint="eastAsia" w:ascii="Times New Roman" w:hAnsi="Times New Roman" w:eastAsia="仿宋_GB2312"/>
          <w:color w:val="000000"/>
          <w:kern w:val="2"/>
          <w:sz w:val="32"/>
          <w:szCs w:val="24"/>
          <w:lang w:val="en-US"/>
        </w:rPr>
        <w:t>%。</w:t>
      </w:r>
    </w:p>
    <w:p w14:paraId="35B0214C">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sz w:val="32"/>
          <w:szCs w:val="32"/>
          <w:lang w:eastAsia="zh-CN"/>
        </w:rPr>
      </w:pPr>
      <w:r>
        <w:rPr>
          <w:rFonts w:hint="eastAsia" w:ascii="Times New Roman" w:hAnsi="Times New Roman" w:eastAsia="仿宋_GB2312" w:cs="Times New Roman"/>
          <w:color w:val="000000"/>
          <w:kern w:val="2"/>
          <w:sz w:val="32"/>
          <w:szCs w:val="24"/>
          <w:lang w:val="en-US"/>
        </w:rPr>
        <w:t>图3：支出决算结构图</w:t>
      </w:r>
    </w:p>
    <w:p w14:paraId="4E7528B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1"/>
          <w:rFonts w:ascii="Times New Roman" w:hAnsi="Times New Roman" w:eastAsia="黑体"/>
          <w:b w:val="0"/>
          <w:color w:val="auto"/>
          <w:sz w:val="32"/>
          <w:szCs w:val="32"/>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sz w:val="32"/>
          <w:szCs w:val="32"/>
          <w:highlight w:val="none"/>
        </w:rPr>
        <w:t>政拨款收入支出决算总体情况说明</w:t>
      </w:r>
      <w:bookmarkEnd w:id="18"/>
      <w:bookmarkEnd w:id="19"/>
    </w:p>
    <w:p w14:paraId="322CE8E9">
      <w:pPr>
        <w:keepNext w:val="0"/>
        <w:keepLines w:val="0"/>
        <w:pageBreakBefore w:val="0"/>
        <w:widowControl w:val="0"/>
        <w:kinsoku/>
        <w:wordWrap/>
        <w:overflowPunct w:val="0"/>
        <w:topLinePunct/>
        <w:autoSpaceDE/>
        <w:autoSpaceDN/>
        <w:bidi w:val="0"/>
        <w:adjustRightInd/>
        <w:snapToGrid/>
        <w:spacing w:beforeLines="0" w:afterLines="0" w:line="576" w:lineRule="exact"/>
        <w:ind w:firstLine="420" w:firstLineChars="200"/>
        <w:jc w:val="both"/>
        <w:textAlignment w:val="auto"/>
        <w:rPr>
          <w:rFonts w:hint="eastAsia" w:ascii="Times New Roman" w:hAnsi="Times New Roman"/>
          <w:lang w:val="en-US" w:eastAsia="zh-CN"/>
        </w:rPr>
      </w:pPr>
      <w:r>
        <w:rPr>
          <w:rFonts w:hint="eastAsia" w:ascii="Times New Roman" w:hAnsi="Times New Roman"/>
          <w:lang w:val="en-US" w:eastAsia="zh-CN"/>
        </w:rPr>
        <w:pict>
          <v:shape id="Object 13" o:spid="_x0000_s1029" o:spt="75" type="#_x0000_t75" style="position:absolute;left:0pt;margin-left:1.25pt;margin-top:153.7pt;height:252.1pt;width:449.85pt;mso-wrap-distance-bottom:0pt;mso-wrap-distance-top:0pt;z-index:251663360;mso-width-relative:page;mso-height-relative:page;" o:ole="t" filled="f" o:preferrelative="t" stroked="f" coordsize="21600,21600">
            <v:path/>
            <v:fill on="f" focussize="0,0"/>
            <v:stroke on="f"/>
            <v:imagedata r:id="rId17" o:title=""/>
            <o:lock v:ext="edit" aspectratio="t"/>
            <w10:wrap type="topAndBottom"/>
          </v:shape>
          <o:OLEObject Type="Embed" ProgID="Excel.Chart.8" ShapeID="Object 13" DrawAspect="Content" ObjectID="_1468075728" r:id="rId16">
            <o:LockedField>false</o:LockedField>
          </o:OLEObject>
        </w:pict>
      </w:r>
      <w:r>
        <w:rPr>
          <w:rFonts w:hint="eastAsia" w:ascii="Times New Roman" w:hAnsi="Times New Roman" w:eastAsia="仿宋_GB2312"/>
          <w:color w:val="000000"/>
          <w:kern w:val="2"/>
          <w:sz w:val="32"/>
          <w:szCs w:val="24"/>
          <w:lang w:val="en-US"/>
        </w:rPr>
        <w:t>202</w:t>
      </w:r>
      <w:r>
        <w:rPr>
          <w:rFonts w:hint="eastAsia" w:ascii="Times New Roman" w:hAnsi="Times New Roman" w:eastAsia="仿宋_GB2312"/>
          <w:color w:val="000000"/>
          <w:kern w:val="2"/>
          <w:sz w:val="32"/>
          <w:szCs w:val="24"/>
          <w:lang w:val="en-US" w:eastAsia="zh-CN"/>
        </w:rPr>
        <w:t>4</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度</w:t>
      </w:r>
      <w:r>
        <w:rPr>
          <w:rFonts w:hint="eastAsia" w:ascii="Times New Roman" w:hAnsi="Times New Roman" w:eastAsia="仿宋_GB2312"/>
          <w:color w:val="000000"/>
          <w:kern w:val="2"/>
          <w:sz w:val="32"/>
          <w:szCs w:val="24"/>
          <w:lang w:val="en-US"/>
        </w:rPr>
        <w:t>财政拨款收、支总计均为</w:t>
      </w:r>
      <w:r>
        <w:rPr>
          <w:rFonts w:hint="eastAsia" w:ascii="Times New Roman" w:hAnsi="Times New Roman" w:eastAsia="仿宋_GB2312"/>
          <w:color w:val="000000"/>
          <w:kern w:val="2"/>
          <w:sz w:val="32"/>
          <w:szCs w:val="24"/>
          <w:lang w:val="en-US" w:eastAsia="zh-CN"/>
        </w:rPr>
        <w:t>3211.52</w:t>
      </w:r>
      <w:r>
        <w:rPr>
          <w:rFonts w:hint="eastAsia" w:ascii="Times New Roman" w:hAnsi="Times New Roman" w:eastAsia="仿宋_GB2312"/>
          <w:color w:val="000000"/>
          <w:kern w:val="2"/>
          <w:sz w:val="32"/>
          <w:szCs w:val="24"/>
          <w:lang w:val="en-US"/>
        </w:rPr>
        <w:t>万元。与202</w:t>
      </w:r>
      <w:r>
        <w:rPr>
          <w:rFonts w:hint="eastAsia" w:ascii="Times New Roman" w:hAnsi="Times New Roman" w:eastAsia="仿宋_GB2312"/>
          <w:color w:val="000000"/>
          <w:kern w:val="2"/>
          <w:sz w:val="32"/>
          <w:szCs w:val="24"/>
          <w:lang w:val="en-US" w:eastAsia="zh-CN"/>
        </w:rPr>
        <w:t>3</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度</w:t>
      </w:r>
      <w:r>
        <w:rPr>
          <w:rFonts w:hint="eastAsia" w:ascii="Times New Roman" w:hAnsi="Times New Roman" w:eastAsia="仿宋_GB2312"/>
          <w:color w:val="000000"/>
          <w:kern w:val="2"/>
          <w:sz w:val="32"/>
          <w:szCs w:val="24"/>
          <w:lang w:val="en-US"/>
        </w:rPr>
        <w:t>相比，财政拨款收、支总计各减少</w:t>
      </w:r>
      <w:r>
        <w:rPr>
          <w:rFonts w:hint="eastAsia" w:ascii="Times New Roman" w:hAnsi="Times New Roman" w:eastAsia="仿宋_GB2312"/>
          <w:color w:val="000000"/>
          <w:kern w:val="2"/>
          <w:sz w:val="32"/>
          <w:szCs w:val="24"/>
          <w:lang w:val="en-US" w:eastAsia="zh-CN"/>
        </w:rPr>
        <w:t>1231.75</w:t>
      </w:r>
      <w:r>
        <w:rPr>
          <w:rFonts w:hint="eastAsia" w:ascii="Times New Roman" w:hAnsi="Times New Roman" w:eastAsia="仿宋_GB2312"/>
          <w:color w:val="000000"/>
          <w:kern w:val="2"/>
          <w:sz w:val="32"/>
          <w:szCs w:val="24"/>
          <w:lang w:val="en-US"/>
        </w:rPr>
        <w:t>万元，</w:t>
      </w:r>
      <w:r>
        <w:rPr>
          <w:rFonts w:hint="eastAsia" w:ascii="Times New Roman" w:hAnsi="Times New Roman" w:eastAsia="仿宋_GB2312" w:cs="仿宋_GB2312"/>
          <w:color w:val="000000"/>
          <w:kern w:val="2"/>
          <w:sz w:val="32"/>
          <w:szCs w:val="24"/>
          <w:lang w:val="en-US"/>
        </w:rPr>
        <w:t>下降</w:t>
      </w:r>
      <w:r>
        <w:rPr>
          <w:rFonts w:hint="eastAsia" w:ascii="Times New Roman" w:hAnsi="Times New Roman" w:eastAsia="仿宋_GB2312" w:cs="仿宋_GB2312"/>
          <w:color w:val="000000"/>
          <w:kern w:val="2"/>
          <w:sz w:val="32"/>
          <w:szCs w:val="24"/>
          <w:lang w:val="en-US" w:eastAsia="zh-CN"/>
        </w:rPr>
        <w:t>27.72</w:t>
      </w:r>
      <w:r>
        <w:rPr>
          <w:rFonts w:hint="eastAsia" w:ascii="Times New Roman" w:hAnsi="Times New Roman" w:eastAsia="仿宋_GB2312" w:cs="仿宋_GB2312"/>
          <w:color w:val="000000"/>
          <w:kern w:val="2"/>
          <w:sz w:val="32"/>
          <w:szCs w:val="24"/>
          <w:lang w:val="en-US"/>
        </w:rPr>
        <w:t>%。主要变动原因是</w:t>
      </w:r>
      <w:r>
        <w:rPr>
          <w:rFonts w:hint="eastAsia" w:ascii="Times New Roman" w:hAnsi="Times New Roman" w:eastAsia="仿宋_GB2312" w:cs="仿宋_GB2312"/>
          <w:color w:val="auto"/>
          <w:kern w:val="2"/>
          <w:sz w:val="32"/>
          <w:szCs w:val="24"/>
        </w:rPr>
        <w:t>2023年重点地区转型发展专项（资源型地区转型发展方向）中央基建项目（广财投（2023）91号）</w:t>
      </w:r>
      <w:r>
        <w:rPr>
          <w:rFonts w:hint="eastAsia" w:ascii="Times New Roman" w:hAnsi="Times New Roman" w:eastAsia="仿宋_GB2312" w:cs="仿宋_GB2312"/>
          <w:color w:val="auto"/>
          <w:kern w:val="2"/>
          <w:sz w:val="32"/>
          <w:szCs w:val="24"/>
          <w:lang w:val="en-US" w:eastAsia="zh-CN"/>
        </w:rPr>
        <w:t>金额较大、人员减少相应经费减少</w:t>
      </w:r>
      <w:r>
        <w:rPr>
          <w:rFonts w:hint="eastAsia" w:ascii="Times New Roman" w:hAnsi="Times New Roman" w:eastAsia="仿宋_GB2312" w:cs="仿宋_GB2312"/>
          <w:color w:val="000000"/>
          <w:kern w:val="2"/>
          <w:sz w:val="32"/>
          <w:szCs w:val="24"/>
          <w:lang w:val="en-US"/>
        </w:rPr>
        <w:t>。</w:t>
      </w:r>
    </w:p>
    <w:p w14:paraId="30C7687D">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olor w:val="000000"/>
          <w:kern w:val="2"/>
          <w:sz w:val="32"/>
          <w:szCs w:val="24"/>
          <w:highlight w:val="none"/>
          <w:lang w:val="en-US"/>
        </w:rPr>
        <w:t>图4：财政拨款收、支决算总计变动情况</w:t>
      </w:r>
    </w:p>
    <w:p w14:paraId="1E128A2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1"/>
          <w:rFonts w:ascii="Times New Roman" w:hAnsi="Times New Roman" w:eastAsia="黑体"/>
          <w:b w:val="0"/>
          <w:color w:val="auto"/>
          <w:sz w:val="32"/>
          <w:szCs w:val="32"/>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sz w:val="32"/>
          <w:szCs w:val="32"/>
          <w:highlight w:val="none"/>
        </w:rPr>
        <w:t>般公共预算财政拨款支出决算情况说明</w:t>
      </w:r>
      <w:bookmarkEnd w:id="20"/>
      <w:bookmarkEnd w:id="21"/>
    </w:p>
    <w:p w14:paraId="6A032165">
      <w:pPr>
        <w:overflowPunct w:val="0"/>
        <w:topLinePunct/>
        <w:spacing w:beforeLines="0" w:afterLines="0" w:line="576" w:lineRule="exact"/>
        <w:ind w:firstLine="640" w:firstLineChars="200"/>
        <w:jc w:val="both"/>
        <w:rPr>
          <w:rFonts w:hint="eastAsia" w:ascii="楷体_GB2312" w:hAnsi="楷体_GB2312" w:eastAsia="楷体_GB2312" w:cs="楷体_GB2312"/>
          <w:color w:val="000000"/>
          <w:sz w:val="32"/>
          <w:szCs w:val="24"/>
          <w:lang w:val="en-US"/>
        </w:rPr>
      </w:pPr>
      <w:r>
        <w:rPr>
          <w:rFonts w:hint="eastAsia" w:ascii="楷体_GB2312" w:hAnsi="楷体_GB2312" w:eastAsia="楷体_GB2312" w:cs="楷体_GB2312"/>
          <w:color w:val="000000"/>
          <w:sz w:val="32"/>
          <w:szCs w:val="24"/>
          <w:lang w:val="en-US"/>
        </w:rPr>
        <w:t>（一）一般公共预算财政拨款支出决算总体情况</w:t>
      </w:r>
    </w:p>
    <w:p w14:paraId="104ADA79">
      <w:pPr>
        <w:overflowPunct w:val="0"/>
        <w:topLinePunct/>
        <w:spacing w:beforeLines="0" w:afterLines="0" w:line="576" w:lineRule="exact"/>
        <w:ind w:firstLine="640"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color w:val="000000"/>
          <w:kern w:val="2"/>
          <w:sz w:val="32"/>
          <w:szCs w:val="24"/>
          <w:lang w:val="en-US"/>
        </w:rPr>
        <w:t>202</w:t>
      </w:r>
      <w:r>
        <w:rPr>
          <w:rFonts w:hint="eastAsia" w:ascii="Times New Roman" w:hAnsi="Times New Roman" w:eastAsia="仿宋_GB2312"/>
          <w:color w:val="000000"/>
          <w:kern w:val="2"/>
          <w:sz w:val="32"/>
          <w:szCs w:val="24"/>
          <w:lang w:val="en-US" w:eastAsia="zh-CN"/>
        </w:rPr>
        <w:t>4</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度</w:t>
      </w:r>
      <w:r>
        <w:rPr>
          <w:rFonts w:hint="eastAsia" w:ascii="Times New Roman" w:hAnsi="Times New Roman" w:eastAsia="仿宋_GB2312"/>
          <w:color w:val="000000"/>
          <w:kern w:val="2"/>
          <w:sz w:val="32"/>
          <w:szCs w:val="24"/>
          <w:lang w:val="en-US"/>
        </w:rPr>
        <w:t>一般公共预算财政拨款支出</w:t>
      </w:r>
      <w:r>
        <w:rPr>
          <w:rFonts w:hint="eastAsia" w:ascii="Times New Roman" w:hAnsi="Times New Roman" w:eastAsia="仿宋_GB2312"/>
          <w:color w:val="000000"/>
          <w:kern w:val="2"/>
          <w:sz w:val="32"/>
          <w:szCs w:val="24"/>
          <w:lang w:val="en-US" w:eastAsia="zh-CN"/>
        </w:rPr>
        <w:t>3211.52</w:t>
      </w:r>
      <w:r>
        <w:rPr>
          <w:rFonts w:hint="eastAsia" w:ascii="Times New Roman" w:hAnsi="Times New Roman" w:eastAsia="仿宋_GB2312"/>
          <w:color w:val="000000"/>
          <w:kern w:val="2"/>
          <w:sz w:val="32"/>
          <w:szCs w:val="24"/>
          <w:lang w:val="en-US"/>
        </w:rPr>
        <w:t>万元，占本年支出合计的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lang w:val="en-US"/>
        </w:rPr>
        <w:t>%。与202</w:t>
      </w:r>
      <w:r>
        <w:rPr>
          <w:rFonts w:hint="eastAsia" w:ascii="Times New Roman" w:hAnsi="Times New Roman" w:eastAsia="仿宋_GB2312"/>
          <w:color w:val="000000"/>
          <w:kern w:val="2"/>
          <w:sz w:val="32"/>
          <w:szCs w:val="24"/>
          <w:lang w:val="en-US" w:eastAsia="zh-CN"/>
        </w:rPr>
        <w:t>3</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度</w:t>
      </w:r>
      <w:r>
        <w:rPr>
          <w:rFonts w:hint="eastAsia" w:ascii="Times New Roman" w:hAnsi="Times New Roman" w:eastAsia="仿宋_GB2312"/>
          <w:color w:val="000000"/>
          <w:kern w:val="2"/>
          <w:sz w:val="32"/>
          <w:szCs w:val="24"/>
          <w:lang w:val="en-US"/>
        </w:rPr>
        <w:t>相比，一般公共预算财政拨款支出减少</w:t>
      </w:r>
      <w:r>
        <w:rPr>
          <w:rFonts w:hint="eastAsia" w:ascii="Times New Roman" w:hAnsi="Times New Roman" w:eastAsia="仿宋_GB2312"/>
          <w:color w:val="000000"/>
          <w:kern w:val="2"/>
          <w:sz w:val="32"/>
          <w:szCs w:val="24"/>
          <w:lang w:val="en-US" w:eastAsia="zh-CN"/>
        </w:rPr>
        <w:t>1214.11</w:t>
      </w:r>
      <w:r>
        <w:rPr>
          <w:rFonts w:hint="eastAsia" w:ascii="Times New Roman" w:hAnsi="Times New Roman" w:eastAsia="仿宋_GB2312"/>
          <w:color w:val="000000"/>
          <w:kern w:val="2"/>
          <w:sz w:val="32"/>
          <w:szCs w:val="24"/>
          <w:lang w:val="en-US"/>
        </w:rPr>
        <w:t>万元，下降</w:t>
      </w:r>
      <w:r>
        <w:rPr>
          <w:rFonts w:hint="eastAsia" w:ascii="Times New Roman" w:hAnsi="Times New Roman" w:eastAsia="仿宋_GB2312"/>
          <w:color w:val="000000"/>
          <w:kern w:val="2"/>
          <w:sz w:val="32"/>
          <w:szCs w:val="24"/>
          <w:lang w:val="en-US" w:eastAsia="zh-CN"/>
        </w:rPr>
        <w:t>27.43</w:t>
      </w:r>
      <w:r>
        <w:rPr>
          <w:rFonts w:hint="eastAsia" w:ascii="Times New Roman" w:hAnsi="Times New Roman" w:eastAsia="仿宋_GB2312"/>
          <w:color w:val="000000"/>
          <w:kern w:val="2"/>
          <w:sz w:val="32"/>
          <w:szCs w:val="24"/>
          <w:lang w:val="en-US"/>
        </w:rPr>
        <w:t>%。主要变动原因是</w:t>
      </w:r>
      <w:r>
        <w:rPr>
          <w:rFonts w:hint="eastAsia" w:ascii="Times New Roman" w:hAnsi="Times New Roman" w:eastAsia="仿宋_GB2312" w:cs="仿宋_GB2312"/>
          <w:color w:val="auto"/>
          <w:kern w:val="2"/>
          <w:sz w:val="32"/>
          <w:szCs w:val="24"/>
        </w:rPr>
        <w:t>2023年重点地区转型发展专项（资源型地区转型发展方向）中央基建项目（广财投（2023）91号）</w:t>
      </w:r>
      <w:r>
        <w:rPr>
          <w:rFonts w:hint="eastAsia" w:ascii="Times New Roman" w:hAnsi="Times New Roman" w:eastAsia="仿宋_GB2312" w:cs="仿宋_GB2312"/>
          <w:color w:val="auto"/>
          <w:kern w:val="2"/>
          <w:sz w:val="32"/>
          <w:szCs w:val="24"/>
          <w:lang w:val="en-US" w:eastAsia="zh-CN"/>
        </w:rPr>
        <w:t>金额较大</w:t>
      </w:r>
      <w:r>
        <w:rPr>
          <w:rFonts w:hint="eastAsia" w:ascii="Times New Roman" w:hAnsi="Times New Roman" w:eastAsia="仿宋_GB2312"/>
          <w:color w:val="000000"/>
          <w:kern w:val="2"/>
          <w:sz w:val="32"/>
          <w:szCs w:val="24"/>
          <w:lang w:val="en-US"/>
        </w:rPr>
        <w:t>。</w:t>
      </w:r>
    </w:p>
    <w:p w14:paraId="06C09D33">
      <w:pPr>
        <w:pStyle w:val="21"/>
        <w:jc w:val="center"/>
        <w:rPr>
          <w:rFonts w:hint="eastAsia" w:ascii="Times New Roman" w:hAnsi="Times New Roman" w:eastAsia="仿宋_GB2312"/>
          <w:i/>
          <w:color w:val="000000"/>
          <w:kern w:val="2"/>
          <w:sz w:val="32"/>
          <w:szCs w:val="24"/>
          <w:highlight w:val="yellow"/>
          <w:lang w:val="en-US"/>
        </w:rPr>
      </w:pPr>
      <w:r>
        <w:rPr>
          <w:rFonts w:hint="eastAsia" w:ascii="Times New Roman" w:hAnsi="Times New Roman" w:eastAsia="仿宋"/>
          <w:lang w:val="en-US" w:eastAsia="zh-CN"/>
        </w:rPr>
        <w:object>
          <v:shape id="_x0000_i1025" o:spt="75" type="#_x0000_t75" style="height:184.3pt;width:442.4pt;" o:ole="t" filled="f" o:preferrelative="t" stroked="f" coordsize="21600,21600">
            <v:path/>
            <v:fill on="f" focussize="0,0"/>
            <v:stroke on="f"/>
            <v:imagedata r:id="rId19" o:title=""/>
            <o:lock v:ext="edit" aspectratio="t"/>
            <w10:wrap type="none"/>
            <w10:anchorlock/>
          </v:shape>
          <o:OLEObject Type="Embed" ProgID="Excel.Chart.8" ShapeID="_x0000_i1025" DrawAspect="Content" ObjectID="_1468075729" r:id="rId18">
            <o:LockedField>false</o:LockedField>
          </o:OLEObject>
        </w:object>
      </w:r>
      <w:r>
        <w:rPr>
          <w:rFonts w:hint="eastAsia" w:ascii="Times New Roman" w:hAnsi="Times New Roman" w:eastAsia="仿宋_GB2312"/>
          <w:color w:val="000000"/>
          <w:kern w:val="2"/>
          <w:sz w:val="32"/>
          <w:szCs w:val="24"/>
          <w:highlight w:val="none"/>
          <w:lang w:val="en-US"/>
        </w:rPr>
        <w:t>图5：一般公共预算财政拨款支出决算变动情况</w:t>
      </w:r>
    </w:p>
    <w:p w14:paraId="5DDFA4DB">
      <w:pPr>
        <w:overflowPunct w:val="0"/>
        <w:topLinePunct/>
        <w:spacing w:beforeLines="0" w:afterLines="0" w:line="576" w:lineRule="exact"/>
        <w:ind w:firstLine="640" w:firstLineChars="200"/>
        <w:jc w:val="both"/>
        <w:rPr>
          <w:rFonts w:hint="eastAsia" w:ascii="楷体_GB2312" w:hAnsi="楷体_GB2312" w:eastAsia="楷体_GB2312" w:cs="楷体_GB2312"/>
          <w:color w:val="000000"/>
          <w:sz w:val="32"/>
          <w:szCs w:val="24"/>
          <w:lang w:val="en-US"/>
        </w:rPr>
      </w:pPr>
      <w:r>
        <w:rPr>
          <w:rFonts w:hint="eastAsia" w:ascii="楷体_GB2312" w:hAnsi="楷体_GB2312" w:eastAsia="楷体_GB2312" w:cs="楷体_GB2312"/>
          <w:color w:val="000000"/>
          <w:sz w:val="32"/>
          <w:szCs w:val="24"/>
          <w:lang w:val="en-US"/>
        </w:rPr>
        <w:t>（二）一般公共预算财政拨款支出决算结构情况</w:t>
      </w:r>
    </w:p>
    <w:p w14:paraId="515C73B6">
      <w:pPr>
        <w:overflowPunct w:val="0"/>
        <w:topLinePunct/>
        <w:spacing w:beforeLines="0" w:afterLines="0" w:line="576" w:lineRule="exact"/>
        <w:ind w:firstLine="640" w:firstLineChars="200"/>
        <w:jc w:val="both"/>
        <w:rPr>
          <w:rFonts w:hint="eastAsia" w:ascii="Times New Roman" w:hAnsi="Times New Roman" w:eastAsia="仿宋_GB2312"/>
          <w:color w:val="0C0C0C"/>
          <w:sz w:val="32"/>
          <w:szCs w:val="32"/>
          <w:highlight w:val="none"/>
        </w:rPr>
      </w:pPr>
      <w:r>
        <w:rPr>
          <w:rFonts w:hint="eastAsia" w:ascii="Times New Roman" w:hAnsi="Times New Roman" w:eastAsia="仿宋_GB2312"/>
          <w:color w:val="000000"/>
          <w:kern w:val="2"/>
          <w:sz w:val="32"/>
          <w:szCs w:val="24"/>
          <w:lang w:val="en-US"/>
        </w:rPr>
        <w:t>202</w:t>
      </w:r>
      <w:r>
        <w:rPr>
          <w:rFonts w:hint="eastAsia" w:ascii="Times New Roman" w:hAnsi="Times New Roman" w:eastAsia="仿宋_GB2312"/>
          <w:color w:val="000000"/>
          <w:kern w:val="2"/>
          <w:sz w:val="32"/>
          <w:szCs w:val="24"/>
          <w:lang w:val="en-US" w:eastAsia="zh-CN"/>
        </w:rPr>
        <w:t>4</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度</w:t>
      </w:r>
      <w:r>
        <w:rPr>
          <w:rFonts w:hint="eastAsia" w:ascii="Times New Roman" w:hAnsi="Times New Roman" w:eastAsia="仿宋_GB2312"/>
          <w:color w:val="000000"/>
          <w:kern w:val="2"/>
          <w:sz w:val="32"/>
          <w:szCs w:val="24"/>
          <w:lang w:val="en-US"/>
        </w:rPr>
        <w:t>一般公共预算财政拨款支出</w:t>
      </w:r>
      <w:r>
        <w:rPr>
          <w:rFonts w:hint="eastAsia" w:ascii="Times New Roman" w:hAnsi="Times New Roman" w:eastAsia="仿宋_GB2312"/>
          <w:color w:val="0C0C0C"/>
          <w:sz w:val="32"/>
          <w:szCs w:val="32"/>
          <w:highlight w:val="none"/>
          <w:lang w:val="en-US" w:eastAsia="zh-CN"/>
        </w:rPr>
        <w:t>3211.52</w:t>
      </w:r>
      <w:r>
        <w:rPr>
          <w:rFonts w:hint="eastAsia" w:ascii="Times New Roman" w:hAnsi="Times New Roman" w:eastAsia="仿宋_GB2312"/>
          <w:color w:val="000000"/>
          <w:kern w:val="2"/>
          <w:sz w:val="32"/>
          <w:szCs w:val="24"/>
          <w:lang w:val="en-US"/>
        </w:rPr>
        <w:t xml:space="preserve">万元，主要用于以下方面: </w:t>
      </w:r>
      <w:r>
        <w:rPr>
          <w:rFonts w:hint="eastAsia" w:ascii="Times New Roman" w:hAnsi="Times New Roman" w:eastAsia="仿宋_GB2312"/>
          <w:color w:val="0C0C0C"/>
          <w:sz w:val="32"/>
          <w:szCs w:val="32"/>
          <w:highlight w:val="none"/>
        </w:rPr>
        <w:t>一般公共服务支出</w:t>
      </w:r>
      <w:r>
        <w:rPr>
          <w:rFonts w:hint="eastAsia" w:ascii="Times New Roman" w:hAnsi="Times New Roman" w:eastAsia="仿宋_GB2312"/>
          <w:color w:val="0C0C0C"/>
          <w:sz w:val="32"/>
          <w:szCs w:val="32"/>
          <w:highlight w:val="none"/>
          <w:lang w:val="en-US" w:eastAsia="zh-CN"/>
        </w:rPr>
        <w:t>1065.88</w:t>
      </w:r>
      <w:r>
        <w:rPr>
          <w:rFonts w:hint="eastAsia" w:ascii="Times New Roman" w:hAnsi="Times New Roman" w:eastAsia="仿宋_GB2312"/>
          <w:color w:val="0C0C0C"/>
          <w:sz w:val="32"/>
          <w:szCs w:val="32"/>
          <w:highlight w:val="none"/>
        </w:rPr>
        <w:t>万元</w:t>
      </w:r>
      <w:r>
        <w:rPr>
          <w:rFonts w:hint="eastAsia" w:ascii="Times New Roman" w:hAnsi="Times New Roman" w:eastAsia="仿宋_GB2312"/>
          <w:color w:val="0C0C0C"/>
          <w:sz w:val="32"/>
          <w:szCs w:val="32"/>
          <w:highlight w:val="none"/>
          <w:lang w:val="en-US" w:eastAsia="zh-CN"/>
        </w:rPr>
        <w:t>，占33.19%</w:t>
      </w:r>
      <w:r>
        <w:rPr>
          <w:rFonts w:hint="eastAsia" w:ascii="Times New Roman" w:hAnsi="Times New Roman" w:eastAsia="仿宋_GB2312"/>
          <w:color w:val="0C0C0C"/>
          <w:sz w:val="32"/>
          <w:szCs w:val="32"/>
          <w:highlight w:val="none"/>
        </w:rPr>
        <w:t>；</w:t>
      </w:r>
      <w:r>
        <w:rPr>
          <w:rFonts w:hint="eastAsia" w:ascii="Times New Roman" w:hAnsi="Times New Roman" w:eastAsia="仿宋_GB2312"/>
          <w:color w:val="0C0C0C"/>
          <w:sz w:val="32"/>
          <w:szCs w:val="32"/>
          <w:highlight w:val="none"/>
          <w:lang w:val="en-US" w:eastAsia="zh-CN"/>
        </w:rPr>
        <w:t>社会保障和就业支出459.34万元，占14.31%；卫生健康支出50.57万元，占1.57%；城乡社区支出427.89万元，占13.32%；农林水支出904.84万元，占28.18%；资源勘探工业信息等支出195万元，占6.07%；住房保障支出108万元，占3.36%</w:t>
      </w:r>
      <w:r>
        <w:rPr>
          <w:rFonts w:hint="eastAsia" w:ascii="Times New Roman" w:hAnsi="Times New Roman" w:eastAsia="仿宋_GB2312"/>
          <w:color w:val="0C0C0C"/>
          <w:sz w:val="32"/>
          <w:szCs w:val="32"/>
          <w:highlight w:val="none"/>
        </w:rPr>
        <w:t>。</w:t>
      </w:r>
    </w:p>
    <w:p w14:paraId="0C15DA2D">
      <w:pPr>
        <w:pStyle w:val="21"/>
        <w:jc w:val="center"/>
        <w:rPr>
          <w:rFonts w:hint="eastAsia" w:ascii="Times New Roman" w:hAnsi="Times New Roman" w:eastAsia="仿宋_GB2312"/>
          <w:i/>
          <w:color w:val="000000"/>
          <w:kern w:val="2"/>
          <w:sz w:val="32"/>
          <w:szCs w:val="24"/>
          <w:lang w:val="en-US"/>
        </w:rPr>
      </w:pPr>
      <w:r>
        <w:rPr>
          <w:rFonts w:hint="eastAsia" w:ascii="Times New Roman" w:hAnsi="Times New Roman" w:eastAsia="仿宋_GB2312"/>
          <w:lang w:val="en-US" w:eastAsia="zh-CN"/>
        </w:rPr>
        <w:object>
          <v:shape id="_x0000_i1026" o:spt="75" type="#_x0000_t75" style="height:176.15pt;width:481.9pt;" o:ole="t" filled="f" o:preferrelative="t" stroked="f" coordsize="21600,21600">
            <v:path/>
            <v:fill on="f" focussize="0,0"/>
            <v:stroke on="f"/>
            <v:imagedata r:id="rId21" o:title=""/>
            <o:lock v:ext="edit" aspectratio="t"/>
            <w10:wrap type="none"/>
            <w10:anchorlock/>
          </v:shape>
          <o:OLEObject Type="Embed" ProgID="Excel.Chart.8" ShapeID="_x0000_i1026" DrawAspect="Content" ObjectID="_1468075730" r:id="rId20">
            <o:LockedField>false</o:LockedField>
          </o:OLEObject>
        </w:object>
      </w:r>
      <w:r>
        <w:rPr>
          <w:rFonts w:hint="eastAsia" w:ascii="Times New Roman" w:hAnsi="Times New Roman" w:eastAsia="仿宋_GB2312"/>
          <w:color w:val="000000"/>
          <w:kern w:val="2"/>
          <w:sz w:val="32"/>
          <w:szCs w:val="24"/>
          <w:highlight w:val="none"/>
          <w:lang w:val="en-US"/>
        </w:rPr>
        <w:t>图6：一般公共预算财政拨款支出决算结构</w:t>
      </w:r>
    </w:p>
    <w:p w14:paraId="2A127415">
      <w:pPr>
        <w:overflowPunct w:val="0"/>
        <w:topLinePunct/>
        <w:spacing w:beforeLines="0" w:afterLines="0" w:line="576" w:lineRule="exact"/>
        <w:ind w:firstLine="640" w:firstLineChars="200"/>
        <w:jc w:val="both"/>
        <w:rPr>
          <w:rFonts w:hint="eastAsia" w:ascii="楷体_GB2312" w:hAnsi="楷体_GB2312" w:eastAsia="楷体_GB2312" w:cs="楷体_GB2312"/>
          <w:color w:val="000000"/>
          <w:sz w:val="32"/>
          <w:szCs w:val="24"/>
          <w:lang w:val="en-US"/>
        </w:rPr>
      </w:pPr>
      <w:r>
        <w:rPr>
          <w:rFonts w:hint="eastAsia" w:ascii="楷体_GB2312" w:hAnsi="楷体_GB2312" w:eastAsia="楷体_GB2312" w:cs="楷体_GB2312"/>
          <w:color w:val="000000"/>
          <w:sz w:val="32"/>
          <w:szCs w:val="24"/>
          <w:lang w:val="en-US"/>
        </w:rPr>
        <w:t>（三）一般公共预算财政拨款支出决算具体情况</w:t>
      </w:r>
    </w:p>
    <w:p w14:paraId="166FF936">
      <w:pPr>
        <w:overflowPunct w:val="0"/>
        <w:topLinePunct/>
        <w:spacing w:beforeLines="0" w:afterLines="0" w:line="576" w:lineRule="exact"/>
        <w:ind w:firstLine="640" w:firstLineChars="200"/>
        <w:jc w:val="both"/>
        <w:rPr>
          <w:rFonts w:hint="eastAsia" w:ascii="Times New Roman" w:hAnsi="Times New Roman" w:eastAsia="仿宋_GB2312"/>
          <w:i/>
          <w:color w:val="0000FF"/>
          <w:kern w:val="2"/>
          <w:sz w:val="32"/>
          <w:szCs w:val="24"/>
          <w:lang w:val="en-US"/>
        </w:rPr>
      </w:pPr>
      <w:r>
        <w:rPr>
          <w:rFonts w:hint="eastAsia" w:ascii="Times New Roman" w:hAnsi="Times New Roman" w:eastAsia="仿宋_GB2312" w:cs="Times New Roman"/>
          <w:color w:val="000000"/>
          <w:kern w:val="2"/>
          <w:sz w:val="32"/>
          <w:szCs w:val="24"/>
          <w:lang w:val="en-US"/>
        </w:rPr>
        <w:t>202</w:t>
      </w:r>
      <w:r>
        <w:rPr>
          <w:rFonts w:hint="eastAsia" w:ascii="Times New Roman" w:hAnsi="Times New Roman" w:eastAsia="仿宋_GB2312" w:cs="Times New Roman"/>
          <w:color w:val="000000"/>
          <w:kern w:val="2"/>
          <w:sz w:val="32"/>
          <w:szCs w:val="24"/>
          <w:lang w:val="en-US" w:eastAsia="zh-CN"/>
        </w:rPr>
        <w:t>4</w:t>
      </w:r>
      <w:r>
        <w:rPr>
          <w:rFonts w:hint="eastAsia" w:ascii="Times New Roman" w:hAnsi="Times New Roman" w:eastAsia="仿宋_GB2312" w:cs="Times New Roman"/>
          <w:color w:val="000000"/>
          <w:kern w:val="2"/>
          <w:sz w:val="32"/>
          <w:szCs w:val="24"/>
          <w:lang w:val="en-US"/>
        </w:rPr>
        <w:t>年</w:t>
      </w:r>
      <w:r>
        <w:rPr>
          <w:rFonts w:hint="eastAsia" w:ascii="Times New Roman" w:hAnsi="Times New Roman" w:eastAsia="仿宋_GB2312" w:cs="Times New Roman"/>
          <w:color w:val="000000"/>
          <w:kern w:val="2"/>
          <w:sz w:val="32"/>
          <w:szCs w:val="24"/>
          <w:lang w:val="en-US" w:eastAsia="zh-CN"/>
        </w:rPr>
        <w:t>度</w:t>
      </w:r>
      <w:r>
        <w:rPr>
          <w:rFonts w:hint="eastAsia" w:ascii="Times New Roman" w:hAnsi="Times New Roman" w:eastAsia="仿宋_GB2312" w:cs="Times New Roman"/>
          <w:color w:val="000000"/>
          <w:kern w:val="2"/>
          <w:sz w:val="32"/>
          <w:szCs w:val="24"/>
          <w:lang w:val="en-US"/>
        </w:rPr>
        <w:t>一般公共预算支出全年预算数为</w:t>
      </w:r>
      <w:r>
        <w:rPr>
          <w:rFonts w:hint="eastAsia" w:ascii="Times New Roman" w:hAnsi="Times New Roman" w:eastAsia="仿宋_GB2312" w:cs="Times New Roman"/>
          <w:color w:val="000000"/>
          <w:kern w:val="2"/>
          <w:sz w:val="32"/>
          <w:szCs w:val="24"/>
          <w:lang w:val="en-US" w:eastAsia="zh-CN"/>
        </w:rPr>
        <w:t>3211.52</w:t>
      </w:r>
      <w:r>
        <w:rPr>
          <w:rFonts w:hint="eastAsia" w:ascii="Times New Roman" w:hAnsi="Times New Roman" w:eastAsia="仿宋_GB2312" w:cs="Times New Roman"/>
          <w:color w:val="000000"/>
          <w:kern w:val="2"/>
          <w:sz w:val="32"/>
          <w:szCs w:val="24"/>
          <w:lang w:val="en-US"/>
        </w:rPr>
        <w:t>万元，支出决算数为</w:t>
      </w:r>
      <w:r>
        <w:rPr>
          <w:rFonts w:hint="eastAsia" w:ascii="Times New Roman" w:hAnsi="Times New Roman" w:eastAsia="仿宋_GB2312" w:cs="Times New Roman"/>
          <w:color w:val="000000"/>
          <w:kern w:val="2"/>
          <w:sz w:val="32"/>
          <w:szCs w:val="24"/>
          <w:lang w:val="en-US" w:eastAsia="zh-CN"/>
        </w:rPr>
        <w:t>3211.52</w:t>
      </w:r>
      <w:r>
        <w:rPr>
          <w:rFonts w:hint="eastAsia" w:ascii="Times New Roman" w:hAnsi="Times New Roman" w:eastAsia="仿宋_GB2312" w:cs="Times New Roman"/>
          <w:color w:val="000000"/>
          <w:kern w:val="2"/>
          <w:sz w:val="32"/>
          <w:szCs w:val="24"/>
          <w:lang w:val="en-US"/>
        </w:rPr>
        <w:t>万元，完成全年预算数的</w:t>
      </w:r>
      <w:r>
        <w:rPr>
          <w:rFonts w:hint="eastAsia" w:ascii="Times New Roman" w:hAnsi="Times New Roman" w:eastAsia="仿宋_GB2312" w:cs="Times New Roman"/>
          <w:color w:val="000000"/>
          <w:kern w:val="2"/>
          <w:sz w:val="32"/>
          <w:szCs w:val="24"/>
          <w:lang w:val="en-US" w:eastAsia="zh-CN"/>
        </w:rPr>
        <w:t>100</w:t>
      </w:r>
      <w:r>
        <w:rPr>
          <w:rFonts w:hint="eastAsia" w:ascii="Times New Roman" w:hAnsi="Times New Roman" w:eastAsia="仿宋_GB2312" w:cs="Times New Roman"/>
          <w:color w:val="000000"/>
          <w:kern w:val="2"/>
          <w:sz w:val="32"/>
          <w:szCs w:val="24"/>
          <w:lang w:val="en-US"/>
        </w:rPr>
        <w:t>%。其中：</w:t>
      </w:r>
    </w:p>
    <w:p w14:paraId="2E6C5B1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Times New Roman" w:hAnsi="Times New Roman" w:eastAsia="仿宋_GB2312"/>
          <w:color w:val="000000"/>
          <w:kern w:val="2"/>
          <w:sz w:val="32"/>
          <w:szCs w:val="24"/>
          <w:lang w:val="en-US"/>
        </w:rPr>
      </w:pPr>
      <w:r>
        <w:rPr>
          <w:rFonts w:hint="eastAsia" w:ascii="Times New Roman" w:hAnsi="Times New Roman" w:eastAsia="仿宋_GB2312"/>
          <w:b/>
          <w:color w:val="000000"/>
          <w:kern w:val="2"/>
          <w:sz w:val="32"/>
          <w:szCs w:val="24"/>
          <w:lang w:val="en-US"/>
        </w:rPr>
        <w:t>1.一般公共服务支出（类）人大事务（款）行政运行（项）:</w:t>
      </w:r>
      <w:r>
        <w:rPr>
          <w:rFonts w:hint="eastAsia" w:ascii="Times New Roman" w:hAnsi="Times New Roman" w:eastAsia="仿宋_GB2312"/>
          <w:color w:val="000000"/>
          <w:kern w:val="2"/>
          <w:sz w:val="32"/>
          <w:szCs w:val="24"/>
          <w:lang w:val="en-US"/>
        </w:rPr>
        <w:t>全年预算为11.86万元，支出决算为11.86万元，完成全年预算的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lang w:val="en-US"/>
        </w:rPr>
        <w:t>%。</w:t>
      </w:r>
    </w:p>
    <w:p w14:paraId="14BAC6ED">
      <w:pPr>
        <w:pStyle w:val="21"/>
        <w:keepNext w:val="0"/>
        <w:keepLines w:val="0"/>
        <w:pageBreakBefore w:val="0"/>
        <w:widowControl w:val="0"/>
        <w:kinsoku/>
        <w:wordWrap/>
        <w:autoSpaceDE w:val="0"/>
        <w:autoSpaceDN w:val="0"/>
        <w:bidi w:val="0"/>
        <w:adjustRightInd w:val="0"/>
        <w:snapToGrid/>
        <w:spacing w:line="576" w:lineRule="exact"/>
        <w:ind w:firstLine="643" w:firstLineChars="200"/>
        <w:textAlignment w:val="auto"/>
        <w:rPr>
          <w:rFonts w:hint="eastAsia" w:ascii="Times New Roman" w:hAnsi="Times New Roman" w:eastAsia="仿宋_GB2312"/>
          <w:color w:val="000000"/>
          <w:kern w:val="2"/>
          <w:sz w:val="32"/>
          <w:szCs w:val="24"/>
          <w:lang w:val="en-US"/>
        </w:rPr>
      </w:pPr>
      <w:r>
        <w:rPr>
          <w:rFonts w:hint="eastAsia" w:ascii="Times New Roman" w:hAnsi="Times New Roman" w:eastAsia="仿宋_GB2312"/>
          <w:b/>
          <w:color w:val="000000"/>
          <w:kern w:val="2"/>
          <w:sz w:val="32"/>
          <w:szCs w:val="24"/>
          <w:lang w:val="en-US"/>
        </w:rPr>
        <w:t>一般公共服务支出（类）政府办公厅（室）及相关机构事务（款）行政运行（项）:</w:t>
      </w:r>
      <w:r>
        <w:rPr>
          <w:rFonts w:hint="eastAsia" w:ascii="Times New Roman" w:hAnsi="Times New Roman" w:eastAsia="仿宋_GB2312"/>
          <w:color w:val="000000"/>
          <w:kern w:val="2"/>
          <w:sz w:val="32"/>
          <w:szCs w:val="24"/>
          <w:lang w:val="en-US"/>
        </w:rPr>
        <w:t>全年预算为937.49万元，支出决算为937.49万元，完成全年预算的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lang w:val="en-US"/>
        </w:rPr>
        <w:t>%。</w:t>
      </w:r>
    </w:p>
    <w:p w14:paraId="73D88C58">
      <w:pPr>
        <w:pStyle w:val="21"/>
        <w:keepNext w:val="0"/>
        <w:keepLines w:val="0"/>
        <w:pageBreakBefore w:val="0"/>
        <w:widowControl w:val="0"/>
        <w:kinsoku/>
        <w:wordWrap/>
        <w:autoSpaceDE w:val="0"/>
        <w:autoSpaceDN w:val="0"/>
        <w:bidi w:val="0"/>
        <w:adjustRightInd w:val="0"/>
        <w:snapToGrid/>
        <w:spacing w:line="576" w:lineRule="exact"/>
        <w:ind w:firstLine="643" w:firstLineChars="200"/>
        <w:textAlignment w:val="auto"/>
        <w:rPr>
          <w:rFonts w:hint="eastAsia" w:ascii="Times New Roman" w:hAnsi="Times New Roman" w:eastAsia="仿宋_GB2312"/>
          <w:color w:val="000000"/>
          <w:kern w:val="2"/>
          <w:sz w:val="32"/>
          <w:szCs w:val="24"/>
          <w:lang w:val="en-US"/>
        </w:rPr>
      </w:pPr>
      <w:r>
        <w:rPr>
          <w:rFonts w:hint="eastAsia" w:ascii="Times New Roman" w:hAnsi="Times New Roman" w:eastAsia="仿宋_GB2312"/>
          <w:b/>
          <w:color w:val="000000"/>
          <w:kern w:val="2"/>
          <w:sz w:val="32"/>
          <w:szCs w:val="24"/>
          <w:lang w:val="en-US"/>
        </w:rPr>
        <w:t>一般公共服务支出（类）政府办公厅（室）及相关机构事务（款）一般行政管理事务（项）:</w:t>
      </w:r>
      <w:r>
        <w:rPr>
          <w:rFonts w:hint="eastAsia" w:ascii="Times New Roman" w:hAnsi="Times New Roman" w:eastAsia="仿宋_GB2312"/>
          <w:color w:val="000000"/>
          <w:kern w:val="2"/>
          <w:sz w:val="32"/>
          <w:szCs w:val="24"/>
          <w:lang w:val="en-US"/>
        </w:rPr>
        <w:t>全年预算为</w:t>
      </w:r>
      <w:r>
        <w:rPr>
          <w:rFonts w:hint="eastAsia" w:ascii="Times New Roman" w:hAnsi="Times New Roman" w:eastAsia="仿宋_GB2312"/>
          <w:color w:val="000000"/>
          <w:kern w:val="2"/>
          <w:sz w:val="32"/>
          <w:szCs w:val="24"/>
          <w:lang w:val="en-US" w:eastAsia="zh-CN"/>
        </w:rPr>
        <w:t>101.24</w:t>
      </w:r>
      <w:r>
        <w:rPr>
          <w:rFonts w:hint="eastAsia" w:ascii="Times New Roman" w:hAnsi="Times New Roman" w:eastAsia="仿宋_GB2312"/>
          <w:color w:val="000000"/>
          <w:kern w:val="2"/>
          <w:sz w:val="32"/>
          <w:szCs w:val="24"/>
          <w:lang w:val="en-US"/>
        </w:rPr>
        <w:t>万元，支出决算为</w:t>
      </w:r>
      <w:r>
        <w:rPr>
          <w:rFonts w:hint="eastAsia" w:ascii="Times New Roman" w:hAnsi="Times New Roman" w:eastAsia="仿宋_GB2312"/>
          <w:color w:val="000000"/>
          <w:kern w:val="2"/>
          <w:sz w:val="32"/>
          <w:szCs w:val="24"/>
          <w:lang w:val="en-US" w:eastAsia="zh-CN"/>
        </w:rPr>
        <w:t>101.24</w:t>
      </w:r>
      <w:r>
        <w:rPr>
          <w:rFonts w:hint="eastAsia" w:ascii="Times New Roman" w:hAnsi="Times New Roman" w:eastAsia="仿宋_GB2312"/>
          <w:color w:val="000000"/>
          <w:kern w:val="2"/>
          <w:sz w:val="32"/>
          <w:szCs w:val="24"/>
          <w:lang w:val="en-US"/>
        </w:rPr>
        <w:t>万元，完成全年预算的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lang w:val="en-US"/>
        </w:rPr>
        <w:t>%。</w:t>
      </w:r>
    </w:p>
    <w:p w14:paraId="3A63F024">
      <w:pPr>
        <w:pStyle w:val="21"/>
        <w:keepNext w:val="0"/>
        <w:keepLines w:val="0"/>
        <w:pageBreakBefore w:val="0"/>
        <w:widowControl w:val="0"/>
        <w:kinsoku/>
        <w:wordWrap/>
        <w:autoSpaceDE w:val="0"/>
        <w:autoSpaceDN w:val="0"/>
        <w:bidi w:val="0"/>
        <w:adjustRightInd w:val="0"/>
        <w:snapToGrid/>
        <w:spacing w:line="576" w:lineRule="exact"/>
        <w:ind w:firstLine="643" w:firstLineChars="200"/>
        <w:textAlignment w:val="auto"/>
        <w:rPr>
          <w:rFonts w:hint="eastAsia" w:ascii="Times New Roman" w:hAnsi="Times New Roman" w:eastAsia="仿宋_GB2312"/>
          <w:color w:val="000000"/>
          <w:kern w:val="2"/>
          <w:sz w:val="32"/>
          <w:szCs w:val="24"/>
          <w:lang w:val="en-US"/>
        </w:rPr>
      </w:pPr>
      <w:r>
        <w:rPr>
          <w:rFonts w:hint="eastAsia" w:ascii="Times New Roman" w:hAnsi="Times New Roman" w:eastAsia="仿宋_GB2312"/>
          <w:b/>
          <w:color w:val="000000"/>
          <w:kern w:val="2"/>
          <w:sz w:val="32"/>
          <w:szCs w:val="24"/>
          <w:lang w:val="en-US"/>
        </w:rPr>
        <w:t>一般公共服务支出（类）纪检监察事务（款）</w:t>
      </w:r>
      <w:r>
        <w:rPr>
          <w:rFonts w:hint="eastAsia" w:ascii="Times New Roman" w:hAnsi="Times New Roman" w:eastAsia="仿宋_GB2312"/>
          <w:b/>
          <w:color w:val="000000"/>
          <w:kern w:val="2"/>
          <w:sz w:val="32"/>
          <w:szCs w:val="24"/>
          <w:lang w:val="en-US" w:eastAsia="zh-CN"/>
        </w:rPr>
        <w:t>行政运行</w:t>
      </w:r>
      <w:r>
        <w:rPr>
          <w:rFonts w:hint="eastAsia" w:ascii="Times New Roman" w:hAnsi="Times New Roman" w:eastAsia="仿宋_GB2312"/>
          <w:b/>
          <w:color w:val="000000"/>
          <w:kern w:val="2"/>
          <w:sz w:val="32"/>
          <w:szCs w:val="24"/>
          <w:lang w:val="en-US"/>
        </w:rPr>
        <w:t>（项）:</w:t>
      </w:r>
      <w:r>
        <w:rPr>
          <w:rFonts w:hint="eastAsia" w:ascii="Times New Roman" w:hAnsi="Times New Roman" w:eastAsia="仿宋_GB2312"/>
          <w:color w:val="000000"/>
          <w:kern w:val="2"/>
          <w:sz w:val="32"/>
          <w:szCs w:val="24"/>
          <w:lang w:val="en-US"/>
        </w:rPr>
        <w:t>全年预算为</w:t>
      </w:r>
      <w:r>
        <w:rPr>
          <w:rFonts w:hint="eastAsia" w:ascii="Times New Roman" w:hAnsi="Times New Roman" w:eastAsia="仿宋_GB2312"/>
          <w:color w:val="000000"/>
          <w:kern w:val="2"/>
          <w:sz w:val="32"/>
          <w:szCs w:val="24"/>
          <w:lang w:val="en-US" w:eastAsia="zh-CN"/>
        </w:rPr>
        <w:t>15.3</w:t>
      </w:r>
      <w:r>
        <w:rPr>
          <w:rFonts w:hint="eastAsia" w:ascii="Times New Roman" w:hAnsi="Times New Roman" w:eastAsia="仿宋_GB2312"/>
          <w:color w:val="000000"/>
          <w:kern w:val="2"/>
          <w:sz w:val="32"/>
          <w:szCs w:val="24"/>
          <w:lang w:val="en-US"/>
        </w:rPr>
        <w:t>万元，支出决算为</w:t>
      </w:r>
      <w:r>
        <w:rPr>
          <w:rFonts w:hint="eastAsia" w:ascii="Times New Roman" w:hAnsi="Times New Roman" w:eastAsia="仿宋_GB2312"/>
          <w:color w:val="000000"/>
          <w:kern w:val="2"/>
          <w:sz w:val="32"/>
          <w:szCs w:val="24"/>
          <w:lang w:val="en-US" w:eastAsia="zh-CN"/>
        </w:rPr>
        <w:t>15.3</w:t>
      </w:r>
      <w:r>
        <w:rPr>
          <w:rFonts w:hint="eastAsia" w:ascii="Times New Roman" w:hAnsi="Times New Roman" w:eastAsia="仿宋_GB2312"/>
          <w:color w:val="000000"/>
          <w:kern w:val="2"/>
          <w:sz w:val="32"/>
          <w:szCs w:val="24"/>
          <w:lang w:val="en-US"/>
        </w:rPr>
        <w:t>万元，完成全年预算的</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lang w:val="en-US"/>
        </w:rPr>
        <w:t>%。</w:t>
      </w:r>
    </w:p>
    <w:p w14:paraId="57283CB7">
      <w:pPr>
        <w:overflowPunct w:val="0"/>
        <w:topLinePunct/>
        <w:spacing w:line="576" w:lineRule="exact"/>
        <w:ind w:firstLine="643" w:firstLineChars="200"/>
        <w:jc w:val="both"/>
        <w:rPr>
          <w:rFonts w:hint="eastAsia" w:eastAsia="仿宋_GB2312"/>
          <w:color w:val="000000"/>
          <w:kern w:val="2"/>
          <w:sz w:val="32"/>
          <w:szCs w:val="24"/>
        </w:rPr>
      </w:pPr>
      <w:r>
        <w:rPr>
          <w:rFonts w:hint="eastAsia" w:eastAsia="仿宋_GB2312"/>
          <w:b/>
          <w:color w:val="000000"/>
          <w:kern w:val="2"/>
          <w:sz w:val="32"/>
          <w:szCs w:val="24"/>
        </w:rPr>
        <w:t>2.社会保障和就业支出（类）人力资源和社会保障管理事务（款）事业运行（项）:</w:t>
      </w:r>
      <w:r>
        <w:rPr>
          <w:rFonts w:hint="eastAsia" w:eastAsia="仿宋_GB2312"/>
          <w:color w:val="000000"/>
          <w:kern w:val="2"/>
          <w:sz w:val="32"/>
          <w:szCs w:val="24"/>
        </w:rPr>
        <w:t>全年预算为</w:t>
      </w:r>
      <w:r>
        <w:rPr>
          <w:rFonts w:hint="eastAsia" w:eastAsia="仿宋_GB2312"/>
          <w:color w:val="000000"/>
          <w:kern w:val="2"/>
          <w:sz w:val="32"/>
          <w:szCs w:val="24"/>
          <w:lang w:val="en-US" w:eastAsia="zh-CN"/>
        </w:rPr>
        <w:t>153.11</w:t>
      </w:r>
      <w:r>
        <w:rPr>
          <w:rFonts w:hint="eastAsia" w:eastAsia="仿宋_GB2312"/>
          <w:color w:val="000000"/>
          <w:kern w:val="2"/>
          <w:sz w:val="32"/>
          <w:szCs w:val="24"/>
        </w:rPr>
        <w:t>万元，支出决算为</w:t>
      </w:r>
      <w:r>
        <w:rPr>
          <w:rFonts w:hint="eastAsia" w:eastAsia="仿宋_GB2312"/>
          <w:color w:val="000000"/>
          <w:kern w:val="2"/>
          <w:sz w:val="32"/>
          <w:szCs w:val="24"/>
          <w:lang w:val="en-US" w:eastAsia="zh-CN"/>
        </w:rPr>
        <w:t>153.11</w:t>
      </w:r>
      <w:r>
        <w:rPr>
          <w:rFonts w:hint="eastAsia" w:eastAsia="仿宋_GB2312"/>
          <w:color w:val="000000"/>
          <w:kern w:val="2"/>
          <w:sz w:val="32"/>
          <w:szCs w:val="24"/>
        </w:rPr>
        <w:t>万元，完成全年预算的100%。</w:t>
      </w:r>
    </w:p>
    <w:p w14:paraId="599824C2">
      <w:pPr>
        <w:overflowPunct w:val="0"/>
        <w:topLinePunct/>
        <w:spacing w:line="576" w:lineRule="exact"/>
        <w:ind w:firstLine="643" w:firstLineChars="200"/>
        <w:jc w:val="both"/>
        <w:rPr>
          <w:rFonts w:hint="eastAsia" w:eastAsia="仿宋_GB2312"/>
          <w:color w:val="000000"/>
          <w:kern w:val="2"/>
          <w:sz w:val="32"/>
          <w:szCs w:val="24"/>
        </w:rPr>
      </w:pPr>
      <w:r>
        <w:rPr>
          <w:rFonts w:hint="eastAsia" w:eastAsia="仿宋_GB2312"/>
          <w:b/>
          <w:color w:val="000000"/>
          <w:kern w:val="2"/>
          <w:sz w:val="32"/>
          <w:szCs w:val="24"/>
        </w:rPr>
        <w:t>社会保障和就业支出（类）行政事业单位养老支出（款）行政单位离退休（项）:</w:t>
      </w:r>
      <w:r>
        <w:rPr>
          <w:rFonts w:hint="eastAsia" w:eastAsia="仿宋_GB2312"/>
          <w:color w:val="000000"/>
          <w:kern w:val="2"/>
          <w:sz w:val="32"/>
          <w:szCs w:val="24"/>
        </w:rPr>
        <w:t>全年预算为</w:t>
      </w:r>
      <w:r>
        <w:rPr>
          <w:rFonts w:hint="eastAsia" w:eastAsia="仿宋_GB2312"/>
          <w:color w:val="000000"/>
          <w:kern w:val="2"/>
          <w:sz w:val="32"/>
          <w:szCs w:val="24"/>
          <w:lang w:val="en-US" w:eastAsia="zh-CN"/>
        </w:rPr>
        <w:t>106</w:t>
      </w:r>
      <w:r>
        <w:rPr>
          <w:rFonts w:hint="eastAsia" w:eastAsia="仿宋_GB2312"/>
          <w:color w:val="000000"/>
          <w:kern w:val="2"/>
          <w:sz w:val="32"/>
          <w:szCs w:val="24"/>
        </w:rPr>
        <w:t>万元，支出决算为</w:t>
      </w:r>
      <w:r>
        <w:rPr>
          <w:rFonts w:hint="eastAsia" w:eastAsia="仿宋_GB2312"/>
          <w:color w:val="000000"/>
          <w:kern w:val="2"/>
          <w:sz w:val="32"/>
          <w:szCs w:val="24"/>
          <w:lang w:val="en-US" w:eastAsia="zh-CN"/>
        </w:rPr>
        <w:t>106</w:t>
      </w:r>
      <w:r>
        <w:rPr>
          <w:rFonts w:hint="eastAsia" w:eastAsia="仿宋_GB2312"/>
          <w:color w:val="000000"/>
          <w:kern w:val="2"/>
          <w:sz w:val="32"/>
          <w:szCs w:val="24"/>
        </w:rPr>
        <w:t>万元，完成全年预算的100%。</w:t>
      </w:r>
    </w:p>
    <w:p w14:paraId="1A2C286D">
      <w:pPr>
        <w:overflowPunct w:val="0"/>
        <w:topLinePunct/>
        <w:spacing w:line="576" w:lineRule="exact"/>
        <w:ind w:firstLine="643" w:firstLineChars="200"/>
        <w:jc w:val="both"/>
        <w:rPr>
          <w:rFonts w:hint="eastAsia" w:ascii="Times New Roman" w:hAnsi="Times New Roman" w:eastAsia="仿宋_GB2312" w:cs="Times New Roman"/>
          <w:b/>
          <w:color w:val="000000"/>
          <w:kern w:val="2"/>
          <w:sz w:val="32"/>
          <w:szCs w:val="24"/>
        </w:rPr>
      </w:pPr>
      <w:r>
        <w:rPr>
          <w:rFonts w:hint="eastAsia" w:eastAsia="仿宋_GB2312"/>
          <w:b/>
          <w:color w:val="000000"/>
          <w:kern w:val="2"/>
          <w:sz w:val="32"/>
          <w:szCs w:val="24"/>
        </w:rPr>
        <w:t>社会保障和就业支出（类）行政事业单位养老支出（款）机关事业单位基本养老保险缴费支出（项）:</w:t>
      </w:r>
      <w:r>
        <w:rPr>
          <w:rFonts w:hint="eastAsia" w:eastAsia="仿宋_GB2312"/>
          <w:color w:val="000000"/>
          <w:kern w:val="2"/>
          <w:sz w:val="32"/>
          <w:szCs w:val="24"/>
        </w:rPr>
        <w:t>全年预算为</w:t>
      </w:r>
      <w:r>
        <w:rPr>
          <w:rFonts w:hint="eastAsia" w:eastAsia="仿宋_GB2312"/>
          <w:color w:val="000000"/>
          <w:kern w:val="2"/>
          <w:sz w:val="32"/>
          <w:szCs w:val="24"/>
          <w:lang w:val="en-US" w:eastAsia="zh-CN"/>
        </w:rPr>
        <w:t>144.75</w:t>
      </w:r>
      <w:r>
        <w:rPr>
          <w:rFonts w:hint="eastAsia" w:eastAsia="仿宋_GB2312"/>
          <w:color w:val="000000"/>
          <w:kern w:val="2"/>
          <w:sz w:val="32"/>
          <w:szCs w:val="24"/>
        </w:rPr>
        <w:t>万元，支出决算为</w:t>
      </w:r>
      <w:r>
        <w:rPr>
          <w:rFonts w:hint="eastAsia" w:eastAsia="仿宋_GB2312"/>
          <w:color w:val="000000"/>
          <w:kern w:val="2"/>
          <w:sz w:val="32"/>
          <w:szCs w:val="24"/>
          <w:lang w:val="en-US" w:eastAsia="zh-CN"/>
        </w:rPr>
        <w:t>144.75</w:t>
      </w:r>
      <w:r>
        <w:rPr>
          <w:rFonts w:hint="eastAsia" w:eastAsia="仿宋_GB2312"/>
          <w:color w:val="000000"/>
          <w:kern w:val="2"/>
          <w:sz w:val="32"/>
          <w:szCs w:val="24"/>
        </w:rPr>
        <w:t>万元，完成全年预算的100%。</w:t>
      </w:r>
    </w:p>
    <w:p w14:paraId="4C921B5D">
      <w:pPr>
        <w:overflowPunct w:val="0"/>
        <w:topLinePunct/>
        <w:spacing w:line="576" w:lineRule="exact"/>
        <w:ind w:firstLine="643" w:firstLineChars="200"/>
        <w:jc w:val="both"/>
        <w:rPr>
          <w:rFonts w:hint="eastAsia" w:ascii="Times New Roman" w:hAnsi="Times New Roman" w:eastAsia="仿宋_GB2312" w:cs="Times New Roman"/>
          <w:b/>
          <w:color w:val="000000"/>
          <w:kern w:val="2"/>
          <w:sz w:val="32"/>
          <w:szCs w:val="24"/>
        </w:rPr>
      </w:pPr>
      <w:r>
        <w:rPr>
          <w:rFonts w:hint="eastAsia" w:ascii="Times New Roman" w:hAnsi="Times New Roman" w:eastAsia="仿宋_GB2312" w:cs="Times New Roman"/>
          <w:b/>
          <w:color w:val="000000"/>
          <w:kern w:val="2"/>
          <w:sz w:val="32"/>
          <w:szCs w:val="24"/>
        </w:rPr>
        <w:t>社会保障和就业支出（类）行政事业单位养老支出（款）机关事业单位职业年金缴费支出（项）:</w:t>
      </w:r>
      <w:r>
        <w:rPr>
          <w:rFonts w:hint="eastAsia" w:ascii="Times New Roman" w:hAnsi="Times New Roman" w:eastAsia="仿宋_GB2312" w:cs="Times New Roman"/>
          <w:color w:val="000000"/>
          <w:kern w:val="2"/>
          <w:sz w:val="32"/>
          <w:szCs w:val="24"/>
        </w:rPr>
        <w:t>全年预算为</w:t>
      </w:r>
      <w:r>
        <w:rPr>
          <w:rFonts w:hint="eastAsia" w:ascii="Times New Roman" w:hAnsi="Times New Roman" w:eastAsia="仿宋_GB2312" w:cs="Times New Roman"/>
          <w:color w:val="000000"/>
          <w:kern w:val="2"/>
          <w:sz w:val="32"/>
          <w:szCs w:val="24"/>
          <w:lang w:val="en-US" w:eastAsia="zh-CN"/>
        </w:rPr>
        <w:t>50.12</w:t>
      </w:r>
      <w:r>
        <w:rPr>
          <w:rFonts w:hint="eastAsia" w:ascii="Times New Roman" w:hAnsi="Times New Roman" w:eastAsia="仿宋_GB2312" w:cs="Times New Roman"/>
          <w:color w:val="000000"/>
          <w:kern w:val="2"/>
          <w:sz w:val="32"/>
          <w:szCs w:val="24"/>
        </w:rPr>
        <w:t>万元，支出决算为</w:t>
      </w:r>
      <w:r>
        <w:rPr>
          <w:rFonts w:hint="eastAsia" w:ascii="Times New Roman" w:hAnsi="Times New Roman" w:eastAsia="仿宋_GB2312" w:cs="Times New Roman"/>
          <w:color w:val="000000"/>
          <w:kern w:val="2"/>
          <w:sz w:val="32"/>
          <w:szCs w:val="24"/>
          <w:lang w:val="en-US" w:eastAsia="zh-CN"/>
        </w:rPr>
        <w:t>50.12</w:t>
      </w:r>
      <w:r>
        <w:rPr>
          <w:rFonts w:hint="eastAsia" w:ascii="Times New Roman" w:hAnsi="Times New Roman" w:eastAsia="仿宋_GB2312" w:cs="Times New Roman"/>
          <w:color w:val="000000"/>
          <w:kern w:val="2"/>
          <w:sz w:val="32"/>
          <w:szCs w:val="24"/>
        </w:rPr>
        <w:t>万元，完成全年预算的100%</w:t>
      </w:r>
      <w:r>
        <w:rPr>
          <w:rFonts w:hint="eastAsia" w:ascii="Times New Roman" w:hAnsi="Times New Roman" w:eastAsia="仿宋_GB2312" w:cs="Times New Roman"/>
          <w:b/>
          <w:color w:val="000000"/>
          <w:kern w:val="2"/>
          <w:sz w:val="32"/>
          <w:szCs w:val="24"/>
        </w:rPr>
        <w:t>。</w:t>
      </w:r>
    </w:p>
    <w:p w14:paraId="6FC84BDC">
      <w:pPr>
        <w:overflowPunct w:val="0"/>
        <w:topLinePunct/>
        <w:spacing w:line="576" w:lineRule="exact"/>
        <w:ind w:firstLine="643" w:firstLineChars="200"/>
        <w:jc w:val="both"/>
        <w:rPr>
          <w:rFonts w:hint="eastAsia" w:ascii="Times New Roman" w:hAnsi="Times New Roman" w:eastAsia="仿宋_GB2312" w:cs="Times New Roman"/>
          <w:color w:val="000000"/>
          <w:kern w:val="2"/>
          <w:sz w:val="32"/>
          <w:szCs w:val="24"/>
        </w:rPr>
      </w:pPr>
      <w:r>
        <w:rPr>
          <w:rFonts w:hint="eastAsia" w:ascii="Times New Roman" w:hAnsi="Times New Roman" w:eastAsia="仿宋_GB2312" w:cs="Times New Roman"/>
          <w:b/>
          <w:color w:val="000000"/>
          <w:kern w:val="2"/>
          <w:sz w:val="32"/>
          <w:szCs w:val="24"/>
        </w:rPr>
        <w:t>社会保障和就业支出（类）其他社会保障和就业支出（款）其他社会保障和就业支出（项）:</w:t>
      </w:r>
      <w:r>
        <w:rPr>
          <w:rFonts w:hint="eastAsia" w:ascii="Times New Roman" w:hAnsi="Times New Roman" w:eastAsia="仿宋_GB2312" w:cs="Times New Roman"/>
          <w:color w:val="000000"/>
          <w:kern w:val="2"/>
          <w:sz w:val="32"/>
          <w:szCs w:val="24"/>
        </w:rPr>
        <w:t>全年预算为</w:t>
      </w:r>
      <w:r>
        <w:rPr>
          <w:rFonts w:hint="eastAsia" w:ascii="Times New Roman" w:hAnsi="Times New Roman" w:eastAsia="仿宋_GB2312" w:cs="Times New Roman"/>
          <w:color w:val="000000"/>
          <w:kern w:val="2"/>
          <w:sz w:val="32"/>
          <w:szCs w:val="24"/>
          <w:lang w:val="en-US" w:eastAsia="zh-CN"/>
        </w:rPr>
        <w:t>5.36</w:t>
      </w:r>
      <w:r>
        <w:rPr>
          <w:rFonts w:hint="eastAsia" w:ascii="Times New Roman" w:hAnsi="Times New Roman" w:eastAsia="仿宋_GB2312" w:cs="Times New Roman"/>
          <w:color w:val="000000"/>
          <w:kern w:val="2"/>
          <w:sz w:val="32"/>
          <w:szCs w:val="24"/>
        </w:rPr>
        <w:t>万元，支出决算为</w:t>
      </w:r>
      <w:r>
        <w:rPr>
          <w:rFonts w:hint="eastAsia" w:ascii="Times New Roman" w:hAnsi="Times New Roman" w:eastAsia="仿宋_GB2312" w:cs="Times New Roman"/>
          <w:color w:val="000000"/>
          <w:kern w:val="2"/>
          <w:sz w:val="32"/>
          <w:szCs w:val="24"/>
          <w:lang w:val="en-US" w:eastAsia="zh-CN"/>
        </w:rPr>
        <w:t>5.36</w:t>
      </w:r>
      <w:r>
        <w:rPr>
          <w:rFonts w:hint="eastAsia" w:ascii="Times New Roman" w:hAnsi="Times New Roman" w:eastAsia="仿宋_GB2312" w:cs="Times New Roman"/>
          <w:color w:val="000000"/>
          <w:kern w:val="2"/>
          <w:sz w:val="32"/>
          <w:szCs w:val="24"/>
        </w:rPr>
        <w:t>万元，完成全年预算的100%。</w:t>
      </w:r>
    </w:p>
    <w:p w14:paraId="65EF3D9D">
      <w:pPr>
        <w:overflowPunct w:val="0"/>
        <w:topLinePunct/>
        <w:spacing w:line="576" w:lineRule="exact"/>
        <w:ind w:firstLine="643" w:firstLineChars="200"/>
        <w:jc w:val="both"/>
        <w:rPr>
          <w:rFonts w:hint="eastAsia" w:ascii="Times New Roman" w:hAnsi="Times New Roman" w:eastAsia="仿宋_GB2312" w:cs="Times New Roman"/>
          <w:b/>
          <w:color w:val="000000"/>
          <w:kern w:val="2"/>
          <w:sz w:val="32"/>
          <w:szCs w:val="24"/>
        </w:rPr>
      </w:pPr>
      <w:r>
        <w:rPr>
          <w:rFonts w:hint="eastAsia" w:eastAsia="仿宋_GB2312"/>
          <w:b/>
          <w:color w:val="000000"/>
          <w:kern w:val="2"/>
          <w:sz w:val="32"/>
          <w:szCs w:val="24"/>
        </w:rPr>
        <w:t>3.卫生健康支出（类）行政事业单位医疗（款）行政单位医疗（项）:</w:t>
      </w:r>
      <w:r>
        <w:rPr>
          <w:rFonts w:hint="eastAsia" w:eastAsia="仿宋_GB2312"/>
          <w:color w:val="000000"/>
          <w:kern w:val="2"/>
          <w:sz w:val="32"/>
          <w:szCs w:val="24"/>
        </w:rPr>
        <w:t>全年预算为</w:t>
      </w:r>
      <w:r>
        <w:rPr>
          <w:rFonts w:hint="eastAsia" w:eastAsia="仿宋_GB2312"/>
          <w:color w:val="000000"/>
          <w:kern w:val="2"/>
          <w:sz w:val="32"/>
          <w:szCs w:val="24"/>
          <w:lang w:val="en-US" w:eastAsia="zh-CN"/>
        </w:rPr>
        <w:t>20.84</w:t>
      </w:r>
      <w:r>
        <w:rPr>
          <w:rFonts w:hint="eastAsia" w:eastAsia="仿宋_GB2312"/>
          <w:color w:val="000000"/>
          <w:kern w:val="2"/>
          <w:sz w:val="32"/>
          <w:szCs w:val="24"/>
        </w:rPr>
        <w:t>万元，支出决算为</w:t>
      </w:r>
      <w:r>
        <w:rPr>
          <w:rFonts w:hint="eastAsia" w:eastAsia="仿宋_GB2312"/>
          <w:color w:val="000000"/>
          <w:kern w:val="2"/>
          <w:sz w:val="32"/>
          <w:szCs w:val="24"/>
          <w:lang w:val="en-US" w:eastAsia="zh-CN"/>
        </w:rPr>
        <w:t>20.84</w:t>
      </w:r>
      <w:r>
        <w:rPr>
          <w:rFonts w:hint="eastAsia" w:eastAsia="仿宋_GB2312"/>
          <w:color w:val="000000"/>
          <w:kern w:val="2"/>
          <w:sz w:val="32"/>
          <w:szCs w:val="24"/>
        </w:rPr>
        <w:t>万元，完成全年预算的100%</w:t>
      </w:r>
      <w:r>
        <w:rPr>
          <w:rFonts w:hint="eastAsia" w:ascii="Times New Roman" w:hAnsi="Times New Roman" w:eastAsia="仿宋_GB2312" w:cs="Times New Roman"/>
          <w:b/>
          <w:color w:val="000000"/>
          <w:kern w:val="2"/>
          <w:sz w:val="32"/>
          <w:szCs w:val="24"/>
        </w:rPr>
        <w:t>。</w:t>
      </w:r>
    </w:p>
    <w:p w14:paraId="00E3D2FB">
      <w:pPr>
        <w:overflowPunct w:val="0"/>
        <w:topLinePunct/>
        <w:spacing w:line="576" w:lineRule="exact"/>
        <w:ind w:firstLine="643" w:firstLineChars="200"/>
        <w:jc w:val="both"/>
        <w:rPr>
          <w:rFonts w:hint="eastAsia" w:ascii="Times New Roman" w:hAnsi="Times New Roman" w:eastAsia="仿宋_GB2312" w:cs="Times New Roman"/>
          <w:color w:val="000000"/>
          <w:kern w:val="2"/>
          <w:sz w:val="32"/>
          <w:szCs w:val="24"/>
        </w:rPr>
      </w:pPr>
      <w:r>
        <w:rPr>
          <w:rFonts w:hint="eastAsia" w:ascii="Times New Roman" w:hAnsi="Times New Roman" w:eastAsia="仿宋_GB2312" w:cs="Times New Roman"/>
          <w:b/>
          <w:color w:val="000000"/>
          <w:kern w:val="2"/>
          <w:sz w:val="32"/>
          <w:szCs w:val="24"/>
        </w:rPr>
        <w:t>卫生健康支出（类）行政事业单位医疗（款）事业单位医疗（项）:</w:t>
      </w:r>
      <w:r>
        <w:rPr>
          <w:rFonts w:hint="eastAsia" w:ascii="Times New Roman" w:hAnsi="Times New Roman" w:eastAsia="仿宋_GB2312" w:cs="Times New Roman"/>
          <w:color w:val="000000"/>
          <w:kern w:val="2"/>
          <w:sz w:val="32"/>
          <w:szCs w:val="24"/>
        </w:rPr>
        <w:t>全年预算为</w:t>
      </w:r>
      <w:r>
        <w:rPr>
          <w:rFonts w:hint="eastAsia" w:ascii="Times New Roman" w:hAnsi="Times New Roman" w:eastAsia="仿宋_GB2312" w:cs="Times New Roman"/>
          <w:color w:val="000000"/>
          <w:kern w:val="2"/>
          <w:sz w:val="32"/>
          <w:szCs w:val="24"/>
          <w:lang w:val="en-US" w:eastAsia="zh-CN"/>
        </w:rPr>
        <w:t>29.72</w:t>
      </w:r>
      <w:r>
        <w:rPr>
          <w:rFonts w:hint="eastAsia" w:ascii="Times New Roman" w:hAnsi="Times New Roman" w:eastAsia="仿宋_GB2312" w:cs="Times New Roman"/>
          <w:color w:val="000000"/>
          <w:kern w:val="2"/>
          <w:sz w:val="32"/>
          <w:szCs w:val="24"/>
        </w:rPr>
        <w:t>万元，支出决算为</w:t>
      </w:r>
      <w:r>
        <w:rPr>
          <w:rFonts w:hint="eastAsia" w:ascii="Times New Roman" w:hAnsi="Times New Roman" w:eastAsia="仿宋_GB2312" w:cs="Times New Roman"/>
          <w:color w:val="000000"/>
          <w:kern w:val="2"/>
          <w:sz w:val="32"/>
          <w:szCs w:val="24"/>
          <w:lang w:val="en-US" w:eastAsia="zh-CN"/>
        </w:rPr>
        <w:t>29.72</w:t>
      </w:r>
      <w:r>
        <w:rPr>
          <w:rFonts w:hint="eastAsia" w:ascii="Times New Roman" w:hAnsi="Times New Roman" w:eastAsia="仿宋_GB2312" w:cs="Times New Roman"/>
          <w:color w:val="000000"/>
          <w:kern w:val="2"/>
          <w:sz w:val="32"/>
          <w:szCs w:val="24"/>
        </w:rPr>
        <w:t>万元，完成全年预算的100%。</w:t>
      </w:r>
    </w:p>
    <w:p w14:paraId="6D1429E6">
      <w:pPr>
        <w:overflowPunct w:val="0"/>
        <w:topLinePunct/>
        <w:spacing w:line="576" w:lineRule="exact"/>
        <w:ind w:firstLine="643" w:firstLineChars="200"/>
        <w:jc w:val="both"/>
        <w:rPr>
          <w:rFonts w:hint="eastAsia" w:eastAsia="仿宋_GB2312"/>
          <w:color w:val="000000"/>
          <w:kern w:val="2"/>
          <w:sz w:val="32"/>
          <w:szCs w:val="24"/>
        </w:rPr>
      </w:pPr>
      <w:r>
        <w:rPr>
          <w:rFonts w:hint="eastAsia" w:eastAsia="仿宋_GB2312"/>
          <w:b/>
          <w:color w:val="000000"/>
          <w:kern w:val="2"/>
          <w:sz w:val="32"/>
          <w:szCs w:val="24"/>
        </w:rPr>
        <w:t>4.城乡社区支出（类）城乡社区管理事务（款）行政运行（项）:</w:t>
      </w:r>
      <w:r>
        <w:rPr>
          <w:rFonts w:hint="eastAsia" w:eastAsia="仿宋_GB2312"/>
          <w:color w:val="000000"/>
          <w:kern w:val="2"/>
          <w:sz w:val="32"/>
          <w:szCs w:val="24"/>
        </w:rPr>
        <w:t>全年预算为</w:t>
      </w:r>
      <w:r>
        <w:rPr>
          <w:rFonts w:hint="eastAsia" w:eastAsia="仿宋_GB2312"/>
          <w:color w:val="000000"/>
          <w:kern w:val="2"/>
          <w:sz w:val="32"/>
          <w:szCs w:val="24"/>
          <w:lang w:val="en-US" w:eastAsia="zh-CN"/>
        </w:rPr>
        <w:t>60.42</w:t>
      </w:r>
      <w:r>
        <w:rPr>
          <w:rFonts w:hint="eastAsia" w:eastAsia="仿宋_GB2312"/>
          <w:color w:val="000000"/>
          <w:kern w:val="2"/>
          <w:sz w:val="32"/>
          <w:szCs w:val="24"/>
        </w:rPr>
        <w:t>万元，支出决算为</w:t>
      </w:r>
      <w:r>
        <w:rPr>
          <w:rFonts w:hint="eastAsia" w:eastAsia="仿宋_GB2312"/>
          <w:color w:val="000000"/>
          <w:kern w:val="2"/>
          <w:sz w:val="32"/>
          <w:szCs w:val="24"/>
          <w:lang w:val="en-US" w:eastAsia="zh-CN"/>
        </w:rPr>
        <w:t>60.42</w:t>
      </w:r>
      <w:r>
        <w:rPr>
          <w:rFonts w:hint="eastAsia" w:eastAsia="仿宋_GB2312"/>
          <w:color w:val="000000"/>
          <w:kern w:val="2"/>
          <w:sz w:val="32"/>
          <w:szCs w:val="24"/>
        </w:rPr>
        <w:t>万元，完成全年预算的100%。</w:t>
      </w:r>
    </w:p>
    <w:p w14:paraId="54AF2D82">
      <w:pPr>
        <w:overflowPunct w:val="0"/>
        <w:topLinePunct/>
        <w:spacing w:line="576" w:lineRule="exact"/>
        <w:ind w:firstLine="643" w:firstLineChars="200"/>
        <w:jc w:val="both"/>
        <w:rPr>
          <w:rFonts w:hint="eastAsia" w:eastAsia="仿宋_GB2312"/>
          <w:color w:val="000000"/>
          <w:kern w:val="2"/>
          <w:sz w:val="32"/>
          <w:szCs w:val="24"/>
        </w:rPr>
      </w:pPr>
      <w:r>
        <w:rPr>
          <w:rFonts w:hint="eastAsia" w:eastAsia="仿宋_GB2312"/>
          <w:b/>
          <w:color w:val="000000"/>
          <w:kern w:val="2"/>
          <w:sz w:val="32"/>
          <w:szCs w:val="24"/>
        </w:rPr>
        <w:t>城乡社区支出（类）城乡社区管理事务（款）一般行政管理事务（项）:</w:t>
      </w:r>
      <w:r>
        <w:rPr>
          <w:rFonts w:hint="eastAsia" w:eastAsia="仿宋_GB2312"/>
          <w:color w:val="000000"/>
          <w:kern w:val="2"/>
          <w:sz w:val="32"/>
          <w:szCs w:val="24"/>
        </w:rPr>
        <w:t>全年预算为</w:t>
      </w:r>
      <w:r>
        <w:rPr>
          <w:rFonts w:hint="eastAsia" w:eastAsia="仿宋_GB2312"/>
          <w:color w:val="000000"/>
          <w:kern w:val="2"/>
          <w:sz w:val="32"/>
          <w:szCs w:val="24"/>
          <w:lang w:val="en-US" w:eastAsia="zh-CN"/>
        </w:rPr>
        <w:t>5</w:t>
      </w:r>
      <w:r>
        <w:rPr>
          <w:rFonts w:hint="eastAsia" w:eastAsia="仿宋_GB2312"/>
          <w:color w:val="000000"/>
          <w:kern w:val="2"/>
          <w:sz w:val="32"/>
          <w:szCs w:val="24"/>
        </w:rPr>
        <w:t>万元，支出决算为</w:t>
      </w:r>
      <w:r>
        <w:rPr>
          <w:rFonts w:hint="eastAsia" w:eastAsia="仿宋_GB2312"/>
          <w:color w:val="000000"/>
          <w:kern w:val="2"/>
          <w:sz w:val="32"/>
          <w:szCs w:val="24"/>
          <w:lang w:val="en-US" w:eastAsia="zh-CN"/>
        </w:rPr>
        <w:t>5</w:t>
      </w:r>
      <w:r>
        <w:rPr>
          <w:rFonts w:hint="eastAsia" w:eastAsia="仿宋_GB2312"/>
          <w:color w:val="000000"/>
          <w:kern w:val="2"/>
          <w:sz w:val="32"/>
          <w:szCs w:val="24"/>
        </w:rPr>
        <w:t>万元，完成全年预算的100%。</w:t>
      </w:r>
    </w:p>
    <w:p w14:paraId="5FF4EA8C">
      <w:pPr>
        <w:overflowPunct w:val="0"/>
        <w:topLinePunct/>
        <w:spacing w:line="576" w:lineRule="exact"/>
        <w:ind w:firstLine="643" w:firstLineChars="200"/>
        <w:jc w:val="both"/>
        <w:rPr>
          <w:rFonts w:hint="eastAsia" w:ascii="Times New Roman" w:hAnsi="Times New Roman" w:eastAsia="仿宋_GB2312" w:cs="Times New Roman"/>
          <w:color w:val="000000"/>
          <w:kern w:val="2"/>
          <w:sz w:val="32"/>
          <w:szCs w:val="24"/>
        </w:rPr>
      </w:pPr>
      <w:r>
        <w:rPr>
          <w:rFonts w:hint="eastAsia" w:ascii="Times New Roman" w:hAnsi="Times New Roman" w:eastAsia="仿宋_GB2312" w:cs="Times New Roman"/>
          <w:b/>
          <w:color w:val="000000"/>
          <w:kern w:val="2"/>
          <w:sz w:val="32"/>
          <w:szCs w:val="24"/>
        </w:rPr>
        <w:t>城乡社区支出（类）其他城乡社区支出（款）其他城乡社区支出（项）:</w:t>
      </w:r>
      <w:r>
        <w:rPr>
          <w:rFonts w:hint="eastAsia" w:ascii="Times New Roman" w:hAnsi="Times New Roman" w:eastAsia="仿宋_GB2312" w:cs="Times New Roman"/>
          <w:color w:val="000000"/>
          <w:kern w:val="2"/>
          <w:sz w:val="32"/>
          <w:szCs w:val="24"/>
        </w:rPr>
        <w:t>全年预算为</w:t>
      </w:r>
      <w:r>
        <w:rPr>
          <w:rFonts w:hint="eastAsia" w:ascii="Times New Roman" w:hAnsi="Times New Roman" w:eastAsia="仿宋_GB2312" w:cs="Times New Roman"/>
          <w:color w:val="000000"/>
          <w:kern w:val="2"/>
          <w:sz w:val="32"/>
          <w:szCs w:val="24"/>
          <w:lang w:val="en-US" w:eastAsia="zh-CN"/>
        </w:rPr>
        <w:t>362.47</w:t>
      </w:r>
      <w:r>
        <w:rPr>
          <w:rFonts w:hint="eastAsia" w:ascii="Times New Roman" w:hAnsi="Times New Roman" w:eastAsia="仿宋_GB2312" w:cs="Times New Roman"/>
          <w:color w:val="000000"/>
          <w:kern w:val="2"/>
          <w:sz w:val="32"/>
          <w:szCs w:val="24"/>
        </w:rPr>
        <w:t>万元，支出决算为</w:t>
      </w:r>
      <w:r>
        <w:rPr>
          <w:rFonts w:hint="eastAsia" w:ascii="Times New Roman" w:hAnsi="Times New Roman" w:eastAsia="仿宋_GB2312" w:cs="Times New Roman"/>
          <w:color w:val="000000"/>
          <w:kern w:val="2"/>
          <w:sz w:val="32"/>
          <w:szCs w:val="24"/>
          <w:lang w:val="en-US" w:eastAsia="zh-CN"/>
        </w:rPr>
        <w:t>362.47</w:t>
      </w:r>
      <w:r>
        <w:rPr>
          <w:rFonts w:hint="eastAsia" w:ascii="Times New Roman" w:hAnsi="Times New Roman" w:eastAsia="仿宋_GB2312" w:cs="Times New Roman"/>
          <w:color w:val="000000"/>
          <w:kern w:val="2"/>
          <w:sz w:val="32"/>
          <w:szCs w:val="24"/>
        </w:rPr>
        <w:t>万元，完成全年预算的100%。</w:t>
      </w:r>
    </w:p>
    <w:p w14:paraId="36337330">
      <w:pPr>
        <w:overflowPunct w:val="0"/>
        <w:topLinePunct/>
        <w:spacing w:line="576" w:lineRule="exact"/>
        <w:ind w:firstLine="643" w:firstLineChars="200"/>
        <w:jc w:val="both"/>
        <w:rPr>
          <w:rFonts w:hint="eastAsia" w:eastAsia="仿宋_GB2312"/>
          <w:color w:val="000000"/>
          <w:kern w:val="2"/>
          <w:sz w:val="32"/>
          <w:szCs w:val="24"/>
        </w:rPr>
      </w:pPr>
      <w:r>
        <w:rPr>
          <w:rFonts w:hint="eastAsia" w:eastAsia="仿宋_GB2312"/>
          <w:b/>
          <w:color w:val="000000"/>
          <w:kern w:val="2"/>
          <w:sz w:val="32"/>
          <w:szCs w:val="24"/>
        </w:rPr>
        <w:t>5.农林水支出（类）农业农村（款）一般行政管理事务（项）:</w:t>
      </w:r>
      <w:r>
        <w:rPr>
          <w:rFonts w:hint="eastAsia" w:eastAsia="仿宋_GB2312"/>
          <w:color w:val="000000"/>
          <w:kern w:val="2"/>
          <w:sz w:val="32"/>
          <w:szCs w:val="24"/>
        </w:rPr>
        <w:t>全年预算为</w:t>
      </w:r>
      <w:r>
        <w:rPr>
          <w:rFonts w:hint="eastAsia" w:eastAsia="仿宋_GB2312"/>
          <w:color w:val="000000"/>
          <w:kern w:val="2"/>
          <w:sz w:val="32"/>
          <w:szCs w:val="24"/>
          <w:lang w:val="en-US" w:eastAsia="zh-CN"/>
        </w:rPr>
        <w:t>6</w:t>
      </w:r>
      <w:r>
        <w:rPr>
          <w:rFonts w:hint="eastAsia" w:eastAsia="仿宋_GB2312"/>
          <w:color w:val="000000"/>
          <w:kern w:val="2"/>
          <w:sz w:val="32"/>
          <w:szCs w:val="24"/>
        </w:rPr>
        <w:t>万元，支出决算为</w:t>
      </w:r>
      <w:r>
        <w:rPr>
          <w:rFonts w:hint="eastAsia" w:eastAsia="仿宋_GB2312"/>
          <w:color w:val="000000"/>
          <w:kern w:val="2"/>
          <w:sz w:val="32"/>
          <w:szCs w:val="24"/>
          <w:lang w:val="en-US" w:eastAsia="zh-CN"/>
        </w:rPr>
        <w:t>6</w:t>
      </w:r>
      <w:r>
        <w:rPr>
          <w:rFonts w:hint="eastAsia" w:eastAsia="仿宋_GB2312"/>
          <w:color w:val="000000"/>
          <w:kern w:val="2"/>
          <w:sz w:val="32"/>
          <w:szCs w:val="24"/>
        </w:rPr>
        <w:t>万元，完成全年预算的100%。</w:t>
      </w:r>
    </w:p>
    <w:p w14:paraId="6F77F77B">
      <w:pPr>
        <w:overflowPunct w:val="0"/>
        <w:topLinePunct/>
        <w:spacing w:line="576" w:lineRule="exact"/>
        <w:ind w:firstLine="643" w:firstLineChars="200"/>
        <w:jc w:val="both"/>
        <w:rPr>
          <w:rFonts w:hint="eastAsia"/>
          <w:sz w:val="24"/>
          <w:szCs w:val="24"/>
        </w:rPr>
      </w:pPr>
      <w:r>
        <w:rPr>
          <w:rFonts w:hint="eastAsia" w:eastAsia="仿宋_GB2312"/>
          <w:b/>
          <w:color w:val="000000"/>
          <w:kern w:val="2"/>
          <w:sz w:val="32"/>
          <w:szCs w:val="24"/>
        </w:rPr>
        <w:t>农林水支出（类）农业农村（款）事业运行（项）:</w:t>
      </w:r>
      <w:r>
        <w:rPr>
          <w:rFonts w:hint="eastAsia" w:eastAsia="仿宋_GB2312"/>
          <w:color w:val="000000"/>
          <w:kern w:val="2"/>
          <w:sz w:val="32"/>
          <w:szCs w:val="24"/>
        </w:rPr>
        <w:t>全年预算为</w:t>
      </w:r>
      <w:r>
        <w:rPr>
          <w:rFonts w:hint="eastAsia" w:eastAsia="仿宋_GB2312"/>
          <w:color w:val="000000"/>
          <w:kern w:val="2"/>
          <w:sz w:val="32"/>
          <w:szCs w:val="24"/>
          <w:lang w:val="en-US" w:eastAsia="zh-CN"/>
        </w:rPr>
        <w:t>204.1</w:t>
      </w:r>
      <w:r>
        <w:rPr>
          <w:rFonts w:hint="eastAsia" w:eastAsia="仿宋_GB2312"/>
          <w:color w:val="000000"/>
          <w:kern w:val="2"/>
          <w:sz w:val="32"/>
          <w:szCs w:val="24"/>
        </w:rPr>
        <w:t>万元，支出决算为</w:t>
      </w:r>
      <w:r>
        <w:rPr>
          <w:rFonts w:hint="eastAsia" w:eastAsia="仿宋_GB2312"/>
          <w:color w:val="000000"/>
          <w:kern w:val="2"/>
          <w:sz w:val="32"/>
          <w:szCs w:val="24"/>
          <w:lang w:val="en-US" w:eastAsia="zh-CN"/>
        </w:rPr>
        <w:t>204.1</w:t>
      </w:r>
      <w:r>
        <w:rPr>
          <w:rFonts w:hint="eastAsia" w:eastAsia="仿宋_GB2312"/>
          <w:color w:val="000000"/>
          <w:kern w:val="2"/>
          <w:sz w:val="32"/>
          <w:szCs w:val="24"/>
        </w:rPr>
        <w:t>万元，完成全年预算的100%。</w:t>
      </w:r>
    </w:p>
    <w:p w14:paraId="6318AB63">
      <w:pPr>
        <w:overflowPunct w:val="0"/>
        <w:topLinePunct/>
        <w:spacing w:line="576" w:lineRule="exact"/>
        <w:ind w:firstLine="643" w:firstLineChars="200"/>
        <w:jc w:val="both"/>
        <w:rPr>
          <w:rFonts w:hint="eastAsia" w:eastAsia="仿宋_GB2312"/>
          <w:color w:val="000000"/>
          <w:kern w:val="2"/>
          <w:sz w:val="32"/>
          <w:szCs w:val="24"/>
        </w:rPr>
      </w:pPr>
      <w:r>
        <w:rPr>
          <w:rFonts w:hint="eastAsia" w:eastAsia="仿宋_GB2312"/>
          <w:b/>
          <w:color w:val="000000"/>
          <w:kern w:val="2"/>
          <w:sz w:val="32"/>
          <w:szCs w:val="24"/>
        </w:rPr>
        <w:t>农林水支出（类）农村综合改革（款）对村民委员会和村党支部的补助（项）:</w:t>
      </w:r>
      <w:r>
        <w:rPr>
          <w:rFonts w:hint="eastAsia" w:eastAsia="仿宋_GB2312"/>
          <w:color w:val="000000"/>
          <w:kern w:val="2"/>
          <w:sz w:val="32"/>
          <w:szCs w:val="24"/>
        </w:rPr>
        <w:t>全年预算为</w:t>
      </w:r>
      <w:r>
        <w:rPr>
          <w:rFonts w:hint="eastAsia" w:eastAsia="仿宋_GB2312"/>
          <w:color w:val="000000"/>
          <w:kern w:val="2"/>
          <w:sz w:val="32"/>
          <w:szCs w:val="24"/>
          <w:lang w:val="en-US" w:eastAsia="zh-CN"/>
        </w:rPr>
        <w:t>694.74</w:t>
      </w:r>
      <w:r>
        <w:rPr>
          <w:rFonts w:hint="eastAsia" w:eastAsia="仿宋_GB2312"/>
          <w:color w:val="000000"/>
          <w:kern w:val="2"/>
          <w:sz w:val="32"/>
          <w:szCs w:val="24"/>
        </w:rPr>
        <w:t>万元，支出决算为</w:t>
      </w:r>
      <w:r>
        <w:rPr>
          <w:rFonts w:hint="eastAsia" w:eastAsia="仿宋_GB2312"/>
          <w:color w:val="000000"/>
          <w:kern w:val="2"/>
          <w:sz w:val="32"/>
          <w:szCs w:val="24"/>
          <w:lang w:val="en-US" w:eastAsia="zh-CN"/>
        </w:rPr>
        <w:t>694.74</w:t>
      </w:r>
      <w:r>
        <w:rPr>
          <w:rFonts w:hint="eastAsia" w:eastAsia="仿宋_GB2312"/>
          <w:color w:val="000000"/>
          <w:kern w:val="2"/>
          <w:sz w:val="32"/>
          <w:szCs w:val="24"/>
        </w:rPr>
        <w:t>万元，完成全年预算的100%。</w:t>
      </w:r>
    </w:p>
    <w:p w14:paraId="7CB25E4F">
      <w:pPr>
        <w:overflowPunct w:val="0"/>
        <w:topLinePunct/>
        <w:spacing w:line="576" w:lineRule="exact"/>
        <w:ind w:firstLine="643" w:firstLineChars="200"/>
        <w:jc w:val="both"/>
        <w:rPr>
          <w:rFonts w:hint="eastAsia" w:eastAsia="仿宋_GB2312"/>
          <w:b/>
          <w:color w:val="000000"/>
          <w:kern w:val="2"/>
          <w:sz w:val="32"/>
          <w:szCs w:val="24"/>
        </w:rPr>
      </w:pPr>
      <w:r>
        <w:rPr>
          <w:rFonts w:hint="eastAsia" w:eastAsia="仿宋_GB2312"/>
          <w:b/>
          <w:color w:val="000000"/>
          <w:kern w:val="2"/>
          <w:sz w:val="32"/>
          <w:szCs w:val="24"/>
        </w:rPr>
        <w:t>6.资源勘探工业信息等支出（类）支持中小企业发展和管理支出（款）其他支持中小企业发展和管理支出（项）:</w:t>
      </w:r>
      <w:r>
        <w:rPr>
          <w:rFonts w:hint="eastAsia" w:eastAsia="仿宋_GB2312"/>
          <w:color w:val="000000"/>
          <w:kern w:val="2"/>
          <w:sz w:val="32"/>
          <w:szCs w:val="24"/>
        </w:rPr>
        <w:t>全年预算为</w:t>
      </w:r>
      <w:r>
        <w:rPr>
          <w:rFonts w:hint="eastAsia" w:eastAsia="仿宋_GB2312"/>
          <w:color w:val="000000"/>
          <w:kern w:val="2"/>
          <w:sz w:val="32"/>
          <w:szCs w:val="24"/>
          <w:lang w:val="en-US" w:eastAsia="zh-CN"/>
        </w:rPr>
        <w:t>195</w:t>
      </w:r>
      <w:r>
        <w:rPr>
          <w:rFonts w:hint="eastAsia" w:eastAsia="仿宋_GB2312"/>
          <w:color w:val="000000"/>
          <w:kern w:val="2"/>
          <w:sz w:val="32"/>
          <w:szCs w:val="24"/>
        </w:rPr>
        <w:t>万元，支出决算为</w:t>
      </w:r>
      <w:r>
        <w:rPr>
          <w:rFonts w:hint="eastAsia" w:eastAsia="仿宋_GB2312"/>
          <w:color w:val="000000"/>
          <w:kern w:val="2"/>
          <w:sz w:val="32"/>
          <w:szCs w:val="24"/>
          <w:lang w:val="en-US" w:eastAsia="zh-CN"/>
        </w:rPr>
        <w:t>195</w:t>
      </w:r>
      <w:r>
        <w:rPr>
          <w:rFonts w:hint="eastAsia" w:eastAsia="仿宋_GB2312"/>
          <w:color w:val="000000"/>
          <w:kern w:val="2"/>
          <w:sz w:val="32"/>
          <w:szCs w:val="24"/>
        </w:rPr>
        <w:t>万元，完成全年预算的100%。</w:t>
      </w:r>
    </w:p>
    <w:p w14:paraId="20F4401C">
      <w:pPr>
        <w:overflowPunct w:val="0"/>
        <w:topLinePunct/>
        <w:spacing w:beforeLines="0" w:afterLines="0" w:line="576" w:lineRule="exact"/>
        <w:ind w:firstLine="643" w:firstLineChars="200"/>
        <w:jc w:val="both"/>
        <w:rPr>
          <w:rFonts w:hint="eastAsia" w:ascii="Times New Roman" w:hAnsi="Times New Roman" w:eastAsia="仿宋_GB2312"/>
          <w:color w:val="000000"/>
          <w:kern w:val="2"/>
          <w:sz w:val="32"/>
          <w:szCs w:val="24"/>
          <w:lang w:val="en-US"/>
        </w:rPr>
      </w:pPr>
      <w:r>
        <w:rPr>
          <w:rFonts w:hint="eastAsia" w:eastAsia="仿宋_GB2312"/>
          <w:b/>
          <w:color w:val="000000"/>
          <w:kern w:val="2"/>
          <w:sz w:val="32"/>
          <w:szCs w:val="24"/>
        </w:rPr>
        <w:t>7.住房保障支出（类）住房改革支出（款）住房公积金（项）:</w:t>
      </w:r>
      <w:r>
        <w:rPr>
          <w:rFonts w:hint="eastAsia" w:eastAsia="仿宋_GB2312"/>
          <w:color w:val="000000"/>
          <w:kern w:val="2"/>
          <w:sz w:val="32"/>
          <w:szCs w:val="24"/>
        </w:rPr>
        <w:t>全年预算为</w:t>
      </w:r>
      <w:r>
        <w:rPr>
          <w:rFonts w:hint="eastAsia" w:eastAsia="仿宋_GB2312"/>
          <w:color w:val="000000"/>
          <w:kern w:val="2"/>
          <w:sz w:val="32"/>
          <w:szCs w:val="24"/>
          <w:lang w:val="en-US" w:eastAsia="zh-CN"/>
        </w:rPr>
        <w:t>108</w:t>
      </w:r>
      <w:r>
        <w:rPr>
          <w:rFonts w:hint="eastAsia" w:eastAsia="仿宋_GB2312"/>
          <w:color w:val="000000"/>
          <w:kern w:val="2"/>
          <w:sz w:val="32"/>
          <w:szCs w:val="24"/>
        </w:rPr>
        <w:t>万元，支出决算为</w:t>
      </w:r>
      <w:r>
        <w:rPr>
          <w:rFonts w:hint="eastAsia" w:eastAsia="仿宋_GB2312"/>
          <w:color w:val="000000"/>
          <w:kern w:val="2"/>
          <w:sz w:val="32"/>
          <w:szCs w:val="24"/>
          <w:lang w:val="en-US" w:eastAsia="zh-CN"/>
        </w:rPr>
        <w:t>108</w:t>
      </w:r>
      <w:r>
        <w:rPr>
          <w:rFonts w:hint="eastAsia" w:eastAsia="仿宋_GB2312"/>
          <w:color w:val="000000"/>
          <w:kern w:val="2"/>
          <w:sz w:val="32"/>
          <w:szCs w:val="24"/>
        </w:rPr>
        <w:t>万元，完成全年预算的100%。</w:t>
      </w:r>
    </w:p>
    <w:p w14:paraId="2AF8268C">
      <w:pPr>
        <w:tabs>
          <w:tab w:val="right" w:pos="8306"/>
        </w:tabs>
        <w:overflowPunct w:val="0"/>
        <w:topLinePunct/>
        <w:spacing w:beforeLines="0" w:afterLines="0" w:line="576" w:lineRule="exact"/>
        <w:ind w:firstLine="640" w:firstLineChars="200"/>
        <w:jc w:val="both"/>
        <w:rPr>
          <w:rFonts w:hint="default" w:ascii="Times New Roman" w:hAnsi="Times New Roman" w:eastAsia="Cambria"/>
          <w:b/>
          <w:color w:val="auto"/>
          <w:kern w:val="2"/>
          <w:sz w:val="32"/>
          <w:szCs w:val="24"/>
          <w:highlight w:val="none"/>
          <w:lang w:val="en-US"/>
        </w:rPr>
      </w:pPr>
      <w:r>
        <w:rPr>
          <w:rFonts w:hint="eastAsia" w:ascii="Times New Roman" w:hAnsi="Times New Roman" w:eastAsia="黑体"/>
          <w:color w:val="000000"/>
          <w:kern w:val="2"/>
          <w:sz w:val="32"/>
          <w:szCs w:val="24"/>
          <w:highlight w:val="none"/>
          <w:lang w:val="en-US"/>
        </w:rPr>
        <w:t>六</w:t>
      </w:r>
      <w:r>
        <w:rPr>
          <w:rFonts w:hint="eastAsia" w:ascii="Times New Roman" w:hAnsi="Times New Roman" w:eastAsia="黑体"/>
          <w:b/>
          <w:color w:val="000000"/>
          <w:kern w:val="2"/>
          <w:sz w:val="32"/>
          <w:szCs w:val="24"/>
          <w:highlight w:val="none"/>
          <w:lang w:val="en-US"/>
        </w:rPr>
        <w:t>、一</w:t>
      </w:r>
      <w:r>
        <w:rPr>
          <w:rFonts w:hint="eastAsia" w:ascii="Times New Roman" w:hAnsi="Times New Roman" w:eastAsia="黑体"/>
          <w:color w:val="auto"/>
          <w:kern w:val="2"/>
          <w:sz w:val="32"/>
          <w:szCs w:val="24"/>
          <w:highlight w:val="none"/>
          <w:lang w:val="en-US"/>
        </w:rPr>
        <w:t>般公共预算财政拨款基本支出决算情况说明</w:t>
      </w:r>
      <w:r>
        <w:rPr>
          <w:rFonts w:hint="eastAsia" w:ascii="Times New Roman" w:hAnsi="Times New Roman" w:eastAsia="黑体"/>
          <w:color w:val="auto"/>
          <w:kern w:val="2"/>
          <w:sz w:val="32"/>
          <w:szCs w:val="24"/>
          <w:highlight w:val="none"/>
          <w:lang w:val="en-US"/>
        </w:rPr>
        <w:tab/>
      </w:r>
    </w:p>
    <w:p w14:paraId="35AFADB7">
      <w:pPr>
        <w:overflowPunct w:val="0"/>
        <w:topLinePunct/>
        <w:spacing w:beforeLines="0" w:afterLines="0" w:line="576" w:lineRule="exact"/>
        <w:ind w:firstLine="640"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color w:val="000000"/>
          <w:kern w:val="2"/>
          <w:sz w:val="32"/>
          <w:szCs w:val="24"/>
          <w:lang w:val="en-US"/>
        </w:rPr>
        <w:t>202</w:t>
      </w:r>
      <w:r>
        <w:rPr>
          <w:rFonts w:hint="eastAsia" w:ascii="Times New Roman" w:hAnsi="Times New Roman" w:eastAsia="仿宋_GB2312"/>
          <w:color w:val="000000"/>
          <w:kern w:val="2"/>
          <w:sz w:val="32"/>
          <w:szCs w:val="24"/>
          <w:lang w:val="en-US" w:eastAsia="zh-CN"/>
        </w:rPr>
        <w:t>4</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度</w:t>
      </w:r>
      <w:r>
        <w:rPr>
          <w:rFonts w:hint="eastAsia" w:ascii="Times New Roman" w:hAnsi="Times New Roman" w:eastAsia="仿宋_GB2312"/>
          <w:color w:val="000000"/>
          <w:kern w:val="2"/>
          <w:sz w:val="32"/>
          <w:szCs w:val="24"/>
          <w:lang w:val="en-US"/>
        </w:rPr>
        <w:t>一般公共预算财政拨款基本支出</w:t>
      </w:r>
      <w:r>
        <w:rPr>
          <w:rFonts w:hint="eastAsia" w:ascii="Times New Roman" w:hAnsi="Times New Roman" w:eastAsia="仿宋_GB2312"/>
          <w:color w:val="000000"/>
          <w:kern w:val="2"/>
          <w:sz w:val="32"/>
          <w:szCs w:val="24"/>
          <w:lang w:val="en-US" w:eastAsia="zh-CN"/>
        </w:rPr>
        <w:t>2421.81</w:t>
      </w:r>
      <w:r>
        <w:rPr>
          <w:rFonts w:hint="eastAsia" w:ascii="Times New Roman" w:hAnsi="Times New Roman" w:eastAsia="仿宋_GB2312"/>
          <w:color w:val="000000"/>
          <w:kern w:val="2"/>
          <w:sz w:val="32"/>
          <w:szCs w:val="24"/>
          <w:lang w:val="en-US"/>
        </w:rPr>
        <w:t>万元，其中：</w:t>
      </w:r>
    </w:p>
    <w:p w14:paraId="7F5C6CAD">
      <w:pPr>
        <w:overflowPunct w:val="0"/>
        <w:topLinePunct/>
        <w:spacing w:beforeLines="0" w:afterLines="0" w:line="576" w:lineRule="exact"/>
        <w:ind w:firstLine="643"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b/>
          <w:color w:val="000000"/>
          <w:kern w:val="2"/>
          <w:sz w:val="32"/>
          <w:szCs w:val="24"/>
          <w:highlight w:val="none"/>
          <w:lang w:val="en-US"/>
        </w:rPr>
        <w:t>人员经费</w:t>
      </w:r>
      <w:r>
        <w:rPr>
          <w:rFonts w:hint="eastAsia" w:ascii="Times New Roman" w:hAnsi="Times New Roman" w:eastAsia="仿宋_GB2312"/>
          <w:color w:val="000000"/>
          <w:kern w:val="2"/>
          <w:sz w:val="32"/>
          <w:szCs w:val="24"/>
          <w:highlight w:val="none"/>
          <w:lang w:val="en-US" w:eastAsia="zh-CN"/>
        </w:rPr>
        <w:t>2128.55</w:t>
      </w:r>
      <w:r>
        <w:rPr>
          <w:rFonts w:hint="eastAsia" w:ascii="Times New Roman" w:hAnsi="Times New Roman" w:eastAsia="仿宋_GB2312"/>
          <w:color w:val="000000"/>
          <w:kern w:val="2"/>
          <w:sz w:val="32"/>
          <w:szCs w:val="24"/>
          <w:highlight w:val="none"/>
          <w:lang w:val="en-US"/>
        </w:rPr>
        <w:t>万元，主要</w:t>
      </w:r>
      <w:r>
        <w:rPr>
          <w:rFonts w:hint="eastAsia" w:ascii="Times New Roman" w:hAnsi="Times New Roman" w:eastAsia="仿宋_GB2312"/>
          <w:color w:val="000000"/>
          <w:kern w:val="2"/>
          <w:sz w:val="32"/>
          <w:szCs w:val="24"/>
          <w:lang w:val="en-US"/>
        </w:rPr>
        <w:t>包括：基本工资</w:t>
      </w:r>
      <w:r>
        <w:rPr>
          <w:rFonts w:hint="eastAsia" w:ascii="Times New Roman" w:hAnsi="Times New Roman" w:eastAsia="仿宋_GB2312"/>
          <w:color w:val="000000"/>
          <w:kern w:val="2"/>
          <w:sz w:val="32"/>
          <w:szCs w:val="24"/>
          <w:lang w:val="en-US" w:eastAsia="zh-CN"/>
        </w:rPr>
        <w:t>382.99</w:t>
      </w:r>
      <w:r>
        <w:rPr>
          <w:rFonts w:hint="eastAsia" w:ascii="Times New Roman" w:hAnsi="Times New Roman" w:eastAsia="仿宋_GB2312"/>
          <w:color w:val="000000"/>
          <w:kern w:val="2"/>
          <w:sz w:val="32"/>
          <w:szCs w:val="24"/>
          <w:lang w:val="en-US"/>
        </w:rPr>
        <w:t>万元、津贴补贴</w:t>
      </w:r>
      <w:r>
        <w:rPr>
          <w:rFonts w:hint="eastAsia" w:ascii="Times New Roman" w:hAnsi="Times New Roman" w:eastAsia="仿宋_GB2312"/>
          <w:color w:val="000000"/>
          <w:kern w:val="2"/>
          <w:sz w:val="32"/>
          <w:szCs w:val="24"/>
          <w:lang w:val="en-US" w:eastAsia="zh-CN"/>
        </w:rPr>
        <w:t>261.82</w:t>
      </w:r>
      <w:r>
        <w:rPr>
          <w:rFonts w:hint="eastAsia" w:ascii="Times New Roman" w:hAnsi="Times New Roman" w:eastAsia="仿宋_GB2312"/>
          <w:color w:val="000000"/>
          <w:kern w:val="2"/>
          <w:sz w:val="32"/>
          <w:szCs w:val="24"/>
          <w:lang w:val="en-US"/>
        </w:rPr>
        <w:t>万元、奖金</w:t>
      </w:r>
      <w:r>
        <w:rPr>
          <w:rFonts w:hint="eastAsia" w:ascii="Times New Roman" w:hAnsi="Times New Roman" w:eastAsia="仿宋_GB2312"/>
          <w:color w:val="000000"/>
          <w:kern w:val="2"/>
          <w:sz w:val="32"/>
          <w:szCs w:val="24"/>
          <w:lang w:val="en-US" w:eastAsia="zh-CN"/>
        </w:rPr>
        <w:t>263.19</w:t>
      </w:r>
      <w:r>
        <w:rPr>
          <w:rFonts w:hint="eastAsia" w:ascii="Times New Roman" w:hAnsi="Times New Roman" w:eastAsia="仿宋_GB2312"/>
          <w:color w:val="000000"/>
          <w:kern w:val="2"/>
          <w:sz w:val="32"/>
          <w:szCs w:val="24"/>
          <w:lang w:val="en-US"/>
        </w:rPr>
        <w:t>万元、绩效工资</w:t>
      </w:r>
      <w:r>
        <w:rPr>
          <w:rFonts w:hint="eastAsia" w:ascii="Times New Roman" w:hAnsi="Times New Roman" w:eastAsia="仿宋_GB2312"/>
          <w:color w:val="000000"/>
          <w:kern w:val="2"/>
          <w:sz w:val="32"/>
          <w:szCs w:val="24"/>
          <w:lang w:val="en-US" w:eastAsia="zh-CN"/>
        </w:rPr>
        <w:t>201.61</w:t>
      </w:r>
      <w:r>
        <w:rPr>
          <w:rFonts w:hint="eastAsia" w:ascii="Times New Roman" w:hAnsi="Times New Roman" w:eastAsia="仿宋_GB2312"/>
          <w:color w:val="000000"/>
          <w:kern w:val="2"/>
          <w:sz w:val="32"/>
          <w:szCs w:val="24"/>
          <w:lang w:val="en-US"/>
        </w:rPr>
        <w:t>万元、机关事业单位基本养老保险缴费</w:t>
      </w:r>
      <w:r>
        <w:rPr>
          <w:rFonts w:hint="eastAsia" w:ascii="Times New Roman" w:hAnsi="Times New Roman" w:eastAsia="仿宋_GB2312"/>
          <w:color w:val="000000"/>
          <w:kern w:val="2"/>
          <w:sz w:val="32"/>
          <w:szCs w:val="24"/>
          <w:lang w:val="en-US" w:eastAsia="zh-CN"/>
        </w:rPr>
        <w:t>144.75</w:t>
      </w:r>
      <w:r>
        <w:rPr>
          <w:rFonts w:hint="eastAsia" w:ascii="Times New Roman" w:hAnsi="Times New Roman" w:eastAsia="仿宋_GB2312"/>
          <w:color w:val="000000"/>
          <w:kern w:val="2"/>
          <w:sz w:val="32"/>
          <w:szCs w:val="24"/>
          <w:lang w:val="en-US"/>
        </w:rPr>
        <w:t>万元、职业年金缴费</w:t>
      </w:r>
      <w:r>
        <w:rPr>
          <w:rFonts w:hint="eastAsia" w:ascii="Times New Roman" w:hAnsi="Times New Roman" w:eastAsia="仿宋_GB2312"/>
          <w:color w:val="000000"/>
          <w:kern w:val="2"/>
          <w:sz w:val="32"/>
          <w:szCs w:val="24"/>
          <w:lang w:val="en-US" w:eastAsia="zh-CN"/>
        </w:rPr>
        <w:t>50.12</w:t>
      </w:r>
      <w:r>
        <w:rPr>
          <w:rFonts w:hint="eastAsia" w:ascii="Times New Roman" w:hAnsi="Times New Roman" w:eastAsia="仿宋_GB2312"/>
          <w:color w:val="000000"/>
          <w:kern w:val="2"/>
          <w:sz w:val="32"/>
          <w:szCs w:val="24"/>
          <w:lang w:val="en-US"/>
        </w:rPr>
        <w:t>万元、职工基本医疗保险缴费</w:t>
      </w:r>
      <w:r>
        <w:rPr>
          <w:rFonts w:hint="eastAsia" w:ascii="Times New Roman" w:hAnsi="Times New Roman" w:eastAsia="仿宋_GB2312"/>
          <w:color w:val="000000"/>
          <w:kern w:val="2"/>
          <w:sz w:val="32"/>
          <w:szCs w:val="24"/>
          <w:lang w:val="en-US" w:eastAsia="zh-CN"/>
        </w:rPr>
        <w:t>50.57</w:t>
      </w:r>
      <w:r>
        <w:rPr>
          <w:rFonts w:hint="eastAsia" w:ascii="Times New Roman" w:hAnsi="Times New Roman" w:eastAsia="仿宋_GB2312"/>
          <w:color w:val="000000"/>
          <w:kern w:val="2"/>
          <w:sz w:val="32"/>
          <w:szCs w:val="24"/>
          <w:lang w:val="en-US"/>
        </w:rPr>
        <w:t>万元、住房公积金</w:t>
      </w:r>
      <w:r>
        <w:rPr>
          <w:rFonts w:hint="eastAsia" w:ascii="Times New Roman" w:hAnsi="Times New Roman" w:eastAsia="仿宋_GB2312"/>
          <w:color w:val="000000"/>
          <w:kern w:val="2"/>
          <w:sz w:val="32"/>
          <w:szCs w:val="24"/>
          <w:lang w:val="en-US" w:eastAsia="zh-CN"/>
        </w:rPr>
        <w:t>108</w:t>
      </w:r>
      <w:r>
        <w:rPr>
          <w:rFonts w:hint="eastAsia" w:ascii="Times New Roman" w:hAnsi="Times New Roman" w:eastAsia="仿宋_GB2312"/>
          <w:color w:val="000000"/>
          <w:kern w:val="2"/>
          <w:sz w:val="32"/>
          <w:szCs w:val="24"/>
          <w:lang w:val="en-US"/>
        </w:rPr>
        <w:t>万元、生活补助</w:t>
      </w:r>
      <w:r>
        <w:rPr>
          <w:rFonts w:hint="eastAsia" w:ascii="Times New Roman" w:hAnsi="Times New Roman" w:eastAsia="仿宋_GB2312"/>
          <w:color w:val="000000"/>
          <w:kern w:val="2"/>
          <w:sz w:val="32"/>
          <w:szCs w:val="24"/>
          <w:lang w:val="en-US" w:eastAsia="zh-CN"/>
        </w:rPr>
        <w:t>641.56</w:t>
      </w:r>
      <w:r>
        <w:rPr>
          <w:rFonts w:hint="eastAsia" w:ascii="Times New Roman" w:hAnsi="Times New Roman" w:eastAsia="仿宋_GB2312"/>
          <w:color w:val="000000"/>
          <w:kern w:val="2"/>
          <w:sz w:val="32"/>
          <w:szCs w:val="24"/>
          <w:lang w:val="en-US"/>
        </w:rPr>
        <w:t>万元、奖励金</w:t>
      </w:r>
      <w:r>
        <w:rPr>
          <w:rFonts w:hint="eastAsia" w:ascii="Times New Roman" w:hAnsi="Times New Roman" w:eastAsia="仿宋_GB2312"/>
          <w:color w:val="000000"/>
          <w:kern w:val="2"/>
          <w:sz w:val="32"/>
          <w:szCs w:val="24"/>
          <w:lang w:val="en-US" w:eastAsia="zh-CN"/>
        </w:rPr>
        <w:t>0.12</w:t>
      </w:r>
      <w:r>
        <w:rPr>
          <w:rFonts w:hint="eastAsia" w:ascii="Times New Roman" w:hAnsi="Times New Roman" w:eastAsia="仿宋_GB2312"/>
          <w:color w:val="000000"/>
          <w:kern w:val="2"/>
          <w:sz w:val="32"/>
          <w:szCs w:val="24"/>
          <w:lang w:val="en-US"/>
        </w:rPr>
        <w:t>万元、其他对个人和家庭的补助支出</w:t>
      </w:r>
      <w:r>
        <w:rPr>
          <w:rFonts w:hint="eastAsia" w:ascii="Times New Roman" w:hAnsi="Times New Roman" w:eastAsia="仿宋_GB2312"/>
          <w:color w:val="000000"/>
          <w:kern w:val="2"/>
          <w:sz w:val="32"/>
          <w:szCs w:val="24"/>
          <w:lang w:val="en-US" w:eastAsia="zh-CN"/>
        </w:rPr>
        <w:t>23.82</w:t>
      </w:r>
      <w:r>
        <w:rPr>
          <w:rFonts w:hint="eastAsia" w:ascii="Times New Roman" w:hAnsi="Times New Roman" w:eastAsia="仿宋_GB2312"/>
          <w:color w:val="000000"/>
          <w:kern w:val="2"/>
          <w:sz w:val="32"/>
          <w:szCs w:val="24"/>
          <w:lang w:val="en-US"/>
        </w:rPr>
        <w:t>万元。</w:t>
      </w:r>
    </w:p>
    <w:p w14:paraId="3F9121E6">
      <w:pPr>
        <w:overflowPunct w:val="0"/>
        <w:topLinePunct/>
        <w:spacing w:beforeLines="0" w:afterLines="0" w:line="576" w:lineRule="exact"/>
        <w:ind w:firstLine="643"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b/>
          <w:color w:val="000000"/>
          <w:kern w:val="2"/>
          <w:sz w:val="32"/>
          <w:szCs w:val="24"/>
          <w:lang w:val="en-US"/>
        </w:rPr>
        <w:t>公用经费</w:t>
      </w:r>
      <w:r>
        <w:rPr>
          <w:rFonts w:hint="eastAsia" w:ascii="Times New Roman" w:hAnsi="Times New Roman" w:eastAsia="仿宋_GB2312"/>
          <w:color w:val="000000"/>
          <w:kern w:val="2"/>
          <w:sz w:val="32"/>
          <w:szCs w:val="24"/>
          <w:lang w:val="en-US" w:eastAsia="zh-CN"/>
        </w:rPr>
        <w:t>293.26</w:t>
      </w:r>
      <w:r>
        <w:rPr>
          <w:rFonts w:hint="eastAsia" w:ascii="Times New Roman" w:hAnsi="Times New Roman" w:eastAsia="仿宋_GB2312"/>
          <w:color w:val="000000"/>
          <w:kern w:val="2"/>
          <w:sz w:val="32"/>
          <w:szCs w:val="24"/>
          <w:lang w:val="en-US"/>
        </w:rPr>
        <w:t>万元，主要包括：办公费</w:t>
      </w:r>
      <w:r>
        <w:rPr>
          <w:rFonts w:hint="eastAsia" w:ascii="Times New Roman" w:hAnsi="Times New Roman" w:eastAsia="仿宋_GB2312"/>
          <w:color w:val="000000"/>
          <w:kern w:val="2"/>
          <w:sz w:val="32"/>
          <w:szCs w:val="24"/>
          <w:lang w:val="en-US" w:eastAsia="zh-CN"/>
        </w:rPr>
        <w:t>128.41</w:t>
      </w:r>
      <w:r>
        <w:rPr>
          <w:rFonts w:hint="eastAsia" w:ascii="Times New Roman" w:hAnsi="Times New Roman" w:eastAsia="仿宋_GB2312"/>
          <w:color w:val="000000"/>
          <w:kern w:val="2"/>
          <w:sz w:val="32"/>
          <w:szCs w:val="24"/>
          <w:lang w:val="en-US"/>
        </w:rPr>
        <w:t>万元、印刷费</w:t>
      </w:r>
      <w:r>
        <w:rPr>
          <w:rFonts w:hint="eastAsia" w:ascii="Times New Roman" w:hAnsi="Times New Roman" w:eastAsia="仿宋_GB2312"/>
          <w:color w:val="000000"/>
          <w:kern w:val="2"/>
          <w:sz w:val="32"/>
          <w:szCs w:val="24"/>
          <w:lang w:val="en-US" w:eastAsia="zh-CN"/>
        </w:rPr>
        <w:t>30.64</w:t>
      </w:r>
      <w:r>
        <w:rPr>
          <w:rFonts w:hint="eastAsia" w:ascii="Times New Roman" w:hAnsi="Times New Roman" w:eastAsia="仿宋_GB2312"/>
          <w:color w:val="000000"/>
          <w:kern w:val="2"/>
          <w:sz w:val="32"/>
          <w:szCs w:val="24"/>
          <w:lang w:val="en-US"/>
        </w:rPr>
        <w:t>万元、水费</w:t>
      </w:r>
      <w:r>
        <w:rPr>
          <w:rFonts w:hint="eastAsia" w:ascii="Times New Roman" w:hAnsi="Times New Roman" w:eastAsia="仿宋_GB2312"/>
          <w:color w:val="000000"/>
          <w:kern w:val="2"/>
          <w:sz w:val="32"/>
          <w:szCs w:val="24"/>
          <w:lang w:val="en-US" w:eastAsia="zh-CN"/>
        </w:rPr>
        <w:t>1.94</w:t>
      </w:r>
      <w:r>
        <w:rPr>
          <w:rFonts w:hint="eastAsia" w:ascii="Times New Roman" w:hAnsi="Times New Roman" w:eastAsia="仿宋_GB2312"/>
          <w:color w:val="000000"/>
          <w:kern w:val="2"/>
          <w:sz w:val="32"/>
          <w:szCs w:val="24"/>
          <w:lang w:val="en-US"/>
        </w:rPr>
        <w:t>万元、电费</w:t>
      </w:r>
      <w:r>
        <w:rPr>
          <w:rFonts w:hint="eastAsia" w:ascii="Times New Roman" w:hAnsi="Times New Roman" w:eastAsia="仿宋_GB2312"/>
          <w:color w:val="000000"/>
          <w:kern w:val="2"/>
          <w:sz w:val="32"/>
          <w:szCs w:val="24"/>
          <w:lang w:val="en-US" w:eastAsia="zh-CN"/>
        </w:rPr>
        <w:t>4.65</w:t>
      </w:r>
      <w:r>
        <w:rPr>
          <w:rFonts w:hint="eastAsia" w:ascii="Times New Roman" w:hAnsi="Times New Roman" w:eastAsia="仿宋_GB2312"/>
          <w:color w:val="000000"/>
          <w:kern w:val="2"/>
          <w:sz w:val="32"/>
          <w:szCs w:val="24"/>
          <w:lang w:val="en-US"/>
        </w:rPr>
        <w:t>万元、差旅费</w:t>
      </w:r>
      <w:r>
        <w:rPr>
          <w:rFonts w:hint="eastAsia" w:ascii="Times New Roman" w:hAnsi="Times New Roman" w:eastAsia="仿宋_GB2312"/>
          <w:color w:val="000000"/>
          <w:kern w:val="2"/>
          <w:sz w:val="32"/>
          <w:szCs w:val="24"/>
          <w:lang w:val="en-US" w:eastAsia="zh-CN"/>
        </w:rPr>
        <w:t>53.13</w:t>
      </w:r>
      <w:r>
        <w:rPr>
          <w:rFonts w:hint="eastAsia" w:ascii="Times New Roman" w:hAnsi="Times New Roman" w:eastAsia="仿宋_GB2312"/>
          <w:color w:val="000000"/>
          <w:kern w:val="2"/>
          <w:sz w:val="32"/>
          <w:szCs w:val="24"/>
          <w:lang w:val="en-US"/>
        </w:rPr>
        <w:t>万元、维修（护）费</w:t>
      </w:r>
      <w:r>
        <w:rPr>
          <w:rFonts w:hint="eastAsia" w:ascii="Times New Roman" w:hAnsi="Times New Roman" w:eastAsia="仿宋_GB2312"/>
          <w:color w:val="000000"/>
          <w:kern w:val="2"/>
          <w:sz w:val="32"/>
          <w:szCs w:val="24"/>
          <w:lang w:val="en-US" w:eastAsia="zh-CN"/>
        </w:rPr>
        <w:t>2.66</w:t>
      </w:r>
      <w:r>
        <w:rPr>
          <w:rFonts w:hint="eastAsia" w:ascii="Times New Roman" w:hAnsi="Times New Roman" w:eastAsia="仿宋_GB2312"/>
          <w:color w:val="000000"/>
          <w:kern w:val="2"/>
          <w:sz w:val="32"/>
          <w:szCs w:val="24"/>
          <w:lang w:val="en-US"/>
        </w:rPr>
        <w:t>万元、会议费</w:t>
      </w:r>
      <w:r>
        <w:rPr>
          <w:rFonts w:hint="eastAsia" w:ascii="Times New Roman" w:hAnsi="Times New Roman" w:eastAsia="仿宋_GB2312"/>
          <w:color w:val="000000"/>
          <w:kern w:val="2"/>
          <w:sz w:val="32"/>
          <w:szCs w:val="24"/>
          <w:lang w:val="en-US" w:eastAsia="zh-CN"/>
        </w:rPr>
        <w:t>0.17</w:t>
      </w:r>
      <w:r>
        <w:rPr>
          <w:rFonts w:hint="eastAsia" w:ascii="Times New Roman" w:hAnsi="Times New Roman" w:eastAsia="仿宋_GB2312"/>
          <w:color w:val="000000"/>
          <w:kern w:val="2"/>
          <w:sz w:val="32"/>
          <w:szCs w:val="24"/>
          <w:lang w:val="en-US"/>
        </w:rPr>
        <w:t>万元、公务接待费</w:t>
      </w:r>
      <w:r>
        <w:rPr>
          <w:rFonts w:hint="eastAsia" w:ascii="Times New Roman" w:hAnsi="Times New Roman" w:eastAsia="仿宋_GB2312"/>
          <w:color w:val="000000"/>
          <w:kern w:val="2"/>
          <w:sz w:val="32"/>
          <w:szCs w:val="24"/>
          <w:lang w:val="en-US" w:eastAsia="zh-CN"/>
        </w:rPr>
        <w:t>10.55</w:t>
      </w:r>
      <w:r>
        <w:rPr>
          <w:rFonts w:hint="eastAsia" w:ascii="Times New Roman" w:hAnsi="Times New Roman" w:eastAsia="仿宋_GB2312"/>
          <w:color w:val="000000"/>
          <w:kern w:val="2"/>
          <w:sz w:val="32"/>
          <w:szCs w:val="24"/>
          <w:lang w:val="en-US"/>
        </w:rPr>
        <w:t>万元、劳务费</w:t>
      </w:r>
      <w:r>
        <w:rPr>
          <w:rFonts w:hint="eastAsia" w:ascii="Times New Roman" w:hAnsi="Times New Roman" w:eastAsia="仿宋_GB2312"/>
          <w:color w:val="000000"/>
          <w:kern w:val="2"/>
          <w:sz w:val="32"/>
          <w:szCs w:val="24"/>
          <w:lang w:val="en-US" w:eastAsia="zh-CN"/>
        </w:rPr>
        <w:t>6.74</w:t>
      </w:r>
      <w:r>
        <w:rPr>
          <w:rFonts w:hint="eastAsia" w:ascii="Times New Roman" w:hAnsi="Times New Roman" w:eastAsia="仿宋_GB2312"/>
          <w:color w:val="000000"/>
          <w:kern w:val="2"/>
          <w:sz w:val="32"/>
          <w:szCs w:val="24"/>
          <w:lang w:val="en-US"/>
        </w:rPr>
        <w:t>万元、工会经费</w:t>
      </w:r>
      <w:r>
        <w:rPr>
          <w:rFonts w:hint="eastAsia" w:ascii="Times New Roman" w:hAnsi="Times New Roman" w:eastAsia="仿宋_GB2312"/>
          <w:color w:val="000000"/>
          <w:kern w:val="2"/>
          <w:sz w:val="32"/>
          <w:szCs w:val="24"/>
          <w:lang w:val="en-US" w:eastAsia="zh-CN"/>
        </w:rPr>
        <w:t>25</w:t>
      </w:r>
      <w:r>
        <w:rPr>
          <w:rFonts w:hint="eastAsia" w:ascii="Times New Roman" w:hAnsi="Times New Roman" w:eastAsia="仿宋_GB2312"/>
          <w:color w:val="000000"/>
          <w:kern w:val="2"/>
          <w:sz w:val="32"/>
          <w:szCs w:val="24"/>
          <w:lang w:val="en-US"/>
        </w:rPr>
        <w:t>万元、其他交通费</w:t>
      </w:r>
      <w:r>
        <w:rPr>
          <w:rFonts w:hint="eastAsia" w:ascii="Times New Roman" w:hAnsi="Times New Roman" w:eastAsia="仿宋_GB2312"/>
          <w:color w:val="000000"/>
          <w:kern w:val="2"/>
          <w:sz w:val="32"/>
          <w:szCs w:val="24"/>
          <w:lang w:val="en-US" w:eastAsia="zh-CN"/>
        </w:rPr>
        <w:t>27.54</w:t>
      </w:r>
      <w:r>
        <w:rPr>
          <w:rFonts w:hint="eastAsia" w:ascii="Times New Roman" w:hAnsi="Times New Roman" w:eastAsia="仿宋_GB2312"/>
          <w:color w:val="000000"/>
          <w:kern w:val="2"/>
          <w:sz w:val="32"/>
          <w:szCs w:val="24"/>
          <w:lang w:val="en-US"/>
        </w:rPr>
        <w:t>万元、其他商品和服务支出</w:t>
      </w:r>
      <w:r>
        <w:rPr>
          <w:rFonts w:hint="eastAsia" w:ascii="Times New Roman" w:hAnsi="Times New Roman" w:eastAsia="仿宋_GB2312"/>
          <w:color w:val="000000"/>
          <w:kern w:val="2"/>
          <w:sz w:val="32"/>
          <w:szCs w:val="24"/>
          <w:lang w:val="en-US" w:eastAsia="zh-CN"/>
        </w:rPr>
        <w:t>1.83</w:t>
      </w:r>
      <w:r>
        <w:rPr>
          <w:rFonts w:hint="eastAsia" w:ascii="Times New Roman" w:hAnsi="Times New Roman" w:eastAsia="仿宋_GB2312"/>
          <w:color w:val="000000"/>
          <w:kern w:val="2"/>
          <w:sz w:val="32"/>
          <w:szCs w:val="24"/>
          <w:lang w:val="en-US"/>
        </w:rPr>
        <w:t>万元。</w:t>
      </w:r>
    </w:p>
    <w:p w14:paraId="52851AD7">
      <w:pPr>
        <w:overflowPunct w:val="0"/>
        <w:topLinePunct/>
        <w:spacing w:beforeLines="0" w:afterLines="0" w:line="576" w:lineRule="exact"/>
        <w:ind w:firstLine="640" w:firstLineChars="200"/>
        <w:jc w:val="both"/>
        <w:rPr>
          <w:rFonts w:hint="eastAsia" w:ascii="Times New Roman" w:hAnsi="Times New Roman" w:eastAsia="黑体"/>
          <w:color w:val="auto"/>
          <w:kern w:val="2"/>
          <w:sz w:val="32"/>
          <w:szCs w:val="24"/>
          <w:lang w:val="en-US"/>
        </w:rPr>
      </w:pPr>
      <w:r>
        <w:rPr>
          <w:rFonts w:hint="eastAsia" w:ascii="Times New Roman" w:hAnsi="Times New Roman" w:eastAsia="黑体"/>
          <w:color w:val="000000"/>
          <w:kern w:val="2"/>
          <w:sz w:val="32"/>
          <w:szCs w:val="24"/>
          <w:lang w:val="en-US"/>
        </w:rPr>
        <w:t>七、</w:t>
      </w:r>
      <w:r>
        <w:rPr>
          <w:rFonts w:hint="eastAsia" w:ascii="Times New Roman" w:hAnsi="Times New Roman" w:eastAsia="黑体"/>
          <w:color w:val="auto"/>
          <w:kern w:val="2"/>
          <w:sz w:val="32"/>
          <w:szCs w:val="24"/>
          <w:lang w:val="en-US"/>
        </w:rPr>
        <w:t>财政拨款</w:t>
      </w:r>
      <w:r>
        <w:rPr>
          <w:rFonts w:hint="eastAsia" w:ascii="Times New Roman" w:hAnsi="Times New Roman" w:eastAsia="黑体"/>
          <w:b/>
          <w:color w:val="auto"/>
          <w:kern w:val="2"/>
          <w:sz w:val="32"/>
          <w:szCs w:val="24"/>
          <w:lang w:val="en-US"/>
        </w:rPr>
        <w:t>“</w:t>
      </w:r>
      <w:r>
        <w:rPr>
          <w:rFonts w:hint="eastAsia" w:ascii="Times New Roman" w:hAnsi="Times New Roman" w:eastAsia="黑体"/>
          <w:color w:val="auto"/>
          <w:kern w:val="2"/>
          <w:sz w:val="32"/>
          <w:szCs w:val="24"/>
          <w:lang w:val="en-US"/>
        </w:rPr>
        <w:t>三公”经费支出决算情况说明</w:t>
      </w:r>
    </w:p>
    <w:p w14:paraId="2391976E">
      <w:pPr>
        <w:overflowPunct w:val="0"/>
        <w:topLinePunct/>
        <w:spacing w:beforeLines="0" w:afterLines="0" w:line="576" w:lineRule="exact"/>
        <w:ind w:firstLine="640" w:firstLineChars="200"/>
        <w:jc w:val="both"/>
        <w:rPr>
          <w:rFonts w:hint="eastAsia" w:ascii="楷体_GB2312" w:hAnsi="楷体_GB2312" w:eastAsia="楷体_GB2312" w:cs="楷体_GB2312"/>
          <w:color w:val="000000"/>
          <w:sz w:val="32"/>
          <w:szCs w:val="24"/>
          <w:lang w:val="en-US"/>
        </w:rPr>
      </w:pPr>
      <w:r>
        <w:rPr>
          <w:rFonts w:hint="eastAsia" w:ascii="楷体_GB2312" w:hAnsi="楷体_GB2312" w:eastAsia="楷体_GB2312" w:cs="楷体_GB2312"/>
          <w:color w:val="000000"/>
          <w:sz w:val="32"/>
          <w:szCs w:val="24"/>
          <w:lang w:val="en-US"/>
        </w:rPr>
        <w:t>（一）“三公”经费财政拨款支出决算总体情况说明</w:t>
      </w:r>
    </w:p>
    <w:p w14:paraId="14FFCF66">
      <w:pPr>
        <w:overflowPunct w:val="0"/>
        <w:topLinePunct/>
        <w:spacing w:beforeLines="0" w:afterLines="0" w:line="576" w:lineRule="exact"/>
        <w:ind w:firstLine="640" w:firstLineChars="200"/>
        <w:jc w:val="both"/>
        <w:rPr>
          <w:rFonts w:hint="eastAsia" w:ascii="Times New Roman" w:hAnsi="Times New Roman" w:eastAsia="仿宋_GB2312"/>
          <w:b/>
          <w:color w:val="FF0000"/>
          <w:kern w:val="2"/>
          <w:sz w:val="32"/>
          <w:szCs w:val="24"/>
          <w:lang w:val="en-US"/>
        </w:rPr>
      </w:pPr>
      <w:r>
        <w:rPr>
          <w:rFonts w:hint="eastAsia" w:ascii="Times New Roman" w:hAnsi="Times New Roman" w:eastAsia="仿宋_GB2312"/>
          <w:color w:val="000000"/>
          <w:kern w:val="2"/>
          <w:sz w:val="32"/>
          <w:szCs w:val="24"/>
          <w:lang w:val="en-US"/>
        </w:rPr>
        <w:t>202</w:t>
      </w:r>
      <w:r>
        <w:rPr>
          <w:rFonts w:hint="eastAsia" w:ascii="Times New Roman" w:hAnsi="Times New Roman" w:eastAsia="仿宋_GB2312"/>
          <w:color w:val="000000"/>
          <w:kern w:val="2"/>
          <w:sz w:val="32"/>
          <w:szCs w:val="24"/>
          <w:lang w:val="en-US" w:eastAsia="zh-CN"/>
        </w:rPr>
        <w:t>4</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度</w:t>
      </w:r>
      <w:r>
        <w:rPr>
          <w:rFonts w:hint="eastAsia" w:ascii="Times New Roman" w:hAnsi="Times New Roman" w:eastAsia="仿宋_GB2312"/>
          <w:color w:val="000000"/>
          <w:kern w:val="2"/>
          <w:sz w:val="32"/>
          <w:szCs w:val="24"/>
          <w:lang w:val="en-US"/>
        </w:rPr>
        <w:t>“三公”经费财政拨款支出预算为</w:t>
      </w:r>
      <w:r>
        <w:rPr>
          <w:rFonts w:hint="eastAsia" w:ascii="Times New Roman" w:hAnsi="Times New Roman" w:eastAsia="仿宋_GB2312"/>
          <w:color w:val="000000"/>
          <w:kern w:val="2"/>
          <w:sz w:val="32"/>
          <w:szCs w:val="24"/>
          <w:lang w:val="en-US" w:eastAsia="zh-CN"/>
        </w:rPr>
        <w:t>11</w:t>
      </w:r>
      <w:r>
        <w:rPr>
          <w:rFonts w:hint="eastAsia" w:ascii="Times New Roman" w:hAnsi="Times New Roman" w:eastAsia="仿宋_GB2312"/>
          <w:color w:val="000000"/>
          <w:kern w:val="2"/>
          <w:sz w:val="32"/>
          <w:szCs w:val="24"/>
          <w:lang w:val="en-US"/>
        </w:rPr>
        <w:t>万元，支出决算为</w:t>
      </w:r>
      <w:r>
        <w:rPr>
          <w:rFonts w:hint="eastAsia" w:ascii="Times New Roman" w:hAnsi="Times New Roman" w:eastAsia="仿宋_GB2312"/>
          <w:color w:val="000000"/>
          <w:kern w:val="2"/>
          <w:sz w:val="32"/>
          <w:szCs w:val="24"/>
          <w:lang w:val="en-US" w:eastAsia="zh-CN"/>
        </w:rPr>
        <w:t>10.55</w:t>
      </w:r>
      <w:r>
        <w:rPr>
          <w:rFonts w:hint="eastAsia" w:ascii="Times New Roman" w:hAnsi="Times New Roman" w:eastAsia="仿宋_GB2312"/>
          <w:color w:val="000000"/>
          <w:kern w:val="2"/>
          <w:sz w:val="32"/>
          <w:szCs w:val="24"/>
          <w:lang w:val="en-US"/>
        </w:rPr>
        <w:t>万元，完成预算的</w:t>
      </w:r>
      <w:r>
        <w:rPr>
          <w:rFonts w:hint="eastAsia" w:ascii="Times New Roman" w:hAnsi="Times New Roman" w:eastAsia="仿宋_GB2312"/>
          <w:color w:val="000000"/>
          <w:kern w:val="2"/>
          <w:sz w:val="32"/>
          <w:szCs w:val="24"/>
          <w:lang w:val="en-US" w:eastAsia="zh-CN"/>
        </w:rPr>
        <w:t>95.91</w:t>
      </w:r>
      <w:r>
        <w:rPr>
          <w:rFonts w:hint="eastAsia" w:ascii="Times New Roman" w:hAnsi="Times New Roman" w:eastAsia="仿宋_GB2312"/>
          <w:color w:val="000000"/>
          <w:kern w:val="2"/>
          <w:sz w:val="32"/>
          <w:szCs w:val="24"/>
          <w:lang w:val="en-US"/>
        </w:rPr>
        <w:t>%；较上年减少</w:t>
      </w:r>
      <w:r>
        <w:rPr>
          <w:rFonts w:hint="eastAsia" w:ascii="Times New Roman" w:hAnsi="Times New Roman" w:eastAsia="仿宋_GB2312"/>
          <w:color w:val="000000"/>
          <w:kern w:val="2"/>
          <w:sz w:val="32"/>
          <w:szCs w:val="24"/>
          <w:lang w:val="en-US" w:eastAsia="zh-CN"/>
        </w:rPr>
        <w:t>3.5</w:t>
      </w:r>
      <w:r>
        <w:rPr>
          <w:rFonts w:hint="eastAsia" w:ascii="Times New Roman" w:hAnsi="Times New Roman" w:eastAsia="仿宋_GB2312"/>
          <w:color w:val="000000"/>
          <w:kern w:val="2"/>
          <w:sz w:val="32"/>
          <w:szCs w:val="24"/>
          <w:lang w:val="en-US"/>
        </w:rPr>
        <w:t>万元，下降</w:t>
      </w:r>
      <w:r>
        <w:rPr>
          <w:rFonts w:hint="eastAsia" w:ascii="Times New Roman" w:hAnsi="Times New Roman" w:eastAsia="仿宋_GB2312"/>
          <w:color w:val="000000"/>
          <w:kern w:val="2"/>
          <w:sz w:val="32"/>
          <w:szCs w:val="24"/>
          <w:lang w:val="en-US" w:eastAsia="zh-CN"/>
        </w:rPr>
        <w:t>24.91</w:t>
      </w:r>
      <w:r>
        <w:rPr>
          <w:rFonts w:hint="eastAsia" w:ascii="Times New Roman" w:hAnsi="Times New Roman" w:eastAsia="仿宋_GB2312"/>
          <w:color w:val="000000"/>
          <w:kern w:val="2"/>
          <w:sz w:val="32"/>
          <w:szCs w:val="24"/>
          <w:lang w:val="en-US"/>
        </w:rPr>
        <w:t>%。</w:t>
      </w:r>
      <w:r>
        <w:rPr>
          <w:rFonts w:hint="eastAsia" w:eastAsia="仿宋_GB2312"/>
          <w:color w:val="000000"/>
          <w:kern w:val="2"/>
          <w:sz w:val="32"/>
          <w:szCs w:val="24"/>
        </w:rPr>
        <w:t>决算数小于预算数的主要原因是压缩开支。决算数较上年减少的主要原因是压缩开支。</w:t>
      </w:r>
    </w:p>
    <w:p w14:paraId="324E9AD3">
      <w:pPr>
        <w:overflowPunct w:val="0"/>
        <w:topLinePunct/>
        <w:spacing w:beforeLines="0" w:afterLines="0" w:line="576" w:lineRule="exact"/>
        <w:ind w:firstLine="640" w:firstLineChars="200"/>
        <w:jc w:val="both"/>
        <w:rPr>
          <w:rFonts w:hint="eastAsia" w:ascii="楷体_GB2312" w:hAnsi="楷体_GB2312" w:eastAsia="楷体_GB2312" w:cs="楷体_GB2312"/>
          <w:color w:val="000000"/>
          <w:sz w:val="32"/>
          <w:szCs w:val="24"/>
          <w:lang w:val="en-US"/>
        </w:rPr>
      </w:pPr>
      <w:r>
        <w:rPr>
          <w:rFonts w:hint="eastAsia" w:ascii="楷体_GB2312" w:hAnsi="楷体_GB2312" w:eastAsia="楷体_GB2312" w:cs="楷体_GB2312"/>
          <w:color w:val="000000"/>
          <w:sz w:val="32"/>
          <w:szCs w:val="24"/>
          <w:lang w:val="en-US"/>
        </w:rPr>
        <w:t>（二）“三公”经费财政拨款支出决算具体情况说明</w:t>
      </w:r>
    </w:p>
    <w:p w14:paraId="51941B4C">
      <w:pPr>
        <w:overflowPunct w:val="0"/>
        <w:topLinePunct/>
        <w:spacing w:beforeLines="0" w:afterLines="0" w:line="576" w:lineRule="exact"/>
        <w:ind w:firstLine="640"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color w:val="000000"/>
          <w:kern w:val="2"/>
          <w:sz w:val="32"/>
          <w:szCs w:val="24"/>
          <w:lang w:val="en-US"/>
        </w:rPr>
        <w:t>202</w:t>
      </w:r>
      <w:r>
        <w:rPr>
          <w:rFonts w:hint="eastAsia" w:ascii="Times New Roman" w:hAnsi="Times New Roman" w:eastAsia="仿宋_GB2312"/>
          <w:color w:val="000000"/>
          <w:kern w:val="2"/>
          <w:sz w:val="32"/>
          <w:szCs w:val="24"/>
          <w:lang w:val="en-US" w:eastAsia="zh-CN"/>
        </w:rPr>
        <w:t>4</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度</w:t>
      </w:r>
      <w:r>
        <w:rPr>
          <w:rFonts w:hint="eastAsia" w:ascii="Times New Roman" w:hAnsi="Times New Roman" w:eastAsia="仿宋_GB2312"/>
          <w:color w:val="000000"/>
          <w:kern w:val="2"/>
          <w:sz w:val="32"/>
          <w:szCs w:val="24"/>
          <w:lang w:val="en-US"/>
        </w:rPr>
        <w:t>“三公”经费财政拨款支出决算中，因公出国（境）费支出决算</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万元，占</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%；公务用车购置及运行维护费支出决算</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万元，占</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%；公务接待费支出决算</w:t>
      </w:r>
      <w:r>
        <w:rPr>
          <w:rFonts w:hint="eastAsia" w:ascii="Times New Roman" w:hAnsi="Times New Roman" w:eastAsia="仿宋_GB2312"/>
          <w:color w:val="000000"/>
          <w:kern w:val="2"/>
          <w:sz w:val="32"/>
          <w:szCs w:val="24"/>
          <w:lang w:val="en-US" w:eastAsia="zh-CN"/>
        </w:rPr>
        <w:t>10.55</w:t>
      </w:r>
      <w:r>
        <w:rPr>
          <w:rFonts w:hint="eastAsia" w:ascii="Times New Roman" w:hAnsi="Times New Roman" w:eastAsia="仿宋_GB2312"/>
          <w:color w:val="000000"/>
          <w:kern w:val="2"/>
          <w:sz w:val="32"/>
          <w:szCs w:val="24"/>
          <w:lang w:val="en-US"/>
        </w:rPr>
        <w:t>万元，占</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lang w:val="en-US"/>
        </w:rPr>
        <w:t>%。具体情况如下：</w:t>
      </w:r>
    </w:p>
    <w:p w14:paraId="2074C5F9">
      <w:pPr>
        <w:pStyle w:val="21"/>
        <w:jc w:val="center"/>
        <w:rPr>
          <w:rFonts w:hint="eastAsia" w:ascii="Times New Roman" w:hAnsi="Times New Roman" w:eastAsia="仿宋_GB2312"/>
          <w:i/>
          <w:color w:val="000000"/>
          <w:kern w:val="2"/>
          <w:sz w:val="32"/>
          <w:szCs w:val="24"/>
          <w:lang w:val="en-US"/>
        </w:rPr>
      </w:pPr>
      <w:r>
        <w:rPr>
          <w:rFonts w:hint="eastAsia" w:eastAsia="仿宋_GB2312"/>
          <w:highlight w:val="none"/>
          <w:lang w:val="en-US" w:eastAsia="zh-CN"/>
        </w:rPr>
        <w:pict>
          <v:shape id="Object 14" o:spid="_x0000_s1030" o:spt="75" type="#_x0000_t75" style="position:absolute;left:0pt;margin-left:0pt;margin-top:0pt;height:234.65pt;width:434pt;mso-wrap-distance-bottom:0pt;mso-wrap-distance-top:0pt;z-index:251664384;mso-width-relative:page;mso-height-relative:page;" o:ole="t" filled="f" o:preferrelative="t" stroked="f" coordsize="21600,21600">
            <v:path/>
            <v:fill on="f" focussize="0,0"/>
            <v:stroke on="f"/>
            <v:imagedata r:id="rId23" o:title=""/>
            <o:lock v:ext="edit" aspectratio="t"/>
            <w10:wrap type="topAndBottom"/>
          </v:shape>
          <o:OLEObject Type="Embed" ProgID="Excel.Chart.8" ShapeID="Object 14" DrawAspect="Content" ObjectID="_1468075731" r:id="rId22">
            <o:LockedField>false</o:LockedField>
          </o:OLEObject>
        </w:pict>
      </w:r>
      <w:r>
        <w:rPr>
          <w:rFonts w:hint="eastAsia" w:ascii="Times New Roman" w:hAnsi="Times New Roman" w:eastAsia="仿宋_GB2312"/>
          <w:color w:val="000000"/>
          <w:kern w:val="2"/>
          <w:sz w:val="32"/>
          <w:szCs w:val="24"/>
          <w:highlight w:val="none"/>
          <w:lang w:val="en-US"/>
        </w:rPr>
        <w:t>图7：“三公”经费财政拨款支出结构</w:t>
      </w:r>
    </w:p>
    <w:p w14:paraId="1A2FA4B8">
      <w:pPr>
        <w:overflowPunct w:val="0"/>
        <w:topLinePunct/>
        <w:spacing w:beforeLines="0" w:afterLines="0" w:line="576" w:lineRule="exact"/>
        <w:ind w:firstLine="643" w:firstLineChars="200"/>
        <w:jc w:val="both"/>
        <w:rPr>
          <w:rFonts w:hint="eastAsia" w:ascii="Times New Roman" w:hAnsi="Times New Roman" w:eastAsia="仿宋_GB2312" w:cs="Times New Roman"/>
          <w:color w:val="000000"/>
          <w:kern w:val="2"/>
          <w:sz w:val="32"/>
          <w:szCs w:val="24"/>
          <w:lang w:val="en-US" w:eastAsia="zh-CN"/>
        </w:rPr>
      </w:pPr>
      <w:r>
        <w:rPr>
          <w:rFonts w:hint="eastAsia" w:ascii="Times New Roman" w:hAnsi="Times New Roman" w:eastAsia="仿宋_GB2312"/>
          <w:b/>
          <w:color w:val="000000"/>
          <w:kern w:val="2"/>
          <w:sz w:val="32"/>
          <w:szCs w:val="24"/>
          <w:lang w:val="en-US"/>
        </w:rPr>
        <w:t>1.</w:t>
      </w:r>
      <w:r>
        <w:rPr>
          <w:rFonts w:hint="eastAsia" w:ascii="Times New Roman" w:hAnsi="Times New Roman" w:eastAsia="仿宋_GB2312"/>
          <w:b/>
          <w:color w:val="000000"/>
          <w:kern w:val="2"/>
          <w:sz w:val="32"/>
          <w:szCs w:val="24"/>
          <w:lang w:val="en-US" w:eastAsia="zh-CN"/>
        </w:rPr>
        <w:t>因公出国（境）经费支出</w:t>
      </w:r>
      <w:r>
        <w:rPr>
          <w:rFonts w:hint="eastAsia" w:ascii="Times New Roman" w:hAnsi="Times New Roman" w:eastAsia="仿宋_GB2312" w:cs="Times New Roman"/>
          <w:color w:val="000000"/>
          <w:kern w:val="2"/>
          <w:sz w:val="32"/>
          <w:szCs w:val="24"/>
          <w:lang w:val="en-US" w:eastAsia="zh-CN"/>
        </w:rPr>
        <w:t>0万元，年初未安排预算。因公出国（境）支出决算较2023年度无变化</w:t>
      </w:r>
    </w:p>
    <w:p w14:paraId="6DC3A608">
      <w:pPr>
        <w:overflowPunct w:val="0"/>
        <w:topLinePunct/>
        <w:spacing w:beforeLines="0" w:afterLines="0" w:line="576" w:lineRule="exact"/>
        <w:ind w:firstLine="643"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b/>
          <w:color w:val="auto"/>
          <w:kern w:val="2"/>
          <w:sz w:val="32"/>
          <w:szCs w:val="24"/>
          <w:lang w:val="en-US"/>
        </w:rPr>
        <w:t>2.公务用车</w:t>
      </w:r>
      <w:r>
        <w:rPr>
          <w:rFonts w:hint="eastAsia" w:ascii="Times New Roman" w:hAnsi="Times New Roman" w:eastAsia="仿宋_GB2312"/>
          <w:b/>
          <w:color w:val="000000"/>
          <w:kern w:val="2"/>
          <w:sz w:val="32"/>
          <w:szCs w:val="24"/>
          <w:lang w:val="en-US"/>
        </w:rPr>
        <w:t>购置及运行维护费</w:t>
      </w:r>
      <w:r>
        <w:rPr>
          <w:rFonts w:hint="eastAsia" w:ascii="Times New Roman" w:hAnsi="Times New Roman" w:eastAsia="仿宋_GB2312"/>
          <w:color w:val="000000"/>
          <w:kern w:val="2"/>
          <w:sz w:val="32"/>
          <w:szCs w:val="24"/>
          <w:lang w:val="en-US"/>
        </w:rPr>
        <w:t>预算为</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万元,支出决算为</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万元，完成预算的</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%。公务用车购置及运行维护费支出决算比202</w:t>
      </w:r>
      <w:r>
        <w:rPr>
          <w:rFonts w:hint="eastAsia" w:ascii="Times New Roman" w:hAnsi="Times New Roman" w:eastAsia="仿宋_GB2312"/>
          <w:color w:val="000000"/>
          <w:kern w:val="2"/>
          <w:sz w:val="32"/>
          <w:szCs w:val="24"/>
          <w:lang w:val="en-US" w:eastAsia="zh-CN"/>
        </w:rPr>
        <w:t>3</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度持平</w:t>
      </w:r>
      <w:r>
        <w:rPr>
          <w:rFonts w:hint="eastAsia" w:ascii="Times New Roman" w:hAnsi="Times New Roman" w:eastAsia="仿宋_GB2312"/>
          <w:color w:val="000000"/>
          <w:kern w:val="2"/>
          <w:sz w:val="32"/>
          <w:szCs w:val="24"/>
          <w:lang w:val="en-US"/>
        </w:rPr>
        <w:t>。</w:t>
      </w:r>
    </w:p>
    <w:p w14:paraId="2D7C9175">
      <w:pPr>
        <w:overflowPunct w:val="0"/>
        <w:topLinePunct/>
        <w:spacing w:beforeLines="0" w:afterLines="0" w:line="576" w:lineRule="exact"/>
        <w:ind w:firstLine="640" w:firstLineChars="200"/>
        <w:jc w:val="both"/>
        <w:rPr>
          <w:rFonts w:hint="default" w:ascii="Times New Roman" w:hAnsi="Times New Roman" w:eastAsia="仿宋_GB2312"/>
          <w:color w:val="000000"/>
          <w:kern w:val="2"/>
          <w:sz w:val="32"/>
          <w:szCs w:val="24"/>
          <w:lang w:val="en-US" w:eastAsia="zh-CN"/>
        </w:rPr>
      </w:pPr>
      <w:r>
        <w:rPr>
          <w:rFonts w:hint="eastAsia" w:ascii="Times New Roman" w:hAnsi="Times New Roman" w:eastAsia="仿宋_GB2312"/>
          <w:color w:val="000000"/>
          <w:kern w:val="2"/>
          <w:sz w:val="32"/>
          <w:szCs w:val="24"/>
          <w:lang w:val="en-US"/>
        </w:rPr>
        <w:t>其中：</w:t>
      </w:r>
      <w:r>
        <w:rPr>
          <w:rFonts w:hint="eastAsia" w:ascii="Times New Roman" w:hAnsi="Times New Roman" w:eastAsia="仿宋_GB2312"/>
          <w:b/>
          <w:color w:val="000000"/>
          <w:kern w:val="2"/>
          <w:sz w:val="32"/>
          <w:szCs w:val="24"/>
          <w:lang w:val="en-US"/>
        </w:rPr>
        <w:t>公务用车购置费</w:t>
      </w:r>
      <w:r>
        <w:rPr>
          <w:rFonts w:hint="eastAsia" w:ascii="Times New Roman" w:hAnsi="Times New Roman" w:eastAsia="仿宋_GB2312"/>
          <w:color w:val="000000"/>
          <w:kern w:val="2"/>
          <w:sz w:val="32"/>
          <w:szCs w:val="24"/>
          <w:lang w:val="en-US"/>
        </w:rPr>
        <w:t>支出</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万元。全年按规定更新购置公务用车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辆，其中：轿车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辆、金额</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万元，越野车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辆、金额</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万元，小型客车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辆、金额</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万元，中型客车和大型客车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辆、金额</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万元，其他车型</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辆、金额</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。截至202</w:t>
      </w:r>
      <w:r>
        <w:rPr>
          <w:rFonts w:hint="eastAsia" w:ascii="Times New Roman" w:hAnsi="Times New Roman" w:eastAsia="仿宋_GB2312"/>
          <w:color w:val="000000"/>
          <w:kern w:val="2"/>
          <w:sz w:val="32"/>
          <w:szCs w:val="24"/>
          <w:lang w:val="en-US" w:eastAsia="zh-CN"/>
        </w:rPr>
        <w:t>4</w:t>
      </w:r>
      <w:r>
        <w:rPr>
          <w:rFonts w:hint="eastAsia" w:ascii="Times New Roman" w:hAnsi="Times New Roman" w:eastAsia="仿宋_GB2312"/>
          <w:color w:val="000000"/>
          <w:kern w:val="2"/>
          <w:sz w:val="32"/>
          <w:szCs w:val="24"/>
          <w:lang w:val="en-US"/>
        </w:rPr>
        <w:t>年12月31日，本部门共有公务用车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辆，其中：轿车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辆、越野车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辆、小型客车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辆、中型客车和大型客车</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辆、其他车型</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辆。</w:t>
      </w:r>
    </w:p>
    <w:p w14:paraId="3B52859B">
      <w:pPr>
        <w:overflowPunct w:val="0"/>
        <w:topLinePunct/>
        <w:spacing w:beforeLines="0" w:afterLines="0" w:line="576" w:lineRule="exact"/>
        <w:ind w:firstLine="643"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b/>
          <w:color w:val="000000"/>
          <w:kern w:val="2"/>
          <w:sz w:val="32"/>
          <w:szCs w:val="24"/>
          <w:lang w:val="en-US"/>
        </w:rPr>
        <w:t>公务用车运行维护费</w:t>
      </w:r>
      <w:r>
        <w:rPr>
          <w:rFonts w:hint="eastAsia" w:ascii="Times New Roman" w:hAnsi="Times New Roman" w:eastAsia="仿宋_GB2312"/>
          <w:color w:val="000000"/>
          <w:kern w:val="2"/>
          <w:sz w:val="32"/>
          <w:szCs w:val="24"/>
          <w:lang w:val="en-US"/>
        </w:rPr>
        <w:t>支出</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w:t>
      </w:r>
    </w:p>
    <w:p w14:paraId="21791FD7">
      <w:pPr>
        <w:overflowPunct w:val="0"/>
        <w:topLinePunct/>
        <w:spacing w:beforeLines="0" w:afterLines="0" w:line="576" w:lineRule="exact"/>
        <w:ind w:firstLine="643"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b/>
          <w:color w:val="000000"/>
          <w:kern w:val="2"/>
          <w:sz w:val="32"/>
          <w:szCs w:val="24"/>
          <w:lang w:val="en-US"/>
        </w:rPr>
        <w:t>3.公务接待费</w:t>
      </w:r>
      <w:r>
        <w:rPr>
          <w:rFonts w:hint="eastAsia" w:ascii="Times New Roman" w:hAnsi="Times New Roman" w:eastAsia="仿宋_GB2312"/>
          <w:color w:val="000000"/>
          <w:kern w:val="2"/>
          <w:sz w:val="32"/>
          <w:szCs w:val="24"/>
          <w:lang w:val="en-US"/>
        </w:rPr>
        <w:t>预算为</w:t>
      </w:r>
      <w:r>
        <w:rPr>
          <w:rFonts w:hint="eastAsia" w:ascii="Times New Roman" w:hAnsi="Times New Roman" w:eastAsia="仿宋_GB2312"/>
          <w:color w:val="000000"/>
          <w:kern w:val="2"/>
          <w:sz w:val="32"/>
          <w:szCs w:val="24"/>
          <w:lang w:val="en-US" w:eastAsia="zh-CN"/>
        </w:rPr>
        <w:t>11</w:t>
      </w:r>
      <w:r>
        <w:rPr>
          <w:rFonts w:hint="eastAsia" w:ascii="Times New Roman" w:hAnsi="Times New Roman" w:eastAsia="仿宋_GB2312"/>
          <w:color w:val="000000"/>
          <w:kern w:val="2"/>
          <w:sz w:val="32"/>
          <w:szCs w:val="24"/>
          <w:lang w:val="en-US"/>
        </w:rPr>
        <w:t>万元，支出决算为</w:t>
      </w:r>
      <w:r>
        <w:rPr>
          <w:rFonts w:hint="eastAsia" w:ascii="Times New Roman" w:hAnsi="Times New Roman" w:eastAsia="仿宋_GB2312"/>
          <w:color w:val="000000"/>
          <w:kern w:val="2"/>
          <w:sz w:val="32"/>
          <w:szCs w:val="24"/>
          <w:lang w:val="en-US" w:eastAsia="zh-CN"/>
        </w:rPr>
        <w:t>10.55</w:t>
      </w:r>
      <w:r>
        <w:rPr>
          <w:rFonts w:hint="eastAsia" w:ascii="Times New Roman" w:hAnsi="Times New Roman" w:eastAsia="仿宋_GB2312"/>
          <w:color w:val="000000"/>
          <w:kern w:val="2"/>
          <w:sz w:val="32"/>
          <w:szCs w:val="24"/>
          <w:lang w:val="en-US"/>
        </w:rPr>
        <w:t>万元，完成预算的</w:t>
      </w:r>
      <w:r>
        <w:rPr>
          <w:rFonts w:hint="eastAsia" w:ascii="Times New Roman" w:hAnsi="Times New Roman" w:eastAsia="仿宋_GB2312"/>
          <w:color w:val="000000"/>
          <w:kern w:val="2"/>
          <w:sz w:val="32"/>
          <w:szCs w:val="24"/>
          <w:lang w:val="en-US" w:eastAsia="zh-CN"/>
        </w:rPr>
        <w:t>95.91</w:t>
      </w:r>
      <w:r>
        <w:rPr>
          <w:rFonts w:hint="eastAsia" w:ascii="Times New Roman" w:hAnsi="Times New Roman" w:eastAsia="仿宋_GB2312"/>
          <w:color w:val="000000"/>
          <w:kern w:val="2"/>
          <w:sz w:val="32"/>
          <w:szCs w:val="24"/>
          <w:lang w:val="en-US"/>
        </w:rPr>
        <w:t>%。公务接待费支出决算比202</w:t>
      </w:r>
      <w:r>
        <w:rPr>
          <w:rFonts w:hint="eastAsia" w:ascii="Times New Roman" w:hAnsi="Times New Roman" w:eastAsia="仿宋_GB2312"/>
          <w:color w:val="000000"/>
          <w:kern w:val="2"/>
          <w:sz w:val="32"/>
          <w:szCs w:val="24"/>
          <w:lang w:val="en-US" w:eastAsia="zh-CN"/>
        </w:rPr>
        <w:t>3</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度</w:t>
      </w:r>
      <w:r>
        <w:rPr>
          <w:rFonts w:hint="eastAsia" w:ascii="Times New Roman" w:hAnsi="Times New Roman" w:eastAsia="仿宋_GB2312"/>
          <w:color w:val="000000"/>
          <w:kern w:val="2"/>
          <w:sz w:val="32"/>
          <w:szCs w:val="24"/>
          <w:lang w:val="en-US"/>
        </w:rPr>
        <w:t>减少</w:t>
      </w:r>
      <w:r>
        <w:rPr>
          <w:rFonts w:hint="eastAsia" w:ascii="Times New Roman" w:hAnsi="Times New Roman" w:eastAsia="仿宋_GB2312"/>
          <w:color w:val="000000"/>
          <w:kern w:val="2"/>
          <w:sz w:val="32"/>
          <w:szCs w:val="24"/>
          <w:lang w:val="en-US" w:eastAsia="zh-CN"/>
        </w:rPr>
        <w:t>3.5</w:t>
      </w:r>
      <w:r>
        <w:rPr>
          <w:rFonts w:hint="eastAsia" w:ascii="Times New Roman" w:hAnsi="Times New Roman" w:eastAsia="仿宋_GB2312"/>
          <w:color w:val="000000"/>
          <w:kern w:val="2"/>
          <w:sz w:val="32"/>
          <w:szCs w:val="24"/>
          <w:lang w:val="en-US"/>
        </w:rPr>
        <w:t>万元，下降</w:t>
      </w:r>
      <w:r>
        <w:rPr>
          <w:rFonts w:hint="eastAsia" w:ascii="Times New Roman" w:hAnsi="Times New Roman" w:eastAsia="仿宋_GB2312"/>
          <w:color w:val="000000"/>
          <w:kern w:val="2"/>
          <w:sz w:val="32"/>
          <w:szCs w:val="24"/>
          <w:lang w:val="en-US" w:eastAsia="zh-CN"/>
        </w:rPr>
        <w:t>24.91</w:t>
      </w:r>
      <w:r>
        <w:rPr>
          <w:rFonts w:hint="eastAsia" w:ascii="Times New Roman" w:hAnsi="Times New Roman" w:eastAsia="仿宋_GB2312"/>
          <w:color w:val="000000"/>
          <w:kern w:val="2"/>
          <w:sz w:val="32"/>
          <w:szCs w:val="24"/>
          <w:lang w:val="en-US"/>
        </w:rPr>
        <w:t>%。</w:t>
      </w:r>
      <w:r>
        <w:rPr>
          <w:rFonts w:hint="eastAsia" w:eastAsia="仿宋_GB2312"/>
          <w:color w:val="000000"/>
          <w:kern w:val="2"/>
          <w:sz w:val="32"/>
          <w:szCs w:val="24"/>
        </w:rPr>
        <w:t>主要原因是压缩开支。</w:t>
      </w:r>
      <w:r>
        <w:rPr>
          <w:rFonts w:hint="eastAsia" w:ascii="Times New Roman" w:hAnsi="Times New Roman" w:eastAsia="仿宋_GB2312"/>
          <w:color w:val="000000"/>
          <w:kern w:val="2"/>
          <w:sz w:val="32"/>
          <w:szCs w:val="24"/>
          <w:lang w:val="en-US"/>
        </w:rPr>
        <w:t>其中：</w:t>
      </w:r>
    </w:p>
    <w:p w14:paraId="01EFE6EF">
      <w:pPr>
        <w:overflowPunct w:val="0"/>
        <w:topLinePunct/>
        <w:spacing w:beforeLines="0" w:afterLines="0" w:line="576" w:lineRule="exact"/>
        <w:ind w:firstLine="643"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b/>
          <w:color w:val="000000"/>
          <w:kern w:val="2"/>
          <w:sz w:val="32"/>
          <w:szCs w:val="24"/>
          <w:lang w:val="en-US"/>
        </w:rPr>
        <w:t>国内公务接待</w:t>
      </w:r>
      <w:r>
        <w:rPr>
          <w:rFonts w:hint="eastAsia" w:ascii="Times New Roman" w:hAnsi="Times New Roman" w:eastAsia="仿宋_GB2312"/>
          <w:color w:val="000000"/>
          <w:kern w:val="2"/>
          <w:sz w:val="32"/>
          <w:szCs w:val="24"/>
          <w:lang w:val="en-US"/>
        </w:rPr>
        <w:t>支出</w:t>
      </w:r>
      <w:r>
        <w:rPr>
          <w:rFonts w:hint="eastAsia" w:ascii="Times New Roman" w:hAnsi="Times New Roman" w:eastAsia="仿宋_GB2312"/>
          <w:color w:val="000000"/>
          <w:kern w:val="2"/>
          <w:sz w:val="32"/>
          <w:szCs w:val="24"/>
          <w:lang w:val="en-US" w:eastAsia="zh-CN"/>
        </w:rPr>
        <w:t>10.55</w:t>
      </w:r>
      <w:r>
        <w:rPr>
          <w:rFonts w:hint="eastAsia" w:ascii="Times New Roman" w:hAnsi="Times New Roman" w:eastAsia="仿宋_GB2312"/>
          <w:color w:val="000000"/>
          <w:kern w:val="2"/>
          <w:sz w:val="32"/>
          <w:szCs w:val="24"/>
          <w:lang w:val="en-US"/>
        </w:rPr>
        <w:t>万元。</w:t>
      </w:r>
      <w:r>
        <w:rPr>
          <w:rFonts w:hint="eastAsia" w:eastAsia="仿宋_GB2312"/>
          <w:color w:val="000000"/>
          <w:kern w:val="2"/>
          <w:sz w:val="32"/>
          <w:szCs w:val="24"/>
        </w:rPr>
        <w:t>主要用于镇干部执行公务、开展业务活动开支的交通费、住宿费、用餐费等。具体内容包括：上级各机关来镇检查指导、考察调研以及各兄弟单位来镇学习交流等服务保障</w:t>
      </w:r>
      <w:r>
        <w:rPr>
          <w:rFonts w:hint="eastAsia" w:ascii="Times New Roman" w:hAnsi="Times New Roman" w:eastAsia="仿宋_GB2312"/>
          <w:color w:val="000000"/>
          <w:kern w:val="2"/>
          <w:sz w:val="32"/>
          <w:szCs w:val="24"/>
          <w:lang w:val="en-US"/>
        </w:rPr>
        <w:t>。国内公务接待</w:t>
      </w:r>
      <w:r>
        <w:rPr>
          <w:rFonts w:hint="eastAsia" w:ascii="Times New Roman" w:hAnsi="Times New Roman" w:eastAsia="仿宋_GB2312"/>
          <w:color w:val="000000"/>
          <w:kern w:val="2"/>
          <w:sz w:val="32"/>
          <w:szCs w:val="24"/>
          <w:lang w:val="en-US" w:eastAsia="zh-CN"/>
        </w:rPr>
        <w:t>195</w:t>
      </w:r>
      <w:r>
        <w:rPr>
          <w:rFonts w:hint="eastAsia" w:ascii="Times New Roman" w:hAnsi="Times New Roman" w:eastAsia="仿宋_GB2312"/>
          <w:color w:val="000000"/>
          <w:kern w:val="2"/>
          <w:sz w:val="32"/>
          <w:szCs w:val="24"/>
          <w:lang w:val="en-US"/>
        </w:rPr>
        <w:t>批次，</w:t>
      </w:r>
      <w:r>
        <w:rPr>
          <w:rFonts w:hint="eastAsia" w:ascii="Times New Roman" w:hAnsi="Times New Roman" w:eastAsia="仿宋_GB2312"/>
          <w:color w:val="000000"/>
          <w:kern w:val="2"/>
          <w:sz w:val="32"/>
          <w:szCs w:val="24"/>
          <w:lang w:val="en-US" w:eastAsia="zh-CN"/>
        </w:rPr>
        <w:t>1450</w:t>
      </w:r>
      <w:r>
        <w:rPr>
          <w:rFonts w:hint="eastAsia" w:ascii="Times New Roman" w:hAnsi="Times New Roman" w:eastAsia="仿宋_GB2312"/>
          <w:color w:val="000000"/>
          <w:kern w:val="2"/>
          <w:sz w:val="32"/>
          <w:szCs w:val="24"/>
          <w:lang w:val="en-US"/>
        </w:rPr>
        <w:t>人次，共计支出</w:t>
      </w:r>
      <w:r>
        <w:rPr>
          <w:rFonts w:hint="eastAsia" w:ascii="Times New Roman" w:hAnsi="Times New Roman" w:eastAsia="仿宋_GB2312"/>
          <w:color w:val="000000"/>
          <w:kern w:val="2"/>
          <w:sz w:val="32"/>
          <w:szCs w:val="24"/>
          <w:lang w:val="en-US" w:eastAsia="zh-CN"/>
        </w:rPr>
        <w:t>10.55</w:t>
      </w:r>
      <w:r>
        <w:rPr>
          <w:rFonts w:hint="eastAsia" w:ascii="Times New Roman" w:hAnsi="Times New Roman" w:eastAsia="仿宋_GB2312"/>
          <w:color w:val="000000"/>
          <w:kern w:val="2"/>
          <w:sz w:val="32"/>
          <w:szCs w:val="24"/>
          <w:lang w:val="en-US"/>
        </w:rPr>
        <w:t>万元，具体内容包括：</w:t>
      </w:r>
      <w:r>
        <w:rPr>
          <w:rFonts w:hint="eastAsia" w:ascii="Times New Roman" w:hAnsi="Times New Roman" w:eastAsia="仿宋_GB2312"/>
          <w:color w:val="000000"/>
          <w:kern w:val="2"/>
          <w:sz w:val="32"/>
          <w:szCs w:val="24"/>
          <w:lang w:val="en-US" w:eastAsia="zh-CN"/>
        </w:rPr>
        <w:t>天府旅游名村迎检、兄弟单位来镇交流学习、</w:t>
      </w:r>
      <w:r>
        <w:rPr>
          <w:rFonts w:hint="eastAsia" w:ascii="Times New Roman" w:hAnsi="Times New Roman" w:eastAsia="仿宋_GB2312" w:cs="Times New Roman"/>
          <w:color w:val="000000"/>
          <w:kern w:val="2"/>
          <w:sz w:val="32"/>
          <w:szCs w:val="24"/>
          <w:lang w:val="en-US"/>
        </w:rPr>
        <w:t>请示汇报工作等服务保障</w:t>
      </w:r>
      <w:r>
        <w:rPr>
          <w:rFonts w:hint="eastAsia" w:ascii="Times New Roman" w:hAnsi="Times New Roman" w:eastAsia="仿宋_GB2312"/>
          <w:color w:val="000000"/>
          <w:kern w:val="2"/>
          <w:sz w:val="32"/>
          <w:szCs w:val="24"/>
          <w:lang w:val="en-US"/>
        </w:rPr>
        <w:t>。</w:t>
      </w:r>
    </w:p>
    <w:p w14:paraId="60831AD3">
      <w:pPr>
        <w:overflowPunct w:val="0"/>
        <w:topLinePunct/>
        <w:spacing w:beforeLines="0" w:afterLines="0" w:line="576" w:lineRule="exact"/>
        <w:ind w:firstLine="643"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b/>
          <w:color w:val="000000"/>
          <w:kern w:val="2"/>
          <w:sz w:val="32"/>
          <w:szCs w:val="24"/>
          <w:lang w:val="en-US"/>
        </w:rPr>
        <w:t>外事接待</w:t>
      </w:r>
      <w:r>
        <w:rPr>
          <w:rFonts w:hint="eastAsia" w:ascii="Times New Roman" w:hAnsi="Times New Roman" w:eastAsia="仿宋_GB2312"/>
          <w:color w:val="000000"/>
          <w:kern w:val="2"/>
          <w:sz w:val="32"/>
          <w:szCs w:val="24"/>
          <w:lang w:val="en-US"/>
        </w:rPr>
        <w:t>支出</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万元，外事接待</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批次，</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人，共计支出</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w:t>
      </w:r>
    </w:p>
    <w:p w14:paraId="07D58CA9">
      <w:pPr>
        <w:overflowPunct w:val="0"/>
        <w:topLinePunct/>
        <w:spacing w:beforeLines="0" w:afterLines="0" w:line="576" w:lineRule="exact"/>
        <w:ind w:firstLine="640" w:firstLineChars="200"/>
        <w:jc w:val="both"/>
        <w:rPr>
          <w:rFonts w:hint="eastAsia" w:ascii="Times New Roman" w:hAnsi="Times New Roman" w:eastAsia="黑体"/>
          <w:b/>
          <w:color w:val="auto"/>
          <w:kern w:val="2"/>
          <w:sz w:val="32"/>
          <w:szCs w:val="24"/>
          <w:lang w:val="en-US"/>
        </w:rPr>
      </w:pPr>
      <w:r>
        <w:rPr>
          <w:rFonts w:hint="eastAsia" w:ascii="Times New Roman" w:hAnsi="Times New Roman" w:eastAsia="黑体"/>
          <w:color w:val="000000"/>
          <w:kern w:val="2"/>
          <w:sz w:val="32"/>
          <w:szCs w:val="24"/>
          <w:lang w:val="en-US"/>
        </w:rPr>
        <w:t>八、</w:t>
      </w:r>
      <w:r>
        <w:rPr>
          <w:rFonts w:hint="eastAsia" w:ascii="Times New Roman" w:hAnsi="Times New Roman" w:eastAsia="黑体"/>
          <w:color w:val="auto"/>
          <w:kern w:val="2"/>
          <w:sz w:val="32"/>
          <w:szCs w:val="24"/>
          <w:lang w:val="en-US"/>
        </w:rPr>
        <w:t>政府性基金预算支出决算情况说明</w:t>
      </w:r>
    </w:p>
    <w:p w14:paraId="2A61A022">
      <w:pPr>
        <w:overflowPunct w:val="0"/>
        <w:topLinePunct/>
        <w:spacing w:beforeLines="0" w:afterLines="0" w:line="576" w:lineRule="exact"/>
        <w:ind w:firstLine="640"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color w:val="000000"/>
          <w:kern w:val="2"/>
          <w:sz w:val="32"/>
          <w:szCs w:val="24"/>
          <w:lang w:val="en-US"/>
        </w:rPr>
        <w:t>2024年度政府性基金预算财政拨款支出</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万元，占本年支出合计的</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%。与2023年度相比，政府性基金预算财政拨款支出减少</w:t>
      </w:r>
      <w:r>
        <w:rPr>
          <w:rFonts w:hint="eastAsia" w:ascii="Times New Roman" w:hAnsi="Times New Roman" w:eastAsia="仿宋_GB2312"/>
          <w:color w:val="000000"/>
          <w:kern w:val="2"/>
          <w:sz w:val="32"/>
          <w:szCs w:val="24"/>
          <w:lang w:val="en-US" w:eastAsia="zh-CN"/>
        </w:rPr>
        <w:t>17.64</w:t>
      </w:r>
      <w:r>
        <w:rPr>
          <w:rFonts w:hint="eastAsia" w:ascii="Times New Roman" w:hAnsi="Times New Roman" w:eastAsia="仿宋_GB2312"/>
          <w:color w:val="000000"/>
          <w:kern w:val="2"/>
          <w:sz w:val="32"/>
          <w:szCs w:val="24"/>
          <w:lang w:val="en-US"/>
        </w:rPr>
        <w:t>万元，下降</w:t>
      </w:r>
      <w:r>
        <w:rPr>
          <w:rFonts w:hint="eastAsia" w:ascii="Times New Roman" w:hAnsi="Times New Roman" w:eastAsia="仿宋_GB2312"/>
          <w:color w:val="000000"/>
          <w:kern w:val="2"/>
          <w:sz w:val="32"/>
          <w:szCs w:val="24"/>
          <w:lang w:val="en-US" w:eastAsia="zh-CN"/>
        </w:rPr>
        <w:t>100</w:t>
      </w:r>
      <w:r>
        <w:rPr>
          <w:rFonts w:hint="eastAsia" w:ascii="Times New Roman" w:hAnsi="Times New Roman" w:eastAsia="仿宋_GB2312"/>
          <w:color w:val="000000"/>
          <w:kern w:val="2"/>
          <w:sz w:val="32"/>
          <w:szCs w:val="24"/>
          <w:lang w:val="en-US"/>
        </w:rPr>
        <w:t>%。主要变动原因是</w:t>
      </w:r>
      <w:r>
        <w:rPr>
          <w:rFonts w:hint="eastAsia" w:ascii="Times New Roman" w:hAnsi="Times New Roman" w:eastAsia="仿宋_GB2312"/>
          <w:color w:val="000000"/>
          <w:kern w:val="2"/>
          <w:sz w:val="32"/>
          <w:szCs w:val="24"/>
          <w:lang w:val="en-US" w:eastAsia="zh-CN"/>
        </w:rPr>
        <w:t>本年度无政府性基金预算项目。</w:t>
      </w:r>
    </w:p>
    <w:p w14:paraId="04AC38DD">
      <w:pPr>
        <w:overflowPunct w:val="0"/>
        <w:topLinePunct/>
        <w:spacing w:beforeLines="0" w:afterLines="0" w:line="576" w:lineRule="exact"/>
        <w:ind w:firstLine="640" w:firstLineChars="200"/>
        <w:jc w:val="both"/>
        <w:rPr>
          <w:rFonts w:hint="eastAsia" w:ascii="Times New Roman" w:hAnsi="Times New Roman" w:eastAsia="黑体"/>
          <w:color w:val="auto"/>
          <w:kern w:val="2"/>
          <w:sz w:val="32"/>
          <w:szCs w:val="24"/>
          <w:lang w:val="en-US"/>
        </w:rPr>
      </w:pPr>
      <w:r>
        <w:rPr>
          <w:rFonts w:hint="eastAsia" w:ascii="Times New Roman" w:hAnsi="Times New Roman" w:eastAsia="黑体"/>
          <w:color w:val="auto"/>
          <w:kern w:val="2"/>
          <w:sz w:val="32"/>
          <w:szCs w:val="24"/>
          <w:lang w:val="en-US"/>
        </w:rPr>
        <w:t>九、国有资本经营预算支出决算情况说明</w:t>
      </w:r>
    </w:p>
    <w:p w14:paraId="71C73534">
      <w:pPr>
        <w:overflowPunct w:val="0"/>
        <w:topLinePunct/>
        <w:spacing w:beforeLines="0" w:afterLines="0" w:line="576" w:lineRule="exact"/>
        <w:ind w:firstLine="640"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color w:val="000000"/>
          <w:kern w:val="2"/>
          <w:sz w:val="32"/>
          <w:szCs w:val="24"/>
          <w:lang w:val="en-US"/>
        </w:rPr>
        <w:t>2024年度国有资本经营预算财政拨款支出</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万元，占本年支出合计的</w:t>
      </w:r>
      <w:r>
        <w:rPr>
          <w:rFonts w:hint="eastAsia" w:ascii="Times New Roman" w:hAnsi="Times New Roman" w:eastAsia="仿宋_GB2312"/>
          <w:color w:val="000000"/>
          <w:kern w:val="2"/>
          <w:sz w:val="32"/>
          <w:szCs w:val="24"/>
          <w:lang w:val="en-US" w:eastAsia="zh-CN"/>
        </w:rPr>
        <w:t>0</w:t>
      </w:r>
      <w:r>
        <w:rPr>
          <w:rFonts w:hint="eastAsia" w:ascii="Times New Roman" w:hAnsi="Times New Roman" w:eastAsia="仿宋_GB2312"/>
          <w:color w:val="000000"/>
          <w:kern w:val="2"/>
          <w:sz w:val="32"/>
          <w:szCs w:val="24"/>
          <w:lang w:val="en-US"/>
        </w:rPr>
        <w:t>%。与2023年度相比，国有资本经营预算财政拨款支出</w:t>
      </w:r>
      <w:r>
        <w:rPr>
          <w:rFonts w:hint="eastAsia" w:ascii="Times New Roman" w:hAnsi="Times New Roman" w:eastAsia="仿宋_GB2312"/>
          <w:color w:val="000000"/>
          <w:kern w:val="2"/>
          <w:sz w:val="32"/>
          <w:szCs w:val="24"/>
          <w:lang w:val="en-US" w:eastAsia="zh-CN"/>
        </w:rPr>
        <w:t>持平</w:t>
      </w:r>
      <w:r>
        <w:rPr>
          <w:rFonts w:hint="eastAsia" w:ascii="Times New Roman" w:hAnsi="Times New Roman" w:eastAsia="仿宋_GB2312"/>
          <w:color w:val="000000"/>
          <w:kern w:val="2"/>
          <w:sz w:val="32"/>
          <w:szCs w:val="24"/>
          <w:lang w:val="en-US"/>
        </w:rPr>
        <w:t>。</w:t>
      </w:r>
    </w:p>
    <w:p w14:paraId="1FE05958">
      <w:pPr>
        <w:overflowPunct w:val="0"/>
        <w:topLinePunct/>
        <w:spacing w:beforeLines="0" w:afterLines="0" w:line="576" w:lineRule="exact"/>
        <w:ind w:firstLine="640" w:firstLineChars="200"/>
        <w:jc w:val="both"/>
        <w:rPr>
          <w:rFonts w:hint="eastAsia" w:ascii="Times New Roman" w:hAnsi="Times New Roman" w:eastAsia="黑体"/>
          <w:b/>
          <w:color w:val="auto"/>
          <w:kern w:val="2"/>
          <w:sz w:val="32"/>
          <w:szCs w:val="24"/>
          <w:lang w:val="en-US"/>
        </w:rPr>
      </w:pPr>
      <w:r>
        <w:rPr>
          <w:rFonts w:hint="eastAsia" w:ascii="Times New Roman" w:hAnsi="Times New Roman" w:eastAsia="黑体"/>
          <w:color w:val="000000"/>
          <w:kern w:val="2"/>
          <w:sz w:val="32"/>
          <w:szCs w:val="24"/>
          <w:lang w:val="en-US"/>
        </w:rPr>
        <w:t>十</w:t>
      </w:r>
      <w:r>
        <w:rPr>
          <w:rFonts w:hint="eastAsia" w:ascii="Times New Roman" w:hAnsi="Times New Roman" w:eastAsia="黑体"/>
          <w:b/>
          <w:color w:val="auto"/>
          <w:kern w:val="2"/>
          <w:sz w:val="32"/>
          <w:szCs w:val="24"/>
          <w:lang w:val="en-US"/>
        </w:rPr>
        <w:t>、</w:t>
      </w:r>
      <w:r>
        <w:rPr>
          <w:rFonts w:hint="eastAsia" w:ascii="Times New Roman" w:hAnsi="Times New Roman" w:eastAsia="黑体"/>
          <w:color w:val="auto"/>
          <w:kern w:val="2"/>
          <w:sz w:val="32"/>
          <w:szCs w:val="24"/>
          <w:lang w:val="en-US"/>
        </w:rPr>
        <w:t>其他重要事项的情况说明</w:t>
      </w:r>
    </w:p>
    <w:p w14:paraId="121C026E">
      <w:pPr>
        <w:overflowPunct w:val="0"/>
        <w:topLinePunct/>
        <w:spacing w:beforeLines="0" w:afterLines="0" w:line="576" w:lineRule="exact"/>
        <w:ind w:firstLine="640" w:firstLineChars="200"/>
        <w:jc w:val="both"/>
        <w:rPr>
          <w:rFonts w:hint="eastAsia" w:ascii="楷体_GB2312" w:hAnsi="楷体_GB2312" w:eastAsia="楷体_GB2312" w:cs="楷体_GB2312"/>
          <w:color w:val="000000"/>
          <w:sz w:val="32"/>
          <w:szCs w:val="24"/>
          <w:lang w:val="en-US"/>
        </w:rPr>
      </w:pPr>
      <w:r>
        <w:rPr>
          <w:rFonts w:hint="eastAsia" w:ascii="楷体_GB2312" w:hAnsi="楷体_GB2312" w:eastAsia="楷体_GB2312" w:cs="楷体_GB2312"/>
          <w:color w:val="000000"/>
          <w:sz w:val="32"/>
          <w:szCs w:val="24"/>
          <w:lang w:val="en-US"/>
        </w:rPr>
        <w:t>（一）机关运行经费支出情况</w:t>
      </w:r>
    </w:p>
    <w:p w14:paraId="204B20CB">
      <w:pPr>
        <w:overflowPunct w:val="0"/>
        <w:topLinePunct/>
        <w:spacing w:beforeLines="0" w:afterLines="0" w:line="576" w:lineRule="exact"/>
        <w:ind w:firstLine="640" w:firstLineChars="200"/>
        <w:jc w:val="both"/>
        <w:rPr>
          <w:rFonts w:hint="eastAsia" w:ascii="Times New Roman" w:hAnsi="Times New Roman" w:eastAsia="仿宋_GB2312"/>
          <w:i/>
          <w:color w:val="000000"/>
          <w:kern w:val="2"/>
          <w:sz w:val="32"/>
          <w:szCs w:val="24"/>
          <w:lang w:val="en-US"/>
        </w:rPr>
      </w:pPr>
      <w:r>
        <w:rPr>
          <w:rFonts w:hint="eastAsia" w:ascii="Times New Roman" w:hAnsi="Times New Roman" w:eastAsia="仿宋_GB2312"/>
          <w:color w:val="000000"/>
          <w:kern w:val="2"/>
          <w:sz w:val="32"/>
          <w:szCs w:val="24"/>
          <w:lang w:val="en-US"/>
        </w:rPr>
        <w:t>202</w:t>
      </w:r>
      <w:r>
        <w:rPr>
          <w:rFonts w:hint="eastAsia" w:ascii="Times New Roman" w:hAnsi="Times New Roman" w:eastAsia="仿宋_GB2312"/>
          <w:color w:val="000000"/>
          <w:kern w:val="2"/>
          <w:sz w:val="32"/>
          <w:szCs w:val="24"/>
          <w:lang w:val="en-US" w:eastAsia="zh-CN"/>
        </w:rPr>
        <w:t>4</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广元市昭化区元坝镇人民政府</w:t>
      </w:r>
      <w:r>
        <w:rPr>
          <w:rFonts w:hint="eastAsia" w:ascii="Times New Roman" w:hAnsi="Times New Roman" w:eastAsia="仿宋_GB2312"/>
          <w:color w:val="000000"/>
          <w:kern w:val="2"/>
          <w:sz w:val="32"/>
          <w:szCs w:val="24"/>
          <w:lang w:val="en-US"/>
        </w:rPr>
        <w:t>机关运行经费支出</w:t>
      </w:r>
      <w:r>
        <w:rPr>
          <w:rFonts w:hint="eastAsia" w:ascii="Times New Roman" w:hAnsi="Times New Roman" w:eastAsia="仿宋_GB2312"/>
          <w:color w:val="000000"/>
          <w:kern w:val="2"/>
          <w:sz w:val="32"/>
          <w:szCs w:val="24"/>
          <w:lang w:val="en-US" w:eastAsia="zh-CN"/>
        </w:rPr>
        <w:t>293.26</w:t>
      </w:r>
      <w:r>
        <w:rPr>
          <w:rFonts w:hint="eastAsia" w:ascii="Times New Roman" w:hAnsi="Times New Roman" w:eastAsia="仿宋_GB2312"/>
          <w:color w:val="000000"/>
          <w:kern w:val="2"/>
          <w:sz w:val="32"/>
          <w:szCs w:val="24"/>
          <w:lang w:val="en-US"/>
        </w:rPr>
        <w:t>万元，比202</w:t>
      </w:r>
      <w:r>
        <w:rPr>
          <w:rFonts w:hint="eastAsia" w:ascii="Times New Roman" w:hAnsi="Times New Roman" w:eastAsia="仿宋_GB2312"/>
          <w:color w:val="000000"/>
          <w:kern w:val="2"/>
          <w:sz w:val="32"/>
          <w:szCs w:val="24"/>
          <w:lang w:val="en-US" w:eastAsia="zh-CN"/>
        </w:rPr>
        <w:t>3</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度</w:t>
      </w:r>
      <w:r>
        <w:rPr>
          <w:rFonts w:hint="eastAsia" w:ascii="Times New Roman" w:hAnsi="Times New Roman" w:eastAsia="仿宋_GB2312"/>
          <w:color w:val="000000"/>
          <w:kern w:val="2"/>
          <w:sz w:val="32"/>
          <w:szCs w:val="24"/>
          <w:lang w:val="en-US"/>
        </w:rPr>
        <w:t>增加</w:t>
      </w:r>
      <w:r>
        <w:rPr>
          <w:rFonts w:hint="eastAsia" w:ascii="Times New Roman" w:hAnsi="Times New Roman" w:eastAsia="仿宋_GB2312"/>
          <w:color w:val="000000"/>
          <w:kern w:val="2"/>
          <w:sz w:val="32"/>
          <w:szCs w:val="24"/>
          <w:lang w:val="en-US" w:eastAsia="zh-CN"/>
        </w:rPr>
        <w:t>38.35</w:t>
      </w:r>
      <w:r>
        <w:rPr>
          <w:rFonts w:hint="eastAsia" w:ascii="Times New Roman" w:hAnsi="Times New Roman" w:eastAsia="仿宋_GB2312"/>
          <w:color w:val="000000"/>
          <w:kern w:val="2"/>
          <w:sz w:val="32"/>
          <w:szCs w:val="24"/>
          <w:lang w:val="en-US"/>
        </w:rPr>
        <w:t>万元，增长</w:t>
      </w:r>
      <w:r>
        <w:rPr>
          <w:rFonts w:hint="eastAsia" w:ascii="Times New Roman" w:hAnsi="Times New Roman" w:eastAsia="仿宋_GB2312"/>
          <w:color w:val="000000"/>
          <w:kern w:val="2"/>
          <w:sz w:val="32"/>
          <w:szCs w:val="24"/>
          <w:lang w:val="en-US" w:eastAsia="zh-CN"/>
        </w:rPr>
        <w:t>15.04</w:t>
      </w:r>
      <w:r>
        <w:rPr>
          <w:rFonts w:hint="eastAsia" w:ascii="Times New Roman" w:hAnsi="Times New Roman" w:eastAsia="仿宋_GB2312"/>
          <w:color w:val="000000"/>
          <w:kern w:val="2"/>
          <w:sz w:val="32"/>
          <w:szCs w:val="24"/>
          <w:lang w:val="en-US"/>
        </w:rPr>
        <w:t>%。主要原因</w:t>
      </w:r>
      <w:r>
        <w:rPr>
          <w:rFonts w:hint="eastAsia" w:ascii="Times New Roman" w:hAnsi="Times New Roman" w:eastAsia="仿宋_GB2312"/>
          <w:color w:val="000000"/>
          <w:kern w:val="2"/>
          <w:sz w:val="32"/>
          <w:szCs w:val="24"/>
          <w:lang w:val="en-US" w:eastAsia="zh-CN"/>
        </w:rPr>
        <w:t>：</w:t>
      </w:r>
      <w:r>
        <w:rPr>
          <w:rFonts w:hint="eastAsia" w:eastAsia="仿宋_GB2312"/>
          <w:color w:val="000000"/>
          <w:kern w:val="2"/>
          <w:sz w:val="32"/>
          <w:szCs w:val="24"/>
        </w:rPr>
        <w:t>一是新招录工作人员相对应的其他交通费用、工会经费等日常公用经费增加；二是依据机关运行实际足额编列水电费、维修（护）费、差旅费等。</w:t>
      </w:r>
    </w:p>
    <w:p w14:paraId="1C23F62B">
      <w:pPr>
        <w:overflowPunct w:val="0"/>
        <w:topLinePunct/>
        <w:spacing w:beforeLines="0" w:afterLines="0" w:line="576" w:lineRule="exact"/>
        <w:ind w:firstLine="640" w:firstLineChars="200"/>
        <w:jc w:val="both"/>
        <w:rPr>
          <w:rFonts w:hint="eastAsia" w:ascii="楷体_GB2312" w:hAnsi="楷体_GB2312" w:eastAsia="楷体_GB2312" w:cs="楷体_GB2312"/>
          <w:color w:val="000000"/>
          <w:sz w:val="32"/>
          <w:szCs w:val="24"/>
          <w:lang w:val="en-US"/>
        </w:rPr>
      </w:pPr>
      <w:r>
        <w:rPr>
          <w:rFonts w:hint="eastAsia" w:ascii="楷体_GB2312" w:hAnsi="楷体_GB2312" w:eastAsia="楷体_GB2312" w:cs="楷体_GB2312"/>
          <w:color w:val="000000"/>
          <w:sz w:val="32"/>
          <w:szCs w:val="24"/>
          <w:lang w:val="en-US"/>
        </w:rPr>
        <w:t>（二）政府采购支出情况</w:t>
      </w:r>
    </w:p>
    <w:p w14:paraId="70C99EA7">
      <w:pPr>
        <w:overflowPunct w:val="0"/>
        <w:topLinePunct/>
        <w:spacing w:beforeLines="0" w:afterLines="0" w:line="576" w:lineRule="exact"/>
        <w:ind w:firstLine="640"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color w:val="000000"/>
          <w:kern w:val="2"/>
          <w:sz w:val="32"/>
          <w:szCs w:val="24"/>
          <w:lang w:val="en-US"/>
        </w:rPr>
        <w:t>202</w:t>
      </w:r>
      <w:r>
        <w:rPr>
          <w:rFonts w:hint="eastAsia" w:ascii="Times New Roman" w:hAnsi="Times New Roman" w:eastAsia="仿宋_GB2312"/>
          <w:color w:val="000000"/>
          <w:kern w:val="2"/>
          <w:sz w:val="32"/>
          <w:szCs w:val="24"/>
          <w:lang w:val="en-US" w:eastAsia="zh-CN"/>
        </w:rPr>
        <w:t>4</w:t>
      </w:r>
      <w:r>
        <w:rPr>
          <w:rFonts w:hint="eastAsia" w:ascii="Times New Roman" w:hAnsi="Times New Roman" w:eastAsia="仿宋_GB2312"/>
          <w:color w:val="000000"/>
          <w:kern w:val="2"/>
          <w:sz w:val="32"/>
          <w:szCs w:val="24"/>
          <w:lang w:val="en-US"/>
        </w:rPr>
        <w:t>年，</w:t>
      </w:r>
      <w:r>
        <w:rPr>
          <w:rFonts w:hint="eastAsia" w:ascii="Times New Roman" w:hAnsi="Times New Roman" w:eastAsia="仿宋_GB2312"/>
          <w:color w:val="000000"/>
          <w:kern w:val="2"/>
          <w:sz w:val="32"/>
          <w:szCs w:val="24"/>
          <w:lang w:val="en-US" w:eastAsia="zh-CN"/>
        </w:rPr>
        <w:t>广元市昭化区元坝镇人民政府未发生政府采购支出</w:t>
      </w:r>
      <w:r>
        <w:rPr>
          <w:rFonts w:hint="eastAsia" w:ascii="Times New Roman" w:hAnsi="Times New Roman" w:eastAsia="仿宋_GB2312"/>
          <w:color w:val="000000"/>
          <w:kern w:val="2"/>
          <w:sz w:val="32"/>
          <w:szCs w:val="24"/>
          <w:lang w:val="en-US"/>
        </w:rPr>
        <w:t>。</w:t>
      </w:r>
    </w:p>
    <w:p w14:paraId="22A156BC">
      <w:pPr>
        <w:overflowPunct w:val="0"/>
        <w:topLinePunct/>
        <w:spacing w:beforeLines="0" w:afterLines="0" w:line="576" w:lineRule="exact"/>
        <w:ind w:firstLine="640" w:firstLineChars="200"/>
        <w:jc w:val="both"/>
        <w:rPr>
          <w:rFonts w:hint="eastAsia" w:ascii="楷体_GB2312" w:hAnsi="楷体_GB2312" w:eastAsia="楷体_GB2312" w:cs="楷体_GB2312"/>
          <w:color w:val="000000"/>
          <w:sz w:val="32"/>
          <w:szCs w:val="24"/>
          <w:lang w:val="en-US"/>
        </w:rPr>
      </w:pPr>
      <w:r>
        <w:rPr>
          <w:rFonts w:hint="eastAsia" w:ascii="楷体_GB2312" w:hAnsi="楷体_GB2312" w:eastAsia="楷体_GB2312" w:cs="楷体_GB2312"/>
          <w:color w:val="000000"/>
          <w:sz w:val="32"/>
          <w:szCs w:val="24"/>
          <w:lang w:val="en-US"/>
        </w:rPr>
        <w:t>（三）国有资产占有使用情况</w:t>
      </w:r>
    </w:p>
    <w:p w14:paraId="1A8231C6">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00"/>
          <w:kern w:val="2"/>
          <w:sz w:val="32"/>
          <w:szCs w:val="24"/>
          <w:lang w:val="en-US" w:eastAsia="zh-CN"/>
        </w:rPr>
      </w:pPr>
      <w:r>
        <w:rPr>
          <w:rFonts w:hint="eastAsia" w:ascii="Times New Roman" w:hAnsi="Times New Roman" w:eastAsia="仿宋_GB2312"/>
          <w:color w:val="000000"/>
          <w:kern w:val="2"/>
          <w:sz w:val="32"/>
          <w:szCs w:val="24"/>
          <w:lang w:val="en-US"/>
        </w:rPr>
        <w:t>截至2024年12月31日，</w:t>
      </w:r>
      <w:r>
        <w:rPr>
          <w:rFonts w:hint="eastAsia" w:ascii="Times New Roman" w:hAnsi="Times New Roman" w:eastAsia="仿宋_GB2312"/>
          <w:color w:val="000000"/>
          <w:kern w:val="2"/>
          <w:sz w:val="32"/>
          <w:szCs w:val="24"/>
          <w:lang w:val="en-US" w:eastAsia="zh-CN"/>
        </w:rPr>
        <w:t>本单位无公务用车辆</w:t>
      </w:r>
      <w:r>
        <w:rPr>
          <w:rFonts w:hint="eastAsia" w:ascii="Times New Roman" w:hAnsi="Times New Roman" w:eastAsia="仿宋_GB2312" w:cs="Times New Roman"/>
          <w:color w:val="000000"/>
          <w:kern w:val="2"/>
          <w:sz w:val="32"/>
          <w:szCs w:val="24"/>
          <w:lang w:val="en-US" w:eastAsia="zh-CN"/>
        </w:rPr>
        <w:t>。</w:t>
      </w:r>
    </w:p>
    <w:p w14:paraId="7E690C59">
      <w:pPr>
        <w:overflowPunct w:val="0"/>
        <w:topLinePunct/>
        <w:spacing w:beforeLines="0" w:afterLines="0" w:line="576" w:lineRule="exact"/>
        <w:ind w:firstLine="640" w:firstLineChars="200"/>
        <w:jc w:val="both"/>
        <w:rPr>
          <w:rFonts w:hint="default" w:ascii="Times New Roman" w:hAnsi="Times New Roman" w:eastAsia="仿宋_GB2312"/>
          <w:b/>
          <w:color w:val="FF0000"/>
          <w:kern w:val="2"/>
          <w:sz w:val="32"/>
          <w:szCs w:val="24"/>
          <w:lang w:val="en-US"/>
        </w:rPr>
      </w:pPr>
      <w:r>
        <w:rPr>
          <w:rFonts w:hint="eastAsia" w:ascii="Times New Roman" w:hAnsi="Times New Roman" w:eastAsia="仿宋_GB2312" w:cs="Times New Roman"/>
          <w:color w:val="000000"/>
          <w:kern w:val="2"/>
          <w:sz w:val="32"/>
          <w:szCs w:val="24"/>
          <w:lang w:val="en-US" w:eastAsia="zh-CN"/>
        </w:rPr>
        <w:t>单价100万元（含）以上设备（不含车辆）0台（套）。</w:t>
      </w:r>
    </w:p>
    <w:p w14:paraId="68D82FF5">
      <w:pPr>
        <w:overflowPunct w:val="0"/>
        <w:topLinePunct/>
        <w:spacing w:beforeLines="0" w:afterLines="0" w:line="576" w:lineRule="exact"/>
        <w:ind w:firstLine="640" w:firstLineChars="200"/>
        <w:jc w:val="both"/>
        <w:rPr>
          <w:rFonts w:hint="eastAsia" w:ascii="楷体_GB2312" w:hAnsi="楷体_GB2312" w:eastAsia="楷体_GB2312" w:cs="楷体_GB2312"/>
          <w:color w:val="000000"/>
          <w:sz w:val="32"/>
          <w:szCs w:val="24"/>
          <w:lang w:val="en-US"/>
        </w:rPr>
      </w:pPr>
      <w:r>
        <w:rPr>
          <w:rFonts w:hint="eastAsia" w:ascii="楷体_GB2312" w:hAnsi="楷体_GB2312" w:eastAsia="楷体_GB2312" w:cs="楷体_GB2312"/>
          <w:color w:val="000000"/>
          <w:sz w:val="32"/>
          <w:szCs w:val="24"/>
          <w:lang w:val="en-US"/>
        </w:rPr>
        <w:t>（四）预算绩效管理情况。</w:t>
      </w:r>
    </w:p>
    <w:p w14:paraId="5F39DD8C">
      <w:pPr>
        <w:overflowPunct w:val="0"/>
        <w:topLinePunct/>
        <w:spacing w:beforeLines="0" w:afterLines="0" w:line="576" w:lineRule="exact"/>
        <w:ind w:firstLine="640" w:firstLineChars="200"/>
        <w:jc w:val="both"/>
        <w:rPr>
          <w:rFonts w:hint="eastAsia" w:ascii="Times New Roman" w:hAnsi="Times New Roman" w:eastAsia="仿宋_GB2312"/>
          <w:color w:val="auto"/>
          <w:kern w:val="2"/>
          <w:sz w:val="32"/>
          <w:szCs w:val="24"/>
          <w:lang w:val="en-US" w:eastAsia="zh-CN"/>
        </w:rPr>
      </w:pPr>
      <w:r>
        <w:rPr>
          <w:rFonts w:hint="eastAsia" w:ascii="Times New Roman" w:hAnsi="Times New Roman" w:eastAsia="仿宋_GB2312"/>
          <w:color w:val="auto"/>
          <w:kern w:val="2"/>
          <w:sz w:val="32"/>
          <w:szCs w:val="24"/>
          <w:lang w:val="en-US"/>
        </w:rPr>
        <w:t>根据预算绩效管理要求，本单位在202</w:t>
      </w:r>
      <w:r>
        <w:rPr>
          <w:rFonts w:hint="eastAsia" w:ascii="Times New Roman" w:hAnsi="Times New Roman" w:eastAsia="仿宋_GB2312"/>
          <w:color w:val="auto"/>
          <w:kern w:val="2"/>
          <w:sz w:val="32"/>
          <w:szCs w:val="24"/>
          <w:lang w:val="en-US" w:eastAsia="zh-CN"/>
        </w:rPr>
        <w:t>4</w:t>
      </w:r>
      <w:r>
        <w:rPr>
          <w:rFonts w:hint="eastAsia" w:ascii="Times New Roman" w:hAnsi="Times New Roman" w:eastAsia="仿宋_GB2312"/>
          <w:color w:val="auto"/>
          <w:kern w:val="2"/>
          <w:sz w:val="32"/>
          <w:szCs w:val="24"/>
          <w:lang w:val="en-US"/>
        </w:rPr>
        <w:t>年度预算编制阶段，组织对</w:t>
      </w:r>
      <w:r>
        <w:rPr>
          <w:rFonts w:hint="eastAsia" w:ascii="Times New Roman" w:hAnsi="Times New Roman" w:eastAsia="仿宋_GB2312"/>
          <w:color w:val="auto"/>
          <w:kern w:val="2"/>
          <w:sz w:val="32"/>
          <w:szCs w:val="24"/>
          <w:lang w:val="en-US" w:eastAsia="zh-CN"/>
        </w:rPr>
        <w:t>2024年农村公共服务运行调整</w:t>
      </w:r>
      <w:r>
        <w:rPr>
          <w:rFonts w:hint="eastAsia" w:ascii="Times New Roman" w:hAnsi="Times New Roman" w:eastAsia="仿宋_GB2312"/>
          <w:color w:val="auto"/>
          <w:kern w:val="2"/>
          <w:sz w:val="32"/>
          <w:szCs w:val="24"/>
          <w:lang w:val="en-US"/>
        </w:rPr>
        <w:t>项目</w:t>
      </w:r>
      <w:r>
        <w:rPr>
          <w:rFonts w:hint="eastAsia" w:ascii="Times New Roman" w:hAnsi="Times New Roman" w:eastAsia="仿宋_GB2312" w:cs="Times New Roman"/>
          <w:color w:val="auto"/>
          <w:kern w:val="2"/>
          <w:sz w:val="32"/>
          <w:szCs w:val="24"/>
          <w:lang w:val="en-US" w:eastAsia="zh-CN"/>
        </w:rPr>
        <w:t>、和美乡村环境整治、重点采煤沉陷区康家湾避险搬迁安置区道路及配套设施建设等</w:t>
      </w:r>
      <w:r>
        <w:rPr>
          <w:rFonts w:hint="eastAsia" w:ascii="Times New Roman" w:hAnsi="Times New Roman" w:eastAsia="仿宋_GB2312"/>
          <w:color w:val="auto"/>
          <w:kern w:val="2"/>
          <w:sz w:val="32"/>
          <w:szCs w:val="24"/>
          <w:lang w:val="en-US" w:eastAsia="zh-CN"/>
        </w:rPr>
        <w:t>29</w:t>
      </w:r>
      <w:r>
        <w:rPr>
          <w:rFonts w:hint="eastAsia" w:ascii="Times New Roman" w:hAnsi="Times New Roman" w:eastAsia="仿宋_GB2312"/>
          <w:color w:val="auto"/>
          <w:kern w:val="2"/>
          <w:sz w:val="32"/>
          <w:szCs w:val="24"/>
          <w:lang w:val="en-US"/>
        </w:rPr>
        <w:t>个项目开展了预算事前绩效评估，对</w:t>
      </w:r>
      <w:r>
        <w:rPr>
          <w:rFonts w:hint="eastAsia" w:ascii="Times New Roman" w:hAnsi="Times New Roman" w:eastAsia="仿宋_GB2312"/>
          <w:color w:val="auto"/>
          <w:kern w:val="2"/>
          <w:sz w:val="32"/>
          <w:szCs w:val="24"/>
          <w:lang w:val="en-US" w:eastAsia="zh-CN"/>
        </w:rPr>
        <w:t>29</w:t>
      </w:r>
      <w:r>
        <w:rPr>
          <w:rFonts w:hint="eastAsia" w:ascii="Times New Roman" w:hAnsi="Times New Roman" w:eastAsia="仿宋_GB2312"/>
          <w:color w:val="auto"/>
          <w:kern w:val="2"/>
          <w:sz w:val="32"/>
          <w:szCs w:val="24"/>
          <w:lang w:val="en-US"/>
        </w:rPr>
        <w:t>个项目编制了绩效目标，预算执行过程中，选取</w:t>
      </w:r>
      <w:r>
        <w:rPr>
          <w:rFonts w:hint="eastAsia" w:ascii="Times New Roman" w:hAnsi="Times New Roman" w:eastAsia="仿宋_GB2312"/>
          <w:color w:val="auto"/>
          <w:kern w:val="2"/>
          <w:sz w:val="32"/>
          <w:szCs w:val="24"/>
          <w:lang w:val="en-US" w:eastAsia="zh-CN"/>
        </w:rPr>
        <w:t>29</w:t>
      </w:r>
      <w:r>
        <w:rPr>
          <w:rFonts w:hint="eastAsia" w:ascii="Times New Roman" w:hAnsi="Times New Roman" w:eastAsia="仿宋_GB2312"/>
          <w:color w:val="auto"/>
          <w:kern w:val="2"/>
          <w:sz w:val="32"/>
          <w:szCs w:val="24"/>
          <w:lang w:val="en-US"/>
        </w:rPr>
        <w:t>个项目开展绩效监控</w:t>
      </w:r>
      <w:r>
        <w:rPr>
          <w:rFonts w:hint="eastAsia" w:ascii="Times New Roman" w:hAnsi="Times New Roman" w:eastAsia="仿宋_GB2312"/>
          <w:color w:val="auto"/>
          <w:kern w:val="2"/>
          <w:sz w:val="32"/>
          <w:szCs w:val="24"/>
          <w:lang w:val="en-US" w:eastAsia="zh-CN"/>
        </w:rPr>
        <w:t>。</w:t>
      </w:r>
    </w:p>
    <w:p w14:paraId="6CCA628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olor w:val="auto"/>
          <w:kern w:val="2"/>
          <w:sz w:val="32"/>
          <w:szCs w:val="24"/>
          <w:lang w:val="en-US" w:eastAsia="zh-CN"/>
        </w:rPr>
        <w:t>组织对2024年度一般公共预算、政府性基金预算、国有资本经营预算、社会保险基金预算以及资本资产、债券资金等全面开展绩效自评，形成广元市昭化区元坝镇人民政府部门整体（含部门预算项目）绩效自评报告、2024年农村公共服务运行维护、和美乡村环境整治等专项预算项目绩效自评报告，其中，广元市昭化区元坝镇人民政府部门整体（含部门预算项目）绩效自评得分为94.26分，2023年重点地区转型发展专项中央基建项目绩效自评得分为98分；2024年基层组织活动和公共服务运行专项项目绩效自评得分为94.26分；和美乡村环境整治专项项目绩效自评得分为98分；2024年小寺山至孝节牌坊文旅融合提升改造专项项目绩效自评得分为97分。绩效自评报告详见附件。</w:t>
      </w:r>
    </w:p>
    <w:p w14:paraId="5B0B3DFF">
      <w:pPr>
        <w:keepNext w:val="0"/>
        <w:keepLines w:val="0"/>
        <w:pageBreakBefore w:val="0"/>
        <w:widowControl w:val="0"/>
        <w:kinsoku/>
        <w:wordWrap/>
        <w:overflowPunct w:val="0"/>
        <w:topLinePunct/>
        <w:autoSpaceDE w:val="0"/>
        <w:autoSpaceDN w:val="0"/>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2C4C350E">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22" w:name="_Toc15377225"/>
      <w:bookmarkStart w:id="23" w:name="_Toc15396613"/>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22"/>
      <w:bookmarkEnd w:id="23"/>
    </w:p>
    <w:p w14:paraId="0644E42B">
      <w:pPr>
        <w:keepNext w:val="0"/>
        <w:keepLines w:val="0"/>
        <w:pageBreakBefore w:val="0"/>
        <w:widowControl w:val="0"/>
        <w:kinsoku/>
        <w:wordWrap/>
        <w:overflowPunct w:val="0"/>
        <w:topLinePunct/>
        <w:autoSpaceDE w:val="0"/>
        <w:autoSpaceDN w:val="0"/>
        <w:bidi w:val="0"/>
        <w:spacing w:line="576" w:lineRule="exact"/>
        <w:jc w:val="left"/>
        <w:textAlignment w:val="auto"/>
        <w:rPr>
          <w:rFonts w:ascii="Times New Roman" w:hAnsi="Times New Roman"/>
          <w:b/>
          <w:color w:val="auto"/>
          <w:sz w:val="44"/>
          <w:szCs w:val="44"/>
          <w:highlight w:val="none"/>
        </w:rPr>
      </w:pPr>
    </w:p>
    <w:p w14:paraId="1A79E134">
      <w:pPr>
        <w:overflowPunct w:val="0"/>
        <w:topLinePunct/>
        <w:spacing w:beforeLines="0" w:afterLines="0" w:line="576" w:lineRule="exact"/>
        <w:ind w:firstLine="640" w:firstLineChars="200"/>
        <w:jc w:val="both"/>
        <w:rPr>
          <w:rFonts w:hint="eastAsia" w:ascii="Times New Roman" w:hAnsi="Times New Roman" w:eastAsia="仿宋_GB2312"/>
          <w:color w:val="000000"/>
          <w:sz w:val="32"/>
          <w:szCs w:val="24"/>
          <w:lang w:val="en-US"/>
        </w:rPr>
      </w:pPr>
      <w:bookmarkStart w:id="24" w:name="_Toc15396614"/>
      <w:bookmarkStart w:id="25" w:name="_Toc15377226"/>
      <w:r>
        <w:rPr>
          <w:rFonts w:hint="eastAsia" w:ascii="Times New Roman" w:hAnsi="Times New Roman" w:eastAsia="仿宋_GB2312"/>
          <w:color w:val="000000"/>
          <w:sz w:val="32"/>
          <w:szCs w:val="24"/>
          <w:lang w:val="en-US"/>
        </w:rPr>
        <w:t>一、财政拨款收入：指单位从同级财政部门取得的财政预算资金。</w:t>
      </w:r>
    </w:p>
    <w:p w14:paraId="095A7B2B">
      <w:pPr>
        <w:overflowPunct w:val="0"/>
        <w:topLinePunct/>
        <w:spacing w:beforeLines="0" w:afterLines="0" w:line="576" w:lineRule="exact"/>
        <w:ind w:firstLine="640" w:firstLineChars="200"/>
        <w:jc w:val="both"/>
        <w:rPr>
          <w:rFonts w:hint="eastAsia" w:ascii="Times New Roman" w:hAnsi="Times New Roman" w:eastAsia="仿宋_GB2312"/>
          <w:color w:val="000000"/>
          <w:sz w:val="32"/>
          <w:szCs w:val="24"/>
          <w:lang w:val="en-US"/>
        </w:rPr>
      </w:pPr>
      <w:r>
        <w:rPr>
          <w:rFonts w:hint="eastAsia" w:ascii="Times New Roman" w:hAnsi="Times New Roman" w:eastAsia="仿宋_GB2312"/>
          <w:color w:val="000000"/>
          <w:sz w:val="32"/>
          <w:szCs w:val="24"/>
          <w:lang w:val="en-US"/>
        </w:rPr>
        <w:t>二、事业收入：指事业单位开展专业业务活动及辅助活动取得的收入。</w:t>
      </w:r>
    </w:p>
    <w:p w14:paraId="529CE460">
      <w:pPr>
        <w:overflowPunct w:val="0"/>
        <w:topLinePunct/>
        <w:spacing w:beforeLines="0" w:afterLines="0" w:line="576" w:lineRule="exact"/>
        <w:ind w:firstLine="640" w:firstLineChars="200"/>
        <w:jc w:val="both"/>
        <w:rPr>
          <w:rFonts w:hint="eastAsia" w:ascii="Times New Roman" w:hAnsi="Times New Roman" w:eastAsia="仿宋_GB2312"/>
          <w:color w:val="000000"/>
          <w:sz w:val="32"/>
          <w:szCs w:val="24"/>
          <w:lang w:val="en-US"/>
        </w:rPr>
      </w:pPr>
      <w:r>
        <w:rPr>
          <w:rFonts w:hint="eastAsia" w:ascii="Times New Roman" w:hAnsi="Times New Roman" w:eastAsia="仿宋_GB2312"/>
          <w:color w:val="000000"/>
          <w:sz w:val="32"/>
          <w:szCs w:val="24"/>
          <w:lang w:val="en-US"/>
        </w:rPr>
        <w:t>三、经营收入：指事业单位在专业业务活动及其辅助活动之外开展非独立核算经营活动取得的收入。</w:t>
      </w:r>
    </w:p>
    <w:p w14:paraId="6DC7730F">
      <w:pPr>
        <w:overflowPunct w:val="0"/>
        <w:topLinePunct/>
        <w:spacing w:beforeLines="0" w:afterLines="0" w:line="576" w:lineRule="exact"/>
        <w:ind w:firstLine="640" w:firstLineChars="200"/>
        <w:jc w:val="both"/>
        <w:rPr>
          <w:rFonts w:hint="eastAsia" w:ascii="Times New Roman" w:hAnsi="Times New Roman" w:eastAsia="仿宋_GB2312"/>
          <w:color w:val="000000"/>
          <w:sz w:val="32"/>
          <w:szCs w:val="24"/>
          <w:lang w:val="en-US"/>
        </w:rPr>
      </w:pPr>
      <w:r>
        <w:rPr>
          <w:rFonts w:hint="eastAsia" w:ascii="Times New Roman" w:hAnsi="Times New Roman" w:eastAsia="仿宋_GB2312"/>
          <w:color w:val="000000"/>
          <w:sz w:val="32"/>
          <w:szCs w:val="24"/>
          <w:lang w:val="en-US"/>
        </w:rPr>
        <w:t xml:space="preserve">四、其他收入：指单位取得的除上述收入以外的各项收入。 </w:t>
      </w:r>
    </w:p>
    <w:p w14:paraId="7612CF1C">
      <w:pPr>
        <w:pStyle w:val="21"/>
        <w:overflowPunct w:val="0"/>
        <w:topLinePunct/>
        <w:spacing w:beforeLines="0" w:afterLines="0" w:line="576" w:lineRule="exact"/>
        <w:ind w:firstLine="640" w:firstLineChars="200"/>
        <w:jc w:val="both"/>
        <w:rPr>
          <w:rFonts w:hint="eastAsia" w:ascii="Times New Roman" w:hAnsi="Times New Roman" w:eastAsia="仿宋_GB2312"/>
          <w:color w:val="auto"/>
          <w:kern w:val="2"/>
          <w:sz w:val="32"/>
          <w:szCs w:val="24"/>
        </w:rPr>
      </w:pPr>
      <w:r>
        <w:rPr>
          <w:rFonts w:hint="eastAsia" w:ascii="Times New Roman" w:hAnsi="Times New Roman" w:eastAsia="仿宋_GB2312"/>
          <w:color w:val="auto"/>
          <w:kern w:val="2"/>
          <w:sz w:val="32"/>
          <w:szCs w:val="24"/>
        </w:rPr>
        <w:t>五、</w:t>
      </w:r>
      <w:r>
        <w:rPr>
          <w:rFonts w:hint="eastAsia" w:ascii="Times New Roman" w:hAnsi="Times New Roman" w:eastAsia="仿宋_GB2312"/>
          <w:sz w:val="32"/>
          <w:szCs w:val="24"/>
        </w:rPr>
        <w:t>使用非财政拨款结余（含专用结余）</w:t>
      </w:r>
      <w:r>
        <w:rPr>
          <w:rFonts w:hint="eastAsia" w:ascii="Times New Roman" w:hAnsi="Times New Roman" w:eastAsia="仿宋_GB2312"/>
          <w:color w:val="auto"/>
          <w:sz w:val="32"/>
          <w:szCs w:val="24"/>
        </w:rPr>
        <w:t xml:space="preserve">：指事业单位使用以前年度积累的非财政拨款结余弥补当年收支差额的金额。 </w:t>
      </w:r>
    </w:p>
    <w:p w14:paraId="6DBC43AF">
      <w:pPr>
        <w:overflowPunct w:val="0"/>
        <w:topLinePunct/>
        <w:spacing w:beforeLines="0" w:afterLines="0" w:line="576" w:lineRule="exact"/>
        <w:ind w:firstLine="640" w:firstLineChars="200"/>
        <w:jc w:val="both"/>
        <w:rPr>
          <w:rFonts w:hint="eastAsia" w:ascii="Times New Roman" w:hAnsi="Times New Roman" w:eastAsia="仿宋_GB2312"/>
          <w:color w:val="000000"/>
          <w:sz w:val="32"/>
          <w:szCs w:val="24"/>
          <w:lang w:val="en-US"/>
        </w:rPr>
      </w:pPr>
      <w:r>
        <w:rPr>
          <w:rFonts w:hint="eastAsia" w:ascii="Times New Roman" w:hAnsi="Times New Roman" w:eastAsia="仿宋_GB2312"/>
          <w:color w:val="000000"/>
          <w:sz w:val="32"/>
          <w:szCs w:val="24"/>
          <w:lang w:val="en-US"/>
        </w:rPr>
        <w:t xml:space="preserve">六、年初结转和结余：指以前年度尚未完成、结转到本年按有关规定继续使用的资金。 </w:t>
      </w:r>
    </w:p>
    <w:p w14:paraId="55D2475A">
      <w:pPr>
        <w:overflowPunct w:val="0"/>
        <w:topLinePunct/>
        <w:spacing w:beforeLines="0" w:afterLines="0" w:line="576" w:lineRule="exact"/>
        <w:ind w:firstLine="640" w:firstLineChars="200"/>
        <w:jc w:val="both"/>
        <w:rPr>
          <w:rFonts w:hint="eastAsia" w:ascii="Times New Roman" w:hAnsi="Times New Roman" w:eastAsia="仿宋_GB2312"/>
          <w:color w:val="000000"/>
          <w:sz w:val="32"/>
          <w:szCs w:val="24"/>
          <w:lang w:val="en-US"/>
        </w:rPr>
      </w:pPr>
      <w:r>
        <w:rPr>
          <w:rFonts w:hint="eastAsia" w:ascii="Times New Roman" w:hAnsi="Times New Roman" w:eastAsia="仿宋_GB2312"/>
          <w:color w:val="000000"/>
          <w:sz w:val="32"/>
          <w:szCs w:val="24"/>
          <w:lang w:val="en-US"/>
        </w:rPr>
        <w:t>七、结余分配：指事业单位按照会计制度规定缴纳的所得税、提取的专用结余以及转入非财政拨款结余的金额等。</w:t>
      </w:r>
    </w:p>
    <w:p w14:paraId="4AF60993">
      <w:pPr>
        <w:overflowPunct w:val="0"/>
        <w:topLinePunct/>
        <w:spacing w:beforeLines="0" w:afterLines="0" w:line="576" w:lineRule="exact"/>
        <w:ind w:firstLine="640" w:firstLineChars="200"/>
        <w:jc w:val="both"/>
        <w:rPr>
          <w:rFonts w:hint="eastAsia" w:ascii="Times New Roman" w:hAnsi="Times New Roman" w:eastAsia="仿宋_GB2312"/>
          <w:color w:val="000000"/>
          <w:sz w:val="32"/>
          <w:szCs w:val="24"/>
          <w:lang w:val="en-US"/>
        </w:rPr>
      </w:pPr>
      <w:r>
        <w:rPr>
          <w:rFonts w:hint="eastAsia" w:ascii="Times New Roman" w:hAnsi="Times New Roman" w:eastAsia="仿宋_GB2312"/>
          <w:color w:val="000000"/>
          <w:sz w:val="32"/>
          <w:szCs w:val="24"/>
          <w:lang w:val="en-US"/>
        </w:rPr>
        <w:t>八、年末结转和结余：指单位按有关规定结转到下年或以后年度继续使用的资金。</w:t>
      </w:r>
    </w:p>
    <w:p w14:paraId="70CB7F34">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00"/>
          <w:sz w:val="32"/>
          <w:szCs w:val="24"/>
          <w:lang w:val="en-US"/>
        </w:rPr>
      </w:pPr>
      <w:r>
        <w:rPr>
          <w:rFonts w:hint="eastAsia" w:ascii="Times New Roman" w:hAnsi="Times New Roman" w:eastAsia="仿宋_GB2312"/>
          <w:color w:val="000000"/>
          <w:kern w:val="2"/>
          <w:sz w:val="32"/>
          <w:szCs w:val="24"/>
          <w:lang w:val="en-US"/>
        </w:rPr>
        <w:t>九、</w:t>
      </w:r>
      <w:r>
        <w:rPr>
          <w:rFonts w:hint="eastAsia" w:ascii="Times New Roman" w:hAnsi="Times New Roman" w:eastAsia="仿宋_GB2312" w:cs="Times New Roman"/>
          <w:color w:val="000000"/>
          <w:sz w:val="32"/>
          <w:szCs w:val="24"/>
          <w:lang w:val="en-US"/>
        </w:rPr>
        <w:t>一般公共服务支出（类）人大事务（款）行政运行（项）</w:t>
      </w:r>
      <w:r>
        <w:rPr>
          <w:rFonts w:hint="eastAsia" w:ascii="Times New Roman" w:hAnsi="Times New Roman" w:eastAsia="仿宋_GB2312" w:cs="Times New Roman"/>
          <w:color w:val="000000"/>
          <w:sz w:val="32"/>
          <w:szCs w:val="24"/>
          <w:lang w:val="en-US" w:eastAsia="zh-CN"/>
        </w:rPr>
        <w:t>：</w:t>
      </w:r>
      <w:r>
        <w:rPr>
          <w:rFonts w:hint="eastAsia" w:eastAsia="仿宋_GB2312"/>
          <w:color w:val="000000"/>
          <w:kern w:val="2"/>
          <w:sz w:val="32"/>
          <w:szCs w:val="24"/>
        </w:rPr>
        <w:t>指反映行政单位（包括实行公务员管理的事业单位）的基本支出。</w:t>
      </w:r>
    </w:p>
    <w:p w14:paraId="795FB18A">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00"/>
          <w:sz w:val="32"/>
          <w:szCs w:val="24"/>
          <w:lang w:val="en-US"/>
        </w:rPr>
      </w:pPr>
      <w:r>
        <w:rPr>
          <w:rFonts w:hint="eastAsia" w:ascii="Times New Roman" w:hAnsi="Times New Roman" w:eastAsia="仿宋_GB2312" w:cs="Times New Roman"/>
          <w:color w:val="000000"/>
          <w:sz w:val="32"/>
          <w:szCs w:val="24"/>
          <w:lang w:val="en-US"/>
        </w:rPr>
        <w:t>一般公共服务支出（类）政府办公厅（室）及相关机构事务（款）行政运行（项）</w:t>
      </w:r>
      <w:r>
        <w:rPr>
          <w:rFonts w:hint="eastAsia" w:ascii="Times New Roman" w:hAnsi="Times New Roman" w:eastAsia="仿宋_GB2312" w:cs="Times New Roman"/>
          <w:color w:val="000000"/>
          <w:sz w:val="32"/>
          <w:szCs w:val="24"/>
          <w:lang w:val="en-US" w:eastAsia="zh-CN"/>
        </w:rPr>
        <w:t>：</w:t>
      </w:r>
      <w:r>
        <w:rPr>
          <w:rFonts w:hint="eastAsia" w:eastAsia="仿宋_GB2312"/>
          <w:color w:val="000000"/>
          <w:kern w:val="2"/>
          <w:sz w:val="32"/>
          <w:szCs w:val="24"/>
        </w:rPr>
        <w:t>指</w:t>
      </w:r>
      <w:r>
        <w:rPr>
          <w:rFonts w:hint="eastAsia" w:eastAsia="仿宋_GB2312"/>
          <w:color w:val="000000"/>
          <w:sz w:val="32"/>
          <w:szCs w:val="24"/>
        </w:rPr>
        <w:t>反映行政单位（包括实行公务员管理的事业单位）的基本支出。</w:t>
      </w:r>
    </w:p>
    <w:p w14:paraId="2383FBE3">
      <w:pPr>
        <w:overflowPunct w:val="0"/>
        <w:topLinePunct/>
        <w:spacing w:beforeLines="0" w:afterLines="0" w:line="576" w:lineRule="exact"/>
        <w:ind w:firstLine="640" w:firstLineChars="200"/>
        <w:jc w:val="both"/>
        <w:rPr>
          <w:rFonts w:hint="eastAsia" w:ascii="Times New Roman" w:hAnsi="Times New Roman" w:eastAsia="仿宋_GB2312" w:cs="Times New Roman"/>
          <w:color w:val="auto"/>
          <w:sz w:val="32"/>
          <w:szCs w:val="24"/>
          <w:lang w:val="en-US"/>
        </w:rPr>
      </w:pPr>
      <w:r>
        <w:rPr>
          <w:rFonts w:hint="eastAsia" w:ascii="Times New Roman" w:hAnsi="Times New Roman" w:eastAsia="仿宋_GB2312" w:cs="Times New Roman"/>
          <w:color w:val="auto"/>
          <w:sz w:val="32"/>
          <w:szCs w:val="24"/>
          <w:lang w:val="en-US"/>
        </w:rPr>
        <w:t>一般公共服务支出（类）政府办公厅（室）及相关机构事务（款）一般行政管理事务（项）</w:t>
      </w:r>
      <w:r>
        <w:rPr>
          <w:rFonts w:hint="eastAsia" w:ascii="Times New Roman" w:hAnsi="Times New Roman" w:eastAsia="仿宋_GB2312" w:cs="Times New Roman"/>
          <w:color w:val="auto"/>
          <w:sz w:val="32"/>
          <w:szCs w:val="24"/>
          <w:lang w:val="en-US" w:eastAsia="zh-CN"/>
        </w:rPr>
        <w:t>：反映行政单位（包括实行公务员管理的事业单位）未单独设置项级科目的其他项目支出</w:t>
      </w:r>
      <w:r>
        <w:rPr>
          <w:rFonts w:hint="eastAsia" w:ascii="Times New Roman" w:hAnsi="Times New Roman" w:eastAsia="仿宋_GB2312" w:cs="Times New Roman"/>
          <w:color w:val="auto"/>
          <w:sz w:val="32"/>
          <w:szCs w:val="24"/>
          <w:lang w:val="en-US"/>
        </w:rPr>
        <w:t>。</w:t>
      </w:r>
    </w:p>
    <w:p w14:paraId="6B32F620">
      <w:pPr>
        <w:overflowPunct w:val="0"/>
        <w:topLinePunct/>
        <w:spacing w:beforeLines="0" w:afterLines="0" w:line="576" w:lineRule="exact"/>
        <w:ind w:firstLine="640" w:firstLineChars="200"/>
        <w:jc w:val="both"/>
        <w:rPr>
          <w:rFonts w:hint="eastAsia" w:ascii="Times New Roman" w:hAnsi="Times New Roman" w:eastAsia="仿宋_GB2312" w:cs="Times New Roman"/>
          <w:color w:val="auto"/>
          <w:sz w:val="32"/>
          <w:szCs w:val="24"/>
          <w:lang w:val="en-US"/>
        </w:rPr>
      </w:pPr>
      <w:r>
        <w:rPr>
          <w:rFonts w:hint="eastAsia" w:ascii="Times New Roman" w:hAnsi="Times New Roman" w:eastAsia="仿宋_GB2312" w:cs="Times New Roman"/>
          <w:color w:val="auto"/>
          <w:sz w:val="32"/>
          <w:szCs w:val="24"/>
          <w:lang w:val="en-US"/>
        </w:rPr>
        <w:t>一般公共服务支出（类）纪检监察事务（款）</w:t>
      </w:r>
      <w:r>
        <w:rPr>
          <w:rFonts w:hint="eastAsia" w:ascii="Times New Roman" w:hAnsi="Times New Roman" w:eastAsia="仿宋_GB2312" w:cs="Times New Roman"/>
          <w:color w:val="auto"/>
          <w:sz w:val="32"/>
          <w:szCs w:val="24"/>
          <w:lang w:val="en-US" w:eastAsia="zh-CN"/>
        </w:rPr>
        <w:t>行政运行</w:t>
      </w:r>
      <w:r>
        <w:rPr>
          <w:rFonts w:hint="eastAsia" w:ascii="Times New Roman" w:hAnsi="Times New Roman" w:eastAsia="仿宋_GB2312" w:cs="Times New Roman"/>
          <w:color w:val="auto"/>
          <w:sz w:val="32"/>
          <w:szCs w:val="24"/>
          <w:lang w:val="en-US"/>
        </w:rPr>
        <w:t>（项）</w:t>
      </w:r>
      <w:r>
        <w:rPr>
          <w:rFonts w:hint="eastAsia" w:ascii="Times New Roman" w:hAnsi="Times New Roman" w:eastAsia="仿宋_GB2312" w:cs="Times New Roman"/>
          <w:color w:val="auto"/>
          <w:sz w:val="32"/>
          <w:szCs w:val="24"/>
          <w:lang w:val="en-US" w:eastAsia="zh-CN"/>
        </w:rPr>
        <w:t>：反映行政单位（包括实行公务员管理的事业单位）的基本支出</w:t>
      </w:r>
      <w:r>
        <w:rPr>
          <w:rFonts w:hint="eastAsia" w:ascii="Times New Roman" w:hAnsi="Times New Roman" w:eastAsia="仿宋_GB2312" w:cs="Times New Roman"/>
          <w:color w:val="auto"/>
          <w:sz w:val="32"/>
          <w:szCs w:val="24"/>
          <w:lang w:val="en-US"/>
        </w:rPr>
        <w:t>。</w:t>
      </w:r>
    </w:p>
    <w:p w14:paraId="1E978BFA">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FF"/>
          <w:sz w:val="32"/>
          <w:szCs w:val="24"/>
          <w:lang w:val="en-US"/>
        </w:rPr>
      </w:pPr>
      <w:r>
        <w:rPr>
          <w:rFonts w:hint="eastAsia" w:ascii="Times New Roman" w:hAnsi="Times New Roman" w:eastAsia="仿宋_GB2312" w:cs="Times New Roman"/>
          <w:color w:val="auto"/>
          <w:sz w:val="32"/>
          <w:szCs w:val="24"/>
          <w:lang w:val="en-US" w:eastAsia="zh-CN"/>
        </w:rPr>
        <w:t>十、</w:t>
      </w:r>
      <w:r>
        <w:rPr>
          <w:rFonts w:hint="eastAsia" w:ascii="Times New Roman" w:hAnsi="Times New Roman" w:eastAsia="仿宋_GB2312" w:cs="Times New Roman"/>
          <w:color w:val="auto"/>
          <w:sz w:val="32"/>
          <w:szCs w:val="24"/>
          <w:lang w:val="en-US"/>
        </w:rPr>
        <w:t>社会保障和就业支出（类）人力资源和社会保障管理事务（款）事业运行（项）</w:t>
      </w:r>
      <w:r>
        <w:rPr>
          <w:rFonts w:hint="eastAsia" w:ascii="Times New Roman" w:hAnsi="Times New Roman" w:eastAsia="仿宋_GB2312" w:cs="Times New Roman"/>
          <w:color w:val="auto"/>
          <w:sz w:val="32"/>
          <w:szCs w:val="24"/>
          <w:lang w:val="en-US" w:eastAsia="zh-CN"/>
        </w:rPr>
        <w:t>：反映事业单位的基本支出，不包括行政单位（包括实行公务员管理的事业单位）后勤服务中心、医务室等附属事业单位</w:t>
      </w:r>
      <w:r>
        <w:rPr>
          <w:rFonts w:hint="eastAsia" w:ascii="Times New Roman" w:hAnsi="Times New Roman" w:eastAsia="仿宋_GB2312" w:cs="Times New Roman"/>
          <w:color w:val="auto"/>
          <w:sz w:val="32"/>
          <w:szCs w:val="24"/>
          <w:lang w:val="en-US"/>
        </w:rPr>
        <w:t>。</w:t>
      </w:r>
    </w:p>
    <w:p w14:paraId="297F1F05">
      <w:pPr>
        <w:overflowPunct w:val="0"/>
        <w:topLinePunct/>
        <w:spacing w:beforeLines="0" w:afterLines="0" w:line="576" w:lineRule="exact"/>
        <w:ind w:firstLine="640" w:firstLineChars="200"/>
        <w:jc w:val="both"/>
        <w:rPr>
          <w:rFonts w:hint="eastAsia" w:ascii="Times New Roman" w:hAnsi="Times New Roman" w:eastAsia="仿宋_GB2312" w:cs="Times New Roman"/>
          <w:color w:val="auto"/>
          <w:sz w:val="32"/>
          <w:szCs w:val="24"/>
          <w:lang w:val="en-US"/>
        </w:rPr>
      </w:pPr>
      <w:r>
        <w:rPr>
          <w:rFonts w:hint="eastAsia" w:ascii="Times New Roman" w:hAnsi="Times New Roman" w:eastAsia="仿宋_GB2312" w:cs="Times New Roman"/>
          <w:color w:val="auto"/>
          <w:sz w:val="32"/>
          <w:szCs w:val="24"/>
          <w:lang w:val="en-US"/>
        </w:rPr>
        <w:t>社会保障和就业支出（类）行政事业单位养老支出（款）行政单位离退休（项）</w:t>
      </w:r>
      <w:r>
        <w:rPr>
          <w:rFonts w:hint="eastAsia" w:ascii="Times New Roman" w:hAnsi="Times New Roman" w:eastAsia="仿宋_GB2312" w:cs="Times New Roman"/>
          <w:color w:val="auto"/>
          <w:sz w:val="32"/>
          <w:szCs w:val="24"/>
          <w:lang w:val="en-US" w:eastAsia="zh-CN"/>
        </w:rPr>
        <w:t>：反映行政单位（包括实行公务员管理的事业单位）开支的离退休经费</w:t>
      </w:r>
      <w:r>
        <w:rPr>
          <w:rFonts w:hint="eastAsia" w:ascii="Times New Roman" w:hAnsi="Times New Roman" w:eastAsia="仿宋_GB2312" w:cs="Times New Roman"/>
          <w:color w:val="auto"/>
          <w:sz w:val="32"/>
          <w:szCs w:val="24"/>
          <w:lang w:val="en-US"/>
        </w:rPr>
        <w:t>。</w:t>
      </w:r>
    </w:p>
    <w:p w14:paraId="5D061BA0">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00"/>
          <w:sz w:val="32"/>
          <w:szCs w:val="24"/>
          <w:lang w:val="en-US"/>
        </w:rPr>
      </w:pPr>
      <w:r>
        <w:rPr>
          <w:rFonts w:hint="eastAsia" w:ascii="Times New Roman" w:hAnsi="Times New Roman" w:eastAsia="仿宋_GB2312" w:cs="Times New Roman"/>
          <w:color w:val="000000"/>
          <w:sz w:val="32"/>
          <w:szCs w:val="24"/>
          <w:lang w:val="en-US"/>
        </w:rPr>
        <w:t>社会保障和就业支出（类）行政事业单位养老支出（款）机关事业单位基本养老保险缴费支出（项）</w:t>
      </w:r>
      <w:r>
        <w:rPr>
          <w:rFonts w:hint="eastAsia" w:ascii="Times New Roman" w:hAnsi="Times New Roman" w:eastAsia="仿宋_GB2312" w:cs="Times New Roman"/>
          <w:color w:val="000000"/>
          <w:sz w:val="32"/>
          <w:szCs w:val="24"/>
          <w:lang w:val="en-US" w:eastAsia="zh-CN"/>
        </w:rPr>
        <w:t>：</w:t>
      </w:r>
      <w:r>
        <w:rPr>
          <w:rFonts w:hint="eastAsia" w:eastAsia="仿宋_GB2312"/>
          <w:color w:val="000000"/>
          <w:kern w:val="2"/>
          <w:sz w:val="32"/>
          <w:szCs w:val="24"/>
        </w:rPr>
        <w:t>指反映机关事业单位实施养老保险制度由单位缴纳的基本养老保险费支出</w:t>
      </w:r>
      <w:r>
        <w:rPr>
          <w:rFonts w:hint="eastAsia" w:ascii="Times New Roman" w:hAnsi="Times New Roman" w:eastAsia="仿宋_GB2312" w:cs="Times New Roman"/>
          <w:color w:val="000000"/>
          <w:sz w:val="32"/>
          <w:szCs w:val="24"/>
          <w:lang w:val="en-US"/>
        </w:rPr>
        <w:t>。</w:t>
      </w:r>
    </w:p>
    <w:p w14:paraId="1E32D96A">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00"/>
          <w:sz w:val="32"/>
          <w:szCs w:val="24"/>
          <w:lang w:val="en-US"/>
        </w:rPr>
      </w:pPr>
      <w:r>
        <w:rPr>
          <w:rFonts w:hint="eastAsia" w:ascii="Times New Roman" w:hAnsi="Times New Roman" w:eastAsia="仿宋_GB2312" w:cs="Times New Roman"/>
          <w:color w:val="000000"/>
          <w:sz w:val="32"/>
          <w:szCs w:val="24"/>
          <w:lang w:val="en-US"/>
        </w:rPr>
        <w:t>社会保障和就业支出（类）行政事业单位养老支出（款）机关事业单位职业年金缴费支出（项）</w:t>
      </w:r>
      <w:r>
        <w:rPr>
          <w:rFonts w:hint="eastAsia" w:ascii="Times New Roman" w:hAnsi="Times New Roman" w:eastAsia="仿宋_GB2312" w:cs="Times New Roman"/>
          <w:color w:val="000000"/>
          <w:sz w:val="32"/>
          <w:szCs w:val="24"/>
          <w:lang w:val="en-US" w:eastAsia="zh-CN"/>
        </w:rPr>
        <w:t>：</w:t>
      </w:r>
      <w:r>
        <w:rPr>
          <w:rFonts w:hint="eastAsia" w:eastAsia="仿宋_GB2312"/>
          <w:color w:val="000000"/>
          <w:kern w:val="2"/>
          <w:sz w:val="32"/>
          <w:szCs w:val="24"/>
        </w:rPr>
        <w:t>指反映机关事业单位实施养老保险制度由单位实际缴纳的职业年金支出（含职业年金补记支出）</w:t>
      </w:r>
      <w:r>
        <w:rPr>
          <w:rFonts w:hint="eastAsia" w:ascii="Times New Roman" w:hAnsi="Times New Roman" w:eastAsia="仿宋_GB2312" w:cs="Times New Roman"/>
          <w:color w:val="000000"/>
          <w:sz w:val="32"/>
          <w:szCs w:val="24"/>
          <w:lang w:val="en-US"/>
        </w:rPr>
        <w:t>。</w:t>
      </w:r>
    </w:p>
    <w:p w14:paraId="78FD1A07">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00"/>
          <w:sz w:val="32"/>
          <w:szCs w:val="24"/>
          <w:lang w:val="en-US"/>
        </w:rPr>
      </w:pPr>
      <w:r>
        <w:rPr>
          <w:rFonts w:hint="eastAsia" w:ascii="Times New Roman" w:hAnsi="Times New Roman" w:eastAsia="仿宋_GB2312" w:cs="Times New Roman"/>
          <w:color w:val="000000"/>
          <w:sz w:val="32"/>
          <w:szCs w:val="24"/>
          <w:lang w:val="en-US"/>
        </w:rPr>
        <w:t>社会保障和就业支出（类）其他社会保障和就业支出（款）其他社会保障和就业支出（项）</w:t>
      </w:r>
      <w:r>
        <w:rPr>
          <w:rFonts w:hint="eastAsia" w:ascii="Times New Roman" w:hAnsi="Times New Roman" w:eastAsia="仿宋_GB2312" w:cs="Times New Roman"/>
          <w:color w:val="000000"/>
          <w:sz w:val="32"/>
          <w:szCs w:val="24"/>
          <w:lang w:val="en-US" w:eastAsia="zh-CN"/>
        </w:rPr>
        <w:t>：反映除上述项目以外其他用于社会保障和就业方面的支出</w:t>
      </w:r>
      <w:r>
        <w:rPr>
          <w:rFonts w:hint="eastAsia" w:ascii="Times New Roman" w:hAnsi="Times New Roman" w:eastAsia="仿宋_GB2312" w:cs="Times New Roman"/>
          <w:color w:val="000000"/>
          <w:sz w:val="32"/>
          <w:szCs w:val="24"/>
          <w:lang w:val="en-US"/>
        </w:rPr>
        <w:t>。</w:t>
      </w:r>
    </w:p>
    <w:p w14:paraId="45FA3D39">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00"/>
          <w:sz w:val="32"/>
          <w:szCs w:val="24"/>
          <w:lang w:val="en-US"/>
        </w:rPr>
      </w:pPr>
      <w:r>
        <w:rPr>
          <w:rFonts w:hint="eastAsia" w:ascii="Times New Roman" w:hAnsi="Times New Roman" w:eastAsia="仿宋_GB2312" w:cs="Times New Roman"/>
          <w:color w:val="000000"/>
          <w:sz w:val="32"/>
          <w:szCs w:val="24"/>
          <w:lang w:val="en-US" w:eastAsia="zh-CN"/>
        </w:rPr>
        <w:t>十一、</w:t>
      </w:r>
      <w:r>
        <w:rPr>
          <w:rFonts w:hint="eastAsia" w:ascii="Times New Roman" w:hAnsi="Times New Roman" w:eastAsia="仿宋_GB2312" w:cs="Times New Roman"/>
          <w:color w:val="000000"/>
          <w:sz w:val="32"/>
          <w:szCs w:val="24"/>
          <w:lang w:val="en-US"/>
        </w:rPr>
        <w:t>卫生健康支出（类）行政事业单位医疗（款）行政单位医疗（项）</w:t>
      </w:r>
      <w:r>
        <w:rPr>
          <w:rFonts w:hint="eastAsia" w:ascii="Times New Roman" w:hAnsi="Times New Roman" w:eastAsia="仿宋_GB2312" w:cs="Times New Roman"/>
          <w:color w:val="000000"/>
          <w:sz w:val="32"/>
          <w:szCs w:val="24"/>
          <w:lang w:val="en-US" w:eastAsia="zh-CN"/>
        </w:rPr>
        <w:t>：</w:t>
      </w:r>
      <w:r>
        <w:rPr>
          <w:rFonts w:hint="eastAsia" w:eastAsia="仿宋_GB2312"/>
          <w:color w:val="000000"/>
          <w:kern w:val="2"/>
          <w:sz w:val="32"/>
          <w:szCs w:val="24"/>
        </w:rPr>
        <w:t>指</w:t>
      </w:r>
      <w:r>
        <w:rPr>
          <w:rFonts w:hint="eastAsia" w:eastAsia="仿宋_GB2312"/>
          <w:color w:val="000000"/>
          <w:sz w:val="32"/>
          <w:szCs w:val="24"/>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Times New Roman" w:hAnsi="Times New Roman" w:eastAsia="仿宋_GB2312" w:cs="Times New Roman"/>
          <w:color w:val="000000"/>
          <w:sz w:val="32"/>
          <w:szCs w:val="24"/>
          <w:lang w:val="en-US"/>
        </w:rPr>
        <w:t>。</w:t>
      </w:r>
    </w:p>
    <w:p w14:paraId="74E2FD3B">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00"/>
          <w:sz w:val="32"/>
          <w:szCs w:val="24"/>
          <w:lang w:val="en-US"/>
        </w:rPr>
      </w:pPr>
      <w:r>
        <w:rPr>
          <w:rFonts w:hint="eastAsia" w:ascii="Times New Roman" w:hAnsi="Times New Roman" w:eastAsia="仿宋_GB2312" w:cs="Times New Roman"/>
          <w:color w:val="000000"/>
          <w:sz w:val="32"/>
          <w:szCs w:val="24"/>
          <w:lang w:val="en-US"/>
        </w:rPr>
        <w:t>卫生健康支出（类）行政事业单位医疗（款）事业单位医疗（项）</w:t>
      </w:r>
      <w:r>
        <w:rPr>
          <w:rFonts w:hint="eastAsia" w:ascii="Times New Roman" w:hAnsi="Times New Roman" w:eastAsia="仿宋_GB2312" w:cs="Times New Roman"/>
          <w:color w:val="000000"/>
          <w:sz w:val="32"/>
          <w:szCs w:val="24"/>
          <w:lang w:val="en-US" w:eastAsia="zh-CN"/>
        </w:rPr>
        <w:t>：反映财政部门安排的事业单位基本医疗保险缴费经费，未参加医疗保险的事业单位的公费医疗经费，按国家规定享受离休人员待遇的医疗经费</w:t>
      </w:r>
      <w:r>
        <w:rPr>
          <w:rFonts w:hint="eastAsia" w:ascii="Times New Roman" w:hAnsi="Times New Roman" w:eastAsia="仿宋_GB2312" w:cs="Times New Roman"/>
          <w:color w:val="000000"/>
          <w:sz w:val="32"/>
          <w:szCs w:val="24"/>
          <w:lang w:val="en-US"/>
        </w:rPr>
        <w:t>。</w:t>
      </w:r>
    </w:p>
    <w:p w14:paraId="35F93E35">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00"/>
          <w:sz w:val="32"/>
          <w:szCs w:val="24"/>
          <w:lang w:val="en-US" w:eastAsia="zh-CN"/>
        </w:rPr>
      </w:pPr>
      <w:r>
        <w:rPr>
          <w:rFonts w:hint="eastAsia" w:ascii="Times New Roman" w:hAnsi="Times New Roman" w:eastAsia="仿宋_GB2312" w:cs="Times New Roman"/>
          <w:color w:val="000000"/>
          <w:sz w:val="32"/>
          <w:szCs w:val="24"/>
          <w:lang w:val="en-US" w:eastAsia="zh-CN"/>
        </w:rPr>
        <w:t>十二、城乡社区支出（类）城乡社区管理事务（款）行政运行（项）：反映行政单位（包括实行公务员管理的事业单位）的基本支出。</w:t>
      </w:r>
    </w:p>
    <w:p w14:paraId="584CBC92">
      <w:pPr>
        <w:overflowPunct w:val="0"/>
        <w:topLinePunct/>
        <w:spacing w:beforeLines="0" w:afterLines="0" w:line="576" w:lineRule="exact"/>
        <w:ind w:firstLine="640" w:firstLineChars="200"/>
        <w:jc w:val="both"/>
        <w:rPr>
          <w:rFonts w:hint="eastAsia" w:ascii="Times New Roman" w:hAnsi="Times New Roman" w:eastAsia="仿宋_GB2312" w:cs="Times New Roman"/>
          <w:color w:val="auto"/>
          <w:sz w:val="32"/>
          <w:szCs w:val="24"/>
          <w:lang w:val="en-US"/>
        </w:rPr>
      </w:pPr>
      <w:r>
        <w:rPr>
          <w:rFonts w:hint="eastAsia" w:ascii="Times New Roman" w:hAnsi="Times New Roman" w:eastAsia="仿宋_GB2312" w:cs="Times New Roman"/>
          <w:color w:val="auto"/>
          <w:sz w:val="32"/>
          <w:szCs w:val="24"/>
          <w:lang w:val="en-US"/>
        </w:rPr>
        <w:t>城乡社区支出（类）城乡社区管理事务（款）一般行政管理事务（项）</w:t>
      </w:r>
      <w:r>
        <w:rPr>
          <w:rFonts w:hint="eastAsia" w:ascii="Times New Roman" w:hAnsi="Times New Roman" w:eastAsia="仿宋_GB2312" w:cs="Times New Roman"/>
          <w:color w:val="auto"/>
          <w:sz w:val="32"/>
          <w:szCs w:val="24"/>
          <w:lang w:val="en-US" w:eastAsia="zh-CN"/>
        </w:rPr>
        <w:t>：反映行政单位（包括实行公务员管理的事业单位）未单独设置项级科目的其他项目支出</w:t>
      </w:r>
      <w:r>
        <w:rPr>
          <w:rFonts w:hint="eastAsia" w:ascii="Times New Roman" w:hAnsi="Times New Roman" w:eastAsia="仿宋_GB2312" w:cs="Times New Roman"/>
          <w:color w:val="auto"/>
          <w:sz w:val="32"/>
          <w:szCs w:val="24"/>
          <w:lang w:val="en-US"/>
        </w:rPr>
        <w:t>。</w:t>
      </w:r>
    </w:p>
    <w:p w14:paraId="6C676B89">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00"/>
          <w:sz w:val="32"/>
          <w:szCs w:val="24"/>
          <w:lang w:val="en-US"/>
        </w:rPr>
      </w:pPr>
      <w:r>
        <w:rPr>
          <w:rFonts w:hint="eastAsia" w:ascii="Times New Roman" w:hAnsi="Times New Roman" w:eastAsia="仿宋_GB2312" w:cs="Times New Roman"/>
          <w:color w:val="000000"/>
          <w:sz w:val="32"/>
          <w:szCs w:val="24"/>
          <w:lang w:val="en-US"/>
        </w:rPr>
        <w:t>城乡社区支出（类）其他城乡社区支出（款）其他城乡社区支出（项）</w:t>
      </w:r>
      <w:r>
        <w:rPr>
          <w:rFonts w:hint="eastAsia" w:ascii="Times New Roman" w:hAnsi="Times New Roman" w:eastAsia="仿宋_GB2312" w:cs="Times New Roman"/>
          <w:color w:val="000000"/>
          <w:sz w:val="32"/>
          <w:szCs w:val="24"/>
          <w:lang w:val="en-US" w:eastAsia="zh-CN"/>
        </w:rPr>
        <w:t>：</w:t>
      </w:r>
      <w:r>
        <w:rPr>
          <w:rFonts w:hint="eastAsia" w:eastAsia="仿宋_GB2312"/>
          <w:color w:val="000000"/>
          <w:kern w:val="2"/>
          <w:sz w:val="32"/>
          <w:szCs w:val="24"/>
        </w:rPr>
        <w:t>指反映除上述项目以外其他用于城乡社区方面的支出</w:t>
      </w:r>
      <w:r>
        <w:rPr>
          <w:rFonts w:hint="eastAsia" w:ascii="Times New Roman" w:hAnsi="Times New Roman" w:eastAsia="仿宋_GB2312" w:cs="Times New Roman"/>
          <w:color w:val="000000"/>
          <w:sz w:val="32"/>
          <w:szCs w:val="24"/>
          <w:lang w:val="en-US"/>
        </w:rPr>
        <w:t>。</w:t>
      </w:r>
    </w:p>
    <w:p w14:paraId="312B23BF">
      <w:pPr>
        <w:overflowPunct w:val="0"/>
        <w:topLinePunct/>
        <w:spacing w:beforeLines="0" w:afterLines="0" w:line="576" w:lineRule="exact"/>
        <w:ind w:firstLine="640" w:firstLineChars="200"/>
        <w:jc w:val="both"/>
        <w:rPr>
          <w:rFonts w:hint="eastAsia" w:ascii="Times New Roman" w:hAnsi="Times New Roman" w:eastAsia="仿宋_GB2312" w:cs="Times New Roman"/>
          <w:color w:val="auto"/>
          <w:sz w:val="32"/>
          <w:szCs w:val="24"/>
          <w:lang w:val="en-US"/>
        </w:rPr>
      </w:pPr>
      <w:r>
        <w:rPr>
          <w:rFonts w:hint="eastAsia" w:ascii="Times New Roman" w:hAnsi="Times New Roman" w:eastAsia="仿宋_GB2312" w:cs="Times New Roman"/>
          <w:color w:val="auto"/>
          <w:sz w:val="32"/>
          <w:szCs w:val="24"/>
          <w:lang w:val="en-US" w:eastAsia="zh-CN"/>
        </w:rPr>
        <w:t>十三、</w:t>
      </w:r>
      <w:r>
        <w:rPr>
          <w:rFonts w:hint="eastAsia" w:ascii="Times New Roman" w:hAnsi="Times New Roman" w:eastAsia="仿宋_GB2312" w:cs="Times New Roman"/>
          <w:color w:val="auto"/>
          <w:sz w:val="32"/>
          <w:szCs w:val="24"/>
          <w:lang w:val="en-US"/>
        </w:rPr>
        <w:t>农林水支出（类）农业农村（款）一般行政管理事务（项）</w:t>
      </w:r>
      <w:r>
        <w:rPr>
          <w:rFonts w:hint="eastAsia" w:ascii="Times New Roman" w:hAnsi="Times New Roman" w:eastAsia="仿宋_GB2312" w:cs="Times New Roman"/>
          <w:color w:val="auto"/>
          <w:sz w:val="32"/>
          <w:szCs w:val="24"/>
          <w:lang w:val="en-US" w:eastAsia="zh-CN"/>
        </w:rPr>
        <w:t>：反映行政单位（包括实行公务员管理的事业单位）未单独设置项级科目的其他项目支出</w:t>
      </w:r>
      <w:r>
        <w:rPr>
          <w:rFonts w:hint="eastAsia" w:ascii="Times New Roman" w:hAnsi="Times New Roman" w:eastAsia="仿宋_GB2312" w:cs="Times New Roman"/>
          <w:color w:val="auto"/>
          <w:sz w:val="32"/>
          <w:szCs w:val="24"/>
          <w:lang w:val="en-US"/>
        </w:rPr>
        <w:t>。</w:t>
      </w:r>
    </w:p>
    <w:p w14:paraId="1A2588F0">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FF"/>
          <w:sz w:val="32"/>
          <w:szCs w:val="24"/>
          <w:lang w:val="en-US"/>
        </w:rPr>
      </w:pPr>
      <w:r>
        <w:rPr>
          <w:rFonts w:hint="eastAsia" w:ascii="Times New Roman" w:hAnsi="Times New Roman" w:eastAsia="仿宋_GB2312" w:cs="Times New Roman"/>
          <w:color w:val="auto"/>
          <w:sz w:val="32"/>
          <w:szCs w:val="24"/>
          <w:lang w:val="en-US"/>
        </w:rPr>
        <w:t>农林水支出（类）农业农村（款）事业运行（项）</w:t>
      </w:r>
      <w:r>
        <w:rPr>
          <w:rFonts w:hint="eastAsia" w:ascii="Times New Roman" w:hAnsi="Times New Roman" w:eastAsia="仿宋_GB2312" w:cs="Times New Roman"/>
          <w:color w:val="auto"/>
          <w:sz w:val="32"/>
          <w:szCs w:val="24"/>
          <w:lang w:val="en-US" w:eastAsia="zh-CN"/>
        </w:rPr>
        <w:t>：反映用于农业事业单位基本支出，事业单位设施、系统运行与资产维护等方面的支出</w:t>
      </w:r>
      <w:r>
        <w:rPr>
          <w:rFonts w:hint="eastAsia" w:ascii="Times New Roman" w:hAnsi="Times New Roman" w:eastAsia="仿宋_GB2312" w:cs="Times New Roman"/>
          <w:color w:val="auto"/>
          <w:sz w:val="32"/>
          <w:szCs w:val="24"/>
          <w:lang w:val="en-US"/>
        </w:rPr>
        <w:t>。</w:t>
      </w:r>
    </w:p>
    <w:p w14:paraId="4DDD2464">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00"/>
          <w:sz w:val="32"/>
          <w:szCs w:val="24"/>
          <w:lang w:val="en-US"/>
        </w:rPr>
      </w:pPr>
      <w:r>
        <w:rPr>
          <w:rFonts w:hint="eastAsia" w:ascii="Times New Roman" w:hAnsi="Times New Roman" w:eastAsia="仿宋_GB2312" w:cs="Times New Roman"/>
          <w:color w:val="000000"/>
          <w:sz w:val="32"/>
          <w:szCs w:val="24"/>
          <w:lang w:val="en-US"/>
        </w:rPr>
        <w:t>农林水支出（类）农村综合改革（款）对村民委员会和村党支部的补助（项）</w:t>
      </w:r>
      <w:r>
        <w:rPr>
          <w:rFonts w:hint="eastAsia" w:ascii="Times New Roman" w:hAnsi="Times New Roman" w:eastAsia="仿宋_GB2312" w:cs="Times New Roman"/>
          <w:color w:val="000000"/>
          <w:sz w:val="32"/>
          <w:szCs w:val="24"/>
          <w:lang w:val="en-US" w:eastAsia="zh-CN"/>
        </w:rPr>
        <w:t>：</w:t>
      </w:r>
      <w:r>
        <w:rPr>
          <w:rFonts w:hint="eastAsia" w:eastAsia="仿宋_GB2312"/>
          <w:color w:val="000000"/>
          <w:kern w:val="2"/>
          <w:sz w:val="32"/>
          <w:szCs w:val="24"/>
        </w:rPr>
        <w:t>指</w:t>
      </w:r>
      <w:r>
        <w:rPr>
          <w:rFonts w:hint="eastAsia" w:eastAsia="仿宋_GB2312"/>
          <w:color w:val="000000"/>
          <w:sz w:val="32"/>
          <w:szCs w:val="24"/>
        </w:rPr>
        <w:t>反映各级财政对村民委员会和村党支部的补助支出，以及支持建立县级基本财力保障机制安排的村级组织运转奖补资金</w:t>
      </w:r>
      <w:r>
        <w:rPr>
          <w:rFonts w:hint="eastAsia" w:ascii="Times New Roman" w:hAnsi="Times New Roman" w:eastAsia="仿宋_GB2312" w:cs="Times New Roman"/>
          <w:color w:val="000000"/>
          <w:sz w:val="32"/>
          <w:szCs w:val="24"/>
          <w:lang w:val="en-US"/>
        </w:rPr>
        <w:t>。</w:t>
      </w:r>
    </w:p>
    <w:p w14:paraId="4235392A">
      <w:pPr>
        <w:overflowPunct w:val="0"/>
        <w:topLinePunct/>
        <w:spacing w:beforeLines="0" w:afterLines="0" w:line="576" w:lineRule="exact"/>
        <w:ind w:firstLine="640" w:firstLineChars="200"/>
        <w:jc w:val="both"/>
        <w:rPr>
          <w:rFonts w:hint="eastAsia" w:ascii="Times New Roman" w:hAnsi="Times New Roman" w:eastAsia="仿宋_GB2312" w:cs="Times New Roman"/>
          <w:color w:val="auto"/>
          <w:sz w:val="32"/>
          <w:szCs w:val="24"/>
          <w:lang w:val="en-US"/>
        </w:rPr>
      </w:pPr>
      <w:r>
        <w:rPr>
          <w:rFonts w:hint="eastAsia" w:ascii="Times New Roman" w:hAnsi="Times New Roman" w:eastAsia="仿宋_GB2312" w:cs="Times New Roman"/>
          <w:color w:val="auto"/>
          <w:sz w:val="32"/>
          <w:szCs w:val="24"/>
          <w:lang w:val="en-US" w:eastAsia="zh-CN"/>
        </w:rPr>
        <w:t>十四、</w:t>
      </w:r>
      <w:r>
        <w:rPr>
          <w:rFonts w:hint="eastAsia" w:ascii="Times New Roman" w:hAnsi="Times New Roman" w:eastAsia="仿宋_GB2312" w:cs="Times New Roman"/>
          <w:color w:val="auto"/>
          <w:sz w:val="32"/>
          <w:szCs w:val="24"/>
          <w:lang w:val="en-US"/>
        </w:rPr>
        <w:t>资源勘探工业信息等支出（类）支持中小企业发展和管理支出（款）其他支持中小企业发展和管理支出（项）</w:t>
      </w:r>
      <w:r>
        <w:rPr>
          <w:rFonts w:hint="eastAsia" w:ascii="Times New Roman" w:hAnsi="Times New Roman" w:eastAsia="仿宋_GB2312" w:cs="Times New Roman"/>
          <w:color w:val="auto"/>
          <w:sz w:val="32"/>
          <w:szCs w:val="24"/>
          <w:lang w:val="en-US" w:eastAsia="zh-CN"/>
        </w:rPr>
        <w:t>：反映除上述项目以外其他用于支持中小企业发展和管理方面的支出</w:t>
      </w:r>
      <w:r>
        <w:rPr>
          <w:rFonts w:hint="eastAsia" w:ascii="Times New Roman" w:hAnsi="Times New Roman" w:eastAsia="仿宋_GB2312" w:cs="Times New Roman"/>
          <w:color w:val="auto"/>
          <w:sz w:val="32"/>
          <w:szCs w:val="24"/>
          <w:lang w:val="en-US"/>
        </w:rPr>
        <w:t>。</w:t>
      </w:r>
    </w:p>
    <w:p w14:paraId="35A492D6">
      <w:pPr>
        <w:overflowPunct w:val="0"/>
        <w:topLinePunct/>
        <w:spacing w:beforeLines="0" w:afterLines="0" w:line="576" w:lineRule="exact"/>
        <w:ind w:firstLine="640" w:firstLineChars="200"/>
        <w:jc w:val="both"/>
        <w:rPr>
          <w:rFonts w:hint="eastAsia" w:ascii="Times New Roman" w:hAnsi="Times New Roman" w:eastAsia="仿宋_GB2312"/>
          <w:i/>
          <w:color w:val="000000"/>
          <w:kern w:val="2"/>
          <w:sz w:val="32"/>
          <w:szCs w:val="24"/>
          <w:lang w:val="en-US"/>
        </w:rPr>
      </w:pPr>
      <w:r>
        <w:rPr>
          <w:rFonts w:hint="eastAsia" w:ascii="Times New Roman" w:hAnsi="Times New Roman" w:eastAsia="仿宋_GB2312" w:cs="Times New Roman"/>
          <w:color w:val="000000"/>
          <w:sz w:val="32"/>
          <w:szCs w:val="24"/>
          <w:lang w:val="en-US" w:eastAsia="zh-CN"/>
        </w:rPr>
        <w:t>十五、</w:t>
      </w:r>
      <w:r>
        <w:rPr>
          <w:rFonts w:hint="eastAsia" w:ascii="Times New Roman" w:hAnsi="Times New Roman" w:eastAsia="仿宋_GB2312" w:cs="Times New Roman"/>
          <w:color w:val="000000"/>
          <w:sz w:val="32"/>
          <w:szCs w:val="24"/>
          <w:lang w:val="en-US"/>
        </w:rPr>
        <w:t>住房保障支出（类）住房改革支出（款）住房公积金（项）</w:t>
      </w:r>
      <w:r>
        <w:rPr>
          <w:rFonts w:hint="eastAsia" w:ascii="Times New Roman" w:hAnsi="Times New Roman" w:eastAsia="仿宋_GB2312" w:cs="Times New Roman"/>
          <w:color w:val="000000"/>
          <w:sz w:val="32"/>
          <w:szCs w:val="24"/>
          <w:lang w:val="en-US" w:eastAsia="zh-CN"/>
        </w:rPr>
        <w:t>：</w:t>
      </w:r>
      <w:r>
        <w:rPr>
          <w:rFonts w:hint="eastAsia" w:eastAsia="仿宋_GB2312"/>
          <w:color w:val="000000"/>
          <w:kern w:val="2"/>
          <w:sz w:val="32"/>
          <w:szCs w:val="24"/>
        </w:rPr>
        <w:t>指</w:t>
      </w:r>
      <w:r>
        <w:rPr>
          <w:rFonts w:hint="eastAsia" w:eastAsia="仿宋_GB2312"/>
          <w:color w:val="000000"/>
          <w:sz w:val="32"/>
          <w:szCs w:val="24"/>
        </w:rPr>
        <w:t>反映行政事业单位按人力资源和社会保障部、财政部规定的基本工资和津贴补贴以及规定比例为职工缴纳的住房公积金</w:t>
      </w:r>
      <w:r>
        <w:rPr>
          <w:rFonts w:hint="eastAsia" w:eastAsia="仿宋_GB2312"/>
          <w:color w:val="000000"/>
          <w:kern w:val="2"/>
          <w:sz w:val="32"/>
          <w:szCs w:val="24"/>
        </w:rPr>
        <w:t>。</w:t>
      </w:r>
    </w:p>
    <w:p w14:paraId="3AA54114">
      <w:pPr>
        <w:overflowPunct w:val="0"/>
        <w:topLinePunct/>
        <w:spacing w:beforeLines="0" w:afterLines="0" w:line="576" w:lineRule="exact"/>
        <w:ind w:firstLine="640"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color w:val="auto"/>
          <w:kern w:val="2"/>
          <w:sz w:val="32"/>
          <w:szCs w:val="24"/>
          <w:lang w:val="en-US" w:eastAsia="zh-CN"/>
        </w:rPr>
        <w:t>十六</w:t>
      </w:r>
      <w:r>
        <w:rPr>
          <w:rFonts w:hint="eastAsia" w:ascii="Times New Roman" w:hAnsi="Times New Roman" w:eastAsia="仿宋_GB2312"/>
          <w:color w:val="auto"/>
          <w:kern w:val="2"/>
          <w:sz w:val="32"/>
          <w:szCs w:val="24"/>
          <w:lang w:val="en-US"/>
        </w:rPr>
        <w:t>、基本支出：指为保障机构正常运转、完成日常工作任务而发生的人员支出和公用支出。</w:t>
      </w:r>
    </w:p>
    <w:p w14:paraId="5253D618">
      <w:pPr>
        <w:overflowPunct w:val="0"/>
        <w:topLinePunct/>
        <w:spacing w:beforeLines="0" w:afterLines="0" w:line="576" w:lineRule="exact"/>
        <w:ind w:firstLine="640"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color w:val="000000"/>
          <w:kern w:val="2"/>
          <w:sz w:val="32"/>
          <w:szCs w:val="24"/>
          <w:lang w:val="en-US" w:eastAsia="zh-CN"/>
        </w:rPr>
        <w:t>十七</w:t>
      </w:r>
      <w:r>
        <w:rPr>
          <w:rFonts w:hint="eastAsia" w:ascii="Times New Roman" w:hAnsi="Times New Roman" w:eastAsia="仿宋_GB2312"/>
          <w:color w:val="000000"/>
          <w:kern w:val="2"/>
          <w:sz w:val="32"/>
          <w:szCs w:val="24"/>
          <w:lang w:val="en-US"/>
        </w:rPr>
        <w:t xml:space="preserve">、项目支出：指在基本支出之外为完成特定行政任务和事业发展目标所发生的支出。 </w:t>
      </w:r>
    </w:p>
    <w:p w14:paraId="08CD61E4">
      <w:pPr>
        <w:overflowPunct w:val="0"/>
        <w:topLinePunct/>
        <w:spacing w:beforeLines="0" w:afterLines="0" w:line="576" w:lineRule="exact"/>
        <w:ind w:firstLine="640" w:firstLineChars="200"/>
        <w:jc w:val="both"/>
        <w:rPr>
          <w:rFonts w:hint="eastAsia" w:ascii="Times New Roman" w:hAnsi="Times New Roman" w:eastAsia="仿宋_GB2312"/>
          <w:color w:val="000000"/>
          <w:kern w:val="2"/>
          <w:sz w:val="32"/>
          <w:szCs w:val="24"/>
          <w:lang w:val="en-US"/>
        </w:rPr>
      </w:pPr>
      <w:r>
        <w:rPr>
          <w:rFonts w:hint="eastAsia" w:ascii="Times New Roman" w:hAnsi="Times New Roman" w:eastAsia="仿宋_GB2312"/>
          <w:color w:val="000000"/>
          <w:kern w:val="2"/>
          <w:sz w:val="32"/>
          <w:szCs w:val="24"/>
          <w:lang w:val="en-US"/>
        </w:rPr>
        <w:t>十</w:t>
      </w:r>
      <w:r>
        <w:rPr>
          <w:rFonts w:hint="eastAsia" w:ascii="Times New Roman" w:hAnsi="Times New Roman" w:eastAsia="仿宋_GB2312"/>
          <w:color w:val="000000"/>
          <w:kern w:val="2"/>
          <w:sz w:val="32"/>
          <w:szCs w:val="24"/>
          <w:lang w:val="en-US" w:eastAsia="zh-CN"/>
        </w:rPr>
        <w:t>八</w:t>
      </w:r>
      <w:r>
        <w:rPr>
          <w:rFonts w:hint="eastAsia" w:ascii="Times New Roman" w:hAnsi="Times New Roman" w:eastAsia="仿宋_GB2312"/>
          <w:color w:val="000000"/>
          <w:kern w:val="2"/>
          <w:sz w:val="32"/>
          <w:szCs w:val="24"/>
          <w:lang w:val="en-US"/>
        </w:rPr>
        <w:t>、经营支出：指事业单位在专业业务活动及其辅助活动之外开展非独立核算经营活动发生的支出。</w:t>
      </w:r>
    </w:p>
    <w:p w14:paraId="1B5FB562">
      <w:pPr>
        <w:overflowPunct w:val="0"/>
        <w:topLinePunct/>
        <w:spacing w:beforeLines="0" w:afterLines="0" w:line="576" w:lineRule="exact"/>
        <w:ind w:firstLine="640" w:firstLineChars="200"/>
        <w:jc w:val="both"/>
        <w:rPr>
          <w:rFonts w:hint="eastAsia" w:ascii="Times New Roman" w:hAnsi="Times New Roman" w:eastAsia="仿宋_GB2312"/>
          <w:color w:val="000000"/>
          <w:sz w:val="32"/>
          <w:szCs w:val="24"/>
          <w:lang w:val="en-US"/>
        </w:rPr>
      </w:pPr>
      <w:r>
        <w:rPr>
          <w:rFonts w:hint="eastAsia" w:ascii="Times New Roman" w:hAnsi="Times New Roman" w:eastAsia="仿宋_GB2312"/>
          <w:color w:val="000000"/>
          <w:sz w:val="32"/>
          <w:szCs w:val="24"/>
          <w:lang w:val="en-US" w:eastAsia="zh-CN"/>
        </w:rPr>
        <w:t>十九</w:t>
      </w:r>
      <w:r>
        <w:rPr>
          <w:rFonts w:hint="eastAsia" w:ascii="Times New Roman" w:hAnsi="Times New Roman"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650F28F">
      <w:pPr>
        <w:keepNext w:val="0"/>
        <w:keepLines w:val="0"/>
        <w:pageBreakBefore w:val="0"/>
        <w:widowControl w:val="0"/>
        <w:kinsoku/>
        <w:wordWrap/>
        <w:overflowPunct w:val="0"/>
        <w:topLinePunct/>
        <w:autoSpaceDE w:val="0"/>
        <w:autoSpaceDN w:val="0"/>
        <w:bidi w:val="0"/>
        <w:spacing w:line="576" w:lineRule="exact"/>
        <w:textAlignment w:val="auto"/>
        <w:rPr>
          <w:rFonts w:hint="eastAsia" w:ascii="Times New Roman" w:hAnsi="Times New Roman" w:eastAsia="黑体"/>
          <w:color w:val="auto"/>
          <w:sz w:val="44"/>
          <w:szCs w:val="44"/>
          <w:highlight w:val="none"/>
        </w:rPr>
      </w:pPr>
      <w:r>
        <w:rPr>
          <w:rFonts w:hint="eastAsia" w:ascii="Times New Roman" w:hAnsi="Times New Roman" w:eastAsia="仿宋_GB2312"/>
          <w:color w:val="000000"/>
          <w:sz w:val="32"/>
          <w:szCs w:val="24"/>
          <w:lang w:val="en-US" w:eastAsia="zh-CN"/>
        </w:rPr>
        <w:t>二十</w:t>
      </w:r>
      <w:r>
        <w:rPr>
          <w:rFonts w:hint="eastAsia" w:ascii="Times New Roman" w:hAnsi="Times New Roman" w:eastAsia="仿宋_GB2312"/>
          <w:color w:val="000000"/>
          <w:sz w:val="32"/>
          <w:szCs w:val="24"/>
          <w:lang w:val="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黑体"/>
          <w:color w:val="auto"/>
          <w:sz w:val="44"/>
          <w:szCs w:val="44"/>
          <w:highlight w:val="none"/>
        </w:rPr>
        <w:br w:type="page"/>
      </w:r>
    </w:p>
    <w:bookmarkEnd w:id="24"/>
    <w:p w14:paraId="7355785A">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bookmarkStart w:id="26" w:name="_Toc15396618"/>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p>
    <w:p w14:paraId="15F75060">
      <w:pPr>
        <w:keepNext w:val="0"/>
        <w:keepLines w:val="0"/>
        <w:pageBreakBefore w:val="0"/>
        <w:widowControl w:val="0"/>
        <w:kinsoku/>
        <w:wordWrap/>
        <w:overflowPunct w:val="0"/>
        <w:topLinePunct/>
        <w:autoSpaceDE w:val="0"/>
        <w:autoSpaceDN w:val="0"/>
        <w:bidi w:val="0"/>
        <w:spacing w:line="576"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1A9E3D8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广元市昭化区元坝镇人民政府</w:t>
      </w:r>
    </w:p>
    <w:p w14:paraId="1BD4411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zh-CN"/>
        </w:rPr>
      </w:pPr>
      <w:r>
        <w:rPr>
          <w:rFonts w:hint="eastAsia" w:ascii="Times New Roman" w:hAnsi="Times New Roman" w:eastAsia="方正小标宋简体" w:cs="方正小标宋简体"/>
          <w:color w:val="auto"/>
          <w:sz w:val="44"/>
          <w:szCs w:val="44"/>
          <w:lang w:val="en-US" w:eastAsia="zh-CN"/>
        </w:rPr>
        <w:t>关于</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部门整体支出绩效</w:t>
      </w:r>
      <w:r>
        <w:rPr>
          <w:rFonts w:hint="default" w:ascii="Times New Roman" w:hAnsi="Times New Roman" w:eastAsia="方正小标宋简体" w:cs="Times New Roman"/>
          <w:sz w:val="44"/>
          <w:szCs w:val="44"/>
          <w:lang w:val="zh-CN"/>
        </w:rPr>
        <w:t>自评</w:t>
      </w:r>
      <w:r>
        <w:rPr>
          <w:rFonts w:hint="eastAsia" w:ascii="Times New Roman" w:hAnsi="Times New Roman" w:eastAsia="方正小标宋简体" w:cs="Times New Roman"/>
          <w:sz w:val="44"/>
          <w:szCs w:val="44"/>
          <w:lang w:val="en-US" w:eastAsia="zh-CN"/>
        </w:rPr>
        <w:t>的</w:t>
      </w:r>
      <w:r>
        <w:rPr>
          <w:rFonts w:hint="default" w:ascii="Times New Roman" w:hAnsi="Times New Roman" w:eastAsia="方正小标宋简体" w:cs="Times New Roman"/>
          <w:sz w:val="44"/>
          <w:szCs w:val="44"/>
          <w:lang w:val="zh-CN"/>
        </w:rPr>
        <w:t>报告</w:t>
      </w:r>
    </w:p>
    <w:p w14:paraId="22FA68D8">
      <w:pPr>
        <w:pStyle w:val="8"/>
        <w:keepNext w:val="0"/>
        <w:keepLines w:val="0"/>
        <w:pageBreakBefore w:val="0"/>
        <w:widowControl w:val="0"/>
        <w:kinsoku/>
        <w:wordWrap/>
        <w:overflowPunct/>
        <w:topLinePunct w:val="0"/>
        <w:autoSpaceDE/>
        <w:autoSpaceDN/>
        <w:bidi w:val="0"/>
        <w:adjustRightInd/>
        <w:spacing w:beforeLines="0" w:line="576" w:lineRule="exact"/>
        <w:textAlignment w:val="auto"/>
        <w:rPr>
          <w:rFonts w:hint="default" w:ascii="Times New Roman" w:hAnsi="Times New Roman"/>
        </w:rPr>
      </w:pPr>
    </w:p>
    <w:p w14:paraId="353BA511">
      <w:pPr>
        <w:pStyle w:val="8"/>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default" w:ascii="Times New Roman" w:hAnsi="Times New Roman"/>
        </w:rPr>
      </w:pPr>
      <w:r>
        <w:rPr>
          <w:rFonts w:hint="eastAsia" w:ascii="Times New Roman" w:hAnsi="Times New Roman" w:eastAsia="仿宋_GB2312" w:cs="Times New Roman"/>
          <w:b w:val="0"/>
          <w:bCs w:val="0"/>
          <w:sz w:val="32"/>
          <w:szCs w:val="32"/>
        </w:rPr>
        <w:t>根据《广元市</w:t>
      </w:r>
      <w:r>
        <w:rPr>
          <w:rFonts w:hint="eastAsia" w:ascii="Times New Roman" w:hAnsi="Times New Roman" w:eastAsia="仿宋_GB2312" w:cs="Times New Roman"/>
          <w:b w:val="0"/>
          <w:bCs w:val="0"/>
          <w:sz w:val="32"/>
          <w:szCs w:val="32"/>
          <w:lang w:eastAsia="zh-CN"/>
        </w:rPr>
        <w:t>昭化区</w:t>
      </w:r>
      <w:r>
        <w:rPr>
          <w:rFonts w:hint="eastAsia" w:ascii="Times New Roman" w:hAnsi="Times New Roman" w:eastAsia="仿宋_GB2312" w:cs="Times New Roman"/>
          <w:b w:val="0"/>
          <w:bCs w:val="0"/>
          <w:sz w:val="32"/>
          <w:szCs w:val="32"/>
        </w:rPr>
        <w:t>财政局关于开展2025年全区预算绩效自评工作的通知》（昭财发〔202</w:t>
      </w:r>
      <w:r>
        <w:rPr>
          <w:rFonts w:hint="eastAsia" w:ascii="Times New Roman" w:hAnsi="Times New Roman" w:cs="Times New Roman"/>
          <w:b w:val="0"/>
          <w:bCs w:val="0"/>
          <w:sz w:val="32"/>
          <w:szCs w:val="32"/>
          <w:lang w:val="en-US" w:eastAsia="zh-CN"/>
        </w:rPr>
        <w:t>5</w:t>
      </w:r>
      <w:r>
        <w:rPr>
          <w:rFonts w:hint="eastAsia" w:ascii="Times New Roman" w:hAnsi="Times New Roman" w:eastAsia="仿宋_GB2312" w:cs="Times New Roman"/>
          <w:b w:val="0"/>
          <w:bCs w:val="0"/>
          <w:sz w:val="32"/>
          <w:szCs w:val="32"/>
        </w:rPr>
        <w:t>〕</w:t>
      </w:r>
      <w:r>
        <w:rPr>
          <w:rFonts w:hint="eastAsia" w:ascii="Times New Roman" w:hAnsi="Times New Roman" w:cs="Times New Roman"/>
          <w:b w:val="0"/>
          <w:bCs w:val="0"/>
          <w:sz w:val="32"/>
          <w:szCs w:val="32"/>
          <w:lang w:val="en-US" w:eastAsia="zh-CN"/>
        </w:rPr>
        <w:t>7</w:t>
      </w:r>
      <w:r>
        <w:rPr>
          <w:rFonts w:hint="eastAsia" w:ascii="Times New Roman" w:hAnsi="Times New Roman" w:eastAsia="仿宋_GB2312" w:cs="Times New Roman"/>
          <w:b w:val="0"/>
          <w:bCs w:val="0"/>
          <w:sz w:val="32"/>
          <w:szCs w:val="32"/>
        </w:rPr>
        <w:t>号）文件要求，结合实际，现将自评情况报告如下：</w:t>
      </w:r>
    </w:p>
    <w:p w14:paraId="5021A7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部门（单位）基本情况</w:t>
      </w:r>
    </w:p>
    <w:p w14:paraId="56860D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（一）机构组成</w:t>
      </w:r>
    </w:p>
    <w:p w14:paraId="4882842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lang w:val="zh-CN"/>
        </w:rPr>
      </w:pPr>
      <w:r>
        <w:rPr>
          <w:rFonts w:hint="eastAsia" w:ascii="Times New Roman" w:hAnsi="Times New Roman" w:eastAsia="仿宋_GB2312" w:cs="仿宋_GB2312"/>
          <w:color w:val="auto"/>
          <w:sz w:val="32"/>
          <w:szCs w:val="32"/>
          <w:lang w:eastAsia="zh-CN"/>
        </w:rPr>
        <w:t>元坝镇202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年</w:t>
      </w:r>
      <w:r>
        <w:rPr>
          <w:rFonts w:hint="eastAsia" w:ascii="Times New Roman" w:hAnsi="Times New Roman" w:eastAsia="仿宋_GB2312" w:cs="仿宋_GB2312"/>
          <w:color w:val="auto"/>
          <w:sz w:val="32"/>
          <w:szCs w:val="32"/>
        </w:rPr>
        <w:t>末机构数</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r>
        <w:rPr>
          <w:rFonts w:hint="eastAsia" w:ascii="Times New Roman" w:hAnsi="Times New Roman" w:eastAsia="仿宋_GB2312" w:cs="仿宋_GB2312"/>
          <w:color w:val="auto"/>
          <w:sz w:val="32"/>
          <w:szCs w:val="32"/>
        </w:rPr>
        <w:t>，其中行政机关1个即</w:t>
      </w:r>
      <w:r>
        <w:rPr>
          <w:rFonts w:hint="eastAsia" w:ascii="Times New Roman" w:hAnsi="Times New Roman" w:eastAsia="仿宋_GB2312" w:cs="仿宋_GB2312"/>
          <w:color w:val="auto"/>
          <w:sz w:val="32"/>
          <w:szCs w:val="32"/>
          <w:lang w:eastAsia="zh-CN"/>
        </w:rPr>
        <w:t>元坝镇人民政府，</w:t>
      </w:r>
      <w:r>
        <w:rPr>
          <w:rFonts w:hint="eastAsia" w:ascii="Times New Roman" w:hAnsi="Times New Roman" w:eastAsia="仿宋_GB2312" w:cs="仿宋_GB2312"/>
          <w:color w:val="auto"/>
          <w:sz w:val="32"/>
          <w:szCs w:val="32"/>
          <w:lang w:val="en-US" w:eastAsia="zh-CN"/>
        </w:rPr>
        <w:t>由</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个</w:t>
      </w:r>
      <w:r>
        <w:rPr>
          <w:rFonts w:hint="eastAsia" w:ascii="Times New Roman" w:hAnsi="Times New Roman" w:eastAsia="仿宋_GB2312" w:cs="仿宋_GB2312"/>
          <w:color w:val="auto"/>
          <w:sz w:val="32"/>
          <w:szCs w:val="32"/>
          <w:highlight w:val="none"/>
          <w:lang w:val="en-US" w:eastAsia="zh-CN"/>
        </w:rPr>
        <w:t>部门组成</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rPr>
        <w:t>分别是党政综合与乡村振兴办公室、党建工作办公室</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经济发展办公室</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社会事务办公室</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社会治理工作办公室</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应急管理办公室、</w:t>
      </w:r>
      <w:r>
        <w:rPr>
          <w:rFonts w:hint="eastAsia" w:ascii="Times New Roman" w:hAnsi="Times New Roman" w:eastAsia="仿宋_GB2312" w:cs="仿宋_GB2312"/>
          <w:color w:val="auto"/>
          <w:sz w:val="32"/>
          <w:szCs w:val="32"/>
        </w:rPr>
        <w:t>综合行政执法办公室</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便民服务中心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退役军人服务站</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农业综合服务中心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乡村建设服务中心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社会治安综合治理中心</w:t>
      </w:r>
      <w:r>
        <w:rPr>
          <w:rFonts w:hint="eastAsia" w:ascii="Times New Roman" w:hAnsi="Times New Roman" w:eastAsia="仿宋_GB2312" w:cs="仿宋_GB2312"/>
          <w:color w:val="auto"/>
          <w:sz w:val="32"/>
          <w:szCs w:val="32"/>
        </w:rPr>
        <w:t>。</w:t>
      </w:r>
    </w:p>
    <w:p w14:paraId="562D0B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（二）机构职能</w:t>
      </w:r>
    </w:p>
    <w:p w14:paraId="27E5079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制定和组织实施经济、科技和社会发展计划，制定资源开发技术改造和产业结构调整方案，组织指导好各业生产，搞好商品流通，协调好本</w:t>
      </w:r>
      <w:r>
        <w:rPr>
          <w:rFonts w:hint="eastAsia" w:ascii="Times New Roman" w:hAnsi="Times New Roman" w:eastAsia="仿宋_GB2312" w:cs="仿宋_GB2312"/>
          <w:color w:val="auto"/>
          <w:sz w:val="32"/>
          <w:szCs w:val="32"/>
          <w:lang w:val="en-US" w:eastAsia="zh-CN"/>
        </w:rPr>
        <w:t>镇</w:t>
      </w:r>
      <w:r>
        <w:rPr>
          <w:rFonts w:hint="eastAsia" w:ascii="Times New Roman" w:hAnsi="Times New Roman" w:eastAsia="仿宋_GB2312" w:cs="仿宋_GB2312"/>
          <w:color w:val="auto"/>
          <w:sz w:val="32"/>
          <w:szCs w:val="32"/>
          <w:lang w:eastAsia="zh-CN"/>
        </w:rPr>
        <w:t>与外地区的经济交流与合作，抓好招商引资，人才引进项目开发，不断培育市场体系，组织经济运行，促进经济发展。</w:t>
      </w:r>
    </w:p>
    <w:p w14:paraId="6D62A50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制定并组织实施村镇建设规划，部署重点工程建设，地方道路建设及公共设施，水利设施的管理，负责土地、林木、水等自然资源和生态环境的保护，做好护林防火工作。</w:t>
      </w:r>
    </w:p>
    <w:p w14:paraId="39034960">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负责本行政区域内的民政、计划生育、文化教育、卫生、体育等社会公益事业的综合性工作，维护一切经济单位和个人的正当经济权益，取缔非法经济活动，调解和处理民事纠纷，打击刑事犯罪维护社会稳定。</w:t>
      </w:r>
    </w:p>
    <w:p w14:paraId="7A8B755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按计划组织本级</w:t>
      </w:r>
      <w:r>
        <w:rPr>
          <w:rFonts w:hint="eastAsia" w:ascii="Times New Roman" w:hAnsi="Times New Roman" w:eastAsia="仿宋_GB2312" w:cs="仿宋_GB2312"/>
          <w:color w:val="auto"/>
          <w:sz w:val="32"/>
          <w:szCs w:val="32"/>
          <w:lang w:val="en-US" w:eastAsia="zh-CN"/>
        </w:rPr>
        <w:t>税收</w:t>
      </w:r>
      <w:r>
        <w:rPr>
          <w:rFonts w:hint="eastAsia" w:ascii="Times New Roman" w:hAnsi="Times New Roman" w:eastAsia="仿宋_GB2312" w:cs="仿宋_GB2312"/>
          <w:color w:val="auto"/>
          <w:sz w:val="32"/>
          <w:szCs w:val="32"/>
          <w:lang w:eastAsia="zh-CN"/>
        </w:rPr>
        <w:t>收入的征收，完成国家财政计划，不断培植税源，管好财政资金，增强财政实力。</w:t>
      </w:r>
    </w:p>
    <w:p w14:paraId="42A26C0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抓好精神文明建设，丰富群众文化生活，提倡移风易俗，反对封建迷信，破除陈规陋习，树立社会主义新风尚。</w:t>
      </w:r>
    </w:p>
    <w:p w14:paraId="74C7E91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lang w:eastAsia="zh-CN"/>
        </w:rPr>
        <w:t>执行本级人民代表大会的决议和上级国家行政机关的决定和命令，发布决定和命令。</w:t>
      </w:r>
    </w:p>
    <w:p w14:paraId="117634F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lang w:eastAsia="zh-CN"/>
        </w:rPr>
        <w:t>执行本行政区域内的经济和社会发展计划、预算。管理本行政区域内的经济、教育、科学、文化、卫生、体育事业和财政、民政、公安、司法行政、计划生育等行政工作。</w:t>
      </w:r>
    </w:p>
    <w:p w14:paraId="543D0F9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sz w:val="32"/>
          <w:szCs w:val="32"/>
          <w:lang w:eastAsia="zh-CN"/>
        </w:rPr>
        <w:t>保护好社会主义全民所有的财产和劳动群众集体所有财产，保护公民私有的合法财产，维护社会秩序，保障公民的人身权利、民主权利和其他权利。</w:t>
      </w:r>
    </w:p>
    <w:p w14:paraId="2BD7F2B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9.</w:t>
      </w:r>
      <w:r>
        <w:rPr>
          <w:rFonts w:hint="eastAsia" w:ascii="Times New Roman" w:hAnsi="Times New Roman" w:eastAsia="仿宋_GB2312" w:cs="仿宋_GB2312"/>
          <w:color w:val="auto"/>
          <w:sz w:val="32"/>
          <w:szCs w:val="32"/>
          <w:lang w:eastAsia="zh-CN"/>
        </w:rPr>
        <w:t>保障农村集体经济组织应有的自主权。</w:t>
      </w:r>
    </w:p>
    <w:p w14:paraId="5A0DEBD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10.</w:t>
      </w:r>
      <w:r>
        <w:rPr>
          <w:rFonts w:hint="eastAsia" w:ascii="Times New Roman" w:hAnsi="Times New Roman" w:eastAsia="仿宋_GB2312" w:cs="仿宋_GB2312"/>
          <w:color w:val="auto"/>
          <w:sz w:val="32"/>
          <w:szCs w:val="32"/>
          <w:lang w:eastAsia="zh-CN"/>
        </w:rPr>
        <w:t>保障少数民族的权利和尊重少数民族的风俗习惯。</w:t>
      </w:r>
    </w:p>
    <w:p w14:paraId="207C0C0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11.</w:t>
      </w:r>
      <w:r>
        <w:rPr>
          <w:rFonts w:hint="eastAsia" w:ascii="Times New Roman" w:hAnsi="Times New Roman" w:eastAsia="仿宋_GB2312" w:cs="仿宋_GB2312"/>
          <w:color w:val="auto"/>
          <w:sz w:val="32"/>
          <w:szCs w:val="32"/>
          <w:lang w:eastAsia="zh-CN"/>
        </w:rPr>
        <w:t>保障宪法和法律赋予妇女的男女平等、同工同酬和婚姻自由平等各项权利。</w:t>
      </w:r>
    </w:p>
    <w:p w14:paraId="40082EB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12.</w:t>
      </w:r>
      <w:r>
        <w:rPr>
          <w:rFonts w:hint="eastAsia" w:ascii="Times New Roman" w:hAnsi="Times New Roman" w:eastAsia="仿宋_GB2312" w:cs="仿宋_GB2312"/>
          <w:color w:val="auto"/>
          <w:sz w:val="32"/>
          <w:szCs w:val="32"/>
          <w:lang w:eastAsia="zh-CN"/>
        </w:rPr>
        <w:t>完成和办理上级人民政府交办的其他事项。</w:t>
      </w:r>
    </w:p>
    <w:p w14:paraId="272CBC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（三）人员概况</w:t>
      </w:r>
    </w:p>
    <w:p w14:paraId="6C7C5E3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仿宋_GB2312"/>
          <w:color w:val="auto"/>
          <w:sz w:val="32"/>
          <w:szCs w:val="32"/>
          <w:lang w:val="zh-CN" w:eastAsia="zh-CN"/>
        </w:rPr>
      </w:pPr>
      <w:r>
        <w:rPr>
          <w:rFonts w:hint="eastAsia" w:ascii="Times New Roman" w:hAnsi="Times New Roman" w:eastAsia="仿宋_GB2312" w:cs="仿宋_GB2312"/>
          <w:color w:val="auto"/>
          <w:sz w:val="32"/>
          <w:szCs w:val="32"/>
          <w:lang w:eastAsia="zh-CN"/>
        </w:rPr>
        <w:t>元坝镇共有编制</w:t>
      </w:r>
      <w:r>
        <w:rPr>
          <w:rFonts w:hint="eastAsia" w:ascii="Times New Roman" w:hAnsi="Times New Roman" w:eastAsia="仿宋_GB2312" w:cs="仿宋_GB2312"/>
          <w:color w:val="auto"/>
          <w:sz w:val="32"/>
          <w:szCs w:val="32"/>
          <w:lang w:val="en-US" w:eastAsia="zh-CN"/>
        </w:rPr>
        <w:t>93名</w:t>
      </w:r>
      <w:r>
        <w:rPr>
          <w:rFonts w:hint="eastAsia" w:ascii="Times New Roman" w:hAnsi="Times New Roman" w:eastAsia="仿宋_GB2312" w:cs="仿宋_GB2312"/>
          <w:color w:val="auto"/>
          <w:sz w:val="32"/>
          <w:szCs w:val="32"/>
          <w:lang w:eastAsia="zh-CN"/>
        </w:rPr>
        <w:t>，其中：行政编制3</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lang w:eastAsia="zh-CN"/>
        </w:rPr>
        <w:t>名（含机关工勤编制</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名），事业编制</w:t>
      </w:r>
      <w:r>
        <w:rPr>
          <w:rFonts w:hint="eastAsia" w:ascii="Times New Roman" w:hAnsi="Times New Roman" w:eastAsia="仿宋_GB2312" w:cs="仿宋_GB2312"/>
          <w:color w:val="auto"/>
          <w:sz w:val="32"/>
          <w:szCs w:val="32"/>
          <w:lang w:val="en-US" w:eastAsia="zh-CN"/>
        </w:rPr>
        <w:t>56</w:t>
      </w:r>
      <w:r>
        <w:rPr>
          <w:rFonts w:hint="eastAsia" w:ascii="Times New Roman" w:hAnsi="Times New Roman" w:eastAsia="仿宋_GB2312" w:cs="仿宋_GB2312"/>
          <w:color w:val="auto"/>
          <w:sz w:val="32"/>
          <w:szCs w:val="32"/>
          <w:lang w:eastAsia="zh-CN"/>
        </w:rPr>
        <w:t>名（</w:t>
      </w:r>
      <w:r>
        <w:rPr>
          <w:rFonts w:hint="eastAsia" w:ascii="Times New Roman" w:hAnsi="Times New Roman" w:eastAsia="仿宋_GB2312" w:cs="仿宋_GB2312"/>
          <w:color w:val="auto"/>
          <w:sz w:val="32"/>
          <w:szCs w:val="32"/>
          <w:lang w:val="en-US" w:eastAsia="zh-CN"/>
        </w:rPr>
        <w:t>含</w:t>
      </w:r>
      <w:r>
        <w:rPr>
          <w:rFonts w:hint="eastAsia" w:ascii="Times New Roman" w:hAnsi="Times New Roman" w:eastAsia="仿宋_GB2312" w:cs="仿宋_GB2312"/>
          <w:color w:val="auto"/>
          <w:sz w:val="32"/>
          <w:szCs w:val="32"/>
          <w:lang w:eastAsia="zh-CN"/>
        </w:rPr>
        <w:t>事业工勤编制</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lang w:eastAsia="zh-CN"/>
        </w:rPr>
        <w:t>名）。按财政供给率分，均为财政全额供给。202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年其他人员共</w:t>
      </w:r>
      <w:r>
        <w:rPr>
          <w:rFonts w:hint="eastAsia" w:ascii="Times New Roman" w:hAnsi="Times New Roman" w:eastAsia="仿宋_GB2312" w:cs="仿宋_GB2312"/>
          <w:color w:val="auto"/>
          <w:sz w:val="32"/>
          <w:szCs w:val="32"/>
          <w:lang w:val="en-US" w:eastAsia="zh-CN"/>
        </w:rPr>
        <w:t>17</w:t>
      </w:r>
      <w:r>
        <w:rPr>
          <w:rFonts w:hint="eastAsia" w:ascii="Times New Roman" w:hAnsi="Times New Roman" w:eastAsia="仿宋_GB2312" w:cs="仿宋_GB2312"/>
          <w:color w:val="auto"/>
          <w:sz w:val="32"/>
          <w:szCs w:val="32"/>
          <w:lang w:eastAsia="zh-CN"/>
        </w:rPr>
        <w:t>人，其中：遗属人员</w:t>
      </w:r>
      <w:r>
        <w:rPr>
          <w:rFonts w:hint="eastAsia" w:ascii="Times New Roman" w:hAnsi="Times New Roman" w:eastAsia="仿宋_GB2312" w:cs="仿宋_GB2312"/>
          <w:color w:val="auto"/>
          <w:sz w:val="32"/>
          <w:szCs w:val="32"/>
          <w:lang w:val="en-US" w:eastAsia="zh-CN"/>
        </w:rPr>
        <w:t>10</w:t>
      </w:r>
      <w:r>
        <w:rPr>
          <w:rFonts w:hint="eastAsia" w:ascii="Times New Roman" w:hAnsi="Times New Roman" w:eastAsia="仿宋_GB2312" w:cs="仿宋_GB2312"/>
          <w:color w:val="auto"/>
          <w:sz w:val="32"/>
          <w:szCs w:val="32"/>
          <w:lang w:eastAsia="zh-CN"/>
        </w:rPr>
        <w:t>人，拣银岩煤矿退休教师</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lang w:eastAsia="zh-CN"/>
        </w:rPr>
        <w:t>人，老红军1人；202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年本单位退休人员共</w:t>
      </w:r>
      <w:r>
        <w:rPr>
          <w:rFonts w:hint="eastAsia" w:ascii="Times New Roman" w:hAnsi="Times New Roman" w:eastAsia="仿宋_GB2312" w:cs="仿宋_GB2312"/>
          <w:color w:val="auto"/>
          <w:sz w:val="32"/>
          <w:szCs w:val="32"/>
          <w:lang w:val="en-US" w:eastAsia="zh-CN"/>
        </w:rPr>
        <w:t>55</w:t>
      </w:r>
      <w:r>
        <w:rPr>
          <w:rFonts w:hint="eastAsia" w:ascii="Times New Roman" w:hAnsi="Times New Roman" w:eastAsia="仿宋_GB2312" w:cs="仿宋_GB2312"/>
          <w:color w:val="auto"/>
          <w:sz w:val="32"/>
          <w:szCs w:val="32"/>
          <w:lang w:eastAsia="zh-CN"/>
        </w:rPr>
        <w:t>人，其中：行政人员</w:t>
      </w:r>
      <w:r>
        <w:rPr>
          <w:rFonts w:hint="eastAsia" w:ascii="Times New Roman" w:hAnsi="Times New Roman" w:eastAsia="仿宋_GB2312" w:cs="仿宋_GB2312"/>
          <w:color w:val="auto"/>
          <w:sz w:val="32"/>
          <w:szCs w:val="32"/>
          <w:lang w:val="en-US" w:eastAsia="zh-CN"/>
        </w:rPr>
        <w:t>29</w:t>
      </w:r>
      <w:r>
        <w:rPr>
          <w:rFonts w:hint="eastAsia" w:ascii="Times New Roman" w:hAnsi="Times New Roman" w:eastAsia="仿宋_GB2312" w:cs="仿宋_GB2312"/>
          <w:color w:val="auto"/>
          <w:sz w:val="32"/>
          <w:szCs w:val="32"/>
          <w:lang w:eastAsia="zh-CN"/>
        </w:rPr>
        <w:t>人，事业人员</w:t>
      </w:r>
      <w:r>
        <w:rPr>
          <w:rFonts w:hint="eastAsia" w:ascii="Times New Roman" w:hAnsi="Times New Roman" w:eastAsia="仿宋_GB2312" w:cs="仿宋_GB2312"/>
          <w:color w:val="auto"/>
          <w:sz w:val="32"/>
          <w:szCs w:val="32"/>
          <w:lang w:val="en-US" w:eastAsia="zh-CN"/>
        </w:rPr>
        <w:t>26</w:t>
      </w:r>
      <w:r>
        <w:rPr>
          <w:rFonts w:hint="eastAsia" w:ascii="Times New Roman" w:hAnsi="Times New Roman" w:eastAsia="仿宋_GB2312" w:cs="仿宋_GB2312"/>
          <w:color w:val="auto"/>
          <w:sz w:val="32"/>
          <w:szCs w:val="32"/>
          <w:lang w:eastAsia="zh-CN"/>
        </w:rPr>
        <w:t>人。</w:t>
      </w:r>
    </w:p>
    <w:p w14:paraId="271A46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二、部门</w:t>
      </w:r>
      <w:r>
        <w:rPr>
          <w:rFonts w:hint="default"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资金收支情况</w:t>
      </w:r>
    </w:p>
    <w:p w14:paraId="2B7F97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rPr>
        <w:t>（一）收入情况</w:t>
      </w:r>
    </w:p>
    <w:p w14:paraId="46733D5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仿宋_GB2312"/>
          <w:color w:val="auto"/>
          <w:sz w:val="32"/>
          <w:szCs w:val="32"/>
          <w:lang w:eastAsia="zh-CN"/>
        </w:rPr>
      </w:pPr>
      <w:r>
        <w:rPr>
          <w:rFonts w:hint="default" w:ascii="Times New Roman" w:hAnsi="Times New Roman" w:eastAsia="仿宋_GB2312" w:cs="仿宋_GB2312"/>
          <w:color w:val="auto"/>
          <w:sz w:val="32"/>
          <w:szCs w:val="32"/>
          <w:lang w:val="en-US" w:eastAsia="zh-CN"/>
        </w:rPr>
        <w:t>元坝镇</w:t>
      </w:r>
      <w:r>
        <w:rPr>
          <w:rFonts w:hint="eastAsia" w:ascii="Times New Roman" w:hAnsi="Times New Roman" w:eastAsia="仿宋_GB2312" w:cs="仿宋_GB2312"/>
          <w:color w:val="auto"/>
          <w:sz w:val="32"/>
          <w:szCs w:val="32"/>
          <w:lang w:val="en-US" w:eastAsia="zh-CN"/>
        </w:rPr>
        <w:t>2024年</w:t>
      </w:r>
      <w:r>
        <w:rPr>
          <w:rFonts w:hint="default" w:ascii="Times New Roman" w:hAnsi="Times New Roman" w:eastAsia="仿宋_GB2312" w:cs="仿宋_GB2312"/>
          <w:color w:val="auto"/>
          <w:sz w:val="32"/>
          <w:szCs w:val="32"/>
          <w:lang w:val="en-US" w:eastAsia="zh-CN"/>
        </w:rPr>
        <w:t>部门预算收入</w:t>
      </w:r>
      <w:r>
        <w:rPr>
          <w:rFonts w:hint="eastAsia" w:ascii="Times New Roman" w:hAnsi="Times New Roman" w:eastAsia="仿宋_GB2312" w:cs="仿宋_GB2312"/>
          <w:color w:val="auto"/>
          <w:sz w:val="32"/>
          <w:szCs w:val="32"/>
          <w:lang w:val="en-US" w:eastAsia="zh-CN"/>
        </w:rPr>
        <w:t>批复</w:t>
      </w:r>
      <w:r>
        <w:rPr>
          <w:rFonts w:hint="default" w:ascii="Times New Roman" w:hAnsi="Times New Roman" w:eastAsia="仿宋_GB2312" w:cs="仿宋_GB2312"/>
          <w:color w:val="auto"/>
          <w:sz w:val="32"/>
          <w:szCs w:val="32"/>
          <w:lang w:val="en-US" w:eastAsia="zh-CN"/>
        </w:rPr>
        <w:t>总数</w:t>
      </w:r>
      <w:r>
        <w:rPr>
          <w:rFonts w:hint="eastAsia" w:ascii="Times New Roman" w:hAnsi="Times New Roman" w:eastAsia="仿宋_GB2312" w:cs="仿宋_GB2312"/>
          <w:color w:val="auto"/>
          <w:sz w:val="32"/>
          <w:szCs w:val="32"/>
          <w:lang w:val="en-US" w:eastAsia="zh-CN"/>
        </w:rPr>
        <w:t>2317.78</w:t>
      </w:r>
      <w:r>
        <w:rPr>
          <w:rFonts w:hint="default" w:ascii="Times New Roman" w:hAnsi="Times New Roman" w:eastAsia="仿宋_GB2312" w:cs="仿宋_GB2312"/>
          <w:color w:val="auto"/>
          <w:sz w:val="32"/>
          <w:szCs w:val="32"/>
          <w:lang w:val="en-US" w:eastAsia="zh-CN"/>
        </w:rPr>
        <w:t>万元，</w:t>
      </w:r>
      <w:r>
        <w:rPr>
          <w:rFonts w:hint="eastAsia" w:ascii="Times New Roman" w:hAnsi="Times New Roman" w:eastAsia="仿宋_GB2312" w:cs="仿宋_GB2312"/>
          <w:color w:val="auto"/>
          <w:sz w:val="32"/>
          <w:szCs w:val="32"/>
          <w:lang w:val="en-US" w:eastAsia="zh-CN"/>
        </w:rPr>
        <w:t>均为</w:t>
      </w:r>
      <w:r>
        <w:rPr>
          <w:rFonts w:hint="default" w:ascii="Times New Roman" w:hAnsi="Times New Roman" w:eastAsia="仿宋_GB2312" w:cs="仿宋_GB2312"/>
          <w:color w:val="auto"/>
          <w:sz w:val="32"/>
          <w:szCs w:val="32"/>
          <w:lang w:val="en-US" w:eastAsia="zh-CN"/>
        </w:rPr>
        <w:t>一般公共预算财政拨款收入</w:t>
      </w:r>
      <w:r>
        <w:rPr>
          <w:rFonts w:hint="eastAsia" w:ascii="Times New Roman" w:hAnsi="Times New Roman" w:eastAsia="仿宋_GB2312" w:cs="仿宋_GB2312"/>
          <w:color w:val="auto"/>
          <w:sz w:val="32"/>
          <w:szCs w:val="32"/>
          <w:lang w:val="en-US" w:eastAsia="zh-CN"/>
        </w:rPr>
        <w:t>。决算收入总数3211.52万元，均为一般公共预算财政拨款收入3211.52万元。</w:t>
      </w:r>
      <w:r>
        <w:rPr>
          <w:rFonts w:hint="default" w:ascii="Times New Roman" w:hAnsi="Times New Roman" w:eastAsia="仿宋_GB2312" w:cs="仿宋_GB2312"/>
          <w:color w:val="auto"/>
          <w:sz w:val="32"/>
          <w:szCs w:val="32"/>
          <w:lang w:val="en-US" w:eastAsia="zh-CN"/>
        </w:rPr>
        <w:t>较202</w:t>
      </w:r>
      <w:r>
        <w:rPr>
          <w:rFonts w:hint="eastAsia" w:ascii="Times New Roman" w:hAnsi="Times New Roman" w:eastAsia="仿宋_GB2312" w:cs="仿宋_GB2312"/>
          <w:color w:val="auto"/>
          <w:sz w:val="32"/>
          <w:szCs w:val="32"/>
          <w:lang w:val="en-US" w:eastAsia="zh-CN"/>
        </w:rPr>
        <w:t>3</w:t>
      </w:r>
      <w:r>
        <w:rPr>
          <w:rFonts w:hint="default" w:ascii="Times New Roman" w:hAnsi="Times New Roman" w:eastAsia="仿宋_GB2312" w:cs="仿宋_GB2312"/>
          <w:color w:val="auto"/>
          <w:sz w:val="32"/>
          <w:szCs w:val="32"/>
          <w:lang w:val="en-US" w:eastAsia="zh-CN"/>
        </w:rPr>
        <w:t>年部门</w:t>
      </w:r>
      <w:r>
        <w:rPr>
          <w:rFonts w:hint="eastAsia" w:ascii="Times New Roman" w:hAnsi="Times New Roman" w:eastAsia="仿宋_GB2312" w:cs="仿宋_GB2312"/>
          <w:color w:val="auto"/>
          <w:sz w:val="32"/>
          <w:szCs w:val="32"/>
          <w:lang w:val="en-US" w:eastAsia="zh-CN"/>
        </w:rPr>
        <w:t>决算</w:t>
      </w:r>
      <w:r>
        <w:rPr>
          <w:rFonts w:hint="default" w:ascii="Times New Roman" w:hAnsi="Times New Roman" w:eastAsia="仿宋_GB2312" w:cs="仿宋_GB2312"/>
          <w:color w:val="auto"/>
          <w:sz w:val="32"/>
          <w:szCs w:val="32"/>
          <w:lang w:val="en-US" w:eastAsia="zh-CN"/>
        </w:rPr>
        <w:t>收入总数</w:t>
      </w:r>
      <w:r>
        <w:rPr>
          <w:rFonts w:hint="eastAsia" w:ascii="Times New Roman" w:hAnsi="Times New Roman" w:eastAsia="仿宋_GB2312" w:cs="仿宋_GB2312"/>
          <w:color w:val="auto"/>
          <w:sz w:val="32"/>
          <w:szCs w:val="32"/>
          <w:lang w:val="en-US" w:eastAsia="zh-CN"/>
        </w:rPr>
        <w:t>4443.27</w:t>
      </w:r>
      <w:r>
        <w:rPr>
          <w:rFonts w:hint="default" w:ascii="Times New Roman" w:hAnsi="Times New Roman" w:eastAsia="仿宋_GB2312" w:cs="仿宋_GB2312"/>
          <w:color w:val="auto"/>
          <w:sz w:val="32"/>
          <w:szCs w:val="32"/>
          <w:lang w:val="en-US" w:eastAsia="zh-CN"/>
        </w:rPr>
        <w:t>万元</w:t>
      </w:r>
      <w:r>
        <w:rPr>
          <w:rFonts w:hint="eastAsia" w:ascii="Times New Roman" w:hAnsi="Times New Roman" w:eastAsia="仿宋_GB2312" w:cs="仿宋_GB2312"/>
          <w:color w:val="auto"/>
          <w:sz w:val="32"/>
          <w:szCs w:val="32"/>
          <w:lang w:val="en-US" w:eastAsia="zh-CN"/>
        </w:rPr>
        <w:t>减少1231.75</w:t>
      </w:r>
      <w:r>
        <w:rPr>
          <w:rFonts w:hint="default" w:ascii="Times New Roman" w:hAnsi="Times New Roman" w:eastAsia="仿宋_GB2312" w:cs="仿宋_GB2312"/>
          <w:color w:val="auto"/>
          <w:sz w:val="32"/>
          <w:szCs w:val="32"/>
          <w:lang w:val="en-US" w:eastAsia="zh-CN"/>
        </w:rPr>
        <w:t>万元，</w:t>
      </w:r>
      <w:r>
        <w:rPr>
          <w:rFonts w:hint="eastAsia" w:ascii="Times New Roman" w:hAnsi="Times New Roman" w:eastAsia="仿宋_GB2312" w:cs="仿宋_GB2312"/>
          <w:color w:val="auto"/>
          <w:sz w:val="32"/>
          <w:szCs w:val="32"/>
          <w:lang w:val="en-US" w:eastAsia="zh-CN"/>
        </w:rPr>
        <w:t>减少27.72</w:t>
      </w:r>
      <w:r>
        <w:rPr>
          <w:rFonts w:hint="default" w:ascii="Times New Roman" w:hAnsi="Times New Roman" w:eastAsia="仿宋_GB2312" w:cs="仿宋_GB2312"/>
          <w:color w:val="auto"/>
          <w:sz w:val="32"/>
          <w:szCs w:val="32"/>
          <w:lang w:val="en-US" w:eastAsia="zh-CN"/>
        </w:rPr>
        <w:t>%。主要原因是</w:t>
      </w:r>
      <w:r>
        <w:rPr>
          <w:rFonts w:hint="eastAsia" w:ascii="Times New Roman" w:hAnsi="Times New Roman" w:eastAsia="仿宋_GB2312" w:cs="仿宋_GB2312"/>
          <w:color w:val="auto"/>
          <w:sz w:val="32"/>
          <w:szCs w:val="32"/>
          <w:lang w:val="en-US" w:eastAsia="zh-CN"/>
        </w:rPr>
        <w:t>2023年重点地区转型发展专项（资源型地区转型发展方向）中央基建项目（广财投〔2023〕91号）项目资金较大。</w:t>
      </w:r>
    </w:p>
    <w:p w14:paraId="783176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rPr>
        <w:t>（二）支出情况</w:t>
      </w:r>
    </w:p>
    <w:p w14:paraId="237C6B4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default" w:ascii="Times New Roman" w:hAnsi="Times New Roman" w:eastAsia="仿宋_GB2312" w:cs="仿宋_GB2312"/>
          <w:color w:val="auto"/>
          <w:sz w:val="32"/>
          <w:szCs w:val="32"/>
          <w:lang w:val="en-US" w:eastAsia="zh-CN"/>
        </w:rPr>
        <w:t>元坝镇</w:t>
      </w:r>
      <w:r>
        <w:rPr>
          <w:rFonts w:hint="eastAsia" w:ascii="Times New Roman" w:hAnsi="Times New Roman" w:eastAsia="仿宋_GB2312" w:cs="仿宋_GB2312"/>
          <w:color w:val="auto"/>
          <w:sz w:val="32"/>
          <w:szCs w:val="32"/>
          <w:lang w:val="en-US" w:eastAsia="zh-CN"/>
        </w:rPr>
        <w:t>2024年</w:t>
      </w:r>
      <w:r>
        <w:rPr>
          <w:rFonts w:hint="default" w:ascii="Times New Roman" w:hAnsi="Times New Roman" w:eastAsia="仿宋_GB2312" w:cs="仿宋_GB2312"/>
          <w:color w:val="auto"/>
          <w:sz w:val="32"/>
          <w:szCs w:val="32"/>
          <w:lang w:val="en-US" w:eastAsia="zh-CN"/>
        </w:rPr>
        <w:t>部门预算</w:t>
      </w:r>
      <w:r>
        <w:rPr>
          <w:rFonts w:hint="eastAsia" w:ascii="Times New Roman" w:hAnsi="Times New Roman" w:eastAsia="仿宋_GB2312" w:cs="仿宋_GB2312"/>
          <w:color w:val="auto"/>
          <w:sz w:val="32"/>
          <w:szCs w:val="32"/>
          <w:lang w:val="en-US" w:eastAsia="zh-CN"/>
        </w:rPr>
        <w:t>支出批复</w:t>
      </w:r>
      <w:r>
        <w:rPr>
          <w:rFonts w:hint="default" w:ascii="Times New Roman" w:hAnsi="Times New Roman" w:eastAsia="仿宋_GB2312" w:cs="仿宋_GB2312"/>
          <w:color w:val="auto"/>
          <w:sz w:val="32"/>
          <w:szCs w:val="32"/>
          <w:lang w:val="en-US" w:eastAsia="zh-CN"/>
        </w:rPr>
        <w:t>总数</w:t>
      </w:r>
      <w:r>
        <w:rPr>
          <w:rFonts w:hint="eastAsia" w:ascii="Times New Roman" w:hAnsi="Times New Roman" w:eastAsia="仿宋_GB2312" w:cs="仿宋_GB2312"/>
          <w:color w:val="auto"/>
          <w:sz w:val="32"/>
          <w:szCs w:val="32"/>
          <w:lang w:val="en-US" w:eastAsia="zh-CN"/>
        </w:rPr>
        <w:t>2317.78</w:t>
      </w:r>
      <w:r>
        <w:rPr>
          <w:rFonts w:hint="default" w:ascii="Times New Roman" w:hAnsi="Times New Roman" w:eastAsia="仿宋_GB2312" w:cs="仿宋_GB2312"/>
          <w:color w:val="auto"/>
          <w:sz w:val="32"/>
          <w:szCs w:val="32"/>
          <w:lang w:val="en-US" w:eastAsia="zh-CN"/>
        </w:rPr>
        <w:t>万元，</w:t>
      </w:r>
      <w:r>
        <w:rPr>
          <w:rFonts w:hint="eastAsia" w:ascii="Times New Roman" w:hAnsi="Times New Roman" w:eastAsia="仿宋_GB2312" w:cs="仿宋_GB2312"/>
          <w:color w:val="auto"/>
          <w:sz w:val="32"/>
          <w:szCs w:val="32"/>
          <w:lang w:val="en-US" w:eastAsia="zh-CN"/>
        </w:rPr>
        <w:t>决算支出总数3211.52万元，</w:t>
      </w:r>
      <w:r>
        <w:rPr>
          <w:rFonts w:hint="default" w:ascii="Times New Roman" w:hAnsi="Times New Roman" w:eastAsia="仿宋_GB2312" w:cs="仿宋_GB2312"/>
          <w:color w:val="auto"/>
          <w:sz w:val="32"/>
          <w:szCs w:val="32"/>
          <w:lang w:val="en-US" w:eastAsia="zh-CN"/>
        </w:rPr>
        <w:t>较202</w:t>
      </w:r>
      <w:r>
        <w:rPr>
          <w:rFonts w:hint="eastAsia" w:ascii="Times New Roman" w:hAnsi="Times New Roman" w:eastAsia="仿宋_GB2312" w:cs="仿宋_GB2312"/>
          <w:color w:val="auto"/>
          <w:sz w:val="32"/>
          <w:szCs w:val="32"/>
          <w:lang w:val="en-US" w:eastAsia="zh-CN"/>
        </w:rPr>
        <w:t>3</w:t>
      </w:r>
      <w:r>
        <w:rPr>
          <w:rFonts w:hint="default" w:ascii="Times New Roman" w:hAnsi="Times New Roman" w:eastAsia="仿宋_GB2312" w:cs="仿宋_GB2312"/>
          <w:color w:val="auto"/>
          <w:sz w:val="32"/>
          <w:szCs w:val="32"/>
          <w:lang w:val="en-US" w:eastAsia="zh-CN"/>
        </w:rPr>
        <w:t>年部门</w:t>
      </w:r>
      <w:r>
        <w:rPr>
          <w:rFonts w:hint="eastAsia" w:ascii="Times New Roman" w:hAnsi="Times New Roman" w:eastAsia="仿宋_GB2312" w:cs="仿宋_GB2312"/>
          <w:color w:val="auto"/>
          <w:sz w:val="32"/>
          <w:szCs w:val="32"/>
          <w:lang w:val="en-US" w:eastAsia="zh-CN"/>
        </w:rPr>
        <w:t>决算支出</w:t>
      </w:r>
      <w:r>
        <w:rPr>
          <w:rFonts w:hint="default" w:ascii="Times New Roman" w:hAnsi="Times New Roman" w:eastAsia="仿宋_GB2312" w:cs="仿宋_GB2312"/>
          <w:color w:val="auto"/>
          <w:sz w:val="32"/>
          <w:szCs w:val="32"/>
          <w:lang w:val="en-US" w:eastAsia="zh-CN"/>
        </w:rPr>
        <w:t>总数</w:t>
      </w:r>
      <w:r>
        <w:rPr>
          <w:rFonts w:hint="eastAsia" w:ascii="Times New Roman" w:hAnsi="Times New Roman" w:eastAsia="仿宋_GB2312" w:cs="仿宋_GB2312"/>
          <w:color w:val="auto"/>
          <w:sz w:val="32"/>
          <w:szCs w:val="32"/>
          <w:lang w:val="en-US" w:eastAsia="zh-CN"/>
        </w:rPr>
        <w:t>4443.27</w:t>
      </w:r>
      <w:r>
        <w:rPr>
          <w:rFonts w:hint="default" w:ascii="Times New Roman" w:hAnsi="Times New Roman" w:eastAsia="仿宋_GB2312" w:cs="仿宋_GB2312"/>
          <w:color w:val="auto"/>
          <w:sz w:val="32"/>
          <w:szCs w:val="32"/>
          <w:lang w:val="en-US" w:eastAsia="zh-CN"/>
        </w:rPr>
        <w:t>万元</w:t>
      </w:r>
      <w:r>
        <w:rPr>
          <w:rFonts w:hint="eastAsia" w:ascii="Times New Roman" w:hAnsi="Times New Roman" w:eastAsia="仿宋_GB2312" w:cs="仿宋_GB2312"/>
          <w:color w:val="auto"/>
          <w:sz w:val="32"/>
          <w:szCs w:val="32"/>
          <w:lang w:val="en-US" w:eastAsia="zh-CN"/>
        </w:rPr>
        <w:t>减少1231.75</w:t>
      </w:r>
      <w:r>
        <w:rPr>
          <w:rFonts w:hint="default" w:ascii="Times New Roman" w:hAnsi="Times New Roman" w:eastAsia="仿宋_GB2312" w:cs="仿宋_GB2312"/>
          <w:color w:val="auto"/>
          <w:sz w:val="32"/>
          <w:szCs w:val="32"/>
          <w:lang w:val="en-US" w:eastAsia="zh-CN"/>
        </w:rPr>
        <w:t>万元，</w:t>
      </w:r>
      <w:r>
        <w:rPr>
          <w:rFonts w:hint="eastAsia" w:ascii="Times New Roman" w:hAnsi="Times New Roman" w:eastAsia="仿宋_GB2312" w:cs="仿宋_GB2312"/>
          <w:color w:val="auto"/>
          <w:sz w:val="32"/>
          <w:szCs w:val="32"/>
          <w:lang w:val="en-US" w:eastAsia="zh-CN"/>
        </w:rPr>
        <w:t>减少27.72</w:t>
      </w:r>
      <w:r>
        <w:rPr>
          <w:rFonts w:hint="default" w:ascii="Times New Roman" w:hAnsi="Times New Roman" w:eastAsia="仿宋_GB2312" w:cs="仿宋_GB2312"/>
          <w:color w:val="auto"/>
          <w:sz w:val="32"/>
          <w:szCs w:val="32"/>
          <w:lang w:val="en-US" w:eastAsia="zh-CN"/>
        </w:rPr>
        <w:t>%。</w:t>
      </w:r>
    </w:p>
    <w:p w14:paraId="365232C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1.基本支出</w:t>
      </w:r>
    </w:p>
    <w:p w14:paraId="1AC6552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（1）人员经费</w:t>
      </w:r>
    </w:p>
    <w:p w14:paraId="7EC9567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元坝镇2024年一般公共预算基本支出人员经费2128.55万元，其中：一般公共服务支出671.38万元，社会保障和就业支出459.34万元，卫生健康支出50.57万元，城乡社区支出60.42万元，农林水支出778.84万元，住房保障支出108万元。</w:t>
      </w:r>
    </w:p>
    <w:p w14:paraId="5539B63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（2）公用经费</w:t>
      </w:r>
    </w:p>
    <w:p w14:paraId="537CBB0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元坝镇2024年一般公共预算基本支出公用经费293.26万元，均为一般公共服务支出。</w:t>
      </w:r>
      <w:r>
        <w:rPr>
          <w:rFonts w:hint="default" w:ascii="Times New Roman" w:hAnsi="Times New Roman" w:eastAsia="仿宋_GB2312" w:cs="仿宋_GB2312"/>
          <w:color w:val="auto"/>
          <w:sz w:val="32"/>
          <w:szCs w:val="32"/>
          <w:lang w:val="en-US" w:eastAsia="zh-CN"/>
        </w:rPr>
        <w:t>部门政府采购预算无安排。</w:t>
      </w:r>
    </w:p>
    <w:p w14:paraId="12F004A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2.项目支出</w:t>
      </w:r>
    </w:p>
    <w:p w14:paraId="55BF18C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（1）2024年度专项资金安排和使用情况</w:t>
      </w:r>
    </w:p>
    <w:p w14:paraId="45754A7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部门专项项目预算789.71万元，其中：一般公共服务支出101.24万元，城乡社区支出367.47万元，农林水支出126万元，资源勘探工业信息等支出195万元。</w:t>
      </w:r>
    </w:p>
    <w:p w14:paraId="7521AE8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（2）“三公”经费使用和管理情况</w:t>
      </w:r>
    </w:p>
    <w:p w14:paraId="6C8B863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color w:val="auto"/>
        </w:rPr>
      </w:pPr>
      <w:r>
        <w:rPr>
          <w:rFonts w:hint="eastAsia" w:ascii="Times New Roman" w:hAnsi="Times New Roman" w:eastAsia="仿宋_GB2312" w:cs="仿宋_GB2312"/>
          <w:color w:val="auto"/>
          <w:sz w:val="32"/>
          <w:szCs w:val="32"/>
          <w:lang w:val="en-US" w:eastAsia="zh-CN"/>
        </w:rPr>
        <w:t>元坝镇2024年“三公”经费财政拨款决算数10.55万元，其中：公务接待费10.55万元，公务用车购置及运行维护费0万元，因公出国（境）经费0万元。较2023年度14.05万元减少3.5万元，主要原因为压缩开支。</w:t>
      </w:r>
    </w:p>
    <w:p w14:paraId="4CACBC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rPr>
        <w:t>（三）结余结转情况</w:t>
      </w:r>
    </w:p>
    <w:p w14:paraId="5C2A1E46">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1.202</w:t>
      </w:r>
      <w:r>
        <w:rPr>
          <w:rFonts w:hint="eastAsia" w:ascii="Times New Roman" w:hAnsi="Times New Roman"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年末结转至202</w:t>
      </w:r>
      <w:r>
        <w:rPr>
          <w:rFonts w:hint="eastAsia" w:ascii="Times New Roman" w:hAnsi="Times New Roman"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年使用情况</w:t>
      </w:r>
    </w:p>
    <w:p w14:paraId="4E20D0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2023年指标类欠拨共计2010.24万元，其中：</w:t>
      </w:r>
      <w:r>
        <w:rPr>
          <w:rFonts w:hint="default" w:ascii="Times New Roman" w:hAnsi="Times New Roman" w:eastAsia="仿宋_GB2312" w:cs="Times New Roman"/>
          <w:color w:val="auto"/>
          <w:kern w:val="2"/>
          <w:sz w:val="32"/>
          <w:szCs w:val="32"/>
          <w:lang w:val="en-US" w:eastAsia="zh-CN" w:bidi="ar-SA"/>
        </w:rPr>
        <w:t>2023年人员经费</w:t>
      </w:r>
      <w:r>
        <w:rPr>
          <w:rFonts w:hint="eastAsia" w:ascii="Times New Roman" w:hAnsi="Times New Roman" w:eastAsia="仿宋_GB2312" w:cs="Times New Roman"/>
          <w:color w:val="auto"/>
          <w:kern w:val="2"/>
          <w:sz w:val="32"/>
          <w:szCs w:val="32"/>
          <w:lang w:val="en-US" w:eastAsia="zh-CN" w:bidi="ar-SA"/>
        </w:rPr>
        <w:t>、2023年省级安全社区复评验收工作资金、2023年1-3月退休干部职业年金做实、2023年农村公共运行维护及2023年小寺山（栖凤峡）旅游动漫基地共计134.24万元，已于2024年4月30日之前支付完毕。2023年重点地区转型发展专项（资源型地区转型发展方向）第一批中央基建投资1841万元，于2024年4月30日之前已支付1450万元，因项目尚未竣工验收余391万元暂未支付。2023年选调生到村任职工作补助资金35万元，因资金统筹困难，暂未支付。另，2023年人员经费1200元、2023年1-3月退休干部职业年金记实及其他12.8元，因财政局未上指标，暂未支付。</w:t>
      </w:r>
    </w:p>
    <w:p w14:paraId="03D53E27">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en-US" w:eastAsia="zh-CN" w:bidi="ar-SA"/>
        </w:rPr>
        <w:t>.202</w:t>
      </w:r>
      <w:r>
        <w:rPr>
          <w:rFonts w:hint="eastAsia" w:ascii="Times New Roman" w:hAnsi="Times New Roman"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年末结转至202</w:t>
      </w:r>
      <w:r>
        <w:rPr>
          <w:rFonts w:hint="eastAsia" w:ascii="Times New Roman" w:hAnsi="Times New Roman" w:cs="Times New Roman"/>
          <w:color w:val="auto"/>
          <w:kern w:val="2"/>
          <w:sz w:val="32"/>
          <w:szCs w:val="32"/>
          <w:lang w:val="en-US" w:eastAsia="zh-CN" w:bidi="ar-SA"/>
        </w:rPr>
        <w:t>5</w:t>
      </w:r>
      <w:r>
        <w:rPr>
          <w:rFonts w:hint="eastAsia" w:ascii="Times New Roman" w:hAnsi="Times New Roman" w:eastAsia="仿宋_GB2312" w:cs="Times New Roman"/>
          <w:color w:val="auto"/>
          <w:kern w:val="2"/>
          <w:sz w:val="32"/>
          <w:szCs w:val="32"/>
          <w:lang w:val="en-US" w:eastAsia="zh-CN" w:bidi="ar-SA"/>
        </w:rPr>
        <w:t>年使用情况</w:t>
      </w:r>
    </w:p>
    <w:p w14:paraId="0BF441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指标类欠拨共计496.9372万元，因国库统筹资金未到位及项目未开工等问题，结转至2025年支付。其中：2024年公用经费36.04万元；2024年村社经费18万元；2024年其他运转类经费（路灯经费）9.1万元；农村公共服务运行维护120万元，分别于2025年1月26日、2025年2月19日完成支付；农村公共服务运行及村级服务提标57万元，元柳项目征地拆迁工作经费15万元，绿色家居产业城被征地农民刘开蓉等5人死亡补助社会养老保险相关资金58.2372万元，2024年省预算内基本建设资金（广元市昭化区重点采煤沉陷区康家湾避险搬迁安置区道路及配套设施建设项目）183.56万元，暂未完成支付。</w:t>
      </w:r>
    </w:p>
    <w:p w14:paraId="2EB2C6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三、部门预算绩效分析</w:t>
      </w:r>
    </w:p>
    <w:p w14:paraId="11E1A0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pacing w:val="-17"/>
          <w:sz w:val="32"/>
          <w:szCs w:val="32"/>
          <w:lang w:val="zh-CN"/>
        </w:rPr>
      </w:pPr>
      <w:r>
        <w:rPr>
          <w:rFonts w:hint="default" w:ascii="Times New Roman" w:hAnsi="Times New Roman" w:eastAsia="楷体_GB2312" w:cs="Times New Roman"/>
          <w:b w:val="0"/>
          <w:bCs w:val="0"/>
          <w:sz w:val="32"/>
          <w:szCs w:val="32"/>
          <w:lang w:val="zh-CN"/>
        </w:rPr>
        <w:t>（一）部门预算总体绩效分析</w:t>
      </w:r>
      <w:r>
        <w:rPr>
          <w:rFonts w:hint="eastAsia" w:ascii="Times New Roman" w:hAnsi="Times New Roman" w:eastAsia="楷体_GB2312" w:cs="Times New Roman"/>
          <w:b w:val="0"/>
          <w:bCs w:val="0"/>
          <w:spacing w:val="-17"/>
          <w:sz w:val="32"/>
          <w:szCs w:val="32"/>
          <w:lang w:val="zh-CN" w:eastAsia="zh-CN"/>
        </w:rPr>
        <w:t>（总分</w:t>
      </w:r>
      <w:r>
        <w:rPr>
          <w:rFonts w:hint="eastAsia" w:ascii="Times New Roman" w:hAnsi="Times New Roman" w:eastAsia="楷体_GB2312" w:cs="Times New Roman"/>
          <w:b w:val="0"/>
          <w:bCs w:val="0"/>
          <w:spacing w:val="-17"/>
          <w:sz w:val="32"/>
          <w:szCs w:val="32"/>
          <w:lang w:val="en-US" w:eastAsia="zh-CN"/>
        </w:rPr>
        <w:t>42分，自评得分36.26分</w:t>
      </w:r>
      <w:r>
        <w:rPr>
          <w:rFonts w:hint="eastAsia" w:ascii="Times New Roman" w:hAnsi="Times New Roman" w:eastAsia="楷体_GB2312" w:cs="Times New Roman"/>
          <w:b w:val="0"/>
          <w:bCs w:val="0"/>
          <w:spacing w:val="-17"/>
          <w:sz w:val="32"/>
          <w:szCs w:val="32"/>
          <w:lang w:val="zh-CN" w:eastAsia="zh-CN"/>
        </w:rPr>
        <w:t>）</w:t>
      </w:r>
    </w:p>
    <w:p w14:paraId="3F54B9B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1.目标管理情况</w:t>
      </w:r>
      <w:r>
        <w:rPr>
          <w:rFonts w:hint="eastAsia" w:ascii="Times New Roman" w:hAnsi="Times New Roman" w:eastAsia="仿宋_GB2312" w:cs="仿宋_GB2312"/>
          <w:b w:val="0"/>
          <w:bCs/>
          <w:color w:val="auto"/>
          <w:sz w:val="32"/>
          <w:szCs w:val="32"/>
          <w:lang w:eastAsia="zh-CN"/>
        </w:rPr>
        <w:t>（总分</w:t>
      </w:r>
      <w:r>
        <w:rPr>
          <w:rFonts w:hint="eastAsia" w:ascii="Times New Roman" w:hAnsi="Times New Roman" w:cs="仿宋_GB2312"/>
          <w:b w:val="0"/>
          <w:bCs/>
          <w:color w:val="auto"/>
          <w:sz w:val="32"/>
          <w:szCs w:val="32"/>
          <w:lang w:val="en-US" w:eastAsia="zh-CN"/>
        </w:rPr>
        <w:t>22</w:t>
      </w:r>
      <w:r>
        <w:rPr>
          <w:rFonts w:hint="eastAsia" w:ascii="Times New Roman" w:hAnsi="Times New Roman" w:eastAsia="仿宋_GB2312" w:cs="仿宋_GB2312"/>
          <w:b w:val="0"/>
          <w:bCs/>
          <w:color w:val="auto"/>
          <w:sz w:val="32"/>
          <w:szCs w:val="32"/>
          <w:lang w:val="en-US" w:eastAsia="zh-CN"/>
        </w:rPr>
        <w:t>分，自评得分18分</w:t>
      </w:r>
      <w:r>
        <w:rPr>
          <w:rFonts w:hint="eastAsia" w:ascii="Times New Roman" w:hAnsi="Times New Roman" w:eastAsia="仿宋_GB2312" w:cs="仿宋_GB2312"/>
          <w:b w:val="0"/>
          <w:bCs/>
          <w:color w:val="auto"/>
          <w:sz w:val="32"/>
          <w:szCs w:val="32"/>
          <w:lang w:eastAsia="zh-CN"/>
        </w:rPr>
        <w:t>）</w:t>
      </w:r>
    </w:p>
    <w:p w14:paraId="797B943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b w:val="0"/>
          <w:bCs/>
          <w:color w:val="auto"/>
          <w:sz w:val="32"/>
          <w:szCs w:val="32"/>
          <w:lang w:eastAsia="zh-CN"/>
        </w:rPr>
      </w:pPr>
      <w:r>
        <w:rPr>
          <w:rFonts w:hint="default" w:ascii="Times New Roman" w:hAnsi="Times New Roman" w:eastAsia="仿宋_GB2312" w:cs="Times New Roman"/>
          <w:sz w:val="32"/>
          <w:szCs w:val="32"/>
          <w:lang w:val="en-US" w:eastAsia="zh-CN"/>
        </w:rPr>
        <w:t>（1）目标制定情况</w:t>
      </w:r>
      <w:r>
        <w:rPr>
          <w:rFonts w:hint="eastAsia" w:ascii="Times New Roman" w:hAnsi="Times New Roman" w:eastAsia="仿宋_GB2312" w:cs="仿宋_GB2312"/>
          <w:b w:val="0"/>
          <w:bCs/>
          <w:color w:val="auto"/>
          <w:sz w:val="32"/>
          <w:szCs w:val="32"/>
          <w:lang w:eastAsia="zh-CN"/>
        </w:rPr>
        <w:t>（总分</w:t>
      </w:r>
      <w:r>
        <w:rPr>
          <w:rFonts w:hint="eastAsia" w:ascii="Times New Roman" w:hAnsi="Times New Roman" w:cs="仿宋_GB2312"/>
          <w:b w:val="0"/>
          <w:bCs/>
          <w:color w:val="auto"/>
          <w:sz w:val="32"/>
          <w:szCs w:val="32"/>
          <w:lang w:val="en-US" w:eastAsia="zh-CN"/>
        </w:rPr>
        <w:t>12</w:t>
      </w:r>
      <w:r>
        <w:rPr>
          <w:rFonts w:hint="eastAsia" w:ascii="Times New Roman" w:hAnsi="Times New Roman" w:eastAsia="仿宋_GB2312" w:cs="仿宋_GB2312"/>
          <w:b w:val="0"/>
          <w:bCs/>
          <w:color w:val="auto"/>
          <w:sz w:val="32"/>
          <w:szCs w:val="32"/>
          <w:lang w:val="en-US" w:eastAsia="zh-CN"/>
        </w:rPr>
        <w:t>分，自评得分9分</w:t>
      </w:r>
      <w:r>
        <w:rPr>
          <w:rFonts w:hint="eastAsia" w:ascii="Times New Roman" w:hAnsi="Times New Roman" w:eastAsia="仿宋_GB2312" w:cs="仿宋_GB2312"/>
          <w:b w:val="0"/>
          <w:bCs/>
          <w:color w:val="auto"/>
          <w:sz w:val="32"/>
          <w:szCs w:val="32"/>
          <w:lang w:eastAsia="zh-CN"/>
        </w:rPr>
        <w:t>）</w:t>
      </w:r>
    </w:p>
    <w:p w14:paraId="675F016B">
      <w:pPr>
        <w:pStyle w:val="8"/>
        <w:keepNext w:val="0"/>
        <w:keepLines w:val="0"/>
        <w:pageBreakBefore w:val="0"/>
        <w:widowControl w:val="0"/>
        <w:kinsoku/>
        <w:wordWrap/>
        <w:overflowPunct/>
        <w:topLinePunct w:val="0"/>
        <w:autoSpaceDE/>
        <w:autoSpaceDN/>
        <w:bidi w:val="0"/>
        <w:adjustRightInd/>
        <w:snapToGrid/>
        <w:spacing w:beforeLines="0" w:line="57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科学合理、规范完整编制</w:t>
      </w:r>
      <w:r>
        <w:rPr>
          <w:rFonts w:hint="default" w:ascii="Times New Roman" w:hAnsi="Times New Roman" w:eastAsia="仿宋_GB2312" w:cs="Times New Roman"/>
          <w:color w:val="auto"/>
          <w:kern w:val="2"/>
          <w:sz w:val="32"/>
          <w:szCs w:val="32"/>
          <w:lang w:val="en-US" w:eastAsia="zh-CN" w:bidi="ar-SA"/>
        </w:rPr>
        <w:t>单位年初绩效目标和年度执行中增加预算绩效目标</w:t>
      </w:r>
      <w:r>
        <w:rPr>
          <w:rFonts w:hint="eastAsia" w:ascii="Times New Roman" w:hAnsi="Times New Roman" w:cs="Times New Roman"/>
          <w:color w:val="auto"/>
          <w:kern w:val="2"/>
          <w:sz w:val="32"/>
          <w:szCs w:val="32"/>
          <w:lang w:val="en-US" w:eastAsia="zh-CN" w:bidi="ar-SA"/>
        </w:rPr>
        <w:t>，对</w:t>
      </w:r>
      <w:r>
        <w:rPr>
          <w:rFonts w:hint="default" w:ascii="Times New Roman" w:hAnsi="Times New Roman" w:eastAsia="仿宋_GB2312" w:cs="Times New Roman"/>
          <w:color w:val="auto"/>
          <w:kern w:val="2"/>
          <w:sz w:val="32"/>
          <w:szCs w:val="32"/>
          <w:lang w:val="en-US" w:eastAsia="zh-CN" w:bidi="ar-SA"/>
        </w:rPr>
        <w:t>部门绩效目标进行</w:t>
      </w:r>
      <w:r>
        <w:rPr>
          <w:rFonts w:hint="eastAsia" w:ascii="Times New Roman" w:hAnsi="Times New Roman" w:cs="Times New Roman"/>
          <w:color w:val="auto"/>
          <w:kern w:val="2"/>
          <w:sz w:val="32"/>
          <w:szCs w:val="32"/>
          <w:lang w:val="en-US" w:eastAsia="zh-CN" w:bidi="ar-SA"/>
        </w:rPr>
        <w:t>细化、量化</w:t>
      </w:r>
      <w:r>
        <w:rPr>
          <w:rFonts w:hint="default" w:ascii="Times New Roman" w:hAnsi="Times New Roman" w:eastAsia="仿宋_GB2312" w:cs="Times New Roman"/>
          <w:color w:val="auto"/>
          <w:kern w:val="2"/>
          <w:sz w:val="32"/>
          <w:szCs w:val="32"/>
          <w:lang w:val="en-US" w:eastAsia="zh-CN" w:bidi="ar-SA"/>
        </w:rPr>
        <w:t>。结合本单位实有人员、</w:t>
      </w:r>
      <w:r>
        <w:rPr>
          <w:rFonts w:hint="eastAsia" w:ascii="Times New Roman" w:hAnsi="Times New Roman" w:eastAsia="仿宋_GB2312" w:cs="Times New Roman"/>
          <w:color w:val="auto"/>
          <w:kern w:val="2"/>
          <w:sz w:val="32"/>
          <w:szCs w:val="32"/>
          <w:lang w:val="en-US" w:eastAsia="zh-CN" w:bidi="ar-SA"/>
        </w:rPr>
        <w:t>退休人员</w:t>
      </w:r>
      <w:r>
        <w:rPr>
          <w:rFonts w:hint="default" w:ascii="Times New Roman" w:hAnsi="Times New Roman" w:eastAsia="仿宋_GB2312" w:cs="Times New Roman"/>
          <w:color w:val="auto"/>
          <w:kern w:val="2"/>
          <w:sz w:val="32"/>
          <w:szCs w:val="32"/>
          <w:lang w:val="en-US" w:eastAsia="zh-CN" w:bidi="ar-SA"/>
        </w:rPr>
        <w:t>、遗属人员等设定数量指标；结合本单位对年初预算资金的使用合格性设定质量指标；结合本单位年度部门支出完成情况、工作完成情况、资金使用的及时率设定时效指标；结合</w:t>
      </w:r>
      <w:r>
        <w:rPr>
          <w:rFonts w:hint="eastAsia" w:ascii="Times New Roman" w:hAnsi="Times New Roman" w:eastAsia="仿宋_GB2312" w:cs="Times New Roman"/>
          <w:color w:val="auto"/>
          <w:kern w:val="2"/>
          <w:sz w:val="32"/>
          <w:szCs w:val="32"/>
          <w:lang w:val="en-US" w:eastAsia="zh-CN" w:bidi="ar-SA"/>
        </w:rPr>
        <w:t>本</w:t>
      </w:r>
      <w:r>
        <w:rPr>
          <w:rFonts w:hint="default" w:ascii="Times New Roman" w:hAnsi="Times New Roman" w:eastAsia="仿宋_GB2312" w:cs="Times New Roman"/>
          <w:color w:val="auto"/>
          <w:kern w:val="2"/>
          <w:sz w:val="32"/>
          <w:szCs w:val="32"/>
          <w:lang w:val="en-US" w:eastAsia="zh-CN" w:bidi="ar-SA"/>
        </w:rPr>
        <w:t>单位的人员类费用（如基本工资、津贴补贴、住房公积金、养老保险、医疗保险、公用经费等）支出设定成本指标；结合单位年度</w:t>
      </w:r>
      <w:r>
        <w:rPr>
          <w:rFonts w:hint="eastAsia" w:ascii="Times New Roman" w:hAnsi="Times New Roman" w:eastAsia="仿宋_GB2312" w:cs="Times New Roman"/>
          <w:color w:val="auto"/>
          <w:kern w:val="2"/>
          <w:sz w:val="32"/>
          <w:szCs w:val="32"/>
          <w:lang w:val="en-US" w:eastAsia="zh-CN" w:bidi="ar-SA"/>
        </w:rPr>
        <w:t>工作</w:t>
      </w:r>
      <w:r>
        <w:rPr>
          <w:rFonts w:hint="default" w:ascii="Times New Roman" w:hAnsi="Times New Roman" w:eastAsia="仿宋_GB2312" w:cs="Times New Roman"/>
          <w:color w:val="auto"/>
          <w:kern w:val="2"/>
          <w:sz w:val="32"/>
          <w:szCs w:val="32"/>
          <w:lang w:val="en-US" w:eastAsia="zh-CN" w:bidi="ar-SA"/>
        </w:rPr>
        <w:t>开展对社会发</w:t>
      </w:r>
      <w:r>
        <w:rPr>
          <w:rFonts w:hint="eastAsia" w:ascii="Times New Roman" w:hAnsi="Times New Roman" w:cs="Times New Roman"/>
          <w:color w:val="auto"/>
          <w:kern w:val="2"/>
          <w:sz w:val="32"/>
          <w:szCs w:val="32"/>
          <w:lang w:val="en-US" w:eastAsia="zh-CN" w:bidi="ar-SA"/>
        </w:rPr>
        <w:t>展的</w:t>
      </w:r>
      <w:r>
        <w:rPr>
          <w:rFonts w:hint="default" w:ascii="Times New Roman" w:hAnsi="Times New Roman" w:eastAsia="仿宋_GB2312" w:cs="Times New Roman"/>
          <w:color w:val="auto"/>
          <w:kern w:val="2"/>
          <w:sz w:val="32"/>
          <w:szCs w:val="32"/>
          <w:lang w:val="en-US" w:eastAsia="zh-CN" w:bidi="ar-SA"/>
        </w:rPr>
        <w:t>促进作用、对社会稳定的维护、为社会经济发展创造的价值设定效益指标；结合服务对象及社会公众对单位年度开展</w:t>
      </w:r>
      <w:r>
        <w:rPr>
          <w:rFonts w:hint="eastAsia" w:ascii="Times New Roman" w:hAnsi="Times New Roman" w:eastAsia="仿宋_GB2312" w:cs="Times New Roman"/>
          <w:color w:val="auto"/>
          <w:kern w:val="2"/>
          <w:sz w:val="32"/>
          <w:szCs w:val="32"/>
          <w:lang w:val="en-US" w:eastAsia="zh-CN" w:bidi="ar-SA"/>
        </w:rPr>
        <w:t>工作</w:t>
      </w:r>
      <w:r>
        <w:rPr>
          <w:rFonts w:hint="default" w:ascii="Times New Roman" w:hAnsi="Times New Roman" w:eastAsia="仿宋_GB2312" w:cs="Times New Roman"/>
          <w:color w:val="auto"/>
          <w:kern w:val="2"/>
          <w:sz w:val="32"/>
          <w:szCs w:val="32"/>
          <w:lang w:val="en-US" w:eastAsia="zh-CN" w:bidi="ar-SA"/>
        </w:rPr>
        <w:t>情况的认可度及满意度设定满意度指标。</w:t>
      </w:r>
    </w:p>
    <w:p w14:paraId="0CC2558F">
      <w:pPr>
        <w:pStyle w:val="8"/>
        <w:keepNext w:val="0"/>
        <w:keepLines w:val="0"/>
        <w:pageBreakBefore w:val="0"/>
        <w:widowControl w:val="0"/>
        <w:kinsoku/>
        <w:wordWrap/>
        <w:overflowPunct/>
        <w:topLinePunct w:val="0"/>
        <w:autoSpaceDE/>
        <w:autoSpaceDN/>
        <w:bidi w:val="0"/>
        <w:adjustRightInd/>
        <w:snapToGrid/>
        <w:spacing w:beforeLines="0" w:line="57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结合单位部门机构设置、部门职能、年度工作重点等，将绩效目标细化、明确。横向设定三级指标，同时设置年度指标值、实际完成指标值、分值、得分、未完成原因分析相关指标；纵向设定产出、效益、满意度</w:t>
      </w:r>
      <w:r>
        <w:rPr>
          <w:rFonts w:hint="eastAsia" w:ascii="Times New Roman" w:hAnsi="Times New Roman" w:eastAsia="仿宋_GB2312" w:cs="Times New Roman"/>
          <w:color w:val="auto"/>
          <w:kern w:val="2"/>
          <w:sz w:val="32"/>
          <w:szCs w:val="32"/>
          <w:lang w:val="en-US" w:eastAsia="zh-CN" w:bidi="ar-SA"/>
        </w:rPr>
        <w:t>和成本四</w:t>
      </w:r>
      <w:r>
        <w:rPr>
          <w:rFonts w:hint="default" w:ascii="Times New Roman" w:hAnsi="Times New Roman" w:eastAsia="仿宋_GB2312" w:cs="Times New Roman"/>
          <w:color w:val="auto"/>
          <w:kern w:val="2"/>
          <w:sz w:val="32"/>
          <w:szCs w:val="32"/>
          <w:lang w:val="en-US" w:eastAsia="zh-CN" w:bidi="ar-SA"/>
        </w:rPr>
        <w:t>大指标。与预算安排相匹配</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年度执行中增加的项目预算，</w:t>
      </w:r>
      <w:r>
        <w:rPr>
          <w:rFonts w:hint="eastAsia" w:ascii="Times New Roman" w:hAnsi="Times New Roman" w:eastAsia="仿宋_GB2312" w:cs="Times New Roman"/>
          <w:color w:val="auto"/>
          <w:kern w:val="2"/>
          <w:sz w:val="32"/>
          <w:szCs w:val="32"/>
          <w:lang w:val="en-US" w:eastAsia="zh-CN" w:bidi="ar-SA"/>
        </w:rPr>
        <w:t>保证</w:t>
      </w:r>
      <w:r>
        <w:rPr>
          <w:rFonts w:hint="default" w:ascii="Times New Roman" w:hAnsi="Times New Roman" w:eastAsia="仿宋_GB2312" w:cs="Times New Roman"/>
          <w:color w:val="auto"/>
          <w:kern w:val="2"/>
          <w:sz w:val="32"/>
          <w:szCs w:val="32"/>
          <w:lang w:val="en-US" w:eastAsia="zh-CN" w:bidi="ar-SA"/>
        </w:rPr>
        <w:t>绩效目标申报表编制</w:t>
      </w:r>
      <w:r>
        <w:rPr>
          <w:rFonts w:hint="eastAsia" w:ascii="Times New Roman" w:hAnsi="Times New Roman" w:eastAsia="仿宋_GB2312" w:cs="Times New Roman"/>
          <w:color w:val="auto"/>
          <w:kern w:val="2"/>
          <w:sz w:val="32"/>
          <w:szCs w:val="32"/>
          <w:lang w:val="en-US" w:eastAsia="zh-CN" w:bidi="ar-SA"/>
        </w:rPr>
        <w:t>的</w:t>
      </w:r>
      <w:r>
        <w:rPr>
          <w:rFonts w:hint="default" w:ascii="Times New Roman" w:hAnsi="Times New Roman" w:eastAsia="仿宋_GB2312" w:cs="Times New Roman"/>
          <w:color w:val="auto"/>
          <w:kern w:val="2"/>
          <w:sz w:val="32"/>
          <w:szCs w:val="32"/>
          <w:lang w:val="en-US" w:eastAsia="zh-CN" w:bidi="ar-SA"/>
        </w:rPr>
        <w:t>质量。</w:t>
      </w:r>
    </w:p>
    <w:p w14:paraId="073AE6BE">
      <w:pPr>
        <w:pStyle w:val="8"/>
        <w:keepNext w:val="0"/>
        <w:keepLines w:val="0"/>
        <w:pageBreakBefore w:val="0"/>
        <w:widowControl w:val="0"/>
        <w:kinsoku/>
        <w:wordWrap/>
        <w:overflowPunct/>
        <w:topLinePunct w:val="0"/>
        <w:autoSpaceDE/>
        <w:autoSpaceDN/>
        <w:bidi w:val="0"/>
        <w:adjustRightInd/>
        <w:snapToGrid/>
        <w:spacing w:beforeLines="0" w:line="57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预算编制阶段</w:t>
      </w:r>
      <w:r>
        <w:rPr>
          <w:rFonts w:hint="eastAsia" w:ascii="Times New Roman" w:hAnsi="Times New Roman" w:eastAsia="仿宋_GB2312" w:cs="Times New Roman"/>
          <w:color w:val="auto"/>
          <w:kern w:val="2"/>
          <w:sz w:val="32"/>
          <w:szCs w:val="32"/>
          <w:lang w:val="en-US" w:eastAsia="zh-CN" w:bidi="ar-SA"/>
        </w:rPr>
        <w:t>，未收到</w:t>
      </w:r>
      <w:r>
        <w:rPr>
          <w:rFonts w:hint="default" w:ascii="Times New Roman" w:hAnsi="Times New Roman" w:eastAsia="仿宋_GB2312" w:cs="Times New Roman"/>
          <w:color w:val="auto"/>
          <w:kern w:val="2"/>
          <w:sz w:val="32"/>
          <w:szCs w:val="32"/>
          <w:lang w:val="en-US" w:eastAsia="zh-CN" w:bidi="ar-SA"/>
        </w:rPr>
        <w:t>人大反馈绩效目标质量审查</w:t>
      </w:r>
      <w:r>
        <w:rPr>
          <w:rFonts w:hint="eastAsia" w:ascii="Times New Roman" w:hAnsi="Times New Roman" w:eastAsia="仿宋_GB2312" w:cs="Times New Roman"/>
          <w:color w:val="auto"/>
          <w:kern w:val="2"/>
          <w:sz w:val="32"/>
          <w:szCs w:val="32"/>
          <w:lang w:val="en-US" w:eastAsia="zh-CN" w:bidi="ar-SA"/>
        </w:rPr>
        <w:t>问题。</w:t>
      </w:r>
      <w:r>
        <w:rPr>
          <w:rFonts w:hint="eastAsia" w:ascii="Times New Roman" w:hAnsi="Times New Roman" w:cs="Times New Roman"/>
          <w:color w:val="auto"/>
          <w:kern w:val="2"/>
          <w:sz w:val="32"/>
          <w:szCs w:val="32"/>
          <w:lang w:val="en-US" w:eastAsia="zh-CN" w:bidi="ar-SA"/>
        </w:rPr>
        <w:t>年初</w:t>
      </w:r>
      <w:r>
        <w:rPr>
          <w:rFonts w:hint="default" w:ascii="Times New Roman" w:hAnsi="Times New Roman" w:eastAsia="仿宋_GB2312" w:cs="Times New Roman"/>
          <w:color w:val="auto"/>
          <w:kern w:val="2"/>
          <w:sz w:val="32"/>
          <w:szCs w:val="32"/>
          <w:lang w:val="en-US" w:eastAsia="zh-CN" w:bidi="ar-SA"/>
        </w:rPr>
        <w:t>绩效目标制定</w:t>
      </w:r>
      <w:r>
        <w:rPr>
          <w:rFonts w:hint="eastAsia" w:ascii="Times New Roman" w:hAnsi="Times New Roman" w:cs="Times New Roman"/>
          <w:color w:val="auto"/>
          <w:kern w:val="2"/>
          <w:sz w:val="32"/>
          <w:szCs w:val="32"/>
          <w:lang w:val="en-US" w:eastAsia="zh-CN" w:bidi="ar-SA"/>
        </w:rPr>
        <w:t>通过了部门内部决策，未</w:t>
      </w:r>
      <w:r>
        <w:rPr>
          <w:rFonts w:hint="default" w:ascii="Times New Roman" w:hAnsi="Times New Roman" w:eastAsia="仿宋_GB2312" w:cs="Times New Roman"/>
          <w:color w:val="auto"/>
          <w:kern w:val="2"/>
          <w:sz w:val="32"/>
          <w:szCs w:val="32"/>
          <w:lang w:val="en-US" w:eastAsia="zh-CN" w:bidi="ar-SA"/>
        </w:rPr>
        <w:t>纳入本单位党委会集体决策范围</w:t>
      </w:r>
      <w:r>
        <w:rPr>
          <w:rFonts w:hint="eastAsia" w:ascii="Times New Roman" w:hAnsi="Times New Roman" w:cs="Times New Roman"/>
          <w:color w:val="auto"/>
          <w:kern w:val="2"/>
          <w:sz w:val="32"/>
          <w:szCs w:val="32"/>
          <w:lang w:val="en-US" w:eastAsia="zh-CN" w:bidi="ar-SA"/>
        </w:rPr>
        <w:t>。</w:t>
      </w:r>
    </w:p>
    <w:p w14:paraId="1CCC21B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b w:val="0"/>
          <w:bCs/>
          <w:color w:val="auto"/>
          <w:sz w:val="32"/>
          <w:szCs w:val="32"/>
          <w:lang w:eastAsia="zh-CN"/>
        </w:rPr>
      </w:pPr>
      <w:r>
        <w:rPr>
          <w:rFonts w:hint="default" w:ascii="Times New Roman" w:hAnsi="Times New Roman" w:eastAsia="仿宋_GB2312" w:cs="Times New Roman"/>
          <w:sz w:val="32"/>
          <w:szCs w:val="32"/>
          <w:lang w:val="en-US" w:eastAsia="zh-CN"/>
        </w:rPr>
        <w:t>（2）目标实现情况</w:t>
      </w:r>
      <w:r>
        <w:rPr>
          <w:rFonts w:hint="eastAsia" w:ascii="Times New Roman" w:hAnsi="Times New Roman" w:eastAsia="仿宋_GB2312" w:cs="仿宋_GB2312"/>
          <w:b w:val="0"/>
          <w:bCs/>
          <w:color w:val="auto"/>
          <w:sz w:val="32"/>
          <w:szCs w:val="32"/>
          <w:lang w:eastAsia="zh-CN"/>
        </w:rPr>
        <w:t>（总分</w:t>
      </w:r>
      <w:r>
        <w:rPr>
          <w:rFonts w:hint="eastAsia" w:ascii="Times New Roman" w:hAnsi="Times New Roman" w:cs="仿宋_GB2312"/>
          <w:b w:val="0"/>
          <w:bCs/>
          <w:color w:val="auto"/>
          <w:sz w:val="32"/>
          <w:szCs w:val="32"/>
          <w:lang w:val="en-US" w:eastAsia="zh-CN"/>
        </w:rPr>
        <w:t>10</w:t>
      </w:r>
      <w:r>
        <w:rPr>
          <w:rFonts w:hint="eastAsia" w:ascii="Times New Roman" w:hAnsi="Times New Roman" w:eastAsia="仿宋_GB2312" w:cs="仿宋_GB2312"/>
          <w:b w:val="0"/>
          <w:bCs/>
          <w:color w:val="auto"/>
          <w:sz w:val="32"/>
          <w:szCs w:val="32"/>
          <w:lang w:val="en-US" w:eastAsia="zh-CN"/>
        </w:rPr>
        <w:t>分，自评得分9分</w:t>
      </w:r>
      <w:r>
        <w:rPr>
          <w:rFonts w:hint="eastAsia" w:ascii="Times New Roman" w:hAnsi="Times New Roman" w:eastAsia="仿宋_GB2312" w:cs="仿宋_GB2312"/>
          <w:b w:val="0"/>
          <w:bCs/>
          <w:color w:val="auto"/>
          <w:sz w:val="32"/>
          <w:szCs w:val="32"/>
          <w:lang w:eastAsia="zh-CN"/>
        </w:rPr>
        <w:t>）</w:t>
      </w:r>
    </w:p>
    <w:p w14:paraId="6F9C948F">
      <w:pPr>
        <w:pStyle w:val="8"/>
        <w:keepNext w:val="0"/>
        <w:keepLines w:val="0"/>
        <w:pageBreakBefore w:val="0"/>
        <w:widowControl w:val="0"/>
        <w:kinsoku/>
        <w:wordWrap/>
        <w:overflowPunct/>
        <w:topLinePunct w:val="0"/>
        <w:autoSpaceDE/>
        <w:autoSpaceDN/>
        <w:bidi w:val="0"/>
        <w:adjustRightInd/>
        <w:snapToGrid/>
        <w:spacing w:beforeLines="0" w:line="57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一是部门预算项目绩效目标数量指标完成情况。按照规定标准及时足额发放了</w:t>
      </w:r>
      <w:r>
        <w:rPr>
          <w:rFonts w:hint="eastAsia" w:ascii="Times New Roman" w:hAnsi="Times New Roman" w:eastAsia="仿宋_GB2312" w:cs="Times New Roman"/>
          <w:color w:val="auto"/>
          <w:kern w:val="2"/>
          <w:sz w:val="32"/>
          <w:szCs w:val="32"/>
          <w:lang w:val="en-US" w:eastAsia="zh-CN" w:bidi="ar-SA"/>
        </w:rPr>
        <w:t>9</w:t>
      </w:r>
      <w:r>
        <w:rPr>
          <w:rFonts w:hint="eastAsia" w:ascii="Times New Roman" w:hAnsi="Times New Roman"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名镇干部工资薪酬、保险缴纳以及203人村社干部报酬，稳定干部队伍，提高干部工作积极性，确保离退休干部5</w:t>
      </w:r>
      <w:r>
        <w:rPr>
          <w:rFonts w:hint="eastAsia" w:ascii="Times New Roman" w:hAnsi="Times New Roman"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人老有所养、老有所依，保障了工作有序开展，完成计划目标任务。保障基层组织活动及公共运行维护村（社区）数量16个，完成其他运转类</w:t>
      </w:r>
      <w:r>
        <w:rPr>
          <w:rFonts w:hint="eastAsia" w:ascii="Times New Roman" w:hAnsi="Times New Roman" w:cs="Times New Roman"/>
          <w:color w:val="auto"/>
          <w:kern w:val="2"/>
          <w:sz w:val="32"/>
          <w:szCs w:val="32"/>
          <w:lang w:val="en-US" w:eastAsia="zh-CN" w:bidi="ar-SA"/>
        </w:rPr>
        <w:t>、特定目标类</w:t>
      </w:r>
      <w:r>
        <w:rPr>
          <w:rFonts w:hint="default" w:ascii="Times New Roman" w:hAnsi="Times New Roman" w:eastAsia="仿宋_GB2312" w:cs="Times New Roman"/>
          <w:color w:val="auto"/>
          <w:kern w:val="2"/>
          <w:sz w:val="32"/>
          <w:szCs w:val="32"/>
          <w:lang w:val="en-US" w:eastAsia="zh-CN" w:bidi="ar-SA"/>
        </w:rPr>
        <w:t>项目</w:t>
      </w:r>
      <w:r>
        <w:rPr>
          <w:rFonts w:hint="eastAsia" w:ascii="Times New Roman" w:hAnsi="Times New Roman" w:cs="Times New Roman"/>
          <w:color w:val="auto"/>
          <w:kern w:val="2"/>
          <w:sz w:val="32"/>
          <w:szCs w:val="32"/>
          <w:lang w:val="en-US" w:eastAsia="zh-CN" w:bidi="ar-SA"/>
        </w:rPr>
        <w:t>29</w:t>
      </w:r>
      <w:r>
        <w:rPr>
          <w:rFonts w:hint="default" w:ascii="Times New Roman" w:hAnsi="Times New Roman" w:eastAsia="仿宋_GB2312" w:cs="Times New Roman"/>
          <w:color w:val="auto"/>
          <w:kern w:val="2"/>
          <w:sz w:val="32"/>
          <w:szCs w:val="32"/>
          <w:lang w:val="en-US" w:eastAsia="zh-CN" w:bidi="ar-SA"/>
        </w:rPr>
        <w:t>个。各项经费支付保障率≥98%。</w:t>
      </w:r>
    </w:p>
    <w:p w14:paraId="33192B1A">
      <w:pPr>
        <w:pStyle w:val="8"/>
        <w:keepNext w:val="0"/>
        <w:keepLines w:val="0"/>
        <w:pageBreakBefore w:val="0"/>
        <w:widowControl w:val="0"/>
        <w:kinsoku/>
        <w:wordWrap/>
        <w:overflowPunct/>
        <w:topLinePunct w:val="0"/>
        <w:autoSpaceDE/>
        <w:autoSpaceDN/>
        <w:bidi w:val="0"/>
        <w:adjustRightInd/>
        <w:snapToGrid/>
        <w:spacing w:beforeLines="0" w:line="57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该项指标得分=完成绩效目标数量指标的其他运转类、特定目标类预算项目数量（含一次性项目）÷其他运转类、特定目标类预算项目总数（含一次性项目）×100%×4，即</w:t>
      </w:r>
      <w:r>
        <w:rPr>
          <w:rFonts w:hint="eastAsia" w:ascii="Times New Roman" w:hAnsi="Times New Roman" w:cs="Times New Roman"/>
          <w:color w:val="auto"/>
          <w:kern w:val="2"/>
          <w:sz w:val="32"/>
          <w:szCs w:val="32"/>
          <w:lang w:val="en-US" w:eastAsia="zh-CN" w:bidi="ar-SA"/>
        </w:rPr>
        <w:t>22</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cs="Times New Roman"/>
          <w:color w:val="auto"/>
          <w:kern w:val="2"/>
          <w:sz w:val="32"/>
          <w:szCs w:val="32"/>
          <w:lang w:val="en-US" w:eastAsia="zh-CN" w:bidi="ar-SA"/>
        </w:rPr>
        <w:t>29</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=3分。</w:t>
      </w:r>
    </w:p>
    <w:p w14:paraId="7E44C85B">
      <w:pPr>
        <w:pStyle w:val="8"/>
        <w:keepNext w:val="0"/>
        <w:keepLines w:val="0"/>
        <w:pageBreakBefore w:val="0"/>
        <w:widowControl w:val="0"/>
        <w:kinsoku/>
        <w:wordWrap/>
        <w:overflowPunct/>
        <w:topLinePunct w:val="0"/>
        <w:autoSpaceDE/>
        <w:autoSpaceDN/>
        <w:bidi w:val="0"/>
        <w:adjustRightInd/>
        <w:snapToGrid/>
        <w:spacing w:beforeLines="0" w:line="57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二是部门预算项目绩效目标数量指标实现程度与预期目标的偏离情况。</w:t>
      </w:r>
      <w:r>
        <w:rPr>
          <w:rFonts w:hint="eastAsia" w:ascii="Times New Roman" w:hAnsi="Times New Roman" w:cs="Times New Roman"/>
          <w:color w:val="auto"/>
          <w:kern w:val="2"/>
          <w:sz w:val="32"/>
          <w:szCs w:val="32"/>
          <w:lang w:val="en-US" w:eastAsia="zh-CN" w:bidi="ar-SA"/>
        </w:rPr>
        <w:t>本年度数量指标偏离预期指标均＜30%</w:t>
      </w:r>
      <w:r>
        <w:rPr>
          <w:rFonts w:hint="default" w:ascii="Times New Roman" w:hAnsi="Times New Roman" w:eastAsia="仿宋_GB2312" w:cs="Times New Roman"/>
          <w:color w:val="auto"/>
          <w:kern w:val="2"/>
          <w:sz w:val="32"/>
          <w:szCs w:val="32"/>
          <w:lang w:val="en-US" w:eastAsia="zh-CN" w:bidi="ar-SA"/>
        </w:rPr>
        <w:t>。</w:t>
      </w:r>
    </w:p>
    <w:p w14:paraId="6A78F64E">
      <w:pPr>
        <w:pStyle w:val="8"/>
        <w:keepNext w:val="0"/>
        <w:keepLines w:val="0"/>
        <w:pageBreakBefore w:val="0"/>
        <w:widowControl w:val="0"/>
        <w:kinsoku/>
        <w:wordWrap/>
        <w:overflowPunct/>
        <w:topLinePunct w:val="0"/>
        <w:autoSpaceDE/>
        <w:autoSpaceDN/>
        <w:bidi w:val="0"/>
        <w:adjustRightInd/>
        <w:snapToGrid/>
        <w:spacing w:beforeLines="0" w:line="57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该项指标得分=已完成预期指标值的数量指标中偏离度在30%内的指标个数÷已完成预期指标值的数量指标个数×100%*3，即</w:t>
      </w:r>
      <w:r>
        <w:rPr>
          <w:rFonts w:hint="eastAsia" w:ascii="Times New Roman" w:hAnsi="Times New Roman" w:cs="Times New Roman"/>
          <w:color w:val="auto"/>
          <w:kern w:val="2"/>
          <w:sz w:val="32"/>
          <w:szCs w:val="32"/>
          <w:lang w:val="en-US" w:eastAsia="zh-CN" w:bidi="ar-SA"/>
        </w:rPr>
        <w:t>29</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cs="Times New Roman"/>
          <w:color w:val="auto"/>
          <w:kern w:val="2"/>
          <w:sz w:val="32"/>
          <w:szCs w:val="32"/>
          <w:lang w:val="en-US" w:eastAsia="zh-CN" w:bidi="ar-SA"/>
        </w:rPr>
        <w:t>29</w:t>
      </w:r>
      <w:r>
        <w:rPr>
          <w:rFonts w:hint="default" w:ascii="Times New Roman" w:hAnsi="Times New Roman" w:eastAsia="仿宋_GB2312" w:cs="Times New Roman"/>
          <w:color w:val="auto"/>
          <w:kern w:val="2"/>
          <w:sz w:val="32"/>
          <w:szCs w:val="32"/>
          <w:lang w:val="en-US" w:eastAsia="zh-CN" w:bidi="ar-SA"/>
        </w:rPr>
        <w:t>*2=2分。</w:t>
      </w:r>
    </w:p>
    <w:p w14:paraId="2578022E">
      <w:pPr>
        <w:pStyle w:val="8"/>
        <w:keepNext w:val="0"/>
        <w:keepLines w:val="0"/>
        <w:pageBreakBefore w:val="0"/>
        <w:widowControl w:val="0"/>
        <w:kinsoku/>
        <w:wordWrap/>
        <w:overflowPunct/>
        <w:topLinePunct w:val="0"/>
        <w:autoSpaceDE/>
        <w:autoSpaceDN/>
        <w:bidi w:val="0"/>
        <w:adjustRightInd/>
        <w:snapToGrid/>
        <w:spacing w:beforeLines="0" w:line="570" w:lineRule="exact"/>
        <w:ind w:firstLine="640" w:firstLineChars="200"/>
        <w:textAlignment w:val="auto"/>
        <w:rPr>
          <w:rFonts w:hint="eastAsia" w:ascii="Times New Roman" w:hAnsi="Times New Roman"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三是部门预算项目绩效目标效益指标实施效果。</w:t>
      </w:r>
      <w:r>
        <w:rPr>
          <w:rFonts w:hint="default" w:ascii="Times New Roman" w:hAnsi="Times New Roman" w:eastAsia="仿宋_GB2312" w:cs="Times New Roman"/>
          <w:color w:val="auto"/>
          <w:kern w:val="2"/>
          <w:sz w:val="32"/>
          <w:szCs w:val="32"/>
          <w:lang w:val="en-US" w:eastAsia="zh-CN" w:bidi="ar-SA"/>
        </w:rPr>
        <w:t>本年度效益指标及满意度指标中，安全宣传、国防宣传、征兵工作等群众知晓率≥95%；在职、退休、遗属等干部，辖区内群众对政府工作的满意度≥96%；改善村社人居环境，提升村民幸福指数，营造良好社会生活营商环境，促进镇域经济发展等均达预期目标</w:t>
      </w:r>
      <w:r>
        <w:rPr>
          <w:rFonts w:hint="eastAsia" w:ascii="Times New Roman" w:hAnsi="Times New Roman" w:cs="Times New Roman"/>
          <w:color w:val="auto"/>
          <w:kern w:val="2"/>
          <w:sz w:val="32"/>
          <w:szCs w:val="32"/>
          <w:lang w:val="en-US" w:eastAsia="zh-CN" w:bidi="ar-SA"/>
        </w:rPr>
        <w:t>。</w:t>
      </w:r>
    </w:p>
    <w:p w14:paraId="2771F643">
      <w:pPr>
        <w:pStyle w:val="8"/>
        <w:keepNext w:val="0"/>
        <w:keepLines w:val="0"/>
        <w:pageBreakBefore w:val="0"/>
        <w:widowControl w:val="0"/>
        <w:kinsoku/>
        <w:wordWrap/>
        <w:overflowPunct/>
        <w:topLinePunct w:val="0"/>
        <w:autoSpaceDE/>
        <w:autoSpaceDN/>
        <w:bidi w:val="0"/>
        <w:adjustRightInd/>
        <w:snapToGrid/>
        <w:spacing w:beforeLines="0" w:line="570" w:lineRule="exact"/>
        <w:ind w:firstLine="640" w:firstLineChars="200"/>
        <w:textAlignment w:val="auto"/>
        <w:rPr>
          <w:rFonts w:hint="default" w:ascii="Times New Roman" w:hAnsi="Times New Roman"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该项指标得分=完成绩效目标效益指标的部门预算项目数量（含一次性项目）÷部门预算其他运转类和特定类目标类项目总数（含一次性项目）×100%×3</w:t>
      </w:r>
      <w:r>
        <w:rPr>
          <w:rFonts w:hint="eastAsia" w:ascii="Times New Roman" w:hAnsi="Times New Roman" w:cs="Times New Roman"/>
          <w:color w:val="auto"/>
          <w:kern w:val="2"/>
          <w:sz w:val="32"/>
          <w:szCs w:val="32"/>
          <w:lang w:val="en-US" w:eastAsia="zh-CN" w:bidi="ar-SA"/>
        </w:rPr>
        <w:t>，即29</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cs="Times New Roman"/>
          <w:color w:val="auto"/>
          <w:kern w:val="2"/>
          <w:sz w:val="32"/>
          <w:szCs w:val="32"/>
          <w:lang w:val="en-US" w:eastAsia="zh-CN" w:bidi="ar-SA"/>
        </w:rPr>
        <w:t>29</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分</w:t>
      </w:r>
      <w:r>
        <w:rPr>
          <w:rFonts w:hint="eastAsia" w:ascii="Times New Roman" w:hAnsi="Times New Roman" w:cs="Times New Roman"/>
          <w:color w:val="auto"/>
          <w:kern w:val="2"/>
          <w:sz w:val="32"/>
          <w:szCs w:val="32"/>
          <w:lang w:val="en-US" w:eastAsia="zh-CN" w:bidi="ar-SA"/>
        </w:rPr>
        <w:t>。</w:t>
      </w:r>
    </w:p>
    <w:p w14:paraId="2E1125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2.过程管控情况</w:t>
      </w:r>
      <w:r>
        <w:rPr>
          <w:rFonts w:hint="eastAsia" w:ascii="Times New Roman" w:hAnsi="Times New Roman" w:eastAsia="仿宋_GB2312" w:cs="仿宋_GB2312"/>
          <w:b w:val="0"/>
          <w:bCs/>
          <w:color w:val="auto"/>
          <w:sz w:val="32"/>
          <w:szCs w:val="32"/>
          <w:lang w:eastAsia="zh-CN"/>
        </w:rPr>
        <w:t>（总分</w:t>
      </w:r>
      <w:r>
        <w:rPr>
          <w:rFonts w:hint="eastAsia" w:ascii="Times New Roman" w:hAnsi="Times New Roman" w:cs="仿宋_GB2312"/>
          <w:b w:val="0"/>
          <w:bCs/>
          <w:color w:val="auto"/>
          <w:sz w:val="32"/>
          <w:szCs w:val="32"/>
          <w:lang w:val="en-US" w:eastAsia="zh-CN"/>
        </w:rPr>
        <w:t>20</w:t>
      </w:r>
      <w:r>
        <w:rPr>
          <w:rFonts w:hint="eastAsia" w:ascii="Times New Roman" w:hAnsi="Times New Roman" w:eastAsia="仿宋_GB2312" w:cs="仿宋_GB2312"/>
          <w:b w:val="0"/>
          <w:bCs/>
          <w:color w:val="auto"/>
          <w:sz w:val="32"/>
          <w:szCs w:val="32"/>
          <w:lang w:val="en-US" w:eastAsia="zh-CN"/>
        </w:rPr>
        <w:t>分，自评得分18.26分</w:t>
      </w:r>
      <w:r>
        <w:rPr>
          <w:rFonts w:hint="eastAsia" w:ascii="Times New Roman" w:hAnsi="Times New Roman" w:eastAsia="仿宋_GB2312" w:cs="仿宋_GB2312"/>
          <w:b w:val="0"/>
          <w:bCs/>
          <w:color w:val="auto"/>
          <w:sz w:val="32"/>
          <w:szCs w:val="32"/>
          <w:lang w:eastAsia="zh-CN"/>
        </w:rPr>
        <w:t>）</w:t>
      </w:r>
    </w:p>
    <w:p w14:paraId="079AC5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color w:val="auto"/>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1）严控一般</w:t>
      </w:r>
      <w:r>
        <w:rPr>
          <w:rFonts w:hint="default" w:ascii="Times New Roman" w:hAnsi="Times New Roman" w:eastAsia="仿宋_GB2312" w:cs="Times New Roman"/>
          <w:sz w:val="32"/>
          <w:szCs w:val="32"/>
          <w:lang w:eastAsia="zh-CN"/>
        </w:rPr>
        <w:t>支出</w:t>
      </w:r>
      <w:r>
        <w:rPr>
          <w:rFonts w:hint="eastAsia" w:ascii="Times New Roman" w:hAnsi="Times New Roman" w:eastAsia="仿宋_GB2312" w:cs="仿宋_GB2312"/>
          <w:b w:val="0"/>
          <w:bCs/>
          <w:color w:val="auto"/>
          <w:sz w:val="32"/>
          <w:szCs w:val="32"/>
          <w:lang w:eastAsia="zh-CN"/>
        </w:rPr>
        <w:t>（总分</w:t>
      </w:r>
      <w:r>
        <w:rPr>
          <w:rFonts w:hint="eastAsia" w:ascii="Times New Roman" w:hAnsi="Times New Roman" w:cs="仿宋_GB2312"/>
          <w:b w:val="0"/>
          <w:bCs/>
          <w:color w:val="auto"/>
          <w:sz w:val="32"/>
          <w:szCs w:val="32"/>
          <w:lang w:val="en-US" w:eastAsia="zh-CN"/>
        </w:rPr>
        <w:t>5</w:t>
      </w:r>
      <w:r>
        <w:rPr>
          <w:rFonts w:hint="eastAsia" w:ascii="Times New Roman" w:hAnsi="Times New Roman" w:eastAsia="仿宋_GB2312" w:cs="仿宋_GB2312"/>
          <w:b w:val="0"/>
          <w:bCs/>
          <w:color w:val="auto"/>
          <w:sz w:val="32"/>
          <w:szCs w:val="32"/>
          <w:lang w:val="en-US" w:eastAsia="zh-CN"/>
        </w:rPr>
        <w:t>分，自评得分4分</w:t>
      </w:r>
      <w:r>
        <w:rPr>
          <w:rFonts w:hint="eastAsia" w:ascii="Times New Roman" w:hAnsi="Times New Roman" w:eastAsia="仿宋_GB2312" w:cs="仿宋_GB2312"/>
          <w:b w:val="0"/>
          <w:bCs/>
          <w:color w:val="auto"/>
          <w:sz w:val="32"/>
          <w:szCs w:val="32"/>
          <w:lang w:eastAsia="zh-CN"/>
        </w:rPr>
        <w:t>）</w:t>
      </w:r>
    </w:p>
    <w:tbl>
      <w:tblPr>
        <w:tblStyle w:val="17"/>
        <w:tblW w:w="917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1105"/>
        <w:gridCol w:w="1295"/>
        <w:gridCol w:w="1388"/>
        <w:gridCol w:w="1087"/>
        <w:gridCol w:w="1100"/>
        <w:gridCol w:w="1375"/>
      </w:tblGrid>
      <w:tr w14:paraId="6B36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825" w:type="dxa"/>
            <w:noWrap w:val="0"/>
            <w:vAlign w:val="center"/>
          </w:tcPr>
          <w:p w14:paraId="014D13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8"/>
                <w:szCs w:val="28"/>
                <w:shd w:val="clear" w:color="auto" w:fill="FFFFFF"/>
                <w:lang w:val="en-US" w:eastAsia="zh-CN" w:bidi="ar-SA"/>
              </w:rPr>
            </w:pPr>
            <w:r>
              <w:rPr>
                <w:rFonts w:hint="eastAsia" w:ascii="仿宋_GB2312" w:hAnsi="仿宋_GB2312" w:eastAsia="仿宋_GB2312" w:cs="仿宋_GB2312"/>
                <w:color w:val="auto"/>
                <w:kern w:val="0"/>
                <w:sz w:val="28"/>
                <w:szCs w:val="28"/>
                <w:shd w:val="clear" w:color="auto" w:fill="FFFFFF"/>
                <w:lang w:val="en-US" w:eastAsia="zh-CN"/>
              </w:rPr>
              <w:t>科目</w:t>
            </w:r>
          </w:p>
        </w:tc>
        <w:tc>
          <w:tcPr>
            <w:tcW w:w="1105" w:type="dxa"/>
            <w:noWrap w:val="0"/>
            <w:vAlign w:val="center"/>
          </w:tcPr>
          <w:p w14:paraId="7A6D66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8"/>
                <w:szCs w:val="28"/>
                <w:highlight w:val="none"/>
                <w:shd w:val="clear" w:color="auto" w:fill="FFFFFF"/>
                <w:lang w:val="en-US" w:eastAsia="zh-CN" w:bidi="ar-SA"/>
              </w:rPr>
            </w:pPr>
            <w:r>
              <w:rPr>
                <w:rFonts w:hint="eastAsia" w:ascii="仿宋_GB2312" w:hAnsi="仿宋_GB2312" w:eastAsia="仿宋_GB2312" w:cs="仿宋_GB2312"/>
                <w:color w:val="auto"/>
                <w:kern w:val="0"/>
                <w:sz w:val="28"/>
                <w:szCs w:val="28"/>
                <w:highlight w:val="none"/>
                <w:shd w:val="clear" w:color="auto" w:fill="FFFFFF"/>
                <w:lang w:val="en-US" w:eastAsia="zh-CN"/>
              </w:rPr>
              <w:t>预算数</w:t>
            </w:r>
          </w:p>
        </w:tc>
        <w:tc>
          <w:tcPr>
            <w:tcW w:w="1295" w:type="dxa"/>
            <w:noWrap w:val="0"/>
            <w:vAlign w:val="center"/>
          </w:tcPr>
          <w:p w14:paraId="6CA0A7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8"/>
                <w:szCs w:val="28"/>
                <w:highlight w:val="none"/>
                <w:shd w:val="clear" w:color="auto" w:fill="FFFFFF"/>
                <w:lang w:val="en-US" w:eastAsia="zh-CN" w:bidi="ar-SA"/>
              </w:rPr>
            </w:pPr>
            <w:r>
              <w:rPr>
                <w:rFonts w:hint="eastAsia" w:ascii="仿宋_GB2312" w:hAnsi="仿宋_GB2312" w:eastAsia="仿宋_GB2312" w:cs="仿宋_GB2312"/>
                <w:color w:val="auto"/>
                <w:kern w:val="0"/>
                <w:sz w:val="28"/>
                <w:szCs w:val="28"/>
                <w:highlight w:val="none"/>
                <w:shd w:val="clear" w:color="auto" w:fill="FFFFFF"/>
                <w:lang w:val="en-US" w:eastAsia="zh-CN"/>
              </w:rPr>
              <w:t>上年预算数</w:t>
            </w:r>
          </w:p>
        </w:tc>
        <w:tc>
          <w:tcPr>
            <w:tcW w:w="1388" w:type="dxa"/>
            <w:noWrap w:val="0"/>
            <w:vAlign w:val="center"/>
          </w:tcPr>
          <w:p w14:paraId="730651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8"/>
                <w:szCs w:val="28"/>
                <w:highlight w:val="none"/>
                <w:shd w:val="clear" w:color="auto" w:fill="FFFFFF"/>
                <w:lang w:val="en-US" w:eastAsia="zh-CN"/>
              </w:rPr>
            </w:pPr>
            <w:r>
              <w:rPr>
                <w:rFonts w:hint="eastAsia" w:ascii="仿宋_GB2312" w:hAnsi="仿宋_GB2312" w:eastAsia="仿宋_GB2312" w:cs="仿宋_GB2312"/>
                <w:color w:val="auto"/>
                <w:kern w:val="0"/>
                <w:sz w:val="28"/>
                <w:szCs w:val="28"/>
                <w:highlight w:val="none"/>
                <w:shd w:val="clear" w:color="auto" w:fill="FFFFFF"/>
                <w:lang w:val="en-US" w:eastAsia="zh-CN"/>
              </w:rPr>
              <w:t>压减比例</w:t>
            </w:r>
          </w:p>
        </w:tc>
        <w:tc>
          <w:tcPr>
            <w:tcW w:w="1087" w:type="dxa"/>
            <w:noWrap w:val="0"/>
            <w:vAlign w:val="center"/>
          </w:tcPr>
          <w:p w14:paraId="514C6E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8"/>
                <w:szCs w:val="28"/>
                <w:highlight w:val="none"/>
                <w:shd w:val="clear" w:color="auto" w:fill="FFFFFF"/>
                <w:lang w:val="en-US" w:eastAsia="zh-CN" w:bidi="ar-SA"/>
              </w:rPr>
            </w:pPr>
            <w:r>
              <w:rPr>
                <w:rFonts w:hint="eastAsia" w:ascii="仿宋_GB2312" w:hAnsi="仿宋_GB2312" w:eastAsia="仿宋_GB2312" w:cs="仿宋_GB2312"/>
                <w:color w:val="auto"/>
                <w:kern w:val="0"/>
                <w:sz w:val="28"/>
                <w:szCs w:val="28"/>
                <w:highlight w:val="none"/>
                <w:shd w:val="clear" w:color="auto" w:fill="FFFFFF"/>
                <w:lang w:val="en-US" w:eastAsia="zh-CN"/>
              </w:rPr>
              <w:t>执行数</w:t>
            </w:r>
          </w:p>
        </w:tc>
        <w:tc>
          <w:tcPr>
            <w:tcW w:w="1100" w:type="dxa"/>
            <w:noWrap w:val="0"/>
            <w:vAlign w:val="center"/>
          </w:tcPr>
          <w:p w14:paraId="591ACF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8"/>
                <w:szCs w:val="28"/>
                <w:highlight w:val="none"/>
                <w:shd w:val="clear" w:color="auto" w:fill="FFFFFF"/>
                <w:lang w:val="en-US" w:eastAsia="zh-CN"/>
              </w:rPr>
            </w:pPr>
            <w:r>
              <w:rPr>
                <w:rFonts w:hint="eastAsia" w:ascii="仿宋_GB2312" w:hAnsi="仿宋_GB2312" w:eastAsia="仿宋_GB2312" w:cs="仿宋_GB2312"/>
                <w:color w:val="auto"/>
                <w:kern w:val="0"/>
                <w:sz w:val="28"/>
                <w:szCs w:val="28"/>
                <w:highlight w:val="none"/>
                <w:shd w:val="clear" w:color="auto" w:fill="FFFFFF"/>
                <w:lang w:val="en-US" w:eastAsia="zh-CN"/>
              </w:rPr>
              <w:t>上年执行数</w:t>
            </w:r>
          </w:p>
        </w:tc>
        <w:tc>
          <w:tcPr>
            <w:tcW w:w="1375" w:type="dxa"/>
            <w:noWrap w:val="0"/>
            <w:vAlign w:val="center"/>
          </w:tcPr>
          <w:p w14:paraId="53836E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8"/>
                <w:szCs w:val="28"/>
                <w:highlight w:val="none"/>
                <w:shd w:val="clear" w:color="auto" w:fill="FFFFFF"/>
                <w:lang w:val="en-US" w:eastAsia="zh-CN"/>
              </w:rPr>
            </w:pPr>
            <w:r>
              <w:rPr>
                <w:rFonts w:hint="eastAsia" w:ascii="仿宋_GB2312" w:hAnsi="仿宋_GB2312" w:eastAsia="仿宋_GB2312" w:cs="仿宋_GB2312"/>
                <w:color w:val="auto"/>
                <w:kern w:val="0"/>
                <w:sz w:val="28"/>
                <w:szCs w:val="28"/>
                <w:highlight w:val="none"/>
                <w:shd w:val="clear" w:color="auto" w:fill="FFFFFF"/>
                <w:lang w:val="en-US" w:eastAsia="zh-CN"/>
              </w:rPr>
              <w:t>压减比例</w:t>
            </w:r>
          </w:p>
        </w:tc>
      </w:tr>
      <w:tr w14:paraId="166E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825" w:type="dxa"/>
            <w:noWrap w:val="0"/>
            <w:vAlign w:val="center"/>
          </w:tcPr>
          <w:p w14:paraId="78744F62">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“三公”经费</w:t>
            </w:r>
          </w:p>
        </w:tc>
        <w:tc>
          <w:tcPr>
            <w:tcW w:w="1105" w:type="dxa"/>
            <w:noWrap w:val="0"/>
            <w:vAlign w:val="center"/>
          </w:tcPr>
          <w:p w14:paraId="4E5B6FD8">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11</w:t>
            </w:r>
          </w:p>
        </w:tc>
        <w:tc>
          <w:tcPr>
            <w:tcW w:w="1295" w:type="dxa"/>
            <w:noWrap w:val="0"/>
            <w:vAlign w:val="center"/>
          </w:tcPr>
          <w:p w14:paraId="55061632">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auto"/>
                <w:kern w:val="0"/>
                <w:sz w:val="28"/>
                <w:szCs w:val="28"/>
                <w:highlight w:val="none"/>
                <w:shd w:val="clear" w:color="auto" w:fill="FFFFFF"/>
                <w:lang w:val="en-US" w:eastAsia="zh-CN"/>
              </w:rPr>
              <w:t>14</w:t>
            </w:r>
            <w:r>
              <w:rPr>
                <w:rFonts w:hint="default" w:ascii="Times New Roman" w:hAnsi="Times New Roman" w:cs="Times New Roman"/>
                <w:color w:val="auto"/>
                <w:kern w:val="0"/>
                <w:sz w:val="28"/>
                <w:szCs w:val="28"/>
                <w:highlight w:val="none"/>
                <w:shd w:val="clear" w:color="auto" w:fill="FFFFFF"/>
                <w:lang w:val="en-US" w:eastAsia="zh-CN"/>
              </w:rPr>
              <w:t>.</w:t>
            </w:r>
            <w:r>
              <w:rPr>
                <w:rFonts w:hint="default" w:ascii="Times New Roman" w:hAnsi="Times New Roman" w:eastAsia="仿宋_GB2312" w:cs="Times New Roman"/>
                <w:color w:val="auto"/>
                <w:kern w:val="0"/>
                <w:sz w:val="28"/>
                <w:szCs w:val="28"/>
                <w:highlight w:val="none"/>
                <w:shd w:val="clear" w:color="auto" w:fill="FFFFFF"/>
                <w:lang w:val="en-US" w:eastAsia="zh-CN"/>
              </w:rPr>
              <w:t>6</w:t>
            </w:r>
          </w:p>
        </w:tc>
        <w:tc>
          <w:tcPr>
            <w:tcW w:w="1388" w:type="dxa"/>
            <w:noWrap w:val="0"/>
            <w:vAlign w:val="center"/>
          </w:tcPr>
          <w:p w14:paraId="1994FED2">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24.66%</w:t>
            </w:r>
          </w:p>
        </w:tc>
        <w:tc>
          <w:tcPr>
            <w:tcW w:w="1087" w:type="dxa"/>
            <w:noWrap w:val="0"/>
            <w:vAlign w:val="center"/>
          </w:tcPr>
          <w:p w14:paraId="6469C778">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r>
              <w:rPr>
                <w:rFonts w:hint="eastAsia" w:ascii="Times New Roman" w:hAnsi="Times New Roman" w:cs="Times New Roman"/>
                <w:sz w:val="28"/>
                <w:szCs w:val="28"/>
                <w:vertAlign w:val="baseline"/>
                <w:lang w:val="en-US" w:eastAsia="zh-CN"/>
              </w:rPr>
              <w:t>0</w:t>
            </w:r>
            <w:r>
              <w:rPr>
                <w:rFonts w:hint="default" w:ascii="Times New Roman" w:hAnsi="Times New Roman" w:cs="Times New Roman"/>
                <w:sz w:val="28"/>
                <w:szCs w:val="28"/>
                <w:vertAlign w:val="baseline"/>
                <w:lang w:val="en-US" w:eastAsia="zh-CN"/>
              </w:rPr>
              <w:t>.55</w:t>
            </w:r>
          </w:p>
        </w:tc>
        <w:tc>
          <w:tcPr>
            <w:tcW w:w="1100" w:type="dxa"/>
            <w:noWrap w:val="0"/>
            <w:vAlign w:val="center"/>
          </w:tcPr>
          <w:p w14:paraId="222115E8">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auto"/>
                <w:kern w:val="0"/>
                <w:sz w:val="28"/>
                <w:szCs w:val="28"/>
                <w:highlight w:val="none"/>
                <w:shd w:val="clear" w:color="auto" w:fill="FFFFFF"/>
                <w:lang w:val="en-US" w:eastAsia="zh-CN"/>
              </w:rPr>
              <w:t>14</w:t>
            </w:r>
            <w:r>
              <w:rPr>
                <w:rFonts w:hint="default" w:ascii="Times New Roman" w:hAnsi="Times New Roman" w:cs="Times New Roman"/>
                <w:color w:val="auto"/>
                <w:kern w:val="0"/>
                <w:sz w:val="28"/>
                <w:szCs w:val="28"/>
                <w:highlight w:val="none"/>
                <w:shd w:val="clear" w:color="auto" w:fill="FFFFFF"/>
                <w:lang w:val="en-US" w:eastAsia="zh-CN"/>
              </w:rPr>
              <w:t>.</w:t>
            </w:r>
            <w:r>
              <w:rPr>
                <w:rFonts w:hint="default" w:ascii="Times New Roman" w:hAnsi="Times New Roman" w:eastAsia="仿宋_GB2312" w:cs="Times New Roman"/>
                <w:color w:val="auto"/>
                <w:kern w:val="0"/>
                <w:sz w:val="28"/>
                <w:szCs w:val="28"/>
                <w:highlight w:val="none"/>
                <w:shd w:val="clear" w:color="auto" w:fill="FFFFFF"/>
                <w:lang w:val="en-US" w:eastAsia="zh-CN"/>
              </w:rPr>
              <w:t>0</w:t>
            </w:r>
            <w:r>
              <w:rPr>
                <w:rFonts w:hint="default" w:ascii="Times New Roman" w:hAnsi="Times New Roman" w:cs="Times New Roman"/>
                <w:color w:val="auto"/>
                <w:kern w:val="0"/>
                <w:sz w:val="28"/>
                <w:szCs w:val="28"/>
                <w:highlight w:val="none"/>
                <w:shd w:val="clear" w:color="auto" w:fill="FFFFFF"/>
                <w:lang w:val="en-US" w:eastAsia="zh-CN"/>
              </w:rPr>
              <w:t>5</w:t>
            </w:r>
          </w:p>
        </w:tc>
        <w:tc>
          <w:tcPr>
            <w:tcW w:w="1375" w:type="dxa"/>
            <w:noWrap w:val="0"/>
            <w:vAlign w:val="center"/>
          </w:tcPr>
          <w:p w14:paraId="321B29AB">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24.91%</w:t>
            </w:r>
          </w:p>
        </w:tc>
      </w:tr>
      <w:tr w14:paraId="3662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825" w:type="dxa"/>
            <w:noWrap w:val="0"/>
            <w:vAlign w:val="center"/>
          </w:tcPr>
          <w:p w14:paraId="53BF545C">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会议</w:t>
            </w:r>
          </w:p>
        </w:tc>
        <w:tc>
          <w:tcPr>
            <w:tcW w:w="1105" w:type="dxa"/>
            <w:noWrap w:val="0"/>
            <w:vAlign w:val="center"/>
          </w:tcPr>
          <w:p w14:paraId="2712A441">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0</w:t>
            </w:r>
          </w:p>
        </w:tc>
        <w:tc>
          <w:tcPr>
            <w:tcW w:w="1295" w:type="dxa"/>
            <w:noWrap w:val="0"/>
            <w:vAlign w:val="center"/>
          </w:tcPr>
          <w:p w14:paraId="66A2B660">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auto"/>
                <w:kern w:val="0"/>
                <w:sz w:val="28"/>
                <w:szCs w:val="28"/>
                <w:highlight w:val="none"/>
                <w:shd w:val="clear" w:color="auto" w:fill="FFFFFF"/>
                <w:lang w:val="en-US" w:eastAsia="zh-CN"/>
              </w:rPr>
              <w:t>2</w:t>
            </w:r>
            <w:r>
              <w:rPr>
                <w:rFonts w:hint="default" w:ascii="Times New Roman" w:hAnsi="Times New Roman" w:cs="Times New Roman"/>
                <w:color w:val="auto"/>
                <w:kern w:val="0"/>
                <w:sz w:val="28"/>
                <w:szCs w:val="28"/>
                <w:highlight w:val="none"/>
                <w:shd w:val="clear" w:color="auto" w:fill="FFFFFF"/>
                <w:lang w:val="en-US" w:eastAsia="zh-CN"/>
              </w:rPr>
              <w:t>.</w:t>
            </w:r>
            <w:r>
              <w:rPr>
                <w:rFonts w:hint="default" w:ascii="Times New Roman" w:hAnsi="Times New Roman" w:eastAsia="仿宋_GB2312" w:cs="Times New Roman"/>
                <w:color w:val="auto"/>
                <w:kern w:val="0"/>
                <w:sz w:val="28"/>
                <w:szCs w:val="28"/>
                <w:highlight w:val="none"/>
                <w:shd w:val="clear" w:color="auto" w:fill="FFFFFF"/>
                <w:lang w:val="en-US" w:eastAsia="zh-CN"/>
              </w:rPr>
              <w:t>9</w:t>
            </w:r>
          </w:p>
        </w:tc>
        <w:tc>
          <w:tcPr>
            <w:tcW w:w="1388" w:type="dxa"/>
            <w:noWrap w:val="0"/>
            <w:vAlign w:val="center"/>
          </w:tcPr>
          <w:p w14:paraId="49EAAD4A">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100%</w:t>
            </w:r>
          </w:p>
        </w:tc>
        <w:tc>
          <w:tcPr>
            <w:tcW w:w="1087" w:type="dxa"/>
            <w:noWrap w:val="0"/>
            <w:vAlign w:val="center"/>
          </w:tcPr>
          <w:p w14:paraId="65647E6D">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0.1</w:t>
            </w:r>
            <w:r>
              <w:rPr>
                <w:rFonts w:hint="eastAsia" w:ascii="Times New Roman" w:hAnsi="Times New Roman" w:cs="Times New Roman"/>
                <w:sz w:val="28"/>
                <w:szCs w:val="28"/>
                <w:vertAlign w:val="baseline"/>
                <w:lang w:val="en-US" w:eastAsia="zh-CN"/>
              </w:rPr>
              <w:t>7</w:t>
            </w:r>
          </w:p>
        </w:tc>
        <w:tc>
          <w:tcPr>
            <w:tcW w:w="1100" w:type="dxa"/>
            <w:noWrap w:val="0"/>
            <w:vAlign w:val="center"/>
          </w:tcPr>
          <w:p w14:paraId="14E8D842">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cs="Times New Roman"/>
                <w:color w:val="auto"/>
                <w:kern w:val="0"/>
                <w:sz w:val="28"/>
                <w:szCs w:val="28"/>
                <w:highlight w:val="none"/>
                <w:shd w:val="clear" w:color="auto" w:fill="FFFFFF"/>
                <w:lang w:val="en-US" w:eastAsia="zh-CN"/>
              </w:rPr>
              <w:t>0.</w:t>
            </w:r>
            <w:r>
              <w:rPr>
                <w:rFonts w:hint="default" w:ascii="Times New Roman" w:hAnsi="Times New Roman" w:eastAsia="仿宋_GB2312" w:cs="Times New Roman"/>
                <w:color w:val="auto"/>
                <w:kern w:val="0"/>
                <w:sz w:val="28"/>
                <w:szCs w:val="28"/>
                <w:highlight w:val="none"/>
                <w:shd w:val="clear" w:color="auto" w:fill="FFFFFF"/>
                <w:lang w:val="en-US" w:eastAsia="zh-CN"/>
              </w:rPr>
              <w:t>65</w:t>
            </w:r>
          </w:p>
        </w:tc>
        <w:tc>
          <w:tcPr>
            <w:tcW w:w="1375" w:type="dxa"/>
            <w:noWrap w:val="0"/>
            <w:vAlign w:val="center"/>
          </w:tcPr>
          <w:p w14:paraId="12258917">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74.28%</w:t>
            </w:r>
          </w:p>
        </w:tc>
      </w:tr>
      <w:tr w14:paraId="488D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825" w:type="dxa"/>
            <w:noWrap w:val="0"/>
            <w:vAlign w:val="center"/>
          </w:tcPr>
          <w:p w14:paraId="40217080">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培训</w:t>
            </w:r>
          </w:p>
        </w:tc>
        <w:tc>
          <w:tcPr>
            <w:tcW w:w="1105" w:type="dxa"/>
            <w:noWrap w:val="0"/>
            <w:vAlign w:val="center"/>
          </w:tcPr>
          <w:p w14:paraId="1AB37B4D">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0</w:t>
            </w:r>
          </w:p>
        </w:tc>
        <w:tc>
          <w:tcPr>
            <w:tcW w:w="1295" w:type="dxa"/>
            <w:noWrap w:val="0"/>
            <w:vAlign w:val="center"/>
          </w:tcPr>
          <w:p w14:paraId="341BA200">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auto"/>
                <w:kern w:val="0"/>
                <w:sz w:val="28"/>
                <w:szCs w:val="28"/>
                <w:highlight w:val="none"/>
                <w:shd w:val="clear" w:color="auto" w:fill="FFFFFF"/>
                <w:lang w:val="en-US" w:eastAsia="zh-CN"/>
              </w:rPr>
              <w:t>4</w:t>
            </w:r>
            <w:r>
              <w:rPr>
                <w:rFonts w:hint="default" w:ascii="Times New Roman" w:hAnsi="Times New Roman" w:cs="Times New Roman"/>
                <w:color w:val="auto"/>
                <w:kern w:val="0"/>
                <w:sz w:val="28"/>
                <w:szCs w:val="28"/>
                <w:highlight w:val="none"/>
                <w:shd w:val="clear" w:color="auto" w:fill="FFFFFF"/>
                <w:lang w:val="en-US" w:eastAsia="zh-CN"/>
              </w:rPr>
              <w:t>.</w:t>
            </w:r>
            <w:r>
              <w:rPr>
                <w:rFonts w:hint="default" w:ascii="Times New Roman" w:hAnsi="Times New Roman" w:eastAsia="仿宋_GB2312" w:cs="Times New Roman"/>
                <w:color w:val="auto"/>
                <w:kern w:val="0"/>
                <w:sz w:val="28"/>
                <w:szCs w:val="28"/>
                <w:highlight w:val="none"/>
                <w:shd w:val="clear" w:color="auto" w:fill="FFFFFF"/>
                <w:lang w:val="en-US" w:eastAsia="zh-CN"/>
              </w:rPr>
              <w:t>5</w:t>
            </w:r>
          </w:p>
        </w:tc>
        <w:tc>
          <w:tcPr>
            <w:tcW w:w="1388" w:type="dxa"/>
            <w:noWrap w:val="0"/>
            <w:vAlign w:val="center"/>
          </w:tcPr>
          <w:p w14:paraId="27878CE0">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cs="Times New Roman"/>
                <w:sz w:val="28"/>
                <w:szCs w:val="28"/>
                <w:vertAlign w:val="baseline"/>
                <w:lang w:val="en-US" w:eastAsia="zh-CN"/>
              </w:rPr>
              <w:t>100%</w:t>
            </w:r>
          </w:p>
        </w:tc>
        <w:tc>
          <w:tcPr>
            <w:tcW w:w="1087" w:type="dxa"/>
            <w:noWrap w:val="0"/>
            <w:vAlign w:val="center"/>
          </w:tcPr>
          <w:p w14:paraId="3DE10C68">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0</w:t>
            </w:r>
          </w:p>
        </w:tc>
        <w:tc>
          <w:tcPr>
            <w:tcW w:w="1100" w:type="dxa"/>
            <w:noWrap w:val="0"/>
            <w:vAlign w:val="center"/>
          </w:tcPr>
          <w:p w14:paraId="343B8461">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auto"/>
                <w:kern w:val="0"/>
                <w:sz w:val="28"/>
                <w:szCs w:val="28"/>
                <w:highlight w:val="none"/>
                <w:shd w:val="clear" w:color="auto" w:fill="FFFFFF"/>
                <w:lang w:val="en-US" w:eastAsia="zh-CN"/>
              </w:rPr>
              <w:t>1</w:t>
            </w:r>
            <w:r>
              <w:rPr>
                <w:rFonts w:hint="default" w:ascii="Times New Roman" w:hAnsi="Times New Roman" w:cs="Times New Roman"/>
                <w:color w:val="auto"/>
                <w:kern w:val="0"/>
                <w:sz w:val="28"/>
                <w:szCs w:val="28"/>
                <w:highlight w:val="none"/>
                <w:shd w:val="clear" w:color="auto" w:fill="FFFFFF"/>
                <w:lang w:val="en-US" w:eastAsia="zh-CN"/>
              </w:rPr>
              <w:t>.</w:t>
            </w:r>
            <w:r>
              <w:rPr>
                <w:rFonts w:hint="default" w:ascii="Times New Roman" w:hAnsi="Times New Roman" w:eastAsia="仿宋_GB2312" w:cs="Times New Roman"/>
                <w:color w:val="auto"/>
                <w:kern w:val="0"/>
                <w:sz w:val="28"/>
                <w:szCs w:val="28"/>
                <w:highlight w:val="none"/>
                <w:shd w:val="clear" w:color="auto" w:fill="FFFFFF"/>
                <w:lang w:val="en-US" w:eastAsia="zh-CN"/>
              </w:rPr>
              <w:t>55</w:t>
            </w:r>
          </w:p>
        </w:tc>
        <w:tc>
          <w:tcPr>
            <w:tcW w:w="1375" w:type="dxa"/>
            <w:noWrap w:val="0"/>
            <w:vAlign w:val="center"/>
          </w:tcPr>
          <w:p w14:paraId="33E15CD9">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100%</w:t>
            </w:r>
          </w:p>
        </w:tc>
      </w:tr>
      <w:tr w14:paraId="0C62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25" w:type="dxa"/>
            <w:noWrap w:val="0"/>
            <w:vAlign w:val="center"/>
          </w:tcPr>
          <w:p w14:paraId="7960CCD4">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差旅</w:t>
            </w:r>
          </w:p>
        </w:tc>
        <w:tc>
          <w:tcPr>
            <w:tcW w:w="1105" w:type="dxa"/>
            <w:noWrap w:val="0"/>
            <w:vAlign w:val="center"/>
          </w:tcPr>
          <w:p w14:paraId="17BC4F2E">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50</w:t>
            </w:r>
          </w:p>
        </w:tc>
        <w:tc>
          <w:tcPr>
            <w:tcW w:w="1295" w:type="dxa"/>
            <w:noWrap w:val="0"/>
            <w:vAlign w:val="center"/>
          </w:tcPr>
          <w:p w14:paraId="62E9EC2B">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auto"/>
                <w:kern w:val="0"/>
                <w:sz w:val="28"/>
                <w:szCs w:val="28"/>
                <w:highlight w:val="none"/>
                <w:shd w:val="clear" w:color="auto" w:fill="FFFFFF"/>
                <w:lang w:val="en-US" w:eastAsia="zh-CN"/>
              </w:rPr>
              <w:t>79</w:t>
            </w:r>
            <w:r>
              <w:rPr>
                <w:rFonts w:hint="default" w:ascii="Times New Roman" w:hAnsi="Times New Roman" w:cs="Times New Roman"/>
                <w:color w:val="auto"/>
                <w:kern w:val="0"/>
                <w:sz w:val="28"/>
                <w:szCs w:val="28"/>
                <w:highlight w:val="none"/>
                <w:shd w:val="clear" w:color="auto" w:fill="FFFFFF"/>
                <w:lang w:val="en-US" w:eastAsia="zh-CN"/>
              </w:rPr>
              <w:t>.</w:t>
            </w:r>
            <w:r>
              <w:rPr>
                <w:rFonts w:hint="default" w:ascii="Times New Roman" w:hAnsi="Times New Roman" w:eastAsia="仿宋_GB2312" w:cs="Times New Roman"/>
                <w:color w:val="auto"/>
                <w:kern w:val="0"/>
                <w:sz w:val="28"/>
                <w:szCs w:val="28"/>
                <w:highlight w:val="none"/>
                <w:shd w:val="clear" w:color="auto" w:fill="FFFFFF"/>
                <w:lang w:val="en-US" w:eastAsia="zh-CN"/>
              </w:rPr>
              <w:t>4</w:t>
            </w:r>
          </w:p>
        </w:tc>
        <w:tc>
          <w:tcPr>
            <w:tcW w:w="1388" w:type="dxa"/>
            <w:noWrap w:val="0"/>
            <w:vAlign w:val="center"/>
          </w:tcPr>
          <w:p w14:paraId="791BC932">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37.02%</w:t>
            </w:r>
          </w:p>
        </w:tc>
        <w:tc>
          <w:tcPr>
            <w:tcW w:w="1087" w:type="dxa"/>
            <w:noWrap w:val="0"/>
            <w:vAlign w:val="center"/>
          </w:tcPr>
          <w:p w14:paraId="47036A06">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53.13</w:t>
            </w:r>
          </w:p>
        </w:tc>
        <w:tc>
          <w:tcPr>
            <w:tcW w:w="1100" w:type="dxa"/>
            <w:noWrap w:val="0"/>
            <w:vAlign w:val="center"/>
          </w:tcPr>
          <w:p w14:paraId="13A59426">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auto"/>
                <w:kern w:val="0"/>
                <w:sz w:val="28"/>
                <w:szCs w:val="28"/>
                <w:highlight w:val="none"/>
                <w:shd w:val="clear" w:color="auto" w:fill="FFFFFF"/>
                <w:lang w:val="en-US" w:eastAsia="zh-CN"/>
              </w:rPr>
              <w:t>35</w:t>
            </w:r>
            <w:r>
              <w:rPr>
                <w:rFonts w:hint="default" w:ascii="Times New Roman" w:hAnsi="Times New Roman" w:cs="Times New Roman"/>
                <w:color w:val="auto"/>
                <w:kern w:val="0"/>
                <w:sz w:val="28"/>
                <w:szCs w:val="28"/>
                <w:highlight w:val="none"/>
                <w:shd w:val="clear" w:color="auto" w:fill="FFFFFF"/>
                <w:lang w:val="en-US" w:eastAsia="zh-CN"/>
              </w:rPr>
              <w:t>.</w:t>
            </w:r>
            <w:r>
              <w:rPr>
                <w:rFonts w:hint="default" w:ascii="Times New Roman" w:hAnsi="Times New Roman" w:eastAsia="仿宋_GB2312" w:cs="Times New Roman"/>
                <w:color w:val="auto"/>
                <w:kern w:val="0"/>
                <w:sz w:val="28"/>
                <w:szCs w:val="28"/>
                <w:highlight w:val="none"/>
                <w:shd w:val="clear" w:color="auto" w:fill="FFFFFF"/>
                <w:lang w:val="en-US" w:eastAsia="zh-CN"/>
              </w:rPr>
              <w:t>27</w:t>
            </w:r>
          </w:p>
        </w:tc>
        <w:tc>
          <w:tcPr>
            <w:tcW w:w="1375" w:type="dxa"/>
            <w:noWrap w:val="0"/>
            <w:vAlign w:val="center"/>
          </w:tcPr>
          <w:p w14:paraId="0130979A">
            <w:pPr>
              <w:pStyle w:val="8"/>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-51%</w:t>
            </w:r>
          </w:p>
        </w:tc>
      </w:tr>
    </w:tbl>
    <w:p w14:paraId="31B006A8">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default"/>
          <w:sz w:val="32"/>
          <w:szCs w:val="32"/>
          <w:lang w:val="en-US" w:eastAsia="zh-CN"/>
        </w:rPr>
      </w:pPr>
      <w:r>
        <w:rPr>
          <w:rFonts w:hint="eastAsia"/>
          <w:sz w:val="32"/>
          <w:szCs w:val="32"/>
          <w:lang w:eastAsia="zh-CN"/>
        </w:rPr>
        <w:t>“</w:t>
      </w:r>
      <w:r>
        <w:rPr>
          <w:rFonts w:hint="default"/>
          <w:sz w:val="32"/>
          <w:szCs w:val="32"/>
          <w:lang w:eastAsia="zh-CN"/>
        </w:rPr>
        <w:t>三公</w:t>
      </w:r>
      <w:r>
        <w:rPr>
          <w:rFonts w:hint="eastAsia"/>
          <w:sz w:val="32"/>
          <w:szCs w:val="32"/>
          <w:lang w:eastAsia="zh-CN"/>
        </w:rPr>
        <w:t>”</w:t>
      </w:r>
      <w:r>
        <w:rPr>
          <w:rFonts w:hint="default"/>
          <w:sz w:val="32"/>
          <w:szCs w:val="32"/>
          <w:lang w:eastAsia="zh-CN"/>
        </w:rPr>
        <w:t>经费、会议、培训、差旅、办节办展、办公设备购置、信息网络及软件购置更新、课题经费等8项</w:t>
      </w:r>
      <w:r>
        <w:rPr>
          <w:rFonts w:hint="eastAsia"/>
          <w:sz w:val="32"/>
          <w:szCs w:val="32"/>
          <w:lang w:val="en-US" w:eastAsia="zh-CN"/>
        </w:rPr>
        <w:t>支出，除差旅费执行情况外，年初预算及预算执行较上年均实现压减。</w:t>
      </w:r>
    </w:p>
    <w:p w14:paraId="6DA377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color w:val="auto"/>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执行进度</w:t>
      </w:r>
      <w:r>
        <w:rPr>
          <w:rFonts w:hint="eastAsia" w:ascii="Times New Roman" w:hAnsi="Times New Roman" w:eastAsia="仿宋_GB2312" w:cs="仿宋_GB2312"/>
          <w:b w:val="0"/>
          <w:bCs/>
          <w:color w:val="auto"/>
          <w:sz w:val="32"/>
          <w:szCs w:val="32"/>
          <w:lang w:eastAsia="zh-CN"/>
        </w:rPr>
        <w:t>（总分</w:t>
      </w:r>
      <w:r>
        <w:rPr>
          <w:rFonts w:hint="eastAsia" w:ascii="Times New Roman" w:hAnsi="Times New Roman" w:cs="仿宋_GB2312"/>
          <w:b w:val="0"/>
          <w:bCs/>
          <w:color w:val="auto"/>
          <w:sz w:val="32"/>
          <w:szCs w:val="32"/>
          <w:lang w:val="en-US" w:eastAsia="zh-CN"/>
        </w:rPr>
        <w:t>4</w:t>
      </w:r>
      <w:r>
        <w:rPr>
          <w:rFonts w:hint="eastAsia" w:ascii="Times New Roman" w:hAnsi="Times New Roman" w:eastAsia="仿宋_GB2312" w:cs="仿宋_GB2312"/>
          <w:b w:val="0"/>
          <w:bCs/>
          <w:color w:val="auto"/>
          <w:sz w:val="32"/>
          <w:szCs w:val="32"/>
          <w:lang w:val="en-US" w:eastAsia="zh-CN"/>
        </w:rPr>
        <w:t>分，自评得分4分</w:t>
      </w:r>
      <w:r>
        <w:rPr>
          <w:rFonts w:hint="eastAsia" w:ascii="Times New Roman" w:hAnsi="Times New Roman" w:eastAsia="仿宋_GB2312" w:cs="仿宋_GB2312"/>
          <w:b w:val="0"/>
          <w:bCs/>
          <w:color w:val="auto"/>
          <w:sz w:val="32"/>
          <w:szCs w:val="32"/>
          <w:lang w:eastAsia="zh-CN"/>
        </w:rPr>
        <w:t>）</w:t>
      </w:r>
    </w:p>
    <w:p w14:paraId="22BD7CB4">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仿宋_GB2312" w:cs="Times New Roman"/>
          <w:color w:val="auto"/>
          <w:sz w:val="32"/>
          <w:szCs w:val="32"/>
          <w:shd w:val="clear" w:color="auto" w:fill="FFFFFF"/>
          <w:lang w:val="zh-CN" w:eastAsia="zh-CN"/>
        </w:rPr>
      </w:pPr>
      <w:r>
        <w:rPr>
          <w:rFonts w:hint="default" w:ascii="Times New Roman" w:hAnsi="Times New Roman" w:eastAsia="仿宋_GB2312" w:cs="Times New Roman"/>
          <w:color w:val="auto"/>
          <w:sz w:val="32"/>
          <w:szCs w:val="32"/>
          <w:shd w:val="clear" w:color="auto" w:fill="FFFFFF"/>
          <w:lang w:val="zh-CN" w:eastAsia="zh-CN"/>
        </w:rPr>
        <w:t>部门预算资金在财政资金下拨后及时支出，</w:t>
      </w:r>
      <w:r>
        <w:rPr>
          <w:rFonts w:hint="eastAsia" w:ascii="Times New Roman" w:hAnsi="Times New Roman"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val="zh-CN" w:eastAsia="zh-CN"/>
        </w:rPr>
        <w:t>6</w:t>
      </w:r>
      <w:r>
        <w:rPr>
          <w:rFonts w:hint="eastAsia" w:ascii="Times New Roman" w:hAnsi="Times New Roman" w:cs="Times New Roman"/>
          <w:color w:val="auto"/>
          <w:sz w:val="32"/>
          <w:szCs w:val="32"/>
          <w:shd w:val="clear" w:color="auto" w:fill="FFFFFF"/>
          <w:lang w:val="en-US" w:eastAsia="zh-CN"/>
        </w:rPr>
        <w:t>支出318.63万元</w:t>
      </w:r>
      <w:r>
        <w:rPr>
          <w:rFonts w:hint="default" w:ascii="Times New Roman" w:hAnsi="Times New Roman" w:eastAsia="仿宋_GB2312" w:cs="Times New Roman"/>
          <w:color w:val="auto"/>
          <w:sz w:val="32"/>
          <w:szCs w:val="32"/>
          <w:shd w:val="clear" w:color="auto" w:fill="FFFFFF"/>
          <w:lang w:val="zh-CN" w:eastAsia="zh-CN"/>
        </w:rPr>
        <w:t>、</w:t>
      </w:r>
      <w:r>
        <w:rPr>
          <w:rFonts w:hint="eastAsia" w:ascii="Times New Roman" w:hAnsi="Times New Roman"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val="zh-CN" w:eastAsia="zh-CN"/>
        </w:rPr>
        <w:t>11月</w:t>
      </w:r>
      <w:r>
        <w:rPr>
          <w:rFonts w:hint="eastAsia" w:ascii="Times New Roman" w:hAnsi="Times New Roman" w:cs="Times New Roman"/>
          <w:color w:val="auto"/>
          <w:sz w:val="32"/>
          <w:szCs w:val="32"/>
          <w:shd w:val="clear" w:color="auto" w:fill="FFFFFF"/>
          <w:lang w:val="en-US" w:eastAsia="zh-CN"/>
        </w:rPr>
        <w:t>支出633.42万元</w:t>
      </w:r>
      <w:r>
        <w:rPr>
          <w:rFonts w:hint="eastAsia" w:ascii="Times New Roman" w:hAnsi="Times New Roman" w:cs="Times New Roman"/>
          <w:color w:val="auto"/>
          <w:sz w:val="32"/>
          <w:szCs w:val="32"/>
          <w:shd w:val="clear" w:color="auto" w:fill="FFFFFF"/>
          <w:lang w:val="zh-CN" w:eastAsia="zh-CN"/>
        </w:rPr>
        <w:t>，</w:t>
      </w:r>
      <w:r>
        <w:rPr>
          <w:rFonts w:hint="default" w:ascii="Times New Roman" w:hAnsi="Times New Roman" w:eastAsia="仿宋_GB2312" w:cs="Times New Roman"/>
          <w:color w:val="auto"/>
          <w:sz w:val="32"/>
          <w:szCs w:val="32"/>
          <w:shd w:val="clear" w:color="auto" w:fill="FFFFFF"/>
          <w:lang w:val="zh-CN" w:eastAsia="zh-CN"/>
        </w:rPr>
        <w:t>达到</w:t>
      </w:r>
      <w:r>
        <w:rPr>
          <w:rFonts w:hint="eastAsia" w:ascii="Times New Roman" w:hAnsi="Times New Roman" w:cs="Times New Roman"/>
          <w:color w:val="auto"/>
          <w:sz w:val="32"/>
          <w:szCs w:val="32"/>
          <w:shd w:val="clear" w:color="auto" w:fill="FFFFFF"/>
          <w:lang w:val="en-US" w:eastAsia="zh-CN"/>
        </w:rPr>
        <w:t>了</w:t>
      </w:r>
      <w:r>
        <w:rPr>
          <w:rFonts w:hint="default" w:ascii="Times New Roman" w:hAnsi="Times New Roman" w:eastAsia="仿宋_GB2312" w:cs="Times New Roman"/>
          <w:color w:val="auto"/>
          <w:sz w:val="32"/>
          <w:szCs w:val="32"/>
          <w:shd w:val="clear" w:color="auto" w:fill="FFFFFF"/>
          <w:lang w:val="zh-CN" w:eastAsia="zh-CN"/>
        </w:rPr>
        <w:t>要求的序时进度。</w:t>
      </w:r>
    </w:p>
    <w:p w14:paraId="211ED8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color w:val="auto"/>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3）项目</w:t>
      </w:r>
      <w:r>
        <w:rPr>
          <w:rFonts w:hint="default" w:ascii="Times New Roman" w:hAnsi="Times New Roman" w:eastAsia="仿宋_GB2312" w:cs="Times New Roman"/>
          <w:sz w:val="32"/>
          <w:szCs w:val="32"/>
          <w:lang w:eastAsia="zh-CN"/>
        </w:rPr>
        <w:t>调整</w:t>
      </w:r>
      <w:r>
        <w:rPr>
          <w:rFonts w:hint="eastAsia" w:ascii="Times New Roman" w:hAnsi="Times New Roman" w:eastAsia="仿宋_GB2312" w:cs="仿宋_GB2312"/>
          <w:b w:val="0"/>
          <w:bCs/>
          <w:color w:val="auto"/>
          <w:sz w:val="32"/>
          <w:szCs w:val="32"/>
          <w:lang w:eastAsia="zh-CN"/>
        </w:rPr>
        <w:t>（总分</w:t>
      </w:r>
      <w:r>
        <w:rPr>
          <w:rFonts w:hint="eastAsia" w:ascii="Times New Roman" w:hAnsi="Times New Roman" w:cs="仿宋_GB2312"/>
          <w:b w:val="0"/>
          <w:bCs/>
          <w:color w:val="auto"/>
          <w:sz w:val="32"/>
          <w:szCs w:val="32"/>
          <w:lang w:val="en-US" w:eastAsia="zh-CN"/>
        </w:rPr>
        <w:t>4</w:t>
      </w:r>
      <w:r>
        <w:rPr>
          <w:rFonts w:hint="eastAsia" w:ascii="Times New Roman" w:hAnsi="Times New Roman" w:eastAsia="仿宋_GB2312" w:cs="仿宋_GB2312"/>
          <w:b w:val="0"/>
          <w:bCs/>
          <w:color w:val="auto"/>
          <w:sz w:val="32"/>
          <w:szCs w:val="32"/>
          <w:lang w:val="en-US" w:eastAsia="zh-CN"/>
        </w:rPr>
        <w:t>分，自评得分4分</w:t>
      </w:r>
      <w:r>
        <w:rPr>
          <w:rFonts w:hint="eastAsia" w:ascii="Times New Roman" w:hAnsi="Times New Roman" w:eastAsia="仿宋_GB2312" w:cs="仿宋_GB2312"/>
          <w:b w:val="0"/>
          <w:bCs/>
          <w:color w:val="auto"/>
          <w:sz w:val="32"/>
          <w:szCs w:val="32"/>
          <w:lang w:eastAsia="zh-CN"/>
        </w:rPr>
        <w:t>）</w:t>
      </w:r>
    </w:p>
    <w:p w14:paraId="11E4B3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zh-CN" w:eastAsia="zh-CN"/>
        </w:rPr>
        <w:t>年</w:t>
      </w:r>
      <w:r>
        <w:rPr>
          <w:rFonts w:hint="default" w:ascii="Times New Roman" w:hAnsi="Times New Roman" w:eastAsia="仿宋_GB2312" w:cs="Times New Roman"/>
          <w:sz w:val="32"/>
          <w:szCs w:val="32"/>
          <w:lang w:val="zh-CN" w:eastAsia="zh-CN"/>
        </w:rPr>
        <w:t>度预算执行过程中</w:t>
      </w:r>
      <w:r>
        <w:rPr>
          <w:rFonts w:hint="eastAsia" w:ascii="Times New Roman" w:hAnsi="Times New Roman" w:eastAsia="仿宋_GB2312" w:cs="Times New Roman"/>
          <w:sz w:val="32"/>
          <w:szCs w:val="32"/>
          <w:lang w:val="zh-CN" w:eastAsia="zh-CN"/>
        </w:rPr>
        <w:t>，部门预算项目未进行</w:t>
      </w:r>
      <w:r>
        <w:rPr>
          <w:rFonts w:hint="default" w:ascii="Times New Roman" w:hAnsi="Times New Roman" w:eastAsia="仿宋_GB2312" w:cs="Times New Roman"/>
          <w:sz w:val="32"/>
          <w:szCs w:val="32"/>
          <w:lang w:val="zh-CN" w:eastAsia="zh-CN"/>
        </w:rPr>
        <w:t>预算调整</w:t>
      </w:r>
      <w:r>
        <w:rPr>
          <w:rFonts w:hint="eastAsia" w:ascii="Times New Roman" w:hAnsi="Times New Roman" w:eastAsia="仿宋_GB2312" w:cs="Times New Roman"/>
          <w:sz w:val="32"/>
          <w:szCs w:val="32"/>
          <w:lang w:val="zh-CN" w:eastAsia="zh-CN"/>
        </w:rPr>
        <w:t>。</w:t>
      </w:r>
    </w:p>
    <w:p w14:paraId="4ADE7D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color w:val="auto"/>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4）资金使用规范</w:t>
      </w:r>
      <w:r>
        <w:rPr>
          <w:rFonts w:hint="eastAsia" w:ascii="Times New Roman" w:hAnsi="Times New Roman" w:eastAsia="仿宋_GB2312" w:cs="仿宋_GB2312"/>
          <w:b w:val="0"/>
          <w:bCs/>
          <w:color w:val="auto"/>
          <w:sz w:val="32"/>
          <w:szCs w:val="32"/>
          <w:lang w:eastAsia="zh-CN"/>
        </w:rPr>
        <w:t>（总分</w:t>
      </w:r>
      <w:r>
        <w:rPr>
          <w:rFonts w:hint="eastAsia" w:ascii="Times New Roman" w:hAnsi="Times New Roman" w:cs="仿宋_GB2312"/>
          <w:b w:val="0"/>
          <w:bCs/>
          <w:color w:val="auto"/>
          <w:sz w:val="32"/>
          <w:szCs w:val="32"/>
          <w:lang w:val="en-US" w:eastAsia="zh-CN"/>
        </w:rPr>
        <w:t>4</w:t>
      </w:r>
      <w:r>
        <w:rPr>
          <w:rFonts w:hint="eastAsia" w:ascii="Times New Roman" w:hAnsi="Times New Roman" w:eastAsia="仿宋_GB2312" w:cs="仿宋_GB2312"/>
          <w:b w:val="0"/>
          <w:bCs/>
          <w:color w:val="auto"/>
          <w:sz w:val="32"/>
          <w:szCs w:val="32"/>
          <w:lang w:val="en-US" w:eastAsia="zh-CN"/>
        </w:rPr>
        <w:t>分，自评得分4分</w:t>
      </w:r>
      <w:r>
        <w:rPr>
          <w:rFonts w:hint="eastAsia" w:ascii="Times New Roman" w:hAnsi="Times New Roman" w:eastAsia="仿宋_GB2312" w:cs="仿宋_GB2312"/>
          <w:b w:val="0"/>
          <w:bCs/>
          <w:color w:val="auto"/>
          <w:sz w:val="32"/>
          <w:szCs w:val="32"/>
          <w:lang w:eastAsia="zh-CN"/>
        </w:rPr>
        <w:t>）</w:t>
      </w:r>
    </w:p>
    <w:p w14:paraId="34DA17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单位资金使用符合相关财务管理制度规定</w:t>
      </w:r>
      <w:r>
        <w:rPr>
          <w:rFonts w:hint="eastAsia" w:ascii="Times New Roman" w:hAnsi="Times New Roman" w:eastAsia="仿宋_GB2312" w:cs="Times New Roman"/>
          <w:sz w:val="32"/>
          <w:szCs w:val="32"/>
          <w:lang w:val="en-US" w:eastAsia="zh-CN"/>
        </w:rPr>
        <w:t>。</w:t>
      </w:r>
    </w:p>
    <w:p w14:paraId="5588BC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color w:val="auto"/>
          <w:sz w:val="32"/>
          <w:szCs w:val="32"/>
          <w:lang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执行结果</w:t>
      </w:r>
      <w:r>
        <w:rPr>
          <w:rFonts w:hint="eastAsia" w:ascii="Times New Roman" w:hAnsi="Times New Roman" w:eastAsia="仿宋_GB2312" w:cs="仿宋_GB2312"/>
          <w:b w:val="0"/>
          <w:bCs/>
          <w:color w:val="auto"/>
          <w:sz w:val="32"/>
          <w:szCs w:val="32"/>
          <w:lang w:eastAsia="zh-CN"/>
        </w:rPr>
        <w:t>（总分</w:t>
      </w:r>
      <w:r>
        <w:rPr>
          <w:rFonts w:hint="eastAsia" w:ascii="Times New Roman" w:hAnsi="Times New Roman" w:cs="仿宋_GB2312"/>
          <w:b w:val="0"/>
          <w:bCs/>
          <w:color w:val="auto"/>
          <w:sz w:val="32"/>
          <w:szCs w:val="32"/>
          <w:lang w:val="en-US" w:eastAsia="zh-CN"/>
        </w:rPr>
        <w:t>3</w:t>
      </w:r>
      <w:r>
        <w:rPr>
          <w:rFonts w:hint="eastAsia" w:ascii="Times New Roman" w:hAnsi="Times New Roman" w:eastAsia="仿宋_GB2312" w:cs="仿宋_GB2312"/>
          <w:b w:val="0"/>
          <w:bCs/>
          <w:color w:val="auto"/>
          <w:sz w:val="32"/>
          <w:szCs w:val="32"/>
          <w:lang w:val="en-US" w:eastAsia="zh-CN"/>
        </w:rPr>
        <w:t>分，自评得分2.26分</w:t>
      </w:r>
      <w:r>
        <w:rPr>
          <w:rFonts w:hint="eastAsia" w:ascii="Times New Roman" w:hAnsi="Times New Roman" w:eastAsia="仿宋_GB2312" w:cs="仿宋_GB2312"/>
          <w:b w:val="0"/>
          <w:bCs/>
          <w:color w:val="auto"/>
          <w:sz w:val="32"/>
          <w:szCs w:val="32"/>
          <w:lang w:eastAsia="zh-CN"/>
        </w:rPr>
        <w:t>）</w:t>
      </w:r>
    </w:p>
    <w:p w14:paraId="1E7E22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该项指标得分=预算结余率小于10%的常年项目数量÷部门预算常年项目总数×100%×2+预算结余率小于10%的一次性项目和阶段项目数量÷部门预算一次性项目和阶段项目总数×100%×1</w:t>
      </w:r>
      <w:r>
        <w:rPr>
          <w:rFonts w:hint="eastAsia" w:ascii="Times New Roman" w:hAnsi="Times New Roman" w:eastAsia="仿宋_GB2312" w:cs="Times New Roman"/>
          <w:sz w:val="32"/>
          <w:szCs w:val="32"/>
          <w:lang w:val="en-US" w:eastAsia="zh-CN"/>
        </w:rPr>
        <w:t>，22/25*100%*2+2/4*100%*1=2.26分。</w:t>
      </w:r>
    </w:p>
    <w:p w14:paraId="5AD63A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en-US" w:eastAsia="zh-CN"/>
        </w:rPr>
        <w:t>（二）部门预算项目绩效分析</w:t>
      </w:r>
      <w:r>
        <w:rPr>
          <w:rFonts w:hint="eastAsia" w:ascii="Times New Roman" w:hAnsi="Times New Roman" w:eastAsia="楷体_GB2312" w:cs="Times New Roman"/>
          <w:b w:val="0"/>
          <w:bCs w:val="0"/>
          <w:sz w:val="32"/>
          <w:szCs w:val="32"/>
          <w:lang w:val="zh-CN" w:eastAsia="zh-CN"/>
        </w:rPr>
        <w:t>（总分</w:t>
      </w:r>
      <w:r>
        <w:rPr>
          <w:rFonts w:hint="eastAsia" w:ascii="Times New Roman" w:hAnsi="Times New Roman" w:eastAsia="楷体_GB2312" w:cs="Times New Roman"/>
          <w:b w:val="0"/>
          <w:bCs w:val="0"/>
          <w:sz w:val="32"/>
          <w:szCs w:val="32"/>
          <w:lang w:val="en-US" w:eastAsia="zh-CN"/>
        </w:rPr>
        <w:t>18分，自评得分18分</w:t>
      </w:r>
      <w:r>
        <w:rPr>
          <w:rFonts w:hint="eastAsia" w:ascii="Times New Roman" w:hAnsi="Times New Roman" w:eastAsia="楷体_GB2312" w:cs="Times New Roman"/>
          <w:b w:val="0"/>
          <w:bCs w:val="0"/>
          <w:sz w:val="32"/>
          <w:szCs w:val="32"/>
          <w:lang w:val="zh-CN" w:eastAsia="zh-CN"/>
        </w:rPr>
        <w:t>）</w:t>
      </w:r>
    </w:p>
    <w:p w14:paraId="2CB705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常年项目绩效分析</w:t>
      </w:r>
    </w:p>
    <w:p w14:paraId="3E62DC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该类项目总数</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个，涉及预算总金额</w:t>
      </w:r>
      <w:r>
        <w:rPr>
          <w:rFonts w:hint="eastAsia" w:ascii="Times New Roman" w:hAnsi="Times New Roman" w:eastAsia="仿宋_GB2312" w:cs="Times New Roman"/>
          <w:sz w:val="32"/>
          <w:szCs w:val="32"/>
          <w:lang w:val="en-US" w:eastAsia="zh-CN"/>
        </w:rPr>
        <w:t>785.69</w:t>
      </w:r>
      <w:r>
        <w:rPr>
          <w:rFonts w:hint="default" w:ascii="Times New Roman" w:hAnsi="Times New Roman" w:eastAsia="仿宋_GB2312" w:cs="Times New Roman"/>
          <w:sz w:val="32"/>
          <w:szCs w:val="32"/>
        </w:rPr>
        <w:t>万元，1-12月预算执行总体进度为</w:t>
      </w:r>
      <w:r>
        <w:rPr>
          <w:rFonts w:hint="eastAsia" w:ascii="Times New Roman" w:hAnsi="Times New Roman" w:eastAsia="仿宋_GB2312" w:cs="Times New Roman"/>
          <w:sz w:val="32"/>
          <w:szCs w:val="32"/>
          <w:lang w:val="en-US" w:eastAsia="zh-CN"/>
        </w:rPr>
        <w:t>96.55</w:t>
      </w:r>
      <w:r>
        <w:rPr>
          <w:rFonts w:hint="default" w:ascii="Times New Roman" w:hAnsi="Times New Roman" w:eastAsia="仿宋_GB2312" w:cs="Times New Roman"/>
          <w:sz w:val="32"/>
          <w:szCs w:val="32"/>
        </w:rPr>
        <w:t>%，其中：预算结余率大于10%的项目共计</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w:t>
      </w:r>
    </w:p>
    <w:p w14:paraId="0A0204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阶段（一次性）项目绩效分析</w:t>
      </w:r>
    </w:p>
    <w:p w14:paraId="1CAC93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该类项目总数</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个，涉及预算总金额</w:t>
      </w:r>
      <w:r>
        <w:rPr>
          <w:rFonts w:hint="eastAsia" w:ascii="Times New Roman" w:hAnsi="Times New Roman" w:eastAsia="仿宋_GB2312" w:cs="Times New Roman"/>
          <w:sz w:val="32"/>
          <w:szCs w:val="32"/>
          <w:lang w:val="en-US" w:eastAsia="zh-CN"/>
        </w:rPr>
        <w:t>403.141</w:t>
      </w:r>
      <w:r>
        <w:rPr>
          <w:rFonts w:hint="default" w:ascii="Times New Roman" w:hAnsi="Times New Roman" w:eastAsia="仿宋_GB2312" w:cs="Times New Roman"/>
          <w:sz w:val="32"/>
          <w:szCs w:val="32"/>
        </w:rPr>
        <w:t>万元，1-12月预算执行总体进度为</w:t>
      </w:r>
      <w:r>
        <w:rPr>
          <w:rFonts w:hint="eastAsia" w:ascii="Times New Roman" w:hAnsi="Times New Roman" w:eastAsia="仿宋_GB2312" w:cs="Times New Roman"/>
          <w:sz w:val="32"/>
          <w:szCs w:val="32"/>
          <w:lang w:val="en-US" w:eastAsia="zh-CN"/>
        </w:rPr>
        <w:t>73.15</w:t>
      </w:r>
      <w:r>
        <w:rPr>
          <w:rFonts w:hint="default" w:ascii="Times New Roman" w:hAnsi="Times New Roman" w:eastAsia="仿宋_GB2312" w:cs="Times New Roman"/>
          <w:sz w:val="32"/>
          <w:szCs w:val="32"/>
        </w:rPr>
        <w:t>%，其中：预算结余率大于10%的项目共计</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w:t>
      </w:r>
    </w:p>
    <w:p w14:paraId="17589C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3.部门预算项目绩效</w:t>
      </w:r>
    </w:p>
    <w:p w14:paraId="64536F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年度，我镇针对</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个部门预算项目的实施予以高度重视，实行预算绩效管理全覆盖，按照“谁申请资金，谁编制目标”的原则，对申报的项目核实经费准确性的同时编制了绩效目标。运用科学、合理的评估方法，对各项目开展了事前绩效评估及报告编制。期中开展了绩效监控管理工作，通过预算管理一体化平台每月及时填报各项目《项目绩效运行监控表》，报送绩效监控报告。对绩效监控中发现的绩效目标执行偏差和管理漏洞，及时采取了有针对性的措施予以纠正，提高了项目预算的执行进度，保障了项目预算绩效目标的完成。</w:t>
      </w:r>
    </w:p>
    <w:p w14:paraId="238728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（1）项目产出情况</w:t>
      </w:r>
    </w:p>
    <w:p w14:paraId="57C04C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项目实施进度：本年度各项目按照正常工作需求进行，根据年度计划抓好了各项目涉及的工作。年初预算批复后，资金逐步下达，财政收回0万元，</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个项目资金共计</w:t>
      </w:r>
      <w:r>
        <w:rPr>
          <w:rFonts w:hint="eastAsia" w:ascii="Times New Roman" w:hAnsi="Times New Roman" w:eastAsia="仿宋_GB2312" w:cs="Times New Roman"/>
          <w:sz w:val="32"/>
          <w:szCs w:val="32"/>
          <w:lang w:val="en-US" w:eastAsia="zh-CN"/>
        </w:rPr>
        <w:t>1188.831</w:t>
      </w:r>
      <w:r>
        <w:rPr>
          <w:rFonts w:hint="default" w:ascii="Times New Roman" w:hAnsi="Times New Roman" w:eastAsia="仿宋_GB2312" w:cs="Times New Roman"/>
          <w:sz w:val="32"/>
          <w:szCs w:val="32"/>
          <w:lang w:val="en-US" w:eastAsia="zh-CN"/>
        </w:rPr>
        <w:t>万元，截止自评时点已支付</w:t>
      </w:r>
      <w:r>
        <w:rPr>
          <w:rFonts w:hint="eastAsia" w:ascii="Times New Roman" w:hAnsi="Times New Roman" w:eastAsia="仿宋_GB2312" w:cs="Times New Roman"/>
          <w:sz w:val="32"/>
          <w:szCs w:val="32"/>
          <w:lang w:val="en-US" w:eastAsia="zh-CN"/>
        </w:rPr>
        <w:t>1053.495</w:t>
      </w:r>
      <w:r>
        <w:rPr>
          <w:rFonts w:hint="default" w:ascii="Times New Roman" w:hAnsi="Times New Roman" w:eastAsia="仿宋_GB2312" w:cs="Times New Roman"/>
          <w:sz w:val="32"/>
          <w:szCs w:val="32"/>
          <w:lang w:val="en-US" w:eastAsia="zh-CN"/>
        </w:rPr>
        <w:t>万元，资金到位率</w:t>
      </w:r>
      <w:r>
        <w:rPr>
          <w:rFonts w:hint="eastAsia" w:ascii="Times New Roman" w:hAnsi="Times New Roman" w:eastAsia="仿宋_GB2312" w:cs="Times New Roman"/>
          <w:sz w:val="32"/>
          <w:szCs w:val="32"/>
          <w:lang w:val="en-US" w:eastAsia="zh-CN"/>
        </w:rPr>
        <w:t>88.62</w:t>
      </w:r>
      <w:r>
        <w:rPr>
          <w:rFonts w:hint="default" w:ascii="Times New Roman" w:hAnsi="Times New Roman" w:eastAsia="仿宋_GB2312" w:cs="Times New Roman"/>
          <w:sz w:val="32"/>
          <w:szCs w:val="32"/>
          <w:lang w:val="en-US" w:eastAsia="zh-CN"/>
        </w:rPr>
        <w:t>%。</w:t>
      </w:r>
    </w:p>
    <w:p w14:paraId="391458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项目完成质量：按照年初预定的数量指标、质量指标、时效指标，除</w:t>
      </w:r>
      <w:r>
        <w:rPr>
          <w:rFonts w:hint="eastAsia" w:ascii="Times New Roman" w:hAnsi="Times New Roman" w:eastAsia="仿宋_GB2312" w:cs="Times New Roman"/>
          <w:color w:val="auto"/>
          <w:kern w:val="2"/>
          <w:sz w:val="32"/>
          <w:szCs w:val="32"/>
          <w:lang w:val="en-US" w:eastAsia="zh-CN" w:bidi="ar-SA"/>
        </w:rPr>
        <w:t>2024年村社经费18万元、2024年其他运转类经费（路灯经费）9.1万元、元柳项目征地拆迁工作经费15万元、绿色家居产业城被征地农民刘开蓉等5人死亡补助社会养老保险相关资金58.2372万元、2023年选调生到村任职工作补助资金35万元未支付外</w:t>
      </w:r>
      <w:r>
        <w:rPr>
          <w:rFonts w:hint="default" w:ascii="Times New Roman" w:hAnsi="Times New Roman" w:eastAsia="仿宋_GB2312" w:cs="Times New Roman"/>
          <w:sz w:val="32"/>
          <w:szCs w:val="32"/>
          <w:lang w:val="en-US" w:eastAsia="zh-CN"/>
        </w:rPr>
        <w:t>，其余各项目均完成了指标任务。</w:t>
      </w:r>
    </w:p>
    <w:p w14:paraId="73B7AB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（2）项目效益情况</w:t>
      </w:r>
    </w:p>
    <w:p w14:paraId="000EE6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社会效益：通过</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个部门预算项目的实施，各村（社区）基础设施</w:t>
      </w:r>
      <w:r>
        <w:rPr>
          <w:rFonts w:hint="eastAsia" w:ascii="Times New Roman" w:hAnsi="Times New Roman" w:eastAsia="仿宋_GB2312" w:cs="Times New Roman"/>
          <w:sz w:val="32"/>
          <w:szCs w:val="32"/>
          <w:lang w:val="en-US" w:eastAsia="zh-CN"/>
        </w:rPr>
        <w:t>得到了</w:t>
      </w:r>
      <w:r>
        <w:rPr>
          <w:rFonts w:hint="default" w:ascii="Times New Roman" w:hAnsi="Times New Roman" w:eastAsia="仿宋_GB2312" w:cs="Times New Roman"/>
          <w:sz w:val="32"/>
          <w:szCs w:val="32"/>
          <w:lang w:val="en-US" w:eastAsia="zh-CN"/>
        </w:rPr>
        <w:t>完善，生态</w:t>
      </w:r>
      <w:r>
        <w:rPr>
          <w:rFonts w:hint="eastAsia" w:ascii="Times New Roman" w:hAnsi="Times New Roman" w:eastAsia="仿宋_GB2312" w:cs="Times New Roman"/>
          <w:sz w:val="32"/>
          <w:szCs w:val="32"/>
          <w:lang w:val="en-US" w:eastAsia="zh-CN"/>
        </w:rPr>
        <w:t>环境</w:t>
      </w:r>
      <w:r>
        <w:rPr>
          <w:rFonts w:hint="default" w:ascii="Times New Roman" w:hAnsi="Times New Roman" w:eastAsia="仿宋_GB2312" w:cs="Times New Roman"/>
          <w:sz w:val="32"/>
          <w:szCs w:val="32"/>
          <w:lang w:val="en-US" w:eastAsia="zh-CN"/>
        </w:rPr>
        <w:t>及村容</w:t>
      </w:r>
      <w:r>
        <w:rPr>
          <w:rFonts w:hint="eastAsia" w:ascii="Times New Roman" w:hAnsi="Times New Roman" w:eastAsia="仿宋_GB2312" w:cs="Times New Roman"/>
          <w:sz w:val="32"/>
          <w:szCs w:val="32"/>
          <w:lang w:val="en-US" w:eastAsia="zh-CN"/>
        </w:rPr>
        <w:t>村貌</w:t>
      </w:r>
      <w:r>
        <w:rPr>
          <w:rFonts w:hint="default" w:ascii="Times New Roman" w:hAnsi="Times New Roman" w:eastAsia="仿宋_GB2312" w:cs="Times New Roman"/>
          <w:sz w:val="32"/>
          <w:szCs w:val="32"/>
          <w:lang w:val="en-US" w:eastAsia="zh-CN"/>
        </w:rPr>
        <w:t>更加优美，村组干部工作待遇更加稳定，较高程度</w:t>
      </w:r>
      <w:r>
        <w:rPr>
          <w:rFonts w:hint="eastAsia"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lang w:val="en-US" w:eastAsia="zh-CN"/>
        </w:rPr>
        <w:t>促进了我镇产业发展和文明村镇建设，促进了干群关系和谐及社会稳定。</w:t>
      </w:r>
    </w:p>
    <w:p w14:paraId="5442FF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可持续影响：项目实施推进了我镇</w:t>
      </w:r>
      <w:r>
        <w:rPr>
          <w:rFonts w:hint="eastAsia" w:ascii="Times New Roman" w:hAnsi="Times New Roman" w:eastAsia="仿宋_GB2312" w:cs="Times New Roman"/>
          <w:sz w:val="32"/>
          <w:szCs w:val="32"/>
          <w:lang w:val="en-US" w:eastAsia="zh-CN"/>
        </w:rPr>
        <w:t>和美</w:t>
      </w:r>
      <w:r>
        <w:rPr>
          <w:rFonts w:hint="default" w:ascii="Times New Roman" w:hAnsi="Times New Roman" w:eastAsia="仿宋_GB2312" w:cs="Times New Roman"/>
          <w:sz w:val="32"/>
          <w:szCs w:val="32"/>
          <w:lang w:val="en-US" w:eastAsia="zh-CN"/>
        </w:rPr>
        <w:t>乡村建设，改善了公共服务水平，</w:t>
      </w:r>
      <w:r>
        <w:rPr>
          <w:rFonts w:hint="eastAsia" w:ascii="Times New Roman" w:hAnsi="Times New Roman" w:eastAsia="仿宋_GB2312" w:cs="Times New Roman"/>
          <w:sz w:val="32"/>
          <w:szCs w:val="32"/>
          <w:lang w:val="en-US" w:eastAsia="zh-CN"/>
        </w:rPr>
        <w:t>补齐民生短板</w:t>
      </w:r>
      <w:r>
        <w:rPr>
          <w:rFonts w:hint="default" w:ascii="Times New Roman" w:hAnsi="Times New Roman" w:eastAsia="仿宋_GB2312" w:cs="Times New Roman"/>
          <w:sz w:val="32"/>
          <w:szCs w:val="32"/>
          <w:lang w:val="en-US" w:eastAsia="zh-CN"/>
        </w:rPr>
        <w:t>，进一步提升了广大群众的获得感、幸福感、安全感，极大提高了改善农村人居环境质量及日常工作持续影响的程度。</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w:t>
      </w:r>
      <w:r>
        <w:rPr>
          <w:rFonts w:hint="eastAsia" w:ascii="Times New Roman" w:hAnsi="Times New Roman" w:eastAsia="仿宋_GB2312" w:cs="Times New Roman"/>
          <w:sz w:val="32"/>
          <w:szCs w:val="32"/>
          <w:lang w:val="en-US" w:eastAsia="zh-CN"/>
        </w:rPr>
        <w:t>未</w:t>
      </w:r>
      <w:r>
        <w:rPr>
          <w:rFonts w:hint="default" w:ascii="Times New Roman" w:hAnsi="Times New Roman" w:eastAsia="仿宋_GB2312" w:cs="Times New Roman"/>
          <w:sz w:val="32"/>
          <w:szCs w:val="32"/>
        </w:rPr>
        <w:t>涉及国有资本经营预算。</w:t>
      </w:r>
    </w:p>
    <w:p w14:paraId="051930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11"/>
          <w:sz w:val="32"/>
          <w:szCs w:val="32"/>
          <w:lang w:val="zh-CN"/>
        </w:rPr>
      </w:pPr>
      <w:r>
        <w:rPr>
          <w:rFonts w:hint="default" w:ascii="Times New Roman" w:hAnsi="Times New Roman" w:eastAsia="仿宋_GB2312" w:cs="Times New Roman"/>
          <w:sz w:val="32"/>
          <w:szCs w:val="32"/>
          <w:lang w:val="en-US" w:eastAsia="zh-CN"/>
        </w:rPr>
        <w:t>4.202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年区本级新增</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万元及以上的预算项目</w:t>
      </w:r>
      <w:r>
        <w:rPr>
          <w:rFonts w:hint="eastAsia" w:ascii="Times New Roman" w:hAnsi="Times New Roman" w:eastAsia="仿宋_GB2312" w:cs="Times New Roman"/>
          <w:sz w:val="32"/>
          <w:szCs w:val="32"/>
          <w:lang w:val="en-US" w:eastAsia="zh-CN"/>
        </w:rPr>
        <w:t>为解决豆豆香公司设施设备及装修补偿款，该项目我镇自行开展了事前绩效评估，并提交资料至财政局预算管理一体化系统进行审核</w:t>
      </w:r>
      <w:r>
        <w:rPr>
          <w:rFonts w:hint="default" w:ascii="Times New Roman" w:hAnsi="Times New Roman" w:eastAsia="仿宋_GB2312" w:cs="Times New Roman"/>
          <w:spacing w:val="-11"/>
          <w:sz w:val="32"/>
          <w:szCs w:val="32"/>
          <w:lang w:val="zh-CN"/>
        </w:rPr>
        <w:t>。</w:t>
      </w:r>
    </w:p>
    <w:p w14:paraId="6E51D6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（三）专项预算绩效分析</w:t>
      </w:r>
      <w:r>
        <w:rPr>
          <w:rFonts w:hint="eastAsia" w:ascii="Times New Roman" w:hAnsi="Times New Roman" w:eastAsia="楷体_GB2312" w:cs="Times New Roman"/>
          <w:b w:val="0"/>
          <w:bCs w:val="0"/>
          <w:sz w:val="32"/>
          <w:szCs w:val="32"/>
          <w:lang w:val="en-US" w:eastAsia="zh-CN"/>
        </w:rPr>
        <w:t>（总分20分，自评得分20分）</w:t>
      </w:r>
    </w:p>
    <w:p w14:paraId="458813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专项预算</w:t>
      </w:r>
      <w:r>
        <w:rPr>
          <w:rFonts w:hint="default" w:ascii="Times New Roman" w:hAnsi="Times New Roman" w:eastAsia="仿宋_GB2312" w:cs="Times New Roman"/>
          <w:sz w:val="32"/>
          <w:szCs w:val="32"/>
        </w:rPr>
        <w:t>项目绩效分析</w:t>
      </w:r>
    </w:p>
    <w:p w14:paraId="31C3AD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该类项目总数</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个，涉及预算总金额</w:t>
      </w:r>
      <w:r>
        <w:rPr>
          <w:rFonts w:hint="eastAsia" w:ascii="Times New Roman" w:hAnsi="Times New Roman" w:eastAsia="仿宋_GB2312" w:cs="Times New Roman"/>
          <w:sz w:val="32"/>
          <w:szCs w:val="32"/>
          <w:lang w:val="en-US" w:eastAsia="zh-CN"/>
        </w:rPr>
        <w:t>2032.29</w:t>
      </w:r>
      <w:r>
        <w:rPr>
          <w:rFonts w:hint="default" w:ascii="Times New Roman" w:hAnsi="Times New Roman" w:eastAsia="仿宋_GB2312" w:cs="Times New Roman"/>
          <w:sz w:val="32"/>
          <w:szCs w:val="32"/>
        </w:rPr>
        <w:t>万元，1-12月预算执行总体进度为</w:t>
      </w:r>
      <w:r>
        <w:rPr>
          <w:rFonts w:hint="eastAsia" w:ascii="Times New Roman" w:hAnsi="Times New Roman" w:eastAsia="仿宋_GB2312" w:cs="Times New Roman"/>
          <w:sz w:val="32"/>
          <w:szCs w:val="32"/>
          <w:lang w:val="en-US" w:eastAsia="zh-CN"/>
        </w:rPr>
        <w:t>82.26</w:t>
      </w:r>
      <w:r>
        <w:rPr>
          <w:rFonts w:hint="default" w:ascii="Times New Roman" w:hAnsi="Times New Roman" w:eastAsia="仿宋_GB2312" w:cs="Times New Roman"/>
          <w:sz w:val="32"/>
          <w:szCs w:val="32"/>
        </w:rPr>
        <w:t>%，其中：预算结余率大于10%的项目共计</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w:t>
      </w:r>
    </w:p>
    <w:p w14:paraId="65C07288">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2024年省预算内基本建设资金（广元市昭化区重点采煤沉陷区康家湾避险搬迁安置区道路及配套设施建设项目）</w:t>
      </w:r>
      <w:r>
        <w:rPr>
          <w:rFonts w:hint="eastAsia" w:ascii="Times New Roman" w:hAnsi="Times New Roman" w:cs="Times New Roman"/>
          <w:color w:val="auto"/>
          <w:kern w:val="2"/>
          <w:sz w:val="32"/>
          <w:szCs w:val="32"/>
          <w:lang w:val="en-US" w:eastAsia="zh-CN" w:bidi="ar-SA"/>
        </w:rPr>
        <w:t>于2024年12月进行项目入库，</w:t>
      </w:r>
      <w:r>
        <w:rPr>
          <w:rFonts w:hint="default"/>
          <w:lang w:val="en-US" w:eastAsia="zh-CN"/>
        </w:rPr>
        <w:t>项目来不及实施</w:t>
      </w:r>
      <w:r>
        <w:rPr>
          <w:rFonts w:hint="eastAsia" w:ascii="Times New Roman" w:hAnsi="Times New Roman" w:cs="Times New Roman"/>
          <w:color w:val="auto"/>
          <w:kern w:val="2"/>
          <w:sz w:val="32"/>
          <w:szCs w:val="32"/>
          <w:lang w:val="en-US" w:eastAsia="zh-CN" w:bidi="ar-SA"/>
        </w:rPr>
        <w:t>，结转至2025年实施，待项目完工后开展预算绩效自评工作</w:t>
      </w:r>
      <w:r>
        <w:rPr>
          <w:rFonts w:hint="default" w:ascii="Times New Roman" w:hAnsi="Times New Roman" w:eastAsia="仿宋_GB2312" w:cs="Times New Roman"/>
          <w:kern w:val="2"/>
          <w:sz w:val="32"/>
          <w:szCs w:val="32"/>
          <w:lang w:val="en-US" w:eastAsia="zh-CN" w:bidi="ar-SA"/>
        </w:rPr>
        <w:t>。针对</w:t>
      </w:r>
      <w:r>
        <w:rPr>
          <w:rFonts w:hint="eastAsia" w:ascii="Times New Roman" w:hAnsi="Times New Roman" w:cs="Times New Roman"/>
          <w:kern w:val="2"/>
          <w:sz w:val="32"/>
          <w:szCs w:val="32"/>
          <w:lang w:val="en-US" w:eastAsia="zh-CN" w:bidi="ar-SA"/>
        </w:rPr>
        <w:t>其它3</w:t>
      </w:r>
      <w:r>
        <w:rPr>
          <w:rFonts w:hint="default" w:ascii="Times New Roman" w:hAnsi="Times New Roman" w:eastAsia="仿宋_GB2312" w:cs="Times New Roman"/>
          <w:kern w:val="2"/>
          <w:sz w:val="32"/>
          <w:szCs w:val="32"/>
          <w:lang w:val="en-US" w:eastAsia="zh-CN" w:bidi="ar-SA"/>
        </w:rPr>
        <w:t>个专项预算项目，我镇在项目评审、资金分配、项目公示、资金下达等方面完全按照流程进行，专款专用。在项目实施完成后，完成了项目预算绩效自评，并向区财政局提交自评报告及评分表以待会审。</w:t>
      </w:r>
    </w:p>
    <w:p w14:paraId="71D3FE9A">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（1）项目产出情况</w:t>
      </w:r>
    </w:p>
    <w:p w14:paraId="60CFD66E">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项目实施进度：本年度各专项项目按照正常工作需求进行，根据年度计划抓好了各项目涉及的工作</w:t>
      </w:r>
      <w:r>
        <w:rPr>
          <w:rFonts w:hint="eastAsia" w:ascii="Times New Roman" w:hAnsi="Times New Roman" w:cs="Times New Roman"/>
          <w:kern w:val="2"/>
          <w:sz w:val="32"/>
          <w:szCs w:val="32"/>
          <w:lang w:val="en-US" w:eastAsia="zh-CN" w:bidi="ar-SA"/>
        </w:rPr>
        <w:t>，各项目实施进度均达到预期</w:t>
      </w:r>
      <w:r>
        <w:rPr>
          <w:rFonts w:hint="default" w:ascii="Times New Roman" w:hAnsi="Times New Roman" w:eastAsia="仿宋_GB2312" w:cs="Times New Roman"/>
          <w:kern w:val="2"/>
          <w:sz w:val="32"/>
          <w:szCs w:val="32"/>
          <w:lang w:val="en-US" w:eastAsia="zh-CN" w:bidi="ar-SA"/>
        </w:rPr>
        <w:t>。</w:t>
      </w:r>
    </w:p>
    <w:p w14:paraId="67E5E0EF">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项目完成质量：按照年初预定的数量指标、质量指标、时效指标，各项目均完成了指标任务</w:t>
      </w:r>
      <w:r>
        <w:rPr>
          <w:rFonts w:hint="eastAsia" w:ascii="Times New Roman" w:hAnsi="Times New Roman" w:cs="Times New Roman"/>
          <w:kern w:val="2"/>
          <w:sz w:val="32"/>
          <w:szCs w:val="32"/>
          <w:lang w:val="en-US" w:eastAsia="zh-CN" w:bidi="ar-SA"/>
        </w:rPr>
        <w:t>。活动阵地维修维护16个村，环保督察通过率达96%以上，和美乡村花草种植成活率达95%以上，维护孝节牌坊110㎡，园区道路维修及管护≥6公里。</w:t>
      </w:r>
    </w:p>
    <w:p w14:paraId="432BB82C">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（2）项目效益情况</w:t>
      </w:r>
    </w:p>
    <w:p w14:paraId="489487AB">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社会效益：通过</w:t>
      </w:r>
      <w:r>
        <w:rPr>
          <w:rFonts w:hint="eastAsia" w:ascii="Times New Roman" w:hAnsi="Times New Roman"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个专项项目的实施，提升了群众生产生活条件，村社</w:t>
      </w:r>
      <w:r>
        <w:rPr>
          <w:rFonts w:hint="eastAsia" w:ascii="Times New Roman" w:hAnsi="Times New Roman" w:cs="Times New Roman"/>
          <w:color w:val="auto"/>
          <w:kern w:val="2"/>
          <w:sz w:val="32"/>
          <w:szCs w:val="32"/>
          <w:lang w:val="en-US" w:eastAsia="zh-CN" w:bidi="ar-SA"/>
        </w:rPr>
        <w:t>环境干净整洁有序、</w:t>
      </w:r>
      <w:r>
        <w:rPr>
          <w:rFonts w:hint="default" w:ascii="Times New Roman" w:hAnsi="Times New Roman" w:eastAsia="仿宋_GB2312" w:cs="Times New Roman"/>
          <w:color w:val="auto"/>
          <w:kern w:val="2"/>
          <w:sz w:val="32"/>
          <w:szCs w:val="32"/>
          <w:lang w:val="en-US" w:eastAsia="zh-CN" w:bidi="ar-SA"/>
        </w:rPr>
        <w:t>人居环境改善、提升村民幸福指数90%</w:t>
      </w:r>
      <w:r>
        <w:rPr>
          <w:rFonts w:hint="eastAsia" w:ascii="Times New Roman" w:hAnsi="Times New Roman" w:cs="Times New Roman"/>
          <w:color w:val="auto"/>
          <w:kern w:val="2"/>
          <w:sz w:val="32"/>
          <w:szCs w:val="32"/>
          <w:lang w:val="en-US" w:eastAsia="zh-CN" w:bidi="ar-SA"/>
        </w:rPr>
        <w:t>以上</w:t>
      </w:r>
      <w:r>
        <w:rPr>
          <w:rFonts w:hint="default" w:ascii="Times New Roman" w:hAnsi="Times New Roman" w:eastAsia="仿宋_GB2312" w:cs="Times New Roman"/>
          <w:color w:val="auto"/>
          <w:kern w:val="2"/>
          <w:sz w:val="32"/>
          <w:szCs w:val="32"/>
          <w:lang w:val="en-US" w:eastAsia="zh-CN" w:bidi="ar-SA"/>
        </w:rPr>
        <w:t>，保障群众出行及生产生活安全率92%</w:t>
      </w:r>
      <w:r>
        <w:rPr>
          <w:rFonts w:hint="eastAsia" w:ascii="Times New Roman" w:hAnsi="Times New Roman" w:cs="Times New Roman"/>
          <w:color w:val="auto"/>
          <w:kern w:val="2"/>
          <w:sz w:val="32"/>
          <w:szCs w:val="32"/>
          <w:lang w:val="en-US" w:eastAsia="zh-CN" w:bidi="ar-SA"/>
        </w:rPr>
        <w:t>，小寺山及平乐景区游客增长率达15%以上</w:t>
      </w:r>
      <w:r>
        <w:rPr>
          <w:rFonts w:hint="default" w:ascii="Times New Roman" w:hAnsi="Times New Roman" w:eastAsia="仿宋_GB2312" w:cs="Times New Roman"/>
          <w:color w:val="auto"/>
          <w:kern w:val="2"/>
          <w:sz w:val="32"/>
          <w:szCs w:val="32"/>
          <w:lang w:val="en-US" w:eastAsia="zh-CN" w:bidi="ar-SA"/>
        </w:rPr>
        <w:t>。</w:t>
      </w:r>
    </w:p>
    <w:p w14:paraId="534A5406">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年无区本级财力追加</w:t>
      </w:r>
      <w:r>
        <w:rPr>
          <w:rFonts w:hint="eastAsia" w:ascii="Times New Roman" w:hAnsi="Times New Roman" w:cs="Times New Roman"/>
          <w:color w:val="auto"/>
          <w:kern w:val="2"/>
          <w:sz w:val="32"/>
          <w:szCs w:val="32"/>
          <w:lang w:val="en-US" w:eastAsia="zh-CN" w:bidi="ar-SA"/>
        </w:rPr>
        <w:t>30</w:t>
      </w:r>
      <w:r>
        <w:rPr>
          <w:rFonts w:hint="default" w:ascii="Times New Roman" w:hAnsi="Times New Roman" w:eastAsia="仿宋_GB2312" w:cs="Times New Roman"/>
          <w:color w:val="auto"/>
          <w:kern w:val="2"/>
          <w:sz w:val="32"/>
          <w:szCs w:val="32"/>
          <w:lang w:val="en-US" w:eastAsia="zh-CN" w:bidi="ar-SA"/>
        </w:rPr>
        <w:t>万元及以上的项目。</w:t>
      </w:r>
    </w:p>
    <w:p w14:paraId="771156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2.专项预算</w:t>
      </w:r>
      <w:r>
        <w:rPr>
          <w:rFonts w:hint="default" w:ascii="Times New Roman" w:hAnsi="Times New Roman" w:eastAsia="仿宋_GB2312" w:cs="Times New Roman"/>
          <w:color w:val="auto"/>
          <w:sz w:val="32"/>
          <w:szCs w:val="32"/>
          <w:lang w:eastAsia="zh-CN"/>
        </w:rPr>
        <w:t>事前绩效评估开展情况</w:t>
      </w:r>
    </w:p>
    <w:p w14:paraId="057CF8BF">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color w:val="auto"/>
          <w:sz w:val="32"/>
          <w:szCs w:val="32"/>
          <w:lang w:val="en-US" w:eastAsia="zh-CN"/>
        </w:rPr>
      </w:pPr>
      <w:r>
        <w:rPr>
          <w:rFonts w:hint="eastAsia" w:ascii="Times New Roman" w:hAnsi="Times New Roman"/>
          <w:color w:val="auto"/>
          <w:sz w:val="32"/>
          <w:szCs w:val="32"/>
          <w:lang w:val="en-US" w:eastAsia="zh-CN"/>
        </w:rPr>
        <w:t>2024年度我镇专项项目有：2023年重点地区转型发展专项（资源型地区转型发展方向）中央基建项目、2024年基层组织活动和公共服务运行维护项目（含农村公共服务运行调整、结转2023年基层组织活动和公共服务运行经费）、和美乡村环境整治项目、小寺山至孝节牌坊文旅融合提升改造项目共计4个。</w:t>
      </w:r>
    </w:p>
    <w:p w14:paraId="346F4502">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Times New Roman" w:hAnsi="Times New Roman" w:eastAsia="仿宋_GB2312"/>
          <w:color w:val="auto"/>
          <w:sz w:val="32"/>
          <w:szCs w:val="32"/>
          <w:lang w:val="zh-CN"/>
        </w:rPr>
      </w:pPr>
      <w:r>
        <w:rPr>
          <w:rFonts w:hint="eastAsia" w:ascii="Times New Roman" w:hAnsi="Times New Roman"/>
          <w:color w:val="auto"/>
          <w:sz w:val="32"/>
          <w:szCs w:val="32"/>
          <w:lang w:val="en-US" w:eastAsia="zh-CN"/>
        </w:rPr>
        <w:t>11</w:t>
      </w:r>
      <w:r>
        <w:rPr>
          <w:rFonts w:hint="eastAsia" w:ascii="Times New Roman" w:hAnsi="Times New Roman" w:eastAsia="仿宋_GB2312"/>
          <w:color w:val="auto"/>
          <w:sz w:val="32"/>
          <w:szCs w:val="32"/>
          <w:lang w:val="zh-CN"/>
        </w:rPr>
        <w:t>村</w:t>
      </w:r>
      <w:r>
        <w:rPr>
          <w:rFonts w:hint="eastAsia" w:ascii="Times New Roman" w:hAnsi="Times New Roman"/>
          <w:color w:val="auto"/>
          <w:sz w:val="32"/>
          <w:szCs w:val="32"/>
          <w:lang w:val="en-US" w:eastAsia="zh-CN"/>
        </w:rPr>
        <w:t>5</w:t>
      </w:r>
      <w:r>
        <w:rPr>
          <w:rFonts w:hint="eastAsia" w:ascii="Times New Roman" w:hAnsi="Times New Roman" w:eastAsia="仿宋_GB2312"/>
          <w:color w:val="auto"/>
          <w:sz w:val="32"/>
          <w:szCs w:val="32"/>
          <w:lang w:val="zh-CN"/>
        </w:rPr>
        <w:t>社区</w:t>
      </w:r>
      <w:r>
        <w:rPr>
          <w:rFonts w:hint="eastAsia" w:ascii="Times New Roman" w:hAnsi="Times New Roman"/>
          <w:color w:val="auto"/>
          <w:sz w:val="32"/>
          <w:szCs w:val="32"/>
          <w:lang w:val="en-US" w:eastAsia="zh-CN"/>
        </w:rPr>
        <w:t>针对各</w:t>
      </w:r>
      <w:r>
        <w:rPr>
          <w:rFonts w:hint="eastAsia" w:ascii="Times New Roman" w:hAnsi="Times New Roman" w:eastAsia="仿宋_GB2312"/>
          <w:color w:val="auto"/>
          <w:sz w:val="32"/>
          <w:szCs w:val="32"/>
          <w:lang w:val="zh-CN"/>
        </w:rPr>
        <w:t>项目实施情况</w:t>
      </w:r>
      <w:r>
        <w:rPr>
          <w:rFonts w:hint="eastAsia" w:ascii="Times New Roman" w:hAnsi="Times New Roman"/>
          <w:color w:val="auto"/>
          <w:sz w:val="32"/>
          <w:szCs w:val="32"/>
          <w:lang w:val="en-US" w:eastAsia="zh-CN"/>
        </w:rPr>
        <w:t>完成结果</w:t>
      </w:r>
      <w:r>
        <w:rPr>
          <w:rFonts w:hint="eastAsia" w:ascii="Times New Roman" w:hAnsi="Times New Roman" w:eastAsia="仿宋_GB2312"/>
          <w:color w:val="auto"/>
          <w:sz w:val="32"/>
          <w:szCs w:val="32"/>
          <w:lang w:val="zh-CN"/>
        </w:rPr>
        <w:t>总体良好，按预定时间完成</w:t>
      </w:r>
      <w:r>
        <w:rPr>
          <w:rFonts w:hint="eastAsia" w:ascii="Times New Roman" w:hAnsi="Times New Roman"/>
          <w:color w:val="auto"/>
          <w:sz w:val="32"/>
          <w:szCs w:val="32"/>
          <w:lang w:val="en-US" w:eastAsia="zh-CN"/>
        </w:rPr>
        <w:t>了</w:t>
      </w:r>
      <w:r>
        <w:rPr>
          <w:rFonts w:hint="eastAsia" w:ascii="Times New Roman" w:hAnsi="Times New Roman" w:eastAsia="仿宋_GB2312"/>
          <w:color w:val="auto"/>
          <w:sz w:val="32"/>
          <w:szCs w:val="32"/>
          <w:lang w:val="zh-CN"/>
        </w:rPr>
        <w:t>项目各项指标值。</w:t>
      </w:r>
      <w:r>
        <w:rPr>
          <w:rFonts w:hint="eastAsia" w:ascii="Times New Roman" w:hAnsi="Times New Roman"/>
          <w:color w:val="auto"/>
          <w:sz w:val="32"/>
          <w:szCs w:val="32"/>
          <w:lang w:val="en-US" w:eastAsia="zh-CN"/>
        </w:rPr>
        <w:t>项目实施前，我镇分别</w:t>
      </w:r>
      <w:r>
        <w:rPr>
          <w:rFonts w:hint="eastAsia" w:ascii="Times New Roman" w:hAnsi="Times New Roman" w:eastAsia="仿宋_GB2312"/>
          <w:color w:val="auto"/>
          <w:sz w:val="32"/>
          <w:szCs w:val="32"/>
          <w:lang w:val="zh-CN"/>
        </w:rPr>
        <w:t>从项目基本情况、项目背景与立项依据（即政策文件、规划计划、行业标准）、项目主要内容与目标三方面，进行</w:t>
      </w:r>
      <w:r>
        <w:rPr>
          <w:rFonts w:hint="eastAsia" w:ascii="Times New Roman" w:hAnsi="Times New Roman"/>
          <w:color w:val="auto"/>
          <w:sz w:val="32"/>
          <w:szCs w:val="32"/>
          <w:lang w:val="en-US" w:eastAsia="zh-CN"/>
        </w:rPr>
        <w:t>了</w:t>
      </w:r>
      <w:r>
        <w:rPr>
          <w:rFonts w:hint="eastAsia" w:ascii="Times New Roman" w:hAnsi="Times New Roman" w:eastAsia="仿宋_GB2312"/>
          <w:color w:val="auto"/>
          <w:sz w:val="32"/>
          <w:szCs w:val="32"/>
          <w:lang w:val="zh-CN"/>
        </w:rPr>
        <w:t>事前</w:t>
      </w:r>
      <w:r>
        <w:rPr>
          <w:rFonts w:hint="eastAsia" w:ascii="Times New Roman" w:hAnsi="Times New Roman"/>
          <w:color w:val="auto"/>
          <w:sz w:val="32"/>
          <w:szCs w:val="32"/>
          <w:lang w:val="en-US" w:eastAsia="zh-CN"/>
        </w:rPr>
        <w:t>评估，</w:t>
      </w:r>
      <w:r>
        <w:rPr>
          <w:rFonts w:hint="eastAsia" w:ascii="Times New Roman" w:hAnsi="Times New Roman" w:eastAsia="仿宋_GB2312"/>
          <w:color w:val="auto"/>
          <w:sz w:val="32"/>
          <w:szCs w:val="32"/>
          <w:lang w:val="zh-CN"/>
        </w:rPr>
        <w:t>分析后确立各村</w:t>
      </w:r>
      <w:r>
        <w:rPr>
          <w:rFonts w:hint="eastAsia" w:ascii="Times New Roman" w:hAnsi="Times New Roman"/>
          <w:color w:val="auto"/>
          <w:sz w:val="32"/>
          <w:szCs w:val="32"/>
          <w:lang w:val="zh-CN"/>
        </w:rPr>
        <w:t>（</w:t>
      </w:r>
      <w:r>
        <w:rPr>
          <w:rFonts w:hint="eastAsia" w:ascii="Times New Roman" w:hAnsi="Times New Roman" w:eastAsia="仿宋_GB2312"/>
          <w:color w:val="auto"/>
          <w:sz w:val="32"/>
          <w:szCs w:val="32"/>
          <w:lang w:val="zh-CN"/>
        </w:rPr>
        <w:t>社区</w:t>
      </w:r>
      <w:r>
        <w:rPr>
          <w:rFonts w:hint="eastAsia" w:ascii="Times New Roman" w:hAnsi="Times New Roman"/>
          <w:color w:val="auto"/>
          <w:sz w:val="32"/>
          <w:szCs w:val="32"/>
          <w:lang w:val="zh-CN"/>
        </w:rPr>
        <w:t>）</w:t>
      </w:r>
      <w:r>
        <w:rPr>
          <w:rFonts w:hint="eastAsia" w:ascii="Times New Roman" w:hAnsi="Times New Roman" w:eastAsia="仿宋_GB2312"/>
          <w:color w:val="auto"/>
          <w:sz w:val="32"/>
          <w:szCs w:val="32"/>
          <w:lang w:val="zh-CN"/>
        </w:rPr>
        <w:t>项目内容。采用定量与定性相结合</w:t>
      </w:r>
      <w:r>
        <w:rPr>
          <w:rFonts w:hint="eastAsia" w:ascii="Times New Roman" w:hAnsi="Times New Roman"/>
          <w:color w:val="auto"/>
          <w:sz w:val="32"/>
          <w:szCs w:val="32"/>
          <w:lang w:val="en-US" w:eastAsia="zh-CN"/>
        </w:rPr>
        <w:t>的方式，</w:t>
      </w:r>
      <w:r>
        <w:rPr>
          <w:rFonts w:hint="eastAsia" w:ascii="Times New Roman" w:hAnsi="Times New Roman" w:eastAsia="仿宋_GB2312"/>
          <w:color w:val="auto"/>
          <w:sz w:val="32"/>
          <w:szCs w:val="32"/>
          <w:lang w:val="zh-CN"/>
        </w:rPr>
        <w:t>对项目实施必要性、投入经济性、绩效目标合理性、实施方案可行性、筹资合规性等方面进行全面评估，与我镇发展目标相一致，绩效指标设置合理、可量化、可考核。在镇党委、政府，村</w:t>
      </w:r>
      <w:r>
        <w:rPr>
          <w:rFonts w:hint="eastAsia" w:ascii="Times New Roman" w:hAnsi="Times New Roman"/>
          <w:color w:val="auto"/>
          <w:sz w:val="32"/>
          <w:szCs w:val="32"/>
          <w:lang w:val="en-US" w:eastAsia="zh-CN"/>
        </w:rPr>
        <w:t>两委</w:t>
      </w:r>
      <w:r>
        <w:rPr>
          <w:rFonts w:hint="eastAsia" w:ascii="Times New Roman" w:hAnsi="Times New Roman" w:eastAsia="仿宋_GB2312"/>
          <w:color w:val="auto"/>
          <w:sz w:val="32"/>
          <w:szCs w:val="32"/>
          <w:lang w:val="zh-CN"/>
        </w:rPr>
        <w:t>的共同努力下，</w:t>
      </w:r>
      <w:r>
        <w:rPr>
          <w:rFonts w:hint="eastAsia" w:ascii="Times New Roman" w:hAnsi="Times New Roman"/>
          <w:color w:val="auto"/>
          <w:sz w:val="32"/>
          <w:szCs w:val="32"/>
          <w:lang w:val="en-US" w:eastAsia="zh-CN"/>
        </w:rPr>
        <w:t>各专项</w:t>
      </w:r>
      <w:r>
        <w:rPr>
          <w:rFonts w:hint="eastAsia" w:ascii="Times New Roman" w:hAnsi="Times New Roman" w:eastAsia="仿宋_GB2312"/>
          <w:color w:val="auto"/>
          <w:sz w:val="32"/>
          <w:szCs w:val="32"/>
          <w:lang w:val="zh-CN"/>
        </w:rPr>
        <w:t>项目解决了农村基础设施和环境、农业生产服务与生活服务、农村社会管理等</w:t>
      </w:r>
      <w:r>
        <w:rPr>
          <w:rFonts w:hint="eastAsia" w:ascii="Times New Roman" w:hAnsi="Times New Roman"/>
          <w:color w:val="auto"/>
          <w:sz w:val="32"/>
          <w:szCs w:val="32"/>
          <w:lang w:val="en-US" w:eastAsia="zh-CN"/>
        </w:rPr>
        <w:t>方方面面的</w:t>
      </w:r>
      <w:r>
        <w:rPr>
          <w:rFonts w:hint="eastAsia" w:ascii="Times New Roman" w:hAnsi="Times New Roman" w:eastAsia="仿宋_GB2312"/>
          <w:color w:val="auto"/>
          <w:sz w:val="32"/>
          <w:szCs w:val="32"/>
          <w:lang w:val="zh-CN"/>
        </w:rPr>
        <w:t>难题，助力全镇</w:t>
      </w:r>
      <w:r>
        <w:rPr>
          <w:rFonts w:hint="default" w:ascii="Times New Roman" w:hAnsi="Times New Roman" w:eastAsia="仿宋_GB2312" w:cs="Times New Roman"/>
          <w:b w:val="0"/>
          <w:bCs w:val="0"/>
          <w:color w:val="000000"/>
          <w:sz w:val="32"/>
          <w:szCs w:val="32"/>
          <w:highlight w:val="none"/>
          <w:lang w:val="zh-CN"/>
        </w:rPr>
        <w:t>贯彻落实乡村振兴战略</w:t>
      </w:r>
      <w:r>
        <w:rPr>
          <w:rFonts w:hint="eastAsia" w:ascii="Times New Roman" w:hAnsi="Times New Roman" w:cs="Times New Roman"/>
          <w:b w:val="0"/>
          <w:bCs w:val="0"/>
          <w:color w:val="000000"/>
          <w:sz w:val="32"/>
          <w:szCs w:val="32"/>
          <w:highlight w:val="none"/>
          <w:lang w:val="zh-CN"/>
        </w:rPr>
        <w:t>，</w:t>
      </w:r>
      <w:r>
        <w:rPr>
          <w:rFonts w:hint="eastAsia" w:ascii="Times New Roman" w:hAnsi="Times New Roman" w:cs="Times New Roman"/>
          <w:b w:val="0"/>
          <w:bCs w:val="0"/>
          <w:color w:val="000000"/>
          <w:sz w:val="32"/>
          <w:szCs w:val="32"/>
          <w:highlight w:val="none"/>
          <w:lang w:val="en-US" w:eastAsia="zh-CN"/>
        </w:rPr>
        <w:t>打造</w:t>
      </w:r>
      <w:r>
        <w:rPr>
          <w:rFonts w:hint="default" w:ascii="Times New Roman" w:hAnsi="Times New Roman" w:eastAsia="仿宋_GB2312" w:cs="Times New Roman"/>
          <w:b w:val="0"/>
          <w:bCs w:val="0"/>
          <w:color w:val="000000"/>
          <w:sz w:val="32"/>
          <w:szCs w:val="32"/>
          <w:highlight w:val="none"/>
          <w:lang w:val="zh-CN"/>
        </w:rPr>
        <w:t>农旅融合乡村田园综合体</w:t>
      </w:r>
      <w:r>
        <w:rPr>
          <w:rFonts w:hint="eastAsia" w:ascii="Times New Roman" w:hAnsi="Times New Roman" w:cs="Times New Roman"/>
          <w:b w:val="0"/>
          <w:bCs w:val="0"/>
          <w:color w:val="000000"/>
          <w:sz w:val="32"/>
          <w:szCs w:val="32"/>
          <w:highlight w:val="none"/>
          <w:lang w:val="zh-CN"/>
        </w:rPr>
        <w:t>，</w:t>
      </w:r>
      <w:r>
        <w:rPr>
          <w:rFonts w:hint="eastAsia" w:ascii="Times New Roman" w:hAnsi="Times New Roman" w:cs="Times New Roman"/>
          <w:b w:val="0"/>
          <w:bCs w:val="0"/>
          <w:color w:val="000000"/>
          <w:sz w:val="32"/>
          <w:szCs w:val="32"/>
          <w:highlight w:val="none"/>
          <w:lang w:val="en-US" w:eastAsia="zh-CN"/>
        </w:rPr>
        <w:t>提升镇域经济发展</w:t>
      </w:r>
      <w:r>
        <w:rPr>
          <w:rFonts w:hint="eastAsia" w:ascii="Times New Roman" w:hAnsi="Times New Roman" w:eastAsia="仿宋_GB2312"/>
          <w:color w:val="auto"/>
          <w:sz w:val="32"/>
          <w:szCs w:val="32"/>
          <w:lang w:val="zh-CN"/>
        </w:rPr>
        <w:t>。</w:t>
      </w:r>
    </w:p>
    <w:p w14:paraId="0F3F0F4C">
      <w:pPr>
        <w:pStyle w:val="8"/>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color w:val="auto"/>
          <w:sz w:val="32"/>
          <w:szCs w:val="32"/>
          <w:lang w:val="en-US" w:eastAsia="zh-CN"/>
        </w:rPr>
        <w:t>此次绩效自评，我镇针对各专项项目向区财政提交了绩效自评报告</w:t>
      </w:r>
      <w:r>
        <w:rPr>
          <w:rFonts w:hint="default" w:ascii="Times New Roman" w:hAnsi="Times New Roman" w:eastAsia="仿宋_GB2312" w:cs="Times New Roman"/>
          <w:kern w:val="2"/>
          <w:sz w:val="32"/>
          <w:szCs w:val="32"/>
          <w:lang w:val="en-US" w:eastAsia="zh-CN" w:bidi="ar-SA"/>
        </w:rPr>
        <w:t>及评分表以待会审。</w:t>
      </w:r>
    </w:p>
    <w:p w14:paraId="6FE104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en-US" w:eastAsia="zh-CN"/>
        </w:rPr>
        <w:t>（四）</w:t>
      </w:r>
      <w:r>
        <w:rPr>
          <w:rFonts w:hint="default" w:ascii="Times New Roman" w:hAnsi="Times New Roman" w:eastAsia="楷体_GB2312" w:cs="Times New Roman"/>
          <w:b w:val="0"/>
          <w:bCs w:val="0"/>
          <w:sz w:val="32"/>
          <w:szCs w:val="32"/>
          <w:lang w:val="zh-CN"/>
        </w:rPr>
        <w:t>绩效结果应用情况</w:t>
      </w:r>
      <w:r>
        <w:rPr>
          <w:rFonts w:hint="eastAsia" w:ascii="Times New Roman" w:hAnsi="Times New Roman" w:eastAsia="楷体_GB2312" w:cs="Times New Roman"/>
          <w:b w:val="0"/>
          <w:bCs w:val="0"/>
          <w:sz w:val="32"/>
          <w:szCs w:val="32"/>
          <w:lang w:val="zh-CN" w:eastAsia="zh-CN"/>
        </w:rPr>
        <w:t>（总分</w:t>
      </w:r>
      <w:r>
        <w:rPr>
          <w:rFonts w:hint="eastAsia" w:ascii="Times New Roman" w:hAnsi="Times New Roman" w:eastAsia="楷体_GB2312" w:cs="Times New Roman"/>
          <w:b w:val="0"/>
          <w:bCs w:val="0"/>
          <w:sz w:val="32"/>
          <w:szCs w:val="32"/>
          <w:lang w:val="en-US" w:eastAsia="zh-CN"/>
        </w:rPr>
        <w:t>13分，自评得分13分</w:t>
      </w:r>
      <w:r>
        <w:rPr>
          <w:rFonts w:hint="eastAsia" w:ascii="Times New Roman" w:hAnsi="Times New Roman" w:eastAsia="楷体_GB2312" w:cs="Times New Roman"/>
          <w:b w:val="0"/>
          <w:bCs w:val="0"/>
          <w:sz w:val="32"/>
          <w:szCs w:val="32"/>
          <w:lang w:val="zh-CN" w:eastAsia="zh-CN"/>
        </w:rPr>
        <w:t>）</w:t>
      </w:r>
    </w:p>
    <w:p w14:paraId="3A714A1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1.预算绩效制度（总分4分，自评得分4分）</w:t>
      </w:r>
    </w:p>
    <w:p w14:paraId="68D019A1">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我镇党委、政府</w:t>
      </w:r>
      <w:r>
        <w:rPr>
          <w:rFonts w:hint="eastAsia" w:ascii="Times New Roman" w:hAnsi="Times New Roman" w:cs="Times New Roman"/>
          <w:kern w:val="2"/>
          <w:sz w:val="32"/>
          <w:szCs w:val="32"/>
          <w:lang w:val="en-US" w:eastAsia="zh-CN" w:bidi="ar-SA"/>
        </w:rPr>
        <w:t>高度</w:t>
      </w:r>
      <w:r>
        <w:rPr>
          <w:rFonts w:hint="eastAsia" w:ascii="Times New Roman" w:hAnsi="Times New Roman" w:eastAsia="仿宋_GB2312" w:cs="Times New Roman"/>
          <w:kern w:val="2"/>
          <w:sz w:val="32"/>
          <w:szCs w:val="32"/>
          <w:lang w:val="en-US" w:eastAsia="zh-CN" w:bidi="ar-SA"/>
        </w:rPr>
        <w:t>重视预算绩效管理工作，建立健全本单位预算绩效管理制度并出台相关文件。另，在《机关效能手册》中明确</w:t>
      </w:r>
      <w:r>
        <w:rPr>
          <w:rFonts w:hint="eastAsia" w:ascii="Times New Roman" w:hAnsi="Times New Roman" w:eastAsia="仿宋_GB2312" w:cs="Times New Roman"/>
          <w:kern w:val="2"/>
          <w:sz w:val="32"/>
          <w:szCs w:val="32"/>
          <w:lang w:val="zh-CN" w:eastAsia="zh-CN" w:bidi="ar-SA"/>
        </w:rPr>
        <w:t>将内设机构绩效自评纳入考核体系，</w:t>
      </w:r>
      <w:r>
        <w:rPr>
          <w:rFonts w:hint="eastAsia" w:ascii="Times New Roman" w:hAnsi="Times New Roman" w:eastAsia="仿宋_GB2312" w:cs="Times New Roman"/>
          <w:kern w:val="2"/>
          <w:sz w:val="32"/>
          <w:szCs w:val="32"/>
          <w:lang w:val="en-US" w:eastAsia="zh-CN" w:bidi="ar-SA"/>
        </w:rPr>
        <w:t>建立了将内设机构纳入内部预算绩效工作考核机制</w:t>
      </w:r>
      <w:r>
        <w:rPr>
          <w:rFonts w:hint="eastAsia" w:ascii="Times New Roman" w:hAnsi="Times New Roman" w:eastAsia="仿宋_GB2312" w:cs="Times New Roman"/>
          <w:kern w:val="2"/>
          <w:sz w:val="32"/>
          <w:szCs w:val="32"/>
          <w:lang w:val="zh-CN" w:eastAsia="zh-CN" w:bidi="ar-SA"/>
        </w:rPr>
        <w:t>。</w:t>
      </w:r>
    </w:p>
    <w:p w14:paraId="732AC7D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eastAsia="zh-CN" w:bidi="ar-SA"/>
        </w:rPr>
        <w:t>信息公开</w:t>
      </w:r>
      <w:r>
        <w:rPr>
          <w:rFonts w:hint="eastAsia" w:ascii="Times New Roman" w:hAnsi="Times New Roman" w:eastAsia="仿宋_GB2312" w:cs="Times New Roman"/>
          <w:kern w:val="2"/>
          <w:sz w:val="32"/>
          <w:szCs w:val="32"/>
          <w:lang w:val="zh-CN" w:eastAsia="zh-CN" w:bidi="ar-SA"/>
        </w:rPr>
        <w:t>（总分</w:t>
      </w:r>
      <w:r>
        <w:rPr>
          <w:rFonts w:hint="eastAsia" w:ascii="Times New Roman" w:hAnsi="Times New Roman" w:eastAsia="仿宋_GB2312" w:cs="Times New Roman"/>
          <w:kern w:val="2"/>
          <w:sz w:val="32"/>
          <w:szCs w:val="32"/>
          <w:lang w:val="en-US" w:eastAsia="zh-CN" w:bidi="ar-SA"/>
        </w:rPr>
        <w:t>3分，自评得分3分</w:t>
      </w:r>
      <w:r>
        <w:rPr>
          <w:rFonts w:hint="eastAsia" w:ascii="Times New Roman" w:hAnsi="Times New Roman" w:eastAsia="仿宋_GB2312" w:cs="Times New Roman"/>
          <w:kern w:val="2"/>
          <w:sz w:val="32"/>
          <w:szCs w:val="32"/>
          <w:lang w:val="zh-CN" w:eastAsia="zh-CN" w:bidi="ar-SA"/>
        </w:rPr>
        <w:t>）</w:t>
      </w:r>
    </w:p>
    <w:p w14:paraId="0027A56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按照财政部门的管理要求，我单位将相关绩效信息随同预、决算及时通过</w:t>
      </w:r>
      <w:r>
        <w:rPr>
          <w:rFonts w:hint="default" w:ascii="Times New Roman" w:hAnsi="Times New Roman" w:eastAsia="仿宋_GB2312" w:cs="Times New Roman"/>
          <w:kern w:val="2"/>
          <w:sz w:val="32"/>
          <w:szCs w:val="32"/>
          <w:lang w:val="en-US" w:eastAsia="zh-CN" w:bidi="ar-SA"/>
        </w:rPr>
        <w:t>昭化区</w:t>
      </w:r>
      <w:r>
        <w:rPr>
          <w:rFonts w:hint="eastAsia" w:ascii="Times New Roman" w:hAnsi="Times New Roman" w:eastAsia="仿宋_GB2312" w:cs="Times New Roman"/>
          <w:kern w:val="2"/>
          <w:sz w:val="32"/>
          <w:szCs w:val="32"/>
          <w:lang w:val="en-US" w:eastAsia="zh-CN" w:bidi="ar-SA"/>
        </w:rPr>
        <w:t>人民</w:t>
      </w:r>
      <w:r>
        <w:rPr>
          <w:rFonts w:hint="default" w:ascii="Times New Roman" w:hAnsi="Times New Roman" w:eastAsia="仿宋_GB2312" w:cs="Times New Roman"/>
          <w:kern w:val="2"/>
          <w:sz w:val="32"/>
          <w:szCs w:val="32"/>
          <w:lang w:val="en-US" w:eastAsia="zh-CN" w:bidi="ar-SA"/>
        </w:rPr>
        <w:t>政府网站</w:t>
      </w:r>
      <w:r>
        <w:rPr>
          <w:rFonts w:hint="eastAsia" w:ascii="Times New Roman" w:hAnsi="Times New Roman" w:eastAsia="仿宋_GB2312" w:cs="Times New Roman"/>
          <w:kern w:val="2"/>
          <w:sz w:val="32"/>
          <w:szCs w:val="32"/>
          <w:lang w:val="en-US" w:eastAsia="zh-CN" w:bidi="ar-SA"/>
        </w:rPr>
        <w:t>向社会公开。</w:t>
      </w:r>
    </w:p>
    <w:p w14:paraId="0F97C4C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3.整改反馈（总分6分，自评得分6分）</w:t>
      </w:r>
    </w:p>
    <w:p w14:paraId="1AB09E8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我镇对2023年整体支出及项目支出进行了绩效评价并上报审核，经反馈后就存在的问题进行整改落实，并向区财政局报送了《关于2024年绩效自评重点抽查问题整改情况的函》《关于2023年部门整体支出绩效评价问题整改情况的函》及相关整改资料</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en-US" w:eastAsia="zh-CN" w:bidi="ar-SA"/>
        </w:rPr>
        <w:t>严格执行财经制度和管理规定，按时完成预算执行进度，严格控制、合理利用各项经费，鼓励合法合规的经费开支，按要求进行预算管理，不断完善资产管理制度。</w:t>
      </w:r>
    </w:p>
    <w:p w14:paraId="42B629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（五）</w:t>
      </w:r>
      <w:r>
        <w:rPr>
          <w:rFonts w:hint="eastAsia" w:ascii="Times New Roman" w:hAnsi="Times New Roman" w:eastAsia="楷体_GB2312" w:cs="Times New Roman"/>
          <w:b w:val="0"/>
          <w:bCs w:val="0"/>
          <w:sz w:val="32"/>
          <w:szCs w:val="32"/>
          <w:lang w:val="en-US" w:eastAsia="zh-CN"/>
        </w:rPr>
        <w:t>自评质量（总分7分，自评得分7分）</w:t>
      </w:r>
    </w:p>
    <w:p w14:paraId="711E4BA0">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Times New Roman" w:hAnsi="Times New Roman" w:eastAsia="仿宋_GB2312" w:cs="Times New Roman"/>
          <w:b w:val="0"/>
          <w:bCs w:val="0"/>
          <w:color w:val="auto"/>
          <w:kern w:val="2"/>
          <w:sz w:val="32"/>
          <w:szCs w:val="32"/>
          <w:lang w:val="en-US" w:eastAsia="zh-CN" w:bidi="ar-SA"/>
        </w:rPr>
        <w:t>通过资料收集、绩效评价、工作总结及撰写报告等几个阶段，认真、准确填写整体预算绩效评自评评分表，形成</w:t>
      </w:r>
      <w:r>
        <w:rPr>
          <w:rFonts w:hint="eastAsia" w:ascii="Times New Roman" w:hAnsi="Times New Roman" w:cs="Times New Roman"/>
          <w:b w:val="0"/>
          <w:bCs w:val="0"/>
          <w:color w:val="auto"/>
          <w:kern w:val="2"/>
          <w:sz w:val="32"/>
          <w:szCs w:val="32"/>
          <w:lang w:val="en-US" w:eastAsia="zh-CN" w:bidi="ar-SA"/>
        </w:rPr>
        <w:t>翔实的</w:t>
      </w:r>
      <w:r>
        <w:rPr>
          <w:rFonts w:hint="eastAsia" w:ascii="Times New Roman" w:hAnsi="Times New Roman" w:eastAsia="仿宋_GB2312" w:cs="Times New Roman"/>
          <w:b w:val="0"/>
          <w:bCs w:val="0"/>
          <w:color w:val="auto"/>
          <w:kern w:val="2"/>
          <w:sz w:val="32"/>
          <w:szCs w:val="32"/>
          <w:lang w:val="en-US" w:eastAsia="zh-CN" w:bidi="ar-SA"/>
        </w:rPr>
        <w:t>自评报告，并</w:t>
      </w:r>
      <w:r>
        <w:rPr>
          <w:rFonts w:hint="eastAsia" w:ascii="Times New Roman" w:hAnsi="Times New Roman" w:cs="Times New Roman"/>
          <w:b w:val="0"/>
          <w:bCs w:val="0"/>
          <w:color w:val="auto"/>
          <w:kern w:val="2"/>
          <w:sz w:val="32"/>
          <w:szCs w:val="32"/>
          <w:lang w:val="en-US" w:eastAsia="zh-CN" w:bidi="ar-SA"/>
        </w:rPr>
        <w:t>于</w:t>
      </w:r>
      <w:r>
        <w:rPr>
          <w:rFonts w:hint="eastAsia" w:ascii="Times New Roman" w:hAnsi="Times New Roman" w:eastAsia="仿宋_GB2312" w:cs="Times New Roman"/>
          <w:b w:val="0"/>
          <w:bCs w:val="0"/>
          <w:color w:val="auto"/>
          <w:kern w:val="2"/>
          <w:sz w:val="32"/>
          <w:szCs w:val="32"/>
          <w:lang w:val="en-US" w:eastAsia="zh-CN" w:bidi="ar-SA"/>
        </w:rPr>
        <w:t>202</w:t>
      </w:r>
      <w:r>
        <w:rPr>
          <w:rFonts w:hint="eastAsia" w:ascii="Times New Roman" w:hAnsi="Times New Roman" w:cs="Times New Roman"/>
          <w:b w:val="0"/>
          <w:bCs w:val="0"/>
          <w:color w:val="auto"/>
          <w:kern w:val="2"/>
          <w:sz w:val="32"/>
          <w:szCs w:val="32"/>
          <w:lang w:val="en-US" w:eastAsia="zh-CN" w:bidi="ar-SA"/>
        </w:rPr>
        <w:t>5</w:t>
      </w:r>
      <w:r>
        <w:rPr>
          <w:rFonts w:hint="eastAsia" w:ascii="Times New Roman" w:hAnsi="Times New Roman" w:eastAsia="仿宋_GB2312" w:cs="Times New Roman"/>
          <w:b w:val="0"/>
          <w:bCs w:val="0"/>
          <w:color w:val="auto"/>
          <w:kern w:val="2"/>
          <w:sz w:val="32"/>
          <w:szCs w:val="32"/>
          <w:lang w:val="en-US" w:eastAsia="zh-CN" w:bidi="ar-SA"/>
        </w:rPr>
        <w:t>年4月</w:t>
      </w:r>
      <w:r>
        <w:rPr>
          <w:rFonts w:hint="eastAsia" w:ascii="Times New Roman" w:hAnsi="Times New Roman" w:cs="Times New Roman"/>
          <w:b w:val="0"/>
          <w:bCs w:val="0"/>
          <w:color w:val="auto"/>
          <w:kern w:val="2"/>
          <w:sz w:val="32"/>
          <w:szCs w:val="32"/>
          <w:lang w:val="en-US" w:eastAsia="zh-CN" w:bidi="ar-SA"/>
        </w:rPr>
        <w:t>28</w:t>
      </w:r>
      <w:r>
        <w:rPr>
          <w:rFonts w:hint="eastAsia" w:ascii="Times New Roman" w:hAnsi="Times New Roman" w:eastAsia="仿宋_GB2312" w:cs="Times New Roman"/>
          <w:b w:val="0"/>
          <w:bCs w:val="0"/>
          <w:color w:val="auto"/>
          <w:kern w:val="2"/>
          <w:sz w:val="32"/>
          <w:szCs w:val="32"/>
          <w:lang w:val="en-US" w:eastAsia="zh-CN" w:bidi="ar-SA"/>
        </w:rPr>
        <w:t>日之前</w:t>
      </w:r>
      <w:r>
        <w:rPr>
          <w:rFonts w:hint="eastAsia" w:ascii="Times New Roman" w:hAnsi="Times New Roman" w:cs="Times New Roman"/>
          <w:b w:val="0"/>
          <w:bCs w:val="0"/>
          <w:color w:val="auto"/>
          <w:kern w:val="2"/>
          <w:sz w:val="32"/>
          <w:szCs w:val="32"/>
          <w:lang w:val="en-US" w:eastAsia="zh-CN" w:bidi="ar-SA"/>
        </w:rPr>
        <w:t>将相关资料</w:t>
      </w:r>
      <w:r>
        <w:rPr>
          <w:rFonts w:hint="eastAsia" w:ascii="Times New Roman" w:hAnsi="Times New Roman" w:eastAsia="仿宋_GB2312" w:cs="Times New Roman"/>
          <w:b w:val="0"/>
          <w:bCs w:val="0"/>
          <w:color w:val="auto"/>
          <w:kern w:val="2"/>
          <w:sz w:val="32"/>
          <w:szCs w:val="32"/>
          <w:lang w:val="en-US" w:eastAsia="zh-CN" w:bidi="ar-SA"/>
        </w:rPr>
        <w:t>按时</w:t>
      </w:r>
      <w:r>
        <w:rPr>
          <w:rFonts w:hint="eastAsia" w:ascii="Times New Roman" w:hAnsi="Times New Roman" w:cs="Times New Roman"/>
          <w:b w:val="0"/>
          <w:bCs w:val="0"/>
          <w:color w:val="auto"/>
          <w:kern w:val="2"/>
          <w:sz w:val="32"/>
          <w:szCs w:val="32"/>
          <w:lang w:val="en-US" w:eastAsia="zh-CN" w:bidi="ar-SA"/>
        </w:rPr>
        <w:t>报送至区财政局</w:t>
      </w:r>
      <w:r>
        <w:rPr>
          <w:rFonts w:hint="eastAsia" w:ascii="Times New Roman" w:hAnsi="Times New Roman" w:eastAsia="仿宋_GB2312" w:cs="Times New Roman"/>
          <w:b w:val="0"/>
          <w:bCs w:val="0"/>
          <w:color w:val="auto"/>
          <w:kern w:val="2"/>
          <w:sz w:val="32"/>
          <w:szCs w:val="32"/>
          <w:lang w:val="en-US" w:eastAsia="zh-CN" w:bidi="ar-SA"/>
        </w:rPr>
        <w:t>，对所报送自评材料的真实性、完整性、一致性、规范性负责</w:t>
      </w:r>
      <w:r>
        <w:rPr>
          <w:rFonts w:hint="default" w:ascii="Times New Roman" w:hAnsi="Times New Roman" w:cs="Times New Roman"/>
          <w:color w:val="auto"/>
          <w:sz w:val="32"/>
          <w:szCs w:val="32"/>
          <w:lang w:val="en-US" w:eastAsia="zh-CN"/>
        </w:rPr>
        <w:t>。</w:t>
      </w:r>
    </w:p>
    <w:p w14:paraId="154676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（六）</w:t>
      </w:r>
      <w:r>
        <w:rPr>
          <w:rFonts w:hint="default" w:ascii="Times New Roman" w:hAnsi="Times New Roman" w:eastAsia="楷体_GB2312" w:cs="Times New Roman"/>
          <w:b w:val="0"/>
          <w:bCs w:val="0"/>
          <w:sz w:val="32"/>
          <w:szCs w:val="32"/>
          <w:lang w:val="en-US" w:eastAsia="zh-CN"/>
        </w:rPr>
        <w:t>扣分项</w:t>
      </w:r>
    </w:p>
    <w:p w14:paraId="13FBA2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5CA074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四、综合</w:t>
      </w:r>
      <w:r>
        <w:rPr>
          <w:rFonts w:hint="default" w:ascii="Times New Roman" w:hAnsi="Times New Roman" w:eastAsia="黑体" w:cs="Times New Roman"/>
          <w:sz w:val="32"/>
          <w:szCs w:val="32"/>
          <w:lang w:eastAsia="zh-CN"/>
        </w:rPr>
        <w:t>评价</w:t>
      </w:r>
      <w:r>
        <w:rPr>
          <w:rFonts w:hint="default" w:ascii="Times New Roman" w:hAnsi="Times New Roman" w:eastAsia="黑体" w:cs="Times New Roman"/>
          <w:sz w:val="32"/>
          <w:szCs w:val="32"/>
        </w:rPr>
        <w:t>结论及建议</w:t>
      </w:r>
    </w:p>
    <w:p w14:paraId="0C263B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（一）评价结论</w:t>
      </w:r>
    </w:p>
    <w:p w14:paraId="47ACB5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1.预算执行情况</w:t>
      </w:r>
    </w:p>
    <w:p w14:paraId="32D277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2024年度我镇在支出管理上普遍遵循“保基本、保民生、保运转”原则，严格控制一般性支出，确保重点领域资金需求。“三公”经费等行政运行成本得到有效压缩。</w:t>
      </w:r>
    </w:p>
    <w:p w14:paraId="08C38E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2.绩效目标完成度</w:t>
      </w:r>
    </w:p>
    <w:p w14:paraId="101AAD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交通、环保、征拆等项目推进顺利，农村道路硬化、饮水安全工程等完成率较高，改善了农村生产生活条件。农业产业化、乡村旅游等项目带动农民增收，紫云村、云雾村、普子村等村（社区）通过财政补贴、产业扶持等方式促进特色产业发展。</w:t>
      </w:r>
    </w:p>
    <w:p w14:paraId="4B93C5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3.资金使用效益</w:t>
      </w:r>
    </w:p>
    <w:p w14:paraId="443A47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财政资金投入带动了乡镇经济增长，民生项目直接惠及群众，提升了居民生活水平，增强了群众获得感。环保项目实施有效改善了农村生态环境，提升了人居环境质量。</w:t>
      </w:r>
    </w:p>
    <w:p w14:paraId="5F6B8D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4.管理规范性</w:t>
      </w:r>
    </w:p>
    <w:p w14:paraId="70AA65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建立了预算管理制度、绩效评价制度等，财政资金管理逐步规范化。预算、决算及绩效信息公开程度提高，增强了财政透明度，便于社会监督。</w:t>
      </w:r>
    </w:p>
    <w:p w14:paraId="3DA1A0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2024年度我镇绩效自评得分</w:t>
      </w:r>
      <w:r>
        <w:rPr>
          <w:rFonts w:hint="eastAsia" w:ascii="Times New Roman" w:hAnsi="Times New Roman" w:eastAsia="仿宋_GB2312" w:cs="Times New Roman"/>
          <w:b w:val="0"/>
          <w:bCs w:val="0"/>
          <w:color w:val="auto"/>
          <w:kern w:val="2"/>
          <w:sz w:val="32"/>
          <w:szCs w:val="32"/>
          <w:highlight w:val="none"/>
          <w:lang w:val="en-US" w:eastAsia="zh-CN" w:bidi="ar-SA"/>
        </w:rPr>
        <w:t>为</w:t>
      </w:r>
      <w:r>
        <w:rPr>
          <w:rFonts w:hint="eastAsia" w:ascii="Times New Roman" w:hAnsi="Times New Roman" w:cs="Times New Roman"/>
          <w:b w:val="0"/>
          <w:bCs w:val="0"/>
          <w:color w:val="auto"/>
          <w:kern w:val="2"/>
          <w:sz w:val="32"/>
          <w:szCs w:val="32"/>
          <w:highlight w:val="none"/>
          <w:lang w:val="en-US" w:eastAsia="zh-CN" w:bidi="ar-SA"/>
        </w:rPr>
        <w:t>94.26</w:t>
      </w:r>
      <w:r>
        <w:rPr>
          <w:rFonts w:hint="eastAsia" w:ascii="Times New Roman" w:hAnsi="Times New Roman" w:eastAsia="仿宋_GB2312" w:cs="Times New Roman"/>
          <w:b w:val="0"/>
          <w:bCs w:val="0"/>
          <w:color w:val="auto"/>
          <w:kern w:val="2"/>
          <w:sz w:val="32"/>
          <w:szCs w:val="32"/>
          <w:lang w:val="en-US" w:eastAsia="zh-CN" w:bidi="ar-SA"/>
        </w:rPr>
        <w:t>分，等级为优秀。</w:t>
      </w:r>
    </w:p>
    <w:p w14:paraId="226368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（二）存在问题</w:t>
      </w:r>
    </w:p>
    <w:p w14:paraId="27E555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rPr>
        <w:t>预算编制科学性不足</w:t>
      </w:r>
    </w:p>
    <w:p w14:paraId="7CB99D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项目前期论证不充分，存在</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撒胡椒面</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现象。绩效指标设定模糊，难以量化考核（如仅表述</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改善民生</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而无具体标准）</w:t>
      </w:r>
      <w:r>
        <w:rPr>
          <w:rFonts w:hint="eastAsia" w:ascii="Times New Roman" w:hAnsi="Times New Roman" w:eastAsia="仿宋_GB2312" w:cs="Times New Roman"/>
          <w:sz w:val="32"/>
          <w:szCs w:val="32"/>
          <w:lang w:val="zh-CN"/>
        </w:rPr>
        <w:t>。</w:t>
      </w:r>
    </w:p>
    <w:p w14:paraId="20A432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2.绩效指标清晰性不够</w:t>
      </w:r>
    </w:p>
    <w:p w14:paraId="675B3E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zh-CN"/>
        </w:rPr>
      </w:pPr>
      <w:r>
        <w:rPr>
          <w:rFonts w:hint="eastAsia" w:ascii="Times New Roman" w:hAnsi="Times New Roman" w:eastAsia="仿宋_GB2312" w:cs="仿宋_GB2312"/>
          <w:color w:val="auto"/>
          <w:kern w:val="2"/>
          <w:sz w:val="32"/>
          <w:szCs w:val="32"/>
          <w:lang w:val="en-US" w:eastAsia="zh-CN" w:bidi="ar-SA"/>
        </w:rPr>
        <w:t>单位在实际运转过程中，有一些突发事件等不可预见因素，造成支出预算不精细。在实际工作中的资金需求与预算编制的资金安排存在出入。</w:t>
      </w:r>
    </w:p>
    <w:p w14:paraId="09D9DA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（三）改进</w:t>
      </w:r>
      <w:r>
        <w:rPr>
          <w:rFonts w:hint="default" w:ascii="Times New Roman" w:hAnsi="Times New Roman" w:eastAsia="楷体_GB2312" w:cs="Times New Roman"/>
          <w:b w:val="0"/>
          <w:bCs w:val="0"/>
          <w:sz w:val="32"/>
          <w:szCs w:val="32"/>
          <w:lang w:val="zh-CN" w:eastAsia="zh-CN"/>
        </w:rPr>
        <w:t>措施</w:t>
      </w:r>
    </w:p>
    <w:p w14:paraId="780BB4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1.强化全过程绩效管理：将绩效理念嵌入预算编制、</w:t>
      </w:r>
      <w:r>
        <w:rPr>
          <w:rFonts w:hint="eastAsia" w:ascii="Times New Roman" w:hAnsi="Times New Roman" w:eastAsia="仿宋_GB2312" w:cs="Times New Roman"/>
          <w:sz w:val="32"/>
          <w:szCs w:val="32"/>
          <w:lang w:val="en-US" w:eastAsia="zh-CN"/>
        </w:rPr>
        <w:t>预算</w:t>
      </w:r>
      <w:r>
        <w:rPr>
          <w:rFonts w:hint="default" w:ascii="Times New Roman" w:hAnsi="Times New Roman" w:eastAsia="仿宋_GB2312" w:cs="Times New Roman"/>
          <w:sz w:val="32"/>
          <w:szCs w:val="32"/>
          <w:lang w:val="zh-CN"/>
        </w:rPr>
        <w:t>执行、</w:t>
      </w:r>
      <w:r>
        <w:rPr>
          <w:rFonts w:hint="eastAsia" w:ascii="Times New Roman" w:hAnsi="Times New Roman" w:eastAsia="仿宋_GB2312" w:cs="Times New Roman"/>
          <w:sz w:val="32"/>
          <w:szCs w:val="32"/>
          <w:lang w:val="en-US" w:eastAsia="zh-CN"/>
        </w:rPr>
        <w:t>项目监控</w:t>
      </w:r>
      <w:r>
        <w:rPr>
          <w:rFonts w:hint="default" w:ascii="Times New Roman" w:hAnsi="Times New Roman" w:eastAsia="仿宋_GB2312" w:cs="Times New Roman"/>
          <w:sz w:val="32"/>
          <w:szCs w:val="32"/>
          <w:lang w:val="zh-CN"/>
        </w:rPr>
        <w:t xml:space="preserve">全流程。  </w:t>
      </w:r>
    </w:p>
    <w:p w14:paraId="137AAF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2.加强基层能力建设：</w:t>
      </w:r>
      <w:r>
        <w:rPr>
          <w:rFonts w:hint="eastAsia" w:ascii="Times New Roman" w:hAnsi="Times New Roman" w:eastAsia="仿宋_GB2312" w:cs="Times New Roman"/>
          <w:sz w:val="32"/>
          <w:szCs w:val="32"/>
          <w:lang w:val="en-US" w:eastAsia="zh-CN"/>
        </w:rPr>
        <w:t>持续</w:t>
      </w:r>
      <w:r>
        <w:rPr>
          <w:rFonts w:hint="default" w:ascii="Times New Roman" w:hAnsi="Times New Roman" w:eastAsia="仿宋_GB2312" w:cs="Times New Roman"/>
          <w:sz w:val="32"/>
          <w:szCs w:val="32"/>
          <w:lang w:val="zh-CN"/>
        </w:rPr>
        <w:t>开展绩效管理培训，</w:t>
      </w:r>
      <w:r>
        <w:rPr>
          <w:rFonts w:hint="eastAsia" w:ascii="Times New Roman" w:hAnsi="Times New Roman" w:eastAsia="仿宋_GB2312" w:cs="Times New Roman"/>
          <w:sz w:val="32"/>
          <w:szCs w:val="32"/>
          <w:lang w:val="en-US" w:eastAsia="zh-CN"/>
        </w:rPr>
        <w:t>预算绩效理念入脑入心</w:t>
      </w:r>
      <w:r>
        <w:rPr>
          <w:rFonts w:hint="default" w:ascii="Times New Roman" w:hAnsi="Times New Roman" w:eastAsia="仿宋_GB2312" w:cs="Times New Roman"/>
          <w:sz w:val="32"/>
          <w:szCs w:val="32"/>
          <w:lang w:val="zh-CN"/>
        </w:rPr>
        <w:t xml:space="preserve">。  </w:t>
      </w:r>
    </w:p>
    <w:p w14:paraId="056D00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3.完善激励机制：将评价结果与下年度预算安排、干部考核挂钩。</w:t>
      </w:r>
    </w:p>
    <w:p w14:paraId="247CA1F6">
      <w:pPr>
        <w:pStyle w:val="8"/>
        <w:rPr>
          <w:rFonts w:hint="default"/>
          <w:lang w:val="en-US" w:eastAsia="zh-CN"/>
        </w:rPr>
      </w:pPr>
    </w:p>
    <w:p w14:paraId="63A2E469">
      <w:pPr>
        <w:keepNext w:val="0"/>
        <w:keepLines w:val="0"/>
        <w:pageBreakBefore w:val="0"/>
        <w:widowControl w:val="0"/>
        <w:kinsoku/>
        <w:wordWrap/>
        <w:overflowPunct/>
        <w:topLinePunct w:val="0"/>
        <w:autoSpaceDE/>
        <w:autoSpaceDN/>
        <w:bidi w:val="0"/>
        <w:adjustRightInd/>
        <w:snapToGrid w:val="0"/>
        <w:spacing w:line="576" w:lineRule="exact"/>
        <w:ind w:right="0" w:rightChars="0" w:firstLine="3840" w:firstLineChars="1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广元市昭化区元坝镇人民政府</w:t>
      </w:r>
    </w:p>
    <w:p w14:paraId="7941D043">
      <w:pPr>
        <w:keepNext w:val="0"/>
        <w:keepLines w:val="0"/>
        <w:pageBreakBefore w:val="0"/>
        <w:widowControl w:val="0"/>
        <w:kinsoku/>
        <w:wordWrap/>
        <w:overflowPunct/>
        <w:topLinePunct w:val="0"/>
        <w:autoSpaceDE/>
        <w:autoSpaceDN/>
        <w:bidi w:val="0"/>
        <w:adjustRightInd/>
        <w:snapToGrid w:val="0"/>
        <w:spacing w:line="576" w:lineRule="exact"/>
        <w:ind w:right="0" w:rightChars="0" w:firstLine="4480" w:firstLineChars="1400"/>
        <w:textAlignment w:val="auto"/>
        <w:rPr>
          <w:rFonts w:hint="eastAsia" w:ascii="Times New Roman" w:hAnsi="Times New Roman" w:eastAsia="仿宋_GB2312" w:cs="仿宋_GB2312"/>
          <w:sz w:val="32"/>
          <w:szCs w:val="32"/>
          <w:lang w:val="en-US" w:eastAsia="zh-CN"/>
        </w:rPr>
        <w:sectPr>
          <w:footerReference r:id="rId8" w:type="first"/>
          <w:footerReference r:id="rId7" w:type="default"/>
          <w:pgSz w:w="11906" w:h="16838"/>
          <w:pgMar w:top="2098" w:right="1474" w:bottom="1984" w:left="1587" w:header="851" w:footer="1304" w:gutter="0"/>
          <w:pgNumType w:fmt="decimal" w:start="1"/>
          <w:cols w:space="0" w:num="1"/>
          <w:titlePg/>
          <w:rtlGutter w:val="0"/>
          <w:docGrid w:type="lines" w:linePitch="312" w:charSpace="0"/>
        </w:sectPr>
      </w:pPr>
      <w:r>
        <w:rPr>
          <w:rFonts w:hint="eastAsia" w:ascii="Times New Roman" w:hAnsi="Times New Roman" w:eastAsia="仿宋_GB2312" w:cs="仿宋_GB2312"/>
          <w:sz w:val="32"/>
          <w:szCs w:val="32"/>
          <w:lang w:val="en-US" w:eastAsia="zh-CN"/>
        </w:rPr>
        <w:t xml:space="preserve">2025年4月25日  </w:t>
      </w:r>
    </w:p>
    <w:tbl>
      <w:tblPr>
        <w:tblStyle w:val="16"/>
        <w:tblW w:w="16487" w:type="dxa"/>
        <w:tblInd w:w="-1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9"/>
        <w:gridCol w:w="988"/>
        <w:gridCol w:w="1175"/>
        <w:gridCol w:w="7825"/>
        <w:gridCol w:w="1212"/>
        <w:gridCol w:w="988"/>
        <w:gridCol w:w="1150"/>
        <w:gridCol w:w="675"/>
        <w:gridCol w:w="1335"/>
      </w:tblGrid>
      <w:tr w14:paraId="2BEF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95" w:hRule="exact"/>
        </w:trPr>
        <w:tc>
          <w:tcPr>
            <w:tcW w:w="16487" w:type="dxa"/>
            <w:gridSpan w:val="9"/>
            <w:tcBorders>
              <w:top w:val="nil"/>
              <w:left w:val="nil"/>
              <w:bottom w:val="nil"/>
              <w:right w:val="nil"/>
            </w:tcBorders>
            <w:shd w:val="clear" w:color="auto" w:fill="auto"/>
            <w:vAlign w:val="center"/>
          </w:tcPr>
          <w:p w14:paraId="2939FCCB">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2024年部门整体支出绩效目标自评表</w:t>
            </w:r>
          </w:p>
        </w:tc>
      </w:tr>
      <w:tr w14:paraId="30B8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8" w:hRule="exact"/>
        </w:trPr>
        <w:tc>
          <w:tcPr>
            <w:tcW w:w="16487" w:type="dxa"/>
            <w:gridSpan w:val="9"/>
            <w:tcBorders>
              <w:top w:val="nil"/>
              <w:left w:val="nil"/>
              <w:bottom w:val="nil"/>
              <w:right w:val="nil"/>
            </w:tcBorders>
            <w:shd w:val="clear" w:color="auto" w:fill="auto"/>
            <w:vAlign w:val="center"/>
          </w:tcPr>
          <w:p w14:paraId="6C4E6685">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（2024年度）</w:t>
            </w:r>
          </w:p>
        </w:tc>
      </w:tr>
      <w:tr w14:paraId="30E1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 w:hRule="exact"/>
        </w:trPr>
        <w:tc>
          <w:tcPr>
            <w:tcW w:w="1139" w:type="dxa"/>
            <w:tcBorders>
              <w:top w:val="nil"/>
              <w:left w:val="nil"/>
              <w:bottom w:val="nil"/>
              <w:right w:val="nil"/>
            </w:tcBorders>
            <w:shd w:val="clear" w:color="auto" w:fill="auto"/>
            <w:noWrap/>
            <w:vAlign w:val="center"/>
          </w:tcPr>
          <w:p w14:paraId="545D67D6">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15"/>
                <w:szCs w:val="15"/>
                <w:u w:val="none"/>
              </w:rPr>
            </w:pPr>
          </w:p>
        </w:tc>
        <w:tc>
          <w:tcPr>
            <w:tcW w:w="988" w:type="dxa"/>
            <w:tcBorders>
              <w:top w:val="nil"/>
              <w:left w:val="nil"/>
              <w:bottom w:val="nil"/>
              <w:right w:val="nil"/>
            </w:tcBorders>
            <w:shd w:val="clear" w:color="auto" w:fill="auto"/>
            <w:vAlign w:val="center"/>
          </w:tcPr>
          <w:p w14:paraId="27894792">
            <w:pPr>
              <w:keepNext w:val="0"/>
              <w:keepLines w:val="0"/>
              <w:pageBreakBefore w:val="0"/>
              <w:kinsoku/>
              <w:wordWrap/>
              <w:overflowPunct/>
              <w:topLinePunct w:val="0"/>
              <w:autoSpaceDE/>
              <w:autoSpaceDN/>
              <w:bidi w:val="0"/>
              <w:adjustRightInd/>
              <w:spacing w:line="400" w:lineRule="exact"/>
              <w:jc w:val="right"/>
              <w:rPr>
                <w:rFonts w:hint="eastAsia" w:ascii="宋体" w:hAnsi="宋体" w:eastAsia="宋体" w:cs="宋体"/>
                <w:i w:val="0"/>
                <w:iCs w:val="0"/>
                <w:color w:val="000000"/>
                <w:sz w:val="15"/>
                <w:szCs w:val="15"/>
                <w:u w:val="none"/>
              </w:rPr>
            </w:pPr>
          </w:p>
        </w:tc>
        <w:tc>
          <w:tcPr>
            <w:tcW w:w="1175" w:type="dxa"/>
            <w:tcBorders>
              <w:top w:val="nil"/>
              <w:left w:val="nil"/>
              <w:bottom w:val="nil"/>
              <w:right w:val="nil"/>
            </w:tcBorders>
            <w:shd w:val="clear" w:color="auto" w:fill="auto"/>
            <w:vAlign w:val="center"/>
          </w:tcPr>
          <w:p w14:paraId="28FBCB45">
            <w:pPr>
              <w:keepNext w:val="0"/>
              <w:keepLines w:val="0"/>
              <w:pageBreakBefore w:val="0"/>
              <w:kinsoku/>
              <w:wordWrap/>
              <w:overflowPunct/>
              <w:topLinePunct w:val="0"/>
              <w:autoSpaceDE/>
              <w:autoSpaceDN/>
              <w:bidi w:val="0"/>
              <w:adjustRightInd/>
              <w:spacing w:line="400" w:lineRule="exact"/>
              <w:jc w:val="right"/>
              <w:rPr>
                <w:rFonts w:hint="eastAsia" w:ascii="宋体" w:hAnsi="宋体" w:eastAsia="宋体" w:cs="宋体"/>
                <w:i w:val="0"/>
                <w:iCs w:val="0"/>
                <w:color w:val="000000"/>
                <w:sz w:val="15"/>
                <w:szCs w:val="15"/>
                <w:u w:val="none"/>
              </w:rPr>
            </w:pPr>
          </w:p>
        </w:tc>
        <w:tc>
          <w:tcPr>
            <w:tcW w:w="7825" w:type="dxa"/>
            <w:tcBorders>
              <w:top w:val="nil"/>
              <w:left w:val="nil"/>
              <w:bottom w:val="nil"/>
              <w:right w:val="nil"/>
            </w:tcBorders>
            <w:shd w:val="clear" w:color="auto" w:fill="auto"/>
            <w:vAlign w:val="center"/>
          </w:tcPr>
          <w:p w14:paraId="034D5E47">
            <w:pPr>
              <w:keepNext w:val="0"/>
              <w:keepLines w:val="0"/>
              <w:pageBreakBefore w:val="0"/>
              <w:kinsoku/>
              <w:wordWrap/>
              <w:overflowPunct/>
              <w:topLinePunct w:val="0"/>
              <w:autoSpaceDE/>
              <w:autoSpaceDN/>
              <w:bidi w:val="0"/>
              <w:adjustRightInd/>
              <w:spacing w:line="400" w:lineRule="exact"/>
              <w:jc w:val="right"/>
              <w:rPr>
                <w:rFonts w:hint="eastAsia" w:ascii="宋体" w:hAnsi="宋体" w:eastAsia="宋体" w:cs="宋体"/>
                <w:i w:val="0"/>
                <w:iCs w:val="0"/>
                <w:color w:val="000000"/>
                <w:sz w:val="15"/>
                <w:szCs w:val="15"/>
                <w:u w:val="none"/>
              </w:rPr>
            </w:pPr>
          </w:p>
        </w:tc>
        <w:tc>
          <w:tcPr>
            <w:tcW w:w="1212" w:type="dxa"/>
            <w:tcBorders>
              <w:top w:val="nil"/>
              <w:left w:val="nil"/>
              <w:bottom w:val="nil"/>
              <w:right w:val="nil"/>
            </w:tcBorders>
            <w:shd w:val="clear" w:color="auto" w:fill="auto"/>
            <w:vAlign w:val="center"/>
          </w:tcPr>
          <w:p w14:paraId="764D3DEA">
            <w:pPr>
              <w:keepNext w:val="0"/>
              <w:keepLines w:val="0"/>
              <w:pageBreakBefore w:val="0"/>
              <w:kinsoku/>
              <w:wordWrap/>
              <w:overflowPunct/>
              <w:topLinePunct w:val="0"/>
              <w:autoSpaceDE/>
              <w:autoSpaceDN/>
              <w:bidi w:val="0"/>
              <w:adjustRightInd/>
              <w:spacing w:line="400" w:lineRule="exact"/>
              <w:jc w:val="right"/>
              <w:rPr>
                <w:rFonts w:hint="eastAsia" w:ascii="宋体" w:hAnsi="宋体" w:eastAsia="宋体" w:cs="宋体"/>
                <w:i w:val="0"/>
                <w:iCs w:val="0"/>
                <w:color w:val="000000"/>
                <w:sz w:val="15"/>
                <w:szCs w:val="15"/>
                <w:u w:val="none"/>
              </w:rPr>
            </w:pPr>
          </w:p>
        </w:tc>
        <w:tc>
          <w:tcPr>
            <w:tcW w:w="988" w:type="dxa"/>
            <w:tcBorders>
              <w:top w:val="nil"/>
              <w:left w:val="nil"/>
              <w:bottom w:val="nil"/>
              <w:right w:val="nil"/>
            </w:tcBorders>
            <w:shd w:val="clear" w:color="auto" w:fill="auto"/>
            <w:vAlign w:val="center"/>
          </w:tcPr>
          <w:p w14:paraId="416D3D15">
            <w:pPr>
              <w:keepNext w:val="0"/>
              <w:keepLines w:val="0"/>
              <w:pageBreakBefore w:val="0"/>
              <w:kinsoku/>
              <w:wordWrap/>
              <w:overflowPunct/>
              <w:topLinePunct w:val="0"/>
              <w:autoSpaceDE/>
              <w:autoSpaceDN/>
              <w:bidi w:val="0"/>
              <w:adjustRightInd/>
              <w:spacing w:line="400" w:lineRule="exact"/>
              <w:jc w:val="right"/>
              <w:rPr>
                <w:rFonts w:hint="eastAsia" w:ascii="宋体" w:hAnsi="宋体" w:eastAsia="宋体" w:cs="宋体"/>
                <w:i w:val="0"/>
                <w:iCs w:val="0"/>
                <w:color w:val="000000"/>
                <w:sz w:val="15"/>
                <w:szCs w:val="15"/>
                <w:u w:val="none"/>
              </w:rPr>
            </w:pPr>
          </w:p>
        </w:tc>
        <w:tc>
          <w:tcPr>
            <w:tcW w:w="1150" w:type="dxa"/>
            <w:tcBorders>
              <w:top w:val="nil"/>
              <w:left w:val="nil"/>
              <w:bottom w:val="nil"/>
              <w:right w:val="nil"/>
            </w:tcBorders>
            <w:shd w:val="clear" w:color="auto" w:fill="auto"/>
            <w:vAlign w:val="center"/>
          </w:tcPr>
          <w:p w14:paraId="55F8C648">
            <w:pPr>
              <w:keepNext w:val="0"/>
              <w:keepLines w:val="0"/>
              <w:pageBreakBefore w:val="0"/>
              <w:kinsoku/>
              <w:wordWrap/>
              <w:overflowPunct/>
              <w:topLinePunct w:val="0"/>
              <w:autoSpaceDE/>
              <w:autoSpaceDN/>
              <w:bidi w:val="0"/>
              <w:adjustRightInd/>
              <w:spacing w:line="400" w:lineRule="exact"/>
              <w:jc w:val="right"/>
              <w:rPr>
                <w:rFonts w:hint="eastAsia" w:ascii="宋体" w:hAnsi="宋体" w:eastAsia="宋体" w:cs="宋体"/>
                <w:i w:val="0"/>
                <w:iCs w:val="0"/>
                <w:color w:val="000000"/>
                <w:sz w:val="15"/>
                <w:szCs w:val="15"/>
                <w:u w:val="none"/>
              </w:rPr>
            </w:pPr>
          </w:p>
        </w:tc>
        <w:tc>
          <w:tcPr>
            <w:tcW w:w="675" w:type="dxa"/>
            <w:tcBorders>
              <w:top w:val="nil"/>
              <w:left w:val="nil"/>
              <w:bottom w:val="nil"/>
              <w:right w:val="nil"/>
            </w:tcBorders>
            <w:shd w:val="clear" w:color="auto" w:fill="auto"/>
            <w:noWrap/>
            <w:vAlign w:val="center"/>
          </w:tcPr>
          <w:p w14:paraId="1FE72424">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15"/>
                <w:szCs w:val="15"/>
                <w:u w:val="none"/>
              </w:rPr>
            </w:pPr>
          </w:p>
        </w:tc>
        <w:tc>
          <w:tcPr>
            <w:tcW w:w="1335" w:type="dxa"/>
            <w:tcBorders>
              <w:top w:val="nil"/>
              <w:left w:val="nil"/>
              <w:bottom w:val="nil"/>
              <w:right w:val="nil"/>
            </w:tcBorders>
            <w:shd w:val="clear" w:color="auto" w:fill="auto"/>
            <w:vAlign w:val="center"/>
          </w:tcPr>
          <w:p w14:paraId="76CB5B40">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单位：万元</w:t>
            </w:r>
          </w:p>
        </w:tc>
      </w:tr>
      <w:tr w14:paraId="1CB6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 w:hRule="exact"/>
        </w:trPr>
        <w:tc>
          <w:tcPr>
            <w:tcW w:w="3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ACA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部门名称</w:t>
            </w:r>
          </w:p>
        </w:tc>
        <w:tc>
          <w:tcPr>
            <w:tcW w:w="13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7164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广元市昭化区元坝镇人民政府</w:t>
            </w:r>
          </w:p>
        </w:tc>
      </w:tr>
      <w:tr w14:paraId="4D97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 w:hRule="exac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89F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年度部门</w:t>
            </w:r>
          </w:p>
          <w:p w14:paraId="10633F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整体支出预算</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4CC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资金总额</w:t>
            </w:r>
          </w:p>
        </w:tc>
        <w:tc>
          <w:tcPr>
            <w:tcW w:w="9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6DC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财政拨款</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C7D8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其他资金</w:t>
            </w:r>
          </w:p>
        </w:tc>
      </w:tr>
      <w:tr w14:paraId="15BA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 w:hRule="exac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75C33">
            <w:pPr>
              <w:jc w:val="center"/>
              <w:rPr>
                <w:rFonts w:hint="eastAsia" w:ascii="宋体" w:hAnsi="宋体" w:eastAsia="宋体" w:cs="宋体"/>
                <w:i w:val="0"/>
                <w:iCs w:val="0"/>
                <w:color w:val="000000"/>
                <w:sz w:val="15"/>
                <w:szCs w:val="15"/>
                <w:u w:val="none"/>
              </w:rPr>
            </w:pPr>
          </w:p>
        </w:tc>
        <w:tc>
          <w:tcPr>
            <w:tcW w:w="2163" w:type="dxa"/>
            <w:gridSpan w:val="2"/>
            <w:tcBorders>
              <w:top w:val="single" w:color="000000" w:sz="4" w:space="0"/>
              <w:left w:val="single" w:color="000000" w:sz="4" w:space="0"/>
              <w:bottom w:val="nil"/>
              <w:right w:val="single" w:color="000000" w:sz="4" w:space="0"/>
            </w:tcBorders>
            <w:shd w:val="clear" w:color="auto" w:fill="auto"/>
            <w:vAlign w:val="center"/>
          </w:tcPr>
          <w:p w14:paraId="59109A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2,317.78</w:t>
            </w:r>
          </w:p>
        </w:tc>
        <w:tc>
          <w:tcPr>
            <w:tcW w:w="9037" w:type="dxa"/>
            <w:gridSpan w:val="2"/>
            <w:tcBorders>
              <w:top w:val="single" w:color="000000" w:sz="4" w:space="0"/>
              <w:left w:val="single" w:color="000000" w:sz="4" w:space="0"/>
              <w:bottom w:val="nil"/>
              <w:right w:val="single" w:color="000000" w:sz="4" w:space="0"/>
            </w:tcBorders>
            <w:shd w:val="clear" w:color="auto" w:fill="auto"/>
            <w:vAlign w:val="center"/>
          </w:tcPr>
          <w:p w14:paraId="779FB8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2,317.78</w:t>
            </w:r>
          </w:p>
        </w:tc>
        <w:tc>
          <w:tcPr>
            <w:tcW w:w="4148" w:type="dxa"/>
            <w:gridSpan w:val="4"/>
            <w:tcBorders>
              <w:top w:val="single" w:color="000000" w:sz="4" w:space="0"/>
              <w:left w:val="single" w:color="000000" w:sz="4" w:space="0"/>
              <w:bottom w:val="nil"/>
              <w:right w:val="single" w:color="000000" w:sz="4" w:space="0"/>
            </w:tcBorders>
            <w:shd w:val="clear" w:color="auto" w:fill="auto"/>
            <w:vAlign w:val="center"/>
          </w:tcPr>
          <w:p w14:paraId="5C9E631E">
            <w:pPr>
              <w:jc w:val="center"/>
              <w:rPr>
                <w:rFonts w:hint="eastAsia" w:ascii="宋体" w:hAnsi="宋体" w:eastAsia="宋体" w:cs="宋体"/>
                <w:i w:val="0"/>
                <w:iCs w:val="0"/>
                <w:color w:val="000000"/>
                <w:sz w:val="15"/>
                <w:szCs w:val="15"/>
                <w:u w:val="none"/>
              </w:rPr>
            </w:pPr>
          </w:p>
        </w:tc>
      </w:tr>
      <w:tr w14:paraId="61EE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7"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27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年度总体目标</w:t>
            </w:r>
          </w:p>
        </w:tc>
        <w:tc>
          <w:tcPr>
            <w:tcW w:w="15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926AC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主动践行区委“四城新区”总体目标，紧扣镇第十次党代会“建设宜居宜业宜游东部新城，谱写文明幸福美丽元坝新篇章”主题，聚力征收协调、经济提升、产业提质、文旅融合、城乡文明，奋力书写产城一体、城乡统筹、改革创新、融合发展、绿色崛起的美丽元坝新篇章。一是完成区级各项目标任务；二是保障在职干部、临聘人员、退休干部、村（社区）干部的工资、保险、目标奖、生活补助和日常正常运转；三是做好基层组织活动和公共运行维护工作；四是做好农业生产发展工作；五是做好旅游文化的保护和维修工作；六是做好预备役征兵保障及安全工作；七是做好场镇环境卫生、路灯管理、人大等相关工作。八是做好绿色家居产业城营商环节，做好招商引资工作；九是做好城区征地拆迁工作，确保昭化区城区建设稳步推进。持续推进乡村振兴，夯实宜居宜业基础，服务对象覆盖镇域内所有村社区，群众满意度达到95%以上。</w:t>
            </w:r>
          </w:p>
        </w:tc>
      </w:tr>
      <w:tr w14:paraId="61AC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4"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E46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年度主要任务</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C88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任务名称</w:t>
            </w:r>
          </w:p>
        </w:tc>
        <w:tc>
          <w:tcPr>
            <w:tcW w:w="13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F344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主要内容</w:t>
            </w:r>
          </w:p>
        </w:tc>
      </w:tr>
      <w:tr w14:paraId="0B3D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9"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F6C6">
            <w:pPr>
              <w:jc w:val="center"/>
              <w:rPr>
                <w:rFonts w:hint="eastAsia" w:ascii="宋体" w:hAnsi="宋体" w:eastAsia="宋体" w:cs="宋体"/>
                <w:i w:val="0"/>
                <w:iCs w:val="0"/>
                <w:color w:val="000000"/>
                <w:sz w:val="15"/>
                <w:szCs w:val="15"/>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F8DA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基层组织活动和农村公共运行维护</w:t>
            </w:r>
          </w:p>
        </w:tc>
        <w:tc>
          <w:tcPr>
            <w:tcW w:w="13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FA682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升基层公共服务保障水平和社会治理能力，镇域基础设施维护，村道建设；环境卫生打造，清理元坝、柳桥、紫云场镇及各社区街道垃圾，改善人居环境，各村（社区）内无“脏、乱、差”现象，覆盖村民36842人；活动阵地房屋维修，阵地设施设备维护；做好场镇照明设施的维护和管理工作，确保场镇路灯亮化率达到95%以上；基本达到建设生态、洁净、宜居、美丽村社的目标。</w:t>
            </w:r>
          </w:p>
        </w:tc>
      </w:tr>
      <w:tr w14:paraId="2BB2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2835B">
            <w:pPr>
              <w:jc w:val="center"/>
              <w:rPr>
                <w:rFonts w:hint="eastAsia" w:ascii="宋体" w:hAnsi="宋体" w:eastAsia="宋体" w:cs="宋体"/>
                <w:i w:val="0"/>
                <w:iCs w:val="0"/>
                <w:color w:val="000000"/>
                <w:sz w:val="15"/>
                <w:szCs w:val="15"/>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0F82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在职干部行政运转保障</w:t>
            </w:r>
          </w:p>
        </w:tc>
        <w:tc>
          <w:tcPr>
            <w:tcW w:w="13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89A39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执行并管理本行政区域内的经济、教育、文化、卫生、体育、财政、民政、计划生育等工作，落实各项工作开展经费保障，确保各项任务顺利完成。</w:t>
            </w:r>
          </w:p>
        </w:tc>
      </w:tr>
      <w:tr w14:paraId="567A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AD14">
            <w:pPr>
              <w:jc w:val="center"/>
              <w:rPr>
                <w:rFonts w:hint="eastAsia" w:ascii="宋体" w:hAnsi="宋体" w:eastAsia="宋体" w:cs="宋体"/>
                <w:i w:val="0"/>
                <w:iCs w:val="0"/>
                <w:color w:val="000000"/>
                <w:sz w:val="15"/>
                <w:szCs w:val="15"/>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B6BF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干部工资保障、保险缴纳</w:t>
            </w:r>
          </w:p>
        </w:tc>
        <w:tc>
          <w:tcPr>
            <w:tcW w:w="13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790B9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在职干部、离退休干部、遗属等人员的工资发放和保险缴纳，稳定干部队伍，提高干部工作积极性，确保离退休干部老有所养、老有所依，确保政府各项工作职能执行力度，将各项工作落实落地。</w:t>
            </w:r>
          </w:p>
        </w:tc>
      </w:tr>
      <w:tr w14:paraId="7A7D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4CC8">
            <w:pPr>
              <w:jc w:val="center"/>
              <w:rPr>
                <w:rFonts w:hint="eastAsia" w:ascii="宋体" w:hAnsi="宋体" w:eastAsia="宋体" w:cs="宋体"/>
                <w:i w:val="0"/>
                <w:iCs w:val="0"/>
                <w:color w:val="000000"/>
                <w:sz w:val="15"/>
                <w:szCs w:val="15"/>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5CA7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村（社区）行政运行保障</w:t>
            </w:r>
          </w:p>
        </w:tc>
        <w:tc>
          <w:tcPr>
            <w:tcW w:w="13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D8C2B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障村（社区）日常工作正常运转，村社干部报酬及时发放，提升基层工作质量；清理农贸市场垃圾，改善市场人居环境，基本达到建设生态、洁净、宜居、美丽村社的目标；保障农贸市场运营安全，体现党组织对基层干部的关心关爱，着力提升群众和基层干部的幸福感、获得感。</w:t>
            </w:r>
          </w:p>
        </w:tc>
      </w:tr>
      <w:tr w14:paraId="0798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1"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34BF7">
            <w:pPr>
              <w:jc w:val="center"/>
              <w:rPr>
                <w:rFonts w:hint="eastAsia" w:ascii="宋体" w:hAnsi="宋体" w:eastAsia="宋体" w:cs="宋体"/>
                <w:i w:val="0"/>
                <w:iCs w:val="0"/>
                <w:color w:val="000000"/>
                <w:sz w:val="15"/>
                <w:szCs w:val="15"/>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FB7F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日常工作后勤保障</w:t>
            </w:r>
          </w:p>
        </w:tc>
        <w:tc>
          <w:tcPr>
            <w:tcW w:w="13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3A1D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切实保障镇干部日常用餐，做好后勤服务；保障行政正常运转所需公务接待费用；保障镇临聘人员日常工作需要；镇干部日常出差、下村交通补贴，以及项目考察、调研活动等租车费用支出；为人大代表开展专题调研、研讨活动等提供阵地保障，确保</w:t>
            </w:r>
            <w:r>
              <w:rPr>
                <w:rFonts w:hint="eastAsia" w:ascii="宋体" w:hAnsi="宋体" w:cs="宋体"/>
                <w:i w:val="0"/>
                <w:iCs w:val="0"/>
                <w:color w:val="000000"/>
                <w:kern w:val="0"/>
                <w:sz w:val="15"/>
                <w:szCs w:val="15"/>
                <w:u w:val="none"/>
                <w:lang w:val="en-US" w:eastAsia="zh-CN" w:bidi="ar"/>
              </w:rPr>
              <w:t>人大代表履行职责</w:t>
            </w:r>
            <w:r>
              <w:rPr>
                <w:rFonts w:hint="eastAsia" w:ascii="宋体" w:hAnsi="宋体" w:eastAsia="宋体" w:cs="宋体"/>
                <w:i w:val="0"/>
                <w:iCs w:val="0"/>
                <w:color w:val="000000"/>
                <w:kern w:val="0"/>
                <w:sz w:val="15"/>
                <w:szCs w:val="15"/>
                <w:u w:val="none"/>
                <w:lang w:val="en-US" w:eastAsia="zh-CN" w:bidi="ar"/>
              </w:rPr>
              <w:t>权利。推进镇人大主席团、镇人大代表日常办公运转，提高镇各项工作完成质量。</w:t>
            </w:r>
          </w:p>
        </w:tc>
      </w:tr>
      <w:tr w14:paraId="5A50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DA07">
            <w:pPr>
              <w:jc w:val="center"/>
              <w:rPr>
                <w:rFonts w:hint="eastAsia" w:ascii="宋体" w:hAnsi="宋体" w:eastAsia="宋体" w:cs="宋体"/>
                <w:i w:val="0"/>
                <w:iCs w:val="0"/>
                <w:color w:val="000000"/>
                <w:sz w:val="15"/>
                <w:szCs w:val="15"/>
                <w:u w:val="none"/>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C13A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项目运行经费保障，及时验收</w:t>
            </w:r>
          </w:p>
        </w:tc>
        <w:tc>
          <w:tcPr>
            <w:tcW w:w="13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F7FEB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切实保障年度内各项目的运行，做好资金支付、资料收集，项目完工后及时进行验收，确保各项目的完成质量。</w:t>
            </w:r>
          </w:p>
        </w:tc>
      </w:tr>
      <w:tr w14:paraId="3E70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EF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年度绩效指标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19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53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7B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33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绩效指标性质</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8B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绩效指标值</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6C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E5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15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实际完成指标值</w:t>
            </w:r>
          </w:p>
        </w:tc>
      </w:tr>
      <w:tr w14:paraId="1082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D21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年度绩效指标</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D79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BFE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67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村民覆盖数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04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F3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36842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61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AD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28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36842人</w:t>
            </w:r>
          </w:p>
        </w:tc>
      </w:tr>
      <w:tr w14:paraId="4D22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1D52">
            <w:pPr>
              <w:jc w:val="center"/>
              <w:rPr>
                <w:rFonts w:hint="eastAsia" w:ascii="宋体" w:hAnsi="宋体" w:eastAsia="宋体" w:cs="宋体"/>
                <w:i w:val="0"/>
                <w:iCs w:val="0"/>
                <w:color w:val="000000"/>
                <w:sz w:val="15"/>
                <w:szCs w:val="15"/>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B0BB">
            <w:pPr>
              <w:jc w:val="center"/>
              <w:rPr>
                <w:rFonts w:hint="eastAsia" w:ascii="宋体" w:hAnsi="宋体" w:eastAsia="宋体" w:cs="宋体"/>
                <w:i w:val="0"/>
                <w:iCs w:val="0"/>
                <w:color w:val="000000"/>
                <w:sz w:val="15"/>
                <w:szCs w:val="15"/>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B7CB3">
            <w:pPr>
              <w:jc w:val="center"/>
              <w:rPr>
                <w:rFonts w:hint="eastAsia" w:ascii="宋体" w:hAnsi="宋体" w:eastAsia="宋体" w:cs="宋体"/>
                <w:i w:val="0"/>
                <w:iCs w:val="0"/>
                <w:color w:val="000000"/>
                <w:sz w:val="15"/>
                <w:szCs w:val="15"/>
                <w:u w:val="none"/>
              </w:rPr>
            </w:pP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38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在职村社干部报酬保障人数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1C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53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C8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DA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0C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203人</w:t>
            </w:r>
          </w:p>
        </w:tc>
      </w:tr>
      <w:tr w14:paraId="2E17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F15A4">
            <w:pPr>
              <w:jc w:val="center"/>
              <w:rPr>
                <w:rFonts w:hint="eastAsia" w:ascii="宋体" w:hAnsi="宋体" w:eastAsia="宋体" w:cs="宋体"/>
                <w:i w:val="0"/>
                <w:iCs w:val="0"/>
                <w:color w:val="000000"/>
                <w:sz w:val="15"/>
                <w:szCs w:val="15"/>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A14B6">
            <w:pPr>
              <w:jc w:val="center"/>
              <w:rPr>
                <w:rFonts w:hint="eastAsia" w:ascii="宋体" w:hAnsi="宋体" w:eastAsia="宋体" w:cs="宋体"/>
                <w:i w:val="0"/>
                <w:iCs w:val="0"/>
                <w:color w:val="000000"/>
                <w:sz w:val="15"/>
                <w:szCs w:val="15"/>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7052A">
            <w:pPr>
              <w:jc w:val="center"/>
              <w:rPr>
                <w:rFonts w:hint="eastAsia" w:ascii="宋体" w:hAnsi="宋体" w:eastAsia="宋体" w:cs="宋体"/>
                <w:i w:val="0"/>
                <w:iCs w:val="0"/>
                <w:color w:val="000000"/>
                <w:sz w:val="15"/>
                <w:szCs w:val="15"/>
                <w:u w:val="none"/>
              </w:rPr>
            </w:pP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CB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保障基层组织活动及公共运行维护村（社区）数量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50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19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13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CA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52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16个</w:t>
            </w:r>
          </w:p>
        </w:tc>
      </w:tr>
      <w:tr w14:paraId="7075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1B15">
            <w:pPr>
              <w:jc w:val="center"/>
              <w:rPr>
                <w:rFonts w:hint="eastAsia" w:ascii="宋体" w:hAnsi="宋体" w:eastAsia="宋体" w:cs="宋体"/>
                <w:i w:val="0"/>
                <w:iCs w:val="0"/>
                <w:color w:val="000000"/>
                <w:sz w:val="15"/>
                <w:szCs w:val="15"/>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C19C">
            <w:pPr>
              <w:jc w:val="center"/>
              <w:rPr>
                <w:rFonts w:hint="eastAsia" w:ascii="宋体" w:hAnsi="宋体" w:eastAsia="宋体" w:cs="宋体"/>
                <w:i w:val="0"/>
                <w:iCs w:val="0"/>
                <w:color w:val="000000"/>
                <w:sz w:val="15"/>
                <w:szCs w:val="15"/>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17D2">
            <w:pPr>
              <w:jc w:val="center"/>
              <w:rPr>
                <w:rFonts w:hint="eastAsia" w:ascii="宋体" w:hAnsi="宋体" w:eastAsia="宋体" w:cs="宋体"/>
                <w:i w:val="0"/>
                <w:iCs w:val="0"/>
                <w:color w:val="000000"/>
                <w:sz w:val="15"/>
                <w:szCs w:val="15"/>
                <w:u w:val="none"/>
              </w:rPr>
            </w:pP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49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镇干部及退休人员经费保障人数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68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34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57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2B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49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161人</w:t>
            </w:r>
          </w:p>
        </w:tc>
      </w:tr>
      <w:tr w14:paraId="6407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97BC">
            <w:pPr>
              <w:jc w:val="center"/>
              <w:rPr>
                <w:rFonts w:hint="eastAsia" w:ascii="宋体" w:hAnsi="宋体" w:eastAsia="宋体" w:cs="宋体"/>
                <w:i w:val="0"/>
                <w:iCs w:val="0"/>
                <w:color w:val="000000"/>
                <w:sz w:val="15"/>
                <w:szCs w:val="15"/>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1A07">
            <w:pPr>
              <w:jc w:val="center"/>
              <w:rPr>
                <w:rFonts w:hint="eastAsia" w:ascii="宋体" w:hAnsi="宋体" w:eastAsia="宋体" w:cs="宋体"/>
                <w:i w:val="0"/>
                <w:iCs w:val="0"/>
                <w:color w:val="000000"/>
                <w:sz w:val="15"/>
                <w:szCs w:val="15"/>
                <w:u w:val="none"/>
              </w:rPr>
            </w:pP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D8E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3E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干部人员经费保障及时支付率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59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33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D9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B7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7E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r>
      <w:tr w14:paraId="70D6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3" w:hRule="exac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E4CD">
            <w:pPr>
              <w:jc w:val="center"/>
              <w:rPr>
                <w:rFonts w:hint="eastAsia" w:ascii="宋体" w:hAnsi="宋体" w:eastAsia="宋体" w:cs="宋体"/>
                <w:i w:val="0"/>
                <w:iCs w:val="0"/>
                <w:color w:val="000000"/>
                <w:sz w:val="15"/>
                <w:szCs w:val="15"/>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1CFA">
            <w:pPr>
              <w:jc w:val="center"/>
              <w:rPr>
                <w:rFonts w:hint="eastAsia" w:ascii="宋体" w:hAnsi="宋体" w:eastAsia="宋体" w:cs="宋体"/>
                <w:i w:val="0"/>
                <w:iCs w:val="0"/>
                <w:color w:val="000000"/>
                <w:sz w:val="15"/>
                <w:szCs w:val="15"/>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3B7B">
            <w:pPr>
              <w:jc w:val="center"/>
              <w:rPr>
                <w:rFonts w:hint="eastAsia" w:ascii="宋体" w:hAnsi="宋体" w:eastAsia="宋体" w:cs="宋体"/>
                <w:i w:val="0"/>
                <w:iCs w:val="0"/>
                <w:color w:val="000000"/>
                <w:sz w:val="15"/>
                <w:szCs w:val="15"/>
                <w:u w:val="none"/>
              </w:rPr>
            </w:pP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77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各项目验收合格率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BD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2A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11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5D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E4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r>
      <w:tr w14:paraId="33D2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7A8C7">
            <w:pPr>
              <w:jc w:val="center"/>
              <w:rPr>
                <w:rFonts w:hint="eastAsia" w:ascii="宋体" w:hAnsi="宋体" w:eastAsia="宋体" w:cs="宋体"/>
                <w:i w:val="0"/>
                <w:iCs w:val="0"/>
                <w:color w:val="000000"/>
                <w:sz w:val="15"/>
                <w:szCs w:val="15"/>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DA97">
            <w:pPr>
              <w:jc w:val="center"/>
              <w:rPr>
                <w:rFonts w:hint="eastAsia" w:ascii="宋体" w:hAnsi="宋体" w:eastAsia="宋体" w:cs="宋体"/>
                <w:i w:val="0"/>
                <w:iCs w:val="0"/>
                <w:color w:val="000000"/>
                <w:sz w:val="15"/>
                <w:szCs w:val="15"/>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25B10">
            <w:pPr>
              <w:jc w:val="center"/>
              <w:rPr>
                <w:rFonts w:hint="eastAsia" w:ascii="宋体" w:hAnsi="宋体" w:eastAsia="宋体" w:cs="宋体"/>
                <w:i w:val="0"/>
                <w:iCs w:val="0"/>
                <w:color w:val="000000"/>
                <w:sz w:val="15"/>
                <w:szCs w:val="15"/>
                <w:u w:val="none"/>
              </w:rPr>
            </w:pP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3F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项目运行经费及时支付率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49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A4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22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16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E3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r>
      <w:tr w14:paraId="6A07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51502">
            <w:pPr>
              <w:jc w:val="center"/>
              <w:rPr>
                <w:rFonts w:hint="eastAsia" w:ascii="宋体" w:hAnsi="宋体" w:eastAsia="宋体" w:cs="宋体"/>
                <w:i w:val="0"/>
                <w:iCs w:val="0"/>
                <w:color w:val="000000"/>
                <w:sz w:val="15"/>
                <w:szCs w:val="15"/>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8D00E">
            <w:pPr>
              <w:jc w:val="cente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B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440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目标完成年限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67F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CC3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03A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273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311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1年</w:t>
            </w:r>
          </w:p>
        </w:tc>
      </w:tr>
      <w:tr w14:paraId="201D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A4625">
            <w:pPr>
              <w:jc w:val="center"/>
              <w:rPr>
                <w:rFonts w:hint="eastAsia" w:ascii="宋体" w:hAnsi="宋体" w:eastAsia="宋体" w:cs="宋体"/>
                <w:i w:val="0"/>
                <w:iCs w:val="0"/>
                <w:color w:val="000000"/>
                <w:sz w:val="15"/>
                <w:szCs w:val="15"/>
                <w:u w:val="none"/>
              </w:rPr>
            </w:pP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D89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D7D1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FF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保障基层干部工作及生活质量，促进社会和谐稳定（衡量标准：村社干部报酬及时发放）</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4E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4E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0B62">
            <w:pPr>
              <w:jc w:val="center"/>
              <w:rPr>
                <w:rFonts w:hint="eastAsia" w:ascii="宋体" w:hAnsi="宋体" w:eastAsia="宋体" w:cs="宋体"/>
                <w:i w:val="0"/>
                <w:iCs w:val="0"/>
                <w:color w:val="000000"/>
                <w:sz w:val="15"/>
                <w:szCs w:val="15"/>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A0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A5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r>
      <w:tr w14:paraId="2C2F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4A01E">
            <w:pPr>
              <w:jc w:val="center"/>
              <w:rPr>
                <w:rFonts w:hint="eastAsia" w:ascii="宋体" w:hAnsi="宋体" w:eastAsia="宋体" w:cs="宋体"/>
                <w:i w:val="0"/>
                <w:iCs w:val="0"/>
                <w:color w:val="000000"/>
                <w:sz w:val="15"/>
                <w:szCs w:val="15"/>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F6AAA">
            <w:pPr>
              <w:jc w:val="center"/>
              <w:rPr>
                <w:rFonts w:hint="eastAsia" w:ascii="宋体" w:hAnsi="宋体" w:eastAsia="宋体" w:cs="宋体"/>
                <w:i w:val="0"/>
                <w:iCs w:val="0"/>
                <w:color w:val="000000"/>
                <w:sz w:val="15"/>
                <w:szCs w:val="15"/>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D539D">
            <w:pPr>
              <w:jc w:val="center"/>
              <w:rPr>
                <w:rFonts w:hint="eastAsia" w:ascii="宋体" w:hAnsi="宋体" w:eastAsia="宋体" w:cs="宋体"/>
                <w:i w:val="0"/>
                <w:iCs w:val="0"/>
                <w:color w:val="000000"/>
                <w:sz w:val="15"/>
                <w:szCs w:val="15"/>
                <w:u w:val="none"/>
              </w:rPr>
            </w:pP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56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改善村（社区）人居环境，提升群众幸福指数，营造良好社会生活营商环境（衡量标准：群众满意度达95%）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93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59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53A3">
            <w:pPr>
              <w:jc w:val="center"/>
              <w:rPr>
                <w:rFonts w:hint="eastAsia" w:ascii="宋体" w:hAnsi="宋体" w:eastAsia="宋体" w:cs="宋体"/>
                <w:i w:val="0"/>
                <w:iCs w:val="0"/>
                <w:color w:val="000000"/>
                <w:sz w:val="15"/>
                <w:szCs w:val="15"/>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28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2C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r>
      <w:tr w14:paraId="2B12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DCA9">
            <w:pPr>
              <w:jc w:val="center"/>
              <w:rPr>
                <w:rFonts w:hint="eastAsia" w:ascii="宋体" w:hAnsi="宋体" w:eastAsia="宋体" w:cs="宋体"/>
                <w:i w:val="0"/>
                <w:iCs w:val="0"/>
                <w:color w:val="000000"/>
                <w:sz w:val="15"/>
                <w:szCs w:val="15"/>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63E0">
            <w:pPr>
              <w:jc w:val="center"/>
              <w:rPr>
                <w:rFonts w:hint="eastAsia" w:ascii="宋体" w:hAnsi="宋体" w:eastAsia="宋体" w:cs="宋体"/>
                <w:i w:val="0"/>
                <w:iCs w:val="0"/>
                <w:color w:val="000000"/>
                <w:sz w:val="15"/>
                <w:szCs w:val="15"/>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3DAE">
            <w:pPr>
              <w:jc w:val="center"/>
              <w:rPr>
                <w:rFonts w:hint="eastAsia" w:ascii="宋体" w:hAnsi="宋体" w:eastAsia="宋体" w:cs="宋体"/>
                <w:i w:val="0"/>
                <w:iCs w:val="0"/>
                <w:color w:val="000000"/>
                <w:sz w:val="15"/>
                <w:szCs w:val="15"/>
                <w:u w:val="none"/>
              </w:rPr>
            </w:pP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BB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项目正常运转，无拖欠项目经费及民工工资的现象，带动辖区内部分群众就近就地就业，提高群众日常收益。</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2F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B3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5669">
            <w:pPr>
              <w:jc w:val="center"/>
              <w:rPr>
                <w:rFonts w:hint="eastAsia" w:ascii="宋体" w:hAnsi="宋体" w:eastAsia="宋体" w:cs="宋体"/>
                <w:i w:val="0"/>
                <w:iCs w:val="0"/>
                <w:color w:val="000000"/>
                <w:sz w:val="15"/>
                <w:szCs w:val="15"/>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B3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0D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r>
      <w:tr w14:paraId="7B91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A14B">
            <w:pPr>
              <w:jc w:val="center"/>
              <w:rPr>
                <w:rFonts w:hint="eastAsia" w:ascii="宋体" w:hAnsi="宋体" w:eastAsia="宋体" w:cs="宋体"/>
                <w:i w:val="0"/>
                <w:iCs w:val="0"/>
                <w:color w:val="000000"/>
                <w:sz w:val="15"/>
                <w:szCs w:val="15"/>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E8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D1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7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6A7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在职、退休、遗属等干部，辖区内群众对政府工作的满意度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42F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776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FD7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75F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DFA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92%</w:t>
            </w:r>
          </w:p>
        </w:tc>
      </w:tr>
    </w:tbl>
    <w:p w14:paraId="6F5D9745">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br w:type="page"/>
      </w:r>
    </w:p>
    <w:tbl>
      <w:tblPr>
        <w:tblStyle w:val="16"/>
        <w:tblW w:w="15839" w:type="dxa"/>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
        <w:gridCol w:w="16"/>
        <w:gridCol w:w="12"/>
        <w:gridCol w:w="40"/>
        <w:gridCol w:w="23"/>
        <w:gridCol w:w="687"/>
        <w:gridCol w:w="23"/>
        <w:gridCol w:w="12"/>
        <w:gridCol w:w="15"/>
        <w:gridCol w:w="40"/>
        <w:gridCol w:w="10"/>
        <w:gridCol w:w="653"/>
        <w:gridCol w:w="561"/>
        <w:gridCol w:w="99"/>
        <w:gridCol w:w="14"/>
        <w:gridCol w:w="11"/>
        <w:gridCol w:w="187"/>
        <w:gridCol w:w="261"/>
        <w:gridCol w:w="25"/>
        <w:gridCol w:w="927"/>
        <w:gridCol w:w="75"/>
        <w:gridCol w:w="2"/>
        <w:gridCol w:w="148"/>
        <w:gridCol w:w="123"/>
        <w:gridCol w:w="136"/>
        <w:gridCol w:w="489"/>
        <w:gridCol w:w="315"/>
        <w:gridCol w:w="980"/>
        <w:gridCol w:w="2144"/>
        <w:gridCol w:w="312"/>
        <w:gridCol w:w="49"/>
        <w:gridCol w:w="341"/>
        <w:gridCol w:w="186"/>
        <w:gridCol w:w="76"/>
        <w:gridCol w:w="334"/>
        <w:gridCol w:w="145"/>
        <w:gridCol w:w="97"/>
        <w:gridCol w:w="219"/>
        <w:gridCol w:w="16"/>
        <w:gridCol w:w="88"/>
        <w:gridCol w:w="175"/>
        <w:gridCol w:w="10"/>
        <w:gridCol w:w="125"/>
        <w:gridCol w:w="199"/>
        <w:gridCol w:w="55"/>
        <w:gridCol w:w="173"/>
        <w:gridCol w:w="5"/>
        <w:gridCol w:w="20"/>
        <w:gridCol w:w="161"/>
        <w:gridCol w:w="139"/>
        <w:gridCol w:w="67"/>
        <w:gridCol w:w="237"/>
        <w:gridCol w:w="11"/>
        <w:gridCol w:w="171"/>
        <w:gridCol w:w="13"/>
        <w:gridCol w:w="39"/>
        <w:gridCol w:w="96"/>
        <w:gridCol w:w="54"/>
        <w:gridCol w:w="100"/>
        <w:gridCol w:w="187"/>
        <w:gridCol w:w="188"/>
        <w:gridCol w:w="175"/>
        <w:gridCol w:w="189"/>
        <w:gridCol w:w="11"/>
        <w:gridCol w:w="109"/>
        <w:gridCol w:w="64"/>
        <w:gridCol w:w="164"/>
        <w:gridCol w:w="227"/>
        <w:gridCol w:w="284"/>
        <w:gridCol w:w="18"/>
        <w:gridCol w:w="9"/>
        <w:gridCol w:w="23"/>
        <w:gridCol w:w="39"/>
        <w:gridCol w:w="71"/>
        <w:gridCol w:w="17"/>
        <w:gridCol w:w="37"/>
        <w:gridCol w:w="177"/>
        <w:gridCol w:w="161"/>
        <w:gridCol w:w="35"/>
        <w:gridCol w:w="90"/>
        <w:gridCol w:w="12"/>
        <w:gridCol w:w="279"/>
        <w:gridCol w:w="42"/>
        <w:gridCol w:w="115"/>
        <w:gridCol w:w="2"/>
        <w:gridCol w:w="75"/>
        <w:gridCol w:w="329"/>
        <w:gridCol w:w="8"/>
        <w:gridCol w:w="285"/>
        <w:gridCol w:w="288"/>
        <w:gridCol w:w="234"/>
        <w:gridCol w:w="6"/>
        <w:gridCol w:w="60"/>
        <w:gridCol w:w="77"/>
      </w:tblGrid>
      <w:tr w14:paraId="6AD8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62" w:type="dxa"/>
            <w:gridSpan w:val="90"/>
            <w:tcBorders>
              <w:top w:val="single" w:color="000000" w:sz="4" w:space="0"/>
              <w:left w:val="single" w:color="000000" w:sz="4" w:space="0"/>
              <w:bottom w:val="single" w:color="000000" w:sz="4" w:space="0"/>
              <w:right w:val="single" w:color="000000" w:sz="4" w:space="0"/>
            </w:tcBorders>
            <w:shd w:val="clear" w:color="auto" w:fill="auto"/>
            <w:vAlign w:val="center"/>
          </w:tcPr>
          <w:p w14:paraId="6A295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690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397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457204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1487" w:type="dxa"/>
            <w:gridSpan w:val="66"/>
            <w:tcBorders>
              <w:top w:val="single" w:color="000000" w:sz="4" w:space="0"/>
              <w:left w:val="single" w:color="000000" w:sz="4" w:space="0"/>
              <w:bottom w:val="single" w:color="000000" w:sz="4" w:space="0"/>
              <w:right w:val="single" w:color="000000" w:sz="4" w:space="0"/>
            </w:tcBorders>
            <w:shd w:val="clear" w:color="auto" w:fill="auto"/>
            <w:vAlign w:val="center"/>
          </w:tcPr>
          <w:p w14:paraId="7AAB039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51081124Y000010603383-解决栖凤峡旅游区动漫世界园土地资金</w:t>
            </w:r>
          </w:p>
        </w:tc>
      </w:tr>
      <w:tr w14:paraId="5BDD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397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C7D837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705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6B9B150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580" w:type="dxa"/>
            <w:gridSpan w:val="14"/>
            <w:tcBorders>
              <w:top w:val="nil"/>
              <w:left w:val="nil"/>
              <w:bottom w:val="nil"/>
              <w:right w:val="nil"/>
            </w:tcBorders>
            <w:shd w:val="clear" w:color="auto" w:fill="auto"/>
            <w:vAlign w:val="center"/>
          </w:tcPr>
          <w:p w14:paraId="47800538">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851"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EEDA85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5961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2"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1AA1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2433"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6344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7293"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0F223F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4194"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3587662C">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20C5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14FE0">
            <w:pPr>
              <w:rPr>
                <w:rFonts w:hint="eastAsia" w:ascii="宋体" w:hAnsi="宋体" w:eastAsia="宋体" w:cs="宋体"/>
                <w:i w:val="0"/>
                <w:iCs w:val="0"/>
                <w:color w:val="000000"/>
                <w:sz w:val="13"/>
                <w:szCs w:val="13"/>
                <w:u w:val="none"/>
              </w:rPr>
            </w:pPr>
          </w:p>
        </w:tc>
        <w:tc>
          <w:tcPr>
            <w:tcW w:w="243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67AF">
            <w:pPr>
              <w:rPr>
                <w:rFonts w:hint="eastAsia" w:ascii="宋体" w:hAnsi="宋体" w:eastAsia="宋体" w:cs="宋体"/>
                <w:i w:val="0"/>
                <w:iCs w:val="0"/>
                <w:color w:val="000000"/>
                <w:sz w:val="13"/>
                <w:szCs w:val="13"/>
                <w:u w:val="none"/>
              </w:rPr>
            </w:pPr>
          </w:p>
        </w:tc>
        <w:tc>
          <w:tcPr>
            <w:tcW w:w="7293"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67EAAD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栖凤峡旅游区动漫世界园租用30户农户土地50.6亩实施项目建设发展乡村旅游，按照投资协议，解决土地租金。</w:t>
            </w:r>
          </w:p>
        </w:tc>
        <w:tc>
          <w:tcPr>
            <w:tcW w:w="4194"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40A5A9A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有效解决栖凤峡旅游区动漫世界园租用30户农户土地50.6亩土地租金。</w:t>
            </w:r>
          </w:p>
        </w:tc>
      </w:tr>
      <w:tr w14:paraId="3DAF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9F51A">
            <w:pPr>
              <w:rPr>
                <w:rFonts w:hint="eastAsia" w:ascii="宋体" w:hAnsi="宋体" w:eastAsia="宋体" w:cs="宋体"/>
                <w:i w:val="0"/>
                <w:iCs w:val="0"/>
                <w:color w:val="000000"/>
                <w:sz w:val="13"/>
                <w:szCs w:val="13"/>
                <w:u w:val="none"/>
              </w:rPr>
            </w:pPr>
          </w:p>
        </w:tc>
        <w:tc>
          <w:tcPr>
            <w:tcW w:w="24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155B91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1487" w:type="dxa"/>
            <w:gridSpan w:val="66"/>
            <w:tcBorders>
              <w:top w:val="single" w:color="000000" w:sz="4" w:space="0"/>
              <w:left w:val="single" w:color="000000" w:sz="4" w:space="0"/>
              <w:bottom w:val="single" w:color="000000" w:sz="4" w:space="0"/>
              <w:right w:val="single" w:color="000000" w:sz="4" w:space="0"/>
            </w:tcBorders>
            <w:shd w:val="clear" w:color="auto" w:fill="auto"/>
            <w:vAlign w:val="center"/>
          </w:tcPr>
          <w:p w14:paraId="5CDD0DF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按规定程序发放栖凤峡旅游区动漫世界园租用30户农户土地50.6亩土地租金。</w:t>
            </w:r>
          </w:p>
        </w:tc>
      </w:tr>
      <w:tr w14:paraId="62A4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7" w:type="dxa"/>
          <w:trHeight w:val="90" w:hRule="atLeast"/>
        </w:trPr>
        <w:tc>
          <w:tcPr>
            <w:tcW w:w="1542"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933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24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BBE3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C8F5D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5A8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86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A6937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35690B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10D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F6E828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7DE90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29FC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7" w:type="dxa"/>
          <w:trHeight w:val="177"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0011A">
            <w:pPr>
              <w:jc w:val="center"/>
              <w:rPr>
                <w:rFonts w:hint="eastAsia" w:ascii="宋体" w:hAnsi="宋体" w:eastAsia="宋体" w:cs="宋体"/>
                <w:i w:val="0"/>
                <w:iCs w:val="0"/>
                <w:color w:val="000000"/>
                <w:sz w:val="13"/>
                <w:szCs w:val="13"/>
                <w:u w:val="none"/>
              </w:rPr>
            </w:pPr>
          </w:p>
        </w:tc>
        <w:tc>
          <w:tcPr>
            <w:tcW w:w="24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AD3B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DE8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CCC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4.39</w:t>
            </w:r>
          </w:p>
        </w:tc>
        <w:tc>
          <w:tcPr>
            <w:tcW w:w="286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A5973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4.39</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85FDA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03CB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BAA55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0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D3CBA">
            <w:pPr>
              <w:rPr>
                <w:rFonts w:hint="eastAsia" w:ascii="黑体" w:hAnsi="黑体" w:eastAsia="黑体" w:cs="黑体"/>
                <w:i/>
                <w:iCs/>
                <w:color w:val="000000"/>
                <w:sz w:val="13"/>
                <w:szCs w:val="13"/>
                <w:u w:val="none"/>
              </w:rPr>
            </w:pPr>
          </w:p>
        </w:tc>
      </w:tr>
      <w:tr w14:paraId="091B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DEE44">
            <w:pPr>
              <w:jc w:val="center"/>
              <w:rPr>
                <w:rFonts w:hint="eastAsia" w:ascii="宋体" w:hAnsi="宋体" w:eastAsia="宋体" w:cs="宋体"/>
                <w:i w:val="0"/>
                <w:iCs w:val="0"/>
                <w:color w:val="000000"/>
                <w:sz w:val="13"/>
                <w:szCs w:val="13"/>
                <w:u w:val="none"/>
              </w:rPr>
            </w:pPr>
          </w:p>
        </w:tc>
        <w:tc>
          <w:tcPr>
            <w:tcW w:w="24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BD13FD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08C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B5D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4.39</w:t>
            </w:r>
          </w:p>
        </w:tc>
        <w:tc>
          <w:tcPr>
            <w:tcW w:w="286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612FF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4.39</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DB0545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DF1D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21B4C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0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42CB9">
            <w:pPr>
              <w:rPr>
                <w:rFonts w:hint="eastAsia" w:ascii="黑体" w:hAnsi="黑体" w:eastAsia="黑体" w:cs="黑体"/>
                <w:i/>
                <w:iCs/>
                <w:color w:val="000000"/>
                <w:sz w:val="13"/>
                <w:szCs w:val="13"/>
                <w:u w:val="none"/>
              </w:rPr>
            </w:pPr>
          </w:p>
        </w:tc>
      </w:tr>
      <w:tr w14:paraId="52A8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BE8A">
            <w:pPr>
              <w:jc w:val="center"/>
              <w:rPr>
                <w:rFonts w:hint="eastAsia" w:ascii="宋体" w:hAnsi="宋体" w:eastAsia="宋体" w:cs="宋体"/>
                <w:i w:val="0"/>
                <w:iCs w:val="0"/>
                <w:color w:val="000000"/>
                <w:sz w:val="13"/>
                <w:szCs w:val="13"/>
                <w:u w:val="none"/>
              </w:rPr>
            </w:pPr>
          </w:p>
        </w:tc>
        <w:tc>
          <w:tcPr>
            <w:tcW w:w="24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320CC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81F5E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81E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86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FD34CE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2E33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D30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1FD2D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0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BA689">
            <w:pPr>
              <w:rPr>
                <w:rFonts w:hint="eastAsia" w:ascii="黑体" w:hAnsi="黑体" w:eastAsia="黑体" w:cs="黑体"/>
                <w:i/>
                <w:iCs/>
                <w:color w:val="000000"/>
                <w:sz w:val="13"/>
                <w:szCs w:val="13"/>
                <w:u w:val="none"/>
              </w:rPr>
            </w:pPr>
          </w:p>
        </w:tc>
      </w:tr>
      <w:tr w14:paraId="4DDD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991A8">
            <w:pPr>
              <w:jc w:val="center"/>
              <w:rPr>
                <w:rFonts w:hint="eastAsia" w:ascii="宋体" w:hAnsi="宋体" w:eastAsia="宋体" w:cs="宋体"/>
                <w:i w:val="0"/>
                <w:iCs w:val="0"/>
                <w:color w:val="000000"/>
                <w:sz w:val="13"/>
                <w:szCs w:val="13"/>
                <w:u w:val="none"/>
              </w:rPr>
            </w:pPr>
          </w:p>
        </w:tc>
        <w:tc>
          <w:tcPr>
            <w:tcW w:w="24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AF2A1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DCE8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E55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86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EC70C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AFC01C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3D8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A2B9E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0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62BC5">
            <w:pPr>
              <w:rPr>
                <w:rFonts w:hint="eastAsia" w:ascii="黑体" w:hAnsi="黑体" w:eastAsia="黑体" w:cs="黑体"/>
                <w:i/>
                <w:iCs/>
                <w:color w:val="000000"/>
                <w:sz w:val="13"/>
                <w:szCs w:val="13"/>
                <w:u w:val="none"/>
              </w:rPr>
            </w:pPr>
          </w:p>
        </w:tc>
      </w:tr>
      <w:tr w14:paraId="0E2F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3DB65">
            <w:pPr>
              <w:jc w:val="center"/>
              <w:rPr>
                <w:rFonts w:hint="eastAsia" w:ascii="宋体" w:hAnsi="宋体" w:eastAsia="宋体" w:cs="宋体"/>
                <w:i w:val="0"/>
                <w:iCs w:val="0"/>
                <w:color w:val="000000"/>
                <w:sz w:val="13"/>
                <w:szCs w:val="13"/>
                <w:u w:val="none"/>
              </w:rPr>
            </w:pPr>
          </w:p>
        </w:tc>
        <w:tc>
          <w:tcPr>
            <w:tcW w:w="24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A8007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F0AA0">
            <w:pPr>
              <w:jc w:val="center"/>
              <w:rPr>
                <w:rFonts w:hint="eastAsia" w:ascii="微软雅黑" w:hAnsi="微软雅黑" w:eastAsia="微软雅黑" w:cs="微软雅黑"/>
                <w:i/>
                <w:iCs/>
                <w:color w:val="000000"/>
                <w:sz w:val="13"/>
                <w:szCs w:val="13"/>
                <w:u w:val="none"/>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7D51A">
            <w:pPr>
              <w:jc w:val="center"/>
              <w:rPr>
                <w:rFonts w:hint="eastAsia" w:ascii="微软雅黑" w:hAnsi="微软雅黑" w:eastAsia="微软雅黑" w:cs="微软雅黑"/>
                <w:i/>
                <w:iCs/>
                <w:color w:val="000000"/>
                <w:sz w:val="13"/>
                <w:szCs w:val="13"/>
                <w:u w:val="none"/>
              </w:rPr>
            </w:pPr>
          </w:p>
        </w:tc>
        <w:tc>
          <w:tcPr>
            <w:tcW w:w="286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3222CC7">
            <w:pPr>
              <w:jc w:val="center"/>
              <w:rPr>
                <w:rFonts w:hint="eastAsia" w:ascii="微软雅黑" w:hAnsi="微软雅黑" w:eastAsia="微软雅黑" w:cs="微软雅黑"/>
                <w:i/>
                <w:iCs/>
                <w:color w:val="000000"/>
                <w:sz w:val="13"/>
                <w:szCs w:val="13"/>
                <w:u w:val="none"/>
              </w:rPr>
            </w:pP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F2E77B6">
            <w:pPr>
              <w:jc w:val="center"/>
              <w:rPr>
                <w:rFonts w:hint="eastAsia" w:ascii="微软雅黑" w:hAnsi="微软雅黑" w:eastAsia="微软雅黑" w:cs="微软雅黑"/>
                <w:i/>
                <w:iCs/>
                <w:color w:val="000000"/>
                <w:sz w:val="13"/>
                <w:szCs w:val="13"/>
                <w:u w:val="none"/>
              </w:rPr>
            </w:pP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74D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C1E4B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0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C527">
            <w:pPr>
              <w:rPr>
                <w:rFonts w:hint="eastAsia" w:ascii="黑体" w:hAnsi="黑体" w:eastAsia="黑体" w:cs="黑体"/>
                <w:i/>
                <w:iCs/>
                <w:color w:val="000000"/>
                <w:sz w:val="13"/>
                <w:szCs w:val="13"/>
                <w:u w:val="none"/>
              </w:rPr>
            </w:pPr>
          </w:p>
        </w:tc>
      </w:tr>
      <w:tr w14:paraId="751F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389" w:hRule="atLeast"/>
        </w:trPr>
        <w:tc>
          <w:tcPr>
            <w:tcW w:w="1542"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9D0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24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68F4D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7687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DB2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1A0D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F9AF9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10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CC3A5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9E7F1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319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DCFAB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C4D8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2AE4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41D0">
            <w:pPr>
              <w:jc w:val="center"/>
              <w:rPr>
                <w:rFonts w:hint="eastAsia" w:ascii="宋体" w:hAnsi="宋体" w:eastAsia="宋体" w:cs="宋体"/>
                <w:i w:val="0"/>
                <w:iCs w:val="0"/>
                <w:color w:val="000000"/>
                <w:sz w:val="13"/>
                <w:szCs w:val="13"/>
                <w:u w:val="none"/>
              </w:rPr>
            </w:pPr>
          </w:p>
        </w:tc>
        <w:tc>
          <w:tcPr>
            <w:tcW w:w="2433"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EFB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92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6C5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490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租用农户土地户数</w:t>
            </w:r>
          </w:p>
        </w:tc>
        <w:tc>
          <w:tcPr>
            <w:tcW w:w="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670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A3833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w:t>
            </w:r>
          </w:p>
        </w:tc>
        <w:tc>
          <w:tcPr>
            <w:tcW w:w="10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BE4B8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户</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FA977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30户</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12F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22F37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972CA0">
            <w:pPr>
              <w:jc w:val="center"/>
              <w:rPr>
                <w:rFonts w:hint="eastAsia" w:ascii="微软雅黑" w:hAnsi="微软雅黑" w:eastAsia="微软雅黑" w:cs="微软雅黑"/>
                <w:i/>
                <w:iCs/>
                <w:color w:val="000000"/>
                <w:sz w:val="13"/>
                <w:szCs w:val="13"/>
                <w:u w:val="none"/>
              </w:rPr>
            </w:pPr>
          </w:p>
        </w:tc>
      </w:tr>
      <w:tr w14:paraId="6597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1ADDF">
            <w:pPr>
              <w:jc w:val="center"/>
              <w:rPr>
                <w:rFonts w:hint="eastAsia" w:ascii="宋体" w:hAnsi="宋体" w:eastAsia="宋体" w:cs="宋体"/>
                <w:i w:val="0"/>
                <w:iCs w:val="0"/>
                <w:color w:val="000000"/>
                <w:sz w:val="13"/>
                <w:szCs w:val="13"/>
                <w:u w:val="none"/>
              </w:rPr>
            </w:pPr>
          </w:p>
        </w:tc>
        <w:tc>
          <w:tcPr>
            <w:tcW w:w="243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A5B00">
            <w:pPr>
              <w:jc w:val="center"/>
              <w:rPr>
                <w:rFonts w:hint="eastAsia" w:ascii="宋体" w:hAnsi="宋体" w:eastAsia="宋体" w:cs="宋体"/>
                <w:i w:val="0"/>
                <w:iCs w:val="0"/>
                <w:color w:val="000000"/>
                <w:sz w:val="13"/>
                <w:szCs w:val="13"/>
                <w:u w:val="none"/>
              </w:rPr>
            </w:pPr>
          </w:p>
        </w:tc>
        <w:tc>
          <w:tcPr>
            <w:tcW w:w="19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7A29">
            <w:pPr>
              <w:jc w:val="center"/>
              <w:rPr>
                <w:rFonts w:hint="eastAsia" w:ascii="宋体" w:hAnsi="宋体" w:eastAsia="宋体" w:cs="宋体"/>
                <w:i w:val="0"/>
                <w:iCs w:val="0"/>
                <w:color w:val="000000"/>
                <w:sz w:val="13"/>
                <w:szCs w:val="13"/>
                <w:u w:val="none"/>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487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租用土地</w:t>
            </w:r>
          </w:p>
        </w:tc>
        <w:tc>
          <w:tcPr>
            <w:tcW w:w="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E26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36D8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50.6</w:t>
            </w:r>
          </w:p>
        </w:tc>
        <w:tc>
          <w:tcPr>
            <w:tcW w:w="10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9030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亩</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5C359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50.6亩</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5833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160CAC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BAF842">
            <w:pPr>
              <w:jc w:val="center"/>
              <w:rPr>
                <w:rFonts w:hint="eastAsia" w:ascii="微软雅黑" w:hAnsi="微软雅黑" w:eastAsia="微软雅黑" w:cs="微软雅黑"/>
                <w:i/>
                <w:iCs/>
                <w:color w:val="000000"/>
                <w:sz w:val="13"/>
                <w:szCs w:val="13"/>
                <w:u w:val="none"/>
              </w:rPr>
            </w:pPr>
          </w:p>
        </w:tc>
      </w:tr>
      <w:tr w14:paraId="39EE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CBE15">
            <w:pPr>
              <w:jc w:val="center"/>
              <w:rPr>
                <w:rFonts w:hint="eastAsia" w:ascii="宋体" w:hAnsi="宋体" w:eastAsia="宋体" w:cs="宋体"/>
                <w:i w:val="0"/>
                <w:iCs w:val="0"/>
                <w:color w:val="000000"/>
                <w:sz w:val="13"/>
                <w:szCs w:val="13"/>
                <w:u w:val="none"/>
              </w:rPr>
            </w:pPr>
          </w:p>
        </w:tc>
        <w:tc>
          <w:tcPr>
            <w:tcW w:w="243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F08B">
            <w:pPr>
              <w:jc w:val="center"/>
              <w:rPr>
                <w:rFonts w:hint="eastAsia" w:ascii="宋体" w:hAnsi="宋体" w:eastAsia="宋体" w:cs="宋体"/>
                <w:i w:val="0"/>
                <w:iCs w:val="0"/>
                <w:color w:val="000000"/>
                <w:sz w:val="13"/>
                <w:szCs w:val="13"/>
                <w:u w:val="none"/>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8CF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354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土地整合发展旅游利用率</w:t>
            </w:r>
          </w:p>
        </w:tc>
        <w:tc>
          <w:tcPr>
            <w:tcW w:w="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4255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C2DB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10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2534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2B38F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94A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3DA358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4068EB">
            <w:pPr>
              <w:jc w:val="center"/>
              <w:rPr>
                <w:rFonts w:hint="eastAsia" w:ascii="微软雅黑" w:hAnsi="微软雅黑" w:eastAsia="微软雅黑" w:cs="微软雅黑"/>
                <w:i/>
                <w:iCs/>
                <w:color w:val="000000"/>
                <w:sz w:val="13"/>
                <w:szCs w:val="13"/>
                <w:u w:val="none"/>
              </w:rPr>
            </w:pPr>
          </w:p>
        </w:tc>
      </w:tr>
      <w:tr w14:paraId="72A0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B953">
            <w:pPr>
              <w:jc w:val="center"/>
              <w:rPr>
                <w:rFonts w:hint="eastAsia" w:ascii="宋体" w:hAnsi="宋体" w:eastAsia="宋体" w:cs="宋体"/>
                <w:i w:val="0"/>
                <w:iCs w:val="0"/>
                <w:color w:val="000000"/>
                <w:sz w:val="13"/>
                <w:szCs w:val="13"/>
                <w:u w:val="none"/>
              </w:rPr>
            </w:pPr>
          </w:p>
        </w:tc>
        <w:tc>
          <w:tcPr>
            <w:tcW w:w="243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6772">
            <w:pPr>
              <w:jc w:val="center"/>
              <w:rPr>
                <w:rFonts w:hint="eastAsia" w:ascii="宋体" w:hAnsi="宋体" w:eastAsia="宋体" w:cs="宋体"/>
                <w:i w:val="0"/>
                <w:iCs w:val="0"/>
                <w:color w:val="000000"/>
                <w:sz w:val="13"/>
                <w:szCs w:val="13"/>
                <w:u w:val="none"/>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9D27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577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土地租金支付及时率</w:t>
            </w:r>
          </w:p>
        </w:tc>
        <w:tc>
          <w:tcPr>
            <w:tcW w:w="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E96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CF7E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10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CB025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B4DD6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800D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D156C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F46660">
            <w:pPr>
              <w:jc w:val="center"/>
              <w:rPr>
                <w:rFonts w:hint="eastAsia" w:ascii="微软雅黑" w:hAnsi="微软雅黑" w:eastAsia="微软雅黑" w:cs="微软雅黑"/>
                <w:i/>
                <w:iCs/>
                <w:color w:val="000000"/>
                <w:sz w:val="13"/>
                <w:szCs w:val="13"/>
                <w:u w:val="none"/>
              </w:rPr>
            </w:pPr>
          </w:p>
        </w:tc>
      </w:tr>
      <w:tr w14:paraId="0B62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CB4F2">
            <w:pPr>
              <w:jc w:val="center"/>
              <w:rPr>
                <w:rFonts w:hint="eastAsia" w:ascii="宋体" w:hAnsi="宋体" w:eastAsia="宋体" w:cs="宋体"/>
                <w:i w:val="0"/>
                <w:iCs w:val="0"/>
                <w:color w:val="000000"/>
                <w:sz w:val="13"/>
                <w:szCs w:val="13"/>
                <w:u w:val="none"/>
              </w:rPr>
            </w:pPr>
          </w:p>
        </w:tc>
        <w:tc>
          <w:tcPr>
            <w:tcW w:w="24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7430F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1EC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C08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打造动漫世界园，吸引游客量</w:t>
            </w:r>
          </w:p>
        </w:tc>
        <w:tc>
          <w:tcPr>
            <w:tcW w:w="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BC7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F332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5000</w:t>
            </w:r>
          </w:p>
        </w:tc>
        <w:tc>
          <w:tcPr>
            <w:tcW w:w="10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60B6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人次</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8260A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5000人次</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8B71E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A990A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23BBB6">
            <w:pPr>
              <w:jc w:val="center"/>
              <w:rPr>
                <w:rFonts w:hint="eastAsia" w:ascii="微软雅黑" w:hAnsi="微软雅黑" w:eastAsia="微软雅黑" w:cs="微软雅黑"/>
                <w:i/>
                <w:iCs/>
                <w:color w:val="000000"/>
                <w:sz w:val="13"/>
                <w:szCs w:val="13"/>
                <w:u w:val="none"/>
              </w:rPr>
            </w:pPr>
          </w:p>
        </w:tc>
      </w:tr>
      <w:tr w14:paraId="778E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9FF25">
            <w:pPr>
              <w:jc w:val="center"/>
              <w:rPr>
                <w:rFonts w:hint="eastAsia" w:ascii="宋体" w:hAnsi="宋体" w:eastAsia="宋体" w:cs="宋体"/>
                <w:i w:val="0"/>
                <w:iCs w:val="0"/>
                <w:color w:val="000000"/>
                <w:sz w:val="13"/>
                <w:szCs w:val="13"/>
                <w:u w:val="none"/>
              </w:rPr>
            </w:pPr>
          </w:p>
        </w:tc>
        <w:tc>
          <w:tcPr>
            <w:tcW w:w="24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15AAD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E20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508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w:t>
            </w:r>
          </w:p>
        </w:tc>
        <w:tc>
          <w:tcPr>
            <w:tcW w:w="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931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5A77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10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C4E7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495D7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E23B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1A9B2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8B62BF">
            <w:pPr>
              <w:jc w:val="center"/>
              <w:rPr>
                <w:rFonts w:hint="eastAsia" w:ascii="微软雅黑" w:hAnsi="微软雅黑" w:eastAsia="微软雅黑" w:cs="微软雅黑"/>
                <w:i/>
                <w:iCs/>
                <w:color w:val="000000"/>
                <w:sz w:val="13"/>
                <w:szCs w:val="13"/>
                <w:u w:val="none"/>
              </w:rPr>
            </w:pPr>
          </w:p>
        </w:tc>
      </w:tr>
      <w:tr w14:paraId="60B2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1542"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ED32">
            <w:pPr>
              <w:jc w:val="center"/>
              <w:rPr>
                <w:rFonts w:hint="eastAsia" w:ascii="宋体" w:hAnsi="宋体" w:eastAsia="宋体" w:cs="宋体"/>
                <w:i w:val="0"/>
                <w:iCs w:val="0"/>
                <w:color w:val="000000"/>
                <w:sz w:val="13"/>
                <w:szCs w:val="13"/>
                <w:u w:val="none"/>
              </w:rPr>
            </w:pPr>
          </w:p>
        </w:tc>
        <w:tc>
          <w:tcPr>
            <w:tcW w:w="24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E2F10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C699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1DD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动漫世界园土地租金投入</w:t>
            </w:r>
          </w:p>
        </w:tc>
        <w:tc>
          <w:tcPr>
            <w:tcW w:w="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2EDD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82D9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4.387</w:t>
            </w:r>
          </w:p>
        </w:tc>
        <w:tc>
          <w:tcPr>
            <w:tcW w:w="10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6661C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3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A1B8B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4.387万元</w:t>
            </w:r>
          </w:p>
        </w:tc>
        <w:tc>
          <w:tcPr>
            <w:tcW w:w="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30DAE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A2F5E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BDCE99">
            <w:pPr>
              <w:jc w:val="center"/>
              <w:rPr>
                <w:rFonts w:hint="eastAsia" w:ascii="微软雅黑" w:hAnsi="微软雅黑" w:eastAsia="微软雅黑" w:cs="微软雅黑"/>
                <w:i/>
                <w:iCs/>
                <w:color w:val="000000"/>
                <w:sz w:val="13"/>
                <w:szCs w:val="13"/>
                <w:u w:val="none"/>
              </w:rPr>
            </w:pPr>
          </w:p>
        </w:tc>
      </w:tr>
      <w:tr w14:paraId="7381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227" w:hRule="atLeast"/>
        </w:trPr>
        <w:tc>
          <w:tcPr>
            <w:tcW w:w="154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58828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1182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14:paraId="796733A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9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972CB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1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057A25">
            <w:pPr>
              <w:rPr>
                <w:rFonts w:hint="eastAsia" w:ascii="宋体" w:hAnsi="宋体" w:eastAsia="宋体" w:cs="宋体"/>
                <w:i w:val="0"/>
                <w:iCs w:val="0"/>
                <w:color w:val="000000"/>
                <w:sz w:val="13"/>
                <w:szCs w:val="13"/>
                <w:u w:val="none"/>
              </w:rPr>
            </w:pPr>
          </w:p>
        </w:tc>
      </w:tr>
      <w:tr w14:paraId="65AB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210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5C101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3359" w:type="dxa"/>
            <w:gridSpan w:val="77"/>
            <w:tcBorders>
              <w:top w:val="single" w:color="000000" w:sz="4" w:space="0"/>
              <w:left w:val="single" w:color="000000" w:sz="4" w:space="0"/>
              <w:bottom w:val="single" w:color="000000" w:sz="4" w:space="0"/>
              <w:right w:val="single" w:color="000000" w:sz="4" w:space="0"/>
            </w:tcBorders>
            <w:shd w:val="clear" w:color="auto" w:fill="auto"/>
            <w:vAlign w:val="center"/>
          </w:tcPr>
          <w:p w14:paraId="2C1194F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解决栖凤峡旅游区动漫世界园农户土地租金，结合自评情况，项目自评总分100分。</w:t>
            </w:r>
          </w:p>
        </w:tc>
      </w:tr>
      <w:tr w14:paraId="5E1F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210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B6DE1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3359" w:type="dxa"/>
            <w:gridSpan w:val="77"/>
            <w:tcBorders>
              <w:top w:val="single" w:color="000000" w:sz="4" w:space="0"/>
              <w:left w:val="single" w:color="000000" w:sz="4" w:space="0"/>
              <w:bottom w:val="single" w:color="000000" w:sz="4" w:space="0"/>
              <w:right w:val="single" w:color="000000" w:sz="4" w:space="0"/>
            </w:tcBorders>
            <w:shd w:val="clear" w:color="auto" w:fill="auto"/>
            <w:vAlign w:val="center"/>
          </w:tcPr>
          <w:p w14:paraId="755156A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3337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210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677BE6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3359" w:type="dxa"/>
            <w:gridSpan w:val="77"/>
            <w:tcBorders>
              <w:top w:val="single" w:color="000000" w:sz="4" w:space="0"/>
              <w:left w:val="single" w:color="000000" w:sz="4" w:space="0"/>
              <w:bottom w:val="single" w:color="000000" w:sz="4" w:space="0"/>
              <w:right w:val="single" w:color="000000" w:sz="4" w:space="0"/>
            </w:tcBorders>
            <w:shd w:val="clear" w:color="auto" w:fill="auto"/>
            <w:vAlign w:val="center"/>
          </w:tcPr>
          <w:p w14:paraId="51C88CF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6C46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7" w:type="dxa"/>
          <w:trHeight w:val="90" w:hRule="atLeast"/>
        </w:trPr>
        <w:tc>
          <w:tcPr>
            <w:tcW w:w="9337"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058D9655">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项目负责人：柴巧巧</w:t>
            </w:r>
          </w:p>
        </w:tc>
        <w:tc>
          <w:tcPr>
            <w:tcW w:w="612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0E987B9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66C9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517" w:hRule="exact"/>
        </w:trPr>
        <w:tc>
          <w:tcPr>
            <w:tcW w:w="15762" w:type="dxa"/>
            <w:gridSpan w:val="93"/>
            <w:tcBorders>
              <w:top w:val="single" w:color="000000" w:sz="4" w:space="0"/>
              <w:left w:val="single" w:color="000000" w:sz="4" w:space="0"/>
              <w:bottom w:val="single" w:color="000000" w:sz="4" w:space="0"/>
              <w:right w:val="single" w:color="000000" w:sz="4" w:space="0"/>
            </w:tcBorders>
            <w:shd w:val="clear" w:color="auto" w:fill="auto"/>
            <w:vAlign w:val="center"/>
          </w:tcPr>
          <w:p w14:paraId="51AC575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F24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69" w:hRule="atLeast"/>
        </w:trPr>
        <w:tc>
          <w:tcPr>
            <w:tcW w:w="270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834BF3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3062" w:type="dxa"/>
            <w:gridSpan w:val="74"/>
            <w:tcBorders>
              <w:top w:val="single" w:color="000000" w:sz="4" w:space="0"/>
              <w:left w:val="single" w:color="000000" w:sz="4" w:space="0"/>
              <w:bottom w:val="single" w:color="000000" w:sz="4" w:space="0"/>
              <w:right w:val="single" w:color="000000" w:sz="4" w:space="0"/>
            </w:tcBorders>
            <w:shd w:val="clear" w:color="auto" w:fill="auto"/>
            <w:vAlign w:val="center"/>
          </w:tcPr>
          <w:p w14:paraId="7D550C0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51081124Y000011388814-人大经费</w:t>
            </w:r>
          </w:p>
        </w:tc>
      </w:tr>
      <w:tr w14:paraId="0885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97" w:hRule="atLeast"/>
        </w:trPr>
        <w:tc>
          <w:tcPr>
            <w:tcW w:w="270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0DE7A3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9052"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1BA73CA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598" w:type="dxa"/>
            <w:gridSpan w:val="10"/>
            <w:tcBorders>
              <w:top w:val="nil"/>
              <w:left w:val="nil"/>
              <w:bottom w:val="nil"/>
              <w:right w:val="nil"/>
            </w:tcBorders>
            <w:shd w:val="clear" w:color="auto" w:fill="auto"/>
            <w:vAlign w:val="center"/>
          </w:tcPr>
          <w:p w14:paraId="3EE2A7F1">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实施单位（盖章）</w:t>
            </w:r>
          </w:p>
        </w:tc>
        <w:tc>
          <w:tcPr>
            <w:tcW w:w="2412"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D4612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126F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140" w:hRule="atLeast"/>
        </w:trPr>
        <w:tc>
          <w:tcPr>
            <w:tcW w:w="78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6B93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911"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982D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9802"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14:paraId="185F43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2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2CDA7046">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4EFA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839" w:hRule="atLeas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04C2">
            <w:pPr>
              <w:rPr>
                <w:rFonts w:hint="eastAsia" w:ascii="宋体" w:hAnsi="宋体" w:eastAsia="宋体" w:cs="宋体"/>
                <w:i w:val="0"/>
                <w:iCs w:val="0"/>
                <w:color w:val="000000"/>
                <w:sz w:val="13"/>
                <w:szCs w:val="13"/>
                <w:u w:val="none"/>
              </w:rPr>
            </w:pPr>
          </w:p>
        </w:tc>
        <w:tc>
          <w:tcPr>
            <w:tcW w:w="1911"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B17B2">
            <w:pPr>
              <w:rPr>
                <w:rFonts w:hint="eastAsia" w:ascii="宋体" w:hAnsi="宋体" w:eastAsia="宋体" w:cs="宋体"/>
                <w:i w:val="0"/>
                <w:iCs w:val="0"/>
                <w:color w:val="000000"/>
                <w:sz w:val="13"/>
                <w:szCs w:val="13"/>
                <w:u w:val="none"/>
              </w:rPr>
            </w:pPr>
          </w:p>
        </w:tc>
        <w:tc>
          <w:tcPr>
            <w:tcW w:w="9802"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14:paraId="79A218D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为推进镇人大主席团、镇人大代表日常办公运转，提高镇各项工作完成质量。2024年完成以下项目目标任务:：一、人大主席团工作经费：召开人民代表大会，联系辖区内的人民代表，组织开展代表活动，反映代表和群众的建议；二、人大代表工作经费：为代表开展专题调研、研讨活动、和其他专题活动的顺利开展提供经费保障,切实维护</w:t>
            </w:r>
            <w:r>
              <w:rPr>
                <w:rFonts w:hint="eastAsia" w:ascii="宋体" w:hAnsi="宋体" w:cs="宋体"/>
                <w:i w:val="0"/>
                <w:iCs w:val="0"/>
                <w:color w:val="000000"/>
                <w:kern w:val="0"/>
                <w:sz w:val="13"/>
                <w:szCs w:val="13"/>
                <w:u w:val="none"/>
                <w:lang w:val="en-US" w:eastAsia="zh-CN" w:bidi="ar"/>
              </w:rPr>
              <w:t>人大代表履行职责</w:t>
            </w:r>
            <w:r>
              <w:rPr>
                <w:rFonts w:ascii="宋体" w:hAnsi="宋体" w:eastAsia="宋体" w:cs="宋体"/>
                <w:i w:val="0"/>
                <w:iCs w:val="0"/>
                <w:color w:val="000000"/>
                <w:kern w:val="0"/>
                <w:sz w:val="13"/>
                <w:szCs w:val="13"/>
                <w:u w:val="none"/>
                <w:lang w:val="en-US" w:eastAsia="zh-CN" w:bidi="ar"/>
              </w:rPr>
              <w:t>权利。</w:t>
            </w:r>
          </w:p>
        </w:tc>
        <w:tc>
          <w:tcPr>
            <w:tcW w:w="32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3A7AE2C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完成年度内人大会议圆满召开1次，人大代表调研民生开展活动2次，向上级建言民生议案2个。</w:t>
            </w:r>
          </w:p>
        </w:tc>
      </w:tr>
      <w:tr w14:paraId="68CA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52" w:hRule="atLeas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35E82">
            <w:pPr>
              <w:rPr>
                <w:rFonts w:hint="eastAsia" w:ascii="宋体" w:hAnsi="宋体" w:eastAsia="宋体" w:cs="宋体"/>
                <w:i w:val="0"/>
                <w:iCs w:val="0"/>
                <w:color w:val="000000"/>
                <w:sz w:val="13"/>
                <w:szCs w:val="13"/>
                <w:u w:val="none"/>
              </w:rPr>
            </w:pPr>
          </w:p>
        </w:tc>
        <w:tc>
          <w:tcPr>
            <w:tcW w:w="191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B8819D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3062" w:type="dxa"/>
            <w:gridSpan w:val="74"/>
            <w:tcBorders>
              <w:top w:val="single" w:color="000000" w:sz="4" w:space="0"/>
              <w:left w:val="single" w:color="000000" w:sz="4" w:space="0"/>
              <w:bottom w:val="single" w:color="000000" w:sz="4" w:space="0"/>
              <w:right w:val="single" w:color="000000" w:sz="4" w:space="0"/>
            </w:tcBorders>
            <w:shd w:val="clear" w:color="auto" w:fill="auto"/>
            <w:vAlign w:val="center"/>
          </w:tcPr>
          <w:p w14:paraId="130B558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完成本年度内人大会议圆满召开1次，人大代表调研民生活动2次，向上级建言民生议案2个。听取基层代表建言，更好服务镇域发展。</w:t>
            </w:r>
          </w:p>
        </w:tc>
      </w:tr>
      <w:tr w14:paraId="12A9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F33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91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3D6A9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D849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00159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42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BA4A2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0BE5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65BB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8E26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472F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54BA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266AA">
            <w:pPr>
              <w:jc w:val="center"/>
              <w:rPr>
                <w:rFonts w:hint="eastAsia" w:ascii="宋体" w:hAnsi="宋体" w:eastAsia="宋体" w:cs="宋体"/>
                <w:i w:val="0"/>
                <w:iCs w:val="0"/>
                <w:color w:val="000000"/>
                <w:sz w:val="13"/>
                <w:szCs w:val="13"/>
                <w:u w:val="none"/>
              </w:rPr>
            </w:pPr>
          </w:p>
        </w:tc>
        <w:tc>
          <w:tcPr>
            <w:tcW w:w="191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82370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0C0F5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3.95</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F7DEF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3.95</w:t>
            </w:r>
          </w:p>
        </w:tc>
        <w:tc>
          <w:tcPr>
            <w:tcW w:w="242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98DC4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3.95</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7BD8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684BA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63F3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EFFE5">
            <w:pPr>
              <w:rPr>
                <w:rFonts w:hint="eastAsia" w:ascii="黑体" w:hAnsi="黑体" w:eastAsia="黑体" w:cs="黑体"/>
                <w:i/>
                <w:iCs/>
                <w:color w:val="000000"/>
                <w:sz w:val="13"/>
                <w:szCs w:val="13"/>
                <w:u w:val="none"/>
              </w:rPr>
            </w:pPr>
          </w:p>
        </w:tc>
      </w:tr>
      <w:tr w14:paraId="08F1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6596">
            <w:pPr>
              <w:jc w:val="center"/>
              <w:rPr>
                <w:rFonts w:hint="eastAsia" w:ascii="宋体" w:hAnsi="宋体" w:eastAsia="宋体" w:cs="宋体"/>
                <w:i w:val="0"/>
                <w:iCs w:val="0"/>
                <w:color w:val="000000"/>
                <w:sz w:val="13"/>
                <w:szCs w:val="13"/>
                <w:u w:val="none"/>
              </w:rPr>
            </w:pPr>
          </w:p>
        </w:tc>
        <w:tc>
          <w:tcPr>
            <w:tcW w:w="191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BEE51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23B0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3.95</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1E4E5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3.95</w:t>
            </w:r>
          </w:p>
        </w:tc>
        <w:tc>
          <w:tcPr>
            <w:tcW w:w="242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A9945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3.95</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2E604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143E3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748A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0691">
            <w:pPr>
              <w:rPr>
                <w:rFonts w:hint="eastAsia" w:ascii="黑体" w:hAnsi="黑体" w:eastAsia="黑体" w:cs="黑体"/>
                <w:i/>
                <w:iCs/>
                <w:color w:val="000000"/>
                <w:sz w:val="13"/>
                <w:szCs w:val="13"/>
                <w:u w:val="none"/>
              </w:rPr>
            </w:pPr>
          </w:p>
        </w:tc>
      </w:tr>
      <w:tr w14:paraId="44E7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0E99">
            <w:pPr>
              <w:jc w:val="center"/>
              <w:rPr>
                <w:rFonts w:hint="eastAsia" w:ascii="宋体" w:hAnsi="宋体" w:eastAsia="宋体" w:cs="宋体"/>
                <w:i w:val="0"/>
                <w:iCs w:val="0"/>
                <w:color w:val="000000"/>
                <w:sz w:val="13"/>
                <w:szCs w:val="13"/>
                <w:u w:val="none"/>
              </w:rPr>
            </w:pPr>
          </w:p>
        </w:tc>
        <w:tc>
          <w:tcPr>
            <w:tcW w:w="191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B4616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C4D1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CE4CC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2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559853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756B8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45B5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49F95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66B99">
            <w:pPr>
              <w:rPr>
                <w:rFonts w:hint="eastAsia" w:ascii="黑体" w:hAnsi="黑体" w:eastAsia="黑体" w:cs="黑体"/>
                <w:i/>
                <w:iCs/>
                <w:color w:val="000000"/>
                <w:sz w:val="13"/>
                <w:szCs w:val="13"/>
                <w:u w:val="none"/>
              </w:rPr>
            </w:pPr>
          </w:p>
        </w:tc>
      </w:tr>
      <w:tr w14:paraId="5C47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AE85">
            <w:pPr>
              <w:jc w:val="center"/>
              <w:rPr>
                <w:rFonts w:hint="eastAsia" w:ascii="宋体" w:hAnsi="宋体" w:eastAsia="宋体" w:cs="宋体"/>
                <w:i w:val="0"/>
                <w:iCs w:val="0"/>
                <w:color w:val="000000"/>
                <w:sz w:val="13"/>
                <w:szCs w:val="13"/>
                <w:u w:val="none"/>
              </w:rPr>
            </w:pPr>
          </w:p>
        </w:tc>
        <w:tc>
          <w:tcPr>
            <w:tcW w:w="191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990222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E887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6AAA9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2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72E80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61D3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5B92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9759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41F9">
            <w:pPr>
              <w:rPr>
                <w:rFonts w:hint="eastAsia" w:ascii="黑体" w:hAnsi="黑体" w:eastAsia="黑体" w:cs="黑体"/>
                <w:i/>
                <w:iCs/>
                <w:color w:val="000000"/>
                <w:sz w:val="13"/>
                <w:szCs w:val="13"/>
                <w:u w:val="none"/>
              </w:rPr>
            </w:pPr>
          </w:p>
        </w:tc>
      </w:tr>
      <w:tr w14:paraId="0615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E43A">
            <w:pPr>
              <w:jc w:val="center"/>
              <w:rPr>
                <w:rFonts w:hint="eastAsia" w:ascii="宋体" w:hAnsi="宋体" w:eastAsia="宋体" w:cs="宋体"/>
                <w:i w:val="0"/>
                <w:iCs w:val="0"/>
                <w:color w:val="000000"/>
                <w:sz w:val="13"/>
                <w:szCs w:val="13"/>
                <w:u w:val="none"/>
              </w:rPr>
            </w:pPr>
          </w:p>
        </w:tc>
        <w:tc>
          <w:tcPr>
            <w:tcW w:w="191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25AA4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1C8624">
            <w:pPr>
              <w:jc w:val="center"/>
              <w:rPr>
                <w:rFonts w:hint="eastAsia" w:ascii="微软雅黑" w:hAnsi="微软雅黑" w:eastAsia="微软雅黑" w:cs="微软雅黑"/>
                <w:i/>
                <w:iCs/>
                <w:color w:val="000000"/>
                <w:sz w:val="13"/>
                <w:szCs w:val="13"/>
                <w:u w:val="none"/>
              </w:rPr>
            </w:pP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8E91E59">
            <w:pPr>
              <w:jc w:val="center"/>
              <w:rPr>
                <w:rFonts w:hint="eastAsia" w:ascii="微软雅黑" w:hAnsi="微软雅黑" w:eastAsia="微软雅黑" w:cs="微软雅黑"/>
                <w:i/>
                <w:iCs/>
                <w:color w:val="000000"/>
                <w:sz w:val="13"/>
                <w:szCs w:val="13"/>
                <w:u w:val="none"/>
              </w:rPr>
            </w:pPr>
          </w:p>
        </w:tc>
        <w:tc>
          <w:tcPr>
            <w:tcW w:w="242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03C217A">
            <w:pPr>
              <w:jc w:val="center"/>
              <w:rPr>
                <w:rFonts w:hint="eastAsia" w:ascii="微软雅黑" w:hAnsi="微软雅黑" w:eastAsia="微软雅黑" w:cs="微软雅黑"/>
                <w:i/>
                <w:iCs/>
                <w:color w:val="000000"/>
                <w:sz w:val="13"/>
                <w:szCs w:val="13"/>
                <w:u w:val="none"/>
              </w:rPr>
            </w:pP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A913C0">
            <w:pPr>
              <w:jc w:val="center"/>
              <w:rPr>
                <w:rFonts w:hint="eastAsia" w:ascii="微软雅黑" w:hAnsi="微软雅黑" w:eastAsia="微软雅黑" w:cs="微软雅黑"/>
                <w:i/>
                <w:iCs/>
                <w:color w:val="000000"/>
                <w:sz w:val="13"/>
                <w:szCs w:val="13"/>
                <w:u w:val="none"/>
              </w:rPr>
            </w:pP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8D48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182C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3FD8">
            <w:pPr>
              <w:rPr>
                <w:rFonts w:hint="eastAsia" w:ascii="黑体" w:hAnsi="黑体" w:eastAsia="黑体" w:cs="黑体"/>
                <w:i/>
                <w:iCs/>
                <w:color w:val="000000"/>
                <w:sz w:val="13"/>
                <w:szCs w:val="13"/>
                <w:u w:val="none"/>
              </w:rPr>
            </w:pPr>
          </w:p>
        </w:tc>
      </w:tr>
      <w:tr w14:paraId="1308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77D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91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F6405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AEF6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55052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DC8B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75B0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9F9E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C0E1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1B80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E7E5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6617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7B7E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4A0F">
            <w:pPr>
              <w:jc w:val="center"/>
              <w:rPr>
                <w:rFonts w:hint="eastAsia" w:ascii="宋体" w:hAnsi="宋体" w:eastAsia="宋体" w:cs="宋体"/>
                <w:i w:val="0"/>
                <w:iCs w:val="0"/>
                <w:color w:val="000000"/>
                <w:sz w:val="13"/>
                <w:szCs w:val="13"/>
                <w:u w:val="none"/>
              </w:rPr>
            </w:pPr>
          </w:p>
        </w:tc>
        <w:tc>
          <w:tcPr>
            <w:tcW w:w="1911"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724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90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85B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ED2E4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保障人大代表人数</w:t>
            </w:r>
          </w:p>
        </w:tc>
        <w:tc>
          <w:tcPr>
            <w:tcW w:w="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9842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C16C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65</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A9E8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C73C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65人</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0703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2619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9ACF4D">
            <w:pPr>
              <w:jc w:val="center"/>
              <w:rPr>
                <w:rFonts w:hint="eastAsia" w:ascii="微软雅黑" w:hAnsi="微软雅黑" w:eastAsia="微软雅黑" w:cs="微软雅黑"/>
                <w:i/>
                <w:iCs/>
                <w:color w:val="000000"/>
                <w:sz w:val="13"/>
                <w:szCs w:val="13"/>
                <w:u w:val="none"/>
              </w:rPr>
            </w:pPr>
          </w:p>
        </w:tc>
      </w:tr>
      <w:tr w14:paraId="6B77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68AFF">
            <w:pPr>
              <w:jc w:val="center"/>
              <w:rPr>
                <w:rFonts w:hint="eastAsia" w:ascii="宋体" w:hAnsi="宋体" w:eastAsia="宋体" w:cs="宋体"/>
                <w:i w:val="0"/>
                <w:iCs w:val="0"/>
                <w:color w:val="000000"/>
                <w:sz w:val="13"/>
                <w:szCs w:val="13"/>
                <w:u w:val="none"/>
              </w:rPr>
            </w:pPr>
          </w:p>
        </w:tc>
        <w:tc>
          <w:tcPr>
            <w:tcW w:w="1911"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ACB7">
            <w:pPr>
              <w:jc w:val="center"/>
              <w:rPr>
                <w:rFonts w:hint="eastAsia" w:ascii="宋体" w:hAnsi="宋体" w:eastAsia="宋体" w:cs="宋体"/>
                <w:i w:val="0"/>
                <w:iCs w:val="0"/>
                <w:color w:val="000000"/>
                <w:sz w:val="13"/>
                <w:szCs w:val="13"/>
                <w:u w:val="none"/>
              </w:rPr>
            </w:pPr>
          </w:p>
        </w:tc>
        <w:tc>
          <w:tcPr>
            <w:tcW w:w="190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8922">
            <w:pPr>
              <w:jc w:val="center"/>
              <w:rPr>
                <w:rFonts w:hint="eastAsia" w:ascii="宋体" w:hAnsi="宋体" w:eastAsia="宋体" w:cs="宋体"/>
                <w:i w:val="0"/>
                <w:iCs w:val="0"/>
                <w:color w:val="000000"/>
                <w:sz w:val="13"/>
                <w:szCs w:val="13"/>
                <w:u w:val="none"/>
              </w:rPr>
            </w:pP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4C4071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召开人民代表大会次数</w:t>
            </w:r>
          </w:p>
        </w:tc>
        <w:tc>
          <w:tcPr>
            <w:tcW w:w="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7AE0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D770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1C433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次/年</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9BA47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1次/年</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60A0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694A2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2F95D1">
            <w:pPr>
              <w:jc w:val="center"/>
              <w:rPr>
                <w:rFonts w:hint="eastAsia" w:ascii="微软雅黑" w:hAnsi="微软雅黑" w:eastAsia="微软雅黑" w:cs="微软雅黑"/>
                <w:i/>
                <w:iCs/>
                <w:color w:val="000000"/>
                <w:sz w:val="13"/>
                <w:szCs w:val="13"/>
                <w:u w:val="none"/>
              </w:rPr>
            </w:pPr>
          </w:p>
        </w:tc>
      </w:tr>
      <w:tr w14:paraId="2EDF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96261">
            <w:pPr>
              <w:jc w:val="center"/>
              <w:rPr>
                <w:rFonts w:hint="eastAsia" w:ascii="宋体" w:hAnsi="宋体" w:eastAsia="宋体" w:cs="宋体"/>
                <w:i w:val="0"/>
                <w:iCs w:val="0"/>
                <w:color w:val="000000"/>
                <w:sz w:val="13"/>
                <w:szCs w:val="13"/>
                <w:u w:val="none"/>
              </w:rPr>
            </w:pPr>
          </w:p>
        </w:tc>
        <w:tc>
          <w:tcPr>
            <w:tcW w:w="1911"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464CC">
            <w:pPr>
              <w:jc w:val="center"/>
              <w:rPr>
                <w:rFonts w:hint="eastAsia" w:ascii="宋体" w:hAnsi="宋体" w:eastAsia="宋体" w:cs="宋体"/>
                <w:i w:val="0"/>
                <w:iCs w:val="0"/>
                <w:color w:val="000000"/>
                <w:sz w:val="13"/>
                <w:szCs w:val="13"/>
                <w:u w:val="none"/>
              </w:rPr>
            </w:pPr>
          </w:p>
        </w:tc>
        <w:tc>
          <w:tcPr>
            <w:tcW w:w="190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B90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7282B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人代会顺利召开，民生实事项目实施通过率（同意实施项目代表人数/代表总人数）</w:t>
            </w:r>
          </w:p>
        </w:tc>
        <w:tc>
          <w:tcPr>
            <w:tcW w:w="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9A7E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B44B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4D8E4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0019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E971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E235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82541B">
            <w:pPr>
              <w:jc w:val="center"/>
              <w:rPr>
                <w:rFonts w:hint="eastAsia" w:ascii="微软雅黑" w:hAnsi="微软雅黑" w:eastAsia="微软雅黑" w:cs="微软雅黑"/>
                <w:i/>
                <w:iCs/>
                <w:color w:val="000000"/>
                <w:sz w:val="13"/>
                <w:szCs w:val="13"/>
                <w:u w:val="none"/>
              </w:rPr>
            </w:pPr>
          </w:p>
        </w:tc>
      </w:tr>
      <w:tr w14:paraId="1DB9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FB81B">
            <w:pPr>
              <w:jc w:val="center"/>
              <w:rPr>
                <w:rFonts w:hint="eastAsia" w:ascii="宋体" w:hAnsi="宋体" w:eastAsia="宋体" w:cs="宋体"/>
                <w:i w:val="0"/>
                <w:iCs w:val="0"/>
                <w:color w:val="000000"/>
                <w:sz w:val="13"/>
                <w:szCs w:val="13"/>
                <w:u w:val="none"/>
              </w:rPr>
            </w:pPr>
          </w:p>
        </w:tc>
        <w:tc>
          <w:tcPr>
            <w:tcW w:w="1911"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F2C3">
            <w:pPr>
              <w:jc w:val="center"/>
              <w:rPr>
                <w:rFonts w:hint="eastAsia" w:ascii="宋体" w:hAnsi="宋体" w:eastAsia="宋体" w:cs="宋体"/>
                <w:i w:val="0"/>
                <w:iCs w:val="0"/>
                <w:color w:val="000000"/>
                <w:sz w:val="13"/>
                <w:szCs w:val="13"/>
                <w:u w:val="none"/>
              </w:rPr>
            </w:pPr>
          </w:p>
        </w:tc>
        <w:tc>
          <w:tcPr>
            <w:tcW w:w="190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1F09F">
            <w:pPr>
              <w:jc w:val="center"/>
              <w:rPr>
                <w:rFonts w:hint="eastAsia" w:ascii="宋体" w:hAnsi="宋体" w:eastAsia="宋体" w:cs="宋体"/>
                <w:i w:val="0"/>
                <w:iCs w:val="0"/>
                <w:color w:val="000000"/>
                <w:sz w:val="13"/>
                <w:szCs w:val="13"/>
                <w:u w:val="none"/>
              </w:rPr>
            </w:pP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63EB2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人大代表正常开展活动保障率（实际开展活动次数/年初计划活动开展数量）</w:t>
            </w:r>
          </w:p>
        </w:tc>
        <w:tc>
          <w:tcPr>
            <w:tcW w:w="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0BC9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2DF9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6DCC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419E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4668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5707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A544B1">
            <w:pPr>
              <w:jc w:val="center"/>
              <w:rPr>
                <w:rFonts w:hint="eastAsia" w:ascii="微软雅黑" w:hAnsi="微软雅黑" w:eastAsia="微软雅黑" w:cs="微软雅黑"/>
                <w:i/>
                <w:iCs/>
                <w:color w:val="000000"/>
                <w:sz w:val="13"/>
                <w:szCs w:val="13"/>
                <w:u w:val="none"/>
              </w:rPr>
            </w:pPr>
          </w:p>
        </w:tc>
      </w:tr>
      <w:tr w14:paraId="20E6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FE83">
            <w:pPr>
              <w:jc w:val="center"/>
              <w:rPr>
                <w:rFonts w:hint="eastAsia" w:ascii="宋体" w:hAnsi="宋体" w:eastAsia="宋体" w:cs="宋体"/>
                <w:i w:val="0"/>
                <w:iCs w:val="0"/>
                <w:color w:val="000000"/>
                <w:sz w:val="13"/>
                <w:szCs w:val="13"/>
                <w:u w:val="none"/>
              </w:rPr>
            </w:pPr>
          </w:p>
        </w:tc>
        <w:tc>
          <w:tcPr>
            <w:tcW w:w="1911"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9096">
            <w:pPr>
              <w:jc w:val="center"/>
              <w:rPr>
                <w:rFonts w:hint="eastAsia" w:ascii="宋体" w:hAnsi="宋体" w:eastAsia="宋体" w:cs="宋体"/>
                <w:i w:val="0"/>
                <w:iCs w:val="0"/>
                <w:color w:val="000000"/>
                <w:sz w:val="13"/>
                <w:szCs w:val="13"/>
                <w:u w:val="none"/>
              </w:rPr>
            </w:pPr>
          </w:p>
        </w:tc>
        <w:tc>
          <w:tcPr>
            <w:tcW w:w="1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9266D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8EF96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项目资金发放及时率（及时发放项目经费/发放项目经费总额）</w:t>
            </w:r>
          </w:p>
        </w:tc>
        <w:tc>
          <w:tcPr>
            <w:tcW w:w="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2A6A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3E75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723C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0FB31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E7CF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DD97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12E586">
            <w:pPr>
              <w:jc w:val="center"/>
              <w:rPr>
                <w:rFonts w:hint="eastAsia" w:ascii="微软雅黑" w:hAnsi="微软雅黑" w:eastAsia="微软雅黑" w:cs="微软雅黑"/>
                <w:i/>
                <w:iCs/>
                <w:color w:val="000000"/>
                <w:sz w:val="13"/>
                <w:szCs w:val="13"/>
                <w:u w:val="none"/>
              </w:rPr>
            </w:pPr>
          </w:p>
        </w:tc>
      </w:tr>
      <w:tr w14:paraId="4C7B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55A8">
            <w:pPr>
              <w:jc w:val="center"/>
              <w:rPr>
                <w:rFonts w:hint="eastAsia" w:ascii="宋体" w:hAnsi="宋体" w:eastAsia="宋体" w:cs="宋体"/>
                <w:i w:val="0"/>
                <w:iCs w:val="0"/>
                <w:color w:val="000000"/>
                <w:sz w:val="13"/>
                <w:szCs w:val="13"/>
                <w:u w:val="none"/>
              </w:rPr>
            </w:pPr>
          </w:p>
        </w:tc>
        <w:tc>
          <w:tcPr>
            <w:tcW w:w="1911"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31D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60D17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679F7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人大代表认真履职，提高镇工作质量</w:t>
            </w:r>
          </w:p>
        </w:tc>
        <w:tc>
          <w:tcPr>
            <w:tcW w:w="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9132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47DE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703F0A">
            <w:pPr>
              <w:jc w:val="center"/>
              <w:rPr>
                <w:rFonts w:hint="eastAsia" w:ascii="宋体" w:hAnsi="宋体" w:eastAsia="宋体" w:cs="宋体"/>
                <w:i w:val="0"/>
                <w:iCs w:val="0"/>
                <w:color w:val="000000"/>
                <w:sz w:val="13"/>
                <w:szCs w:val="13"/>
                <w:u w:val="none"/>
              </w:rPr>
            </w:pP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A022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3921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44D0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CE7A76">
            <w:pPr>
              <w:jc w:val="center"/>
              <w:rPr>
                <w:rFonts w:hint="eastAsia" w:ascii="微软雅黑" w:hAnsi="微软雅黑" w:eastAsia="微软雅黑" w:cs="微软雅黑"/>
                <w:i/>
                <w:iCs/>
                <w:color w:val="000000"/>
                <w:sz w:val="13"/>
                <w:szCs w:val="13"/>
                <w:u w:val="none"/>
              </w:rPr>
            </w:pPr>
          </w:p>
        </w:tc>
      </w:tr>
      <w:tr w14:paraId="5269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E69D5">
            <w:pPr>
              <w:jc w:val="center"/>
              <w:rPr>
                <w:rFonts w:hint="eastAsia" w:ascii="宋体" w:hAnsi="宋体" w:eastAsia="宋体" w:cs="宋体"/>
                <w:i w:val="0"/>
                <w:iCs w:val="0"/>
                <w:color w:val="000000"/>
                <w:sz w:val="13"/>
                <w:szCs w:val="13"/>
                <w:u w:val="none"/>
              </w:rPr>
            </w:pPr>
          </w:p>
        </w:tc>
        <w:tc>
          <w:tcPr>
            <w:tcW w:w="1911"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B63BA">
            <w:pPr>
              <w:jc w:val="center"/>
              <w:rPr>
                <w:rFonts w:hint="eastAsia" w:ascii="宋体" w:hAnsi="宋体" w:eastAsia="宋体" w:cs="宋体"/>
                <w:i w:val="0"/>
                <w:iCs w:val="0"/>
                <w:color w:val="000000"/>
                <w:sz w:val="13"/>
                <w:szCs w:val="13"/>
                <w:u w:val="none"/>
              </w:rPr>
            </w:pPr>
          </w:p>
        </w:tc>
        <w:tc>
          <w:tcPr>
            <w:tcW w:w="1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C614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可持续影响指标</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BEA87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代表认真履职，充分发挥党和政府联系人民群众的桥梁和纽带，促进社会稳定和谐</w:t>
            </w:r>
          </w:p>
        </w:tc>
        <w:tc>
          <w:tcPr>
            <w:tcW w:w="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745D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4F20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9CF8B">
            <w:pPr>
              <w:jc w:val="center"/>
              <w:rPr>
                <w:rFonts w:hint="eastAsia" w:ascii="宋体" w:hAnsi="宋体" w:eastAsia="宋体" w:cs="宋体"/>
                <w:i w:val="0"/>
                <w:iCs w:val="0"/>
                <w:color w:val="000000"/>
                <w:sz w:val="13"/>
                <w:szCs w:val="13"/>
                <w:u w:val="none"/>
              </w:rPr>
            </w:pP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F833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44E4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7ED1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FF68D9">
            <w:pPr>
              <w:jc w:val="center"/>
              <w:rPr>
                <w:rFonts w:hint="eastAsia" w:ascii="微软雅黑" w:hAnsi="微软雅黑" w:eastAsia="微软雅黑" w:cs="微软雅黑"/>
                <w:i/>
                <w:iCs/>
                <w:color w:val="000000"/>
                <w:sz w:val="13"/>
                <w:szCs w:val="13"/>
                <w:u w:val="none"/>
              </w:rPr>
            </w:pPr>
          </w:p>
        </w:tc>
      </w:tr>
      <w:tr w14:paraId="09EA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CF73">
            <w:pPr>
              <w:jc w:val="center"/>
              <w:rPr>
                <w:rFonts w:hint="eastAsia" w:ascii="宋体" w:hAnsi="宋体" w:eastAsia="宋体" w:cs="宋体"/>
                <w:i w:val="0"/>
                <w:iCs w:val="0"/>
                <w:color w:val="000000"/>
                <w:sz w:val="13"/>
                <w:szCs w:val="13"/>
                <w:u w:val="none"/>
              </w:rPr>
            </w:pPr>
          </w:p>
        </w:tc>
        <w:tc>
          <w:tcPr>
            <w:tcW w:w="191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56B05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2A1B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8CA98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人大代表满意度</w:t>
            </w:r>
          </w:p>
        </w:tc>
        <w:tc>
          <w:tcPr>
            <w:tcW w:w="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ADFB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E136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2339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5BC8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B60BD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4AC1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E6BB7B">
            <w:pPr>
              <w:jc w:val="center"/>
              <w:rPr>
                <w:rFonts w:hint="eastAsia" w:ascii="微软雅黑" w:hAnsi="微软雅黑" w:eastAsia="微软雅黑" w:cs="微软雅黑"/>
                <w:i/>
                <w:iCs/>
                <w:color w:val="000000"/>
                <w:sz w:val="13"/>
                <w:szCs w:val="13"/>
                <w:u w:val="none"/>
              </w:rPr>
            </w:pPr>
          </w:p>
        </w:tc>
      </w:tr>
      <w:tr w14:paraId="5E2F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653E">
            <w:pPr>
              <w:jc w:val="center"/>
              <w:rPr>
                <w:rFonts w:hint="eastAsia" w:ascii="宋体" w:hAnsi="宋体" w:eastAsia="宋体" w:cs="宋体"/>
                <w:i w:val="0"/>
                <w:iCs w:val="0"/>
                <w:color w:val="000000"/>
                <w:sz w:val="13"/>
                <w:szCs w:val="13"/>
                <w:u w:val="none"/>
              </w:rPr>
            </w:pPr>
          </w:p>
        </w:tc>
        <w:tc>
          <w:tcPr>
            <w:tcW w:w="1911"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A84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4D1B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B0AC1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人大主席团工作经费</w:t>
            </w:r>
          </w:p>
        </w:tc>
        <w:tc>
          <w:tcPr>
            <w:tcW w:w="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3B74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89E6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204D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8439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2万元</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5205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F4E6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01BB66">
            <w:pPr>
              <w:jc w:val="center"/>
              <w:rPr>
                <w:rFonts w:hint="eastAsia" w:ascii="微软雅黑" w:hAnsi="微软雅黑" w:eastAsia="微软雅黑" w:cs="微软雅黑"/>
                <w:i/>
                <w:iCs/>
                <w:color w:val="000000"/>
                <w:sz w:val="13"/>
                <w:szCs w:val="13"/>
                <w:u w:val="none"/>
              </w:rPr>
            </w:pPr>
          </w:p>
        </w:tc>
      </w:tr>
      <w:tr w14:paraId="6151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C3EB1">
            <w:pPr>
              <w:jc w:val="center"/>
              <w:rPr>
                <w:rFonts w:hint="eastAsia" w:ascii="宋体" w:hAnsi="宋体" w:eastAsia="宋体" w:cs="宋体"/>
                <w:i w:val="0"/>
                <w:iCs w:val="0"/>
                <w:color w:val="000000"/>
                <w:sz w:val="13"/>
                <w:szCs w:val="13"/>
                <w:u w:val="none"/>
              </w:rPr>
            </w:pPr>
          </w:p>
        </w:tc>
        <w:tc>
          <w:tcPr>
            <w:tcW w:w="1911"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C4DDC">
            <w:pPr>
              <w:jc w:val="center"/>
              <w:rPr>
                <w:rFonts w:hint="eastAsia" w:ascii="宋体" w:hAnsi="宋体" w:eastAsia="宋体" w:cs="宋体"/>
                <w:i w:val="0"/>
                <w:iCs w:val="0"/>
                <w:color w:val="000000"/>
                <w:sz w:val="13"/>
                <w:szCs w:val="13"/>
                <w:u w:val="none"/>
              </w:rPr>
            </w:pPr>
          </w:p>
        </w:tc>
        <w:tc>
          <w:tcPr>
            <w:tcW w:w="1900" w:type="dxa"/>
            <w:gridSpan w:val="7"/>
            <w:tcBorders>
              <w:top w:val="single" w:color="000000" w:sz="4" w:space="0"/>
              <w:left w:val="single" w:color="000000" w:sz="4" w:space="0"/>
              <w:right w:val="single" w:color="000000" w:sz="4" w:space="0"/>
            </w:tcBorders>
            <w:shd w:val="clear" w:color="auto" w:fill="auto"/>
            <w:vAlign w:val="center"/>
          </w:tcPr>
          <w:p w14:paraId="2CF600C5">
            <w:pPr>
              <w:jc w:val="center"/>
              <w:rPr>
                <w:rFonts w:hint="eastAsia" w:ascii="宋体" w:hAnsi="宋体" w:eastAsia="宋体" w:cs="宋体"/>
                <w:i w:val="0"/>
                <w:iCs w:val="0"/>
                <w:color w:val="000000"/>
                <w:sz w:val="13"/>
                <w:szCs w:val="13"/>
                <w:u w:val="none"/>
              </w:rPr>
            </w:pPr>
          </w:p>
        </w:tc>
        <w:tc>
          <w:tcPr>
            <w:tcW w:w="54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713BD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人大代表工作经费</w:t>
            </w:r>
          </w:p>
        </w:tc>
        <w:tc>
          <w:tcPr>
            <w:tcW w:w="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A52B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A6F3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1.95</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D5F4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D6B9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1.95万元</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7229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FA15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DBD7C9">
            <w:pPr>
              <w:jc w:val="center"/>
              <w:rPr>
                <w:rFonts w:hint="eastAsia" w:ascii="微软雅黑" w:hAnsi="微软雅黑" w:eastAsia="微软雅黑" w:cs="微软雅黑"/>
                <w:i/>
                <w:iCs/>
                <w:color w:val="000000"/>
                <w:sz w:val="13"/>
                <w:szCs w:val="13"/>
                <w:u w:val="none"/>
              </w:rPr>
            </w:pPr>
          </w:p>
        </w:tc>
      </w:tr>
      <w:tr w14:paraId="22FD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7" w:type="dxa"/>
          <w:trHeight w:val="283" w:hRule="exact"/>
        </w:trPr>
        <w:tc>
          <w:tcPr>
            <w:tcW w:w="13377" w:type="dxa"/>
            <w:gridSpan w:val="71"/>
            <w:tcBorders>
              <w:top w:val="single" w:color="000000" w:sz="4" w:space="0"/>
              <w:left w:val="single" w:color="000000" w:sz="4" w:space="0"/>
              <w:bottom w:val="single" w:color="000000" w:sz="4" w:space="0"/>
              <w:right w:val="single" w:color="000000" w:sz="4" w:space="0"/>
            </w:tcBorders>
            <w:shd w:val="clear" w:color="auto" w:fill="auto"/>
            <w:vAlign w:val="center"/>
          </w:tcPr>
          <w:p w14:paraId="564ED1E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5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9226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5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38756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1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8DB8EF">
            <w:pPr>
              <w:rPr>
                <w:rFonts w:hint="eastAsia" w:ascii="宋体" w:hAnsi="宋体" w:eastAsia="宋体" w:cs="宋体"/>
                <w:i w:val="0"/>
                <w:iCs w:val="0"/>
                <w:color w:val="000000"/>
                <w:sz w:val="13"/>
                <w:szCs w:val="13"/>
                <w:u w:val="none"/>
              </w:rPr>
            </w:pPr>
          </w:p>
        </w:tc>
      </w:tr>
      <w:tr w14:paraId="52D7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14ED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973"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14:paraId="3BCD7FC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有效保证主席团日常工作、代表各项活动的开展，改善镇域内民生环境。结合上述自评情况，项目自评总分100分。</w:t>
            </w:r>
          </w:p>
        </w:tc>
      </w:tr>
      <w:tr w14:paraId="6335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AECC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973"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14:paraId="5BC812D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0794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 w:type="dxa"/>
          <w:trHeight w:val="283" w:hRule="exact"/>
        </w:trPr>
        <w:tc>
          <w:tcPr>
            <w:tcW w:w="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5315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973"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14:paraId="3A1A753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388B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7" w:type="dxa"/>
          <w:trHeight w:val="283" w:hRule="exact"/>
        </w:trPr>
        <w:tc>
          <w:tcPr>
            <w:tcW w:w="10964"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14:paraId="4BA7BC2D">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项目负责人：李巍</w:t>
            </w:r>
          </w:p>
        </w:tc>
        <w:tc>
          <w:tcPr>
            <w:tcW w:w="4798"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6DBF219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702A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5839" w:type="dxa"/>
            <w:gridSpan w:val="94"/>
            <w:tcBorders>
              <w:top w:val="single" w:color="000000" w:sz="4" w:space="0"/>
              <w:left w:val="single" w:color="000000" w:sz="4" w:space="0"/>
              <w:bottom w:val="single" w:color="000000" w:sz="4" w:space="0"/>
              <w:right w:val="single" w:color="000000" w:sz="4" w:space="0"/>
            </w:tcBorders>
            <w:shd w:val="clear" w:color="auto" w:fill="auto"/>
            <w:vAlign w:val="center"/>
          </w:tcPr>
          <w:p w14:paraId="045523A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391D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67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D3E02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3164" w:type="dxa"/>
            <w:gridSpan w:val="76"/>
            <w:tcBorders>
              <w:top w:val="single" w:color="000000" w:sz="4" w:space="0"/>
              <w:left w:val="single" w:color="000000" w:sz="4" w:space="0"/>
              <w:bottom w:val="single" w:color="000000" w:sz="4" w:space="0"/>
              <w:right w:val="single" w:color="000000" w:sz="4" w:space="0"/>
            </w:tcBorders>
            <w:shd w:val="clear" w:color="auto" w:fill="auto"/>
            <w:vAlign w:val="center"/>
          </w:tcPr>
          <w:p w14:paraId="38E8BAC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51081124Y000011388820-武装及安办经费</w:t>
            </w:r>
          </w:p>
        </w:tc>
      </w:tr>
      <w:tr w14:paraId="0247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7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1CC0B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9452"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709618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73" w:type="dxa"/>
            <w:gridSpan w:val="11"/>
            <w:tcBorders>
              <w:top w:val="nil"/>
              <w:left w:val="nil"/>
              <w:bottom w:val="nil"/>
              <w:right w:val="nil"/>
            </w:tcBorders>
            <w:shd w:val="clear" w:color="auto" w:fill="auto"/>
            <w:vAlign w:val="center"/>
          </w:tcPr>
          <w:p w14:paraId="27E960C1">
            <w:pPr>
              <w:keepNext w:val="0"/>
              <w:keepLines w:val="0"/>
              <w:widowControl/>
              <w:suppressLineNumbers w:val="0"/>
              <w:jc w:val="center"/>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439"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3AFD0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514C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81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B8A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863"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7D1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9452"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7CB339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71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711D7B5B">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3C8A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7581">
            <w:pPr>
              <w:jc w:val="center"/>
              <w:rPr>
                <w:rFonts w:hint="eastAsia" w:ascii="宋体" w:hAnsi="宋体" w:eastAsia="宋体" w:cs="宋体"/>
                <w:i w:val="0"/>
                <w:iCs w:val="0"/>
                <w:color w:val="000000"/>
                <w:sz w:val="13"/>
                <w:szCs w:val="13"/>
                <w:u w:val="none"/>
              </w:rPr>
            </w:pPr>
          </w:p>
        </w:tc>
        <w:tc>
          <w:tcPr>
            <w:tcW w:w="186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30CAB">
            <w:pPr>
              <w:jc w:val="center"/>
              <w:rPr>
                <w:rFonts w:hint="eastAsia" w:ascii="宋体" w:hAnsi="宋体" w:eastAsia="宋体" w:cs="宋体"/>
                <w:i w:val="0"/>
                <w:iCs w:val="0"/>
                <w:color w:val="000000"/>
                <w:sz w:val="13"/>
                <w:szCs w:val="13"/>
                <w:u w:val="none"/>
              </w:rPr>
            </w:pPr>
          </w:p>
        </w:tc>
        <w:tc>
          <w:tcPr>
            <w:tcW w:w="9452"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1D7A355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为增强适龄青年依法发参加民兵预备役部队组织、履行国防义务的自觉性，规范民兵整组等工作，全面提高应急应战能力建设，全面提高镇域安全维护能力。2024年项目建设需完成：一、武装工作经费：保障国防动员宣传教育、征兵、应急抢险等工作任务，完场区武装部交办的各项任务，响应上级命令参加训练集结等工作；二、安办（含道安、消防）工作经费：保障安全生产、道路安全、消防安全等工作任务，完成区安办交办的各项任务，响应上级命令参加各项安全宣传等工作。</w:t>
            </w:r>
          </w:p>
        </w:tc>
        <w:tc>
          <w:tcPr>
            <w:tcW w:w="371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25B71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完成民办训练300余人次，道路交通安全检查20余次，任务完成及时率达99.9%，提升了镇武装训练快速应急反映能力，及时消除和减少各项道路安全隐患，有效保证人民群众安全。</w:t>
            </w:r>
          </w:p>
        </w:tc>
      </w:tr>
      <w:tr w14:paraId="0B15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1AD6">
            <w:pPr>
              <w:jc w:val="center"/>
              <w:rPr>
                <w:rFonts w:hint="eastAsia" w:ascii="宋体" w:hAnsi="宋体" w:eastAsia="宋体" w:cs="宋体"/>
                <w:i w:val="0"/>
                <w:iCs w:val="0"/>
                <w:color w:val="000000"/>
                <w:sz w:val="13"/>
                <w:szCs w:val="13"/>
                <w:u w:val="none"/>
              </w:rPr>
            </w:pPr>
          </w:p>
        </w:tc>
        <w:tc>
          <w:tcPr>
            <w:tcW w:w="18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2201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3164" w:type="dxa"/>
            <w:gridSpan w:val="76"/>
            <w:tcBorders>
              <w:top w:val="single" w:color="000000" w:sz="4" w:space="0"/>
              <w:left w:val="single" w:color="000000" w:sz="4" w:space="0"/>
              <w:bottom w:val="single" w:color="000000" w:sz="4" w:space="0"/>
              <w:right w:val="single" w:color="000000" w:sz="4" w:space="0"/>
            </w:tcBorders>
            <w:shd w:val="clear" w:color="auto" w:fill="auto"/>
            <w:vAlign w:val="center"/>
          </w:tcPr>
          <w:p w14:paraId="0F83A3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完成民办训练300余人次，道路交通安全检查20余次，任务完成及时率达99.9%。</w:t>
            </w:r>
          </w:p>
        </w:tc>
      </w:tr>
      <w:tr w14:paraId="3387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5B4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8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8F9A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22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36DA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8109ED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0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3750B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FBE85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3A440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F06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A71D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73F2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D4CF5">
            <w:pPr>
              <w:jc w:val="center"/>
              <w:rPr>
                <w:rFonts w:hint="eastAsia" w:ascii="宋体" w:hAnsi="宋体" w:eastAsia="宋体" w:cs="宋体"/>
                <w:i w:val="0"/>
                <w:iCs w:val="0"/>
                <w:color w:val="000000"/>
                <w:sz w:val="13"/>
                <w:szCs w:val="13"/>
                <w:u w:val="none"/>
              </w:rPr>
            </w:pPr>
          </w:p>
        </w:tc>
        <w:tc>
          <w:tcPr>
            <w:tcW w:w="18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04EA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22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5A7E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11.00</w:t>
            </w: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DB3B4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11.00</w:t>
            </w:r>
          </w:p>
        </w:tc>
        <w:tc>
          <w:tcPr>
            <w:tcW w:w="20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F74705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11.00</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A7810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B2EBC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677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64"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BAFE1">
            <w:pPr>
              <w:jc w:val="center"/>
              <w:rPr>
                <w:rFonts w:hint="eastAsia" w:ascii="黑体" w:hAnsi="黑体" w:eastAsia="黑体" w:cs="黑体"/>
                <w:i/>
                <w:iCs/>
                <w:color w:val="000000"/>
                <w:sz w:val="13"/>
                <w:szCs w:val="13"/>
                <w:u w:val="none"/>
              </w:rPr>
            </w:pPr>
          </w:p>
        </w:tc>
      </w:tr>
      <w:tr w14:paraId="5DBD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A60E">
            <w:pPr>
              <w:jc w:val="center"/>
              <w:rPr>
                <w:rFonts w:hint="eastAsia" w:ascii="宋体" w:hAnsi="宋体" w:eastAsia="宋体" w:cs="宋体"/>
                <w:i w:val="0"/>
                <w:iCs w:val="0"/>
                <w:color w:val="000000"/>
                <w:sz w:val="13"/>
                <w:szCs w:val="13"/>
                <w:u w:val="none"/>
              </w:rPr>
            </w:pPr>
          </w:p>
        </w:tc>
        <w:tc>
          <w:tcPr>
            <w:tcW w:w="18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9FC5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22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3263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11.00</w:t>
            </w: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CD37B4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11.00</w:t>
            </w:r>
          </w:p>
        </w:tc>
        <w:tc>
          <w:tcPr>
            <w:tcW w:w="20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A485D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11.00</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2ACF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FD84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4543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6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6C1A">
            <w:pPr>
              <w:jc w:val="center"/>
              <w:rPr>
                <w:rFonts w:hint="eastAsia" w:ascii="黑体" w:hAnsi="黑体" w:eastAsia="黑体" w:cs="黑体"/>
                <w:i/>
                <w:iCs/>
                <w:color w:val="000000"/>
                <w:sz w:val="13"/>
                <w:szCs w:val="13"/>
                <w:u w:val="none"/>
              </w:rPr>
            </w:pPr>
          </w:p>
        </w:tc>
      </w:tr>
      <w:tr w14:paraId="7893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0BF1">
            <w:pPr>
              <w:jc w:val="center"/>
              <w:rPr>
                <w:rFonts w:hint="eastAsia" w:ascii="宋体" w:hAnsi="宋体" w:eastAsia="宋体" w:cs="宋体"/>
                <w:i w:val="0"/>
                <w:iCs w:val="0"/>
                <w:color w:val="000000"/>
                <w:sz w:val="13"/>
                <w:szCs w:val="13"/>
                <w:u w:val="none"/>
              </w:rPr>
            </w:pPr>
          </w:p>
        </w:tc>
        <w:tc>
          <w:tcPr>
            <w:tcW w:w="18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A6935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22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93A3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23207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0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65F95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EFB9B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E757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5D7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6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79359">
            <w:pPr>
              <w:jc w:val="center"/>
              <w:rPr>
                <w:rFonts w:hint="eastAsia" w:ascii="黑体" w:hAnsi="黑体" w:eastAsia="黑体" w:cs="黑体"/>
                <w:i/>
                <w:iCs/>
                <w:color w:val="000000"/>
                <w:sz w:val="13"/>
                <w:szCs w:val="13"/>
                <w:u w:val="none"/>
              </w:rPr>
            </w:pPr>
          </w:p>
        </w:tc>
      </w:tr>
      <w:tr w14:paraId="0F6D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9080">
            <w:pPr>
              <w:jc w:val="center"/>
              <w:rPr>
                <w:rFonts w:hint="eastAsia" w:ascii="宋体" w:hAnsi="宋体" w:eastAsia="宋体" w:cs="宋体"/>
                <w:i w:val="0"/>
                <w:iCs w:val="0"/>
                <w:color w:val="000000"/>
                <w:sz w:val="13"/>
                <w:szCs w:val="13"/>
                <w:u w:val="none"/>
              </w:rPr>
            </w:pPr>
          </w:p>
        </w:tc>
        <w:tc>
          <w:tcPr>
            <w:tcW w:w="18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19A2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22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837B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69B39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0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FCD5F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3CC8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5C83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2E09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6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B304">
            <w:pPr>
              <w:jc w:val="center"/>
              <w:rPr>
                <w:rFonts w:hint="eastAsia" w:ascii="黑体" w:hAnsi="黑体" w:eastAsia="黑体" w:cs="黑体"/>
                <w:i/>
                <w:iCs/>
                <w:color w:val="000000"/>
                <w:sz w:val="13"/>
                <w:szCs w:val="13"/>
                <w:u w:val="none"/>
              </w:rPr>
            </w:pPr>
          </w:p>
        </w:tc>
      </w:tr>
      <w:tr w14:paraId="4A40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E3B66">
            <w:pPr>
              <w:jc w:val="center"/>
              <w:rPr>
                <w:rFonts w:hint="eastAsia" w:ascii="宋体" w:hAnsi="宋体" w:eastAsia="宋体" w:cs="宋体"/>
                <w:i w:val="0"/>
                <w:iCs w:val="0"/>
                <w:color w:val="000000"/>
                <w:sz w:val="13"/>
                <w:szCs w:val="13"/>
                <w:u w:val="none"/>
              </w:rPr>
            </w:pPr>
          </w:p>
        </w:tc>
        <w:tc>
          <w:tcPr>
            <w:tcW w:w="18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0C49E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22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930B13">
            <w:pPr>
              <w:jc w:val="center"/>
              <w:rPr>
                <w:rFonts w:hint="eastAsia" w:ascii="微软雅黑" w:hAnsi="微软雅黑" w:eastAsia="微软雅黑" w:cs="微软雅黑"/>
                <w:i/>
                <w:iCs/>
                <w:color w:val="000000"/>
                <w:sz w:val="13"/>
                <w:szCs w:val="13"/>
                <w:u w:val="none"/>
              </w:rPr>
            </w:pP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2167A81">
            <w:pPr>
              <w:jc w:val="center"/>
              <w:rPr>
                <w:rFonts w:hint="eastAsia" w:ascii="微软雅黑" w:hAnsi="微软雅黑" w:eastAsia="微软雅黑" w:cs="微软雅黑"/>
                <w:i/>
                <w:iCs/>
                <w:color w:val="000000"/>
                <w:sz w:val="13"/>
                <w:szCs w:val="13"/>
                <w:u w:val="none"/>
              </w:rPr>
            </w:pPr>
          </w:p>
        </w:tc>
        <w:tc>
          <w:tcPr>
            <w:tcW w:w="20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2F3CF11">
            <w:pPr>
              <w:jc w:val="center"/>
              <w:rPr>
                <w:rFonts w:hint="eastAsia" w:ascii="微软雅黑" w:hAnsi="微软雅黑" w:eastAsia="微软雅黑" w:cs="微软雅黑"/>
                <w:i/>
                <w:iCs/>
                <w:color w:val="000000"/>
                <w:sz w:val="13"/>
                <w:szCs w:val="13"/>
                <w:u w:val="none"/>
              </w:rPr>
            </w:pP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3A23AC">
            <w:pPr>
              <w:jc w:val="center"/>
              <w:rPr>
                <w:rFonts w:hint="eastAsia" w:ascii="微软雅黑" w:hAnsi="微软雅黑" w:eastAsia="微软雅黑" w:cs="微软雅黑"/>
                <w:i/>
                <w:iCs/>
                <w:color w:val="000000"/>
                <w:sz w:val="13"/>
                <w:szCs w:val="13"/>
                <w:u w:val="none"/>
              </w:rPr>
            </w:pP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25E4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EB47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6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78F5">
            <w:pPr>
              <w:jc w:val="center"/>
              <w:rPr>
                <w:rFonts w:hint="eastAsia" w:ascii="黑体" w:hAnsi="黑体" w:eastAsia="黑体" w:cs="黑体"/>
                <w:i/>
                <w:iCs/>
                <w:color w:val="000000"/>
                <w:sz w:val="13"/>
                <w:szCs w:val="13"/>
                <w:u w:val="none"/>
              </w:rPr>
            </w:pPr>
          </w:p>
        </w:tc>
      </w:tr>
      <w:tr w14:paraId="4353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06BD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8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B786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22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BE75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36735E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012F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92B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6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82DF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B07BF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48A4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8E440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E4AD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01CE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7189">
            <w:pPr>
              <w:jc w:val="center"/>
              <w:rPr>
                <w:rFonts w:hint="eastAsia" w:ascii="宋体" w:hAnsi="宋体" w:eastAsia="宋体" w:cs="宋体"/>
                <w:i w:val="0"/>
                <w:iCs w:val="0"/>
                <w:color w:val="000000"/>
                <w:sz w:val="13"/>
                <w:szCs w:val="13"/>
                <w:u w:val="none"/>
              </w:rPr>
            </w:pPr>
          </w:p>
        </w:tc>
        <w:tc>
          <w:tcPr>
            <w:tcW w:w="1863"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F06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224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E5A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69BBB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道安及消防管理村（社区）个数</w:t>
            </w:r>
          </w:p>
        </w:tc>
        <w:tc>
          <w:tcPr>
            <w:tcW w:w="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62B1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F6A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16</w:t>
            </w:r>
          </w:p>
        </w:tc>
        <w:tc>
          <w:tcPr>
            <w:tcW w:w="6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2F0B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个</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557C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16个</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6094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4D6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1046C7">
            <w:pPr>
              <w:jc w:val="center"/>
              <w:rPr>
                <w:rFonts w:hint="eastAsia" w:ascii="微软雅黑" w:hAnsi="微软雅黑" w:eastAsia="微软雅黑" w:cs="微软雅黑"/>
                <w:i/>
                <w:iCs/>
                <w:color w:val="000000"/>
                <w:sz w:val="13"/>
                <w:szCs w:val="13"/>
                <w:u w:val="none"/>
              </w:rPr>
            </w:pPr>
          </w:p>
        </w:tc>
      </w:tr>
      <w:tr w14:paraId="1B6C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A9D6C">
            <w:pPr>
              <w:jc w:val="center"/>
              <w:rPr>
                <w:rFonts w:hint="eastAsia" w:ascii="宋体" w:hAnsi="宋体" w:eastAsia="宋体" w:cs="宋体"/>
                <w:i w:val="0"/>
                <w:iCs w:val="0"/>
                <w:color w:val="000000"/>
                <w:sz w:val="13"/>
                <w:szCs w:val="13"/>
                <w:u w:val="none"/>
              </w:rPr>
            </w:pPr>
          </w:p>
        </w:tc>
        <w:tc>
          <w:tcPr>
            <w:tcW w:w="186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D6D8E">
            <w:pPr>
              <w:jc w:val="center"/>
              <w:rPr>
                <w:rFonts w:hint="eastAsia" w:ascii="宋体" w:hAnsi="宋体" w:eastAsia="宋体" w:cs="宋体"/>
                <w:i w:val="0"/>
                <w:iCs w:val="0"/>
                <w:color w:val="000000"/>
                <w:sz w:val="13"/>
                <w:szCs w:val="13"/>
                <w:u w:val="none"/>
              </w:rPr>
            </w:pPr>
          </w:p>
        </w:tc>
        <w:tc>
          <w:tcPr>
            <w:tcW w:w="224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A725">
            <w:pPr>
              <w:jc w:val="center"/>
              <w:rPr>
                <w:rFonts w:hint="eastAsia" w:ascii="宋体" w:hAnsi="宋体" w:eastAsia="宋体" w:cs="宋体"/>
                <w:i w:val="0"/>
                <w:iCs w:val="0"/>
                <w:color w:val="000000"/>
                <w:sz w:val="13"/>
                <w:szCs w:val="13"/>
                <w:u w:val="none"/>
              </w:rPr>
            </w:pP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614C3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保障民兵训练人数</w:t>
            </w:r>
          </w:p>
        </w:tc>
        <w:tc>
          <w:tcPr>
            <w:tcW w:w="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27DF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345F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300</w:t>
            </w:r>
          </w:p>
        </w:tc>
        <w:tc>
          <w:tcPr>
            <w:tcW w:w="6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4EB7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人次</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A157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300人次</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AB8E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0F74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23D248">
            <w:pPr>
              <w:jc w:val="center"/>
              <w:rPr>
                <w:rFonts w:hint="eastAsia" w:ascii="微软雅黑" w:hAnsi="微软雅黑" w:eastAsia="微软雅黑" w:cs="微软雅黑"/>
                <w:i/>
                <w:iCs/>
                <w:color w:val="000000"/>
                <w:sz w:val="13"/>
                <w:szCs w:val="13"/>
                <w:u w:val="none"/>
              </w:rPr>
            </w:pPr>
          </w:p>
        </w:tc>
      </w:tr>
      <w:tr w14:paraId="3041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67D69">
            <w:pPr>
              <w:jc w:val="center"/>
              <w:rPr>
                <w:rFonts w:hint="eastAsia" w:ascii="宋体" w:hAnsi="宋体" w:eastAsia="宋体" w:cs="宋体"/>
                <w:i w:val="0"/>
                <w:iCs w:val="0"/>
                <w:color w:val="000000"/>
                <w:sz w:val="13"/>
                <w:szCs w:val="13"/>
                <w:u w:val="none"/>
              </w:rPr>
            </w:pPr>
          </w:p>
        </w:tc>
        <w:tc>
          <w:tcPr>
            <w:tcW w:w="186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805DC">
            <w:pPr>
              <w:jc w:val="center"/>
              <w:rPr>
                <w:rFonts w:hint="eastAsia" w:ascii="宋体" w:hAnsi="宋体" w:eastAsia="宋体" w:cs="宋体"/>
                <w:i w:val="0"/>
                <w:iCs w:val="0"/>
                <w:color w:val="000000"/>
                <w:sz w:val="13"/>
                <w:szCs w:val="13"/>
                <w:u w:val="none"/>
              </w:rPr>
            </w:pPr>
          </w:p>
        </w:tc>
        <w:tc>
          <w:tcPr>
            <w:tcW w:w="224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736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B9485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民兵整组训练合格率（民兵训练合格数量/参训民兵总数）</w:t>
            </w:r>
          </w:p>
        </w:tc>
        <w:tc>
          <w:tcPr>
            <w:tcW w:w="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A2B0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2F9A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6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12EE8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B2DC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FECD6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3C9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1F0262">
            <w:pPr>
              <w:jc w:val="center"/>
              <w:rPr>
                <w:rFonts w:hint="eastAsia" w:ascii="微软雅黑" w:hAnsi="微软雅黑" w:eastAsia="微软雅黑" w:cs="微软雅黑"/>
                <w:i/>
                <w:iCs/>
                <w:color w:val="000000"/>
                <w:sz w:val="13"/>
                <w:szCs w:val="13"/>
                <w:u w:val="none"/>
              </w:rPr>
            </w:pPr>
          </w:p>
        </w:tc>
      </w:tr>
      <w:tr w14:paraId="0FB1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15D8A">
            <w:pPr>
              <w:jc w:val="center"/>
              <w:rPr>
                <w:rFonts w:hint="eastAsia" w:ascii="宋体" w:hAnsi="宋体" w:eastAsia="宋体" w:cs="宋体"/>
                <w:i w:val="0"/>
                <w:iCs w:val="0"/>
                <w:color w:val="000000"/>
                <w:sz w:val="13"/>
                <w:szCs w:val="13"/>
                <w:u w:val="none"/>
              </w:rPr>
            </w:pPr>
          </w:p>
        </w:tc>
        <w:tc>
          <w:tcPr>
            <w:tcW w:w="186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B615D">
            <w:pPr>
              <w:jc w:val="center"/>
              <w:rPr>
                <w:rFonts w:hint="eastAsia" w:ascii="宋体" w:hAnsi="宋体" w:eastAsia="宋体" w:cs="宋体"/>
                <w:i w:val="0"/>
                <w:iCs w:val="0"/>
                <w:color w:val="000000"/>
                <w:sz w:val="13"/>
                <w:szCs w:val="13"/>
                <w:u w:val="none"/>
              </w:rPr>
            </w:pPr>
          </w:p>
        </w:tc>
        <w:tc>
          <w:tcPr>
            <w:tcW w:w="224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1D00">
            <w:pPr>
              <w:jc w:val="center"/>
              <w:rPr>
                <w:rFonts w:hint="eastAsia" w:ascii="宋体" w:hAnsi="宋体" w:eastAsia="宋体" w:cs="宋体"/>
                <w:i w:val="0"/>
                <w:iCs w:val="0"/>
                <w:color w:val="000000"/>
                <w:sz w:val="13"/>
                <w:szCs w:val="13"/>
                <w:u w:val="none"/>
              </w:rPr>
            </w:pP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99D45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镇域安全事故停发率&lt;（区内安全事故总数-镇域内发生安全事故数）/区内安全事故总数&gt;</w:t>
            </w:r>
          </w:p>
        </w:tc>
        <w:tc>
          <w:tcPr>
            <w:tcW w:w="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FB48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C82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6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E763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A3FE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E862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B1C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A0EE73">
            <w:pPr>
              <w:jc w:val="center"/>
              <w:rPr>
                <w:rFonts w:hint="eastAsia" w:ascii="微软雅黑" w:hAnsi="微软雅黑" w:eastAsia="微软雅黑" w:cs="微软雅黑"/>
                <w:i/>
                <w:iCs/>
                <w:color w:val="000000"/>
                <w:sz w:val="13"/>
                <w:szCs w:val="13"/>
                <w:u w:val="none"/>
              </w:rPr>
            </w:pPr>
          </w:p>
        </w:tc>
      </w:tr>
      <w:tr w14:paraId="3191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47243">
            <w:pPr>
              <w:jc w:val="center"/>
              <w:rPr>
                <w:rFonts w:hint="eastAsia" w:ascii="宋体" w:hAnsi="宋体" w:eastAsia="宋体" w:cs="宋体"/>
                <w:i w:val="0"/>
                <w:iCs w:val="0"/>
                <w:color w:val="000000"/>
                <w:sz w:val="13"/>
                <w:szCs w:val="13"/>
                <w:u w:val="none"/>
              </w:rPr>
            </w:pPr>
          </w:p>
        </w:tc>
        <w:tc>
          <w:tcPr>
            <w:tcW w:w="186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A1B8">
            <w:pPr>
              <w:jc w:val="center"/>
              <w:rPr>
                <w:rFonts w:hint="eastAsia" w:ascii="宋体" w:hAnsi="宋体" w:eastAsia="宋体" w:cs="宋体"/>
                <w:i w:val="0"/>
                <w:iCs w:val="0"/>
                <w:color w:val="000000"/>
                <w:sz w:val="13"/>
                <w:szCs w:val="13"/>
                <w:u w:val="none"/>
              </w:rPr>
            </w:pPr>
          </w:p>
        </w:tc>
        <w:tc>
          <w:tcPr>
            <w:tcW w:w="22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4C88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71BA1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项目经费发放及时率（及时发放经费数量/发放工作经费的总数量）</w:t>
            </w:r>
          </w:p>
        </w:tc>
        <w:tc>
          <w:tcPr>
            <w:tcW w:w="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6FE28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CE7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6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D636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3850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E99A7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2BA1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FCBB68">
            <w:pPr>
              <w:jc w:val="center"/>
              <w:rPr>
                <w:rFonts w:hint="eastAsia" w:ascii="微软雅黑" w:hAnsi="微软雅黑" w:eastAsia="微软雅黑" w:cs="微软雅黑"/>
                <w:i/>
                <w:iCs/>
                <w:color w:val="000000"/>
                <w:sz w:val="13"/>
                <w:szCs w:val="13"/>
                <w:u w:val="none"/>
              </w:rPr>
            </w:pPr>
          </w:p>
        </w:tc>
      </w:tr>
      <w:tr w14:paraId="394E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FE5ED">
            <w:pPr>
              <w:jc w:val="center"/>
              <w:rPr>
                <w:rFonts w:hint="eastAsia" w:ascii="宋体" w:hAnsi="宋体" w:eastAsia="宋体" w:cs="宋体"/>
                <w:i w:val="0"/>
                <w:iCs w:val="0"/>
                <w:color w:val="000000"/>
                <w:sz w:val="13"/>
                <w:szCs w:val="13"/>
                <w:u w:val="none"/>
              </w:rPr>
            </w:pPr>
          </w:p>
        </w:tc>
        <w:tc>
          <w:tcPr>
            <w:tcW w:w="1863"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2E2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224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838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D0885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安全生产、消防安全群众知晓率（调查群众知晓数量/调查群众总数）</w:t>
            </w:r>
          </w:p>
        </w:tc>
        <w:tc>
          <w:tcPr>
            <w:tcW w:w="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8B4E6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287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6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2015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EE3E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0D78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2D45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683C63">
            <w:pPr>
              <w:jc w:val="center"/>
              <w:rPr>
                <w:rFonts w:hint="eastAsia" w:ascii="微软雅黑" w:hAnsi="微软雅黑" w:eastAsia="微软雅黑" w:cs="微软雅黑"/>
                <w:i/>
                <w:iCs/>
                <w:color w:val="000000"/>
                <w:sz w:val="13"/>
                <w:szCs w:val="13"/>
                <w:u w:val="none"/>
              </w:rPr>
            </w:pPr>
          </w:p>
        </w:tc>
      </w:tr>
      <w:tr w14:paraId="4A57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DDBF5">
            <w:pPr>
              <w:jc w:val="center"/>
              <w:rPr>
                <w:rFonts w:hint="eastAsia" w:ascii="宋体" w:hAnsi="宋体" w:eastAsia="宋体" w:cs="宋体"/>
                <w:i w:val="0"/>
                <w:iCs w:val="0"/>
                <w:color w:val="000000"/>
                <w:sz w:val="13"/>
                <w:szCs w:val="13"/>
                <w:u w:val="none"/>
              </w:rPr>
            </w:pPr>
          </w:p>
        </w:tc>
        <w:tc>
          <w:tcPr>
            <w:tcW w:w="186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F2BA">
            <w:pPr>
              <w:jc w:val="center"/>
              <w:rPr>
                <w:rFonts w:hint="eastAsia" w:ascii="宋体" w:hAnsi="宋体" w:eastAsia="宋体" w:cs="宋体"/>
                <w:i w:val="0"/>
                <w:iCs w:val="0"/>
                <w:color w:val="000000"/>
                <w:sz w:val="13"/>
                <w:szCs w:val="13"/>
                <w:u w:val="none"/>
              </w:rPr>
            </w:pPr>
          </w:p>
        </w:tc>
        <w:tc>
          <w:tcPr>
            <w:tcW w:w="224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E515">
            <w:pPr>
              <w:jc w:val="center"/>
              <w:rPr>
                <w:rFonts w:hint="eastAsia" w:ascii="宋体" w:hAnsi="宋体" w:eastAsia="宋体" w:cs="宋体"/>
                <w:i w:val="0"/>
                <w:iCs w:val="0"/>
                <w:color w:val="000000"/>
                <w:sz w:val="13"/>
                <w:szCs w:val="13"/>
                <w:u w:val="none"/>
              </w:rPr>
            </w:pP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E17160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国防宣传、征兵工作群众知晓率（调查群众知晓数量/调查群众总数）</w:t>
            </w:r>
          </w:p>
        </w:tc>
        <w:tc>
          <w:tcPr>
            <w:tcW w:w="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65C5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41C7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6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E79EB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FE68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C063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FFA7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5D2E26">
            <w:pPr>
              <w:jc w:val="center"/>
              <w:rPr>
                <w:rFonts w:hint="eastAsia" w:ascii="微软雅黑" w:hAnsi="微软雅黑" w:eastAsia="微软雅黑" w:cs="微软雅黑"/>
                <w:i/>
                <w:iCs/>
                <w:color w:val="000000"/>
                <w:sz w:val="13"/>
                <w:szCs w:val="13"/>
                <w:u w:val="none"/>
              </w:rPr>
            </w:pPr>
          </w:p>
        </w:tc>
      </w:tr>
      <w:tr w14:paraId="1A44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6082">
            <w:pPr>
              <w:jc w:val="center"/>
              <w:rPr>
                <w:rFonts w:hint="eastAsia" w:ascii="宋体" w:hAnsi="宋体" w:eastAsia="宋体" w:cs="宋体"/>
                <w:i w:val="0"/>
                <w:iCs w:val="0"/>
                <w:color w:val="000000"/>
                <w:sz w:val="13"/>
                <w:szCs w:val="13"/>
                <w:u w:val="none"/>
              </w:rPr>
            </w:pPr>
          </w:p>
        </w:tc>
        <w:tc>
          <w:tcPr>
            <w:tcW w:w="1863"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11D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224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BEF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31FF8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辖区内居民对安全工作满意度</w:t>
            </w:r>
          </w:p>
        </w:tc>
        <w:tc>
          <w:tcPr>
            <w:tcW w:w="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D06B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5BF78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6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18628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118B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9F853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766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DC1C44">
            <w:pPr>
              <w:jc w:val="center"/>
              <w:rPr>
                <w:rFonts w:hint="eastAsia" w:ascii="微软雅黑" w:hAnsi="微软雅黑" w:eastAsia="微软雅黑" w:cs="微软雅黑"/>
                <w:i/>
                <w:iCs/>
                <w:color w:val="000000"/>
                <w:sz w:val="13"/>
                <w:szCs w:val="13"/>
                <w:u w:val="none"/>
              </w:rPr>
            </w:pPr>
          </w:p>
        </w:tc>
      </w:tr>
      <w:tr w14:paraId="575D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5F24">
            <w:pPr>
              <w:jc w:val="center"/>
              <w:rPr>
                <w:rFonts w:hint="eastAsia" w:ascii="宋体" w:hAnsi="宋体" w:eastAsia="宋体" w:cs="宋体"/>
                <w:i w:val="0"/>
                <w:iCs w:val="0"/>
                <w:color w:val="000000"/>
                <w:sz w:val="13"/>
                <w:szCs w:val="13"/>
                <w:u w:val="none"/>
              </w:rPr>
            </w:pPr>
          </w:p>
        </w:tc>
        <w:tc>
          <w:tcPr>
            <w:tcW w:w="186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048C6">
            <w:pPr>
              <w:jc w:val="center"/>
              <w:rPr>
                <w:rFonts w:hint="eastAsia" w:ascii="宋体" w:hAnsi="宋体" w:eastAsia="宋体" w:cs="宋体"/>
                <w:i w:val="0"/>
                <w:iCs w:val="0"/>
                <w:color w:val="000000"/>
                <w:sz w:val="13"/>
                <w:szCs w:val="13"/>
                <w:u w:val="none"/>
              </w:rPr>
            </w:pPr>
          </w:p>
        </w:tc>
        <w:tc>
          <w:tcPr>
            <w:tcW w:w="224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0DBB">
            <w:pPr>
              <w:jc w:val="center"/>
              <w:rPr>
                <w:rFonts w:hint="eastAsia" w:ascii="宋体" w:hAnsi="宋体" w:eastAsia="宋体" w:cs="宋体"/>
                <w:i w:val="0"/>
                <w:iCs w:val="0"/>
                <w:color w:val="000000"/>
                <w:sz w:val="13"/>
                <w:szCs w:val="13"/>
                <w:u w:val="none"/>
              </w:rPr>
            </w:pP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5A8558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参训人员、应征青年满意度</w:t>
            </w:r>
          </w:p>
        </w:tc>
        <w:tc>
          <w:tcPr>
            <w:tcW w:w="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496F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2F7F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6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B5237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CEEC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1BE4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0DC1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793A38">
            <w:pPr>
              <w:jc w:val="center"/>
              <w:rPr>
                <w:rFonts w:hint="eastAsia" w:ascii="微软雅黑" w:hAnsi="微软雅黑" w:eastAsia="微软雅黑" w:cs="微软雅黑"/>
                <w:i/>
                <w:iCs/>
                <w:color w:val="000000"/>
                <w:sz w:val="13"/>
                <w:szCs w:val="13"/>
                <w:u w:val="none"/>
              </w:rPr>
            </w:pPr>
          </w:p>
        </w:tc>
      </w:tr>
      <w:tr w14:paraId="27E0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27D5">
            <w:pPr>
              <w:jc w:val="center"/>
              <w:rPr>
                <w:rFonts w:hint="eastAsia" w:ascii="宋体" w:hAnsi="宋体" w:eastAsia="宋体" w:cs="宋体"/>
                <w:i w:val="0"/>
                <w:iCs w:val="0"/>
                <w:color w:val="000000"/>
                <w:sz w:val="13"/>
                <w:szCs w:val="13"/>
                <w:u w:val="none"/>
              </w:rPr>
            </w:pPr>
          </w:p>
        </w:tc>
        <w:tc>
          <w:tcPr>
            <w:tcW w:w="1863"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9A9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224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399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D876F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道安、消防等安办经费投入</w:t>
            </w:r>
          </w:p>
        </w:tc>
        <w:tc>
          <w:tcPr>
            <w:tcW w:w="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EAE28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A17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6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2311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6EA9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8万元</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482A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8D7C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79E26A">
            <w:pPr>
              <w:jc w:val="center"/>
              <w:rPr>
                <w:rFonts w:hint="eastAsia" w:ascii="微软雅黑" w:hAnsi="微软雅黑" w:eastAsia="微软雅黑" w:cs="微软雅黑"/>
                <w:i/>
                <w:iCs/>
                <w:color w:val="000000"/>
                <w:sz w:val="13"/>
                <w:szCs w:val="13"/>
                <w:u w:val="none"/>
              </w:rPr>
            </w:pPr>
          </w:p>
        </w:tc>
      </w:tr>
      <w:tr w14:paraId="7910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3146E">
            <w:pPr>
              <w:jc w:val="center"/>
              <w:rPr>
                <w:rFonts w:hint="eastAsia" w:ascii="宋体" w:hAnsi="宋体" w:eastAsia="宋体" w:cs="宋体"/>
                <w:i w:val="0"/>
                <w:iCs w:val="0"/>
                <w:color w:val="000000"/>
                <w:sz w:val="13"/>
                <w:szCs w:val="13"/>
                <w:u w:val="none"/>
              </w:rPr>
            </w:pPr>
          </w:p>
        </w:tc>
        <w:tc>
          <w:tcPr>
            <w:tcW w:w="186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0AC8">
            <w:pPr>
              <w:jc w:val="center"/>
              <w:rPr>
                <w:rFonts w:hint="eastAsia" w:ascii="宋体" w:hAnsi="宋体" w:eastAsia="宋体" w:cs="宋体"/>
                <w:i w:val="0"/>
                <w:iCs w:val="0"/>
                <w:color w:val="000000"/>
                <w:sz w:val="13"/>
                <w:szCs w:val="13"/>
                <w:u w:val="none"/>
              </w:rPr>
            </w:pPr>
          </w:p>
        </w:tc>
        <w:tc>
          <w:tcPr>
            <w:tcW w:w="224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76372">
            <w:pPr>
              <w:jc w:val="center"/>
              <w:rPr>
                <w:rFonts w:hint="eastAsia" w:ascii="宋体" w:hAnsi="宋体" w:eastAsia="宋体" w:cs="宋体"/>
                <w:i w:val="0"/>
                <w:iCs w:val="0"/>
                <w:color w:val="000000"/>
                <w:sz w:val="13"/>
                <w:szCs w:val="13"/>
                <w:u w:val="none"/>
              </w:rPr>
            </w:pPr>
          </w:p>
        </w:tc>
        <w:tc>
          <w:tcPr>
            <w:tcW w:w="51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3736C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武装训练费用、物资储备经费需求</w:t>
            </w:r>
          </w:p>
        </w:tc>
        <w:tc>
          <w:tcPr>
            <w:tcW w:w="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E476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FC8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w:t>
            </w:r>
          </w:p>
        </w:tc>
        <w:tc>
          <w:tcPr>
            <w:tcW w:w="6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C027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5EE3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3万元</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6EAC5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E52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622C58">
            <w:pPr>
              <w:jc w:val="center"/>
              <w:rPr>
                <w:rFonts w:hint="eastAsia" w:ascii="微软雅黑" w:hAnsi="微软雅黑" w:eastAsia="微软雅黑" w:cs="微软雅黑"/>
                <w:i/>
                <w:iCs/>
                <w:color w:val="000000"/>
                <w:sz w:val="13"/>
                <w:szCs w:val="13"/>
                <w:u w:val="none"/>
              </w:rPr>
            </w:pPr>
          </w:p>
        </w:tc>
      </w:tr>
      <w:tr w14:paraId="650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3400"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14:paraId="6B917B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77FA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823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99</w:t>
            </w:r>
          </w:p>
        </w:tc>
        <w:tc>
          <w:tcPr>
            <w:tcW w:w="1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CAE358">
            <w:pPr>
              <w:jc w:val="center"/>
              <w:rPr>
                <w:rFonts w:hint="eastAsia" w:ascii="宋体" w:hAnsi="宋体" w:eastAsia="宋体" w:cs="宋体"/>
                <w:i w:val="0"/>
                <w:iCs w:val="0"/>
                <w:color w:val="000000"/>
                <w:sz w:val="13"/>
                <w:szCs w:val="13"/>
                <w:u w:val="none"/>
              </w:rPr>
            </w:pPr>
          </w:p>
        </w:tc>
      </w:tr>
      <w:tr w14:paraId="0DCA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A9A2F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5027"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14:paraId="752AB3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全面提高应急应战能力建设，全面提高镇域安全维护能力。结合上述自评情况，项目自评总分99分。</w:t>
            </w:r>
          </w:p>
        </w:tc>
      </w:tr>
      <w:tr w14:paraId="4417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D103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5027"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14:paraId="0890DF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79C3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288AD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5027"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14:paraId="0DBC91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46C6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0825"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32471CA9">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项目负责人：李巍</w:t>
            </w:r>
          </w:p>
        </w:tc>
        <w:tc>
          <w:tcPr>
            <w:tcW w:w="5014"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14:paraId="5E9E2D57">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39A0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442" w:hRule="exact"/>
        </w:trPr>
        <w:tc>
          <w:tcPr>
            <w:tcW w:w="15685" w:type="dxa"/>
            <w:gridSpan w:val="90"/>
            <w:tcBorders>
              <w:top w:val="single" w:color="000000" w:sz="4" w:space="0"/>
              <w:left w:val="single" w:color="000000" w:sz="4" w:space="0"/>
              <w:bottom w:val="single" w:color="000000" w:sz="4" w:space="0"/>
              <w:right w:val="single" w:color="000000" w:sz="4" w:space="0"/>
            </w:tcBorders>
            <w:shd w:val="clear" w:color="auto" w:fill="auto"/>
            <w:vAlign w:val="center"/>
          </w:tcPr>
          <w:p w14:paraId="7FCCD0E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35C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240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2EC073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3282" w:type="dxa"/>
            <w:gridSpan w:val="74"/>
            <w:tcBorders>
              <w:top w:val="single" w:color="000000" w:sz="4" w:space="0"/>
              <w:left w:val="single" w:color="000000" w:sz="4" w:space="0"/>
              <w:bottom w:val="single" w:color="000000" w:sz="4" w:space="0"/>
              <w:right w:val="single" w:color="000000" w:sz="4" w:space="0"/>
            </w:tcBorders>
            <w:shd w:val="clear" w:color="auto" w:fill="auto"/>
            <w:vAlign w:val="center"/>
          </w:tcPr>
          <w:p w14:paraId="60387AF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51081124Y000011388829-路灯及垃圾清理费</w:t>
            </w:r>
          </w:p>
        </w:tc>
      </w:tr>
      <w:tr w14:paraId="4536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240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C2EA11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9049"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45D1D70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12" w:type="dxa"/>
            <w:gridSpan w:val="11"/>
            <w:tcBorders>
              <w:top w:val="nil"/>
              <w:left w:val="nil"/>
              <w:bottom w:val="nil"/>
              <w:right w:val="nil"/>
            </w:tcBorders>
            <w:shd w:val="clear" w:color="auto" w:fill="auto"/>
            <w:vAlign w:val="center"/>
          </w:tcPr>
          <w:p w14:paraId="61AD56A7">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3021"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0E2007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48B0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ACAE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59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8824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9049"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035C1E8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42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7B828347">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2B4A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826" w:hRule="atLeas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829D">
            <w:pPr>
              <w:rPr>
                <w:rFonts w:hint="eastAsia" w:ascii="宋体" w:hAnsi="宋体" w:eastAsia="宋体" w:cs="宋体"/>
                <w:i w:val="0"/>
                <w:iCs w:val="0"/>
                <w:color w:val="000000"/>
                <w:sz w:val="13"/>
                <w:szCs w:val="13"/>
                <w:u w:val="none"/>
              </w:rPr>
            </w:pPr>
          </w:p>
        </w:tc>
        <w:tc>
          <w:tcPr>
            <w:tcW w:w="15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8D60">
            <w:pPr>
              <w:rPr>
                <w:rFonts w:hint="eastAsia" w:ascii="宋体" w:hAnsi="宋体" w:eastAsia="宋体" w:cs="宋体"/>
                <w:i w:val="0"/>
                <w:iCs w:val="0"/>
                <w:color w:val="000000"/>
                <w:sz w:val="13"/>
                <w:szCs w:val="13"/>
                <w:u w:val="none"/>
              </w:rPr>
            </w:pPr>
          </w:p>
        </w:tc>
        <w:tc>
          <w:tcPr>
            <w:tcW w:w="9049"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171AAC1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 xml:space="preserve"> 为满足我区建设“宜业宜居、碧水蓝天”的良好居住环境需求，2024年项目建设需完成以下目标任务： 一、路灯经费：做好柳桥、紫云等场镇照明设施的维护和管理工作，确保场镇路灯亮化率达到95%以上，提升群众幸福感、获得感；二、垃圾清理费：清理元坝、柳桥、紫云场镇及各村（社区）生活垃圾，改善人居环境，切实解决环境“脏、乱、差”问题，基本达到建设生态宜居、锦绣昭化的目标。</w:t>
            </w:r>
          </w:p>
        </w:tc>
        <w:tc>
          <w:tcPr>
            <w:tcW w:w="423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E74588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按照年度目标，完成垃圾清运384次/年，场镇路灯照明设施的维护和管理工作，确保场镇路灯亮化率达到100%。保障辖区内、场镇街道无垃圾滞留，人居环境改善、居民幸福生活指数得到提升。</w:t>
            </w:r>
          </w:p>
        </w:tc>
      </w:tr>
      <w:tr w14:paraId="4BF8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9C6D1">
            <w:pPr>
              <w:rPr>
                <w:rFonts w:hint="eastAsia" w:ascii="宋体" w:hAnsi="宋体" w:eastAsia="宋体" w:cs="宋体"/>
                <w:i w:val="0"/>
                <w:iCs w:val="0"/>
                <w:color w:val="000000"/>
                <w:sz w:val="13"/>
                <w:szCs w:val="13"/>
                <w:u w:val="none"/>
              </w:rPr>
            </w:pPr>
          </w:p>
        </w:tc>
        <w:tc>
          <w:tcPr>
            <w:tcW w:w="1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A1631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3282" w:type="dxa"/>
            <w:gridSpan w:val="74"/>
            <w:tcBorders>
              <w:top w:val="single" w:color="000000" w:sz="4" w:space="0"/>
              <w:left w:val="single" w:color="000000" w:sz="4" w:space="0"/>
              <w:bottom w:val="single" w:color="000000" w:sz="4" w:space="0"/>
              <w:right w:val="single" w:color="000000" w:sz="4" w:space="0"/>
            </w:tcBorders>
            <w:shd w:val="clear" w:color="auto" w:fill="auto"/>
            <w:vAlign w:val="center"/>
          </w:tcPr>
          <w:p w14:paraId="29AE94B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完成垃圾清运384次/年，场镇路灯照明设施的维护和管理工作，确保场镇路灯亮化率达到100%。保障辖区内、场镇街道无垃圾滞留，人居环境改善、居民幸福生活指数得到提升。</w:t>
            </w:r>
          </w:p>
        </w:tc>
      </w:tr>
      <w:tr w14:paraId="3B69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AA294">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预算执行情况</w:t>
            </w:r>
          </w:p>
          <w:p w14:paraId="6FA307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（10分）</w:t>
            </w:r>
          </w:p>
        </w:tc>
        <w:tc>
          <w:tcPr>
            <w:tcW w:w="1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BE84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29D3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49A6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72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65207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764A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6AEF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09BF9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0E60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2FD4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50"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110D">
            <w:pPr>
              <w:jc w:val="center"/>
              <w:rPr>
                <w:rFonts w:hint="eastAsia" w:ascii="宋体" w:hAnsi="宋体" w:eastAsia="宋体" w:cs="宋体"/>
                <w:i w:val="0"/>
                <w:iCs w:val="0"/>
                <w:color w:val="000000"/>
                <w:sz w:val="13"/>
                <w:szCs w:val="13"/>
                <w:u w:val="none"/>
              </w:rPr>
            </w:pPr>
          </w:p>
        </w:tc>
        <w:tc>
          <w:tcPr>
            <w:tcW w:w="1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1A3B1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D6D0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13.00</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27B98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13.00</w:t>
            </w:r>
          </w:p>
        </w:tc>
        <w:tc>
          <w:tcPr>
            <w:tcW w:w="272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DB8FE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3.90</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6A29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30.00%</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8467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A7FF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w:t>
            </w:r>
          </w:p>
        </w:tc>
        <w:tc>
          <w:tcPr>
            <w:tcW w:w="13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3D22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该项目预算执行率30%，资金支付不及时，造成预算执行滞后。</w:t>
            </w:r>
          </w:p>
        </w:tc>
      </w:tr>
      <w:tr w14:paraId="0689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4121">
            <w:pPr>
              <w:jc w:val="center"/>
              <w:rPr>
                <w:rFonts w:hint="eastAsia" w:ascii="宋体" w:hAnsi="宋体" w:eastAsia="宋体" w:cs="宋体"/>
                <w:i w:val="0"/>
                <w:iCs w:val="0"/>
                <w:color w:val="000000"/>
                <w:sz w:val="13"/>
                <w:szCs w:val="13"/>
                <w:u w:val="none"/>
              </w:rPr>
            </w:pPr>
          </w:p>
        </w:tc>
        <w:tc>
          <w:tcPr>
            <w:tcW w:w="1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9BED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595F9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13.00</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C2BE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13.00</w:t>
            </w:r>
          </w:p>
        </w:tc>
        <w:tc>
          <w:tcPr>
            <w:tcW w:w="272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40572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3.90</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B59B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30.00%</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7318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8753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878DA">
            <w:pPr>
              <w:jc w:val="left"/>
              <w:rPr>
                <w:rFonts w:hint="eastAsia" w:ascii="宋体" w:hAnsi="宋体" w:eastAsia="宋体" w:cs="宋体"/>
                <w:i w:val="0"/>
                <w:iCs w:val="0"/>
                <w:color w:val="000000"/>
                <w:sz w:val="13"/>
                <w:szCs w:val="13"/>
                <w:u w:val="none"/>
              </w:rPr>
            </w:pPr>
          </w:p>
        </w:tc>
      </w:tr>
      <w:tr w14:paraId="1985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8234">
            <w:pPr>
              <w:jc w:val="center"/>
              <w:rPr>
                <w:rFonts w:hint="eastAsia" w:ascii="宋体" w:hAnsi="宋体" w:eastAsia="宋体" w:cs="宋体"/>
                <w:i w:val="0"/>
                <w:iCs w:val="0"/>
                <w:color w:val="000000"/>
                <w:sz w:val="13"/>
                <w:szCs w:val="13"/>
                <w:u w:val="none"/>
              </w:rPr>
            </w:pPr>
          </w:p>
        </w:tc>
        <w:tc>
          <w:tcPr>
            <w:tcW w:w="1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AAFD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F49B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EDB9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72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3F846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FB11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1A77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AD6A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2C68">
            <w:pPr>
              <w:jc w:val="left"/>
              <w:rPr>
                <w:rFonts w:hint="eastAsia" w:ascii="宋体" w:hAnsi="宋体" w:eastAsia="宋体" w:cs="宋体"/>
                <w:i w:val="0"/>
                <w:iCs w:val="0"/>
                <w:color w:val="000000"/>
                <w:sz w:val="13"/>
                <w:szCs w:val="13"/>
                <w:u w:val="none"/>
              </w:rPr>
            </w:pPr>
          </w:p>
        </w:tc>
      </w:tr>
      <w:tr w14:paraId="18FC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6AB15">
            <w:pPr>
              <w:jc w:val="center"/>
              <w:rPr>
                <w:rFonts w:hint="eastAsia" w:ascii="宋体" w:hAnsi="宋体" w:eastAsia="宋体" w:cs="宋体"/>
                <w:i w:val="0"/>
                <w:iCs w:val="0"/>
                <w:color w:val="000000"/>
                <w:sz w:val="13"/>
                <w:szCs w:val="13"/>
                <w:u w:val="none"/>
              </w:rPr>
            </w:pPr>
          </w:p>
        </w:tc>
        <w:tc>
          <w:tcPr>
            <w:tcW w:w="1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9669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250C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3DED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72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3DFA1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281E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99A6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ED96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30BF5">
            <w:pPr>
              <w:jc w:val="left"/>
              <w:rPr>
                <w:rFonts w:hint="eastAsia" w:ascii="宋体" w:hAnsi="宋体" w:eastAsia="宋体" w:cs="宋体"/>
                <w:i w:val="0"/>
                <w:iCs w:val="0"/>
                <w:color w:val="000000"/>
                <w:sz w:val="13"/>
                <w:szCs w:val="13"/>
                <w:u w:val="none"/>
              </w:rPr>
            </w:pPr>
          </w:p>
        </w:tc>
      </w:tr>
      <w:tr w14:paraId="1B77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92A74">
            <w:pPr>
              <w:jc w:val="center"/>
              <w:rPr>
                <w:rFonts w:hint="eastAsia" w:ascii="宋体" w:hAnsi="宋体" w:eastAsia="宋体" w:cs="宋体"/>
                <w:i w:val="0"/>
                <w:iCs w:val="0"/>
                <w:color w:val="000000"/>
                <w:sz w:val="13"/>
                <w:szCs w:val="13"/>
                <w:u w:val="none"/>
              </w:rPr>
            </w:pPr>
          </w:p>
        </w:tc>
        <w:tc>
          <w:tcPr>
            <w:tcW w:w="1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7E62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882A87">
            <w:pPr>
              <w:jc w:val="center"/>
              <w:rPr>
                <w:rFonts w:hint="eastAsia" w:ascii="微软雅黑" w:hAnsi="微软雅黑" w:eastAsia="微软雅黑" w:cs="微软雅黑"/>
                <w:i/>
                <w:iCs/>
                <w:color w:val="000000"/>
                <w:sz w:val="13"/>
                <w:szCs w:val="13"/>
                <w:u w:val="none"/>
              </w:rPr>
            </w:pP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0B18E1">
            <w:pPr>
              <w:jc w:val="center"/>
              <w:rPr>
                <w:rFonts w:hint="eastAsia" w:ascii="微软雅黑" w:hAnsi="微软雅黑" w:eastAsia="微软雅黑" w:cs="微软雅黑"/>
                <w:i/>
                <w:iCs/>
                <w:color w:val="000000"/>
                <w:sz w:val="13"/>
                <w:szCs w:val="13"/>
                <w:u w:val="none"/>
              </w:rPr>
            </w:pPr>
          </w:p>
        </w:tc>
        <w:tc>
          <w:tcPr>
            <w:tcW w:w="272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4FEC455">
            <w:pPr>
              <w:jc w:val="center"/>
              <w:rPr>
                <w:rFonts w:hint="eastAsia" w:ascii="微软雅黑" w:hAnsi="微软雅黑" w:eastAsia="微软雅黑" w:cs="微软雅黑"/>
                <w:i/>
                <w:iCs/>
                <w:color w:val="000000"/>
                <w:sz w:val="13"/>
                <w:szCs w:val="13"/>
                <w:u w:val="none"/>
              </w:rPr>
            </w:pP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5E7E49">
            <w:pPr>
              <w:jc w:val="center"/>
              <w:rPr>
                <w:rFonts w:hint="eastAsia" w:ascii="微软雅黑" w:hAnsi="微软雅黑" w:eastAsia="微软雅黑" w:cs="微软雅黑"/>
                <w:i/>
                <w:iCs/>
                <w:color w:val="000000"/>
                <w:sz w:val="13"/>
                <w:szCs w:val="13"/>
                <w:u w:val="none"/>
              </w:rPr>
            </w:pP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A3E7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BE2E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FDF37">
            <w:pPr>
              <w:jc w:val="left"/>
              <w:rPr>
                <w:rFonts w:hint="eastAsia" w:ascii="宋体" w:hAnsi="宋体" w:eastAsia="宋体" w:cs="宋体"/>
                <w:i w:val="0"/>
                <w:iCs w:val="0"/>
                <w:color w:val="000000"/>
                <w:sz w:val="13"/>
                <w:szCs w:val="13"/>
                <w:u w:val="none"/>
              </w:rPr>
            </w:pPr>
          </w:p>
        </w:tc>
      </w:tr>
      <w:tr w14:paraId="6975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13" w:hRule="exact"/>
        </w:trPr>
        <w:tc>
          <w:tcPr>
            <w:tcW w:w="81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BEF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ADA0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557B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7F21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06F9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5CE8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1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32F4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DBDE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9EF1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D89D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53D5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4B76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D735">
            <w:pPr>
              <w:jc w:val="center"/>
              <w:rPr>
                <w:rFonts w:hint="eastAsia" w:ascii="宋体" w:hAnsi="宋体" w:eastAsia="宋体" w:cs="宋体"/>
                <w:i w:val="0"/>
                <w:iCs w:val="0"/>
                <w:color w:val="000000"/>
                <w:sz w:val="13"/>
                <w:szCs w:val="13"/>
                <w:u w:val="none"/>
              </w:rPr>
            </w:pPr>
          </w:p>
        </w:tc>
        <w:tc>
          <w:tcPr>
            <w:tcW w:w="159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C29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697"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248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AE4C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场镇路灯盏数</w:t>
            </w:r>
          </w:p>
        </w:tc>
        <w:tc>
          <w:tcPr>
            <w:tcW w:w="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63CB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88936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w:t>
            </w:r>
          </w:p>
        </w:tc>
        <w:tc>
          <w:tcPr>
            <w:tcW w:w="1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9E37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盏</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3D51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80盏</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1DFA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4DB2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D4262F">
            <w:pPr>
              <w:jc w:val="center"/>
              <w:rPr>
                <w:rFonts w:hint="eastAsia" w:ascii="微软雅黑" w:hAnsi="微软雅黑" w:eastAsia="微软雅黑" w:cs="微软雅黑"/>
                <w:i/>
                <w:iCs/>
                <w:color w:val="000000"/>
                <w:sz w:val="13"/>
                <w:szCs w:val="13"/>
                <w:u w:val="none"/>
              </w:rPr>
            </w:pPr>
          </w:p>
        </w:tc>
      </w:tr>
      <w:tr w14:paraId="15EC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2101C">
            <w:pPr>
              <w:jc w:val="center"/>
              <w:rPr>
                <w:rFonts w:hint="eastAsia" w:ascii="宋体" w:hAnsi="宋体" w:eastAsia="宋体" w:cs="宋体"/>
                <w:i w:val="0"/>
                <w:iCs w:val="0"/>
                <w:color w:val="000000"/>
                <w:sz w:val="13"/>
                <w:szCs w:val="13"/>
                <w:u w:val="none"/>
              </w:rPr>
            </w:pPr>
          </w:p>
        </w:tc>
        <w:tc>
          <w:tcPr>
            <w:tcW w:w="15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90E8">
            <w:pPr>
              <w:jc w:val="center"/>
              <w:rPr>
                <w:rFonts w:hint="eastAsia" w:ascii="宋体" w:hAnsi="宋体" w:eastAsia="宋体" w:cs="宋体"/>
                <w:i w:val="0"/>
                <w:iCs w:val="0"/>
                <w:color w:val="000000"/>
                <w:sz w:val="13"/>
                <w:szCs w:val="13"/>
                <w:u w:val="none"/>
              </w:rPr>
            </w:pPr>
          </w:p>
        </w:tc>
        <w:tc>
          <w:tcPr>
            <w:tcW w:w="169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DEC4">
            <w:pPr>
              <w:jc w:val="center"/>
              <w:rPr>
                <w:rFonts w:hint="eastAsia" w:ascii="宋体" w:hAnsi="宋体" w:eastAsia="宋体" w:cs="宋体"/>
                <w:i w:val="0"/>
                <w:iCs w:val="0"/>
                <w:color w:val="000000"/>
                <w:sz w:val="13"/>
                <w:szCs w:val="13"/>
                <w:u w:val="none"/>
              </w:rPr>
            </w:pP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4A15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清理垃圾次数</w:t>
            </w:r>
          </w:p>
        </w:tc>
        <w:tc>
          <w:tcPr>
            <w:tcW w:w="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BD42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FE10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384</w:t>
            </w:r>
          </w:p>
        </w:tc>
        <w:tc>
          <w:tcPr>
            <w:tcW w:w="1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29B8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次/年</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296DD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384次/年</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33D8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D52E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392B8F">
            <w:pPr>
              <w:jc w:val="center"/>
              <w:rPr>
                <w:rFonts w:hint="eastAsia" w:ascii="微软雅黑" w:hAnsi="微软雅黑" w:eastAsia="微软雅黑" w:cs="微软雅黑"/>
                <w:i/>
                <w:iCs/>
                <w:color w:val="000000"/>
                <w:sz w:val="13"/>
                <w:szCs w:val="13"/>
                <w:u w:val="none"/>
              </w:rPr>
            </w:pPr>
          </w:p>
        </w:tc>
      </w:tr>
      <w:tr w14:paraId="5D4F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4BE8">
            <w:pPr>
              <w:jc w:val="center"/>
              <w:rPr>
                <w:rFonts w:hint="eastAsia" w:ascii="宋体" w:hAnsi="宋体" w:eastAsia="宋体" w:cs="宋体"/>
                <w:i w:val="0"/>
                <w:iCs w:val="0"/>
                <w:color w:val="000000"/>
                <w:sz w:val="13"/>
                <w:szCs w:val="13"/>
                <w:u w:val="none"/>
              </w:rPr>
            </w:pPr>
          </w:p>
        </w:tc>
        <w:tc>
          <w:tcPr>
            <w:tcW w:w="15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EEC93">
            <w:pPr>
              <w:jc w:val="center"/>
              <w:rPr>
                <w:rFonts w:hint="eastAsia" w:ascii="宋体" w:hAnsi="宋体" w:eastAsia="宋体" w:cs="宋体"/>
                <w:i w:val="0"/>
                <w:iCs w:val="0"/>
                <w:color w:val="000000"/>
                <w:sz w:val="13"/>
                <w:szCs w:val="13"/>
                <w:u w:val="none"/>
              </w:rPr>
            </w:pPr>
          </w:p>
        </w:tc>
        <w:tc>
          <w:tcPr>
            <w:tcW w:w="1697"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289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2FCA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场镇路灯亮化率（场镇总亮灯数/场镇装灯总数）</w:t>
            </w:r>
          </w:p>
        </w:tc>
        <w:tc>
          <w:tcPr>
            <w:tcW w:w="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B828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D643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1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E228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165D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CBF6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49E4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3B57FB">
            <w:pPr>
              <w:jc w:val="center"/>
              <w:rPr>
                <w:rFonts w:hint="eastAsia" w:ascii="微软雅黑" w:hAnsi="微软雅黑" w:eastAsia="微软雅黑" w:cs="微软雅黑"/>
                <w:i/>
                <w:iCs/>
                <w:color w:val="000000"/>
                <w:sz w:val="13"/>
                <w:szCs w:val="13"/>
                <w:u w:val="none"/>
              </w:rPr>
            </w:pPr>
          </w:p>
        </w:tc>
      </w:tr>
      <w:tr w14:paraId="4F33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BF71F">
            <w:pPr>
              <w:jc w:val="center"/>
              <w:rPr>
                <w:rFonts w:hint="eastAsia" w:ascii="宋体" w:hAnsi="宋体" w:eastAsia="宋体" w:cs="宋体"/>
                <w:i w:val="0"/>
                <w:iCs w:val="0"/>
                <w:color w:val="000000"/>
                <w:sz w:val="13"/>
                <w:szCs w:val="13"/>
                <w:u w:val="none"/>
              </w:rPr>
            </w:pPr>
          </w:p>
        </w:tc>
        <w:tc>
          <w:tcPr>
            <w:tcW w:w="15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1B76">
            <w:pPr>
              <w:jc w:val="center"/>
              <w:rPr>
                <w:rFonts w:hint="eastAsia" w:ascii="宋体" w:hAnsi="宋体" w:eastAsia="宋体" w:cs="宋体"/>
                <w:i w:val="0"/>
                <w:iCs w:val="0"/>
                <w:color w:val="000000"/>
                <w:sz w:val="13"/>
                <w:szCs w:val="13"/>
                <w:u w:val="none"/>
              </w:rPr>
            </w:pPr>
          </w:p>
        </w:tc>
        <w:tc>
          <w:tcPr>
            <w:tcW w:w="169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D683F">
            <w:pPr>
              <w:jc w:val="center"/>
              <w:rPr>
                <w:rFonts w:hint="eastAsia" w:ascii="宋体" w:hAnsi="宋体" w:eastAsia="宋体" w:cs="宋体"/>
                <w:i w:val="0"/>
                <w:iCs w:val="0"/>
                <w:color w:val="000000"/>
                <w:sz w:val="13"/>
                <w:szCs w:val="13"/>
                <w:u w:val="none"/>
              </w:rPr>
            </w:pP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39B9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垃圾积压处置率（已处置垃圾数量/积压垃圾总量）</w:t>
            </w:r>
          </w:p>
        </w:tc>
        <w:tc>
          <w:tcPr>
            <w:tcW w:w="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4FE3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D08A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1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B6B5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6110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E306A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91CC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9F2D94">
            <w:pPr>
              <w:jc w:val="center"/>
              <w:rPr>
                <w:rFonts w:hint="eastAsia" w:ascii="微软雅黑" w:hAnsi="微软雅黑" w:eastAsia="微软雅黑" w:cs="微软雅黑"/>
                <w:i/>
                <w:iCs/>
                <w:color w:val="000000"/>
                <w:sz w:val="13"/>
                <w:szCs w:val="13"/>
                <w:u w:val="none"/>
              </w:rPr>
            </w:pPr>
          </w:p>
        </w:tc>
      </w:tr>
      <w:tr w14:paraId="068A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2641">
            <w:pPr>
              <w:jc w:val="center"/>
              <w:rPr>
                <w:rFonts w:hint="eastAsia" w:ascii="宋体" w:hAnsi="宋体" w:eastAsia="宋体" w:cs="宋体"/>
                <w:i w:val="0"/>
                <w:iCs w:val="0"/>
                <w:color w:val="000000"/>
                <w:sz w:val="13"/>
                <w:szCs w:val="13"/>
                <w:u w:val="none"/>
              </w:rPr>
            </w:pPr>
          </w:p>
        </w:tc>
        <w:tc>
          <w:tcPr>
            <w:tcW w:w="15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55EE8">
            <w:pPr>
              <w:jc w:val="center"/>
              <w:rPr>
                <w:rFonts w:hint="eastAsia" w:ascii="宋体" w:hAnsi="宋体" w:eastAsia="宋体" w:cs="宋体"/>
                <w:i w:val="0"/>
                <w:iCs w:val="0"/>
                <w:color w:val="000000"/>
                <w:sz w:val="13"/>
                <w:szCs w:val="13"/>
                <w:u w:val="none"/>
              </w:rPr>
            </w:pPr>
          </w:p>
        </w:tc>
        <w:tc>
          <w:tcPr>
            <w:tcW w:w="1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2121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B521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项目经费发放及时率（及时发放工作经费金额/发放工作经费的总额）</w:t>
            </w:r>
          </w:p>
        </w:tc>
        <w:tc>
          <w:tcPr>
            <w:tcW w:w="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EB0B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3146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1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CE1C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9466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3152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B0C8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B060B4">
            <w:pPr>
              <w:jc w:val="center"/>
              <w:rPr>
                <w:rFonts w:hint="eastAsia" w:ascii="微软雅黑" w:hAnsi="微软雅黑" w:eastAsia="微软雅黑" w:cs="微软雅黑"/>
                <w:i/>
                <w:iCs/>
                <w:color w:val="000000"/>
                <w:sz w:val="13"/>
                <w:szCs w:val="13"/>
                <w:u w:val="none"/>
              </w:rPr>
            </w:pPr>
          </w:p>
        </w:tc>
      </w:tr>
      <w:tr w14:paraId="7FF5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39A6E">
            <w:pPr>
              <w:jc w:val="center"/>
              <w:rPr>
                <w:rFonts w:hint="eastAsia" w:ascii="宋体" w:hAnsi="宋体" w:eastAsia="宋体" w:cs="宋体"/>
                <w:i w:val="0"/>
                <w:iCs w:val="0"/>
                <w:color w:val="000000"/>
                <w:sz w:val="13"/>
                <w:szCs w:val="13"/>
                <w:u w:val="none"/>
              </w:rPr>
            </w:pPr>
          </w:p>
        </w:tc>
        <w:tc>
          <w:tcPr>
            <w:tcW w:w="159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02B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697"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7C8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B66A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吸引场镇商户入驻数</w:t>
            </w:r>
          </w:p>
        </w:tc>
        <w:tc>
          <w:tcPr>
            <w:tcW w:w="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547A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1BC04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3EB0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户</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5AC73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10户</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AA3E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9A81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367D27">
            <w:pPr>
              <w:jc w:val="center"/>
              <w:rPr>
                <w:rFonts w:hint="eastAsia" w:ascii="微软雅黑" w:hAnsi="微软雅黑" w:eastAsia="微软雅黑" w:cs="微软雅黑"/>
                <w:i/>
                <w:iCs/>
                <w:color w:val="000000"/>
                <w:sz w:val="13"/>
                <w:szCs w:val="13"/>
                <w:u w:val="none"/>
              </w:rPr>
            </w:pPr>
          </w:p>
        </w:tc>
      </w:tr>
      <w:tr w14:paraId="1097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90AE7">
            <w:pPr>
              <w:jc w:val="center"/>
              <w:rPr>
                <w:rFonts w:hint="eastAsia" w:ascii="宋体" w:hAnsi="宋体" w:eastAsia="宋体" w:cs="宋体"/>
                <w:i w:val="0"/>
                <w:iCs w:val="0"/>
                <w:color w:val="000000"/>
                <w:sz w:val="13"/>
                <w:szCs w:val="13"/>
                <w:u w:val="none"/>
              </w:rPr>
            </w:pPr>
          </w:p>
        </w:tc>
        <w:tc>
          <w:tcPr>
            <w:tcW w:w="15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DFB0F">
            <w:pPr>
              <w:jc w:val="center"/>
              <w:rPr>
                <w:rFonts w:hint="eastAsia" w:ascii="宋体" w:hAnsi="宋体" w:eastAsia="宋体" w:cs="宋体"/>
                <w:i w:val="0"/>
                <w:iCs w:val="0"/>
                <w:color w:val="000000"/>
                <w:sz w:val="13"/>
                <w:szCs w:val="13"/>
                <w:u w:val="none"/>
              </w:rPr>
            </w:pPr>
          </w:p>
        </w:tc>
        <w:tc>
          <w:tcPr>
            <w:tcW w:w="169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A232">
            <w:pPr>
              <w:jc w:val="center"/>
              <w:rPr>
                <w:rFonts w:hint="eastAsia" w:ascii="宋体" w:hAnsi="宋体" w:eastAsia="宋体" w:cs="宋体"/>
                <w:i w:val="0"/>
                <w:iCs w:val="0"/>
                <w:color w:val="000000"/>
                <w:sz w:val="13"/>
                <w:szCs w:val="13"/>
                <w:u w:val="none"/>
              </w:rPr>
            </w:pP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EF08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人居环境改善</w:t>
            </w:r>
          </w:p>
        </w:tc>
        <w:tc>
          <w:tcPr>
            <w:tcW w:w="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E06B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BD7A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1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BBC8A5">
            <w:pPr>
              <w:jc w:val="center"/>
              <w:rPr>
                <w:rFonts w:hint="eastAsia" w:ascii="宋体" w:hAnsi="宋体" w:eastAsia="宋体" w:cs="宋体"/>
                <w:i w:val="0"/>
                <w:iCs w:val="0"/>
                <w:color w:val="000000"/>
                <w:sz w:val="13"/>
                <w:szCs w:val="13"/>
                <w:u w:val="none"/>
              </w:rPr>
            </w:pP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4362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AD35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CF220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C99B39">
            <w:pPr>
              <w:jc w:val="center"/>
              <w:rPr>
                <w:rFonts w:hint="eastAsia" w:ascii="微软雅黑" w:hAnsi="微软雅黑" w:eastAsia="微软雅黑" w:cs="微软雅黑"/>
                <w:i/>
                <w:iCs/>
                <w:color w:val="000000"/>
                <w:sz w:val="13"/>
                <w:szCs w:val="13"/>
                <w:u w:val="none"/>
              </w:rPr>
            </w:pPr>
          </w:p>
        </w:tc>
      </w:tr>
      <w:tr w14:paraId="782E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6FFD7">
            <w:pPr>
              <w:jc w:val="center"/>
              <w:rPr>
                <w:rFonts w:hint="eastAsia" w:ascii="宋体" w:hAnsi="宋体" w:eastAsia="宋体" w:cs="宋体"/>
                <w:i w:val="0"/>
                <w:iCs w:val="0"/>
                <w:color w:val="000000"/>
                <w:sz w:val="13"/>
                <w:szCs w:val="13"/>
                <w:u w:val="none"/>
              </w:rPr>
            </w:pPr>
          </w:p>
        </w:tc>
        <w:tc>
          <w:tcPr>
            <w:tcW w:w="1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1E74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7BCF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28BE3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场镇居民及商户满意度</w:t>
            </w:r>
          </w:p>
        </w:tc>
        <w:tc>
          <w:tcPr>
            <w:tcW w:w="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856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DF75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1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D081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7865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96FA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204D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E9129A">
            <w:pPr>
              <w:jc w:val="center"/>
              <w:rPr>
                <w:rFonts w:hint="eastAsia" w:ascii="微软雅黑" w:hAnsi="微软雅黑" w:eastAsia="微软雅黑" w:cs="微软雅黑"/>
                <w:i/>
                <w:iCs/>
                <w:color w:val="000000"/>
                <w:sz w:val="13"/>
                <w:szCs w:val="13"/>
                <w:u w:val="none"/>
              </w:rPr>
            </w:pPr>
          </w:p>
        </w:tc>
      </w:tr>
      <w:tr w14:paraId="2765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FEC5">
            <w:pPr>
              <w:jc w:val="center"/>
              <w:rPr>
                <w:rFonts w:hint="eastAsia" w:ascii="宋体" w:hAnsi="宋体" w:eastAsia="宋体" w:cs="宋体"/>
                <w:i w:val="0"/>
                <w:iCs w:val="0"/>
                <w:color w:val="000000"/>
                <w:sz w:val="13"/>
                <w:szCs w:val="13"/>
                <w:u w:val="none"/>
              </w:rPr>
            </w:pPr>
          </w:p>
        </w:tc>
        <w:tc>
          <w:tcPr>
            <w:tcW w:w="159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317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697"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DCA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0342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场镇全年垃圾清理费</w:t>
            </w:r>
          </w:p>
        </w:tc>
        <w:tc>
          <w:tcPr>
            <w:tcW w:w="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8DB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413C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w:t>
            </w:r>
          </w:p>
        </w:tc>
        <w:tc>
          <w:tcPr>
            <w:tcW w:w="1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71E5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699B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CF0D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C62E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3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45A9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资金支付不及时</w:t>
            </w:r>
          </w:p>
        </w:tc>
      </w:tr>
      <w:tr w14:paraId="1E57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725E5">
            <w:pPr>
              <w:jc w:val="center"/>
              <w:rPr>
                <w:rFonts w:hint="eastAsia" w:ascii="宋体" w:hAnsi="宋体" w:eastAsia="宋体" w:cs="宋体"/>
                <w:i w:val="0"/>
                <w:iCs w:val="0"/>
                <w:color w:val="000000"/>
                <w:sz w:val="13"/>
                <w:szCs w:val="13"/>
                <w:u w:val="none"/>
              </w:rPr>
            </w:pPr>
          </w:p>
        </w:tc>
        <w:tc>
          <w:tcPr>
            <w:tcW w:w="15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2502">
            <w:pPr>
              <w:jc w:val="center"/>
              <w:rPr>
                <w:rFonts w:hint="eastAsia" w:ascii="宋体" w:hAnsi="宋体" w:eastAsia="宋体" w:cs="宋体"/>
                <w:i w:val="0"/>
                <w:iCs w:val="0"/>
                <w:color w:val="000000"/>
                <w:sz w:val="13"/>
                <w:szCs w:val="13"/>
                <w:u w:val="none"/>
              </w:rPr>
            </w:pPr>
          </w:p>
        </w:tc>
        <w:tc>
          <w:tcPr>
            <w:tcW w:w="169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D8F8D">
            <w:pPr>
              <w:jc w:val="center"/>
              <w:rPr>
                <w:rFonts w:hint="eastAsia" w:ascii="宋体" w:hAnsi="宋体" w:eastAsia="宋体" w:cs="宋体"/>
                <w:i w:val="0"/>
                <w:iCs w:val="0"/>
                <w:color w:val="000000"/>
                <w:sz w:val="13"/>
                <w:szCs w:val="13"/>
                <w:u w:val="none"/>
              </w:rPr>
            </w:pP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7718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场镇全年路灯经费</w:t>
            </w:r>
          </w:p>
        </w:tc>
        <w:tc>
          <w:tcPr>
            <w:tcW w:w="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F2C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B2D5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w:t>
            </w:r>
          </w:p>
        </w:tc>
        <w:tc>
          <w:tcPr>
            <w:tcW w:w="1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8269B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B884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3.9万元</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E61A1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7F30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w:t>
            </w:r>
          </w:p>
        </w:tc>
        <w:tc>
          <w:tcPr>
            <w:tcW w:w="13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C32A">
            <w:pPr>
              <w:jc w:val="center"/>
              <w:rPr>
                <w:rFonts w:hint="eastAsia" w:ascii="宋体" w:hAnsi="宋体" w:eastAsia="宋体" w:cs="宋体"/>
                <w:i w:val="0"/>
                <w:iCs w:val="0"/>
                <w:color w:val="000000"/>
                <w:sz w:val="13"/>
                <w:szCs w:val="13"/>
                <w:u w:val="none"/>
              </w:rPr>
            </w:pPr>
          </w:p>
        </w:tc>
      </w:tr>
      <w:tr w14:paraId="1A77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12664"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14:paraId="33F20D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094A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355B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82</w:t>
            </w:r>
          </w:p>
        </w:tc>
        <w:tc>
          <w:tcPr>
            <w:tcW w:w="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686A67">
            <w:pPr>
              <w:rPr>
                <w:rFonts w:hint="eastAsia" w:ascii="宋体" w:hAnsi="宋体" w:eastAsia="宋体" w:cs="宋体"/>
                <w:i w:val="0"/>
                <w:iCs w:val="0"/>
                <w:color w:val="000000"/>
                <w:sz w:val="13"/>
                <w:szCs w:val="13"/>
                <w:u w:val="none"/>
              </w:rPr>
            </w:pPr>
          </w:p>
        </w:tc>
      </w:tr>
      <w:tr w14:paraId="11E1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5391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872" w:type="dxa"/>
            <w:gridSpan w:val="83"/>
            <w:tcBorders>
              <w:top w:val="single" w:color="000000" w:sz="4" w:space="0"/>
              <w:left w:val="single" w:color="000000" w:sz="4" w:space="0"/>
              <w:bottom w:val="single" w:color="000000" w:sz="4" w:space="0"/>
              <w:right w:val="single" w:color="000000" w:sz="4" w:space="0"/>
            </w:tcBorders>
            <w:shd w:val="clear" w:color="auto" w:fill="auto"/>
            <w:vAlign w:val="center"/>
          </w:tcPr>
          <w:p w14:paraId="6A94009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结合上述自评情况，项目自评总分84分，该项目的实施保障辖区内日常保洁、无积压垃圾；路灯的正常照明使用；有效改善场镇居民生活环境。</w:t>
            </w:r>
          </w:p>
        </w:tc>
      </w:tr>
      <w:tr w14:paraId="2A69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094F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872" w:type="dxa"/>
            <w:gridSpan w:val="83"/>
            <w:tcBorders>
              <w:top w:val="single" w:color="000000" w:sz="4" w:space="0"/>
              <w:left w:val="single" w:color="000000" w:sz="4" w:space="0"/>
              <w:bottom w:val="single" w:color="000000" w:sz="4" w:space="0"/>
              <w:right w:val="single" w:color="000000" w:sz="4" w:space="0"/>
            </w:tcBorders>
            <w:shd w:val="clear" w:color="auto" w:fill="auto"/>
            <w:vAlign w:val="center"/>
          </w:tcPr>
          <w:p w14:paraId="1BA3845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资金支付不及时</w:t>
            </w:r>
          </w:p>
        </w:tc>
      </w:tr>
      <w:tr w14:paraId="5399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A780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872" w:type="dxa"/>
            <w:gridSpan w:val="83"/>
            <w:tcBorders>
              <w:top w:val="single" w:color="000000" w:sz="4" w:space="0"/>
              <w:left w:val="single" w:color="000000" w:sz="4" w:space="0"/>
              <w:bottom w:val="single" w:color="000000" w:sz="4" w:space="0"/>
              <w:right w:val="single" w:color="000000" w:sz="4" w:space="0"/>
            </w:tcBorders>
            <w:shd w:val="clear" w:color="auto" w:fill="auto"/>
            <w:vAlign w:val="center"/>
          </w:tcPr>
          <w:p w14:paraId="2096A8C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及时对接上级部门，加强资金统筹支付。</w:t>
            </w:r>
          </w:p>
        </w:tc>
      </w:tr>
      <w:tr w14:paraId="4126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11" w:type="dxa"/>
          <w:wAfter w:w="143" w:type="dxa"/>
          <w:trHeight w:val="283" w:hRule="exact"/>
        </w:trPr>
        <w:tc>
          <w:tcPr>
            <w:tcW w:w="947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3B2DCD10">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项目负责人：李巍</w:t>
            </w:r>
          </w:p>
        </w:tc>
        <w:tc>
          <w:tcPr>
            <w:tcW w:w="6214"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53D719AC">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7B26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90" w:hRule="atLeast"/>
        </w:trPr>
        <w:tc>
          <w:tcPr>
            <w:tcW w:w="15147"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14:paraId="03508C6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AA8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5" w:hRule="atLeast"/>
        </w:trPr>
        <w:tc>
          <w:tcPr>
            <w:tcW w:w="238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675671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760"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14:paraId="369A786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51081124Y000011389678-青梅路农贸市场补贴</w:t>
            </w:r>
          </w:p>
        </w:tc>
      </w:tr>
      <w:tr w14:paraId="777B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97" w:hRule="atLeast"/>
        </w:trPr>
        <w:tc>
          <w:tcPr>
            <w:tcW w:w="238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302A08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9184"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67B6F70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41" w:type="dxa"/>
            <w:gridSpan w:val="10"/>
            <w:tcBorders>
              <w:top w:val="nil"/>
              <w:left w:val="nil"/>
              <w:bottom w:val="nil"/>
              <w:right w:val="nil"/>
            </w:tcBorders>
            <w:shd w:val="clear" w:color="auto" w:fill="auto"/>
            <w:vAlign w:val="center"/>
          </w:tcPr>
          <w:p w14:paraId="70CCAA90">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33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70D73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2238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5" w:hRule="atLeast"/>
        </w:trPr>
        <w:tc>
          <w:tcPr>
            <w:tcW w:w="81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1054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57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9A16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9184"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2F399B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57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09B8446">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0E59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751" w:hRule="atLeas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697A">
            <w:pPr>
              <w:rPr>
                <w:rFonts w:hint="eastAsia" w:ascii="宋体" w:hAnsi="宋体" w:eastAsia="宋体" w:cs="宋体"/>
                <w:i w:val="0"/>
                <w:iCs w:val="0"/>
                <w:color w:val="000000"/>
                <w:sz w:val="13"/>
                <w:szCs w:val="13"/>
                <w:u w:val="none"/>
              </w:rPr>
            </w:pPr>
          </w:p>
        </w:tc>
        <w:tc>
          <w:tcPr>
            <w:tcW w:w="157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3E76">
            <w:pPr>
              <w:rPr>
                <w:rFonts w:hint="eastAsia" w:ascii="宋体" w:hAnsi="宋体" w:eastAsia="宋体" w:cs="宋体"/>
                <w:i w:val="0"/>
                <w:iCs w:val="0"/>
                <w:color w:val="000000"/>
                <w:sz w:val="13"/>
                <w:szCs w:val="13"/>
                <w:u w:val="none"/>
              </w:rPr>
            </w:pPr>
          </w:p>
        </w:tc>
        <w:tc>
          <w:tcPr>
            <w:tcW w:w="9184"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51CD360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青梅路农贸市场位于元坝镇城区，确保营销环境秩序良好、环境卫生干净整洁，能持续提升群众生活满意度。全年目标任务如下：一是清理农贸市场垃圾，改善人居环境，切实解决环境“脏、乱、差”问题，基本达到建设生态、洁净、宜居、美丽村社的目标；二是保障农贸市场运营安全，着力提升群众幸福感、获得感。</w:t>
            </w:r>
          </w:p>
        </w:tc>
        <w:tc>
          <w:tcPr>
            <w:tcW w:w="357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5F0D671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保障青梅路农贸市场5人日常工作开支，环境卫生整洁，以及市场的运营安全。</w:t>
            </w:r>
          </w:p>
        </w:tc>
      </w:tr>
      <w:tr w14:paraId="0303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389" w:hRule="atLeas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2FD9A">
            <w:pPr>
              <w:rPr>
                <w:rFonts w:hint="eastAsia" w:ascii="宋体" w:hAnsi="宋体" w:eastAsia="宋体" w:cs="宋体"/>
                <w:i w:val="0"/>
                <w:iCs w:val="0"/>
                <w:color w:val="000000"/>
                <w:sz w:val="13"/>
                <w:szCs w:val="13"/>
                <w:u w:val="none"/>
              </w:rPr>
            </w:pPr>
          </w:p>
        </w:tc>
        <w:tc>
          <w:tcPr>
            <w:tcW w:w="1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51F40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760"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14:paraId="1C9A887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保障青梅路农贸市场5人日常工作开支，环境卫生整洁，以及市场的运营安全。</w:t>
            </w:r>
          </w:p>
        </w:tc>
      </w:tr>
      <w:tr w14:paraId="2012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450" w:hRule="atLeast"/>
        </w:trPr>
        <w:tc>
          <w:tcPr>
            <w:tcW w:w="81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0EE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FD80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2712A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F6D2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5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BE960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253A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9EED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705E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88DE8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7CAC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5" w:hRule="atLeas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733EB">
            <w:pPr>
              <w:jc w:val="center"/>
              <w:rPr>
                <w:rFonts w:hint="eastAsia" w:ascii="宋体" w:hAnsi="宋体" w:eastAsia="宋体" w:cs="宋体"/>
                <w:i w:val="0"/>
                <w:iCs w:val="0"/>
                <w:color w:val="000000"/>
                <w:sz w:val="13"/>
                <w:szCs w:val="13"/>
                <w:u w:val="none"/>
              </w:rPr>
            </w:pPr>
          </w:p>
        </w:tc>
        <w:tc>
          <w:tcPr>
            <w:tcW w:w="1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21EA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52B6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5.00</w:t>
            </w: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C025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5.00</w:t>
            </w:r>
          </w:p>
        </w:tc>
        <w:tc>
          <w:tcPr>
            <w:tcW w:w="25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77B96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5.00</w:t>
            </w: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F714E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B0FE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DD40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3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87C5D">
            <w:pPr>
              <w:rPr>
                <w:rFonts w:hint="eastAsia" w:ascii="黑体" w:hAnsi="黑体" w:eastAsia="黑体" w:cs="黑体"/>
                <w:i/>
                <w:iCs/>
                <w:color w:val="000000"/>
                <w:sz w:val="13"/>
                <w:szCs w:val="13"/>
                <w:u w:val="none"/>
              </w:rPr>
            </w:pPr>
          </w:p>
        </w:tc>
      </w:tr>
      <w:tr w14:paraId="11B4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5"/>
          <w:wBefore w:w="27" w:type="dxa"/>
          <w:wAfter w:w="665" w:type="dxa"/>
          <w:trHeight w:val="285" w:hRule="atLeas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45AD">
            <w:pPr>
              <w:jc w:val="center"/>
              <w:rPr>
                <w:rFonts w:hint="eastAsia" w:ascii="宋体" w:hAnsi="宋体" w:eastAsia="宋体" w:cs="宋体"/>
                <w:i w:val="0"/>
                <w:iCs w:val="0"/>
                <w:color w:val="000000"/>
                <w:sz w:val="13"/>
                <w:szCs w:val="13"/>
                <w:u w:val="none"/>
              </w:rPr>
            </w:pPr>
          </w:p>
        </w:tc>
        <w:tc>
          <w:tcPr>
            <w:tcW w:w="1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B70B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54D3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5.00</w:t>
            </w: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9F63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5.00</w:t>
            </w:r>
          </w:p>
        </w:tc>
        <w:tc>
          <w:tcPr>
            <w:tcW w:w="25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CC8AE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5.00</w:t>
            </w: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43B5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723B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C4BD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3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5193">
            <w:pPr>
              <w:rPr>
                <w:rFonts w:hint="eastAsia" w:ascii="黑体" w:hAnsi="黑体" w:eastAsia="黑体" w:cs="黑体"/>
                <w:i/>
                <w:iCs/>
                <w:color w:val="000000"/>
                <w:sz w:val="13"/>
                <w:szCs w:val="13"/>
                <w:u w:val="none"/>
              </w:rPr>
            </w:pPr>
          </w:p>
        </w:tc>
      </w:tr>
      <w:tr w14:paraId="14CF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5" w:hRule="atLeas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0A02">
            <w:pPr>
              <w:jc w:val="center"/>
              <w:rPr>
                <w:rFonts w:hint="eastAsia" w:ascii="宋体" w:hAnsi="宋体" w:eastAsia="宋体" w:cs="宋体"/>
                <w:i w:val="0"/>
                <w:iCs w:val="0"/>
                <w:color w:val="000000"/>
                <w:sz w:val="13"/>
                <w:szCs w:val="13"/>
                <w:u w:val="none"/>
              </w:rPr>
            </w:pPr>
          </w:p>
        </w:tc>
        <w:tc>
          <w:tcPr>
            <w:tcW w:w="1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DA32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CB9A9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4022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5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C4A24B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443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DC25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A77E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3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4E1C">
            <w:pPr>
              <w:rPr>
                <w:rFonts w:hint="eastAsia" w:ascii="黑体" w:hAnsi="黑体" w:eastAsia="黑体" w:cs="黑体"/>
                <w:i/>
                <w:iCs/>
                <w:color w:val="000000"/>
                <w:sz w:val="13"/>
                <w:szCs w:val="13"/>
                <w:u w:val="none"/>
              </w:rPr>
            </w:pPr>
          </w:p>
        </w:tc>
      </w:tr>
      <w:tr w14:paraId="456F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5" w:hRule="atLeas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1591">
            <w:pPr>
              <w:jc w:val="center"/>
              <w:rPr>
                <w:rFonts w:hint="eastAsia" w:ascii="宋体" w:hAnsi="宋体" w:eastAsia="宋体" w:cs="宋体"/>
                <w:i w:val="0"/>
                <w:iCs w:val="0"/>
                <w:color w:val="000000"/>
                <w:sz w:val="13"/>
                <w:szCs w:val="13"/>
                <w:u w:val="none"/>
              </w:rPr>
            </w:pPr>
          </w:p>
        </w:tc>
        <w:tc>
          <w:tcPr>
            <w:tcW w:w="1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A16C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9BDC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7105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5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E3F02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649D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FDCB8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62ED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3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D5D24">
            <w:pPr>
              <w:rPr>
                <w:rFonts w:hint="eastAsia" w:ascii="黑体" w:hAnsi="黑体" w:eastAsia="黑体" w:cs="黑体"/>
                <w:i/>
                <w:iCs/>
                <w:color w:val="000000"/>
                <w:sz w:val="13"/>
                <w:szCs w:val="13"/>
                <w:u w:val="none"/>
              </w:rPr>
            </w:pPr>
          </w:p>
        </w:tc>
      </w:tr>
      <w:tr w14:paraId="6A28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5" w:hRule="atLeas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AF0C">
            <w:pPr>
              <w:jc w:val="center"/>
              <w:rPr>
                <w:rFonts w:hint="eastAsia" w:ascii="宋体" w:hAnsi="宋体" w:eastAsia="宋体" w:cs="宋体"/>
                <w:i w:val="0"/>
                <w:iCs w:val="0"/>
                <w:color w:val="000000"/>
                <w:sz w:val="13"/>
                <w:szCs w:val="13"/>
                <w:u w:val="none"/>
              </w:rPr>
            </w:pPr>
          </w:p>
        </w:tc>
        <w:tc>
          <w:tcPr>
            <w:tcW w:w="1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E300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DE7369">
            <w:pPr>
              <w:jc w:val="center"/>
              <w:rPr>
                <w:rFonts w:hint="eastAsia" w:ascii="微软雅黑" w:hAnsi="微软雅黑" w:eastAsia="微软雅黑" w:cs="微软雅黑"/>
                <w:i/>
                <w:iCs/>
                <w:color w:val="000000"/>
                <w:sz w:val="13"/>
                <w:szCs w:val="13"/>
                <w:u w:val="none"/>
              </w:rPr>
            </w:pP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B2DBEC">
            <w:pPr>
              <w:jc w:val="center"/>
              <w:rPr>
                <w:rFonts w:hint="eastAsia" w:ascii="微软雅黑" w:hAnsi="微软雅黑" w:eastAsia="微软雅黑" w:cs="微软雅黑"/>
                <w:i/>
                <w:iCs/>
                <w:color w:val="000000"/>
                <w:sz w:val="13"/>
                <w:szCs w:val="13"/>
                <w:u w:val="none"/>
              </w:rPr>
            </w:pPr>
          </w:p>
        </w:tc>
        <w:tc>
          <w:tcPr>
            <w:tcW w:w="25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300A9B7">
            <w:pPr>
              <w:jc w:val="center"/>
              <w:rPr>
                <w:rFonts w:hint="eastAsia" w:ascii="微软雅黑" w:hAnsi="微软雅黑" w:eastAsia="微软雅黑" w:cs="微软雅黑"/>
                <w:i/>
                <w:iCs/>
                <w:color w:val="000000"/>
                <w:sz w:val="13"/>
                <w:szCs w:val="13"/>
                <w:u w:val="none"/>
              </w:rPr>
            </w:pP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1E30BF">
            <w:pPr>
              <w:jc w:val="center"/>
              <w:rPr>
                <w:rFonts w:hint="eastAsia" w:ascii="微软雅黑" w:hAnsi="微软雅黑" w:eastAsia="微软雅黑" w:cs="微软雅黑"/>
                <w:i/>
                <w:iCs/>
                <w:color w:val="000000"/>
                <w:sz w:val="13"/>
                <w:szCs w:val="13"/>
                <w:u w:val="none"/>
              </w:rPr>
            </w:pP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5128C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A0B6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3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DD16E">
            <w:pPr>
              <w:rPr>
                <w:rFonts w:hint="eastAsia" w:ascii="黑体" w:hAnsi="黑体" w:eastAsia="黑体" w:cs="黑体"/>
                <w:i/>
                <w:iCs/>
                <w:color w:val="000000"/>
                <w:sz w:val="13"/>
                <w:szCs w:val="13"/>
                <w:u w:val="none"/>
              </w:rPr>
            </w:pPr>
          </w:p>
        </w:tc>
      </w:tr>
      <w:tr w14:paraId="335C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3" w:hRule="exact"/>
        </w:trPr>
        <w:tc>
          <w:tcPr>
            <w:tcW w:w="81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6A0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8110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E040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E3B6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017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8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08FD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34BA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E2CC8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E173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A810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CD6F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41FA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3"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2B0FF">
            <w:pPr>
              <w:jc w:val="center"/>
              <w:rPr>
                <w:rFonts w:hint="eastAsia" w:ascii="宋体" w:hAnsi="宋体" w:eastAsia="宋体" w:cs="宋体"/>
                <w:i w:val="0"/>
                <w:iCs w:val="0"/>
                <w:color w:val="000000"/>
                <w:sz w:val="13"/>
                <w:szCs w:val="13"/>
                <w:u w:val="none"/>
              </w:rPr>
            </w:pPr>
          </w:p>
        </w:tc>
        <w:tc>
          <w:tcPr>
            <w:tcW w:w="157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084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7408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6D0E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保障市场卫生、秩序等管理人数</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B8E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2C39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212D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B9D9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5人</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4289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7AFC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E72F39">
            <w:pPr>
              <w:jc w:val="center"/>
              <w:rPr>
                <w:rFonts w:hint="eastAsia" w:ascii="微软雅黑" w:hAnsi="微软雅黑" w:eastAsia="微软雅黑" w:cs="微软雅黑"/>
                <w:i/>
                <w:iCs/>
                <w:color w:val="000000"/>
                <w:sz w:val="13"/>
                <w:szCs w:val="13"/>
                <w:u w:val="none"/>
              </w:rPr>
            </w:pPr>
          </w:p>
        </w:tc>
      </w:tr>
      <w:tr w14:paraId="7B2B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3"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98225">
            <w:pPr>
              <w:jc w:val="center"/>
              <w:rPr>
                <w:rFonts w:hint="eastAsia" w:ascii="宋体" w:hAnsi="宋体" w:eastAsia="宋体" w:cs="宋体"/>
                <w:i w:val="0"/>
                <w:iCs w:val="0"/>
                <w:color w:val="000000"/>
                <w:sz w:val="13"/>
                <w:szCs w:val="13"/>
                <w:u w:val="none"/>
              </w:rPr>
            </w:pPr>
          </w:p>
        </w:tc>
        <w:tc>
          <w:tcPr>
            <w:tcW w:w="157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22E2F">
            <w:pPr>
              <w:jc w:val="center"/>
              <w:rPr>
                <w:rFonts w:hint="eastAsia" w:ascii="宋体" w:hAnsi="宋体" w:eastAsia="宋体" w:cs="宋体"/>
                <w:i w:val="0"/>
                <w:iCs w:val="0"/>
                <w:color w:val="000000"/>
                <w:sz w:val="13"/>
                <w:szCs w:val="13"/>
                <w:u w:val="none"/>
              </w:rPr>
            </w:pPr>
          </w:p>
        </w:tc>
        <w:tc>
          <w:tcPr>
            <w:tcW w:w="1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98EE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D856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农贸市场正常运转</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7BD4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8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08ADD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3E184B">
            <w:pPr>
              <w:jc w:val="center"/>
              <w:rPr>
                <w:rFonts w:hint="eastAsia" w:ascii="宋体" w:hAnsi="宋体" w:eastAsia="宋体" w:cs="宋体"/>
                <w:i w:val="0"/>
                <w:iCs w:val="0"/>
                <w:color w:val="000000"/>
                <w:sz w:val="13"/>
                <w:szCs w:val="13"/>
                <w:u w:val="none"/>
              </w:rPr>
            </w:pP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1FB8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2220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6E6D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1E1589">
            <w:pPr>
              <w:jc w:val="center"/>
              <w:rPr>
                <w:rFonts w:hint="eastAsia" w:ascii="微软雅黑" w:hAnsi="微软雅黑" w:eastAsia="微软雅黑" w:cs="微软雅黑"/>
                <w:i/>
                <w:iCs/>
                <w:color w:val="000000"/>
                <w:sz w:val="13"/>
                <w:szCs w:val="13"/>
                <w:u w:val="none"/>
              </w:rPr>
            </w:pPr>
          </w:p>
        </w:tc>
      </w:tr>
      <w:tr w14:paraId="5CA3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3"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8697">
            <w:pPr>
              <w:jc w:val="center"/>
              <w:rPr>
                <w:rFonts w:hint="eastAsia" w:ascii="宋体" w:hAnsi="宋体" w:eastAsia="宋体" w:cs="宋体"/>
                <w:i w:val="0"/>
                <w:iCs w:val="0"/>
                <w:color w:val="000000"/>
                <w:sz w:val="13"/>
                <w:szCs w:val="13"/>
                <w:u w:val="none"/>
              </w:rPr>
            </w:pPr>
          </w:p>
        </w:tc>
        <w:tc>
          <w:tcPr>
            <w:tcW w:w="157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4BAC">
            <w:pPr>
              <w:jc w:val="center"/>
              <w:rPr>
                <w:rFonts w:hint="eastAsia" w:ascii="宋体" w:hAnsi="宋体" w:eastAsia="宋体" w:cs="宋体"/>
                <w:i w:val="0"/>
                <w:iCs w:val="0"/>
                <w:color w:val="000000"/>
                <w:sz w:val="13"/>
                <w:szCs w:val="13"/>
                <w:u w:val="none"/>
              </w:rPr>
            </w:pPr>
          </w:p>
        </w:tc>
        <w:tc>
          <w:tcPr>
            <w:tcW w:w="1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55FD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1155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项目资金发放及时率（及时发放项目资金/项目资金总金额）</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8255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3423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253C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F8FC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F810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E95A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D0B097">
            <w:pPr>
              <w:jc w:val="center"/>
              <w:rPr>
                <w:rFonts w:hint="eastAsia" w:ascii="微软雅黑" w:hAnsi="微软雅黑" w:eastAsia="微软雅黑" w:cs="微软雅黑"/>
                <w:i/>
                <w:iCs/>
                <w:color w:val="000000"/>
                <w:sz w:val="13"/>
                <w:szCs w:val="13"/>
                <w:u w:val="none"/>
              </w:rPr>
            </w:pPr>
          </w:p>
        </w:tc>
      </w:tr>
      <w:tr w14:paraId="7920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3"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E4C2">
            <w:pPr>
              <w:jc w:val="center"/>
              <w:rPr>
                <w:rFonts w:hint="eastAsia" w:ascii="宋体" w:hAnsi="宋体" w:eastAsia="宋体" w:cs="宋体"/>
                <w:i w:val="0"/>
                <w:iCs w:val="0"/>
                <w:color w:val="000000"/>
                <w:sz w:val="13"/>
                <w:szCs w:val="13"/>
                <w:u w:val="none"/>
              </w:rPr>
            </w:pPr>
          </w:p>
        </w:tc>
        <w:tc>
          <w:tcPr>
            <w:tcW w:w="157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C36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38"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9A5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8762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营商环境良好</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4B82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8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5467D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452CD4">
            <w:pPr>
              <w:jc w:val="center"/>
              <w:rPr>
                <w:rFonts w:hint="eastAsia" w:ascii="宋体" w:hAnsi="宋体" w:eastAsia="宋体" w:cs="宋体"/>
                <w:i w:val="0"/>
                <w:iCs w:val="0"/>
                <w:color w:val="000000"/>
                <w:sz w:val="13"/>
                <w:szCs w:val="13"/>
                <w:u w:val="none"/>
              </w:rPr>
            </w:pP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9E61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190D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979C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4BE0DE">
            <w:pPr>
              <w:jc w:val="center"/>
              <w:rPr>
                <w:rFonts w:hint="eastAsia" w:ascii="微软雅黑" w:hAnsi="微软雅黑" w:eastAsia="微软雅黑" w:cs="微软雅黑"/>
                <w:i/>
                <w:iCs/>
                <w:color w:val="000000"/>
                <w:sz w:val="13"/>
                <w:szCs w:val="13"/>
                <w:u w:val="none"/>
              </w:rPr>
            </w:pPr>
          </w:p>
        </w:tc>
      </w:tr>
      <w:tr w14:paraId="0F93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3"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C3B45">
            <w:pPr>
              <w:jc w:val="center"/>
              <w:rPr>
                <w:rFonts w:hint="eastAsia" w:ascii="宋体" w:hAnsi="宋体" w:eastAsia="宋体" w:cs="宋体"/>
                <w:i w:val="0"/>
                <w:iCs w:val="0"/>
                <w:color w:val="000000"/>
                <w:sz w:val="13"/>
                <w:szCs w:val="13"/>
                <w:u w:val="none"/>
              </w:rPr>
            </w:pPr>
          </w:p>
        </w:tc>
        <w:tc>
          <w:tcPr>
            <w:tcW w:w="157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5E9D">
            <w:pPr>
              <w:jc w:val="center"/>
              <w:rPr>
                <w:rFonts w:hint="eastAsia" w:ascii="宋体" w:hAnsi="宋体" w:eastAsia="宋体" w:cs="宋体"/>
                <w:i w:val="0"/>
                <w:iCs w:val="0"/>
                <w:color w:val="000000"/>
                <w:sz w:val="13"/>
                <w:szCs w:val="13"/>
                <w:u w:val="none"/>
              </w:rPr>
            </w:pPr>
          </w:p>
        </w:tc>
        <w:tc>
          <w:tcPr>
            <w:tcW w:w="143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C0002">
            <w:pPr>
              <w:jc w:val="center"/>
              <w:rPr>
                <w:rFonts w:hint="eastAsia" w:ascii="宋体" w:hAnsi="宋体" w:eastAsia="宋体" w:cs="宋体"/>
                <w:i w:val="0"/>
                <w:iCs w:val="0"/>
                <w:color w:val="000000"/>
                <w:sz w:val="13"/>
                <w:szCs w:val="13"/>
                <w:u w:val="none"/>
              </w:rPr>
            </w:pP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7E22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提高群众消费水平（市场消费总额/市场周边消费人口总数）</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28F7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FA69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4165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729E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BA2B8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D7521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71D88C">
            <w:pPr>
              <w:jc w:val="center"/>
              <w:rPr>
                <w:rFonts w:hint="eastAsia" w:ascii="微软雅黑" w:hAnsi="微软雅黑" w:eastAsia="微软雅黑" w:cs="微软雅黑"/>
                <w:i/>
                <w:iCs/>
                <w:color w:val="000000"/>
                <w:sz w:val="13"/>
                <w:szCs w:val="13"/>
                <w:u w:val="none"/>
              </w:rPr>
            </w:pPr>
          </w:p>
        </w:tc>
      </w:tr>
      <w:tr w14:paraId="51F1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3"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B1749">
            <w:pPr>
              <w:jc w:val="center"/>
              <w:rPr>
                <w:rFonts w:hint="eastAsia" w:ascii="宋体" w:hAnsi="宋体" w:eastAsia="宋体" w:cs="宋体"/>
                <w:i w:val="0"/>
                <w:iCs w:val="0"/>
                <w:color w:val="000000"/>
                <w:sz w:val="13"/>
                <w:szCs w:val="13"/>
                <w:u w:val="none"/>
              </w:rPr>
            </w:pPr>
          </w:p>
        </w:tc>
        <w:tc>
          <w:tcPr>
            <w:tcW w:w="1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85AA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B858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D6E4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消费者及商户满意度</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A3665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E885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E152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AFCC6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C385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6CCA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w:t>
            </w:r>
          </w:p>
        </w:tc>
        <w:tc>
          <w:tcPr>
            <w:tcW w:w="1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30CE78">
            <w:pPr>
              <w:jc w:val="center"/>
              <w:rPr>
                <w:rFonts w:hint="eastAsia" w:ascii="微软雅黑" w:hAnsi="微软雅黑" w:eastAsia="微软雅黑" w:cs="微软雅黑"/>
                <w:i/>
                <w:iCs/>
                <w:color w:val="000000"/>
                <w:sz w:val="13"/>
                <w:szCs w:val="13"/>
                <w:u w:val="none"/>
              </w:rPr>
            </w:pPr>
          </w:p>
        </w:tc>
      </w:tr>
      <w:tr w14:paraId="0695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3" w:hRule="exact"/>
        </w:trPr>
        <w:tc>
          <w:tcPr>
            <w:tcW w:w="81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8BF62">
            <w:pPr>
              <w:jc w:val="center"/>
              <w:rPr>
                <w:rFonts w:hint="eastAsia" w:ascii="宋体" w:hAnsi="宋体" w:eastAsia="宋体" w:cs="宋体"/>
                <w:i w:val="0"/>
                <w:iCs w:val="0"/>
                <w:color w:val="000000"/>
                <w:sz w:val="13"/>
                <w:szCs w:val="13"/>
                <w:u w:val="none"/>
              </w:rPr>
            </w:pPr>
          </w:p>
        </w:tc>
        <w:tc>
          <w:tcPr>
            <w:tcW w:w="1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49D2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7ECB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51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4374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农贸市场管理经费</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8CC58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A34E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B493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EA1F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5万元</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B157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996D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4EC23C">
            <w:pPr>
              <w:jc w:val="center"/>
              <w:rPr>
                <w:rFonts w:hint="eastAsia" w:ascii="微软雅黑" w:hAnsi="微软雅黑" w:eastAsia="微软雅黑" w:cs="微软雅黑"/>
                <w:i/>
                <w:iCs/>
                <w:color w:val="000000"/>
                <w:sz w:val="13"/>
                <w:szCs w:val="13"/>
                <w:u w:val="none"/>
              </w:rPr>
            </w:pPr>
          </w:p>
        </w:tc>
      </w:tr>
      <w:tr w14:paraId="399C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3" w:hRule="exact"/>
        </w:trPr>
        <w:tc>
          <w:tcPr>
            <w:tcW w:w="12812"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14:paraId="485E81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83F9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30A7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99</w:t>
            </w:r>
          </w:p>
        </w:tc>
        <w:tc>
          <w:tcPr>
            <w:tcW w:w="1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DF511F">
            <w:pPr>
              <w:rPr>
                <w:rFonts w:hint="eastAsia" w:ascii="宋体" w:hAnsi="宋体" w:eastAsia="宋体" w:cs="宋体"/>
                <w:i w:val="0"/>
                <w:iCs w:val="0"/>
                <w:color w:val="000000"/>
                <w:sz w:val="13"/>
                <w:szCs w:val="13"/>
                <w:u w:val="none"/>
              </w:rPr>
            </w:pPr>
          </w:p>
        </w:tc>
      </w:tr>
      <w:tr w14:paraId="4CF2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5"/>
          <w:wBefore w:w="27" w:type="dxa"/>
          <w:wAfter w:w="665" w:type="dxa"/>
          <w:trHeight w:val="283" w:hRule="exact"/>
        </w:trPr>
        <w:tc>
          <w:tcPr>
            <w:tcW w:w="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3E8F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335" w:type="dxa"/>
            <w:gridSpan w:val="80"/>
            <w:tcBorders>
              <w:top w:val="single" w:color="000000" w:sz="4" w:space="0"/>
              <w:left w:val="single" w:color="000000" w:sz="4" w:space="0"/>
              <w:bottom w:val="single" w:color="000000" w:sz="4" w:space="0"/>
              <w:right w:val="single" w:color="000000" w:sz="4" w:space="0"/>
            </w:tcBorders>
            <w:shd w:val="clear" w:color="auto" w:fill="auto"/>
            <w:vAlign w:val="center"/>
          </w:tcPr>
          <w:p w14:paraId="462DF98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结合自评情况，项目自评总分99分，保障青梅路农贸市场5人日常工作开支，环境卫生整洁，以及市场的运营安全。</w:t>
            </w:r>
          </w:p>
        </w:tc>
      </w:tr>
      <w:tr w14:paraId="14D3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3" w:hRule="exact"/>
        </w:trPr>
        <w:tc>
          <w:tcPr>
            <w:tcW w:w="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431B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335" w:type="dxa"/>
            <w:gridSpan w:val="80"/>
            <w:tcBorders>
              <w:top w:val="single" w:color="000000" w:sz="4" w:space="0"/>
              <w:left w:val="single" w:color="000000" w:sz="4" w:space="0"/>
              <w:bottom w:val="single" w:color="000000" w:sz="4" w:space="0"/>
              <w:right w:val="single" w:color="000000" w:sz="4" w:space="0"/>
            </w:tcBorders>
            <w:shd w:val="clear" w:color="auto" w:fill="auto"/>
            <w:vAlign w:val="center"/>
          </w:tcPr>
          <w:p w14:paraId="0EDE04D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0E03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5"/>
          <w:wBefore w:w="27" w:type="dxa"/>
          <w:wAfter w:w="665" w:type="dxa"/>
          <w:trHeight w:val="283" w:hRule="exact"/>
        </w:trPr>
        <w:tc>
          <w:tcPr>
            <w:tcW w:w="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721D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335" w:type="dxa"/>
            <w:gridSpan w:val="80"/>
            <w:tcBorders>
              <w:top w:val="single" w:color="000000" w:sz="4" w:space="0"/>
              <w:left w:val="single" w:color="000000" w:sz="4" w:space="0"/>
              <w:bottom w:val="single" w:color="000000" w:sz="4" w:space="0"/>
              <w:right w:val="single" w:color="000000" w:sz="4" w:space="0"/>
            </w:tcBorders>
            <w:shd w:val="clear" w:color="auto" w:fill="auto"/>
            <w:vAlign w:val="center"/>
          </w:tcPr>
          <w:p w14:paraId="2FBC9C9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505C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27" w:type="dxa"/>
          <w:wAfter w:w="665" w:type="dxa"/>
          <w:trHeight w:val="283" w:hRule="exact"/>
        </w:trPr>
        <w:tc>
          <w:tcPr>
            <w:tcW w:w="977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759ED58">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项目负责人：李巍</w:t>
            </w:r>
          </w:p>
        </w:tc>
        <w:tc>
          <w:tcPr>
            <w:tcW w:w="5376"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66B8C10A">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1E6D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442" w:hRule="exact"/>
        </w:trPr>
        <w:tc>
          <w:tcPr>
            <w:tcW w:w="15663" w:type="dxa"/>
            <w:gridSpan w:val="89"/>
            <w:tcBorders>
              <w:top w:val="single" w:color="000000" w:sz="4" w:space="0"/>
              <w:left w:val="single" w:color="000000" w:sz="4" w:space="0"/>
              <w:bottom w:val="single" w:color="000000" w:sz="4" w:space="0"/>
              <w:right w:val="single" w:color="000000" w:sz="4" w:space="0"/>
            </w:tcBorders>
            <w:shd w:val="clear" w:color="auto" w:fill="auto"/>
            <w:vAlign w:val="center"/>
          </w:tcPr>
          <w:p w14:paraId="4FC4B62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6F0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gridAfter w:val="2"/>
          <w:wBefore w:w="39" w:type="dxa"/>
          <w:wAfter w:w="137" w:type="dxa"/>
          <w:trHeight w:val="293" w:hRule="atLeast"/>
        </w:trPr>
        <w:tc>
          <w:tcPr>
            <w:tcW w:w="21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DF3A7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3500" w:type="dxa"/>
            <w:gridSpan w:val="78"/>
            <w:tcBorders>
              <w:top w:val="single" w:color="000000" w:sz="4" w:space="0"/>
              <w:left w:val="single" w:color="000000" w:sz="4" w:space="0"/>
              <w:bottom w:val="single" w:color="000000" w:sz="4" w:space="0"/>
              <w:right w:val="single" w:color="000000" w:sz="4" w:space="0"/>
            </w:tcBorders>
            <w:shd w:val="clear" w:color="auto" w:fill="auto"/>
            <w:vAlign w:val="center"/>
          </w:tcPr>
          <w:p w14:paraId="7F21F03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51081124Y000011389690-农业园区工作经费</w:t>
            </w:r>
          </w:p>
        </w:tc>
      </w:tr>
      <w:tr w14:paraId="1AD3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111" w:hRule="atLeast"/>
        </w:trPr>
        <w:tc>
          <w:tcPr>
            <w:tcW w:w="21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5ED55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10100"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3DA15B2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25" w:type="dxa"/>
            <w:gridSpan w:val="13"/>
            <w:tcBorders>
              <w:top w:val="nil"/>
              <w:left w:val="nil"/>
              <w:bottom w:val="nil"/>
              <w:right w:val="nil"/>
            </w:tcBorders>
            <w:shd w:val="clear" w:color="auto" w:fill="auto"/>
            <w:vAlign w:val="center"/>
          </w:tcPr>
          <w:p w14:paraId="6C35282E">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17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0D5AD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71F2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93" w:hRule="atLeast"/>
        </w:trPr>
        <w:tc>
          <w:tcPr>
            <w:tcW w:w="8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3C16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36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A060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10100"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1C2A00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400"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05A09F7C">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2173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590" w:hRule="atLeas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4B94D">
            <w:pPr>
              <w:rPr>
                <w:rFonts w:hint="eastAsia" w:ascii="宋体" w:hAnsi="宋体" w:eastAsia="宋体" w:cs="宋体"/>
                <w:i w:val="0"/>
                <w:iCs w:val="0"/>
                <w:color w:val="000000"/>
                <w:sz w:val="13"/>
                <w:szCs w:val="13"/>
                <w:u w:val="none"/>
              </w:rPr>
            </w:pPr>
          </w:p>
        </w:tc>
        <w:tc>
          <w:tcPr>
            <w:tcW w:w="136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B9586">
            <w:pPr>
              <w:rPr>
                <w:rFonts w:hint="eastAsia" w:ascii="宋体" w:hAnsi="宋体" w:eastAsia="宋体" w:cs="宋体"/>
                <w:i w:val="0"/>
                <w:iCs w:val="0"/>
                <w:color w:val="000000"/>
                <w:sz w:val="13"/>
                <w:szCs w:val="13"/>
                <w:u w:val="none"/>
              </w:rPr>
            </w:pPr>
          </w:p>
        </w:tc>
        <w:tc>
          <w:tcPr>
            <w:tcW w:w="10100"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6D5DDDC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 xml:space="preserve"> 解决镇域内农业园区日常运转维护所需办公经费，扶持猕猴桃2800余亩、脆桃1600余亩、中药材轮作3000余亩等园区建设与抚育，带动脱贫户就近就业增收，存进农业园区产业兴旺。</w:t>
            </w:r>
          </w:p>
        </w:tc>
        <w:tc>
          <w:tcPr>
            <w:tcW w:w="3400"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B5CC4C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扶持猕猴桃2800余亩、脆桃1600余亩、中药材轮作3000余亩等园区建设与抚育，带动群众增收。</w:t>
            </w:r>
          </w:p>
        </w:tc>
      </w:tr>
      <w:tr w14:paraId="078B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401" w:hRule="atLeas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42C23">
            <w:pPr>
              <w:rPr>
                <w:rFonts w:hint="eastAsia" w:ascii="宋体" w:hAnsi="宋体" w:eastAsia="宋体" w:cs="宋体"/>
                <w:i w:val="0"/>
                <w:iCs w:val="0"/>
                <w:color w:val="000000"/>
                <w:sz w:val="13"/>
                <w:szCs w:val="13"/>
                <w:u w:val="none"/>
              </w:rPr>
            </w:pPr>
          </w:p>
        </w:tc>
        <w:tc>
          <w:tcPr>
            <w:tcW w:w="1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CE496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3500" w:type="dxa"/>
            <w:gridSpan w:val="78"/>
            <w:tcBorders>
              <w:top w:val="single" w:color="000000" w:sz="4" w:space="0"/>
              <w:left w:val="single" w:color="000000" w:sz="4" w:space="0"/>
              <w:bottom w:val="single" w:color="000000" w:sz="4" w:space="0"/>
              <w:right w:val="single" w:color="000000" w:sz="4" w:space="0"/>
            </w:tcBorders>
            <w:shd w:val="clear" w:color="auto" w:fill="auto"/>
            <w:vAlign w:val="center"/>
          </w:tcPr>
          <w:p w14:paraId="335EEAF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扶持猕猴桃2800余亩、脆桃1600余亩、中药材轮作3000余亩等园区建设与抚育，带动群众增收。</w:t>
            </w:r>
          </w:p>
        </w:tc>
      </w:tr>
      <w:tr w14:paraId="6F0D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FB58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775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2F6D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B0680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40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67714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E45B0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172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47AD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69A5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2F17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637EB">
            <w:pPr>
              <w:jc w:val="center"/>
              <w:rPr>
                <w:rFonts w:hint="eastAsia" w:ascii="宋体" w:hAnsi="宋体" w:eastAsia="宋体" w:cs="宋体"/>
                <w:i w:val="0"/>
                <w:iCs w:val="0"/>
                <w:color w:val="000000"/>
                <w:sz w:val="13"/>
                <w:szCs w:val="13"/>
                <w:u w:val="none"/>
              </w:rPr>
            </w:pPr>
          </w:p>
        </w:tc>
        <w:tc>
          <w:tcPr>
            <w:tcW w:w="1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D5F5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AFE6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w:t>
            </w: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BE474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w:t>
            </w:r>
          </w:p>
        </w:tc>
        <w:tc>
          <w:tcPr>
            <w:tcW w:w="240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BF8C9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F8105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2EA6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390C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65091">
            <w:pPr>
              <w:rPr>
                <w:rFonts w:hint="eastAsia" w:ascii="黑体" w:hAnsi="黑体" w:eastAsia="黑体" w:cs="黑体"/>
                <w:i/>
                <w:iCs/>
                <w:color w:val="000000"/>
                <w:sz w:val="13"/>
                <w:szCs w:val="13"/>
                <w:u w:val="none"/>
              </w:rPr>
            </w:pPr>
          </w:p>
        </w:tc>
      </w:tr>
      <w:tr w14:paraId="52DC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3A70D">
            <w:pPr>
              <w:jc w:val="center"/>
              <w:rPr>
                <w:rFonts w:hint="eastAsia" w:ascii="宋体" w:hAnsi="宋体" w:eastAsia="宋体" w:cs="宋体"/>
                <w:i w:val="0"/>
                <w:iCs w:val="0"/>
                <w:color w:val="000000"/>
                <w:sz w:val="13"/>
                <w:szCs w:val="13"/>
                <w:u w:val="none"/>
              </w:rPr>
            </w:pPr>
          </w:p>
        </w:tc>
        <w:tc>
          <w:tcPr>
            <w:tcW w:w="1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CBF9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386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w:t>
            </w: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6A171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w:t>
            </w:r>
          </w:p>
        </w:tc>
        <w:tc>
          <w:tcPr>
            <w:tcW w:w="240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D148E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C1461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B1A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52AC3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D6B8">
            <w:pPr>
              <w:rPr>
                <w:rFonts w:hint="eastAsia" w:ascii="黑体" w:hAnsi="黑体" w:eastAsia="黑体" w:cs="黑体"/>
                <w:i/>
                <w:iCs/>
                <w:color w:val="000000"/>
                <w:sz w:val="13"/>
                <w:szCs w:val="13"/>
                <w:u w:val="none"/>
              </w:rPr>
            </w:pPr>
          </w:p>
        </w:tc>
      </w:tr>
      <w:tr w14:paraId="6263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E189F">
            <w:pPr>
              <w:jc w:val="center"/>
              <w:rPr>
                <w:rFonts w:hint="eastAsia" w:ascii="宋体" w:hAnsi="宋体" w:eastAsia="宋体" w:cs="宋体"/>
                <w:i w:val="0"/>
                <w:iCs w:val="0"/>
                <w:color w:val="000000"/>
                <w:sz w:val="13"/>
                <w:szCs w:val="13"/>
                <w:u w:val="none"/>
              </w:rPr>
            </w:pPr>
          </w:p>
        </w:tc>
        <w:tc>
          <w:tcPr>
            <w:tcW w:w="1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135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FA67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9164B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0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B08796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469A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116F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0E33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BDE2C">
            <w:pPr>
              <w:rPr>
                <w:rFonts w:hint="eastAsia" w:ascii="黑体" w:hAnsi="黑体" w:eastAsia="黑体" w:cs="黑体"/>
                <w:i/>
                <w:iCs/>
                <w:color w:val="000000"/>
                <w:sz w:val="13"/>
                <w:szCs w:val="13"/>
                <w:u w:val="none"/>
              </w:rPr>
            </w:pPr>
          </w:p>
        </w:tc>
      </w:tr>
      <w:tr w14:paraId="4076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7F522">
            <w:pPr>
              <w:jc w:val="center"/>
              <w:rPr>
                <w:rFonts w:hint="eastAsia" w:ascii="宋体" w:hAnsi="宋体" w:eastAsia="宋体" w:cs="宋体"/>
                <w:i w:val="0"/>
                <w:iCs w:val="0"/>
                <w:color w:val="000000"/>
                <w:sz w:val="13"/>
                <w:szCs w:val="13"/>
                <w:u w:val="none"/>
              </w:rPr>
            </w:pPr>
          </w:p>
        </w:tc>
        <w:tc>
          <w:tcPr>
            <w:tcW w:w="1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34EA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84C1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A4277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0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CD68D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E638A8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A34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FEFE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3A80B">
            <w:pPr>
              <w:rPr>
                <w:rFonts w:hint="eastAsia" w:ascii="黑体" w:hAnsi="黑体" w:eastAsia="黑体" w:cs="黑体"/>
                <w:i/>
                <w:iCs/>
                <w:color w:val="000000"/>
                <w:sz w:val="13"/>
                <w:szCs w:val="13"/>
                <w:u w:val="none"/>
              </w:rPr>
            </w:pPr>
          </w:p>
        </w:tc>
      </w:tr>
      <w:tr w14:paraId="424F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94B4C">
            <w:pPr>
              <w:jc w:val="center"/>
              <w:rPr>
                <w:rFonts w:hint="eastAsia" w:ascii="宋体" w:hAnsi="宋体" w:eastAsia="宋体" w:cs="宋体"/>
                <w:i w:val="0"/>
                <w:iCs w:val="0"/>
                <w:color w:val="000000"/>
                <w:sz w:val="13"/>
                <w:szCs w:val="13"/>
                <w:u w:val="none"/>
              </w:rPr>
            </w:pPr>
          </w:p>
        </w:tc>
        <w:tc>
          <w:tcPr>
            <w:tcW w:w="1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A1B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E7E258">
            <w:pPr>
              <w:jc w:val="center"/>
              <w:rPr>
                <w:rFonts w:hint="eastAsia" w:ascii="微软雅黑" w:hAnsi="微软雅黑" w:eastAsia="微软雅黑" w:cs="微软雅黑"/>
                <w:i/>
                <w:iCs/>
                <w:color w:val="000000"/>
                <w:sz w:val="13"/>
                <w:szCs w:val="13"/>
                <w:u w:val="none"/>
              </w:rPr>
            </w:pP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1C54AF1">
            <w:pPr>
              <w:jc w:val="center"/>
              <w:rPr>
                <w:rFonts w:hint="eastAsia" w:ascii="微软雅黑" w:hAnsi="微软雅黑" w:eastAsia="微软雅黑" w:cs="微软雅黑"/>
                <w:i/>
                <w:iCs/>
                <w:color w:val="000000"/>
                <w:sz w:val="13"/>
                <w:szCs w:val="13"/>
                <w:u w:val="none"/>
              </w:rPr>
            </w:pPr>
          </w:p>
        </w:tc>
        <w:tc>
          <w:tcPr>
            <w:tcW w:w="240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8BF243F">
            <w:pPr>
              <w:jc w:val="center"/>
              <w:rPr>
                <w:rFonts w:hint="eastAsia" w:ascii="微软雅黑" w:hAnsi="微软雅黑" w:eastAsia="微软雅黑" w:cs="微软雅黑"/>
                <w:i/>
                <w:iCs/>
                <w:color w:val="000000"/>
                <w:sz w:val="13"/>
                <w:szCs w:val="13"/>
                <w:u w:val="none"/>
              </w:rPr>
            </w:pP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4310DB8">
            <w:pPr>
              <w:jc w:val="center"/>
              <w:rPr>
                <w:rFonts w:hint="eastAsia" w:ascii="微软雅黑" w:hAnsi="微软雅黑" w:eastAsia="微软雅黑" w:cs="微软雅黑"/>
                <w:i/>
                <w:iCs/>
                <w:color w:val="000000"/>
                <w:sz w:val="13"/>
                <w:szCs w:val="13"/>
                <w:u w:val="none"/>
              </w:rPr>
            </w:pP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8DC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DB6A3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E67EF">
            <w:pPr>
              <w:rPr>
                <w:rFonts w:hint="eastAsia" w:ascii="黑体" w:hAnsi="黑体" w:eastAsia="黑体" w:cs="黑体"/>
                <w:i/>
                <w:iCs/>
                <w:color w:val="000000"/>
                <w:sz w:val="13"/>
                <w:szCs w:val="13"/>
                <w:u w:val="none"/>
              </w:rPr>
            </w:pPr>
          </w:p>
        </w:tc>
      </w:tr>
      <w:tr w14:paraId="0C54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DC8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B83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AC18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2721ED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3D88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32F3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F220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9FC43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DD3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A803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D845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5951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7F58">
            <w:pPr>
              <w:jc w:val="center"/>
              <w:rPr>
                <w:rFonts w:hint="eastAsia" w:ascii="宋体" w:hAnsi="宋体" w:eastAsia="宋体" w:cs="宋体"/>
                <w:i w:val="0"/>
                <w:iCs w:val="0"/>
                <w:color w:val="000000"/>
                <w:sz w:val="13"/>
                <w:szCs w:val="13"/>
                <w:u w:val="none"/>
              </w:rPr>
            </w:pPr>
          </w:p>
        </w:tc>
        <w:tc>
          <w:tcPr>
            <w:tcW w:w="136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B49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2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45C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824B3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带动脱贫户就近就业户数</w:t>
            </w:r>
          </w:p>
        </w:tc>
        <w:tc>
          <w:tcPr>
            <w:tcW w:w="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F1C5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9100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25</w:t>
            </w:r>
          </w:p>
        </w:tc>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BB31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户</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ADC81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25户</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A496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AD4E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C7B50C">
            <w:pPr>
              <w:jc w:val="center"/>
              <w:rPr>
                <w:rFonts w:hint="eastAsia" w:ascii="微软雅黑" w:hAnsi="微软雅黑" w:eastAsia="微软雅黑" w:cs="微软雅黑"/>
                <w:i/>
                <w:iCs/>
                <w:color w:val="000000"/>
                <w:sz w:val="13"/>
                <w:szCs w:val="13"/>
                <w:u w:val="none"/>
              </w:rPr>
            </w:pPr>
          </w:p>
        </w:tc>
      </w:tr>
      <w:tr w14:paraId="11B7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EE870">
            <w:pPr>
              <w:jc w:val="center"/>
              <w:rPr>
                <w:rFonts w:hint="eastAsia" w:ascii="宋体" w:hAnsi="宋体" w:eastAsia="宋体" w:cs="宋体"/>
                <w:i w:val="0"/>
                <w:iCs w:val="0"/>
                <w:color w:val="000000"/>
                <w:sz w:val="13"/>
                <w:szCs w:val="13"/>
                <w:u w:val="none"/>
              </w:rPr>
            </w:pPr>
          </w:p>
        </w:tc>
        <w:tc>
          <w:tcPr>
            <w:tcW w:w="136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5F4F">
            <w:pPr>
              <w:jc w:val="center"/>
              <w:rPr>
                <w:rFonts w:hint="eastAsia" w:ascii="宋体" w:hAnsi="宋体" w:eastAsia="宋体" w:cs="宋体"/>
                <w:i w:val="0"/>
                <w:iCs w:val="0"/>
                <w:color w:val="000000"/>
                <w:sz w:val="13"/>
                <w:szCs w:val="13"/>
                <w:u w:val="none"/>
              </w:rPr>
            </w:pPr>
          </w:p>
        </w:tc>
        <w:tc>
          <w:tcPr>
            <w:tcW w:w="142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DCE32">
            <w:pPr>
              <w:jc w:val="center"/>
              <w:rPr>
                <w:rFonts w:hint="eastAsia" w:ascii="宋体" w:hAnsi="宋体" w:eastAsia="宋体" w:cs="宋体"/>
                <w:i w:val="0"/>
                <w:iCs w:val="0"/>
                <w:color w:val="000000"/>
                <w:sz w:val="13"/>
                <w:szCs w:val="13"/>
                <w:u w:val="none"/>
              </w:rPr>
            </w:pP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5782A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维护脆桃园区亩数</w:t>
            </w:r>
          </w:p>
        </w:tc>
        <w:tc>
          <w:tcPr>
            <w:tcW w:w="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690F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83C6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1600</w:t>
            </w:r>
          </w:p>
        </w:tc>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1038C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亩</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F4DC9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1600亩</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924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65B5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3E9D3">
            <w:pPr>
              <w:jc w:val="center"/>
              <w:rPr>
                <w:rFonts w:hint="eastAsia" w:ascii="微软雅黑" w:hAnsi="微软雅黑" w:eastAsia="微软雅黑" w:cs="微软雅黑"/>
                <w:i/>
                <w:iCs/>
                <w:color w:val="000000"/>
                <w:sz w:val="13"/>
                <w:szCs w:val="13"/>
                <w:u w:val="none"/>
              </w:rPr>
            </w:pPr>
          </w:p>
        </w:tc>
      </w:tr>
      <w:tr w14:paraId="6F3F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12B5">
            <w:pPr>
              <w:jc w:val="center"/>
              <w:rPr>
                <w:rFonts w:hint="eastAsia" w:ascii="宋体" w:hAnsi="宋体" w:eastAsia="宋体" w:cs="宋体"/>
                <w:i w:val="0"/>
                <w:iCs w:val="0"/>
                <w:color w:val="000000"/>
                <w:sz w:val="13"/>
                <w:szCs w:val="13"/>
                <w:u w:val="none"/>
              </w:rPr>
            </w:pPr>
          </w:p>
        </w:tc>
        <w:tc>
          <w:tcPr>
            <w:tcW w:w="136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97576">
            <w:pPr>
              <w:jc w:val="center"/>
              <w:rPr>
                <w:rFonts w:hint="eastAsia" w:ascii="宋体" w:hAnsi="宋体" w:eastAsia="宋体" w:cs="宋体"/>
                <w:i w:val="0"/>
                <w:iCs w:val="0"/>
                <w:color w:val="000000"/>
                <w:sz w:val="13"/>
                <w:szCs w:val="13"/>
                <w:u w:val="none"/>
              </w:rPr>
            </w:pPr>
          </w:p>
        </w:tc>
        <w:tc>
          <w:tcPr>
            <w:tcW w:w="142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EE6F2">
            <w:pPr>
              <w:jc w:val="center"/>
              <w:rPr>
                <w:rFonts w:hint="eastAsia" w:ascii="宋体" w:hAnsi="宋体" w:eastAsia="宋体" w:cs="宋体"/>
                <w:i w:val="0"/>
                <w:iCs w:val="0"/>
                <w:color w:val="000000"/>
                <w:sz w:val="13"/>
                <w:szCs w:val="13"/>
                <w:u w:val="none"/>
              </w:rPr>
            </w:pP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9D25F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维护猕猴桃园区亩数</w:t>
            </w:r>
          </w:p>
        </w:tc>
        <w:tc>
          <w:tcPr>
            <w:tcW w:w="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9BF73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DC08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2800</w:t>
            </w:r>
          </w:p>
        </w:tc>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9D80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亩</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701CFB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2800亩</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F4FA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01CE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11F507">
            <w:pPr>
              <w:jc w:val="center"/>
              <w:rPr>
                <w:rFonts w:hint="eastAsia" w:ascii="微软雅黑" w:hAnsi="微软雅黑" w:eastAsia="微软雅黑" w:cs="微软雅黑"/>
                <w:i/>
                <w:iCs/>
                <w:color w:val="000000"/>
                <w:sz w:val="13"/>
                <w:szCs w:val="13"/>
                <w:u w:val="none"/>
              </w:rPr>
            </w:pPr>
          </w:p>
        </w:tc>
      </w:tr>
      <w:tr w14:paraId="4B89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373D">
            <w:pPr>
              <w:jc w:val="center"/>
              <w:rPr>
                <w:rFonts w:hint="eastAsia" w:ascii="宋体" w:hAnsi="宋体" w:eastAsia="宋体" w:cs="宋体"/>
                <w:i w:val="0"/>
                <w:iCs w:val="0"/>
                <w:color w:val="000000"/>
                <w:sz w:val="13"/>
                <w:szCs w:val="13"/>
                <w:u w:val="none"/>
              </w:rPr>
            </w:pPr>
          </w:p>
        </w:tc>
        <w:tc>
          <w:tcPr>
            <w:tcW w:w="136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4946">
            <w:pPr>
              <w:jc w:val="center"/>
              <w:rPr>
                <w:rFonts w:hint="eastAsia" w:ascii="宋体" w:hAnsi="宋体" w:eastAsia="宋体" w:cs="宋体"/>
                <w:i w:val="0"/>
                <w:iCs w:val="0"/>
                <w:color w:val="000000"/>
                <w:sz w:val="13"/>
                <w:szCs w:val="13"/>
                <w:u w:val="none"/>
              </w:rPr>
            </w:pPr>
          </w:p>
        </w:tc>
        <w:tc>
          <w:tcPr>
            <w:tcW w:w="142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3210">
            <w:pPr>
              <w:jc w:val="center"/>
              <w:rPr>
                <w:rFonts w:hint="eastAsia" w:ascii="宋体" w:hAnsi="宋体" w:eastAsia="宋体" w:cs="宋体"/>
                <w:i w:val="0"/>
                <w:iCs w:val="0"/>
                <w:color w:val="000000"/>
                <w:sz w:val="13"/>
                <w:szCs w:val="13"/>
                <w:u w:val="none"/>
              </w:rPr>
            </w:pP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923CB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维护中药材园区亩数</w:t>
            </w:r>
          </w:p>
        </w:tc>
        <w:tc>
          <w:tcPr>
            <w:tcW w:w="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D830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5241E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3000</w:t>
            </w:r>
          </w:p>
        </w:tc>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0D2E4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亩</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350B8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3000亩</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E74C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B471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374B8A">
            <w:pPr>
              <w:jc w:val="center"/>
              <w:rPr>
                <w:rFonts w:hint="eastAsia" w:ascii="微软雅黑" w:hAnsi="微软雅黑" w:eastAsia="微软雅黑" w:cs="微软雅黑"/>
                <w:i/>
                <w:iCs/>
                <w:color w:val="000000"/>
                <w:sz w:val="13"/>
                <w:szCs w:val="13"/>
                <w:u w:val="none"/>
              </w:rPr>
            </w:pPr>
          </w:p>
        </w:tc>
      </w:tr>
      <w:tr w14:paraId="2500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83604">
            <w:pPr>
              <w:jc w:val="center"/>
              <w:rPr>
                <w:rFonts w:hint="eastAsia" w:ascii="宋体" w:hAnsi="宋体" w:eastAsia="宋体" w:cs="宋体"/>
                <w:i w:val="0"/>
                <w:iCs w:val="0"/>
                <w:color w:val="000000"/>
                <w:sz w:val="13"/>
                <w:szCs w:val="13"/>
                <w:u w:val="none"/>
              </w:rPr>
            </w:pPr>
          </w:p>
        </w:tc>
        <w:tc>
          <w:tcPr>
            <w:tcW w:w="136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A9034">
            <w:pPr>
              <w:jc w:val="center"/>
              <w:rPr>
                <w:rFonts w:hint="eastAsia" w:ascii="宋体" w:hAnsi="宋体" w:eastAsia="宋体" w:cs="宋体"/>
                <w:i w:val="0"/>
                <w:iCs w:val="0"/>
                <w:color w:val="000000"/>
                <w:sz w:val="13"/>
                <w:szCs w:val="13"/>
                <w:u w:val="none"/>
              </w:rPr>
            </w:pPr>
          </w:p>
        </w:tc>
        <w:tc>
          <w:tcPr>
            <w:tcW w:w="1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E4C29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9413B9E">
            <w:pPr>
              <w:keepNext w:val="0"/>
              <w:keepLines w:val="0"/>
              <w:widowControl/>
              <w:suppressLineNumbers w:val="0"/>
              <w:jc w:val="both"/>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农业园区日常维护增加农产品生产率&lt;（本年农产品生产总额-上年农产品生产总额）/上年农产品生产总额&gt;</w:t>
            </w:r>
          </w:p>
        </w:tc>
        <w:tc>
          <w:tcPr>
            <w:tcW w:w="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1EC9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757F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85</w:t>
            </w:r>
          </w:p>
        </w:tc>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81D5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EA4D9D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85%</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8AB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A731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C52063">
            <w:pPr>
              <w:jc w:val="center"/>
              <w:rPr>
                <w:rFonts w:hint="eastAsia" w:ascii="微软雅黑" w:hAnsi="微软雅黑" w:eastAsia="微软雅黑" w:cs="微软雅黑"/>
                <w:i/>
                <w:iCs/>
                <w:color w:val="000000"/>
                <w:sz w:val="13"/>
                <w:szCs w:val="13"/>
                <w:u w:val="none"/>
              </w:rPr>
            </w:pPr>
          </w:p>
        </w:tc>
      </w:tr>
      <w:tr w14:paraId="2634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AB900">
            <w:pPr>
              <w:jc w:val="center"/>
              <w:rPr>
                <w:rFonts w:hint="eastAsia" w:ascii="宋体" w:hAnsi="宋体" w:eastAsia="宋体" w:cs="宋体"/>
                <w:i w:val="0"/>
                <w:iCs w:val="0"/>
                <w:color w:val="000000"/>
                <w:sz w:val="13"/>
                <w:szCs w:val="13"/>
                <w:u w:val="none"/>
              </w:rPr>
            </w:pPr>
          </w:p>
        </w:tc>
        <w:tc>
          <w:tcPr>
            <w:tcW w:w="136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153F0">
            <w:pPr>
              <w:jc w:val="center"/>
              <w:rPr>
                <w:rFonts w:hint="eastAsia" w:ascii="宋体" w:hAnsi="宋体" w:eastAsia="宋体" w:cs="宋体"/>
                <w:i w:val="0"/>
                <w:iCs w:val="0"/>
                <w:color w:val="000000"/>
                <w:sz w:val="13"/>
                <w:szCs w:val="13"/>
                <w:u w:val="none"/>
              </w:rPr>
            </w:pPr>
          </w:p>
        </w:tc>
        <w:tc>
          <w:tcPr>
            <w:tcW w:w="1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62A3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629B0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项目资金拨付及时率（及时发放工作经费金额/发放工作经费的总额）</w:t>
            </w:r>
          </w:p>
        </w:tc>
        <w:tc>
          <w:tcPr>
            <w:tcW w:w="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0928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E393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2C00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76E3C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A3D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5EA7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46499E">
            <w:pPr>
              <w:jc w:val="center"/>
              <w:rPr>
                <w:rFonts w:hint="eastAsia" w:ascii="微软雅黑" w:hAnsi="微软雅黑" w:eastAsia="微软雅黑" w:cs="微软雅黑"/>
                <w:i/>
                <w:iCs/>
                <w:color w:val="000000"/>
                <w:sz w:val="13"/>
                <w:szCs w:val="13"/>
                <w:u w:val="none"/>
              </w:rPr>
            </w:pPr>
          </w:p>
        </w:tc>
      </w:tr>
      <w:tr w14:paraId="56BA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91A5">
            <w:pPr>
              <w:jc w:val="center"/>
              <w:rPr>
                <w:rFonts w:hint="eastAsia" w:ascii="宋体" w:hAnsi="宋体" w:eastAsia="宋体" w:cs="宋体"/>
                <w:i w:val="0"/>
                <w:iCs w:val="0"/>
                <w:color w:val="000000"/>
                <w:sz w:val="13"/>
                <w:szCs w:val="13"/>
                <w:u w:val="none"/>
              </w:rPr>
            </w:pPr>
          </w:p>
        </w:tc>
        <w:tc>
          <w:tcPr>
            <w:tcW w:w="1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D41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1B2B4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95F0BC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人均收入增长率&lt;（本年人均收入-上年人均收入/)上年人均收入&gt;</w:t>
            </w:r>
          </w:p>
        </w:tc>
        <w:tc>
          <w:tcPr>
            <w:tcW w:w="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EBC2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9327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2C77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617CC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8D65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7D23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w:t>
            </w:r>
          </w:p>
        </w:tc>
        <w:tc>
          <w:tcPr>
            <w:tcW w:w="1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F49DA5">
            <w:pPr>
              <w:jc w:val="center"/>
              <w:rPr>
                <w:rFonts w:hint="eastAsia" w:ascii="微软雅黑" w:hAnsi="微软雅黑" w:eastAsia="微软雅黑" w:cs="微软雅黑"/>
                <w:i/>
                <w:iCs/>
                <w:color w:val="000000"/>
                <w:sz w:val="13"/>
                <w:szCs w:val="13"/>
                <w:u w:val="none"/>
              </w:rPr>
            </w:pPr>
          </w:p>
        </w:tc>
      </w:tr>
      <w:tr w14:paraId="13E6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6B3D4">
            <w:pPr>
              <w:jc w:val="center"/>
              <w:rPr>
                <w:rFonts w:hint="eastAsia" w:ascii="宋体" w:hAnsi="宋体" w:eastAsia="宋体" w:cs="宋体"/>
                <w:i w:val="0"/>
                <w:iCs w:val="0"/>
                <w:color w:val="000000"/>
                <w:sz w:val="13"/>
                <w:szCs w:val="13"/>
                <w:u w:val="none"/>
              </w:rPr>
            </w:pPr>
          </w:p>
        </w:tc>
        <w:tc>
          <w:tcPr>
            <w:tcW w:w="1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596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63E1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9000B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群众满意度</w:t>
            </w:r>
          </w:p>
        </w:tc>
        <w:tc>
          <w:tcPr>
            <w:tcW w:w="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FA93D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516ED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CA73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59B58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3D2F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DA7B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36AD75">
            <w:pPr>
              <w:jc w:val="center"/>
              <w:rPr>
                <w:rFonts w:hint="eastAsia" w:ascii="微软雅黑" w:hAnsi="微软雅黑" w:eastAsia="微软雅黑" w:cs="微软雅黑"/>
                <w:i/>
                <w:iCs/>
                <w:color w:val="000000"/>
                <w:sz w:val="13"/>
                <w:szCs w:val="13"/>
                <w:u w:val="none"/>
              </w:rPr>
            </w:pPr>
          </w:p>
        </w:tc>
      </w:tr>
      <w:tr w14:paraId="04AB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5441">
            <w:pPr>
              <w:jc w:val="center"/>
              <w:rPr>
                <w:rFonts w:hint="eastAsia" w:ascii="宋体" w:hAnsi="宋体" w:eastAsia="宋体" w:cs="宋体"/>
                <w:i w:val="0"/>
                <w:iCs w:val="0"/>
                <w:color w:val="000000"/>
                <w:sz w:val="13"/>
                <w:szCs w:val="13"/>
                <w:u w:val="none"/>
              </w:rPr>
            </w:pPr>
          </w:p>
        </w:tc>
        <w:tc>
          <w:tcPr>
            <w:tcW w:w="1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3DC5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DEBC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62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A6BC6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农业园区投入经费</w:t>
            </w:r>
          </w:p>
        </w:tc>
        <w:tc>
          <w:tcPr>
            <w:tcW w:w="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AEBD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1194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w:t>
            </w:r>
          </w:p>
        </w:tc>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DDE84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C9C084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6万元</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8053A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7ACB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7F48C8">
            <w:pPr>
              <w:jc w:val="center"/>
              <w:rPr>
                <w:rFonts w:hint="eastAsia" w:ascii="微软雅黑" w:hAnsi="微软雅黑" w:eastAsia="微软雅黑" w:cs="微软雅黑"/>
                <w:i/>
                <w:iCs/>
                <w:color w:val="000000"/>
                <w:sz w:val="13"/>
                <w:szCs w:val="13"/>
                <w:u w:val="none"/>
              </w:rPr>
            </w:pPr>
          </w:p>
        </w:tc>
      </w:tr>
      <w:tr w14:paraId="72D0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13488"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14:paraId="088B2F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4CDC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E281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1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E89478">
            <w:pPr>
              <w:rPr>
                <w:rFonts w:hint="eastAsia" w:ascii="宋体" w:hAnsi="宋体" w:eastAsia="宋体" w:cs="宋体"/>
                <w:i w:val="0"/>
                <w:iCs w:val="0"/>
                <w:color w:val="000000"/>
                <w:sz w:val="13"/>
                <w:szCs w:val="13"/>
                <w:u w:val="none"/>
              </w:rPr>
            </w:pPr>
          </w:p>
        </w:tc>
      </w:tr>
      <w:tr w14:paraId="3971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9C56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863" w:type="dxa"/>
            <w:gridSpan w:val="83"/>
            <w:tcBorders>
              <w:top w:val="single" w:color="000000" w:sz="4" w:space="0"/>
              <w:left w:val="single" w:color="000000" w:sz="4" w:space="0"/>
              <w:bottom w:val="single" w:color="000000" w:sz="4" w:space="0"/>
              <w:right w:val="single" w:color="000000" w:sz="4" w:space="0"/>
            </w:tcBorders>
            <w:shd w:val="clear" w:color="auto" w:fill="auto"/>
            <w:vAlign w:val="center"/>
          </w:tcPr>
          <w:p w14:paraId="0FE51E3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结合自评情况，项目自评总分98分，扶持猕猴桃2800余亩、脆桃1600余亩、中药材轮作3000余亩，带动群众增收。</w:t>
            </w:r>
          </w:p>
        </w:tc>
      </w:tr>
      <w:tr w14:paraId="0DDA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E804B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863" w:type="dxa"/>
            <w:gridSpan w:val="83"/>
            <w:tcBorders>
              <w:top w:val="single" w:color="000000" w:sz="4" w:space="0"/>
              <w:left w:val="single" w:color="000000" w:sz="4" w:space="0"/>
              <w:bottom w:val="single" w:color="000000" w:sz="4" w:space="0"/>
              <w:right w:val="single" w:color="000000" w:sz="4" w:space="0"/>
            </w:tcBorders>
            <w:shd w:val="clear" w:color="auto" w:fill="auto"/>
            <w:vAlign w:val="center"/>
          </w:tcPr>
          <w:p w14:paraId="630F71C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群众收入增长率提升未达预期。</w:t>
            </w:r>
          </w:p>
        </w:tc>
      </w:tr>
      <w:tr w14:paraId="1485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0C58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863" w:type="dxa"/>
            <w:gridSpan w:val="83"/>
            <w:tcBorders>
              <w:top w:val="single" w:color="000000" w:sz="4" w:space="0"/>
              <w:left w:val="single" w:color="000000" w:sz="4" w:space="0"/>
              <w:bottom w:val="single" w:color="000000" w:sz="4" w:space="0"/>
              <w:right w:val="single" w:color="000000" w:sz="4" w:space="0"/>
            </w:tcBorders>
            <w:shd w:val="clear" w:color="auto" w:fill="auto"/>
            <w:vAlign w:val="center"/>
          </w:tcPr>
          <w:p w14:paraId="737B44F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加大宣传，多渠道促收。</w:t>
            </w:r>
          </w:p>
        </w:tc>
      </w:tr>
      <w:tr w14:paraId="4093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2"/>
          <w:wBefore w:w="39" w:type="dxa"/>
          <w:wAfter w:w="137" w:type="dxa"/>
          <w:trHeight w:val="283" w:hRule="exact"/>
        </w:trPr>
        <w:tc>
          <w:tcPr>
            <w:tcW w:w="10600"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1A2FA659">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项目负责人：李巍</w:t>
            </w:r>
          </w:p>
        </w:tc>
        <w:tc>
          <w:tcPr>
            <w:tcW w:w="506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14:paraId="666520AD">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1AC5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616" w:hRule="atLeast"/>
        </w:trPr>
        <w:tc>
          <w:tcPr>
            <w:tcW w:w="14802" w:type="dxa"/>
            <w:gridSpan w:val="83"/>
            <w:tcBorders>
              <w:top w:val="single" w:color="000000" w:sz="4" w:space="0"/>
              <w:left w:val="single" w:color="000000" w:sz="4" w:space="0"/>
              <w:bottom w:val="single" w:color="000000" w:sz="4" w:space="0"/>
              <w:right w:val="single" w:color="000000" w:sz="4" w:space="0"/>
            </w:tcBorders>
            <w:shd w:val="clear" w:color="auto" w:fill="auto"/>
            <w:vAlign w:val="center"/>
          </w:tcPr>
          <w:p w14:paraId="3FB1EE2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3C9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399" w:hRule="atLeast"/>
        </w:trPr>
        <w:tc>
          <w:tcPr>
            <w:tcW w:w="21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A3733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665"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14:paraId="5129B31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51081124Y000011389728-驻村工作经费</w:t>
            </w:r>
          </w:p>
        </w:tc>
      </w:tr>
      <w:tr w14:paraId="14BC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441" w:hRule="atLeast"/>
        </w:trPr>
        <w:tc>
          <w:tcPr>
            <w:tcW w:w="21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0ABCA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9063"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23406F2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12" w:type="dxa"/>
            <w:gridSpan w:val="10"/>
            <w:tcBorders>
              <w:top w:val="nil"/>
              <w:left w:val="nil"/>
              <w:bottom w:val="nil"/>
              <w:right w:val="nil"/>
            </w:tcBorders>
            <w:shd w:val="clear" w:color="auto" w:fill="auto"/>
            <w:vAlign w:val="center"/>
          </w:tcPr>
          <w:p w14:paraId="5C6620B0">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390"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E2629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5241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313" w:hRule="atLeast"/>
        </w:trPr>
        <w:tc>
          <w:tcPr>
            <w:tcW w:w="8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66E2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3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02C1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9063"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2D16D9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602"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4BB6414B">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59B7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919" w:hRule="atLeas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757BA">
            <w:pPr>
              <w:rPr>
                <w:rFonts w:hint="eastAsia" w:ascii="宋体" w:hAnsi="宋体" w:eastAsia="宋体" w:cs="宋体"/>
                <w:i w:val="0"/>
                <w:iCs w:val="0"/>
                <w:color w:val="000000"/>
                <w:sz w:val="13"/>
                <w:szCs w:val="13"/>
                <w:u w:val="none"/>
              </w:rPr>
            </w:pPr>
          </w:p>
        </w:tc>
        <w:tc>
          <w:tcPr>
            <w:tcW w:w="13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1AFA4">
            <w:pPr>
              <w:rPr>
                <w:rFonts w:hint="eastAsia" w:ascii="宋体" w:hAnsi="宋体" w:eastAsia="宋体" w:cs="宋体"/>
                <w:i w:val="0"/>
                <w:iCs w:val="0"/>
                <w:color w:val="000000"/>
                <w:sz w:val="13"/>
                <w:szCs w:val="13"/>
                <w:u w:val="none"/>
              </w:rPr>
            </w:pPr>
          </w:p>
        </w:tc>
        <w:tc>
          <w:tcPr>
            <w:tcW w:w="9063"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59B2A21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为巩固脱贫攻坚与乡村振兴有效衔接，根据《广元市昭化区驻村第一书记和工作队管理办法》的通知（昭组通【2022】16号）第二十六条第一书记和工作队工作经费要求，保障驻村工作队用于考察调研、日常工作运转及报销驻村期间因公产生的差旅费等。</w:t>
            </w:r>
          </w:p>
        </w:tc>
        <w:tc>
          <w:tcPr>
            <w:tcW w:w="3602"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05ED56A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保障第一书记和工作队工作经费要求，保障驻村工作队全年用于考察调研、日常工作运转及报销驻村期间因公产生的差旅费等。</w:t>
            </w:r>
          </w:p>
        </w:tc>
      </w:tr>
      <w:tr w14:paraId="0251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4"/>
          <w:gridAfter w:val="7"/>
          <w:wBefore w:w="79" w:type="dxa"/>
          <w:wAfter w:w="958" w:type="dxa"/>
          <w:trHeight w:val="616" w:hRule="atLeas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14F3">
            <w:pPr>
              <w:rPr>
                <w:rFonts w:hint="eastAsia" w:ascii="宋体" w:hAnsi="宋体" w:eastAsia="宋体" w:cs="宋体"/>
                <w:i w:val="0"/>
                <w:iCs w:val="0"/>
                <w:color w:val="000000"/>
                <w:sz w:val="13"/>
                <w:szCs w:val="13"/>
                <w:u w:val="none"/>
              </w:rPr>
            </w:pP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715A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665"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14:paraId="7850FCD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保障第一书记和工作队工作经费要求，保障驻村工作队全年用于考察调研、日常工作运转及报销驻村期间因公产生的差旅费等。</w:t>
            </w:r>
          </w:p>
        </w:tc>
      </w:tr>
      <w:tr w14:paraId="12D7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62B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E493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BC52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288E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92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579874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4B28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538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C176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59581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7B16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3BD2">
            <w:pPr>
              <w:jc w:val="center"/>
              <w:rPr>
                <w:rFonts w:hint="eastAsia" w:ascii="宋体" w:hAnsi="宋体" w:eastAsia="宋体" w:cs="宋体"/>
                <w:i w:val="0"/>
                <w:iCs w:val="0"/>
                <w:color w:val="000000"/>
                <w:sz w:val="13"/>
                <w:szCs w:val="13"/>
                <w:u w:val="none"/>
              </w:rPr>
            </w:pP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857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0692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w:t>
            </w: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3F585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w:t>
            </w:r>
          </w:p>
        </w:tc>
        <w:tc>
          <w:tcPr>
            <w:tcW w:w="292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E0AB1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w:t>
            </w: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B5EF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6756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CB43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4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47F38">
            <w:pPr>
              <w:rPr>
                <w:rFonts w:hint="eastAsia" w:ascii="黑体" w:hAnsi="黑体" w:eastAsia="黑体" w:cs="黑体"/>
                <w:i/>
                <w:iCs/>
                <w:color w:val="000000"/>
                <w:sz w:val="13"/>
                <w:szCs w:val="13"/>
                <w:u w:val="none"/>
              </w:rPr>
            </w:pPr>
          </w:p>
        </w:tc>
      </w:tr>
      <w:tr w14:paraId="7E2D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E49E">
            <w:pPr>
              <w:jc w:val="center"/>
              <w:rPr>
                <w:rFonts w:hint="eastAsia" w:ascii="宋体" w:hAnsi="宋体" w:eastAsia="宋体" w:cs="宋体"/>
                <w:i w:val="0"/>
                <w:iCs w:val="0"/>
                <w:color w:val="000000"/>
                <w:sz w:val="13"/>
                <w:szCs w:val="13"/>
                <w:u w:val="none"/>
              </w:rPr>
            </w:pP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D89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EC24D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w:t>
            </w: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EC01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w:t>
            </w:r>
          </w:p>
        </w:tc>
        <w:tc>
          <w:tcPr>
            <w:tcW w:w="292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41CA8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w:t>
            </w: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3857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6DB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018F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4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78E8A">
            <w:pPr>
              <w:rPr>
                <w:rFonts w:hint="eastAsia" w:ascii="黑体" w:hAnsi="黑体" w:eastAsia="黑体" w:cs="黑体"/>
                <w:i/>
                <w:iCs/>
                <w:color w:val="000000"/>
                <w:sz w:val="13"/>
                <w:szCs w:val="13"/>
                <w:u w:val="none"/>
              </w:rPr>
            </w:pPr>
          </w:p>
        </w:tc>
      </w:tr>
      <w:tr w14:paraId="2CC4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7CA28">
            <w:pPr>
              <w:jc w:val="center"/>
              <w:rPr>
                <w:rFonts w:hint="eastAsia" w:ascii="宋体" w:hAnsi="宋体" w:eastAsia="宋体" w:cs="宋体"/>
                <w:i w:val="0"/>
                <w:iCs w:val="0"/>
                <w:color w:val="000000"/>
                <w:sz w:val="13"/>
                <w:szCs w:val="13"/>
                <w:u w:val="none"/>
              </w:rPr>
            </w:pP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7FC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FE17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1041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92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F531C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B415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EA3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42FF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4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9196">
            <w:pPr>
              <w:rPr>
                <w:rFonts w:hint="eastAsia" w:ascii="黑体" w:hAnsi="黑体" w:eastAsia="黑体" w:cs="黑体"/>
                <w:i/>
                <w:iCs/>
                <w:color w:val="000000"/>
                <w:sz w:val="13"/>
                <w:szCs w:val="13"/>
                <w:u w:val="none"/>
              </w:rPr>
            </w:pPr>
          </w:p>
        </w:tc>
      </w:tr>
      <w:tr w14:paraId="715A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2F07">
            <w:pPr>
              <w:jc w:val="center"/>
              <w:rPr>
                <w:rFonts w:hint="eastAsia" w:ascii="宋体" w:hAnsi="宋体" w:eastAsia="宋体" w:cs="宋体"/>
                <w:i w:val="0"/>
                <w:iCs w:val="0"/>
                <w:color w:val="000000"/>
                <w:sz w:val="13"/>
                <w:szCs w:val="13"/>
                <w:u w:val="none"/>
              </w:rPr>
            </w:pP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F8A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5558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5595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92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32C90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CC5F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F9B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F29E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4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5C20">
            <w:pPr>
              <w:rPr>
                <w:rFonts w:hint="eastAsia" w:ascii="黑体" w:hAnsi="黑体" w:eastAsia="黑体" w:cs="黑体"/>
                <w:i/>
                <w:iCs/>
                <w:color w:val="000000"/>
                <w:sz w:val="13"/>
                <w:szCs w:val="13"/>
                <w:u w:val="none"/>
              </w:rPr>
            </w:pPr>
          </w:p>
        </w:tc>
      </w:tr>
      <w:tr w14:paraId="4444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F2BF">
            <w:pPr>
              <w:jc w:val="center"/>
              <w:rPr>
                <w:rFonts w:hint="eastAsia" w:ascii="宋体" w:hAnsi="宋体" w:eastAsia="宋体" w:cs="宋体"/>
                <w:i w:val="0"/>
                <w:iCs w:val="0"/>
                <w:color w:val="000000"/>
                <w:sz w:val="13"/>
                <w:szCs w:val="13"/>
                <w:u w:val="none"/>
              </w:rPr>
            </w:pP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45B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EFDE96">
            <w:pPr>
              <w:jc w:val="center"/>
              <w:rPr>
                <w:rFonts w:hint="eastAsia" w:ascii="微软雅黑" w:hAnsi="微软雅黑" w:eastAsia="微软雅黑" w:cs="微软雅黑"/>
                <w:i/>
                <w:iCs/>
                <w:color w:val="000000"/>
                <w:sz w:val="13"/>
                <w:szCs w:val="13"/>
                <w:u w:val="none"/>
              </w:rPr>
            </w:pP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A3D438">
            <w:pPr>
              <w:jc w:val="center"/>
              <w:rPr>
                <w:rFonts w:hint="eastAsia" w:ascii="微软雅黑" w:hAnsi="微软雅黑" w:eastAsia="微软雅黑" w:cs="微软雅黑"/>
                <w:i/>
                <w:iCs/>
                <w:color w:val="000000"/>
                <w:sz w:val="13"/>
                <w:szCs w:val="13"/>
                <w:u w:val="none"/>
              </w:rPr>
            </w:pPr>
          </w:p>
        </w:tc>
        <w:tc>
          <w:tcPr>
            <w:tcW w:w="292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5DE7693">
            <w:pPr>
              <w:jc w:val="center"/>
              <w:rPr>
                <w:rFonts w:hint="eastAsia" w:ascii="微软雅黑" w:hAnsi="微软雅黑" w:eastAsia="微软雅黑" w:cs="微软雅黑"/>
                <w:i/>
                <w:iCs/>
                <w:color w:val="000000"/>
                <w:sz w:val="13"/>
                <w:szCs w:val="13"/>
                <w:u w:val="none"/>
              </w:rPr>
            </w:pP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8C244C">
            <w:pPr>
              <w:jc w:val="center"/>
              <w:rPr>
                <w:rFonts w:hint="eastAsia" w:ascii="微软雅黑" w:hAnsi="微软雅黑" w:eastAsia="微软雅黑" w:cs="微软雅黑"/>
                <w:i/>
                <w:iCs/>
                <w:color w:val="000000"/>
                <w:sz w:val="13"/>
                <w:szCs w:val="13"/>
                <w:u w:val="none"/>
              </w:rPr>
            </w:pP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4C1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E334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4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4885">
            <w:pPr>
              <w:rPr>
                <w:rFonts w:hint="eastAsia" w:ascii="黑体" w:hAnsi="黑体" w:eastAsia="黑体" w:cs="黑体"/>
                <w:i/>
                <w:iCs/>
                <w:color w:val="000000"/>
                <w:sz w:val="13"/>
                <w:szCs w:val="13"/>
                <w:u w:val="none"/>
              </w:rPr>
            </w:pPr>
          </w:p>
        </w:tc>
      </w:tr>
      <w:tr w14:paraId="119C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53EA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E35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D7B0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CFABC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1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FDC3B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21D98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9020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8C5D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9974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DCBB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274F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06D9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00985">
            <w:pPr>
              <w:jc w:val="center"/>
              <w:rPr>
                <w:rFonts w:hint="eastAsia" w:ascii="宋体" w:hAnsi="宋体" w:eastAsia="宋体" w:cs="宋体"/>
                <w:i w:val="0"/>
                <w:iCs w:val="0"/>
                <w:color w:val="000000"/>
                <w:sz w:val="13"/>
                <w:szCs w:val="13"/>
                <w:u w:val="none"/>
              </w:rPr>
            </w:pPr>
          </w:p>
        </w:tc>
        <w:tc>
          <w:tcPr>
            <w:tcW w:w="13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BAC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8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D1B6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341F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驻村工作队人数</w:t>
            </w:r>
          </w:p>
        </w:tc>
        <w:tc>
          <w:tcPr>
            <w:tcW w:w="1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AF3A5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CCA9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12</w:t>
            </w:r>
          </w:p>
        </w:tc>
        <w:tc>
          <w:tcPr>
            <w:tcW w:w="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2149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472A3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12</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6739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64FF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9867B6">
            <w:pPr>
              <w:jc w:val="center"/>
              <w:rPr>
                <w:rFonts w:hint="eastAsia" w:ascii="微软雅黑" w:hAnsi="微软雅黑" w:eastAsia="微软雅黑" w:cs="微软雅黑"/>
                <w:i/>
                <w:iCs/>
                <w:color w:val="000000"/>
                <w:sz w:val="13"/>
                <w:szCs w:val="13"/>
                <w:u w:val="none"/>
              </w:rPr>
            </w:pPr>
          </w:p>
        </w:tc>
      </w:tr>
      <w:tr w14:paraId="74A5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FD2F">
            <w:pPr>
              <w:jc w:val="center"/>
              <w:rPr>
                <w:rFonts w:hint="eastAsia" w:ascii="宋体" w:hAnsi="宋体" w:eastAsia="宋体" w:cs="宋体"/>
                <w:i w:val="0"/>
                <w:iCs w:val="0"/>
                <w:color w:val="000000"/>
                <w:sz w:val="13"/>
                <w:szCs w:val="13"/>
                <w:u w:val="none"/>
              </w:rPr>
            </w:pPr>
          </w:p>
        </w:tc>
        <w:tc>
          <w:tcPr>
            <w:tcW w:w="13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0EF8">
            <w:pPr>
              <w:jc w:val="center"/>
              <w:rPr>
                <w:rFonts w:hint="eastAsia" w:ascii="宋体" w:hAnsi="宋体" w:eastAsia="宋体" w:cs="宋体"/>
                <w:i w:val="0"/>
                <w:iCs w:val="0"/>
                <w:color w:val="000000"/>
                <w:sz w:val="13"/>
                <w:szCs w:val="13"/>
                <w:u w:val="none"/>
              </w:rPr>
            </w:pPr>
          </w:p>
        </w:tc>
        <w:tc>
          <w:tcPr>
            <w:tcW w:w="148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881D8">
            <w:pPr>
              <w:jc w:val="center"/>
              <w:rPr>
                <w:rFonts w:hint="eastAsia" w:ascii="宋体" w:hAnsi="宋体" w:eastAsia="宋体" w:cs="宋体"/>
                <w:i w:val="0"/>
                <w:iCs w:val="0"/>
                <w:color w:val="000000"/>
                <w:sz w:val="13"/>
                <w:szCs w:val="13"/>
                <w:u w:val="none"/>
              </w:rPr>
            </w:pP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F3855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驻村工作队数</w:t>
            </w:r>
          </w:p>
        </w:tc>
        <w:tc>
          <w:tcPr>
            <w:tcW w:w="1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AF58B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54BD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w:t>
            </w:r>
          </w:p>
        </w:tc>
        <w:tc>
          <w:tcPr>
            <w:tcW w:w="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39A98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个</w:t>
            </w: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A3F7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855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5FC1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DA32AC">
            <w:pPr>
              <w:jc w:val="center"/>
              <w:rPr>
                <w:rFonts w:hint="eastAsia" w:ascii="微软雅黑" w:hAnsi="微软雅黑" w:eastAsia="微软雅黑" w:cs="微软雅黑"/>
                <w:i/>
                <w:iCs/>
                <w:color w:val="000000"/>
                <w:sz w:val="13"/>
                <w:szCs w:val="13"/>
                <w:u w:val="none"/>
              </w:rPr>
            </w:pPr>
          </w:p>
        </w:tc>
      </w:tr>
      <w:tr w14:paraId="4B2D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1EA3C">
            <w:pPr>
              <w:jc w:val="center"/>
              <w:rPr>
                <w:rFonts w:hint="eastAsia" w:ascii="宋体" w:hAnsi="宋体" w:eastAsia="宋体" w:cs="宋体"/>
                <w:i w:val="0"/>
                <w:iCs w:val="0"/>
                <w:color w:val="000000"/>
                <w:sz w:val="13"/>
                <w:szCs w:val="13"/>
                <w:u w:val="none"/>
              </w:rPr>
            </w:pPr>
          </w:p>
        </w:tc>
        <w:tc>
          <w:tcPr>
            <w:tcW w:w="13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E0305">
            <w:pPr>
              <w:jc w:val="center"/>
              <w:rPr>
                <w:rFonts w:hint="eastAsia" w:ascii="宋体" w:hAnsi="宋体" w:eastAsia="宋体" w:cs="宋体"/>
                <w:i w:val="0"/>
                <w:iCs w:val="0"/>
                <w:color w:val="000000"/>
                <w:sz w:val="13"/>
                <w:szCs w:val="13"/>
                <w:u w:val="none"/>
              </w:rPr>
            </w:pPr>
          </w:p>
        </w:tc>
        <w:tc>
          <w:tcPr>
            <w:tcW w:w="1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BB958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E41A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完成区委关于驻村工作要求的质量</w:t>
            </w:r>
          </w:p>
        </w:tc>
        <w:tc>
          <w:tcPr>
            <w:tcW w:w="1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465C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0563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w:t>
            </w:r>
          </w:p>
        </w:tc>
        <w:tc>
          <w:tcPr>
            <w:tcW w:w="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2EE797">
            <w:pPr>
              <w:jc w:val="center"/>
              <w:rPr>
                <w:rFonts w:hint="eastAsia" w:ascii="宋体" w:hAnsi="宋体" w:eastAsia="宋体" w:cs="宋体"/>
                <w:i w:val="0"/>
                <w:iCs w:val="0"/>
                <w:color w:val="000000"/>
                <w:sz w:val="13"/>
                <w:szCs w:val="13"/>
                <w:u w:val="none"/>
              </w:rPr>
            </w:pP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112C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043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C35F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4D557C">
            <w:pPr>
              <w:jc w:val="center"/>
              <w:rPr>
                <w:rFonts w:hint="eastAsia" w:ascii="微软雅黑" w:hAnsi="微软雅黑" w:eastAsia="微软雅黑" w:cs="微软雅黑"/>
                <w:i/>
                <w:iCs/>
                <w:color w:val="000000"/>
                <w:sz w:val="13"/>
                <w:szCs w:val="13"/>
                <w:u w:val="none"/>
              </w:rPr>
            </w:pPr>
          </w:p>
        </w:tc>
      </w:tr>
      <w:tr w14:paraId="10F2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87C9">
            <w:pPr>
              <w:jc w:val="center"/>
              <w:rPr>
                <w:rFonts w:hint="eastAsia" w:ascii="宋体" w:hAnsi="宋体" w:eastAsia="宋体" w:cs="宋体"/>
                <w:i w:val="0"/>
                <w:iCs w:val="0"/>
                <w:color w:val="000000"/>
                <w:sz w:val="13"/>
                <w:szCs w:val="13"/>
                <w:u w:val="none"/>
              </w:rPr>
            </w:pPr>
          </w:p>
        </w:tc>
        <w:tc>
          <w:tcPr>
            <w:tcW w:w="13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5E550">
            <w:pPr>
              <w:jc w:val="center"/>
              <w:rPr>
                <w:rFonts w:hint="eastAsia" w:ascii="宋体" w:hAnsi="宋体" w:eastAsia="宋体" w:cs="宋体"/>
                <w:i w:val="0"/>
                <w:iCs w:val="0"/>
                <w:color w:val="000000"/>
                <w:sz w:val="13"/>
                <w:szCs w:val="13"/>
                <w:u w:val="none"/>
              </w:rPr>
            </w:pPr>
          </w:p>
        </w:tc>
        <w:tc>
          <w:tcPr>
            <w:tcW w:w="1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C96B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C11BC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驻村工作资金发放及时率（及时发放工作补贴的数量/发放工作补贴的总数量）</w:t>
            </w:r>
          </w:p>
        </w:tc>
        <w:tc>
          <w:tcPr>
            <w:tcW w:w="1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63B3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2B4B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445D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89994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DF05B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4C56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397672">
            <w:pPr>
              <w:jc w:val="center"/>
              <w:rPr>
                <w:rFonts w:hint="eastAsia" w:ascii="微软雅黑" w:hAnsi="微软雅黑" w:eastAsia="微软雅黑" w:cs="微软雅黑"/>
                <w:i/>
                <w:iCs/>
                <w:color w:val="000000"/>
                <w:sz w:val="13"/>
                <w:szCs w:val="13"/>
                <w:u w:val="none"/>
              </w:rPr>
            </w:pPr>
          </w:p>
        </w:tc>
      </w:tr>
      <w:tr w14:paraId="7559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021FF">
            <w:pPr>
              <w:jc w:val="center"/>
              <w:rPr>
                <w:rFonts w:hint="eastAsia" w:ascii="宋体" w:hAnsi="宋体" w:eastAsia="宋体" w:cs="宋体"/>
                <w:i w:val="0"/>
                <w:iCs w:val="0"/>
                <w:color w:val="000000"/>
                <w:sz w:val="13"/>
                <w:szCs w:val="13"/>
                <w:u w:val="none"/>
              </w:rPr>
            </w:pP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B051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99617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6596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驻村工作开展带动群众致富</w:t>
            </w:r>
          </w:p>
        </w:tc>
        <w:tc>
          <w:tcPr>
            <w:tcW w:w="1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B7688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4DC0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170E54">
            <w:pPr>
              <w:jc w:val="center"/>
              <w:rPr>
                <w:rFonts w:hint="eastAsia" w:ascii="宋体" w:hAnsi="宋体" w:eastAsia="宋体" w:cs="宋体"/>
                <w:i w:val="0"/>
                <w:iCs w:val="0"/>
                <w:color w:val="000000"/>
                <w:sz w:val="13"/>
                <w:szCs w:val="13"/>
                <w:u w:val="none"/>
              </w:rPr>
            </w:pP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C672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ED99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8B68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79A536">
            <w:pPr>
              <w:jc w:val="center"/>
              <w:rPr>
                <w:rFonts w:hint="eastAsia" w:ascii="微软雅黑" w:hAnsi="微软雅黑" w:eastAsia="微软雅黑" w:cs="微软雅黑"/>
                <w:i/>
                <w:iCs/>
                <w:color w:val="000000"/>
                <w:sz w:val="13"/>
                <w:szCs w:val="13"/>
                <w:u w:val="none"/>
              </w:rPr>
            </w:pPr>
          </w:p>
        </w:tc>
      </w:tr>
      <w:tr w14:paraId="73D5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63D7">
            <w:pPr>
              <w:jc w:val="center"/>
              <w:rPr>
                <w:rFonts w:hint="eastAsia" w:ascii="宋体" w:hAnsi="宋体" w:eastAsia="宋体" w:cs="宋体"/>
                <w:i w:val="0"/>
                <w:iCs w:val="0"/>
                <w:color w:val="000000"/>
                <w:sz w:val="13"/>
                <w:szCs w:val="13"/>
                <w:u w:val="none"/>
              </w:rPr>
            </w:pP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4A93B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9673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5AD2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群众满意度</w:t>
            </w:r>
          </w:p>
        </w:tc>
        <w:tc>
          <w:tcPr>
            <w:tcW w:w="1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9455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E972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6FFE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A5D2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2985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3028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EC6242">
            <w:pPr>
              <w:jc w:val="center"/>
              <w:rPr>
                <w:rFonts w:hint="eastAsia" w:ascii="微软雅黑" w:hAnsi="微软雅黑" w:eastAsia="微软雅黑" w:cs="微软雅黑"/>
                <w:i/>
                <w:iCs/>
                <w:color w:val="000000"/>
                <w:sz w:val="13"/>
                <w:szCs w:val="13"/>
                <w:u w:val="none"/>
              </w:rPr>
            </w:pPr>
          </w:p>
        </w:tc>
      </w:tr>
      <w:tr w14:paraId="7399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9AF6">
            <w:pPr>
              <w:jc w:val="center"/>
              <w:rPr>
                <w:rFonts w:hint="eastAsia" w:ascii="宋体" w:hAnsi="宋体" w:eastAsia="宋体" w:cs="宋体"/>
                <w:i w:val="0"/>
                <w:iCs w:val="0"/>
                <w:color w:val="000000"/>
                <w:sz w:val="13"/>
                <w:szCs w:val="13"/>
                <w:u w:val="none"/>
              </w:rPr>
            </w:pP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84CE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0157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6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3CC5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驻村工作资金投入</w:t>
            </w:r>
          </w:p>
        </w:tc>
        <w:tc>
          <w:tcPr>
            <w:tcW w:w="1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A07F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04254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w:t>
            </w:r>
          </w:p>
        </w:tc>
        <w:tc>
          <w:tcPr>
            <w:tcW w:w="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7BE5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7E24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790B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75A7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76FC1D">
            <w:pPr>
              <w:jc w:val="center"/>
              <w:rPr>
                <w:rFonts w:hint="eastAsia" w:ascii="微软雅黑" w:hAnsi="微软雅黑" w:eastAsia="微软雅黑" w:cs="微软雅黑"/>
                <w:i/>
                <w:iCs/>
                <w:color w:val="000000"/>
                <w:sz w:val="13"/>
                <w:szCs w:val="13"/>
                <w:u w:val="none"/>
              </w:rPr>
            </w:pPr>
          </w:p>
        </w:tc>
      </w:tr>
      <w:tr w14:paraId="0322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12412"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14:paraId="765440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47805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1921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1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4ACBC4">
            <w:pPr>
              <w:rPr>
                <w:rFonts w:hint="eastAsia" w:ascii="宋体" w:hAnsi="宋体" w:eastAsia="宋体" w:cs="宋体"/>
                <w:i w:val="0"/>
                <w:iCs w:val="0"/>
                <w:color w:val="000000"/>
                <w:sz w:val="13"/>
                <w:szCs w:val="13"/>
                <w:u w:val="none"/>
              </w:rPr>
            </w:pPr>
          </w:p>
        </w:tc>
      </w:tr>
      <w:tr w14:paraId="334A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95F6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002" w:type="dxa"/>
            <w:gridSpan w:val="77"/>
            <w:tcBorders>
              <w:top w:val="single" w:color="000000" w:sz="4" w:space="0"/>
              <w:left w:val="single" w:color="000000" w:sz="4" w:space="0"/>
              <w:bottom w:val="single" w:color="000000" w:sz="4" w:space="0"/>
              <w:right w:val="single" w:color="000000" w:sz="4" w:space="0"/>
            </w:tcBorders>
            <w:shd w:val="clear" w:color="auto" w:fill="auto"/>
            <w:vAlign w:val="center"/>
          </w:tcPr>
          <w:p w14:paraId="008E672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结合自评情况，项目自评100分，保障第一书记和工作队工作经费要求，保障驻村工作队全年用于考察调研、日常工作运转及报销驻村期间因公产生的差旅费等。</w:t>
            </w:r>
          </w:p>
        </w:tc>
      </w:tr>
      <w:tr w14:paraId="10DC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9902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002" w:type="dxa"/>
            <w:gridSpan w:val="77"/>
            <w:tcBorders>
              <w:top w:val="single" w:color="000000" w:sz="4" w:space="0"/>
              <w:left w:val="single" w:color="000000" w:sz="4" w:space="0"/>
              <w:bottom w:val="single" w:color="000000" w:sz="4" w:space="0"/>
              <w:right w:val="single" w:color="000000" w:sz="4" w:space="0"/>
            </w:tcBorders>
            <w:shd w:val="clear" w:color="auto" w:fill="auto"/>
            <w:vAlign w:val="center"/>
          </w:tcPr>
          <w:p w14:paraId="2115897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06C2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D83F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002" w:type="dxa"/>
            <w:gridSpan w:val="77"/>
            <w:tcBorders>
              <w:top w:val="single" w:color="000000" w:sz="4" w:space="0"/>
              <w:left w:val="single" w:color="000000" w:sz="4" w:space="0"/>
              <w:bottom w:val="single" w:color="000000" w:sz="4" w:space="0"/>
              <w:right w:val="single" w:color="000000" w:sz="4" w:space="0"/>
            </w:tcBorders>
            <w:shd w:val="clear" w:color="auto" w:fill="auto"/>
            <w:vAlign w:val="center"/>
          </w:tcPr>
          <w:p w14:paraId="78EFA5D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23D9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79" w:type="dxa"/>
          <w:wAfter w:w="958" w:type="dxa"/>
          <w:trHeight w:val="283" w:hRule="exact"/>
        </w:trPr>
        <w:tc>
          <w:tcPr>
            <w:tcW w:w="950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5F9F6305">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项目负责人：文敏</w:t>
            </w:r>
          </w:p>
        </w:tc>
        <w:tc>
          <w:tcPr>
            <w:tcW w:w="5302"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14:paraId="29942465">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4942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390" w:hRule="atLeast"/>
        </w:trPr>
        <w:tc>
          <w:tcPr>
            <w:tcW w:w="14787" w:type="dxa"/>
            <w:gridSpan w:val="83"/>
            <w:tcBorders>
              <w:top w:val="single" w:color="000000" w:sz="4" w:space="0"/>
              <w:left w:val="single" w:color="000000" w:sz="4" w:space="0"/>
              <w:bottom w:val="single" w:color="000000" w:sz="4" w:space="0"/>
              <w:right w:val="single" w:color="000000" w:sz="4" w:space="0"/>
            </w:tcBorders>
            <w:shd w:val="clear" w:color="auto" w:fill="auto"/>
            <w:vAlign w:val="center"/>
          </w:tcPr>
          <w:p w14:paraId="14EFDBE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6F9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21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11B6B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66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14:paraId="6AC1021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51081124Y000011389758-伙食团经费</w:t>
            </w:r>
          </w:p>
        </w:tc>
      </w:tr>
      <w:tr w14:paraId="1E7B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98" w:hRule="atLeast"/>
        </w:trPr>
        <w:tc>
          <w:tcPr>
            <w:tcW w:w="21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DA8DC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437"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6C1CFB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75" w:type="dxa"/>
            <w:gridSpan w:val="12"/>
            <w:tcBorders>
              <w:top w:val="nil"/>
              <w:left w:val="nil"/>
              <w:bottom w:val="nil"/>
              <w:right w:val="nil"/>
            </w:tcBorders>
            <w:shd w:val="clear" w:color="auto" w:fill="auto"/>
            <w:vAlign w:val="center"/>
          </w:tcPr>
          <w:p w14:paraId="74E8F520">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95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0BB609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30E6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10F1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33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28EB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437"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D88827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422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4DB890DA">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2998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67"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8B2E9">
            <w:pPr>
              <w:rPr>
                <w:rFonts w:hint="eastAsia" w:ascii="宋体" w:hAnsi="宋体" w:eastAsia="宋体" w:cs="宋体"/>
                <w:i w:val="0"/>
                <w:iCs w:val="0"/>
                <w:color w:val="000000"/>
                <w:sz w:val="13"/>
                <w:szCs w:val="13"/>
                <w:u w:val="none"/>
              </w:rPr>
            </w:pPr>
          </w:p>
        </w:tc>
        <w:tc>
          <w:tcPr>
            <w:tcW w:w="133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76F2">
            <w:pPr>
              <w:rPr>
                <w:rFonts w:hint="eastAsia" w:ascii="宋体" w:hAnsi="宋体" w:eastAsia="宋体" w:cs="宋体"/>
                <w:i w:val="0"/>
                <w:iCs w:val="0"/>
                <w:color w:val="000000"/>
                <w:sz w:val="13"/>
                <w:szCs w:val="13"/>
                <w:u w:val="none"/>
              </w:rPr>
            </w:pPr>
          </w:p>
        </w:tc>
        <w:tc>
          <w:tcPr>
            <w:tcW w:w="8437"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6485FB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伙食团经费主要用于政府伙食团的日常支出，保障全镇干部105人日常用餐，体现对基层干部的关心关爱。</w:t>
            </w:r>
          </w:p>
        </w:tc>
        <w:tc>
          <w:tcPr>
            <w:tcW w:w="422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5EF9149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保障伙食团的日常支出，保障全镇干部105人日常用餐。</w:t>
            </w:r>
          </w:p>
        </w:tc>
      </w:tr>
      <w:tr w14:paraId="2F1F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426"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1200B">
            <w:pPr>
              <w:rPr>
                <w:rFonts w:hint="eastAsia" w:ascii="宋体" w:hAnsi="宋体" w:eastAsia="宋体" w:cs="宋体"/>
                <w:i w:val="0"/>
                <w:iCs w:val="0"/>
                <w:color w:val="000000"/>
                <w:sz w:val="13"/>
                <w:szCs w:val="13"/>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E43AA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66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14:paraId="5A44705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保障伙食团的日常支出，保障全镇干部105人日常用餐。</w:t>
            </w:r>
          </w:p>
        </w:tc>
      </w:tr>
      <w:tr w14:paraId="5F99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2AD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D5CB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FE4B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058A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62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7CF11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BC7EF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D458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17D5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3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DEF84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6CFE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89325">
            <w:pPr>
              <w:jc w:val="center"/>
              <w:rPr>
                <w:rFonts w:hint="eastAsia" w:ascii="宋体" w:hAnsi="宋体" w:eastAsia="宋体" w:cs="宋体"/>
                <w:i w:val="0"/>
                <w:iCs w:val="0"/>
                <w:color w:val="000000"/>
                <w:sz w:val="13"/>
                <w:szCs w:val="13"/>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DDBC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261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8.00</w:t>
            </w: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145D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8.00</w:t>
            </w:r>
          </w:p>
        </w:tc>
        <w:tc>
          <w:tcPr>
            <w:tcW w:w="262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35BEA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8.00</w:t>
            </w: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31BFF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52EAB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6ECAE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2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5B651">
            <w:pPr>
              <w:rPr>
                <w:rFonts w:hint="eastAsia" w:ascii="黑体" w:hAnsi="黑体" w:eastAsia="黑体" w:cs="黑体"/>
                <w:i/>
                <w:iCs/>
                <w:color w:val="000000"/>
                <w:sz w:val="13"/>
                <w:szCs w:val="13"/>
                <w:u w:val="none"/>
              </w:rPr>
            </w:pPr>
          </w:p>
        </w:tc>
      </w:tr>
      <w:tr w14:paraId="33EB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3881">
            <w:pPr>
              <w:jc w:val="center"/>
              <w:rPr>
                <w:rFonts w:hint="eastAsia" w:ascii="宋体" w:hAnsi="宋体" w:eastAsia="宋体" w:cs="宋体"/>
                <w:i w:val="0"/>
                <w:iCs w:val="0"/>
                <w:color w:val="000000"/>
                <w:sz w:val="13"/>
                <w:szCs w:val="13"/>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555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6FC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8.00</w:t>
            </w: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D9BE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8.00</w:t>
            </w:r>
          </w:p>
        </w:tc>
        <w:tc>
          <w:tcPr>
            <w:tcW w:w="262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604A3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8.00</w:t>
            </w: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D7A19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453B4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2606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2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6387">
            <w:pPr>
              <w:rPr>
                <w:rFonts w:hint="eastAsia" w:ascii="黑体" w:hAnsi="黑体" w:eastAsia="黑体" w:cs="黑体"/>
                <w:i/>
                <w:iCs/>
                <w:color w:val="000000"/>
                <w:sz w:val="13"/>
                <w:szCs w:val="13"/>
                <w:u w:val="none"/>
              </w:rPr>
            </w:pPr>
          </w:p>
        </w:tc>
      </w:tr>
      <w:tr w14:paraId="2A9B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0895A">
            <w:pPr>
              <w:jc w:val="center"/>
              <w:rPr>
                <w:rFonts w:hint="eastAsia" w:ascii="宋体" w:hAnsi="宋体" w:eastAsia="宋体" w:cs="宋体"/>
                <w:i w:val="0"/>
                <w:iCs w:val="0"/>
                <w:color w:val="000000"/>
                <w:sz w:val="13"/>
                <w:szCs w:val="13"/>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8AF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353B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C4699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62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5B427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DD112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3F55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8A03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2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77C1">
            <w:pPr>
              <w:rPr>
                <w:rFonts w:hint="eastAsia" w:ascii="黑体" w:hAnsi="黑体" w:eastAsia="黑体" w:cs="黑体"/>
                <w:i/>
                <w:iCs/>
                <w:color w:val="000000"/>
                <w:sz w:val="13"/>
                <w:szCs w:val="13"/>
                <w:u w:val="none"/>
              </w:rPr>
            </w:pPr>
          </w:p>
        </w:tc>
      </w:tr>
      <w:tr w14:paraId="34D9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2491">
            <w:pPr>
              <w:jc w:val="center"/>
              <w:rPr>
                <w:rFonts w:hint="eastAsia" w:ascii="宋体" w:hAnsi="宋体" w:eastAsia="宋体" w:cs="宋体"/>
                <w:i w:val="0"/>
                <w:iCs w:val="0"/>
                <w:color w:val="000000"/>
                <w:sz w:val="13"/>
                <w:szCs w:val="13"/>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BEF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8D9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F446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62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6E8C8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FC487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62AD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6F08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2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AA0D">
            <w:pPr>
              <w:rPr>
                <w:rFonts w:hint="eastAsia" w:ascii="黑体" w:hAnsi="黑体" w:eastAsia="黑体" w:cs="黑体"/>
                <w:i/>
                <w:iCs/>
                <w:color w:val="000000"/>
                <w:sz w:val="13"/>
                <w:szCs w:val="13"/>
                <w:u w:val="none"/>
              </w:rPr>
            </w:pPr>
          </w:p>
        </w:tc>
      </w:tr>
      <w:tr w14:paraId="2200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4612">
            <w:pPr>
              <w:jc w:val="center"/>
              <w:rPr>
                <w:rFonts w:hint="eastAsia" w:ascii="宋体" w:hAnsi="宋体" w:eastAsia="宋体" w:cs="宋体"/>
                <w:i w:val="0"/>
                <w:iCs w:val="0"/>
                <w:color w:val="000000"/>
                <w:sz w:val="13"/>
                <w:szCs w:val="13"/>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3AC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96312">
            <w:pPr>
              <w:jc w:val="center"/>
              <w:rPr>
                <w:rFonts w:hint="eastAsia" w:ascii="微软雅黑" w:hAnsi="微软雅黑" w:eastAsia="微软雅黑" w:cs="微软雅黑"/>
                <w:i/>
                <w:iCs/>
                <w:color w:val="000000"/>
                <w:sz w:val="13"/>
                <w:szCs w:val="13"/>
                <w:u w:val="none"/>
              </w:rPr>
            </w:pP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43F552">
            <w:pPr>
              <w:jc w:val="center"/>
              <w:rPr>
                <w:rFonts w:hint="eastAsia" w:ascii="微软雅黑" w:hAnsi="微软雅黑" w:eastAsia="微软雅黑" w:cs="微软雅黑"/>
                <w:i/>
                <w:iCs/>
                <w:color w:val="000000"/>
                <w:sz w:val="13"/>
                <w:szCs w:val="13"/>
                <w:u w:val="none"/>
              </w:rPr>
            </w:pPr>
          </w:p>
        </w:tc>
        <w:tc>
          <w:tcPr>
            <w:tcW w:w="262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83F43AE">
            <w:pPr>
              <w:jc w:val="center"/>
              <w:rPr>
                <w:rFonts w:hint="eastAsia" w:ascii="微软雅黑" w:hAnsi="微软雅黑" w:eastAsia="微软雅黑" w:cs="微软雅黑"/>
                <w:i/>
                <w:iCs/>
                <w:color w:val="000000"/>
                <w:sz w:val="13"/>
                <w:szCs w:val="13"/>
                <w:u w:val="none"/>
              </w:rPr>
            </w:pP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EB91192">
            <w:pPr>
              <w:jc w:val="center"/>
              <w:rPr>
                <w:rFonts w:hint="eastAsia" w:ascii="微软雅黑" w:hAnsi="微软雅黑" w:eastAsia="微软雅黑" w:cs="微软雅黑"/>
                <w:i/>
                <w:iCs/>
                <w:color w:val="000000"/>
                <w:sz w:val="13"/>
                <w:szCs w:val="13"/>
                <w:u w:val="none"/>
              </w:rPr>
            </w:pP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DAEA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73F2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2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70350">
            <w:pPr>
              <w:rPr>
                <w:rFonts w:hint="eastAsia" w:ascii="黑体" w:hAnsi="黑体" w:eastAsia="黑体" w:cs="黑体"/>
                <w:i/>
                <w:iCs/>
                <w:color w:val="000000"/>
                <w:sz w:val="13"/>
                <w:szCs w:val="13"/>
                <w:u w:val="none"/>
              </w:rPr>
            </w:pPr>
          </w:p>
        </w:tc>
      </w:tr>
      <w:tr w14:paraId="59DA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993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AB2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992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4015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560F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8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ED5E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160D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F258E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845C8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4645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3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3CDE0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4A2D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CD8A4">
            <w:pPr>
              <w:jc w:val="center"/>
              <w:rPr>
                <w:rFonts w:hint="eastAsia" w:ascii="宋体" w:hAnsi="宋体" w:eastAsia="宋体" w:cs="宋体"/>
                <w:i w:val="0"/>
                <w:iCs w:val="0"/>
                <w:color w:val="000000"/>
                <w:sz w:val="13"/>
                <w:szCs w:val="13"/>
                <w:u w:val="none"/>
              </w:rPr>
            </w:pPr>
          </w:p>
        </w:tc>
        <w:tc>
          <w:tcPr>
            <w:tcW w:w="133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BF60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7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894A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8B16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保障干部日常用餐人数</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F563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0A6E5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8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48C8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8D98BA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100人</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FD57F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6669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A27D87B">
            <w:pPr>
              <w:jc w:val="center"/>
              <w:rPr>
                <w:rFonts w:hint="eastAsia" w:ascii="微软雅黑" w:hAnsi="微软雅黑" w:eastAsia="微软雅黑" w:cs="微软雅黑"/>
                <w:i/>
                <w:iCs/>
                <w:color w:val="000000"/>
                <w:sz w:val="13"/>
                <w:szCs w:val="13"/>
                <w:u w:val="none"/>
              </w:rPr>
            </w:pPr>
          </w:p>
        </w:tc>
      </w:tr>
      <w:tr w14:paraId="7AEC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BE58">
            <w:pPr>
              <w:jc w:val="center"/>
              <w:rPr>
                <w:rFonts w:hint="eastAsia" w:ascii="宋体" w:hAnsi="宋体" w:eastAsia="宋体" w:cs="宋体"/>
                <w:i w:val="0"/>
                <w:iCs w:val="0"/>
                <w:color w:val="000000"/>
                <w:sz w:val="13"/>
                <w:szCs w:val="13"/>
                <w:u w:val="none"/>
              </w:rPr>
            </w:pPr>
          </w:p>
        </w:tc>
        <w:tc>
          <w:tcPr>
            <w:tcW w:w="133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9F76">
            <w:pPr>
              <w:jc w:val="center"/>
              <w:rPr>
                <w:rFonts w:hint="eastAsia" w:ascii="宋体" w:hAnsi="宋体" w:eastAsia="宋体" w:cs="宋体"/>
                <w:i w:val="0"/>
                <w:iCs w:val="0"/>
                <w:color w:val="000000"/>
                <w:sz w:val="13"/>
                <w:szCs w:val="13"/>
                <w:u w:val="none"/>
              </w:rPr>
            </w:pPr>
          </w:p>
        </w:tc>
        <w:tc>
          <w:tcPr>
            <w:tcW w:w="147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9EC0F">
            <w:pPr>
              <w:jc w:val="center"/>
              <w:rPr>
                <w:rFonts w:hint="eastAsia" w:ascii="宋体" w:hAnsi="宋体" w:eastAsia="宋体" w:cs="宋体"/>
                <w:i w:val="0"/>
                <w:iCs w:val="0"/>
                <w:color w:val="000000"/>
                <w:sz w:val="13"/>
                <w:szCs w:val="13"/>
                <w:u w:val="none"/>
              </w:rPr>
            </w:pP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862A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全年保障用餐次数</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658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E4025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700</w:t>
            </w:r>
          </w:p>
        </w:tc>
        <w:tc>
          <w:tcPr>
            <w:tcW w:w="8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BE9C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次</w:t>
            </w: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3028A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700次</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3DFA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AD46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82B7FE">
            <w:pPr>
              <w:jc w:val="center"/>
              <w:rPr>
                <w:rFonts w:hint="eastAsia" w:ascii="微软雅黑" w:hAnsi="微软雅黑" w:eastAsia="微软雅黑" w:cs="微软雅黑"/>
                <w:i/>
                <w:iCs/>
                <w:color w:val="000000"/>
                <w:sz w:val="13"/>
                <w:szCs w:val="13"/>
                <w:u w:val="none"/>
              </w:rPr>
            </w:pPr>
          </w:p>
        </w:tc>
      </w:tr>
      <w:tr w14:paraId="2D00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450"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2784">
            <w:pPr>
              <w:jc w:val="center"/>
              <w:rPr>
                <w:rFonts w:hint="eastAsia" w:ascii="宋体" w:hAnsi="宋体" w:eastAsia="宋体" w:cs="宋体"/>
                <w:i w:val="0"/>
                <w:iCs w:val="0"/>
                <w:color w:val="000000"/>
                <w:sz w:val="13"/>
                <w:szCs w:val="13"/>
                <w:u w:val="none"/>
              </w:rPr>
            </w:pPr>
          </w:p>
        </w:tc>
        <w:tc>
          <w:tcPr>
            <w:tcW w:w="133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A98E2">
            <w:pPr>
              <w:jc w:val="center"/>
              <w:rPr>
                <w:rFonts w:hint="eastAsia" w:ascii="宋体" w:hAnsi="宋体" w:eastAsia="宋体" w:cs="宋体"/>
                <w:i w:val="0"/>
                <w:iCs w:val="0"/>
                <w:color w:val="000000"/>
                <w:sz w:val="13"/>
                <w:szCs w:val="13"/>
                <w:u w:val="none"/>
              </w:rPr>
            </w:pPr>
          </w:p>
        </w:tc>
        <w:tc>
          <w:tcPr>
            <w:tcW w:w="1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1CDEB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0076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食品质量安全合格率（合格食品数量/同批次采购食品总数）</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AB5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0B707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B4E6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FE1A1A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4EDE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F81D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E29554">
            <w:pPr>
              <w:jc w:val="center"/>
              <w:rPr>
                <w:rFonts w:hint="eastAsia" w:ascii="微软雅黑" w:hAnsi="微软雅黑" w:eastAsia="微软雅黑" w:cs="微软雅黑"/>
                <w:i/>
                <w:iCs/>
                <w:color w:val="000000"/>
                <w:sz w:val="13"/>
                <w:szCs w:val="13"/>
                <w:u w:val="none"/>
              </w:rPr>
            </w:pPr>
          </w:p>
        </w:tc>
      </w:tr>
      <w:tr w14:paraId="7A41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9030">
            <w:pPr>
              <w:jc w:val="center"/>
              <w:rPr>
                <w:rFonts w:hint="eastAsia" w:ascii="宋体" w:hAnsi="宋体" w:eastAsia="宋体" w:cs="宋体"/>
                <w:i w:val="0"/>
                <w:iCs w:val="0"/>
                <w:color w:val="000000"/>
                <w:sz w:val="13"/>
                <w:szCs w:val="13"/>
                <w:u w:val="none"/>
              </w:rPr>
            </w:pPr>
          </w:p>
        </w:tc>
        <w:tc>
          <w:tcPr>
            <w:tcW w:w="133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2B7C">
            <w:pPr>
              <w:jc w:val="center"/>
              <w:rPr>
                <w:rFonts w:hint="eastAsia" w:ascii="宋体" w:hAnsi="宋体" w:eastAsia="宋体" w:cs="宋体"/>
                <w:i w:val="0"/>
                <w:iCs w:val="0"/>
                <w:color w:val="000000"/>
                <w:sz w:val="13"/>
                <w:szCs w:val="13"/>
                <w:u w:val="none"/>
              </w:rPr>
            </w:pPr>
          </w:p>
        </w:tc>
        <w:tc>
          <w:tcPr>
            <w:tcW w:w="1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2FD8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29C8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干部用餐保障时限</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5B1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BE1F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w:t>
            </w:r>
          </w:p>
        </w:tc>
        <w:tc>
          <w:tcPr>
            <w:tcW w:w="8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594B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w:t>
            </w: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AB54C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1年</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2455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8085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B426EB">
            <w:pPr>
              <w:jc w:val="center"/>
              <w:rPr>
                <w:rFonts w:hint="eastAsia" w:ascii="微软雅黑" w:hAnsi="微软雅黑" w:eastAsia="微软雅黑" w:cs="微软雅黑"/>
                <w:i/>
                <w:iCs/>
                <w:color w:val="000000"/>
                <w:sz w:val="13"/>
                <w:szCs w:val="13"/>
                <w:u w:val="none"/>
              </w:rPr>
            </w:pPr>
          </w:p>
        </w:tc>
      </w:tr>
      <w:tr w14:paraId="58F3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450"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F86BB">
            <w:pPr>
              <w:jc w:val="center"/>
              <w:rPr>
                <w:rFonts w:hint="eastAsia" w:ascii="宋体" w:hAnsi="宋体" w:eastAsia="宋体" w:cs="宋体"/>
                <w:i w:val="0"/>
                <w:iCs w:val="0"/>
                <w:color w:val="000000"/>
                <w:sz w:val="13"/>
                <w:szCs w:val="13"/>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496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3C5F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D570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用餐环境改善，食品质量优质，提高干部工作幸福感</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D3C3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8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BA1A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w:t>
            </w:r>
          </w:p>
        </w:tc>
        <w:tc>
          <w:tcPr>
            <w:tcW w:w="8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623D69">
            <w:pPr>
              <w:jc w:val="center"/>
              <w:rPr>
                <w:rFonts w:hint="eastAsia" w:ascii="宋体" w:hAnsi="宋体" w:eastAsia="宋体" w:cs="宋体"/>
                <w:i w:val="0"/>
                <w:iCs w:val="0"/>
                <w:color w:val="000000"/>
                <w:sz w:val="13"/>
                <w:szCs w:val="13"/>
                <w:u w:val="none"/>
              </w:rPr>
            </w:pP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6174B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80BE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7BF4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3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A329E7A">
            <w:pPr>
              <w:jc w:val="center"/>
              <w:rPr>
                <w:rFonts w:hint="eastAsia" w:ascii="微软雅黑" w:hAnsi="微软雅黑" w:eastAsia="微软雅黑" w:cs="微软雅黑"/>
                <w:i/>
                <w:iCs/>
                <w:color w:val="000000"/>
                <w:sz w:val="13"/>
                <w:szCs w:val="13"/>
                <w:u w:val="none"/>
              </w:rPr>
            </w:pPr>
          </w:p>
        </w:tc>
      </w:tr>
      <w:tr w14:paraId="14A7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D99C3">
            <w:pPr>
              <w:jc w:val="center"/>
              <w:rPr>
                <w:rFonts w:hint="eastAsia" w:ascii="宋体" w:hAnsi="宋体" w:eastAsia="宋体" w:cs="宋体"/>
                <w:i w:val="0"/>
                <w:iCs w:val="0"/>
                <w:color w:val="000000"/>
                <w:sz w:val="13"/>
                <w:szCs w:val="13"/>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A2F6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FF9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E077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干部满意度</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06A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E1C1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8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D3AB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18A65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4B6B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8871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76D500A">
            <w:pPr>
              <w:jc w:val="center"/>
              <w:rPr>
                <w:rFonts w:hint="eastAsia" w:ascii="微软雅黑" w:hAnsi="微软雅黑" w:eastAsia="微软雅黑" w:cs="微软雅黑"/>
                <w:i/>
                <w:iCs/>
                <w:color w:val="000000"/>
                <w:sz w:val="13"/>
                <w:szCs w:val="13"/>
                <w:u w:val="none"/>
              </w:rPr>
            </w:pPr>
          </w:p>
        </w:tc>
      </w:tr>
      <w:tr w14:paraId="046B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EF65">
            <w:pPr>
              <w:jc w:val="center"/>
              <w:rPr>
                <w:rFonts w:hint="eastAsia" w:ascii="宋体" w:hAnsi="宋体" w:eastAsia="宋体" w:cs="宋体"/>
                <w:i w:val="0"/>
                <w:iCs w:val="0"/>
                <w:color w:val="000000"/>
                <w:sz w:val="13"/>
                <w:szCs w:val="13"/>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3965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B2FC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7949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用于伙食团经费投入</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F2F2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81D5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8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3672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695095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8万元</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E853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7DAB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3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2B3312">
            <w:pPr>
              <w:jc w:val="center"/>
              <w:rPr>
                <w:rFonts w:hint="eastAsia" w:ascii="微软雅黑" w:hAnsi="微软雅黑" w:eastAsia="微软雅黑" w:cs="微软雅黑"/>
                <w:i/>
                <w:iCs/>
                <w:color w:val="000000"/>
                <w:sz w:val="13"/>
                <w:szCs w:val="13"/>
                <w:u w:val="none"/>
              </w:rPr>
            </w:pPr>
          </w:p>
        </w:tc>
      </w:tr>
      <w:tr w14:paraId="3A47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11837"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638780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9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1904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D4E5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13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1196C09">
            <w:pPr>
              <w:rPr>
                <w:rFonts w:hint="eastAsia" w:ascii="宋体" w:hAnsi="宋体" w:eastAsia="宋体" w:cs="宋体"/>
                <w:i w:val="0"/>
                <w:iCs w:val="0"/>
                <w:color w:val="000000"/>
                <w:sz w:val="13"/>
                <w:szCs w:val="13"/>
                <w:u w:val="none"/>
              </w:rPr>
            </w:pPr>
          </w:p>
        </w:tc>
      </w:tr>
      <w:tr w14:paraId="435CD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2B11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000" w:type="dxa"/>
            <w:gridSpan w:val="77"/>
            <w:tcBorders>
              <w:top w:val="single" w:color="000000" w:sz="4" w:space="0"/>
              <w:left w:val="single" w:color="000000" w:sz="4" w:space="0"/>
              <w:bottom w:val="single" w:color="000000" w:sz="4" w:space="0"/>
              <w:right w:val="single" w:color="000000" w:sz="4" w:space="0"/>
            </w:tcBorders>
            <w:shd w:val="clear" w:color="auto" w:fill="auto"/>
            <w:vAlign w:val="center"/>
          </w:tcPr>
          <w:p w14:paraId="640CABA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结合自评情况，项目自评100分，保障伙食团的日常支出，保障全镇干部105人日常用餐。</w:t>
            </w:r>
          </w:p>
        </w:tc>
      </w:tr>
      <w:tr w14:paraId="14DF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7F51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000" w:type="dxa"/>
            <w:gridSpan w:val="77"/>
            <w:tcBorders>
              <w:top w:val="single" w:color="000000" w:sz="4" w:space="0"/>
              <w:left w:val="single" w:color="000000" w:sz="4" w:space="0"/>
              <w:bottom w:val="single" w:color="000000" w:sz="4" w:space="0"/>
              <w:right w:val="single" w:color="000000" w:sz="4" w:space="0"/>
            </w:tcBorders>
            <w:shd w:val="clear" w:color="auto" w:fill="auto"/>
            <w:vAlign w:val="center"/>
          </w:tcPr>
          <w:p w14:paraId="4A36EF8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2DB2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7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38A2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000" w:type="dxa"/>
            <w:gridSpan w:val="77"/>
            <w:tcBorders>
              <w:top w:val="single" w:color="000000" w:sz="4" w:space="0"/>
              <w:left w:val="single" w:color="000000" w:sz="4" w:space="0"/>
              <w:bottom w:val="single" w:color="000000" w:sz="4" w:space="0"/>
              <w:right w:val="single" w:color="000000" w:sz="4" w:space="0"/>
            </w:tcBorders>
            <w:shd w:val="clear" w:color="auto" w:fill="auto"/>
            <w:vAlign w:val="center"/>
          </w:tcPr>
          <w:p w14:paraId="3EED014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0D63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gridAfter w:val="6"/>
          <w:wBefore w:w="102" w:type="dxa"/>
          <w:wAfter w:w="950" w:type="dxa"/>
          <w:trHeight w:val="285" w:hRule="atLeast"/>
        </w:trPr>
        <w:tc>
          <w:tcPr>
            <w:tcW w:w="882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0D2EEDC9">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项目负责人：李巍</w:t>
            </w:r>
          </w:p>
        </w:tc>
        <w:tc>
          <w:tcPr>
            <w:tcW w:w="5962"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7832615F">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6E70ED7B">
      <w:pPr>
        <w:pStyle w:val="8"/>
        <w:rPr>
          <w:rFonts w:hint="eastAsia" w:ascii="黑体" w:hAnsi="黑体" w:eastAsia="黑体" w:cs="黑体"/>
          <w:color w:val="auto"/>
          <w:kern w:val="0"/>
          <w:sz w:val="32"/>
          <w:szCs w:val="32"/>
          <w:highlight w:val="none"/>
          <w:shd w:val="clear" w:color="auto" w:fill="FFFFFF"/>
          <w:lang w:val="zh-CN"/>
        </w:rPr>
      </w:pPr>
    </w:p>
    <w:tbl>
      <w:tblPr>
        <w:tblStyle w:val="16"/>
        <w:tblW w:w="14762" w:type="dxa"/>
        <w:tblInd w:w="-9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
        <w:gridCol w:w="25"/>
        <w:gridCol w:w="825"/>
        <w:gridCol w:w="10"/>
        <w:gridCol w:w="40"/>
        <w:gridCol w:w="12"/>
        <w:gridCol w:w="1211"/>
        <w:gridCol w:w="2"/>
        <w:gridCol w:w="737"/>
        <w:gridCol w:w="723"/>
        <w:gridCol w:w="2"/>
        <w:gridCol w:w="663"/>
        <w:gridCol w:w="25"/>
        <w:gridCol w:w="3462"/>
        <w:gridCol w:w="825"/>
        <w:gridCol w:w="13"/>
        <w:gridCol w:w="50"/>
        <w:gridCol w:w="135"/>
        <w:gridCol w:w="127"/>
        <w:gridCol w:w="438"/>
        <w:gridCol w:w="87"/>
        <w:gridCol w:w="113"/>
        <w:gridCol w:w="98"/>
        <w:gridCol w:w="14"/>
        <w:gridCol w:w="13"/>
        <w:gridCol w:w="425"/>
        <w:gridCol w:w="198"/>
        <w:gridCol w:w="14"/>
        <w:gridCol w:w="150"/>
        <w:gridCol w:w="488"/>
        <w:gridCol w:w="98"/>
        <w:gridCol w:w="14"/>
        <w:gridCol w:w="100"/>
        <w:gridCol w:w="625"/>
        <w:gridCol w:w="388"/>
        <w:gridCol w:w="162"/>
        <w:gridCol w:w="77"/>
        <w:gridCol w:w="21"/>
        <w:gridCol w:w="40"/>
        <w:gridCol w:w="212"/>
        <w:gridCol w:w="275"/>
        <w:gridCol w:w="38"/>
        <w:gridCol w:w="23"/>
        <w:gridCol w:w="155"/>
        <w:gridCol w:w="197"/>
        <w:gridCol w:w="187"/>
        <w:gridCol w:w="13"/>
        <w:gridCol w:w="73"/>
        <w:gridCol w:w="1114"/>
        <w:gridCol w:w="13"/>
        <w:gridCol w:w="10"/>
      </w:tblGrid>
      <w:tr w14:paraId="6EA8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76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5399D07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52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7F1B5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63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1284444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51081124Y000011389811-乡镇工作补贴</w:t>
            </w:r>
          </w:p>
        </w:tc>
      </w:tr>
      <w:tr w14:paraId="725A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D66A6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900"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42E747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387" w:type="dxa"/>
            <w:gridSpan w:val="7"/>
            <w:tcBorders>
              <w:top w:val="nil"/>
              <w:left w:val="nil"/>
              <w:bottom w:val="nil"/>
              <w:right w:val="nil"/>
            </w:tcBorders>
            <w:shd w:val="clear" w:color="auto" w:fill="auto"/>
            <w:vAlign w:val="center"/>
          </w:tcPr>
          <w:p w14:paraId="50A7A048">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35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FF6F6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286F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E4CD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3FAF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900"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52C2E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7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502344B">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5BC5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9C7F">
            <w:pPr>
              <w:rPr>
                <w:rFonts w:hint="eastAsia" w:ascii="宋体" w:hAnsi="宋体" w:eastAsia="宋体" w:cs="宋体"/>
                <w:i w:val="0"/>
                <w:iCs w:val="0"/>
                <w:color w:val="000000"/>
                <w:sz w:val="13"/>
                <w:szCs w:val="13"/>
                <w:u w:val="none"/>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7DDD">
            <w:pPr>
              <w:rPr>
                <w:rFonts w:hint="eastAsia" w:ascii="宋体" w:hAnsi="宋体" w:eastAsia="宋体" w:cs="宋体"/>
                <w:i w:val="0"/>
                <w:iCs w:val="0"/>
                <w:color w:val="000000"/>
                <w:sz w:val="13"/>
                <w:szCs w:val="13"/>
                <w:u w:val="none"/>
              </w:rPr>
            </w:pPr>
          </w:p>
        </w:tc>
        <w:tc>
          <w:tcPr>
            <w:tcW w:w="8900"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41EA1A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根据《昭化区乡镇机关事业单位工作人员乡镇工作补贴实施方案》的通知（昭组通【2022】80号）文件要求，保障基层干部工作待遇，提高基层干部工作激情。</w:t>
            </w:r>
          </w:p>
        </w:tc>
        <w:tc>
          <w:tcPr>
            <w:tcW w:w="37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45570C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发放91名镇干部乡镇工作补贴，保障干部工作积极性，增强为名服务热心及能力。</w:t>
            </w:r>
          </w:p>
        </w:tc>
      </w:tr>
      <w:tr w14:paraId="3172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97928">
            <w:pPr>
              <w:rPr>
                <w:rFonts w:hint="eastAsia" w:ascii="宋体" w:hAnsi="宋体" w:eastAsia="宋体" w:cs="宋体"/>
                <w:i w:val="0"/>
                <w:iCs w:val="0"/>
                <w:color w:val="000000"/>
                <w:sz w:val="13"/>
                <w:szCs w:val="13"/>
                <w:u w:val="none"/>
              </w:rPr>
            </w:pP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720F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63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2C64B4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发放91名镇干部乡镇工作补贴，保障干部工作积极性，增强为名服务热心及能力。</w:t>
            </w:r>
          </w:p>
        </w:tc>
      </w:tr>
      <w:tr w14:paraId="24D5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322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561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FC6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1E7E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26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FD655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319E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609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B5F4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E4F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0BDB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23C8">
            <w:pPr>
              <w:jc w:val="center"/>
              <w:rPr>
                <w:rFonts w:hint="eastAsia" w:ascii="宋体" w:hAnsi="宋体" w:eastAsia="宋体" w:cs="宋体"/>
                <w:i w:val="0"/>
                <w:iCs w:val="0"/>
                <w:color w:val="000000"/>
                <w:sz w:val="13"/>
                <w:szCs w:val="13"/>
                <w:u w:val="none"/>
              </w:rPr>
            </w:pP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2CF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753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29.99</w:t>
            </w: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8A8C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29.99</w:t>
            </w:r>
          </w:p>
        </w:tc>
        <w:tc>
          <w:tcPr>
            <w:tcW w:w="226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C3C5E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29.99</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2864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B22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8F1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E9BEE">
            <w:pPr>
              <w:rPr>
                <w:rFonts w:hint="eastAsia" w:ascii="黑体" w:hAnsi="黑体" w:eastAsia="黑体" w:cs="黑体"/>
                <w:i/>
                <w:iCs/>
                <w:color w:val="000000"/>
                <w:sz w:val="13"/>
                <w:szCs w:val="13"/>
                <w:u w:val="none"/>
              </w:rPr>
            </w:pPr>
          </w:p>
        </w:tc>
      </w:tr>
      <w:tr w14:paraId="1911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1A926">
            <w:pPr>
              <w:jc w:val="center"/>
              <w:rPr>
                <w:rFonts w:hint="eastAsia" w:ascii="宋体" w:hAnsi="宋体" w:eastAsia="宋体" w:cs="宋体"/>
                <w:i w:val="0"/>
                <w:iCs w:val="0"/>
                <w:color w:val="000000"/>
                <w:sz w:val="13"/>
                <w:szCs w:val="13"/>
                <w:u w:val="none"/>
              </w:rPr>
            </w:pP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9CB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F1F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29.99</w:t>
            </w: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4BCE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29.99</w:t>
            </w:r>
          </w:p>
        </w:tc>
        <w:tc>
          <w:tcPr>
            <w:tcW w:w="226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9DF5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29.99</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ACD7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E7DE8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A91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A8B1">
            <w:pPr>
              <w:rPr>
                <w:rFonts w:hint="eastAsia" w:ascii="黑体" w:hAnsi="黑体" w:eastAsia="黑体" w:cs="黑体"/>
                <w:i/>
                <w:iCs/>
                <w:color w:val="000000"/>
                <w:sz w:val="13"/>
                <w:szCs w:val="13"/>
                <w:u w:val="none"/>
              </w:rPr>
            </w:pPr>
          </w:p>
        </w:tc>
      </w:tr>
      <w:tr w14:paraId="1A0C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1064">
            <w:pPr>
              <w:jc w:val="center"/>
              <w:rPr>
                <w:rFonts w:hint="eastAsia" w:ascii="宋体" w:hAnsi="宋体" w:eastAsia="宋体" w:cs="宋体"/>
                <w:i w:val="0"/>
                <w:iCs w:val="0"/>
                <w:color w:val="000000"/>
                <w:sz w:val="13"/>
                <w:szCs w:val="13"/>
                <w:u w:val="none"/>
              </w:rPr>
            </w:pP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BF38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076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54C6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26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722DC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7CAB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0767E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1E2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71B5">
            <w:pPr>
              <w:rPr>
                <w:rFonts w:hint="eastAsia" w:ascii="黑体" w:hAnsi="黑体" w:eastAsia="黑体" w:cs="黑体"/>
                <w:i/>
                <w:iCs/>
                <w:color w:val="000000"/>
                <w:sz w:val="13"/>
                <w:szCs w:val="13"/>
                <w:u w:val="none"/>
              </w:rPr>
            </w:pPr>
          </w:p>
        </w:tc>
      </w:tr>
      <w:tr w14:paraId="3C3A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1B40">
            <w:pPr>
              <w:jc w:val="center"/>
              <w:rPr>
                <w:rFonts w:hint="eastAsia" w:ascii="宋体" w:hAnsi="宋体" w:eastAsia="宋体" w:cs="宋体"/>
                <w:i w:val="0"/>
                <w:iCs w:val="0"/>
                <w:color w:val="000000"/>
                <w:sz w:val="13"/>
                <w:szCs w:val="13"/>
                <w:u w:val="none"/>
              </w:rPr>
            </w:pP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09C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FE56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40D7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26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76FB8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48C7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C14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95DE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A8C12">
            <w:pPr>
              <w:rPr>
                <w:rFonts w:hint="eastAsia" w:ascii="黑体" w:hAnsi="黑体" w:eastAsia="黑体" w:cs="黑体"/>
                <w:i/>
                <w:iCs/>
                <w:color w:val="000000"/>
                <w:sz w:val="13"/>
                <w:szCs w:val="13"/>
                <w:u w:val="none"/>
              </w:rPr>
            </w:pPr>
          </w:p>
        </w:tc>
      </w:tr>
      <w:tr w14:paraId="08C6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DD0A">
            <w:pPr>
              <w:jc w:val="center"/>
              <w:rPr>
                <w:rFonts w:hint="eastAsia" w:ascii="宋体" w:hAnsi="宋体" w:eastAsia="宋体" w:cs="宋体"/>
                <w:i w:val="0"/>
                <w:iCs w:val="0"/>
                <w:color w:val="000000"/>
                <w:sz w:val="13"/>
                <w:szCs w:val="13"/>
                <w:u w:val="none"/>
              </w:rPr>
            </w:pP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F6A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A959E">
            <w:pPr>
              <w:jc w:val="center"/>
              <w:rPr>
                <w:rFonts w:hint="eastAsia" w:ascii="微软雅黑" w:hAnsi="微软雅黑" w:eastAsia="微软雅黑" w:cs="微软雅黑"/>
                <w:i/>
                <w:iCs/>
                <w:color w:val="000000"/>
                <w:sz w:val="13"/>
                <w:szCs w:val="13"/>
                <w:u w:val="none"/>
              </w:rPr>
            </w:pP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F6E9C4">
            <w:pPr>
              <w:jc w:val="center"/>
              <w:rPr>
                <w:rFonts w:hint="eastAsia" w:ascii="微软雅黑" w:hAnsi="微软雅黑" w:eastAsia="微软雅黑" w:cs="微软雅黑"/>
                <w:i/>
                <w:iCs/>
                <w:color w:val="000000"/>
                <w:sz w:val="13"/>
                <w:szCs w:val="13"/>
                <w:u w:val="none"/>
              </w:rPr>
            </w:pPr>
          </w:p>
        </w:tc>
        <w:tc>
          <w:tcPr>
            <w:tcW w:w="226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7C2FDC1">
            <w:pPr>
              <w:jc w:val="center"/>
              <w:rPr>
                <w:rFonts w:hint="eastAsia" w:ascii="微软雅黑" w:hAnsi="微软雅黑" w:eastAsia="微软雅黑" w:cs="微软雅黑"/>
                <w:i/>
                <w:iCs/>
                <w:color w:val="000000"/>
                <w:sz w:val="13"/>
                <w:szCs w:val="13"/>
                <w:u w:val="none"/>
              </w:rPr>
            </w:pP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09B8F4">
            <w:pPr>
              <w:jc w:val="center"/>
              <w:rPr>
                <w:rFonts w:hint="eastAsia" w:ascii="微软雅黑" w:hAnsi="微软雅黑" w:eastAsia="微软雅黑" w:cs="微软雅黑"/>
                <w:i/>
                <w:iCs/>
                <w:color w:val="000000"/>
                <w:sz w:val="13"/>
                <w:szCs w:val="13"/>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6B0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F04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AA44">
            <w:pPr>
              <w:rPr>
                <w:rFonts w:hint="eastAsia" w:ascii="黑体" w:hAnsi="黑体" w:eastAsia="黑体" w:cs="黑体"/>
                <w:i/>
                <w:iCs/>
                <w:color w:val="000000"/>
                <w:sz w:val="13"/>
                <w:szCs w:val="13"/>
                <w:u w:val="none"/>
              </w:rPr>
            </w:pPr>
          </w:p>
        </w:tc>
      </w:tr>
      <w:tr w14:paraId="0DAA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AD8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6A49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33C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B9E9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7F5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0A1A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92D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ED1A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9B6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3FE7B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13C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692E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5A0E6">
            <w:pPr>
              <w:jc w:val="center"/>
              <w:rPr>
                <w:rFonts w:hint="eastAsia" w:ascii="宋体" w:hAnsi="宋体" w:eastAsia="宋体" w:cs="宋体"/>
                <w:i w:val="0"/>
                <w:iCs w:val="0"/>
                <w:color w:val="000000"/>
                <w:sz w:val="13"/>
                <w:szCs w:val="13"/>
                <w:u w:val="none"/>
              </w:rPr>
            </w:pPr>
          </w:p>
        </w:tc>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8EA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1D6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4D9D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保障基层干部数量</w:t>
            </w:r>
          </w:p>
        </w:tc>
        <w:tc>
          <w:tcPr>
            <w:tcW w:w="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D5E5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1F0A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91</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854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7DCB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91人</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5C3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94D7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C6634">
            <w:pPr>
              <w:jc w:val="center"/>
              <w:rPr>
                <w:rFonts w:hint="eastAsia" w:ascii="微软雅黑" w:hAnsi="微软雅黑" w:eastAsia="微软雅黑" w:cs="微软雅黑"/>
                <w:i/>
                <w:iCs/>
                <w:color w:val="000000"/>
                <w:sz w:val="13"/>
                <w:szCs w:val="13"/>
                <w:u w:val="none"/>
              </w:rPr>
            </w:pPr>
          </w:p>
        </w:tc>
      </w:tr>
      <w:tr w14:paraId="150A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BDB4">
            <w:pPr>
              <w:jc w:val="center"/>
              <w:rPr>
                <w:rFonts w:hint="eastAsia" w:ascii="宋体" w:hAnsi="宋体" w:eastAsia="宋体" w:cs="宋体"/>
                <w:i w:val="0"/>
                <w:iCs w:val="0"/>
                <w:color w:val="000000"/>
                <w:sz w:val="13"/>
                <w:szCs w:val="13"/>
                <w:u w:val="none"/>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926B2">
            <w:pPr>
              <w:jc w:val="center"/>
              <w:rPr>
                <w:rFonts w:hint="eastAsia" w:ascii="宋体" w:hAnsi="宋体" w:eastAsia="宋体" w:cs="宋体"/>
                <w:i w:val="0"/>
                <w:iCs w:val="0"/>
                <w:color w:val="000000"/>
                <w:sz w:val="13"/>
                <w:szCs w:val="13"/>
                <w:u w:val="none"/>
              </w:rPr>
            </w:pP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C67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6D82E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资金使用合规性</w:t>
            </w:r>
          </w:p>
        </w:tc>
        <w:tc>
          <w:tcPr>
            <w:tcW w:w="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A134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6075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646D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A7A6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4023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7D7C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36C7B">
            <w:pPr>
              <w:jc w:val="center"/>
              <w:rPr>
                <w:rFonts w:hint="eastAsia" w:ascii="微软雅黑" w:hAnsi="微软雅黑" w:eastAsia="微软雅黑" w:cs="微软雅黑"/>
                <w:i/>
                <w:iCs/>
                <w:color w:val="000000"/>
                <w:sz w:val="13"/>
                <w:szCs w:val="13"/>
                <w:u w:val="none"/>
              </w:rPr>
            </w:pPr>
          </w:p>
        </w:tc>
      </w:tr>
      <w:tr w14:paraId="6A13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1FFDF">
            <w:pPr>
              <w:jc w:val="center"/>
              <w:rPr>
                <w:rFonts w:hint="eastAsia" w:ascii="宋体" w:hAnsi="宋体" w:eastAsia="宋体" w:cs="宋体"/>
                <w:i w:val="0"/>
                <w:iCs w:val="0"/>
                <w:color w:val="000000"/>
                <w:sz w:val="13"/>
                <w:szCs w:val="13"/>
                <w:u w:val="none"/>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17CE">
            <w:pPr>
              <w:jc w:val="center"/>
              <w:rPr>
                <w:rFonts w:hint="eastAsia" w:ascii="宋体" w:hAnsi="宋体" w:eastAsia="宋体" w:cs="宋体"/>
                <w:i w:val="0"/>
                <w:iCs w:val="0"/>
                <w:color w:val="000000"/>
                <w:sz w:val="13"/>
                <w:szCs w:val="13"/>
                <w:u w:val="none"/>
              </w:rPr>
            </w:pP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F60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7CF25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工作补贴发放及时率（及时发放工作补贴的数量/发放工作补贴的总数量）</w:t>
            </w:r>
          </w:p>
        </w:tc>
        <w:tc>
          <w:tcPr>
            <w:tcW w:w="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00A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A93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680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3C95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C36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607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9100D">
            <w:pPr>
              <w:jc w:val="center"/>
              <w:rPr>
                <w:rFonts w:hint="eastAsia" w:ascii="微软雅黑" w:hAnsi="微软雅黑" w:eastAsia="微软雅黑" w:cs="微软雅黑"/>
                <w:i/>
                <w:iCs/>
                <w:color w:val="000000"/>
                <w:sz w:val="13"/>
                <w:szCs w:val="13"/>
                <w:u w:val="none"/>
              </w:rPr>
            </w:pPr>
          </w:p>
        </w:tc>
      </w:tr>
      <w:tr w14:paraId="54E2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4844">
            <w:pPr>
              <w:jc w:val="center"/>
              <w:rPr>
                <w:rFonts w:hint="eastAsia" w:ascii="宋体" w:hAnsi="宋体" w:eastAsia="宋体" w:cs="宋体"/>
                <w:i w:val="0"/>
                <w:iCs w:val="0"/>
                <w:color w:val="000000"/>
                <w:sz w:val="13"/>
                <w:szCs w:val="13"/>
                <w:u w:val="none"/>
              </w:rPr>
            </w:pP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0A25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466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FF18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提高基层干部工作积极性，增强为民服务能力</w:t>
            </w:r>
          </w:p>
        </w:tc>
        <w:tc>
          <w:tcPr>
            <w:tcW w:w="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CBB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FF28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55C7C">
            <w:pPr>
              <w:jc w:val="center"/>
              <w:rPr>
                <w:rFonts w:hint="eastAsia" w:ascii="宋体" w:hAnsi="宋体" w:eastAsia="宋体" w:cs="宋体"/>
                <w:i w:val="0"/>
                <w:iCs w:val="0"/>
                <w:color w:val="000000"/>
                <w:sz w:val="13"/>
                <w:szCs w:val="13"/>
                <w:u w:val="none"/>
              </w:rPr>
            </w:pP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BEBB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3EFB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D041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7F6E2">
            <w:pPr>
              <w:jc w:val="center"/>
              <w:rPr>
                <w:rFonts w:hint="eastAsia" w:ascii="微软雅黑" w:hAnsi="微软雅黑" w:eastAsia="微软雅黑" w:cs="微软雅黑"/>
                <w:i/>
                <w:iCs/>
                <w:color w:val="000000"/>
                <w:sz w:val="13"/>
                <w:szCs w:val="13"/>
                <w:u w:val="none"/>
              </w:rPr>
            </w:pPr>
          </w:p>
        </w:tc>
      </w:tr>
      <w:tr w14:paraId="6ADE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92AA">
            <w:pPr>
              <w:jc w:val="center"/>
              <w:rPr>
                <w:rFonts w:hint="eastAsia" w:ascii="宋体" w:hAnsi="宋体" w:eastAsia="宋体" w:cs="宋体"/>
                <w:i w:val="0"/>
                <w:iCs w:val="0"/>
                <w:color w:val="000000"/>
                <w:sz w:val="13"/>
                <w:szCs w:val="13"/>
                <w:u w:val="none"/>
              </w:rPr>
            </w:pP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AB3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1B2C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5EE4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基层干部满意度</w:t>
            </w:r>
          </w:p>
        </w:tc>
        <w:tc>
          <w:tcPr>
            <w:tcW w:w="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A0E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224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2B17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DFC2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A4C9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A5B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58A5A">
            <w:pPr>
              <w:jc w:val="center"/>
              <w:rPr>
                <w:rFonts w:hint="eastAsia" w:ascii="微软雅黑" w:hAnsi="微软雅黑" w:eastAsia="微软雅黑" w:cs="微软雅黑"/>
                <w:i/>
                <w:iCs/>
                <w:color w:val="000000"/>
                <w:sz w:val="13"/>
                <w:szCs w:val="13"/>
                <w:u w:val="none"/>
              </w:rPr>
            </w:pPr>
          </w:p>
        </w:tc>
      </w:tr>
      <w:tr w14:paraId="3F86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8529">
            <w:pPr>
              <w:jc w:val="center"/>
              <w:rPr>
                <w:rFonts w:hint="eastAsia" w:ascii="宋体" w:hAnsi="宋体" w:eastAsia="宋体" w:cs="宋体"/>
                <w:i w:val="0"/>
                <w:iCs w:val="0"/>
                <w:color w:val="000000"/>
                <w:sz w:val="13"/>
                <w:szCs w:val="13"/>
                <w:u w:val="none"/>
              </w:rPr>
            </w:pP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7A6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C36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5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6DB4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乡镇工作补贴投入资金</w:t>
            </w:r>
          </w:p>
        </w:tc>
        <w:tc>
          <w:tcPr>
            <w:tcW w:w="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DBD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5CF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29.99</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30D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BD50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29.99万元</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603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9F0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A384B">
            <w:pPr>
              <w:jc w:val="center"/>
              <w:rPr>
                <w:rFonts w:hint="eastAsia" w:ascii="微软雅黑" w:hAnsi="微软雅黑" w:eastAsia="微软雅黑" w:cs="微软雅黑"/>
                <w:i/>
                <w:iCs/>
                <w:color w:val="000000"/>
                <w:sz w:val="13"/>
                <w:szCs w:val="13"/>
                <w:u w:val="none"/>
              </w:rPr>
            </w:pPr>
          </w:p>
        </w:tc>
      </w:tr>
      <w:tr w14:paraId="01A2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5EF68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FFC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11500"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EB7B0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D3336">
            <w:pPr>
              <w:rPr>
                <w:rFonts w:hint="eastAsia" w:ascii="宋体" w:hAnsi="宋体" w:eastAsia="宋体" w:cs="宋体"/>
                <w:i w:val="0"/>
                <w:iCs w:val="0"/>
                <w:color w:val="000000"/>
                <w:sz w:val="13"/>
                <w:szCs w:val="13"/>
                <w:u w:val="none"/>
              </w:rPr>
            </w:pPr>
          </w:p>
        </w:tc>
      </w:tr>
      <w:tr w14:paraId="2043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3DDF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263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681E95C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结合自评情况，项目自评100分，发放91名镇干部乡镇工作补贴，保障干部工作积极性，增强为名服务热心及能力。</w:t>
            </w:r>
          </w:p>
        </w:tc>
      </w:tr>
      <w:tr w14:paraId="7B43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4EE5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263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12EFC30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0CB3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800B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263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563614B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701E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62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96AE125">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项目负责人：文敏</w:t>
            </w:r>
          </w:p>
        </w:tc>
        <w:tc>
          <w:tcPr>
            <w:tcW w:w="5137"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F51E3D0">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5E02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482" w:hRule="atLeast"/>
        </w:trPr>
        <w:tc>
          <w:tcPr>
            <w:tcW w:w="14750"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596072F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DE2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dxa"/>
          <w:wAfter w:w="10" w:type="dxa"/>
          <w:trHeight w:val="245" w:hRule="atLeast"/>
        </w:trPr>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30EC2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62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35F56AE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51081124Y000011402907-职业年金做实</w:t>
            </w:r>
          </w:p>
        </w:tc>
      </w:tr>
      <w:tr w14:paraId="466E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379" w:hRule="atLeast"/>
        </w:trPr>
        <w:tc>
          <w:tcPr>
            <w:tcW w:w="21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3E3FB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3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22EC88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325" w:type="dxa"/>
            <w:gridSpan w:val="5"/>
            <w:tcBorders>
              <w:top w:val="nil"/>
              <w:left w:val="nil"/>
              <w:bottom w:val="nil"/>
              <w:right w:val="nil"/>
            </w:tcBorders>
            <w:shd w:val="clear" w:color="auto" w:fill="auto"/>
            <w:vAlign w:val="center"/>
          </w:tcPr>
          <w:p w14:paraId="6FCDB76B">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9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A5A61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3D5E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2FCF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27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FEEB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3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73B94C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4313"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A77F4C6">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1B1D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414"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9C2C5">
            <w:pPr>
              <w:rPr>
                <w:rFonts w:hint="eastAsia" w:ascii="宋体" w:hAnsi="宋体" w:eastAsia="宋体" w:cs="宋体"/>
                <w:i w:val="0"/>
                <w:iCs w:val="0"/>
                <w:color w:val="000000"/>
                <w:sz w:val="13"/>
                <w:szCs w:val="13"/>
                <w:u w:val="none"/>
              </w:rPr>
            </w:pPr>
          </w:p>
        </w:tc>
        <w:tc>
          <w:tcPr>
            <w:tcW w:w="127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CAA5">
            <w:pPr>
              <w:rPr>
                <w:rFonts w:hint="eastAsia" w:ascii="宋体" w:hAnsi="宋体" w:eastAsia="宋体" w:cs="宋体"/>
                <w:i w:val="0"/>
                <w:iCs w:val="0"/>
                <w:color w:val="000000"/>
                <w:sz w:val="13"/>
                <w:szCs w:val="13"/>
                <w:u w:val="none"/>
              </w:rPr>
            </w:pPr>
          </w:p>
        </w:tc>
        <w:tc>
          <w:tcPr>
            <w:tcW w:w="83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A9E3C1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确保何德林、张筱琼等7位同志职业年金做实，如期计发退休人员职业年金待遇。</w:t>
            </w:r>
          </w:p>
        </w:tc>
        <w:tc>
          <w:tcPr>
            <w:tcW w:w="4313"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83AFDD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何德林、张筱琼等7位同志职业年金做实，如期计发退休人员职业年金待遇。</w:t>
            </w:r>
          </w:p>
        </w:tc>
      </w:tr>
      <w:tr w14:paraId="2412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389"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E241E">
            <w:pPr>
              <w:rPr>
                <w:rFonts w:hint="eastAsia" w:ascii="宋体" w:hAnsi="宋体" w:eastAsia="宋体" w:cs="宋体"/>
                <w:i w:val="0"/>
                <w:iCs w:val="0"/>
                <w:color w:val="000000"/>
                <w:sz w:val="13"/>
                <w:szCs w:val="13"/>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83D0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62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3C021B3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何德林、张筱琼等7位同志职业年金做实，如期计发退休人员职业年金待遇。</w:t>
            </w:r>
          </w:p>
        </w:tc>
      </w:tr>
      <w:tr w14:paraId="5C74D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FBF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9ED2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8B6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4F8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7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0B2E9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9F186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642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8FFB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5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11A8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1DCD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7E55F">
            <w:pPr>
              <w:jc w:val="center"/>
              <w:rPr>
                <w:rFonts w:hint="eastAsia" w:ascii="宋体" w:hAnsi="宋体" w:eastAsia="宋体" w:cs="宋体"/>
                <w:i w:val="0"/>
                <w:iCs w:val="0"/>
                <w:color w:val="000000"/>
                <w:sz w:val="13"/>
                <w:szCs w:val="13"/>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7D2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BFA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66.15</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2273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50.12</w:t>
            </w:r>
          </w:p>
        </w:tc>
        <w:tc>
          <w:tcPr>
            <w:tcW w:w="27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EEF90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50.12</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5D3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607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62EBA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59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A3C6D">
            <w:pPr>
              <w:rPr>
                <w:rFonts w:hint="eastAsia" w:ascii="黑体" w:hAnsi="黑体" w:eastAsia="黑体" w:cs="黑体"/>
                <w:i/>
                <w:iCs/>
                <w:color w:val="000000"/>
                <w:sz w:val="13"/>
                <w:szCs w:val="13"/>
                <w:u w:val="none"/>
              </w:rPr>
            </w:pPr>
          </w:p>
        </w:tc>
      </w:tr>
      <w:tr w14:paraId="25A1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B07A3">
            <w:pPr>
              <w:jc w:val="center"/>
              <w:rPr>
                <w:rFonts w:hint="eastAsia" w:ascii="宋体" w:hAnsi="宋体" w:eastAsia="宋体" w:cs="宋体"/>
                <w:i w:val="0"/>
                <w:iCs w:val="0"/>
                <w:color w:val="000000"/>
                <w:sz w:val="13"/>
                <w:szCs w:val="13"/>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1F2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F78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66.15</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ADFB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50.12</w:t>
            </w:r>
          </w:p>
        </w:tc>
        <w:tc>
          <w:tcPr>
            <w:tcW w:w="27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584A8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50.12</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F8A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1839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ABBC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59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4EB1">
            <w:pPr>
              <w:rPr>
                <w:rFonts w:hint="eastAsia" w:ascii="黑体" w:hAnsi="黑体" w:eastAsia="黑体" w:cs="黑体"/>
                <w:i/>
                <w:iCs/>
                <w:color w:val="000000"/>
                <w:sz w:val="13"/>
                <w:szCs w:val="13"/>
                <w:u w:val="none"/>
              </w:rPr>
            </w:pPr>
          </w:p>
        </w:tc>
      </w:tr>
      <w:tr w14:paraId="2E9E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1FDEA">
            <w:pPr>
              <w:jc w:val="center"/>
              <w:rPr>
                <w:rFonts w:hint="eastAsia" w:ascii="宋体" w:hAnsi="宋体" w:eastAsia="宋体" w:cs="宋体"/>
                <w:i w:val="0"/>
                <w:iCs w:val="0"/>
                <w:color w:val="000000"/>
                <w:sz w:val="13"/>
                <w:szCs w:val="13"/>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AF71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09A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40E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7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45F84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FF0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5D8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D9CA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59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EE933">
            <w:pPr>
              <w:rPr>
                <w:rFonts w:hint="eastAsia" w:ascii="黑体" w:hAnsi="黑体" w:eastAsia="黑体" w:cs="黑体"/>
                <w:i/>
                <w:iCs/>
                <w:color w:val="000000"/>
                <w:sz w:val="13"/>
                <w:szCs w:val="13"/>
                <w:u w:val="none"/>
              </w:rPr>
            </w:pPr>
          </w:p>
        </w:tc>
      </w:tr>
      <w:tr w14:paraId="2AA9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FBC30">
            <w:pPr>
              <w:jc w:val="center"/>
              <w:rPr>
                <w:rFonts w:hint="eastAsia" w:ascii="宋体" w:hAnsi="宋体" w:eastAsia="宋体" w:cs="宋体"/>
                <w:i w:val="0"/>
                <w:iCs w:val="0"/>
                <w:color w:val="000000"/>
                <w:sz w:val="13"/>
                <w:szCs w:val="13"/>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C2B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3EBE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D44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7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EB764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2B3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29A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067A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59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A53FB">
            <w:pPr>
              <w:rPr>
                <w:rFonts w:hint="eastAsia" w:ascii="黑体" w:hAnsi="黑体" w:eastAsia="黑体" w:cs="黑体"/>
                <w:i/>
                <w:iCs/>
                <w:color w:val="000000"/>
                <w:sz w:val="13"/>
                <w:szCs w:val="13"/>
                <w:u w:val="none"/>
              </w:rPr>
            </w:pPr>
          </w:p>
        </w:tc>
      </w:tr>
      <w:tr w14:paraId="407E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55B9">
            <w:pPr>
              <w:jc w:val="center"/>
              <w:rPr>
                <w:rFonts w:hint="eastAsia" w:ascii="宋体" w:hAnsi="宋体" w:eastAsia="宋体" w:cs="宋体"/>
                <w:i w:val="0"/>
                <w:iCs w:val="0"/>
                <w:color w:val="000000"/>
                <w:sz w:val="13"/>
                <w:szCs w:val="13"/>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0694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E32C7">
            <w:pPr>
              <w:jc w:val="center"/>
              <w:rPr>
                <w:rFonts w:hint="eastAsia" w:ascii="微软雅黑" w:hAnsi="微软雅黑" w:eastAsia="微软雅黑" w:cs="微软雅黑"/>
                <w:i/>
                <w:iCs/>
                <w:color w:val="000000"/>
                <w:sz w:val="13"/>
                <w:szCs w:val="13"/>
                <w:u w:val="none"/>
              </w:rPr>
            </w:pP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CA336">
            <w:pPr>
              <w:jc w:val="center"/>
              <w:rPr>
                <w:rFonts w:hint="eastAsia" w:ascii="微软雅黑" w:hAnsi="微软雅黑" w:eastAsia="微软雅黑" w:cs="微软雅黑"/>
                <w:i/>
                <w:iCs/>
                <w:color w:val="000000"/>
                <w:sz w:val="13"/>
                <w:szCs w:val="13"/>
                <w:u w:val="none"/>
              </w:rPr>
            </w:pPr>
          </w:p>
        </w:tc>
        <w:tc>
          <w:tcPr>
            <w:tcW w:w="27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56430B3">
            <w:pPr>
              <w:jc w:val="center"/>
              <w:rPr>
                <w:rFonts w:hint="eastAsia" w:ascii="微软雅黑" w:hAnsi="微软雅黑" w:eastAsia="微软雅黑" w:cs="微软雅黑"/>
                <w:i/>
                <w:iCs/>
                <w:color w:val="000000"/>
                <w:sz w:val="13"/>
                <w:szCs w:val="13"/>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9FDB6">
            <w:pPr>
              <w:jc w:val="center"/>
              <w:rPr>
                <w:rFonts w:hint="eastAsia" w:ascii="微软雅黑" w:hAnsi="微软雅黑" w:eastAsia="微软雅黑" w:cs="微软雅黑"/>
                <w:i/>
                <w:iCs/>
                <w:color w:val="000000"/>
                <w:sz w:val="13"/>
                <w:szCs w:val="13"/>
                <w:u w:val="none"/>
              </w:rPr>
            </w:pP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5A1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7E20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59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4477">
            <w:pPr>
              <w:rPr>
                <w:rFonts w:hint="eastAsia" w:ascii="黑体" w:hAnsi="黑体" w:eastAsia="黑体" w:cs="黑体"/>
                <w:i/>
                <w:iCs/>
                <w:color w:val="000000"/>
                <w:sz w:val="13"/>
                <w:szCs w:val="13"/>
                <w:u w:val="none"/>
              </w:rPr>
            </w:pPr>
          </w:p>
        </w:tc>
      </w:tr>
      <w:tr w14:paraId="7ACE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310" w:hRule="atLeast"/>
        </w:trPr>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E4B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12E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DD1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E39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910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84CE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9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C56C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889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A1E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F8028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5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167D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2BD6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C8C3">
            <w:pPr>
              <w:jc w:val="center"/>
              <w:rPr>
                <w:rFonts w:hint="eastAsia" w:ascii="宋体" w:hAnsi="宋体" w:eastAsia="宋体" w:cs="宋体"/>
                <w:i w:val="0"/>
                <w:iCs w:val="0"/>
                <w:color w:val="000000"/>
                <w:sz w:val="13"/>
                <w:szCs w:val="13"/>
                <w:u w:val="none"/>
              </w:rPr>
            </w:pPr>
          </w:p>
        </w:tc>
        <w:tc>
          <w:tcPr>
            <w:tcW w:w="127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62A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D61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E8A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保障退休人员个数</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878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D83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7</w:t>
            </w:r>
          </w:p>
        </w:tc>
        <w:tc>
          <w:tcPr>
            <w:tcW w:w="9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238D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DB84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7人</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1496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8C44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15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8A8BC3">
            <w:pPr>
              <w:jc w:val="center"/>
              <w:rPr>
                <w:rFonts w:hint="eastAsia" w:ascii="微软雅黑" w:hAnsi="微软雅黑" w:eastAsia="微软雅黑" w:cs="微软雅黑"/>
                <w:i/>
                <w:iCs/>
                <w:color w:val="000000"/>
                <w:sz w:val="13"/>
                <w:szCs w:val="13"/>
                <w:u w:val="none"/>
              </w:rPr>
            </w:pPr>
          </w:p>
        </w:tc>
      </w:tr>
      <w:tr w14:paraId="2381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482"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37411">
            <w:pPr>
              <w:jc w:val="center"/>
              <w:rPr>
                <w:rFonts w:hint="eastAsia" w:ascii="宋体" w:hAnsi="宋体" w:eastAsia="宋体" w:cs="宋体"/>
                <w:i w:val="0"/>
                <w:iCs w:val="0"/>
                <w:color w:val="000000"/>
                <w:sz w:val="13"/>
                <w:szCs w:val="13"/>
                <w:u w:val="none"/>
              </w:rPr>
            </w:pPr>
          </w:p>
        </w:tc>
        <w:tc>
          <w:tcPr>
            <w:tcW w:w="127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69F54">
            <w:pPr>
              <w:jc w:val="center"/>
              <w:rPr>
                <w:rFonts w:hint="eastAsia" w:ascii="宋体" w:hAnsi="宋体" w:eastAsia="宋体" w:cs="宋体"/>
                <w:i w:val="0"/>
                <w:iCs w:val="0"/>
                <w:color w:val="000000"/>
                <w:sz w:val="13"/>
                <w:szCs w:val="13"/>
                <w:u w:val="none"/>
              </w:rPr>
            </w:pP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E80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D0D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职业年金做实提高退休人员消费质量</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A6F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0A0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9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D815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875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9550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A2F08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15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2D76EE">
            <w:pPr>
              <w:jc w:val="center"/>
              <w:rPr>
                <w:rFonts w:hint="eastAsia" w:ascii="微软雅黑" w:hAnsi="微软雅黑" w:eastAsia="微软雅黑" w:cs="微软雅黑"/>
                <w:i/>
                <w:iCs/>
                <w:color w:val="000000"/>
                <w:sz w:val="13"/>
                <w:szCs w:val="13"/>
                <w:u w:val="none"/>
              </w:rPr>
            </w:pPr>
          </w:p>
        </w:tc>
      </w:tr>
      <w:tr w14:paraId="3CAC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D9D34">
            <w:pPr>
              <w:jc w:val="center"/>
              <w:rPr>
                <w:rFonts w:hint="eastAsia" w:ascii="宋体" w:hAnsi="宋体" w:eastAsia="宋体" w:cs="宋体"/>
                <w:i w:val="0"/>
                <w:iCs w:val="0"/>
                <w:color w:val="000000"/>
                <w:sz w:val="13"/>
                <w:szCs w:val="13"/>
                <w:u w:val="none"/>
              </w:rPr>
            </w:pPr>
          </w:p>
        </w:tc>
        <w:tc>
          <w:tcPr>
            <w:tcW w:w="127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505C5">
            <w:pPr>
              <w:jc w:val="center"/>
              <w:rPr>
                <w:rFonts w:hint="eastAsia" w:ascii="宋体" w:hAnsi="宋体" w:eastAsia="宋体" w:cs="宋体"/>
                <w:i w:val="0"/>
                <w:iCs w:val="0"/>
                <w:color w:val="000000"/>
                <w:sz w:val="13"/>
                <w:szCs w:val="13"/>
                <w:u w:val="none"/>
              </w:rPr>
            </w:pP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A56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2085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职业年金做实发放及时率</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219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1B8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9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4B4B7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98B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D66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35DB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5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3305FA">
            <w:pPr>
              <w:jc w:val="center"/>
              <w:rPr>
                <w:rFonts w:hint="eastAsia" w:ascii="微软雅黑" w:hAnsi="微软雅黑" w:eastAsia="微软雅黑" w:cs="微软雅黑"/>
                <w:i/>
                <w:iCs/>
                <w:color w:val="000000"/>
                <w:sz w:val="13"/>
                <w:szCs w:val="13"/>
                <w:u w:val="none"/>
              </w:rPr>
            </w:pPr>
          </w:p>
        </w:tc>
      </w:tr>
      <w:tr w14:paraId="0F65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482"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3913E">
            <w:pPr>
              <w:jc w:val="center"/>
              <w:rPr>
                <w:rFonts w:hint="eastAsia" w:ascii="宋体" w:hAnsi="宋体" w:eastAsia="宋体" w:cs="宋体"/>
                <w:i w:val="0"/>
                <w:iCs w:val="0"/>
                <w:color w:val="000000"/>
                <w:sz w:val="13"/>
                <w:szCs w:val="13"/>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1427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F85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1767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保障退休人员待遇，提高退休人员获得感与幸福感</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556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9BE1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9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43CB7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A50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777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FFC6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19</w:t>
            </w:r>
          </w:p>
        </w:tc>
        <w:tc>
          <w:tcPr>
            <w:tcW w:w="15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2D96F5">
            <w:pPr>
              <w:jc w:val="center"/>
              <w:rPr>
                <w:rFonts w:hint="eastAsia" w:ascii="微软雅黑" w:hAnsi="微软雅黑" w:eastAsia="微软雅黑" w:cs="微软雅黑"/>
                <w:i/>
                <w:iCs/>
                <w:color w:val="000000"/>
                <w:sz w:val="13"/>
                <w:szCs w:val="13"/>
                <w:u w:val="none"/>
              </w:rPr>
            </w:pPr>
          </w:p>
        </w:tc>
      </w:tr>
      <w:tr w14:paraId="549F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7E1E4">
            <w:pPr>
              <w:jc w:val="center"/>
              <w:rPr>
                <w:rFonts w:hint="eastAsia" w:ascii="宋体" w:hAnsi="宋体" w:eastAsia="宋体" w:cs="宋体"/>
                <w:i w:val="0"/>
                <w:iCs w:val="0"/>
                <w:color w:val="000000"/>
                <w:sz w:val="13"/>
                <w:szCs w:val="13"/>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C9678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A8A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82C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退休人员满意度</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8A3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43E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9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7054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9F1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1C8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ABFD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5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93A153">
            <w:pPr>
              <w:jc w:val="center"/>
              <w:rPr>
                <w:rFonts w:hint="eastAsia" w:ascii="微软雅黑" w:hAnsi="微软雅黑" w:eastAsia="微软雅黑" w:cs="微软雅黑"/>
                <w:i/>
                <w:iCs/>
                <w:color w:val="000000"/>
                <w:sz w:val="13"/>
                <w:szCs w:val="13"/>
                <w:u w:val="none"/>
              </w:rPr>
            </w:pPr>
          </w:p>
        </w:tc>
      </w:tr>
      <w:tr w14:paraId="26BD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41A6E">
            <w:pPr>
              <w:jc w:val="center"/>
              <w:rPr>
                <w:rFonts w:hint="eastAsia" w:ascii="宋体" w:hAnsi="宋体" w:eastAsia="宋体" w:cs="宋体"/>
                <w:i w:val="0"/>
                <w:iCs w:val="0"/>
                <w:color w:val="000000"/>
                <w:sz w:val="13"/>
                <w:szCs w:val="13"/>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2E8D4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9CB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F6C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职业年金做实金额</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F10B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A591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661532.03</w:t>
            </w:r>
          </w:p>
        </w:tc>
        <w:tc>
          <w:tcPr>
            <w:tcW w:w="9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FA4D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元</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B36D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50.12万元</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8A7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94E6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5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A0D400">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指标调整</w:t>
            </w:r>
          </w:p>
        </w:tc>
      </w:tr>
      <w:tr w14:paraId="475D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45" w:hRule="atLeast"/>
        </w:trPr>
        <w:tc>
          <w:tcPr>
            <w:tcW w:w="1176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50BE74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967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3987B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99</w:t>
            </w:r>
          </w:p>
        </w:tc>
        <w:tc>
          <w:tcPr>
            <w:tcW w:w="15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E66B90">
            <w:pPr>
              <w:rPr>
                <w:rFonts w:hint="eastAsia" w:ascii="宋体" w:hAnsi="宋体" w:eastAsia="宋体" w:cs="宋体"/>
                <w:i w:val="0"/>
                <w:iCs w:val="0"/>
                <w:color w:val="000000"/>
                <w:sz w:val="13"/>
                <w:szCs w:val="13"/>
                <w:u w:val="none"/>
              </w:rPr>
            </w:pPr>
          </w:p>
        </w:tc>
      </w:tr>
      <w:tr w14:paraId="4972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99E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3900"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64823F1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结合自评情况，项目自评99分，如期计发退休人员职业年金待遇。</w:t>
            </w:r>
          </w:p>
        </w:tc>
      </w:tr>
      <w:tr w14:paraId="7877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4A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3900"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7C56132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4CE9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45" w:hRule="atLeast"/>
        </w:trPr>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9A9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3900"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324A2F7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1775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0" w:type="dxa"/>
          <w:trHeight w:val="253" w:hRule="atLeast"/>
        </w:trPr>
        <w:tc>
          <w:tcPr>
            <w:tcW w:w="862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B4C48DB">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项目负责人：李巍</w:t>
            </w:r>
          </w:p>
        </w:tc>
        <w:tc>
          <w:tcPr>
            <w:tcW w:w="6125"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34F4F2D4">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1CC3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611" w:hRule="atLeast"/>
        </w:trPr>
        <w:tc>
          <w:tcPr>
            <w:tcW w:w="1471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504EF4F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9D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83" w:hRule="exact"/>
        </w:trPr>
        <w:tc>
          <w:tcPr>
            <w:tcW w:w="28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62872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187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58A91DD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51081124Y000011418575-交通接待及乡镇临聘人员经费</w:t>
            </w:r>
          </w:p>
        </w:tc>
      </w:tr>
      <w:tr w14:paraId="1606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83" w:hRule="exact"/>
        </w:trPr>
        <w:tc>
          <w:tcPr>
            <w:tcW w:w="28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26CB1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17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33175A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75" w:type="dxa"/>
            <w:gridSpan w:val="4"/>
            <w:tcBorders>
              <w:top w:val="nil"/>
              <w:left w:val="nil"/>
              <w:bottom w:val="nil"/>
              <w:right w:val="nil"/>
            </w:tcBorders>
            <w:shd w:val="clear" w:color="auto" w:fill="auto"/>
            <w:vAlign w:val="center"/>
          </w:tcPr>
          <w:p w14:paraId="7A8AC9BC">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42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E7826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7696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83" w:hRule="exact"/>
        </w:trPr>
        <w:tc>
          <w:tcPr>
            <w:tcW w:w="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CE30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9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12D8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17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F381B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7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F77A8EE">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71D9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776" w:hRule="atLeas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659B">
            <w:pP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BF58E">
            <w:pPr>
              <w:rPr>
                <w:rFonts w:hint="eastAsia" w:ascii="宋体" w:hAnsi="宋体" w:eastAsia="宋体" w:cs="宋体"/>
                <w:i w:val="0"/>
                <w:iCs w:val="0"/>
                <w:color w:val="000000"/>
                <w:sz w:val="13"/>
                <w:szCs w:val="13"/>
                <w:u w:val="none"/>
              </w:rPr>
            </w:pPr>
          </w:p>
        </w:tc>
        <w:tc>
          <w:tcPr>
            <w:tcW w:w="817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073C4C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 xml:space="preserve"> 为切实体现基层为民办实事、解决服务群众“最后一公里”，基于我镇干部实际需要，2024年需完成以下项目目标任务：一、接待费：用于弥补公务接待费用不足，保障行政工作正常运转；二、临聘人员工作经费：保障镇临聘人员日常工作需要；三、交通费：镇域面积较大，干部下村频率较高，用于镇干部日常出差、下村交通补贴，以及项目考察、调研活动等租车费用支出，确保镇机关正常运转。</w:t>
            </w:r>
          </w:p>
        </w:tc>
        <w:tc>
          <w:tcPr>
            <w:tcW w:w="37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448768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完成政府日常专项工作中交通、接待及伙食团和乡镇临聘人员经费，解决临聘人员3人，提高了机关日常、联村等工作效率，确保镇域内重大经济活动顺利进行。</w:t>
            </w:r>
          </w:p>
        </w:tc>
      </w:tr>
      <w:tr w14:paraId="75E0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36FE">
            <w:pP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3F9D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187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64FCDCE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政府日常专项工作中交通、接待等专项活动经费，及机关伙食团、政府部分工作岗位的推进，解决安排的人员经费，保障了镇内各项工作的顺利开展。</w:t>
            </w:r>
          </w:p>
        </w:tc>
      </w:tr>
      <w:tr w14:paraId="75CB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CAE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AF3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ECB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CCA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47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149E8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DC7A5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7A84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1D9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9B50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6642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1D4B">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DA24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7F3B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23.50</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F474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23.50</w:t>
            </w:r>
          </w:p>
        </w:tc>
        <w:tc>
          <w:tcPr>
            <w:tcW w:w="247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8C712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23.50</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1FA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0E7B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3425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49493">
            <w:pPr>
              <w:rPr>
                <w:rFonts w:hint="eastAsia" w:ascii="黑体" w:hAnsi="黑体" w:eastAsia="黑体" w:cs="黑体"/>
                <w:i/>
                <w:iCs/>
                <w:color w:val="000000"/>
                <w:sz w:val="13"/>
                <w:szCs w:val="13"/>
                <w:u w:val="none"/>
              </w:rPr>
            </w:pPr>
          </w:p>
        </w:tc>
      </w:tr>
      <w:tr w14:paraId="32B6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CCC1">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A96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1CEC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23.50</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D42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23.50</w:t>
            </w:r>
          </w:p>
        </w:tc>
        <w:tc>
          <w:tcPr>
            <w:tcW w:w="247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086F3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23.50</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8D5E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E951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B74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13751">
            <w:pPr>
              <w:rPr>
                <w:rFonts w:hint="eastAsia" w:ascii="黑体" w:hAnsi="黑体" w:eastAsia="黑体" w:cs="黑体"/>
                <w:i/>
                <w:iCs/>
                <w:color w:val="000000"/>
                <w:sz w:val="13"/>
                <w:szCs w:val="13"/>
                <w:u w:val="none"/>
              </w:rPr>
            </w:pPr>
          </w:p>
        </w:tc>
      </w:tr>
      <w:tr w14:paraId="75C7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2669">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2279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E54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E1C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7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BA0D1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FF4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5EA8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51D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66C9A">
            <w:pPr>
              <w:rPr>
                <w:rFonts w:hint="eastAsia" w:ascii="黑体" w:hAnsi="黑体" w:eastAsia="黑体" w:cs="黑体"/>
                <w:i/>
                <w:iCs/>
                <w:color w:val="000000"/>
                <w:sz w:val="13"/>
                <w:szCs w:val="13"/>
                <w:u w:val="none"/>
              </w:rPr>
            </w:pPr>
          </w:p>
        </w:tc>
      </w:tr>
      <w:tr w14:paraId="2F5B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1AD6D">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2F3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9324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5B4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7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5540C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A2C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5CDA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C40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CEA5">
            <w:pPr>
              <w:rPr>
                <w:rFonts w:hint="eastAsia" w:ascii="黑体" w:hAnsi="黑体" w:eastAsia="黑体" w:cs="黑体"/>
                <w:i/>
                <w:iCs/>
                <w:color w:val="000000"/>
                <w:sz w:val="13"/>
                <w:szCs w:val="13"/>
                <w:u w:val="none"/>
              </w:rPr>
            </w:pPr>
          </w:p>
        </w:tc>
      </w:tr>
      <w:tr w14:paraId="65BE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7528C">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6175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020FC">
            <w:pPr>
              <w:jc w:val="center"/>
              <w:rPr>
                <w:rFonts w:hint="eastAsia" w:ascii="微软雅黑" w:hAnsi="微软雅黑" w:eastAsia="微软雅黑" w:cs="微软雅黑"/>
                <w:i/>
                <w:iCs/>
                <w:color w:val="000000"/>
                <w:sz w:val="13"/>
                <w:szCs w:val="13"/>
                <w:u w:val="none"/>
              </w:rPr>
            </w:pP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8B1D6">
            <w:pPr>
              <w:jc w:val="center"/>
              <w:rPr>
                <w:rFonts w:hint="eastAsia" w:ascii="微软雅黑" w:hAnsi="微软雅黑" w:eastAsia="微软雅黑" w:cs="微软雅黑"/>
                <w:i/>
                <w:iCs/>
                <w:color w:val="000000"/>
                <w:sz w:val="13"/>
                <w:szCs w:val="13"/>
                <w:u w:val="none"/>
              </w:rPr>
            </w:pPr>
          </w:p>
        </w:tc>
        <w:tc>
          <w:tcPr>
            <w:tcW w:w="247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4455078">
            <w:pPr>
              <w:jc w:val="center"/>
              <w:rPr>
                <w:rFonts w:hint="eastAsia" w:ascii="微软雅黑" w:hAnsi="微软雅黑" w:eastAsia="微软雅黑" w:cs="微软雅黑"/>
                <w:i/>
                <w:iCs/>
                <w:color w:val="000000"/>
                <w:sz w:val="13"/>
                <w:szCs w:val="13"/>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D124F">
            <w:pPr>
              <w:jc w:val="center"/>
              <w:rPr>
                <w:rFonts w:hint="eastAsia" w:ascii="微软雅黑" w:hAnsi="微软雅黑" w:eastAsia="微软雅黑" w:cs="微软雅黑"/>
                <w:i/>
                <w:iCs/>
                <w:color w:val="000000"/>
                <w:sz w:val="13"/>
                <w:szCs w:val="13"/>
                <w:u w:val="none"/>
              </w:rPr>
            </w:pP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349F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FFFC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07D9">
            <w:pPr>
              <w:rPr>
                <w:rFonts w:hint="eastAsia" w:ascii="黑体" w:hAnsi="黑体" w:eastAsia="黑体" w:cs="黑体"/>
                <w:i/>
                <w:iCs/>
                <w:color w:val="000000"/>
                <w:sz w:val="13"/>
                <w:szCs w:val="13"/>
                <w:u w:val="none"/>
              </w:rPr>
            </w:pPr>
          </w:p>
        </w:tc>
      </w:tr>
      <w:tr w14:paraId="3792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797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65D0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E54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5CA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DE6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CD0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B3FB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DBF5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E1A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4E6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8F03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6C0B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9D0F4">
            <w:pPr>
              <w:jc w:val="center"/>
              <w:rPr>
                <w:rFonts w:hint="eastAsia" w:ascii="宋体" w:hAnsi="宋体" w:eastAsia="宋体" w:cs="宋体"/>
                <w:i w:val="0"/>
                <w:iCs w:val="0"/>
                <w:color w:val="000000"/>
                <w:sz w:val="13"/>
                <w:szCs w:val="13"/>
                <w:u w:val="none"/>
              </w:rPr>
            </w:pPr>
          </w:p>
        </w:tc>
        <w:tc>
          <w:tcPr>
            <w:tcW w:w="19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D7A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3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009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3C4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享有交通补助资格的基层干部人数</w:t>
            </w:r>
          </w:p>
        </w:tc>
        <w:tc>
          <w:tcPr>
            <w:tcW w:w="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D62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FA47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105</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B4DE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418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105人</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85D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B41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C23EB">
            <w:pPr>
              <w:jc w:val="center"/>
              <w:rPr>
                <w:rFonts w:hint="eastAsia" w:ascii="微软雅黑" w:hAnsi="微软雅黑" w:eastAsia="微软雅黑" w:cs="微软雅黑"/>
                <w:i/>
                <w:iCs/>
                <w:color w:val="000000"/>
                <w:sz w:val="13"/>
                <w:szCs w:val="13"/>
                <w:u w:val="none"/>
              </w:rPr>
            </w:pPr>
          </w:p>
        </w:tc>
      </w:tr>
      <w:tr w14:paraId="2AD1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32F9">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2D181">
            <w:pPr>
              <w:jc w:val="center"/>
              <w:rPr>
                <w:rFonts w:hint="eastAsia" w:ascii="宋体" w:hAnsi="宋体" w:eastAsia="宋体" w:cs="宋体"/>
                <w:i w:val="0"/>
                <w:iCs w:val="0"/>
                <w:color w:val="000000"/>
                <w:sz w:val="13"/>
                <w:szCs w:val="13"/>
                <w:u w:val="none"/>
              </w:rPr>
            </w:pPr>
          </w:p>
        </w:tc>
        <w:tc>
          <w:tcPr>
            <w:tcW w:w="13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D8F8">
            <w:pPr>
              <w:jc w:val="center"/>
              <w:rPr>
                <w:rFonts w:hint="eastAsia" w:ascii="宋体" w:hAnsi="宋体" w:eastAsia="宋体" w:cs="宋体"/>
                <w:i w:val="0"/>
                <w:iCs w:val="0"/>
                <w:color w:val="000000"/>
                <w:sz w:val="13"/>
                <w:szCs w:val="13"/>
                <w:u w:val="none"/>
              </w:rPr>
            </w:pP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DC1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临聘人员人数</w:t>
            </w:r>
          </w:p>
        </w:tc>
        <w:tc>
          <w:tcPr>
            <w:tcW w:w="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DB8C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4DB9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B8E8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E57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3人</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B4E8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BA13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1A36A">
            <w:pPr>
              <w:jc w:val="center"/>
              <w:rPr>
                <w:rFonts w:hint="eastAsia" w:ascii="微软雅黑" w:hAnsi="微软雅黑" w:eastAsia="微软雅黑" w:cs="微软雅黑"/>
                <w:i/>
                <w:iCs/>
                <w:color w:val="000000"/>
                <w:sz w:val="13"/>
                <w:szCs w:val="13"/>
                <w:u w:val="none"/>
              </w:rPr>
            </w:pPr>
          </w:p>
        </w:tc>
      </w:tr>
      <w:tr w14:paraId="4F74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49CC">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9E55B">
            <w:pPr>
              <w:jc w:val="center"/>
              <w:rPr>
                <w:rFonts w:hint="eastAsia" w:ascii="宋体" w:hAnsi="宋体" w:eastAsia="宋体" w:cs="宋体"/>
                <w:i w:val="0"/>
                <w:iCs w:val="0"/>
                <w:color w:val="000000"/>
                <w:sz w:val="13"/>
                <w:szCs w:val="13"/>
                <w:u w:val="none"/>
              </w:rPr>
            </w:pPr>
          </w:p>
        </w:tc>
        <w:tc>
          <w:tcPr>
            <w:tcW w:w="13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A15A6">
            <w:pPr>
              <w:jc w:val="center"/>
              <w:rPr>
                <w:rFonts w:hint="eastAsia" w:ascii="宋体" w:hAnsi="宋体" w:eastAsia="宋体" w:cs="宋体"/>
                <w:i w:val="0"/>
                <w:iCs w:val="0"/>
                <w:color w:val="000000"/>
                <w:sz w:val="13"/>
                <w:szCs w:val="13"/>
                <w:u w:val="none"/>
              </w:rPr>
            </w:pP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F23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公务接待人次</w:t>
            </w:r>
          </w:p>
        </w:tc>
        <w:tc>
          <w:tcPr>
            <w:tcW w:w="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B70D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0B2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200</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95A28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人次</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DD47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200人次</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E59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C339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34FC3">
            <w:pPr>
              <w:jc w:val="center"/>
              <w:rPr>
                <w:rFonts w:hint="eastAsia" w:ascii="微软雅黑" w:hAnsi="微软雅黑" w:eastAsia="微软雅黑" w:cs="微软雅黑"/>
                <w:i/>
                <w:iCs/>
                <w:color w:val="000000"/>
                <w:sz w:val="13"/>
                <w:szCs w:val="13"/>
                <w:u w:val="none"/>
              </w:rPr>
            </w:pPr>
          </w:p>
        </w:tc>
      </w:tr>
      <w:tr w14:paraId="5BC7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D329B">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BF156">
            <w:pPr>
              <w:jc w:val="center"/>
              <w:rPr>
                <w:rFonts w:hint="eastAsia" w:ascii="宋体" w:hAnsi="宋体" w:eastAsia="宋体" w:cs="宋体"/>
                <w:i w:val="0"/>
                <w:iCs w:val="0"/>
                <w:color w:val="000000"/>
                <w:sz w:val="13"/>
                <w:szCs w:val="13"/>
                <w:u w:val="none"/>
              </w:rPr>
            </w:pPr>
          </w:p>
        </w:tc>
        <w:tc>
          <w:tcPr>
            <w:tcW w:w="13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927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51F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经费保障干部下村工作积极性</w:t>
            </w:r>
          </w:p>
        </w:tc>
        <w:tc>
          <w:tcPr>
            <w:tcW w:w="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C004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7F14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高涨</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365CE4">
            <w:pPr>
              <w:jc w:val="center"/>
              <w:rPr>
                <w:rFonts w:hint="eastAsia" w:ascii="宋体" w:hAnsi="宋体" w:eastAsia="宋体" w:cs="宋体"/>
                <w:i w:val="0"/>
                <w:iCs w:val="0"/>
                <w:color w:val="000000"/>
                <w:sz w:val="13"/>
                <w:szCs w:val="13"/>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FC51D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高涨</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EA47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AEA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045F9">
            <w:pPr>
              <w:jc w:val="center"/>
              <w:rPr>
                <w:rFonts w:hint="eastAsia" w:ascii="微软雅黑" w:hAnsi="微软雅黑" w:eastAsia="微软雅黑" w:cs="微软雅黑"/>
                <w:i/>
                <w:iCs/>
                <w:color w:val="000000"/>
                <w:sz w:val="13"/>
                <w:szCs w:val="13"/>
                <w:u w:val="none"/>
              </w:rPr>
            </w:pPr>
          </w:p>
        </w:tc>
      </w:tr>
      <w:tr w14:paraId="1CD2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B8DF8">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D44A4">
            <w:pPr>
              <w:jc w:val="center"/>
              <w:rPr>
                <w:rFonts w:hint="eastAsia" w:ascii="宋体" w:hAnsi="宋体" w:eastAsia="宋体" w:cs="宋体"/>
                <w:i w:val="0"/>
                <w:iCs w:val="0"/>
                <w:color w:val="000000"/>
                <w:sz w:val="13"/>
                <w:szCs w:val="13"/>
                <w:u w:val="none"/>
              </w:rPr>
            </w:pPr>
          </w:p>
        </w:tc>
        <w:tc>
          <w:tcPr>
            <w:tcW w:w="13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5A4F">
            <w:pPr>
              <w:jc w:val="center"/>
              <w:rPr>
                <w:rFonts w:hint="eastAsia" w:ascii="宋体" w:hAnsi="宋体" w:eastAsia="宋体" w:cs="宋体"/>
                <w:i w:val="0"/>
                <w:iCs w:val="0"/>
                <w:color w:val="000000"/>
                <w:sz w:val="13"/>
                <w:szCs w:val="13"/>
                <w:u w:val="none"/>
              </w:rPr>
            </w:pP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369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临聘人员工作完成率（年度考核任务完成量/应完成工作总量）</w:t>
            </w:r>
          </w:p>
        </w:tc>
        <w:tc>
          <w:tcPr>
            <w:tcW w:w="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135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F3B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F10D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A413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B6F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EB4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DA22C">
            <w:pPr>
              <w:jc w:val="center"/>
              <w:rPr>
                <w:rFonts w:hint="eastAsia" w:ascii="微软雅黑" w:hAnsi="微软雅黑" w:eastAsia="微软雅黑" w:cs="微软雅黑"/>
                <w:i/>
                <w:iCs/>
                <w:color w:val="000000"/>
                <w:sz w:val="13"/>
                <w:szCs w:val="13"/>
                <w:u w:val="none"/>
              </w:rPr>
            </w:pPr>
          </w:p>
        </w:tc>
      </w:tr>
      <w:tr w14:paraId="08AF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DD7BB">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94CE9">
            <w:pPr>
              <w:jc w:val="center"/>
              <w:rPr>
                <w:rFonts w:hint="eastAsia" w:ascii="宋体" w:hAnsi="宋体" w:eastAsia="宋体" w:cs="宋体"/>
                <w:i w:val="0"/>
                <w:iCs w:val="0"/>
                <w:color w:val="000000"/>
                <w:sz w:val="13"/>
                <w:szCs w:val="13"/>
                <w:u w:val="none"/>
              </w:rPr>
            </w:pP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DB23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1593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工作补贴发放及时率（及时发放工作补贴的数量/发放工作补贴的总数量）</w:t>
            </w:r>
          </w:p>
        </w:tc>
        <w:tc>
          <w:tcPr>
            <w:tcW w:w="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817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3D3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586A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6771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B76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1A3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C305D">
            <w:pPr>
              <w:jc w:val="center"/>
              <w:rPr>
                <w:rFonts w:hint="eastAsia" w:ascii="微软雅黑" w:hAnsi="微软雅黑" w:eastAsia="微软雅黑" w:cs="微软雅黑"/>
                <w:i/>
                <w:iCs/>
                <w:color w:val="000000"/>
                <w:sz w:val="13"/>
                <w:szCs w:val="13"/>
                <w:u w:val="none"/>
              </w:rPr>
            </w:pPr>
          </w:p>
        </w:tc>
      </w:tr>
      <w:tr w14:paraId="7D93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F853">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7547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1B1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9B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干部下村协调事务，营造良好社会环境，减少信访率</w:t>
            </w:r>
          </w:p>
        </w:tc>
        <w:tc>
          <w:tcPr>
            <w:tcW w:w="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E460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11A9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5F4248">
            <w:pPr>
              <w:jc w:val="center"/>
              <w:rPr>
                <w:rFonts w:hint="eastAsia" w:ascii="宋体" w:hAnsi="宋体" w:eastAsia="宋体" w:cs="宋体"/>
                <w:i w:val="0"/>
                <w:iCs w:val="0"/>
                <w:color w:val="000000"/>
                <w:sz w:val="13"/>
                <w:szCs w:val="13"/>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9C3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114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5BD3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19</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6F5AD">
            <w:pPr>
              <w:jc w:val="center"/>
              <w:rPr>
                <w:rFonts w:hint="eastAsia" w:ascii="微软雅黑" w:hAnsi="微软雅黑" w:eastAsia="微软雅黑" w:cs="微软雅黑"/>
                <w:i/>
                <w:iCs/>
                <w:color w:val="000000"/>
                <w:sz w:val="13"/>
                <w:szCs w:val="13"/>
                <w:u w:val="none"/>
              </w:rPr>
            </w:pPr>
          </w:p>
        </w:tc>
      </w:tr>
      <w:tr w14:paraId="3A95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1A50">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08E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3B3D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C99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干部满意度</w:t>
            </w:r>
          </w:p>
        </w:tc>
        <w:tc>
          <w:tcPr>
            <w:tcW w:w="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2B2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AA2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2ACDD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BD1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E4E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4A3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54251">
            <w:pPr>
              <w:jc w:val="center"/>
              <w:rPr>
                <w:rFonts w:hint="eastAsia" w:ascii="微软雅黑" w:hAnsi="微软雅黑" w:eastAsia="微软雅黑" w:cs="微软雅黑"/>
                <w:i/>
                <w:iCs/>
                <w:color w:val="000000"/>
                <w:sz w:val="13"/>
                <w:szCs w:val="13"/>
                <w:u w:val="none"/>
              </w:rPr>
            </w:pPr>
          </w:p>
        </w:tc>
      </w:tr>
      <w:tr w14:paraId="5528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3DA49">
            <w:pPr>
              <w:jc w:val="center"/>
              <w:rPr>
                <w:rFonts w:hint="eastAsia" w:ascii="宋体" w:hAnsi="宋体" w:eastAsia="宋体" w:cs="宋体"/>
                <w:i w:val="0"/>
                <w:iCs w:val="0"/>
                <w:color w:val="000000"/>
                <w:sz w:val="13"/>
                <w:szCs w:val="13"/>
                <w:u w:val="none"/>
              </w:rPr>
            </w:pPr>
          </w:p>
        </w:tc>
        <w:tc>
          <w:tcPr>
            <w:tcW w:w="19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089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3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96B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FF09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临聘人员工作经费</w:t>
            </w:r>
          </w:p>
        </w:tc>
        <w:tc>
          <w:tcPr>
            <w:tcW w:w="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89B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4102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10.5</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ADA8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2CC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10.5万元</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3A3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C47ED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BBA68">
            <w:pPr>
              <w:jc w:val="center"/>
              <w:rPr>
                <w:rFonts w:hint="eastAsia" w:ascii="微软雅黑" w:hAnsi="微软雅黑" w:eastAsia="微软雅黑" w:cs="微软雅黑"/>
                <w:i/>
                <w:iCs/>
                <w:color w:val="000000"/>
                <w:sz w:val="13"/>
                <w:szCs w:val="13"/>
                <w:u w:val="none"/>
              </w:rPr>
            </w:pPr>
          </w:p>
        </w:tc>
      </w:tr>
      <w:tr w14:paraId="571F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08259">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223C">
            <w:pPr>
              <w:jc w:val="center"/>
              <w:rPr>
                <w:rFonts w:hint="eastAsia" w:ascii="宋体" w:hAnsi="宋体" w:eastAsia="宋体" w:cs="宋体"/>
                <w:i w:val="0"/>
                <w:iCs w:val="0"/>
                <w:color w:val="000000"/>
                <w:sz w:val="13"/>
                <w:szCs w:val="13"/>
                <w:u w:val="none"/>
              </w:rPr>
            </w:pPr>
          </w:p>
        </w:tc>
        <w:tc>
          <w:tcPr>
            <w:tcW w:w="13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8391">
            <w:pPr>
              <w:jc w:val="center"/>
              <w:rPr>
                <w:rFonts w:hint="eastAsia" w:ascii="宋体" w:hAnsi="宋体" w:eastAsia="宋体" w:cs="宋体"/>
                <w:i w:val="0"/>
                <w:iCs w:val="0"/>
                <w:color w:val="000000"/>
                <w:sz w:val="13"/>
                <w:szCs w:val="13"/>
                <w:u w:val="none"/>
              </w:rPr>
            </w:pP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6FD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交通补助经费</w:t>
            </w:r>
          </w:p>
        </w:tc>
        <w:tc>
          <w:tcPr>
            <w:tcW w:w="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5A1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4F4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75DE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550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10万元</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4DE9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7</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28F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7</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5E4E0">
            <w:pPr>
              <w:jc w:val="center"/>
              <w:rPr>
                <w:rFonts w:hint="eastAsia" w:ascii="微软雅黑" w:hAnsi="微软雅黑" w:eastAsia="微软雅黑" w:cs="微软雅黑"/>
                <w:i/>
                <w:iCs/>
                <w:color w:val="000000"/>
                <w:sz w:val="13"/>
                <w:szCs w:val="13"/>
                <w:u w:val="none"/>
              </w:rPr>
            </w:pPr>
          </w:p>
        </w:tc>
      </w:tr>
      <w:tr w14:paraId="645F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EE95B">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2AB63">
            <w:pPr>
              <w:jc w:val="center"/>
              <w:rPr>
                <w:rFonts w:hint="eastAsia" w:ascii="宋体" w:hAnsi="宋体" w:eastAsia="宋体" w:cs="宋体"/>
                <w:i w:val="0"/>
                <w:iCs w:val="0"/>
                <w:color w:val="000000"/>
                <w:sz w:val="13"/>
                <w:szCs w:val="13"/>
                <w:u w:val="none"/>
              </w:rPr>
            </w:pPr>
          </w:p>
        </w:tc>
        <w:tc>
          <w:tcPr>
            <w:tcW w:w="13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4C723">
            <w:pPr>
              <w:jc w:val="center"/>
              <w:rPr>
                <w:rFonts w:hint="eastAsia" w:ascii="宋体" w:hAnsi="宋体" w:eastAsia="宋体" w:cs="宋体"/>
                <w:i w:val="0"/>
                <w:iCs w:val="0"/>
                <w:color w:val="000000"/>
                <w:sz w:val="13"/>
                <w:szCs w:val="13"/>
                <w:u w:val="none"/>
              </w:rPr>
            </w:pP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58E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接待工作经费</w:t>
            </w:r>
          </w:p>
        </w:tc>
        <w:tc>
          <w:tcPr>
            <w:tcW w:w="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7B74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2DD4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w:t>
            </w:r>
          </w:p>
        </w:tc>
        <w:tc>
          <w:tcPr>
            <w:tcW w:w="1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F544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E91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3万元</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C197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DC31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103C2">
            <w:pPr>
              <w:jc w:val="center"/>
              <w:rPr>
                <w:rFonts w:hint="eastAsia" w:ascii="微软雅黑" w:hAnsi="微软雅黑" w:eastAsia="微软雅黑" w:cs="微软雅黑"/>
                <w:i/>
                <w:iCs/>
                <w:color w:val="000000"/>
                <w:sz w:val="13"/>
                <w:szCs w:val="13"/>
                <w:u w:val="none"/>
              </w:rPr>
            </w:pPr>
          </w:p>
        </w:tc>
      </w:tr>
      <w:tr w14:paraId="3BC4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12287"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6CE519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880D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0BA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99</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5AE02">
            <w:pPr>
              <w:rPr>
                <w:rFonts w:hint="eastAsia" w:ascii="宋体" w:hAnsi="宋体" w:eastAsia="宋体" w:cs="宋体"/>
                <w:i w:val="0"/>
                <w:iCs w:val="0"/>
                <w:color w:val="000000"/>
                <w:sz w:val="13"/>
                <w:szCs w:val="13"/>
                <w:u w:val="none"/>
              </w:rPr>
            </w:pPr>
          </w:p>
        </w:tc>
      </w:tr>
      <w:tr w14:paraId="32FE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DE9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383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46EEFCD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结合自评情况，项目自评99分，解决临聘人员3人，提高了机关日常、联村等工作效率，确保镇域内重大经济活动顺利进行。</w:t>
            </w:r>
          </w:p>
        </w:tc>
      </w:tr>
      <w:tr w14:paraId="467E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9EB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383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5EA3190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1FE8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BF2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383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0B34967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3553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930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46FF462">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项目负责人：李巍</w:t>
            </w:r>
          </w:p>
        </w:tc>
        <w:tc>
          <w:tcPr>
            <w:tcW w:w="5412"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07BA3EB2">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15D1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442" w:hRule="exact"/>
        </w:trPr>
        <w:tc>
          <w:tcPr>
            <w:tcW w:w="1471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4D616E0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D18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27" w:type="dxa"/>
          <w:wAfter w:w="23" w:type="dxa"/>
          <w:trHeight w:val="283" w:hRule="exact"/>
        </w:trPr>
        <w:tc>
          <w:tcPr>
            <w:tcW w:w="28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0454F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187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0FF4459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51081124Y000011418603-村社经费</w:t>
            </w:r>
          </w:p>
        </w:tc>
      </w:tr>
      <w:tr w14:paraId="065A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83" w:hRule="exact"/>
        </w:trPr>
        <w:tc>
          <w:tcPr>
            <w:tcW w:w="28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C673D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063"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26F112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25" w:type="dxa"/>
            <w:gridSpan w:val="5"/>
            <w:tcBorders>
              <w:top w:val="nil"/>
              <w:left w:val="nil"/>
              <w:bottom w:val="nil"/>
              <w:right w:val="nil"/>
            </w:tcBorders>
            <w:shd w:val="clear" w:color="auto" w:fill="auto"/>
            <w:vAlign w:val="center"/>
          </w:tcPr>
          <w:p w14:paraId="563C5402">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58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DFC4F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7423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83" w:hRule="exact"/>
        </w:trPr>
        <w:tc>
          <w:tcPr>
            <w:tcW w:w="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DD28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9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CD6B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063"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C15C5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812"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54AB75E">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0FD6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27" w:type="dxa"/>
          <w:wAfter w:w="23" w:type="dxa"/>
          <w:trHeight w:val="1150" w:hRule="atLeas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10F4">
            <w:pP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4DF8">
            <w:pPr>
              <w:rPr>
                <w:rFonts w:hint="eastAsia" w:ascii="宋体" w:hAnsi="宋体" w:eastAsia="宋体" w:cs="宋体"/>
                <w:i w:val="0"/>
                <w:iCs w:val="0"/>
                <w:color w:val="000000"/>
                <w:sz w:val="13"/>
                <w:szCs w:val="13"/>
                <w:u w:val="none"/>
              </w:rPr>
            </w:pPr>
          </w:p>
        </w:tc>
        <w:tc>
          <w:tcPr>
            <w:tcW w:w="8063"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4C82AC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为保障村（社区）日常工作正常开展，村社干部报酬及时发放，提升基层工作质量，体现党组织对基层干部的关心关爱。2024年需完成以下项目目标任务:一、村组干部报酬及办公经费：保障62名村干部、109名组干部报酬，44名常职村干部养老保险及人生意外险；保障11个村109组日常工作运转，维持其购买办公用品，全年广告、印刷、差旅费及其他工作经费的支出；二、社区专职工作者报酬及办公经费：保障32名社区专职工作者基本报酬、社保缴费及住房公积金，保障5个城市社区日常办公所需经费，维持基层工作运转力。</w:t>
            </w:r>
          </w:p>
        </w:tc>
        <w:tc>
          <w:tcPr>
            <w:tcW w:w="3812"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274D79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按照年度目标，完成11村5社区203人（按月）支付人员工资报酬、村（社区）日常的办公用品购置、水电、报刊征订等费用。村（社区）年度内村（社区）支部会议、村民代表和群众会议等召开等。</w:t>
            </w:r>
          </w:p>
        </w:tc>
      </w:tr>
      <w:tr w14:paraId="5E86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50AE7">
            <w:pP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0684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187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4A796F5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完成11村5社区203人（按月）支付人员工资报酬、村（社区）日常的办公用品购置、水电、报刊征订等费用。村（社区）年度内村（社区）支部会议、村民代表和群众会议等召开等。</w:t>
            </w:r>
          </w:p>
        </w:tc>
      </w:tr>
      <w:tr w14:paraId="153C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C7F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469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66FF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9FC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3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C54D76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F80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033B6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B3A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6B56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5E9C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59FD8">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7664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867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488.38</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3713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488.38</w:t>
            </w:r>
          </w:p>
        </w:tc>
        <w:tc>
          <w:tcPr>
            <w:tcW w:w="23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6DA2D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470.38</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86B7F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96.31%</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A11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769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6.31</w:t>
            </w:r>
          </w:p>
        </w:tc>
        <w:tc>
          <w:tcPr>
            <w:tcW w:w="13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AF7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资金申报缓慢</w:t>
            </w:r>
          </w:p>
        </w:tc>
      </w:tr>
      <w:tr w14:paraId="0836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E55ED">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90A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B96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488.38</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7DA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488.38</w:t>
            </w:r>
          </w:p>
        </w:tc>
        <w:tc>
          <w:tcPr>
            <w:tcW w:w="23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5EFF1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470.38</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47A3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96.31%</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386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74C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A7854">
            <w:pPr>
              <w:jc w:val="center"/>
              <w:rPr>
                <w:rFonts w:hint="eastAsia" w:ascii="宋体" w:hAnsi="宋体" w:eastAsia="宋体" w:cs="宋体"/>
                <w:i w:val="0"/>
                <w:iCs w:val="0"/>
                <w:color w:val="000000"/>
                <w:sz w:val="13"/>
                <w:szCs w:val="13"/>
                <w:u w:val="none"/>
              </w:rPr>
            </w:pPr>
          </w:p>
        </w:tc>
      </w:tr>
      <w:tr w14:paraId="4FED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74C18">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3CC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938C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921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3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09779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A29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1E98C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0AD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F6BAE">
            <w:pPr>
              <w:jc w:val="center"/>
              <w:rPr>
                <w:rFonts w:hint="eastAsia" w:ascii="宋体" w:hAnsi="宋体" w:eastAsia="宋体" w:cs="宋体"/>
                <w:i w:val="0"/>
                <w:iCs w:val="0"/>
                <w:color w:val="000000"/>
                <w:sz w:val="13"/>
                <w:szCs w:val="13"/>
                <w:u w:val="none"/>
              </w:rPr>
            </w:pPr>
          </w:p>
        </w:tc>
      </w:tr>
      <w:tr w14:paraId="1355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FC8D">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3DC9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1EF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FF9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3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C8E77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212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B34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58D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1E54">
            <w:pPr>
              <w:jc w:val="center"/>
              <w:rPr>
                <w:rFonts w:hint="eastAsia" w:ascii="宋体" w:hAnsi="宋体" w:eastAsia="宋体" w:cs="宋体"/>
                <w:i w:val="0"/>
                <w:iCs w:val="0"/>
                <w:color w:val="000000"/>
                <w:sz w:val="13"/>
                <w:szCs w:val="13"/>
                <w:u w:val="none"/>
              </w:rPr>
            </w:pPr>
          </w:p>
        </w:tc>
      </w:tr>
      <w:tr w14:paraId="1EF2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B935D">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E429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BDAFC">
            <w:pPr>
              <w:jc w:val="center"/>
              <w:rPr>
                <w:rFonts w:hint="eastAsia" w:ascii="微软雅黑" w:hAnsi="微软雅黑" w:eastAsia="微软雅黑" w:cs="微软雅黑"/>
                <w:i/>
                <w:iCs/>
                <w:color w:val="000000"/>
                <w:sz w:val="13"/>
                <w:szCs w:val="13"/>
                <w:u w:val="none"/>
              </w:rPr>
            </w:pP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37781">
            <w:pPr>
              <w:jc w:val="center"/>
              <w:rPr>
                <w:rFonts w:hint="eastAsia" w:ascii="微软雅黑" w:hAnsi="微软雅黑" w:eastAsia="微软雅黑" w:cs="微软雅黑"/>
                <w:i/>
                <w:iCs/>
                <w:color w:val="000000"/>
                <w:sz w:val="13"/>
                <w:szCs w:val="13"/>
                <w:u w:val="none"/>
              </w:rPr>
            </w:pPr>
          </w:p>
        </w:tc>
        <w:tc>
          <w:tcPr>
            <w:tcW w:w="23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AE08280">
            <w:pPr>
              <w:jc w:val="center"/>
              <w:rPr>
                <w:rFonts w:hint="eastAsia" w:ascii="微软雅黑" w:hAnsi="微软雅黑" w:eastAsia="微软雅黑" w:cs="微软雅黑"/>
                <w:i/>
                <w:iCs/>
                <w:color w:val="000000"/>
                <w:sz w:val="13"/>
                <w:szCs w:val="13"/>
                <w:u w:val="none"/>
              </w:rPr>
            </w:pP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94386">
            <w:pPr>
              <w:jc w:val="center"/>
              <w:rPr>
                <w:rFonts w:hint="eastAsia" w:ascii="微软雅黑" w:hAnsi="微软雅黑" w:eastAsia="微软雅黑" w:cs="微软雅黑"/>
                <w:i/>
                <w:iCs/>
                <w:color w:val="000000"/>
                <w:sz w:val="13"/>
                <w:szCs w:val="13"/>
                <w:u w:val="none"/>
              </w:rPr>
            </w:pP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25A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447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AAAB">
            <w:pPr>
              <w:jc w:val="center"/>
              <w:rPr>
                <w:rFonts w:hint="eastAsia" w:ascii="宋体" w:hAnsi="宋体" w:eastAsia="宋体" w:cs="宋体"/>
                <w:i w:val="0"/>
                <w:iCs w:val="0"/>
                <w:color w:val="000000"/>
                <w:sz w:val="13"/>
                <w:szCs w:val="13"/>
                <w:u w:val="none"/>
              </w:rPr>
            </w:pPr>
          </w:p>
        </w:tc>
      </w:tr>
      <w:tr w14:paraId="00F9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F19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5656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06B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B7C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04E8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6FA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1785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BF7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56A9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CBFD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5D6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4A57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3021C">
            <w:pPr>
              <w:jc w:val="center"/>
              <w:rPr>
                <w:rFonts w:hint="eastAsia" w:ascii="宋体" w:hAnsi="宋体" w:eastAsia="宋体" w:cs="宋体"/>
                <w:i w:val="0"/>
                <w:iCs w:val="0"/>
                <w:color w:val="000000"/>
                <w:sz w:val="13"/>
                <w:szCs w:val="13"/>
                <w:u w:val="none"/>
              </w:rPr>
            </w:pPr>
          </w:p>
        </w:tc>
        <w:tc>
          <w:tcPr>
            <w:tcW w:w="19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D0D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1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8C3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D58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村组及居民小组干部数量</w:t>
            </w:r>
          </w:p>
        </w:tc>
        <w:tc>
          <w:tcPr>
            <w:tcW w:w="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DA4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583B1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109</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473F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5BE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109人</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721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E1B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A99F61">
            <w:pPr>
              <w:jc w:val="center"/>
              <w:rPr>
                <w:rFonts w:hint="eastAsia" w:ascii="微软雅黑" w:hAnsi="微软雅黑" w:eastAsia="微软雅黑" w:cs="微软雅黑"/>
                <w:i/>
                <w:iCs/>
                <w:color w:val="000000"/>
                <w:sz w:val="13"/>
                <w:szCs w:val="13"/>
                <w:u w:val="none"/>
              </w:rPr>
            </w:pPr>
          </w:p>
        </w:tc>
      </w:tr>
      <w:tr w14:paraId="557C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AB89">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F5143">
            <w:pPr>
              <w:jc w:val="center"/>
              <w:rPr>
                <w:rFonts w:hint="eastAsia" w:ascii="宋体" w:hAnsi="宋体" w:eastAsia="宋体" w:cs="宋体"/>
                <w:i w:val="0"/>
                <w:iCs w:val="0"/>
                <w:color w:val="000000"/>
                <w:sz w:val="13"/>
                <w:szCs w:val="13"/>
                <w:u w:val="none"/>
              </w:rPr>
            </w:pPr>
          </w:p>
        </w:tc>
        <w:tc>
          <w:tcPr>
            <w:tcW w:w="141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C46F">
            <w:pPr>
              <w:jc w:val="center"/>
              <w:rPr>
                <w:rFonts w:hint="eastAsia" w:ascii="宋体" w:hAnsi="宋体" w:eastAsia="宋体" w:cs="宋体"/>
                <w:i w:val="0"/>
                <w:iCs w:val="0"/>
                <w:color w:val="000000"/>
                <w:sz w:val="13"/>
                <w:szCs w:val="13"/>
                <w:u w:val="none"/>
              </w:rPr>
            </w:pP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43D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在职村社干部报酬保障人数</w:t>
            </w:r>
          </w:p>
        </w:tc>
        <w:tc>
          <w:tcPr>
            <w:tcW w:w="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85AB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065C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94</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DE3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02FA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94人</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37A6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1F7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C6345E">
            <w:pPr>
              <w:jc w:val="center"/>
              <w:rPr>
                <w:rFonts w:hint="eastAsia" w:ascii="微软雅黑" w:hAnsi="微软雅黑" w:eastAsia="微软雅黑" w:cs="微软雅黑"/>
                <w:i/>
                <w:iCs/>
                <w:color w:val="000000"/>
                <w:sz w:val="13"/>
                <w:szCs w:val="13"/>
                <w:u w:val="none"/>
              </w:rPr>
            </w:pPr>
          </w:p>
        </w:tc>
      </w:tr>
      <w:tr w14:paraId="77BA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D2A6">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2FA7">
            <w:pPr>
              <w:jc w:val="center"/>
              <w:rPr>
                <w:rFonts w:hint="eastAsia" w:ascii="宋体" w:hAnsi="宋体" w:eastAsia="宋体" w:cs="宋体"/>
                <w:i w:val="0"/>
                <w:iCs w:val="0"/>
                <w:color w:val="000000"/>
                <w:sz w:val="13"/>
                <w:szCs w:val="13"/>
                <w:u w:val="none"/>
              </w:rPr>
            </w:pPr>
          </w:p>
        </w:tc>
        <w:tc>
          <w:tcPr>
            <w:tcW w:w="141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E8B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C25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村社干部工作完成率（工作考核完成数/年初任务制定数）</w:t>
            </w:r>
          </w:p>
        </w:tc>
        <w:tc>
          <w:tcPr>
            <w:tcW w:w="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08313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8D41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2AC9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D94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8AF6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728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F0D736">
            <w:pPr>
              <w:jc w:val="center"/>
              <w:rPr>
                <w:rFonts w:hint="eastAsia" w:ascii="微软雅黑" w:hAnsi="微软雅黑" w:eastAsia="微软雅黑" w:cs="微软雅黑"/>
                <w:i/>
                <w:iCs/>
                <w:color w:val="000000"/>
                <w:sz w:val="13"/>
                <w:szCs w:val="13"/>
                <w:u w:val="none"/>
              </w:rPr>
            </w:pPr>
          </w:p>
        </w:tc>
      </w:tr>
      <w:tr w14:paraId="049D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DEA3">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77A2">
            <w:pPr>
              <w:jc w:val="center"/>
              <w:rPr>
                <w:rFonts w:hint="eastAsia" w:ascii="宋体" w:hAnsi="宋体" w:eastAsia="宋体" w:cs="宋体"/>
                <w:i w:val="0"/>
                <w:iCs w:val="0"/>
                <w:color w:val="000000"/>
                <w:sz w:val="13"/>
                <w:szCs w:val="13"/>
                <w:u w:val="none"/>
              </w:rPr>
            </w:pPr>
          </w:p>
        </w:tc>
        <w:tc>
          <w:tcPr>
            <w:tcW w:w="141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9983A">
            <w:pPr>
              <w:jc w:val="center"/>
              <w:rPr>
                <w:rFonts w:hint="eastAsia" w:ascii="宋体" w:hAnsi="宋体" w:eastAsia="宋体" w:cs="宋体"/>
                <w:i w:val="0"/>
                <w:iCs w:val="0"/>
                <w:color w:val="000000"/>
                <w:sz w:val="13"/>
                <w:szCs w:val="13"/>
                <w:u w:val="none"/>
              </w:rPr>
            </w:pP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41E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保障村（社区）日常运转率（实际资金保障数/预算保障数）</w:t>
            </w:r>
          </w:p>
        </w:tc>
        <w:tc>
          <w:tcPr>
            <w:tcW w:w="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FF03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480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99</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F0C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1B2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99%</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50696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35D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ADD9B">
            <w:pPr>
              <w:jc w:val="center"/>
              <w:rPr>
                <w:rFonts w:hint="eastAsia" w:ascii="微软雅黑" w:hAnsi="微软雅黑" w:eastAsia="微软雅黑" w:cs="微软雅黑"/>
                <w:i/>
                <w:iCs/>
                <w:color w:val="000000"/>
                <w:sz w:val="13"/>
                <w:szCs w:val="13"/>
                <w:u w:val="none"/>
              </w:rPr>
            </w:pPr>
          </w:p>
        </w:tc>
      </w:tr>
      <w:tr w14:paraId="6653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BDBC">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0B89">
            <w:pPr>
              <w:jc w:val="center"/>
              <w:rPr>
                <w:rFonts w:hint="eastAsia" w:ascii="宋体" w:hAnsi="宋体" w:eastAsia="宋体" w:cs="宋体"/>
                <w:i w:val="0"/>
                <w:iCs w:val="0"/>
                <w:color w:val="000000"/>
                <w:sz w:val="13"/>
                <w:szCs w:val="13"/>
                <w:u w:val="none"/>
              </w:rPr>
            </w:pP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0B57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A2C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干部补助及办公经费发放时间</w:t>
            </w:r>
          </w:p>
        </w:tc>
        <w:tc>
          <w:tcPr>
            <w:tcW w:w="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9438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946D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62E0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09C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1年</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FAC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0D7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3E2484">
            <w:pPr>
              <w:jc w:val="center"/>
              <w:rPr>
                <w:rFonts w:hint="eastAsia" w:ascii="微软雅黑" w:hAnsi="微软雅黑" w:eastAsia="微软雅黑" w:cs="微软雅黑"/>
                <w:i/>
                <w:iCs/>
                <w:color w:val="000000"/>
                <w:sz w:val="13"/>
                <w:szCs w:val="13"/>
                <w:u w:val="none"/>
              </w:rPr>
            </w:pPr>
          </w:p>
        </w:tc>
      </w:tr>
      <w:tr w14:paraId="6788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9DD92">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EBC0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7502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E24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保障基层干部生活质量，促进社会和谐稳定</w:t>
            </w:r>
          </w:p>
        </w:tc>
        <w:tc>
          <w:tcPr>
            <w:tcW w:w="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4A3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7925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F9EE39">
            <w:pPr>
              <w:jc w:val="center"/>
              <w:rPr>
                <w:rFonts w:hint="eastAsia" w:ascii="宋体" w:hAnsi="宋体" w:eastAsia="宋体" w:cs="宋体"/>
                <w:i w:val="0"/>
                <w:iCs w:val="0"/>
                <w:color w:val="000000"/>
                <w:sz w:val="13"/>
                <w:szCs w:val="13"/>
                <w:u w:val="none"/>
              </w:rPr>
            </w:pP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317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C140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CB9E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B0337">
            <w:pPr>
              <w:jc w:val="center"/>
              <w:rPr>
                <w:rFonts w:hint="eastAsia" w:ascii="微软雅黑" w:hAnsi="微软雅黑" w:eastAsia="微软雅黑" w:cs="微软雅黑"/>
                <w:i/>
                <w:iCs/>
                <w:color w:val="000000"/>
                <w:sz w:val="13"/>
                <w:szCs w:val="13"/>
                <w:u w:val="none"/>
              </w:rPr>
            </w:pPr>
          </w:p>
        </w:tc>
      </w:tr>
      <w:tr w14:paraId="2801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CE9F">
            <w:pPr>
              <w:jc w:val="center"/>
              <w:rPr>
                <w:rFonts w:hint="eastAsia" w:ascii="宋体" w:hAnsi="宋体" w:eastAsia="宋体" w:cs="宋体"/>
                <w:i w:val="0"/>
                <w:iCs w:val="0"/>
                <w:color w:val="000000"/>
                <w:sz w:val="13"/>
                <w:szCs w:val="13"/>
                <w:u w:val="none"/>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2F3D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EB37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F089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村社干部满意度</w:t>
            </w:r>
          </w:p>
        </w:tc>
        <w:tc>
          <w:tcPr>
            <w:tcW w:w="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0D4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A7EF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F3A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301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D61D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DD04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C8F591">
            <w:pPr>
              <w:jc w:val="center"/>
              <w:rPr>
                <w:rFonts w:hint="eastAsia" w:ascii="微软雅黑" w:hAnsi="微软雅黑" w:eastAsia="微软雅黑" w:cs="微软雅黑"/>
                <w:i/>
                <w:iCs/>
                <w:color w:val="000000"/>
                <w:sz w:val="13"/>
                <w:szCs w:val="13"/>
                <w:u w:val="none"/>
              </w:rPr>
            </w:pPr>
          </w:p>
        </w:tc>
      </w:tr>
      <w:tr w14:paraId="4D5B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135C0">
            <w:pPr>
              <w:jc w:val="center"/>
              <w:rPr>
                <w:rFonts w:hint="eastAsia" w:ascii="宋体" w:hAnsi="宋体" w:eastAsia="宋体" w:cs="宋体"/>
                <w:i w:val="0"/>
                <w:iCs w:val="0"/>
                <w:color w:val="000000"/>
                <w:sz w:val="13"/>
                <w:szCs w:val="13"/>
                <w:u w:val="none"/>
              </w:rPr>
            </w:pPr>
          </w:p>
        </w:tc>
        <w:tc>
          <w:tcPr>
            <w:tcW w:w="19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2FE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1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1FC5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801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村社办公经费</w:t>
            </w:r>
          </w:p>
        </w:tc>
        <w:tc>
          <w:tcPr>
            <w:tcW w:w="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189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CDC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800000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DDB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元</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C22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800000元</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33B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106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58919">
            <w:pPr>
              <w:jc w:val="center"/>
              <w:rPr>
                <w:rFonts w:hint="eastAsia" w:ascii="微软雅黑" w:hAnsi="微软雅黑" w:eastAsia="微软雅黑" w:cs="微软雅黑"/>
                <w:i/>
                <w:iCs/>
                <w:color w:val="000000"/>
                <w:sz w:val="13"/>
                <w:szCs w:val="13"/>
                <w:u w:val="none"/>
              </w:rPr>
            </w:pPr>
          </w:p>
        </w:tc>
      </w:tr>
      <w:tr w14:paraId="567B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9EE68">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7E8B7">
            <w:pPr>
              <w:jc w:val="center"/>
              <w:rPr>
                <w:rFonts w:hint="eastAsia" w:ascii="宋体" w:hAnsi="宋体" w:eastAsia="宋体" w:cs="宋体"/>
                <w:i w:val="0"/>
                <w:iCs w:val="0"/>
                <w:color w:val="000000"/>
                <w:sz w:val="13"/>
                <w:szCs w:val="13"/>
                <w:u w:val="none"/>
              </w:rPr>
            </w:pPr>
          </w:p>
        </w:tc>
        <w:tc>
          <w:tcPr>
            <w:tcW w:w="141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AC7E">
            <w:pPr>
              <w:jc w:val="center"/>
              <w:rPr>
                <w:rFonts w:hint="eastAsia" w:ascii="宋体" w:hAnsi="宋体" w:eastAsia="宋体" w:cs="宋体"/>
                <w:i w:val="0"/>
                <w:iCs w:val="0"/>
                <w:color w:val="000000"/>
                <w:sz w:val="13"/>
                <w:szCs w:val="13"/>
                <w:u w:val="none"/>
              </w:rPr>
            </w:pP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BE8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村组干部报酬</w:t>
            </w:r>
          </w:p>
        </w:tc>
        <w:tc>
          <w:tcPr>
            <w:tcW w:w="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D4F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1815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2463040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9647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元</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9C7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2283040元</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581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69C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6.31</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204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申报缓慢</w:t>
            </w:r>
          </w:p>
        </w:tc>
      </w:tr>
      <w:tr w14:paraId="044D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75D0">
            <w:pPr>
              <w:jc w:val="center"/>
              <w:rPr>
                <w:rFonts w:hint="eastAsia" w:ascii="宋体" w:hAnsi="宋体" w:eastAsia="宋体" w:cs="宋体"/>
                <w:i w:val="0"/>
                <w:iCs w:val="0"/>
                <w:color w:val="000000"/>
                <w:sz w:val="13"/>
                <w:szCs w:val="13"/>
                <w:u w:val="none"/>
              </w:rPr>
            </w:pPr>
          </w:p>
        </w:tc>
        <w:tc>
          <w:tcPr>
            <w:tcW w:w="19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F27B">
            <w:pPr>
              <w:jc w:val="center"/>
              <w:rPr>
                <w:rFonts w:hint="eastAsia" w:ascii="宋体" w:hAnsi="宋体" w:eastAsia="宋体" w:cs="宋体"/>
                <w:i w:val="0"/>
                <w:iCs w:val="0"/>
                <w:color w:val="000000"/>
                <w:sz w:val="13"/>
                <w:szCs w:val="13"/>
                <w:u w:val="none"/>
              </w:rPr>
            </w:pPr>
          </w:p>
        </w:tc>
        <w:tc>
          <w:tcPr>
            <w:tcW w:w="141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A919">
            <w:pPr>
              <w:jc w:val="center"/>
              <w:rPr>
                <w:rFonts w:hint="eastAsia" w:ascii="宋体" w:hAnsi="宋体" w:eastAsia="宋体" w:cs="宋体"/>
                <w:i w:val="0"/>
                <w:iCs w:val="0"/>
                <w:color w:val="000000"/>
                <w:sz w:val="13"/>
                <w:szCs w:val="13"/>
                <w:u w:val="none"/>
              </w:rPr>
            </w:pPr>
          </w:p>
        </w:tc>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8CD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社区干部报酬</w:t>
            </w:r>
          </w:p>
        </w:tc>
        <w:tc>
          <w:tcPr>
            <w:tcW w:w="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D7EA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3CE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1620734</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A92C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元</w:t>
            </w: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2A3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1620734元</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2671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DEC5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6FDF33">
            <w:pPr>
              <w:jc w:val="center"/>
              <w:rPr>
                <w:rFonts w:hint="eastAsia" w:ascii="微软雅黑" w:hAnsi="微软雅黑" w:eastAsia="微软雅黑" w:cs="微软雅黑"/>
                <w:i/>
                <w:iCs/>
                <w:color w:val="000000"/>
                <w:sz w:val="13"/>
                <w:szCs w:val="13"/>
                <w:u w:val="none"/>
              </w:rPr>
            </w:pPr>
          </w:p>
        </w:tc>
      </w:tr>
      <w:tr w14:paraId="68CA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12125"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458933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6FA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D4FE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92.62</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D767C">
            <w:pPr>
              <w:rPr>
                <w:rFonts w:hint="eastAsia" w:ascii="宋体" w:hAnsi="宋体" w:eastAsia="宋体" w:cs="宋体"/>
                <w:i w:val="0"/>
                <w:iCs w:val="0"/>
                <w:color w:val="000000"/>
                <w:sz w:val="13"/>
                <w:szCs w:val="13"/>
                <w:u w:val="none"/>
              </w:rPr>
            </w:pPr>
          </w:p>
        </w:tc>
      </w:tr>
      <w:tr w14:paraId="5F54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764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383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7209EA1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92.62分，完成11村5社区203人（按月）支付人员工资报酬、村（社区）日常的办公用品购置、水电、报刊征订等费用。村（社区）年度内村（社区）支部会议、村民代表和群众会议等召开等。</w:t>
            </w:r>
          </w:p>
        </w:tc>
      </w:tr>
      <w:tr w14:paraId="756A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B89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383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4819E59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资金支付不及时。</w:t>
            </w:r>
          </w:p>
        </w:tc>
      </w:tr>
      <w:tr w14:paraId="716B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27" w:type="dxa"/>
          <w:wAfter w:w="23" w:type="dxa"/>
          <w:trHeight w:val="272" w:hRule="exact"/>
        </w:trPr>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DBF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383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4866908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加强资金对接，加快支付进度。</w:t>
            </w:r>
          </w:p>
        </w:tc>
      </w:tr>
      <w:tr w14:paraId="4E2E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938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21C6032">
            <w:pPr>
              <w:keepNext w:val="0"/>
              <w:keepLines w:val="0"/>
              <w:widowControl/>
              <w:suppressLineNumbers w:val="0"/>
              <w:jc w:val="left"/>
              <w:textAlignment w:val="center"/>
              <w:rPr>
                <w:rFonts w:hint="eastAsia" w:ascii="黑体" w:hAnsi="黑体" w:eastAsia="黑体" w:cs="黑体"/>
                <w:i w:val="0"/>
                <w:iCs w:val="0"/>
                <w:color w:val="000000"/>
                <w:kern w:val="0"/>
                <w:sz w:val="13"/>
                <w:szCs w:val="13"/>
                <w:u w:val="none"/>
                <w:lang w:val="en-US" w:eastAsia="zh-CN" w:bidi="ar"/>
              </w:rPr>
            </w:pPr>
            <w:r>
              <w:rPr>
                <w:rFonts w:hint="eastAsia" w:ascii="黑体" w:hAnsi="黑体" w:eastAsia="黑体" w:cs="黑体"/>
                <w:i w:val="0"/>
                <w:iCs w:val="0"/>
                <w:color w:val="000000"/>
                <w:kern w:val="0"/>
                <w:sz w:val="13"/>
                <w:szCs w:val="13"/>
                <w:u w:val="none"/>
                <w:lang w:val="en-US" w:eastAsia="zh-CN" w:bidi="ar"/>
              </w:rPr>
              <w:t>项目负责人：文敏</w:t>
            </w:r>
          </w:p>
          <w:p w14:paraId="4A8E4818">
            <w:pPr>
              <w:pStyle w:val="8"/>
              <w:rPr>
                <w:rFonts w:hint="eastAsia" w:ascii="黑体" w:hAnsi="黑体" w:eastAsia="黑体" w:cs="黑体"/>
                <w:i w:val="0"/>
                <w:iCs w:val="0"/>
                <w:color w:val="000000"/>
                <w:kern w:val="0"/>
                <w:sz w:val="13"/>
                <w:szCs w:val="13"/>
                <w:u w:val="none"/>
                <w:lang w:val="en-US" w:eastAsia="zh-CN" w:bidi="ar"/>
              </w:rPr>
            </w:pPr>
          </w:p>
          <w:p w14:paraId="21D91837">
            <w:pPr>
              <w:pStyle w:val="8"/>
              <w:rPr>
                <w:rFonts w:hint="eastAsia" w:ascii="黑体" w:hAnsi="黑体" w:eastAsia="黑体" w:cs="黑体"/>
                <w:i w:val="0"/>
                <w:iCs w:val="0"/>
                <w:color w:val="000000"/>
                <w:kern w:val="0"/>
                <w:sz w:val="13"/>
                <w:szCs w:val="13"/>
                <w:u w:val="none"/>
                <w:lang w:val="en-US" w:eastAsia="zh-CN" w:bidi="ar"/>
              </w:rPr>
            </w:pPr>
          </w:p>
          <w:p w14:paraId="41250F01">
            <w:pPr>
              <w:pStyle w:val="8"/>
              <w:rPr>
                <w:rFonts w:hint="eastAsia" w:ascii="黑体" w:hAnsi="黑体" w:eastAsia="黑体" w:cs="黑体"/>
                <w:i w:val="0"/>
                <w:iCs w:val="0"/>
                <w:color w:val="000000"/>
                <w:kern w:val="0"/>
                <w:sz w:val="13"/>
                <w:szCs w:val="13"/>
                <w:u w:val="none"/>
                <w:lang w:val="en-US" w:eastAsia="zh-CN" w:bidi="ar"/>
              </w:rPr>
            </w:pPr>
          </w:p>
          <w:p w14:paraId="1BFCEFD8">
            <w:pPr>
              <w:pStyle w:val="8"/>
              <w:rPr>
                <w:rFonts w:hint="eastAsia" w:ascii="黑体" w:hAnsi="黑体" w:eastAsia="黑体" w:cs="黑体"/>
                <w:i w:val="0"/>
                <w:iCs w:val="0"/>
                <w:color w:val="000000"/>
                <w:kern w:val="0"/>
                <w:sz w:val="13"/>
                <w:szCs w:val="13"/>
                <w:u w:val="none"/>
                <w:lang w:val="en-US" w:eastAsia="zh-CN" w:bidi="ar"/>
              </w:rPr>
            </w:pPr>
          </w:p>
          <w:p w14:paraId="7FCA5D30">
            <w:pPr>
              <w:pStyle w:val="8"/>
              <w:rPr>
                <w:rFonts w:hint="eastAsia" w:ascii="黑体" w:hAnsi="黑体" w:eastAsia="黑体" w:cs="黑体"/>
                <w:i w:val="0"/>
                <w:iCs w:val="0"/>
                <w:color w:val="000000"/>
                <w:kern w:val="0"/>
                <w:sz w:val="13"/>
                <w:szCs w:val="13"/>
                <w:u w:val="none"/>
                <w:lang w:val="en-US" w:eastAsia="zh-CN" w:bidi="ar"/>
              </w:rPr>
            </w:pPr>
          </w:p>
        </w:tc>
        <w:tc>
          <w:tcPr>
            <w:tcW w:w="532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0AF4ACE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5ED3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442" w:hRule="exact"/>
        </w:trPr>
        <w:tc>
          <w:tcPr>
            <w:tcW w:w="1471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2CFE392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AB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83" w:hRule="exact"/>
        </w:trPr>
        <w:tc>
          <w:tcPr>
            <w:tcW w:w="28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6B991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187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4437E09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51081124Y000011474538-结转2023年省级安全社区复评验收工作资金</w:t>
            </w:r>
          </w:p>
        </w:tc>
      </w:tr>
      <w:tr w14:paraId="5497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83" w:hRule="exact"/>
        </w:trPr>
        <w:tc>
          <w:tcPr>
            <w:tcW w:w="28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63B4A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27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55242C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313" w:type="dxa"/>
            <w:gridSpan w:val="6"/>
            <w:tcBorders>
              <w:top w:val="nil"/>
              <w:left w:val="nil"/>
              <w:bottom w:val="nil"/>
              <w:right w:val="nil"/>
            </w:tcBorders>
            <w:shd w:val="clear" w:color="auto" w:fill="auto"/>
            <w:vAlign w:val="center"/>
          </w:tcPr>
          <w:p w14:paraId="051505D0">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2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E865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37E9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83" w:hRule="exact"/>
        </w:trPr>
        <w:tc>
          <w:tcPr>
            <w:tcW w:w="8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3DC6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9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8606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27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4AA91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08F3885">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4C01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863" w:hRule="atLeas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CE686">
            <w:pPr>
              <w:rPr>
                <w:rFonts w:hint="eastAsia" w:ascii="宋体" w:hAnsi="宋体" w:eastAsia="宋体" w:cs="宋体"/>
                <w:i w:val="0"/>
                <w:iCs w:val="0"/>
                <w:color w:val="000000"/>
                <w:sz w:val="13"/>
                <w:szCs w:val="13"/>
                <w:u w:val="none"/>
              </w:rPr>
            </w:pPr>
          </w:p>
        </w:tc>
        <w:tc>
          <w:tcPr>
            <w:tcW w:w="19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D38B">
            <w:pPr>
              <w:rPr>
                <w:rFonts w:hint="eastAsia" w:ascii="宋体" w:hAnsi="宋体" w:eastAsia="宋体" w:cs="宋体"/>
                <w:i w:val="0"/>
                <w:iCs w:val="0"/>
                <w:color w:val="000000"/>
                <w:sz w:val="13"/>
                <w:szCs w:val="13"/>
                <w:u w:val="none"/>
              </w:rPr>
            </w:pPr>
          </w:p>
        </w:tc>
        <w:tc>
          <w:tcPr>
            <w:tcW w:w="827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A2BE8C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为迎接第三轮省级安全社区复评验收工作，持续改进安全促进项目和消除我镇存在的各类安全隐患，为确保顺利通过省级安全社区复评验收，我镇结合实际打造安全文化宣传阵地，补齐各类硬件短板。</w:t>
            </w:r>
          </w:p>
        </w:tc>
        <w:tc>
          <w:tcPr>
            <w:tcW w:w="3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24629B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完成安全知识广告栏、安全文化宣传阵地展板、安全贴士等标示标牌制作分别10余个，采购灭火器等消防器材采购10余个，社区群众安全意识知晓率90%以上。</w:t>
            </w:r>
          </w:p>
        </w:tc>
      </w:tr>
      <w:tr w14:paraId="0164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47" w:hRule="atLeas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2B7E1">
            <w:pPr>
              <w:rPr>
                <w:rFonts w:hint="eastAsia" w:ascii="宋体" w:hAnsi="宋体" w:eastAsia="宋体" w:cs="宋体"/>
                <w:i w:val="0"/>
                <w:iCs w:val="0"/>
                <w:color w:val="000000"/>
                <w:sz w:val="13"/>
                <w:szCs w:val="13"/>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2F1E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187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4A50ED3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完成安全知识广告栏、安全文化宣传阵地展板、安全贴士等标示标牌制作分别10余个，采购灭火器等消防器材采购10余个，社区群众安全意识知晓率90%以上。</w:t>
            </w:r>
          </w:p>
        </w:tc>
      </w:tr>
      <w:tr w14:paraId="5628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3C6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6458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9C97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615A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2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A06FD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DAD0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843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3A2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672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7FC0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80993">
            <w:pPr>
              <w:jc w:val="center"/>
              <w:rPr>
                <w:rFonts w:hint="eastAsia" w:ascii="宋体" w:hAnsi="宋体" w:eastAsia="宋体" w:cs="宋体"/>
                <w:i w:val="0"/>
                <w:iCs w:val="0"/>
                <w:color w:val="000000"/>
                <w:sz w:val="13"/>
                <w:szCs w:val="13"/>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C48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CE25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8C1E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15.00</w:t>
            </w:r>
          </w:p>
        </w:tc>
        <w:tc>
          <w:tcPr>
            <w:tcW w:w="22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803C7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15.00</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F895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404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49A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8CC54">
            <w:pPr>
              <w:rPr>
                <w:rFonts w:hint="eastAsia" w:ascii="黑体" w:hAnsi="黑体" w:eastAsia="黑体" w:cs="黑体"/>
                <w:i/>
                <w:iCs/>
                <w:color w:val="000000"/>
                <w:sz w:val="13"/>
                <w:szCs w:val="13"/>
                <w:u w:val="none"/>
              </w:rPr>
            </w:pPr>
          </w:p>
        </w:tc>
      </w:tr>
      <w:tr w14:paraId="65AA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0936">
            <w:pPr>
              <w:jc w:val="center"/>
              <w:rPr>
                <w:rFonts w:hint="eastAsia" w:ascii="宋体" w:hAnsi="宋体" w:eastAsia="宋体" w:cs="宋体"/>
                <w:i w:val="0"/>
                <w:iCs w:val="0"/>
                <w:color w:val="000000"/>
                <w:sz w:val="13"/>
                <w:szCs w:val="13"/>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DD0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D92B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CF23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15.00</w:t>
            </w:r>
          </w:p>
        </w:tc>
        <w:tc>
          <w:tcPr>
            <w:tcW w:w="22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918F6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15.00</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5DFD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9C83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CBC4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B376F">
            <w:pPr>
              <w:rPr>
                <w:rFonts w:hint="eastAsia" w:ascii="黑体" w:hAnsi="黑体" w:eastAsia="黑体" w:cs="黑体"/>
                <w:i/>
                <w:iCs/>
                <w:color w:val="000000"/>
                <w:sz w:val="13"/>
                <w:szCs w:val="13"/>
                <w:u w:val="none"/>
              </w:rPr>
            </w:pPr>
          </w:p>
        </w:tc>
      </w:tr>
      <w:tr w14:paraId="20703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7DCF">
            <w:pPr>
              <w:jc w:val="center"/>
              <w:rPr>
                <w:rFonts w:hint="eastAsia" w:ascii="宋体" w:hAnsi="宋体" w:eastAsia="宋体" w:cs="宋体"/>
                <w:i w:val="0"/>
                <w:iCs w:val="0"/>
                <w:color w:val="000000"/>
                <w:sz w:val="13"/>
                <w:szCs w:val="13"/>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A5F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E73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D04B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2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C520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04AE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FCE5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F34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7666">
            <w:pPr>
              <w:rPr>
                <w:rFonts w:hint="eastAsia" w:ascii="黑体" w:hAnsi="黑体" w:eastAsia="黑体" w:cs="黑体"/>
                <w:i/>
                <w:iCs/>
                <w:color w:val="000000"/>
                <w:sz w:val="13"/>
                <w:szCs w:val="13"/>
                <w:u w:val="none"/>
              </w:rPr>
            </w:pPr>
          </w:p>
        </w:tc>
      </w:tr>
      <w:tr w14:paraId="2FE3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FB47">
            <w:pPr>
              <w:jc w:val="center"/>
              <w:rPr>
                <w:rFonts w:hint="eastAsia" w:ascii="宋体" w:hAnsi="宋体" w:eastAsia="宋体" w:cs="宋体"/>
                <w:i w:val="0"/>
                <w:iCs w:val="0"/>
                <w:color w:val="000000"/>
                <w:sz w:val="13"/>
                <w:szCs w:val="13"/>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2DA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811C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BE60C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2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A4692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ED3D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B60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9A7C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B985E">
            <w:pPr>
              <w:rPr>
                <w:rFonts w:hint="eastAsia" w:ascii="黑体" w:hAnsi="黑体" w:eastAsia="黑体" w:cs="黑体"/>
                <w:i/>
                <w:iCs/>
                <w:color w:val="000000"/>
                <w:sz w:val="13"/>
                <w:szCs w:val="13"/>
                <w:u w:val="none"/>
              </w:rPr>
            </w:pPr>
          </w:p>
        </w:tc>
      </w:tr>
      <w:tr w14:paraId="4505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260AF">
            <w:pPr>
              <w:jc w:val="center"/>
              <w:rPr>
                <w:rFonts w:hint="eastAsia" w:ascii="宋体" w:hAnsi="宋体" w:eastAsia="宋体" w:cs="宋体"/>
                <w:i w:val="0"/>
                <w:iCs w:val="0"/>
                <w:color w:val="000000"/>
                <w:sz w:val="13"/>
                <w:szCs w:val="13"/>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680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E7102E">
            <w:pPr>
              <w:jc w:val="center"/>
              <w:rPr>
                <w:rFonts w:hint="eastAsia" w:ascii="微软雅黑" w:hAnsi="微软雅黑" w:eastAsia="微软雅黑" w:cs="微软雅黑"/>
                <w:i/>
                <w:iCs/>
                <w:color w:val="000000"/>
                <w:sz w:val="13"/>
                <w:szCs w:val="13"/>
                <w:u w:val="none"/>
              </w:rPr>
            </w:pP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F0397A">
            <w:pPr>
              <w:jc w:val="center"/>
              <w:rPr>
                <w:rFonts w:hint="eastAsia" w:ascii="微软雅黑" w:hAnsi="微软雅黑" w:eastAsia="微软雅黑" w:cs="微软雅黑"/>
                <w:i/>
                <w:iCs/>
                <w:color w:val="000000"/>
                <w:sz w:val="13"/>
                <w:szCs w:val="13"/>
                <w:u w:val="none"/>
              </w:rPr>
            </w:pPr>
          </w:p>
        </w:tc>
        <w:tc>
          <w:tcPr>
            <w:tcW w:w="22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4C2972A">
            <w:pPr>
              <w:jc w:val="center"/>
              <w:rPr>
                <w:rFonts w:hint="eastAsia" w:ascii="微软雅黑" w:hAnsi="微软雅黑" w:eastAsia="微软雅黑" w:cs="微软雅黑"/>
                <w:i/>
                <w:iCs/>
                <w:color w:val="000000"/>
                <w:sz w:val="13"/>
                <w:szCs w:val="13"/>
                <w:u w:val="none"/>
              </w:rPr>
            </w:pP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654F5D">
            <w:pPr>
              <w:jc w:val="center"/>
              <w:rPr>
                <w:rFonts w:hint="eastAsia" w:ascii="微软雅黑" w:hAnsi="微软雅黑" w:eastAsia="微软雅黑" w:cs="微软雅黑"/>
                <w:i/>
                <w:iCs/>
                <w:color w:val="000000"/>
                <w:sz w:val="13"/>
                <w:szCs w:val="13"/>
                <w:u w:val="none"/>
              </w:rPr>
            </w:pP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26E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BC85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2FC66">
            <w:pPr>
              <w:rPr>
                <w:rFonts w:hint="eastAsia" w:ascii="黑体" w:hAnsi="黑体" w:eastAsia="黑体" w:cs="黑体"/>
                <w:i/>
                <w:iCs/>
                <w:color w:val="000000"/>
                <w:sz w:val="13"/>
                <w:szCs w:val="13"/>
                <w:u w:val="none"/>
              </w:rPr>
            </w:pPr>
          </w:p>
        </w:tc>
      </w:tr>
      <w:tr w14:paraId="7EAA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5E6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4F7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4B6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798B3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DEB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3C52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5EE7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D86CB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67C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13E61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C93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7246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943F">
            <w:pPr>
              <w:jc w:val="center"/>
              <w:rPr>
                <w:rFonts w:hint="eastAsia" w:ascii="宋体" w:hAnsi="宋体" w:eastAsia="宋体" w:cs="宋体"/>
                <w:i w:val="0"/>
                <w:iCs w:val="0"/>
                <w:color w:val="000000"/>
                <w:sz w:val="13"/>
                <w:szCs w:val="13"/>
                <w:u w:val="none"/>
              </w:rPr>
            </w:pPr>
          </w:p>
        </w:tc>
        <w:tc>
          <w:tcPr>
            <w:tcW w:w="19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AE55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1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89AF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F1FE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安全知识广告栏数量</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EEA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7C6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FA05A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个</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0511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10个</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07A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FBF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E96BF">
            <w:pPr>
              <w:jc w:val="center"/>
              <w:rPr>
                <w:rFonts w:hint="eastAsia" w:ascii="微软雅黑" w:hAnsi="微软雅黑" w:eastAsia="微软雅黑" w:cs="微软雅黑"/>
                <w:i/>
                <w:iCs/>
                <w:color w:val="000000"/>
                <w:sz w:val="13"/>
                <w:szCs w:val="13"/>
                <w:u w:val="none"/>
              </w:rPr>
            </w:pPr>
          </w:p>
        </w:tc>
      </w:tr>
      <w:tr w14:paraId="2EA3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BC0B8">
            <w:pPr>
              <w:jc w:val="center"/>
              <w:rPr>
                <w:rFonts w:hint="eastAsia" w:ascii="宋体" w:hAnsi="宋体" w:eastAsia="宋体" w:cs="宋体"/>
                <w:i w:val="0"/>
                <w:iCs w:val="0"/>
                <w:color w:val="000000"/>
                <w:sz w:val="13"/>
                <w:szCs w:val="13"/>
                <w:u w:val="none"/>
              </w:rPr>
            </w:pPr>
          </w:p>
        </w:tc>
        <w:tc>
          <w:tcPr>
            <w:tcW w:w="19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64B29">
            <w:pPr>
              <w:jc w:val="center"/>
              <w:rPr>
                <w:rFonts w:hint="eastAsia" w:ascii="宋体" w:hAnsi="宋体" w:eastAsia="宋体" w:cs="宋体"/>
                <w:i w:val="0"/>
                <w:iCs w:val="0"/>
                <w:color w:val="000000"/>
                <w:sz w:val="13"/>
                <w:szCs w:val="13"/>
                <w:u w:val="none"/>
              </w:rPr>
            </w:pPr>
          </w:p>
        </w:tc>
        <w:tc>
          <w:tcPr>
            <w:tcW w:w="141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47602">
            <w:pPr>
              <w:jc w:val="center"/>
              <w:rPr>
                <w:rFonts w:hint="eastAsia" w:ascii="宋体" w:hAnsi="宋体" w:eastAsia="宋体" w:cs="宋体"/>
                <w:i w:val="0"/>
                <w:iCs w:val="0"/>
                <w:color w:val="000000"/>
                <w:sz w:val="13"/>
                <w:szCs w:val="13"/>
                <w:u w:val="none"/>
              </w:rPr>
            </w:pP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7128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灭火器等消防应急器材采购</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5B2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965A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E6F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个</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6817A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10个</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6AB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3E09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55C20">
            <w:pPr>
              <w:jc w:val="center"/>
              <w:rPr>
                <w:rFonts w:hint="eastAsia" w:ascii="微软雅黑" w:hAnsi="微软雅黑" w:eastAsia="微软雅黑" w:cs="微软雅黑"/>
                <w:i/>
                <w:iCs/>
                <w:color w:val="000000"/>
                <w:sz w:val="13"/>
                <w:szCs w:val="13"/>
                <w:u w:val="none"/>
              </w:rPr>
            </w:pPr>
          </w:p>
        </w:tc>
      </w:tr>
      <w:tr w14:paraId="5FBE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2FE8A">
            <w:pPr>
              <w:jc w:val="center"/>
              <w:rPr>
                <w:rFonts w:hint="eastAsia" w:ascii="宋体" w:hAnsi="宋体" w:eastAsia="宋体" w:cs="宋体"/>
                <w:i w:val="0"/>
                <w:iCs w:val="0"/>
                <w:color w:val="000000"/>
                <w:sz w:val="13"/>
                <w:szCs w:val="13"/>
                <w:u w:val="none"/>
              </w:rPr>
            </w:pPr>
          </w:p>
        </w:tc>
        <w:tc>
          <w:tcPr>
            <w:tcW w:w="19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C94B8">
            <w:pPr>
              <w:jc w:val="center"/>
              <w:rPr>
                <w:rFonts w:hint="eastAsia" w:ascii="宋体" w:hAnsi="宋体" w:eastAsia="宋体" w:cs="宋体"/>
                <w:i w:val="0"/>
                <w:iCs w:val="0"/>
                <w:color w:val="000000"/>
                <w:sz w:val="13"/>
                <w:szCs w:val="13"/>
                <w:u w:val="none"/>
              </w:rPr>
            </w:pPr>
          </w:p>
        </w:tc>
        <w:tc>
          <w:tcPr>
            <w:tcW w:w="141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F280">
            <w:pPr>
              <w:jc w:val="center"/>
              <w:rPr>
                <w:rFonts w:hint="eastAsia" w:ascii="宋体" w:hAnsi="宋体" w:eastAsia="宋体" w:cs="宋体"/>
                <w:i w:val="0"/>
                <w:iCs w:val="0"/>
                <w:color w:val="000000"/>
                <w:sz w:val="13"/>
                <w:szCs w:val="13"/>
                <w:u w:val="none"/>
              </w:rPr>
            </w:pP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85E6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安全文化宣传阵地宣传展板数量</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424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FDB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3CD9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个</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44A7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5个</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690D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0EF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E2EC9">
            <w:pPr>
              <w:jc w:val="center"/>
              <w:rPr>
                <w:rFonts w:hint="eastAsia" w:ascii="微软雅黑" w:hAnsi="微软雅黑" w:eastAsia="微软雅黑" w:cs="微软雅黑"/>
                <w:i/>
                <w:iCs/>
                <w:color w:val="000000"/>
                <w:sz w:val="13"/>
                <w:szCs w:val="13"/>
                <w:u w:val="none"/>
              </w:rPr>
            </w:pPr>
          </w:p>
        </w:tc>
      </w:tr>
      <w:tr w14:paraId="744E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36B39">
            <w:pPr>
              <w:jc w:val="center"/>
              <w:rPr>
                <w:rFonts w:hint="eastAsia" w:ascii="宋体" w:hAnsi="宋体" w:eastAsia="宋体" w:cs="宋体"/>
                <w:i w:val="0"/>
                <w:iCs w:val="0"/>
                <w:color w:val="000000"/>
                <w:sz w:val="13"/>
                <w:szCs w:val="13"/>
                <w:u w:val="none"/>
              </w:rPr>
            </w:pPr>
          </w:p>
        </w:tc>
        <w:tc>
          <w:tcPr>
            <w:tcW w:w="19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BD96">
            <w:pPr>
              <w:jc w:val="center"/>
              <w:rPr>
                <w:rFonts w:hint="eastAsia" w:ascii="宋体" w:hAnsi="宋体" w:eastAsia="宋体" w:cs="宋体"/>
                <w:i w:val="0"/>
                <w:iCs w:val="0"/>
                <w:color w:val="000000"/>
                <w:sz w:val="13"/>
                <w:szCs w:val="13"/>
                <w:u w:val="none"/>
              </w:rPr>
            </w:pPr>
          </w:p>
        </w:tc>
        <w:tc>
          <w:tcPr>
            <w:tcW w:w="141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781BE">
            <w:pPr>
              <w:jc w:val="center"/>
              <w:rPr>
                <w:rFonts w:hint="eastAsia" w:ascii="宋体" w:hAnsi="宋体" w:eastAsia="宋体" w:cs="宋体"/>
                <w:i w:val="0"/>
                <w:iCs w:val="0"/>
                <w:color w:val="000000"/>
                <w:sz w:val="13"/>
                <w:szCs w:val="13"/>
                <w:u w:val="none"/>
              </w:rPr>
            </w:pP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EEF5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安全贴士等标识标牌制作</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DB3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AFC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3CF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个</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8151A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10个</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AED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5A7D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7685F">
            <w:pPr>
              <w:jc w:val="center"/>
              <w:rPr>
                <w:rFonts w:hint="eastAsia" w:ascii="微软雅黑" w:hAnsi="微软雅黑" w:eastAsia="微软雅黑" w:cs="微软雅黑"/>
                <w:i/>
                <w:iCs/>
                <w:color w:val="000000"/>
                <w:sz w:val="13"/>
                <w:szCs w:val="13"/>
                <w:u w:val="none"/>
              </w:rPr>
            </w:pPr>
          </w:p>
        </w:tc>
      </w:tr>
      <w:tr w14:paraId="5BAC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C726C">
            <w:pPr>
              <w:jc w:val="center"/>
              <w:rPr>
                <w:rFonts w:hint="eastAsia" w:ascii="宋体" w:hAnsi="宋体" w:eastAsia="宋体" w:cs="宋体"/>
                <w:i w:val="0"/>
                <w:iCs w:val="0"/>
                <w:color w:val="000000"/>
                <w:sz w:val="13"/>
                <w:szCs w:val="13"/>
                <w:u w:val="none"/>
              </w:rPr>
            </w:pPr>
          </w:p>
        </w:tc>
        <w:tc>
          <w:tcPr>
            <w:tcW w:w="19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1D78D">
            <w:pPr>
              <w:jc w:val="center"/>
              <w:rPr>
                <w:rFonts w:hint="eastAsia" w:ascii="宋体" w:hAnsi="宋体" w:eastAsia="宋体" w:cs="宋体"/>
                <w:i w:val="0"/>
                <w:iCs w:val="0"/>
                <w:color w:val="000000"/>
                <w:sz w:val="13"/>
                <w:szCs w:val="13"/>
                <w:u w:val="none"/>
              </w:rPr>
            </w:pP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D35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FA57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省级安全社区复评验收质量</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B309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7A3C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92</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94991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9D5A7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92%</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820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E30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0886F">
            <w:pPr>
              <w:jc w:val="center"/>
              <w:rPr>
                <w:rFonts w:hint="eastAsia" w:ascii="微软雅黑" w:hAnsi="微软雅黑" w:eastAsia="微软雅黑" w:cs="微软雅黑"/>
                <w:i/>
                <w:iCs/>
                <w:color w:val="000000"/>
                <w:sz w:val="13"/>
                <w:szCs w:val="13"/>
                <w:u w:val="none"/>
              </w:rPr>
            </w:pPr>
          </w:p>
        </w:tc>
      </w:tr>
      <w:tr w14:paraId="6B91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41F21">
            <w:pPr>
              <w:jc w:val="center"/>
              <w:rPr>
                <w:rFonts w:hint="eastAsia" w:ascii="宋体" w:hAnsi="宋体" w:eastAsia="宋体" w:cs="宋体"/>
                <w:i w:val="0"/>
                <w:iCs w:val="0"/>
                <w:color w:val="000000"/>
                <w:sz w:val="13"/>
                <w:szCs w:val="13"/>
                <w:u w:val="none"/>
              </w:rPr>
            </w:pPr>
          </w:p>
        </w:tc>
        <w:tc>
          <w:tcPr>
            <w:tcW w:w="19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432DB">
            <w:pPr>
              <w:jc w:val="center"/>
              <w:rPr>
                <w:rFonts w:hint="eastAsia" w:ascii="宋体" w:hAnsi="宋体" w:eastAsia="宋体" w:cs="宋体"/>
                <w:i w:val="0"/>
                <w:iCs w:val="0"/>
                <w:color w:val="000000"/>
                <w:sz w:val="13"/>
                <w:szCs w:val="13"/>
                <w:u w:val="none"/>
              </w:rPr>
            </w:pPr>
          </w:p>
        </w:tc>
        <w:tc>
          <w:tcPr>
            <w:tcW w:w="141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6D6D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8091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各项工作完成及时率</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C0A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633F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D3D9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78CD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07B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8E87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4B96C">
            <w:pPr>
              <w:jc w:val="center"/>
              <w:rPr>
                <w:rFonts w:hint="eastAsia" w:ascii="微软雅黑" w:hAnsi="微软雅黑" w:eastAsia="微软雅黑" w:cs="微软雅黑"/>
                <w:i/>
                <w:iCs/>
                <w:color w:val="000000"/>
                <w:sz w:val="13"/>
                <w:szCs w:val="13"/>
                <w:u w:val="none"/>
              </w:rPr>
            </w:pPr>
          </w:p>
        </w:tc>
      </w:tr>
      <w:tr w14:paraId="031CE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A6D7B">
            <w:pPr>
              <w:jc w:val="center"/>
              <w:rPr>
                <w:rFonts w:hint="eastAsia" w:ascii="宋体" w:hAnsi="宋体" w:eastAsia="宋体" w:cs="宋体"/>
                <w:i w:val="0"/>
                <w:iCs w:val="0"/>
                <w:color w:val="000000"/>
                <w:sz w:val="13"/>
                <w:szCs w:val="13"/>
                <w:u w:val="none"/>
              </w:rPr>
            </w:pPr>
          </w:p>
        </w:tc>
        <w:tc>
          <w:tcPr>
            <w:tcW w:w="19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92A0C">
            <w:pPr>
              <w:jc w:val="center"/>
              <w:rPr>
                <w:rFonts w:hint="eastAsia" w:ascii="宋体" w:hAnsi="宋体" w:eastAsia="宋体" w:cs="宋体"/>
                <w:i w:val="0"/>
                <w:iCs w:val="0"/>
                <w:color w:val="000000"/>
                <w:sz w:val="13"/>
                <w:szCs w:val="13"/>
                <w:u w:val="none"/>
              </w:rPr>
            </w:pPr>
          </w:p>
        </w:tc>
        <w:tc>
          <w:tcPr>
            <w:tcW w:w="141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DE83">
            <w:pPr>
              <w:jc w:val="center"/>
              <w:rPr>
                <w:rFonts w:hint="eastAsia" w:ascii="宋体" w:hAnsi="宋体" w:eastAsia="宋体" w:cs="宋体"/>
                <w:i w:val="0"/>
                <w:iCs w:val="0"/>
                <w:color w:val="000000"/>
                <w:sz w:val="13"/>
                <w:szCs w:val="13"/>
                <w:u w:val="none"/>
              </w:rPr>
            </w:pP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407F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项目经费发放及时率（及时发放经费数量/发放工作经费的总数量）</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524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C8D9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19B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BABA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D81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D6B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E468A">
            <w:pPr>
              <w:jc w:val="center"/>
              <w:rPr>
                <w:rFonts w:hint="eastAsia" w:ascii="微软雅黑" w:hAnsi="微软雅黑" w:eastAsia="微软雅黑" w:cs="微软雅黑"/>
                <w:i/>
                <w:iCs/>
                <w:color w:val="000000"/>
                <w:sz w:val="13"/>
                <w:szCs w:val="13"/>
                <w:u w:val="none"/>
              </w:rPr>
            </w:pPr>
          </w:p>
        </w:tc>
      </w:tr>
      <w:tr w14:paraId="16A2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482" w:hRule="atLeas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983E">
            <w:pPr>
              <w:jc w:val="center"/>
              <w:rPr>
                <w:rFonts w:hint="eastAsia" w:ascii="宋体" w:hAnsi="宋体" w:eastAsia="宋体" w:cs="宋体"/>
                <w:i w:val="0"/>
                <w:iCs w:val="0"/>
                <w:color w:val="000000"/>
                <w:sz w:val="13"/>
                <w:szCs w:val="13"/>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1FC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FCBDE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28CA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文化展板及广告标识广泛宣传，提高社区群众安全意识知晓率（调查群众知晓数量/调查群众总数）</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EA84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1EC8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423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0E24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788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02D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DB853">
            <w:pPr>
              <w:jc w:val="center"/>
              <w:rPr>
                <w:rFonts w:hint="eastAsia" w:ascii="微软雅黑" w:hAnsi="微软雅黑" w:eastAsia="微软雅黑" w:cs="微软雅黑"/>
                <w:i/>
                <w:iCs/>
                <w:color w:val="000000"/>
                <w:sz w:val="13"/>
                <w:szCs w:val="13"/>
                <w:u w:val="none"/>
              </w:rPr>
            </w:pPr>
          </w:p>
        </w:tc>
      </w:tr>
      <w:tr w14:paraId="020E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DD2AF">
            <w:pPr>
              <w:jc w:val="center"/>
              <w:rPr>
                <w:rFonts w:hint="eastAsia" w:ascii="宋体" w:hAnsi="宋体" w:eastAsia="宋体" w:cs="宋体"/>
                <w:i w:val="0"/>
                <w:iCs w:val="0"/>
                <w:color w:val="000000"/>
                <w:sz w:val="13"/>
                <w:szCs w:val="13"/>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480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344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F5FF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群众满意度</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7612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16E5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AAE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C8DFD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49F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8B91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2750C">
            <w:pPr>
              <w:jc w:val="center"/>
              <w:rPr>
                <w:rFonts w:hint="eastAsia" w:ascii="微软雅黑" w:hAnsi="微软雅黑" w:eastAsia="微软雅黑" w:cs="微软雅黑"/>
                <w:i/>
                <w:iCs/>
                <w:color w:val="000000"/>
                <w:sz w:val="13"/>
                <w:szCs w:val="13"/>
                <w:u w:val="none"/>
              </w:rPr>
            </w:pPr>
          </w:p>
        </w:tc>
      </w:tr>
      <w:tr w14:paraId="3308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BF55">
            <w:pPr>
              <w:jc w:val="center"/>
              <w:rPr>
                <w:rFonts w:hint="eastAsia" w:ascii="宋体" w:hAnsi="宋体" w:eastAsia="宋体" w:cs="宋体"/>
                <w:i w:val="0"/>
                <w:iCs w:val="0"/>
                <w:color w:val="000000"/>
                <w:sz w:val="13"/>
                <w:szCs w:val="13"/>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E90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B178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D679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打造安全文化宣传阵地投入资金</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3F1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CF67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CCE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665B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15万元</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AD96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711B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93057">
            <w:pPr>
              <w:jc w:val="center"/>
              <w:rPr>
                <w:rFonts w:hint="eastAsia" w:ascii="微软雅黑" w:hAnsi="微软雅黑" w:eastAsia="微软雅黑" w:cs="微软雅黑"/>
                <w:i/>
                <w:iCs/>
                <w:color w:val="000000"/>
                <w:sz w:val="13"/>
                <w:szCs w:val="13"/>
                <w:u w:val="none"/>
              </w:rPr>
            </w:pPr>
          </w:p>
        </w:tc>
      </w:tr>
      <w:tr w14:paraId="0217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1242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FFB6AD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43B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59398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CCB29">
            <w:pPr>
              <w:rPr>
                <w:rFonts w:hint="eastAsia" w:ascii="宋体" w:hAnsi="宋体" w:eastAsia="宋体" w:cs="宋体"/>
                <w:i w:val="0"/>
                <w:iCs w:val="0"/>
                <w:color w:val="000000"/>
                <w:sz w:val="13"/>
                <w:szCs w:val="13"/>
                <w:u w:val="none"/>
              </w:rPr>
            </w:pPr>
          </w:p>
        </w:tc>
      </w:tr>
      <w:tr w14:paraId="6E59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6E29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3825"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A10D69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结合自评情况，项目自评100分，完成安全知识广告栏、安全文化宣传阵地展板、安全贴士等标示标牌制作，采购灭火器等消防器材，社区群众安全意识知晓率90%以上。</w:t>
            </w:r>
          </w:p>
        </w:tc>
      </w:tr>
      <w:tr w14:paraId="5EC1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2CD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3825"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4304A8A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5D6E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2CE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3825"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33C34AD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74EB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27" w:type="dxa"/>
          <w:wAfter w:w="23" w:type="dxa"/>
          <w:trHeight w:val="272" w:hRule="exact"/>
        </w:trPr>
        <w:tc>
          <w:tcPr>
            <w:tcW w:w="9612"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D560321">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项目负责人：柴巧巧</w:t>
            </w:r>
          </w:p>
        </w:tc>
        <w:tc>
          <w:tcPr>
            <w:tcW w:w="510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09F9262">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419CBFB9">
      <w:pPr>
        <w:pStyle w:val="8"/>
        <w:rPr>
          <w:rFonts w:hint="eastAsia" w:ascii="黑体" w:hAnsi="黑体" w:eastAsia="黑体" w:cs="黑体"/>
          <w:color w:val="auto"/>
          <w:kern w:val="0"/>
          <w:sz w:val="32"/>
          <w:szCs w:val="32"/>
          <w:highlight w:val="none"/>
          <w:shd w:val="clear" w:color="auto" w:fill="FFFFFF"/>
          <w:lang w:val="zh-CN"/>
        </w:rPr>
      </w:pPr>
    </w:p>
    <w:tbl>
      <w:tblPr>
        <w:tblStyle w:val="16"/>
        <w:tblW w:w="14712"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
        <w:gridCol w:w="875"/>
        <w:gridCol w:w="25"/>
        <w:gridCol w:w="1950"/>
        <w:gridCol w:w="1400"/>
        <w:gridCol w:w="13"/>
        <w:gridCol w:w="3600"/>
        <w:gridCol w:w="550"/>
        <w:gridCol w:w="425"/>
        <w:gridCol w:w="362"/>
        <w:gridCol w:w="525"/>
        <w:gridCol w:w="313"/>
        <w:gridCol w:w="562"/>
        <w:gridCol w:w="225"/>
        <w:gridCol w:w="1075"/>
        <w:gridCol w:w="163"/>
        <w:gridCol w:w="562"/>
        <w:gridCol w:w="63"/>
        <w:gridCol w:w="637"/>
        <w:gridCol w:w="213"/>
        <w:gridCol w:w="1162"/>
      </w:tblGrid>
      <w:tr w14:paraId="7609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147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BDDCCE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192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E2AE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185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69BDE5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51081124Y000011485151-2023年2-4季度离职村干部补助及80岁以上老党员救助</w:t>
            </w:r>
          </w:p>
        </w:tc>
      </w:tr>
      <w:tr w14:paraId="7F9D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D96B5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79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395E9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38" w:type="dxa"/>
            <w:gridSpan w:val="2"/>
            <w:tcBorders>
              <w:top w:val="nil"/>
              <w:left w:val="nil"/>
              <w:bottom w:val="nil"/>
              <w:right w:val="nil"/>
            </w:tcBorders>
            <w:shd w:val="clear" w:color="auto" w:fill="auto"/>
            <w:vAlign w:val="center"/>
          </w:tcPr>
          <w:p w14:paraId="41439559">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6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A358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5A86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CF95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7AB4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79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ED83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3D7A21">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50CE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23AD">
            <w:pPr>
              <w:rPr>
                <w:rFonts w:hint="eastAsia" w:ascii="宋体" w:hAnsi="宋体" w:eastAsia="宋体" w:cs="宋体"/>
                <w:i w:val="0"/>
                <w:iCs w:val="0"/>
                <w:color w:val="000000"/>
                <w:sz w:val="13"/>
                <w:szCs w:val="13"/>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DA1A7">
            <w:pPr>
              <w:rPr>
                <w:rFonts w:hint="eastAsia" w:ascii="宋体" w:hAnsi="宋体" w:eastAsia="宋体" w:cs="宋体"/>
                <w:i w:val="0"/>
                <w:iCs w:val="0"/>
                <w:color w:val="000000"/>
                <w:sz w:val="13"/>
                <w:szCs w:val="13"/>
                <w:u w:val="none"/>
              </w:rPr>
            </w:pPr>
          </w:p>
        </w:tc>
        <w:tc>
          <w:tcPr>
            <w:tcW w:w="79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8A8A6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根据《广元市昭化区村常职干部专职化管理办法》，对各村（社区）离职村干部及80岁以上的老党员进行补助发放，保障老干部基础生活，体现党委政府对干部的关心关爱。</w:t>
            </w:r>
          </w:p>
        </w:tc>
        <w:tc>
          <w:tcPr>
            <w:tcW w:w="3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552F5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及时对各村（社区）离职村干部及80岁以上的老党员177人进行补助发放，保障老干部基础生活。</w:t>
            </w:r>
          </w:p>
        </w:tc>
      </w:tr>
      <w:tr w14:paraId="04C2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44E93">
            <w:pPr>
              <w:rPr>
                <w:rFonts w:hint="eastAsia" w:ascii="宋体" w:hAnsi="宋体" w:eastAsia="宋体" w:cs="宋体"/>
                <w:i w:val="0"/>
                <w:iCs w:val="0"/>
                <w:color w:val="000000"/>
                <w:sz w:val="13"/>
                <w:szCs w:val="13"/>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650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185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AF8FC4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及时对各村（社区）离职村干部及80岁以上的老党员进行补助发放，保障老干部基础生活。</w:t>
            </w:r>
          </w:p>
        </w:tc>
      </w:tr>
      <w:tr w14:paraId="2ADC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E3DC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34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67C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9683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6E80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DF0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111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1E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BD2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7DD9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F943C">
            <w:pPr>
              <w:jc w:val="center"/>
              <w:rPr>
                <w:rFonts w:hint="eastAsia" w:ascii="宋体" w:hAnsi="宋体" w:eastAsia="宋体" w:cs="宋体"/>
                <w:i w:val="0"/>
                <w:iCs w:val="0"/>
                <w:color w:val="000000"/>
                <w:sz w:val="13"/>
                <w:szCs w:val="13"/>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0F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1A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EA7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23.82</w:t>
            </w:r>
          </w:p>
        </w:tc>
        <w:tc>
          <w:tcPr>
            <w:tcW w:w="2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0331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23.82</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19C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937A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C0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6D2B1">
            <w:pPr>
              <w:rPr>
                <w:rFonts w:hint="eastAsia" w:ascii="黑体" w:hAnsi="黑体" w:eastAsia="黑体" w:cs="黑体"/>
                <w:i/>
                <w:iCs/>
                <w:color w:val="000000"/>
                <w:sz w:val="13"/>
                <w:szCs w:val="13"/>
                <w:u w:val="none"/>
              </w:rPr>
            </w:pPr>
          </w:p>
        </w:tc>
      </w:tr>
      <w:tr w14:paraId="0443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9A67A">
            <w:pPr>
              <w:jc w:val="center"/>
              <w:rPr>
                <w:rFonts w:hint="eastAsia" w:ascii="宋体" w:hAnsi="宋体" w:eastAsia="宋体" w:cs="宋体"/>
                <w:i w:val="0"/>
                <w:iCs w:val="0"/>
                <w:color w:val="000000"/>
                <w:sz w:val="13"/>
                <w:szCs w:val="13"/>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BD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9C7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0B4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23.82</w:t>
            </w:r>
          </w:p>
        </w:tc>
        <w:tc>
          <w:tcPr>
            <w:tcW w:w="2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4CBE4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23.82</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037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0AB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E5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4B5D">
            <w:pPr>
              <w:rPr>
                <w:rFonts w:hint="eastAsia" w:ascii="黑体" w:hAnsi="黑体" w:eastAsia="黑体" w:cs="黑体"/>
                <w:i/>
                <w:iCs/>
                <w:color w:val="000000"/>
                <w:sz w:val="13"/>
                <w:szCs w:val="13"/>
                <w:u w:val="none"/>
              </w:rPr>
            </w:pPr>
          </w:p>
        </w:tc>
      </w:tr>
      <w:tr w14:paraId="5AFA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39EE">
            <w:pPr>
              <w:jc w:val="center"/>
              <w:rPr>
                <w:rFonts w:hint="eastAsia" w:ascii="宋体" w:hAnsi="宋体" w:eastAsia="宋体" w:cs="宋体"/>
                <w:i w:val="0"/>
                <w:iCs w:val="0"/>
                <w:color w:val="000000"/>
                <w:sz w:val="13"/>
                <w:szCs w:val="13"/>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5A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AA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244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E3807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6F7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119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A7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6A817">
            <w:pPr>
              <w:rPr>
                <w:rFonts w:hint="eastAsia" w:ascii="黑体" w:hAnsi="黑体" w:eastAsia="黑体" w:cs="黑体"/>
                <w:i/>
                <w:iCs/>
                <w:color w:val="000000"/>
                <w:sz w:val="13"/>
                <w:szCs w:val="13"/>
                <w:u w:val="none"/>
              </w:rPr>
            </w:pPr>
          </w:p>
        </w:tc>
      </w:tr>
      <w:tr w14:paraId="3F7F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40E42">
            <w:pPr>
              <w:jc w:val="center"/>
              <w:rPr>
                <w:rFonts w:hint="eastAsia" w:ascii="宋体" w:hAnsi="宋体" w:eastAsia="宋体" w:cs="宋体"/>
                <w:i w:val="0"/>
                <w:iCs w:val="0"/>
                <w:color w:val="000000"/>
                <w:sz w:val="13"/>
                <w:szCs w:val="13"/>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6A3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F6B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D59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F548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B55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D7D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37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3E7B">
            <w:pPr>
              <w:rPr>
                <w:rFonts w:hint="eastAsia" w:ascii="黑体" w:hAnsi="黑体" w:eastAsia="黑体" w:cs="黑体"/>
                <w:i/>
                <w:iCs/>
                <w:color w:val="000000"/>
                <w:sz w:val="13"/>
                <w:szCs w:val="13"/>
                <w:u w:val="none"/>
              </w:rPr>
            </w:pPr>
          </w:p>
        </w:tc>
      </w:tr>
      <w:tr w14:paraId="4DCD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7AE4">
            <w:pPr>
              <w:jc w:val="center"/>
              <w:rPr>
                <w:rFonts w:hint="eastAsia" w:ascii="宋体" w:hAnsi="宋体" w:eastAsia="宋体" w:cs="宋体"/>
                <w:i w:val="0"/>
                <w:iCs w:val="0"/>
                <w:color w:val="000000"/>
                <w:sz w:val="13"/>
                <w:szCs w:val="13"/>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707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7670">
            <w:pPr>
              <w:jc w:val="center"/>
              <w:rPr>
                <w:rFonts w:hint="eastAsia" w:ascii="微软雅黑" w:hAnsi="微软雅黑" w:eastAsia="微软雅黑" w:cs="微软雅黑"/>
                <w:i/>
                <w:iCs/>
                <w:color w:val="000000"/>
                <w:sz w:val="13"/>
                <w:szCs w:val="13"/>
                <w:u w:val="none"/>
              </w:rPr>
            </w:pP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F34D7">
            <w:pPr>
              <w:jc w:val="center"/>
              <w:rPr>
                <w:rFonts w:hint="eastAsia" w:ascii="微软雅黑" w:hAnsi="微软雅黑" w:eastAsia="微软雅黑" w:cs="微软雅黑"/>
                <w:i/>
                <w:iCs/>
                <w:color w:val="000000"/>
                <w:sz w:val="13"/>
                <w:szCs w:val="13"/>
                <w:u w:val="none"/>
              </w:rPr>
            </w:pPr>
          </w:p>
        </w:tc>
        <w:tc>
          <w:tcPr>
            <w:tcW w:w="2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A32B08">
            <w:pPr>
              <w:jc w:val="center"/>
              <w:rPr>
                <w:rFonts w:hint="eastAsia" w:ascii="微软雅黑" w:hAnsi="微软雅黑" w:eastAsia="微软雅黑" w:cs="微软雅黑"/>
                <w:i/>
                <w:iCs/>
                <w:color w:val="000000"/>
                <w:sz w:val="13"/>
                <w:szCs w:val="13"/>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F59A4">
            <w:pPr>
              <w:jc w:val="center"/>
              <w:rPr>
                <w:rFonts w:hint="eastAsia" w:ascii="微软雅黑" w:hAnsi="微软雅黑" w:eastAsia="微软雅黑" w:cs="微软雅黑"/>
                <w:i/>
                <w:iCs/>
                <w:color w:val="000000"/>
                <w:sz w:val="13"/>
                <w:szCs w:val="13"/>
                <w:u w:val="none"/>
              </w:rPr>
            </w:pP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73AC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CB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A944">
            <w:pPr>
              <w:rPr>
                <w:rFonts w:hint="eastAsia" w:ascii="黑体" w:hAnsi="黑体" w:eastAsia="黑体" w:cs="黑体"/>
                <w:i/>
                <w:iCs/>
                <w:color w:val="000000"/>
                <w:sz w:val="13"/>
                <w:szCs w:val="13"/>
                <w:u w:val="none"/>
              </w:rPr>
            </w:pPr>
          </w:p>
        </w:tc>
      </w:tr>
      <w:tr w14:paraId="39B7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549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AC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00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7D3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18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BCA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D96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BBB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205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8C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88D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1865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096B">
            <w:pPr>
              <w:jc w:val="center"/>
              <w:rPr>
                <w:rFonts w:hint="eastAsia" w:ascii="宋体" w:hAnsi="宋体" w:eastAsia="宋体" w:cs="宋体"/>
                <w:i w:val="0"/>
                <w:iCs w:val="0"/>
                <w:color w:val="000000"/>
                <w:sz w:val="13"/>
                <w:szCs w:val="13"/>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5A13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DD5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152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保障离职村干部人数</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FF5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630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129</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97A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403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129人</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9F2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8A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5F6F3">
            <w:pPr>
              <w:jc w:val="center"/>
              <w:rPr>
                <w:rFonts w:hint="eastAsia" w:ascii="微软雅黑" w:hAnsi="微软雅黑" w:eastAsia="微软雅黑" w:cs="微软雅黑"/>
                <w:i/>
                <w:iCs/>
                <w:color w:val="000000"/>
                <w:sz w:val="13"/>
                <w:szCs w:val="13"/>
                <w:u w:val="none"/>
              </w:rPr>
            </w:pPr>
          </w:p>
        </w:tc>
      </w:tr>
      <w:tr w14:paraId="088D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AF1E">
            <w:pPr>
              <w:jc w:val="center"/>
              <w:rPr>
                <w:rFonts w:hint="eastAsia" w:ascii="宋体" w:hAnsi="宋体" w:eastAsia="宋体" w:cs="宋体"/>
                <w:i w:val="0"/>
                <w:iCs w:val="0"/>
                <w:color w:val="000000"/>
                <w:sz w:val="13"/>
                <w:szCs w:val="13"/>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8D6FB">
            <w:pPr>
              <w:jc w:val="center"/>
              <w:rPr>
                <w:rFonts w:hint="eastAsia" w:ascii="宋体" w:hAnsi="宋体" w:eastAsia="宋体" w:cs="宋体"/>
                <w:i w:val="0"/>
                <w:iCs w:val="0"/>
                <w:color w:val="000000"/>
                <w:sz w:val="13"/>
                <w:szCs w:val="13"/>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3189">
            <w:pPr>
              <w:jc w:val="center"/>
              <w:rPr>
                <w:rFonts w:hint="eastAsia" w:ascii="宋体" w:hAnsi="宋体" w:eastAsia="宋体" w:cs="宋体"/>
                <w:i w:val="0"/>
                <w:iCs w:val="0"/>
                <w:color w:val="000000"/>
                <w:sz w:val="13"/>
                <w:szCs w:val="13"/>
                <w:u w:val="none"/>
              </w:rPr>
            </w:pP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F81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保障80岁以上老党员人数</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8DA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941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48</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753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79C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48人</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FDD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63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93130">
            <w:pPr>
              <w:jc w:val="center"/>
              <w:rPr>
                <w:rFonts w:hint="eastAsia" w:ascii="微软雅黑" w:hAnsi="微软雅黑" w:eastAsia="微软雅黑" w:cs="微软雅黑"/>
                <w:i/>
                <w:iCs/>
                <w:color w:val="000000"/>
                <w:sz w:val="13"/>
                <w:szCs w:val="13"/>
                <w:u w:val="none"/>
              </w:rPr>
            </w:pPr>
          </w:p>
        </w:tc>
      </w:tr>
      <w:tr w14:paraId="779F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3D58E">
            <w:pPr>
              <w:jc w:val="center"/>
              <w:rPr>
                <w:rFonts w:hint="eastAsia" w:ascii="宋体" w:hAnsi="宋体" w:eastAsia="宋体" w:cs="宋体"/>
                <w:i w:val="0"/>
                <w:iCs w:val="0"/>
                <w:color w:val="000000"/>
                <w:sz w:val="13"/>
                <w:szCs w:val="13"/>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4F9D5">
            <w:pPr>
              <w:jc w:val="center"/>
              <w:rPr>
                <w:rFonts w:hint="eastAsia" w:ascii="宋体" w:hAnsi="宋体" w:eastAsia="宋体" w:cs="宋体"/>
                <w:i w:val="0"/>
                <w:iCs w:val="0"/>
                <w:color w:val="000000"/>
                <w:sz w:val="13"/>
                <w:szCs w:val="13"/>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0C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B92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关于离职干部和80岁以上老党员认定的工作效率</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513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7AC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DC4F8">
            <w:pPr>
              <w:jc w:val="center"/>
              <w:rPr>
                <w:rFonts w:hint="eastAsia" w:ascii="宋体" w:hAnsi="宋体" w:eastAsia="宋体" w:cs="宋体"/>
                <w:i w:val="0"/>
                <w:iCs w:val="0"/>
                <w:color w:val="000000"/>
                <w:sz w:val="13"/>
                <w:szCs w:val="13"/>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DEED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574C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CB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CA008">
            <w:pPr>
              <w:jc w:val="center"/>
              <w:rPr>
                <w:rFonts w:hint="eastAsia" w:ascii="微软雅黑" w:hAnsi="微软雅黑" w:eastAsia="微软雅黑" w:cs="微软雅黑"/>
                <w:i/>
                <w:iCs/>
                <w:color w:val="000000"/>
                <w:sz w:val="13"/>
                <w:szCs w:val="13"/>
                <w:u w:val="none"/>
              </w:rPr>
            </w:pPr>
          </w:p>
        </w:tc>
      </w:tr>
      <w:tr w14:paraId="7602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36C3">
            <w:pPr>
              <w:jc w:val="center"/>
              <w:rPr>
                <w:rFonts w:hint="eastAsia" w:ascii="宋体" w:hAnsi="宋体" w:eastAsia="宋体" w:cs="宋体"/>
                <w:i w:val="0"/>
                <w:iCs w:val="0"/>
                <w:color w:val="000000"/>
                <w:sz w:val="13"/>
                <w:szCs w:val="13"/>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0861">
            <w:pPr>
              <w:jc w:val="center"/>
              <w:rPr>
                <w:rFonts w:hint="eastAsia" w:ascii="宋体" w:hAnsi="宋体" w:eastAsia="宋体" w:cs="宋体"/>
                <w:i w:val="0"/>
                <w:iCs w:val="0"/>
                <w:color w:val="000000"/>
                <w:sz w:val="13"/>
                <w:szCs w:val="13"/>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5C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095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资金发放及时率</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605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46F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F22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D7E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AD0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25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7F103">
            <w:pPr>
              <w:jc w:val="center"/>
              <w:rPr>
                <w:rFonts w:hint="eastAsia" w:ascii="微软雅黑" w:hAnsi="微软雅黑" w:eastAsia="微软雅黑" w:cs="微软雅黑"/>
                <w:i/>
                <w:iCs/>
                <w:color w:val="000000"/>
                <w:sz w:val="13"/>
                <w:szCs w:val="13"/>
                <w:u w:val="none"/>
              </w:rPr>
            </w:pPr>
          </w:p>
        </w:tc>
      </w:tr>
      <w:tr w14:paraId="5FAA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A4EB2">
            <w:pPr>
              <w:jc w:val="center"/>
              <w:rPr>
                <w:rFonts w:hint="eastAsia" w:ascii="宋体" w:hAnsi="宋体" w:eastAsia="宋体" w:cs="宋体"/>
                <w:i w:val="0"/>
                <w:iCs w:val="0"/>
                <w:color w:val="000000"/>
                <w:sz w:val="13"/>
                <w:szCs w:val="13"/>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0F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EE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AB85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促进社会和谐稳定，确保老有老有所养，营造良好社会范围</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C9E4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635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B5D3F">
            <w:pPr>
              <w:jc w:val="center"/>
              <w:rPr>
                <w:rFonts w:hint="eastAsia" w:ascii="宋体" w:hAnsi="宋体" w:eastAsia="宋体" w:cs="宋体"/>
                <w:i w:val="0"/>
                <w:iCs w:val="0"/>
                <w:color w:val="000000"/>
                <w:sz w:val="13"/>
                <w:szCs w:val="13"/>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57D5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55F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19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EE7E0">
            <w:pPr>
              <w:jc w:val="center"/>
              <w:rPr>
                <w:rFonts w:hint="eastAsia" w:ascii="微软雅黑" w:hAnsi="微软雅黑" w:eastAsia="微软雅黑" w:cs="微软雅黑"/>
                <w:i/>
                <w:iCs/>
                <w:color w:val="000000"/>
                <w:sz w:val="13"/>
                <w:szCs w:val="13"/>
                <w:u w:val="none"/>
              </w:rPr>
            </w:pPr>
          </w:p>
        </w:tc>
      </w:tr>
      <w:tr w14:paraId="4EA5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54DCE">
            <w:pPr>
              <w:jc w:val="center"/>
              <w:rPr>
                <w:rFonts w:hint="eastAsia" w:ascii="宋体" w:hAnsi="宋体" w:eastAsia="宋体" w:cs="宋体"/>
                <w:i w:val="0"/>
                <w:iCs w:val="0"/>
                <w:color w:val="000000"/>
                <w:sz w:val="13"/>
                <w:szCs w:val="13"/>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D3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F9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18D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离职干部及80岁以上老党员满意度</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65F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7A4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02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48A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25F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5D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BF34B">
            <w:pPr>
              <w:jc w:val="center"/>
              <w:rPr>
                <w:rFonts w:hint="eastAsia" w:ascii="微软雅黑" w:hAnsi="微软雅黑" w:eastAsia="微软雅黑" w:cs="微软雅黑"/>
                <w:i/>
                <w:iCs/>
                <w:color w:val="000000"/>
                <w:sz w:val="13"/>
                <w:szCs w:val="13"/>
                <w:u w:val="none"/>
              </w:rPr>
            </w:pPr>
          </w:p>
        </w:tc>
      </w:tr>
      <w:tr w14:paraId="7D0C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E0C01">
            <w:pPr>
              <w:jc w:val="center"/>
              <w:rPr>
                <w:rFonts w:hint="eastAsia" w:ascii="宋体" w:hAnsi="宋体" w:eastAsia="宋体" w:cs="宋体"/>
                <w:i w:val="0"/>
                <w:iCs w:val="0"/>
                <w:color w:val="000000"/>
                <w:sz w:val="13"/>
                <w:szCs w:val="13"/>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78F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1DC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C75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离职村干部生活补助</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BDF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3F5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199030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779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元</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4B0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199030元</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02C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B9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32F8E">
            <w:pPr>
              <w:jc w:val="center"/>
              <w:rPr>
                <w:rFonts w:hint="eastAsia" w:ascii="微软雅黑" w:hAnsi="微软雅黑" w:eastAsia="微软雅黑" w:cs="微软雅黑"/>
                <w:i/>
                <w:iCs/>
                <w:color w:val="000000"/>
                <w:sz w:val="13"/>
                <w:szCs w:val="13"/>
                <w:u w:val="none"/>
              </w:rPr>
            </w:pPr>
          </w:p>
        </w:tc>
      </w:tr>
      <w:tr w14:paraId="2D0F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10893">
            <w:pPr>
              <w:jc w:val="center"/>
              <w:rPr>
                <w:rFonts w:hint="eastAsia" w:ascii="宋体" w:hAnsi="宋体" w:eastAsia="宋体" w:cs="宋体"/>
                <w:i w:val="0"/>
                <w:iCs w:val="0"/>
                <w:color w:val="000000"/>
                <w:sz w:val="13"/>
                <w:szCs w:val="13"/>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4190E">
            <w:pPr>
              <w:jc w:val="center"/>
              <w:rPr>
                <w:rFonts w:hint="eastAsia" w:ascii="宋体" w:hAnsi="宋体" w:eastAsia="宋体" w:cs="宋体"/>
                <w:i w:val="0"/>
                <w:iCs w:val="0"/>
                <w:color w:val="000000"/>
                <w:sz w:val="13"/>
                <w:szCs w:val="13"/>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D7C3">
            <w:pPr>
              <w:jc w:val="center"/>
              <w:rPr>
                <w:rFonts w:hint="eastAsia" w:ascii="宋体" w:hAnsi="宋体" w:eastAsia="宋体" w:cs="宋体"/>
                <w:i w:val="0"/>
                <w:iCs w:val="0"/>
                <w:color w:val="000000"/>
                <w:sz w:val="13"/>
                <w:szCs w:val="13"/>
                <w:u w:val="none"/>
              </w:rPr>
            </w:pP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40D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80岁以上老党员救助</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1A4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328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39200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629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元</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ABB3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39200元</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3EE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6E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B8341">
            <w:pPr>
              <w:jc w:val="center"/>
              <w:rPr>
                <w:rFonts w:hint="eastAsia" w:ascii="微软雅黑" w:hAnsi="微软雅黑" w:eastAsia="微软雅黑" w:cs="微软雅黑"/>
                <w:i/>
                <w:iCs/>
                <w:color w:val="000000"/>
                <w:sz w:val="13"/>
                <w:szCs w:val="13"/>
                <w:u w:val="none"/>
              </w:rPr>
            </w:pPr>
          </w:p>
        </w:tc>
      </w:tr>
      <w:tr w14:paraId="5866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07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C9054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200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D2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6B748">
            <w:pPr>
              <w:rPr>
                <w:rFonts w:hint="eastAsia" w:ascii="宋体" w:hAnsi="宋体" w:eastAsia="宋体" w:cs="宋体"/>
                <w:i w:val="0"/>
                <w:iCs w:val="0"/>
                <w:color w:val="000000"/>
                <w:sz w:val="13"/>
                <w:szCs w:val="13"/>
                <w:u w:val="none"/>
              </w:rPr>
            </w:pPr>
          </w:p>
        </w:tc>
      </w:tr>
      <w:tr w14:paraId="464E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F3C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380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444A58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结合自评情况，项目自评100分，及时对各村（社区）离职村干部及80岁以上的老党员进行补助发放，保障老干部基础生活。</w:t>
            </w:r>
          </w:p>
        </w:tc>
      </w:tr>
      <w:tr w14:paraId="62EF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A0E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380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BED23A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7EB9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C40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380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15E959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344D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88D787">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项目负责人：文敏</w:t>
            </w:r>
          </w:p>
        </w:tc>
        <w:tc>
          <w:tcPr>
            <w:tcW w:w="55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68ED9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4516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612" w:hRule="atLeast"/>
        </w:trPr>
        <w:tc>
          <w:tcPr>
            <w:tcW w:w="1470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5F171B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489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7217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185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F99171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51081124Y000011605435-解决干部周转房租赁经费</w:t>
            </w:r>
          </w:p>
        </w:tc>
      </w:tr>
      <w:tr w14:paraId="6DC5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124D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7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2B236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300" w:type="dxa"/>
            <w:gridSpan w:val="2"/>
            <w:tcBorders>
              <w:top w:val="nil"/>
              <w:left w:val="nil"/>
              <w:bottom w:val="nil"/>
              <w:right w:val="nil"/>
            </w:tcBorders>
            <w:shd w:val="clear" w:color="auto" w:fill="auto"/>
            <w:vAlign w:val="center"/>
          </w:tcPr>
          <w:p w14:paraId="43F954E7">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7470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58E9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2" w:type="dxa"/>
          <w:trHeight w:val="283" w:hRule="exac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A2AA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9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9886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7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35A7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4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5DBC25">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4592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864"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E2A81">
            <w:pPr>
              <w:rPr>
                <w:rFonts w:hint="eastAsia" w:ascii="宋体" w:hAnsi="宋体" w:eastAsia="宋体" w:cs="宋体"/>
                <w:i w:val="0"/>
                <w:iCs w:val="0"/>
                <w:color w:val="000000"/>
                <w:sz w:val="13"/>
                <w:szCs w:val="13"/>
                <w:u w:val="none"/>
              </w:rPr>
            </w:pPr>
          </w:p>
        </w:tc>
        <w:tc>
          <w:tcPr>
            <w:tcW w:w="1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64D6F">
            <w:pPr>
              <w:rPr>
                <w:rFonts w:hint="eastAsia" w:ascii="宋体" w:hAnsi="宋体" w:eastAsia="宋体" w:cs="宋体"/>
                <w:i w:val="0"/>
                <w:iCs w:val="0"/>
                <w:color w:val="000000"/>
                <w:sz w:val="13"/>
                <w:szCs w:val="13"/>
                <w:u w:val="none"/>
              </w:rPr>
            </w:pPr>
          </w:p>
        </w:tc>
        <w:tc>
          <w:tcPr>
            <w:tcW w:w="7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4A836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乡镇行政区划调整后，现元坝镇由原元坝镇、原紫云乡、原柳桥乡、原拣银岩街道办事处4个乡镇合并，干部总数达108人。因本镇地处城区中心，位置特殊，工作任务繁重，加班时间较多，干部无周转房休息。2019年-2023年期间，为使日常工作能正常开展，加（值）班工作高效，为干部租赁住房，保障干部加（值）班期间能有休息场所。</w:t>
            </w:r>
          </w:p>
        </w:tc>
        <w:tc>
          <w:tcPr>
            <w:tcW w:w="4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41D209">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有效保障93名干部在年度内的住宿问题，为干部做好镇域内各项工作提供好后勤服务。</w:t>
            </w:r>
          </w:p>
        </w:tc>
      </w:tr>
      <w:tr w14:paraId="7733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C6B91">
            <w:pPr>
              <w:rPr>
                <w:rFonts w:hint="eastAsia" w:ascii="宋体" w:hAnsi="宋体" w:eastAsia="宋体" w:cs="宋体"/>
                <w:i w:val="0"/>
                <w:iCs w:val="0"/>
                <w:color w:val="000000"/>
                <w:sz w:val="13"/>
                <w:szCs w:val="13"/>
                <w:u w:val="none"/>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1BE0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185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DD87CD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有效保障93名干部在年度内的住宿问题，为干部做好镇域内各项工作提供好后勤服务。</w:t>
            </w:r>
          </w:p>
        </w:tc>
      </w:tr>
      <w:tr w14:paraId="08AF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BEC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8138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B34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67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C59A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CBE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183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875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725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4F22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4E44">
            <w:pPr>
              <w:jc w:val="center"/>
              <w:rPr>
                <w:rFonts w:hint="eastAsia" w:ascii="宋体" w:hAnsi="宋体" w:eastAsia="宋体" w:cs="宋体"/>
                <w:i w:val="0"/>
                <w:iCs w:val="0"/>
                <w:color w:val="000000"/>
                <w:sz w:val="13"/>
                <w:szCs w:val="13"/>
                <w:u w:val="none"/>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123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1AE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43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22.61</w:t>
            </w:r>
          </w:p>
        </w:tc>
        <w:tc>
          <w:tcPr>
            <w:tcW w:w="2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6BA4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22.61</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B23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A86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6A5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DD904">
            <w:pPr>
              <w:rPr>
                <w:rFonts w:hint="eastAsia" w:ascii="黑体" w:hAnsi="黑体" w:eastAsia="黑体" w:cs="黑体"/>
                <w:i/>
                <w:iCs/>
                <w:color w:val="000000"/>
                <w:sz w:val="13"/>
                <w:szCs w:val="13"/>
                <w:u w:val="none"/>
              </w:rPr>
            </w:pPr>
          </w:p>
        </w:tc>
      </w:tr>
      <w:tr w14:paraId="5224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7C159">
            <w:pPr>
              <w:jc w:val="center"/>
              <w:rPr>
                <w:rFonts w:hint="eastAsia" w:ascii="宋体" w:hAnsi="宋体" w:eastAsia="宋体" w:cs="宋体"/>
                <w:i w:val="0"/>
                <w:iCs w:val="0"/>
                <w:color w:val="000000"/>
                <w:sz w:val="13"/>
                <w:szCs w:val="13"/>
                <w:u w:val="none"/>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4F3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71C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63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22.61</w:t>
            </w:r>
          </w:p>
        </w:tc>
        <w:tc>
          <w:tcPr>
            <w:tcW w:w="2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D6D7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22.61</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3B7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E2B7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DA08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4039">
            <w:pPr>
              <w:rPr>
                <w:rFonts w:hint="eastAsia" w:ascii="黑体" w:hAnsi="黑体" w:eastAsia="黑体" w:cs="黑体"/>
                <w:i/>
                <w:iCs/>
                <w:color w:val="000000"/>
                <w:sz w:val="13"/>
                <w:szCs w:val="13"/>
                <w:u w:val="none"/>
              </w:rPr>
            </w:pPr>
          </w:p>
        </w:tc>
      </w:tr>
      <w:tr w14:paraId="22D2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F385">
            <w:pPr>
              <w:jc w:val="center"/>
              <w:rPr>
                <w:rFonts w:hint="eastAsia" w:ascii="宋体" w:hAnsi="宋体" w:eastAsia="宋体" w:cs="宋体"/>
                <w:i w:val="0"/>
                <w:iCs w:val="0"/>
                <w:color w:val="000000"/>
                <w:sz w:val="13"/>
                <w:szCs w:val="13"/>
                <w:u w:val="none"/>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171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963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399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91EF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660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7E5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F9A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274A">
            <w:pPr>
              <w:rPr>
                <w:rFonts w:hint="eastAsia" w:ascii="黑体" w:hAnsi="黑体" w:eastAsia="黑体" w:cs="黑体"/>
                <w:i/>
                <w:iCs/>
                <w:color w:val="000000"/>
                <w:sz w:val="13"/>
                <w:szCs w:val="13"/>
                <w:u w:val="none"/>
              </w:rPr>
            </w:pPr>
          </w:p>
        </w:tc>
      </w:tr>
      <w:tr w14:paraId="5FD3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C3C8B">
            <w:pPr>
              <w:jc w:val="center"/>
              <w:rPr>
                <w:rFonts w:hint="eastAsia" w:ascii="宋体" w:hAnsi="宋体" w:eastAsia="宋体" w:cs="宋体"/>
                <w:i w:val="0"/>
                <w:iCs w:val="0"/>
                <w:color w:val="000000"/>
                <w:sz w:val="13"/>
                <w:szCs w:val="13"/>
                <w:u w:val="none"/>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1565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E1F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F5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E78C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312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6957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9D2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5D5C7">
            <w:pPr>
              <w:rPr>
                <w:rFonts w:hint="eastAsia" w:ascii="黑体" w:hAnsi="黑体" w:eastAsia="黑体" w:cs="黑体"/>
                <w:i/>
                <w:iCs/>
                <w:color w:val="000000"/>
                <w:sz w:val="13"/>
                <w:szCs w:val="13"/>
                <w:u w:val="none"/>
              </w:rPr>
            </w:pPr>
          </w:p>
        </w:tc>
      </w:tr>
      <w:tr w14:paraId="18DF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9E49A">
            <w:pPr>
              <w:jc w:val="center"/>
              <w:rPr>
                <w:rFonts w:hint="eastAsia" w:ascii="宋体" w:hAnsi="宋体" w:eastAsia="宋体" w:cs="宋体"/>
                <w:i w:val="0"/>
                <w:iCs w:val="0"/>
                <w:color w:val="000000"/>
                <w:sz w:val="13"/>
                <w:szCs w:val="13"/>
                <w:u w:val="none"/>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26F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1E7B8">
            <w:pPr>
              <w:jc w:val="center"/>
              <w:rPr>
                <w:rFonts w:hint="eastAsia" w:ascii="微软雅黑" w:hAnsi="微软雅黑" w:eastAsia="微软雅黑" w:cs="微软雅黑"/>
                <w:i/>
                <w:iCs/>
                <w:color w:val="000000"/>
                <w:sz w:val="13"/>
                <w:szCs w:val="13"/>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F7E2">
            <w:pPr>
              <w:jc w:val="center"/>
              <w:rPr>
                <w:rFonts w:hint="eastAsia" w:ascii="微软雅黑" w:hAnsi="微软雅黑" w:eastAsia="微软雅黑" w:cs="微软雅黑"/>
                <w:i/>
                <w:iCs/>
                <w:color w:val="000000"/>
                <w:sz w:val="13"/>
                <w:szCs w:val="13"/>
                <w:u w:val="none"/>
              </w:rPr>
            </w:pPr>
          </w:p>
        </w:tc>
        <w:tc>
          <w:tcPr>
            <w:tcW w:w="27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EFD439">
            <w:pPr>
              <w:jc w:val="center"/>
              <w:rPr>
                <w:rFonts w:hint="eastAsia" w:ascii="微软雅黑" w:hAnsi="微软雅黑" w:eastAsia="微软雅黑" w:cs="微软雅黑"/>
                <w:i/>
                <w:iCs/>
                <w:color w:val="000000"/>
                <w:sz w:val="13"/>
                <w:szCs w:val="13"/>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CDED3">
            <w:pPr>
              <w:jc w:val="center"/>
              <w:rPr>
                <w:rFonts w:hint="eastAsia" w:ascii="微软雅黑" w:hAnsi="微软雅黑" w:eastAsia="微软雅黑" w:cs="微软雅黑"/>
                <w:i/>
                <w:iCs/>
                <w:color w:val="000000"/>
                <w:sz w:val="13"/>
                <w:szCs w:val="13"/>
                <w:u w:val="none"/>
              </w:rPr>
            </w:pP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A5D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DB3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7D4A8">
            <w:pPr>
              <w:rPr>
                <w:rFonts w:hint="eastAsia" w:ascii="黑体" w:hAnsi="黑体" w:eastAsia="黑体" w:cs="黑体"/>
                <w:i/>
                <w:iCs/>
                <w:color w:val="000000"/>
                <w:sz w:val="13"/>
                <w:szCs w:val="13"/>
                <w:u w:val="none"/>
              </w:rPr>
            </w:pPr>
          </w:p>
        </w:tc>
      </w:tr>
      <w:tr w14:paraId="3534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36C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665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733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D2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B53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F23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C719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E9D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036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AB4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CA2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462B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143E3">
            <w:pPr>
              <w:jc w:val="center"/>
              <w:rPr>
                <w:rFonts w:hint="eastAsia" w:ascii="宋体" w:hAnsi="宋体" w:eastAsia="宋体" w:cs="宋体"/>
                <w:i w:val="0"/>
                <w:iCs w:val="0"/>
                <w:color w:val="000000"/>
                <w:sz w:val="13"/>
                <w:szCs w:val="13"/>
                <w:u w:val="none"/>
              </w:rPr>
            </w:pPr>
          </w:p>
        </w:tc>
        <w:tc>
          <w:tcPr>
            <w:tcW w:w="19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E9C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13C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E5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租赁房屋套数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08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B7A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F5A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套</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1A3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39套</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96C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410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2B10">
            <w:pPr>
              <w:jc w:val="center"/>
              <w:rPr>
                <w:rFonts w:hint="eastAsia" w:ascii="微软雅黑" w:hAnsi="微软雅黑" w:eastAsia="微软雅黑" w:cs="微软雅黑"/>
                <w:i/>
                <w:iCs/>
                <w:color w:val="000000"/>
                <w:sz w:val="13"/>
                <w:szCs w:val="13"/>
                <w:u w:val="none"/>
              </w:rPr>
            </w:pPr>
          </w:p>
        </w:tc>
      </w:tr>
      <w:tr w14:paraId="1A14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9D70">
            <w:pPr>
              <w:jc w:val="center"/>
              <w:rPr>
                <w:rFonts w:hint="eastAsia" w:ascii="宋体" w:hAnsi="宋体" w:eastAsia="宋体" w:cs="宋体"/>
                <w:i w:val="0"/>
                <w:iCs w:val="0"/>
                <w:color w:val="000000"/>
                <w:sz w:val="13"/>
                <w:szCs w:val="13"/>
                <w:u w:val="none"/>
              </w:rPr>
            </w:pPr>
          </w:p>
        </w:tc>
        <w:tc>
          <w:tcPr>
            <w:tcW w:w="1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6B6A">
            <w:pPr>
              <w:jc w:val="center"/>
              <w:rPr>
                <w:rFonts w:hint="eastAsia" w:ascii="宋体" w:hAnsi="宋体" w:eastAsia="宋体" w:cs="宋体"/>
                <w:i w:val="0"/>
                <w:iCs w:val="0"/>
                <w:color w:val="000000"/>
                <w:sz w:val="13"/>
                <w:szCs w:val="13"/>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5B0BD">
            <w:pPr>
              <w:jc w:val="center"/>
              <w:rPr>
                <w:rFonts w:hint="eastAsia" w:ascii="宋体" w:hAnsi="宋体" w:eastAsia="宋体" w:cs="宋体"/>
                <w:i w:val="0"/>
                <w:iCs w:val="0"/>
                <w:color w:val="000000"/>
                <w:sz w:val="13"/>
                <w:szCs w:val="13"/>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AB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保障干部人数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CCD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88A5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93</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CCD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70D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93人</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E0B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641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30F0">
            <w:pPr>
              <w:jc w:val="center"/>
              <w:rPr>
                <w:rFonts w:hint="eastAsia" w:ascii="微软雅黑" w:hAnsi="微软雅黑" w:eastAsia="微软雅黑" w:cs="微软雅黑"/>
                <w:i/>
                <w:iCs/>
                <w:color w:val="000000"/>
                <w:sz w:val="13"/>
                <w:szCs w:val="13"/>
                <w:u w:val="none"/>
              </w:rPr>
            </w:pPr>
          </w:p>
        </w:tc>
      </w:tr>
      <w:tr w14:paraId="0992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6D4E">
            <w:pPr>
              <w:jc w:val="center"/>
              <w:rPr>
                <w:rFonts w:hint="eastAsia" w:ascii="宋体" w:hAnsi="宋体" w:eastAsia="宋体" w:cs="宋体"/>
                <w:i w:val="0"/>
                <w:iCs w:val="0"/>
                <w:color w:val="000000"/>
                <w:sz w:val="13"/>
                <w:szCs w:val="13"/>
                <w:u w:val="none"/>
              </w:rPr>
            </w:pPr>
          </w:p>
        </w:tc>
        <w:tc>
          <w:tcPr>
            <w:tcW w:w="1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C7D1">
            <w:pPr>
              <w:jc w:val="center"/>
              <w:rPr>
                <w:rFonts w:hint="eastAsia" w:ascii="宋体" w:hAnsi="宋体" w:eastAsia="宋体" w:cs="宋体"/>
                <w:i w:val="0"/>
                <w:iCs w:val="0"/>
                <w:color w:val="000000"/>
                <w:sz w:val="13"/>
                <w:szCs w:val="13"/>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5B4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37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保障干部工作期间休息场所，提高干部工作质量</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CD2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6CF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FB478">
            <w:pPr>
              <w:jc w:val="center"/>
              <w:rPr>
                <w:rFonts w:hint="eastAsia" w:ascii="宋体" w:hAnsi="宋体" w:eastAsia="宋体" w:cs="宋体"/>
                <w:i w:val="0"/>
                <w:iCs w:val="0"/>
                <w:color w:val="000000"/>
                <w:sz w:val="13"/>
                <w:szCs w:val="13"/>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4A0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0CA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3ED3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7E27">
            <w:pPr>
              <w:jc w:val="center"/>
              <w:rPr>
                <w:rFonts w:hint="eastAsia" w:ascii="微软雅黑" w:hAnsi="微软雅黑" w:eastAsia="微软雅黑" w:cs="微软雅黑"/>
                <w:i/>
                <w:iCs/>
                <w:color w:val="000000"/>
                <w:sz w:val="13"/>
                <w:szCs w:val="13"/>
                <w:u w:val="none"/>
              </w:rPr>
            </w:pPr>
          </w:p>
        </w:tc>
      </w:tr>
      <w:tr w14:paraId="22CF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C446D">
            <w:pPr>
              <w:jc w:val="center"/>
              <w:rPr>
                <w:rFonts w:hint="eastAsia" w:ascii="宋体" w:hAnsi="宋体" w:eastAsia="宋体" w:cs="宋体"/>
                <w:i w:val="0"/>
                <w:iCs w:val="0"/>
                <w:color w:val="000000"/>
                <w:sz w:val="13"/>
                <w:szCs w:val="13"/>
                <w:u w:val="none"/>
              </w:rPr>
            </w:pPr>
          </w:p>
        </w:tc>
        <w:tc>
          <w:tcPr>
            <w:tcW w:w="1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7AA1">
            <w:pPr>
              <w:jc w:val="center"/>
              <w:rPr>
                <w:rFonts w:hint="eastAsia" w:ascii="宋体" w:hAnsi="宋体" w:eastAsia="宋体" w:cs="宋体"/>
                <w:i w:val="0"/>
                <w:iCs w:val="0"/>
                <w:color w:val="000000"/>
                <w:sz w:val="13"/>
                <w:szCs w:val="13"/>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CCD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AB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保障干部租房年限</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50F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3D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C9F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69E3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5年</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D2E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CB4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400F">
            <w:pPr>
              <w:jc w:val="center"/>
              <w:rPr>
                <w:rFonts w:hint="eastAsia" w:ascii="微软雅黑" w:hAnsi="微软雅黑" w:eastAsia="微软雅黑" w:cs="微软雅黑"/>
                <w:i/>
                <w:iCs/>
                <w:color w:val="000000"/>
                <w:sz w:val="13"/>
                <w:szCs w:val="13"/>
                <w:u w:val="none"/>
              </w:rPr>
            </w:pPr>
          </w:p>
        </w:tc>
      </w:tr>
      <w:tr w14:paraId="3AF9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9A7E8">
            <w:pPr>
              <w:jc w:val="center"/>
              <w:rPr>
                <w:rFonts w:hint="eastAsia" w:ascii="宋体" w:hAnsi="宋体" w:eastAsia="宋体" w:cs="宋体"/>
                <w:i w:val="0"/>
                <w:iCs w:val="0"/>
                <w:color w:val="000000"/>
                <w:sz w:val="13"/>
                <w:szCs w:val="13"/>
                <w:u w:val="none"/>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6ED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7ED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DD8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干部下村协调事务，营造良好社会环境，减少信访率</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9C8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AD5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AB24E">
            <w:pPr>
              <w:jc w:val="center"/>
              <w:rPr>
                <w:rFonts w:hint="eastAsia" w:ascii="宋体" w:hAnsi="宋体" w:eastAsia="宋体" w:cs="宋体"/>
                <w:i w:val="0"/>
                <w:iCs w:val="0"/>
                <w:color w:val="000000"/>
                <w:sz w:val="13"/>
                <w:szCs w:val="13"/>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8E5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4E5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E38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D90C">
            <w:pPr>
              <w:jc w:val="center"/>
              <w:rPr>
                <w:rFonts w:hint="eastAsia" w:ascii="微软雅黑" w:hAnsi="微软雅黑" w:eastAsia="微软雅黑" w:cs="微软雅黑"/>
                <w:i/>
                <w:iCs/>
                <w:color w:val="000000"/>
                <w:sz w:val="13"/>
                <w:szCs w:val="13"/>
                <w:u w:val="none"/>
              </w:rPr>
            </w:pPr>
          </w:p>
        </w:tc>
      </w:tr>
      <w:tr w14:paraId="5957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CFAC0">
            <w:pPr>
              <w:jc w:val="center"/>
              <w:rPr>
                <w:rFonts w:hint="eastAsia" w:ascii="宋体" w:hAnsi="宋体" w:eastAsia="宋体" w:cs="宋体"/>
                <w:i w:val="0"/>
                <w:iCs w:val="0"/>
                <w:color w:val="000000"/>
                <w:sz w:val="13"/>
                <w:szCs w:val="13"/>
                <w:u w:val="none"/>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3DE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242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37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干部满意度</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0DB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3BA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936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5E4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D8D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5AC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9A20">
            <w:pPr>
              <w:jc w:val="center"/>
              <w:rPr>
                <w:rFonts w:hint="eastAsia" w:ascii="微软雅黑" w:hAnsi="微软雅黑" w:eastAsia="微软雅黑" w:cs="微软雅黑"/>
                <w:i/>
                <w:iCs/>
                <w:color w:val="000000"/>
                <w:sz w:val="13"/>
                <w:szCs w:val="13"/>
                <w:u w:val="none"/>
              </w:rPr>
            </w:pPr>
          </w:p>
        </w:tc>
      </w:tr>
      <w:tr w14:paraId="1A1AB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DE14E">
            <w:pPr>
              <w:jc w:val="center"/>
              <w:rPr>
                <w:rFonts w:hint="eastAsia" w:ascii="宋体" w:hAnsi="宋体" w:eastAsia="宋体" w:cs="宋体"/>
                <w:i w:val="0"/>
                <w:iCs w:val="0"/>
                <w:color w:val="000000"/>
                <w:sz w:val="13"/>
                <w:szCs w:val="13"/>
                <w:u w:val="none"/>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6A1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DA2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18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干部周转房租赁经费</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DC4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21F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22.6068</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68F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175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22.6068万元</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9DF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D2B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BA2F">
            <w:pPr>
              <w:jc w:val="center"/>
              <w:rPr>
                <w:rFonts w:hint="eastAsia" w:ascii="微软雅黑" w:hAnsi="微软雅黑" w:eastAsia="微软雅黑" w:cs="微软雅黑"/>
                <w:i/>
                <w:iCs/>
                <w:color w:val="000000"/>
                <w:sz w:val="13"/>
                <w:szCs w:val="13"/>
                <w:u w:val="none"/>
              </w:rPr>
            </w:pPr>
          </w:p>
        </w:tc>
      </w:tr>
      <w:tr w14:paraId="00D6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119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966BE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3A6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0C0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9020">
            <w:pPr>
              <w:rPr>
                <w:rFonts w:hint="eastAsia" w:ascii="宋体" w:hAnsi="宋体" w:eastAsia="宋体" w:cs="宋体"/>
                <w:i w:val="0"/>
                <w:iCs w:val="0"/>
                <w:color w:val="000000"/>
                <w:sz w:val="13"/>
                <w:szCs w:val="13"/>
                <w:u w:val="none"/>
              </w:rPr>
            </w:pPr>
          </w:p>
        </w:tc>
      </w:tr>
      <w:tr w14:paraId="650E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85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382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95EE3D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结合自评情况，项目自评98分，有效保障93名干部在年度内的住宿问题，为干部做好镇域内各项工作提供好后勤服务。</w:t>
            </w:r>
          </w:p>
        </w:tc>
      </w:tr>
      <w:tr w14:paraId="5531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A0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382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E1E188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4C54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2E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382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E82F25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2EB5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283" w:hRule="exact"/>
        </w:trPr>
        <w:tc>
          <w:tcPr>
            <w:tcW w:w="88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A32DBB">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项目负责人：李巍</w:t>
            </w:r>
          </w:p>
        </w:tc>
        <w:tc>
          <w:tcPr>
            <w:tcW w:w="586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B1C4E21">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48894EB2">
      <w:pPr>
        <w:pStyle w:val="8"/>
        <w:rPr>
          <w:rFonts w:hint="eastAsia" w:ascii="黑体" w:hAnsi="黑体" w:eastAsia="黑体" w:cs="黑体"/>
          <w:color w:val="auto"/>
          <w:kern w:val="0"/>
          <w:sz w:val="32"/>
          <w:szCs w:val="32"/>
          <w:highlight w:val="none"/>
          <w:shd w:val="clear" w:color="auto" w:fill="FFFFFF"/>
          <w:lang w:val="zh-CN"/>
        </w:rPr>
      </w:pPr>
    </w:p>
    <w:tbl>
      <w:tblPr>
        <w:tblStyle w:val="16"/>
        <w:tblW w:w="14700" w:type="dxa"/>
        <w:tblInd w:w="-8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1900"/>
        <w:gridCol w:w="1425"/>
        <w:gridCol w:w="4375"/>
        <w:gridCol w:w="750"/>
        <w:gridCol w:w="662"/>
        <w:gridCol w:w="813"/>
        <w:gridCol w:w="1400"/>
        <w:gridCol w:w="553"/>
        <w:gridCol w:w="634"/>
        <w:gridCol w:w="1263"/>
      </w:tblGrid>
      <w:tr w14:paraId="16F7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0C473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EA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2A0C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18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CEA73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51081124Y000011614561-建丰项目征地拆迁工作经费</w:t>
            </w:r>
          </w:p>
        </w:tc>
      </w:tr>
      <w:tr w14:paraId="24CE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1F01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10796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400" w:type="dxa"/>
            <w:tcBorders>
              <w:top w:val="nil"/>
              <w:left w:val="nil"/>
              <w:bottom w:val="nil"/>
              <w:right w:val="nil"/>
            </w:tcBorders>
            <w:shd w:val="clear" w:color="auto" w:fill="auto"/>
            <w:vAlign w:val="center"/>
          </w:tcPr>
          <w:p w14:paraId="4FA47F1A">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C98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0745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00BB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8E0E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613F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0740D">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38DB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7FF3">
            <w:pP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977C">
            <w:pPr>
              <w:rPr>
                <w:rFonts w:hint="eastAsia" w:ascii="宋体" w:hAnsi="宋体" w:eastAsia="宋体" w:cs="宋体"/>
                <w:i w:val="0"/>
                <w:iCs w:val="0"/>
                <w:color w:val="000000"/>
                <w:sz w:val="13"/>
                <w:szCs w:val="13"/>
                <w:u w:val="none"/>
              </w:rPr>
            </w:pPr>
          </w:p>
        </w:tc>
        <w:tc>
          <w:tcPr>
            <w:tcW w:w="8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E5FD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为全面完成征地拆迁任务，保障项目建设用地需求，解决征地拆迁过程中发生的办公、人工劳务、购置工具、降温防暑和相关项目遗留问题等费用。</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EC636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完成搬迁坟墓67座、土地及附作物补偿，保障征拆工作过程中发生的办公、人工劳务、购置工具、降温防暑和相关项目遗留问题等费用。</w:t>
            </w:r>
          </w:p>
        </w:tc>
      </w:tr>
      <w:tr w14:paraId="27D1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344CF">
            <w:pP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58A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18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750D8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完成搬迁坟墓67座、土地及附作物补偿，保障征拆工作过程中发生的办公、人工劳务、购置工具、降温防暑和相关项目遗留问题等费用。</w:t>
            </w:r>
          </w:p>
        </w:tc>
      </w:tr>
      <w:tr w14:paraId="3033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E75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24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6C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CE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88D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59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46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56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DA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6720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B9F04">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34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5F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F5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28.00</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402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28.00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5D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F6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EE7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326B4">
            <w:pPr>
              <w:rPr>
                <w:rFonts w:hint="eastAsia" w:ascii="黑体" w:hAnsi="黑体" w:eastAsia="黑体" w:cs="黑体"/>
                <w:i/>
                <w:iCs/>
                <w:color w:val="000000"/>
                <w:sz w:val="13"/>
                <w:szCs w:val="13"/>
                <w:u w:val="none"/>
              </w:rPr>
            </w:pPr>
          </w:p>
        </w:tc>
      </w:tr>
      <w:tr w14:paraId="7DFC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E40A">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6E5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38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DF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28.00</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B9C4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28.00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55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16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FDE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01490">
            <w:pPr>
              <w:rPr>
                <w:rFonts w:hint="eastAsia" w:ascii="黑体" w:hAnsi="黑体" w:eastAsia="黑体" w:cs="黑体"/>
                <w:i/>
                <w:iCs/>
                <w:color w:val="000000"/>
                <w:sz w:val="13"/>
                <w:szCs w:val="13"/>
                <w:u w:val="none"/>
              </w:rPr>
            </w:pPr>
          </w:p>
        </w:tc>
      </w:tr>
      <w:tr w14:paraId="0EA3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51AF9">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31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6E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2B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ED9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A9A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5D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424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800B">
            <w:pPr>
              <w:rPr>
                <w:rFonts w:hint="eastAsia" w:ascii="黑体" w:hAnsi="黑体" w:eastAsia="黑体" w:cs="黑体"/>
                <w:i/>
                <w:iCs/>
                <w:color w:val="000000"/>
                <w:sz w:val="13"/>
                <w:szCs w:val="13"/>
                <w:u w:val="none"/>
              </w:rPr>
            </w:pPr>
          </w:p>
        </w:tc>
      </w:tr>
      <w:tr w14:paraId="3E1B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7EB5E">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14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06E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70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1E1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11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B7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84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3FF3E">
            <w:pPr>
              <w:rPr>
                <w:rFonts w:hint="eastAsia" w:ascii="黑体" w:hAnsi="黑体" w:eastAsia="黑体" w:cs="黑体"/>
                <w:i/>
                <w:iCs/>
                <w:color w:val="000000"/>
                <w:sz w:val="13"/>
                <w:szCs w:val="13"/>
                <w:u w:val="none"/>
              </w:rPr>
            </w:pPr>
          </w:p>
        </w:tc>
      </w:tr>
      <w:tr w14:paraId="67F0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0EB2">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EA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845F">
            <w:pPr>
              <w:jc w:val="center"/>
              <w:rPr>
                <w:rFonts w:hint="eastAsia" w:ascii="微软雅黑" w:hAnsi="微软雅黑" w:eastAsia="微软雅黑" w:cs="微软雅黑"/>
                <w:i/>
                <w:iCs/>
                <w:color w:val="000000"/>
                <w:sz w:val="13"/>
                <w:szCs w:val="13"/>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4568">
            <w:pPr>
              <w:jc w:val="center"/>
              <w:rPr>
                <w:rFonts w:hint="eastAsia" w:ascii="微软雅黑" w:hAnsi="微软雅黑" w:eastAsia="微软雅黑" w:cs="微软雅黑"/>
                <w:i/>
                <w:iCs/>
                <w:color w:val="000000"/>
                <w:sz w:val="13"/>
                <w:szCs w:val="13"/>
                <w:u w:val="none"/>
              </w:rPr>
            </w:pP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0F2EC">
            <w:pPr>
              <w:jc w:val="center"/>
              <w:rPr>
                <w:rFonts w:hint="eastAsia" w:ascii="微软雅黑" w:hAnsi="微软雅黑" w:eastAsia="微软雅黑" w:cs="微软雅黑"/>
                <w:i/>
                <w:iCs/>
                <w:color w:val="000000"/>
                <w:sz w:val="13"/>
                <w:szCs w:val="13"/>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8CE0">
            <w:pPr>
              <w:jc w:val="center"/>
              <w:rPr>
                <w:rFonts w:hint="eastAsia" w:ascii="微软雅黑" w:hAnsi="微软雅黑" w:eastAsia="微软雅黑" w:cs="微软雅黑"/>
                <w:i/>
                <w:iCs/>
                <w:color w:val="000000"/>
                <w:sz w:val="13"/>
                <w:szCs w:val="13"/>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4F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C0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D12F">
            <w:pPr>
              <w:rPr>
                <w:rFonts w:hint="eastAsia" w:ascii="黑体" w:hAnsi="黑体" w:eastAsia="黑体" w:cs="黑体"/>
                <w:i/>
                <w:iCs/>
                <w:color w:val="000000"/>
                <w:sz w:val="13"/>
                <w:szCs w:val="13"/>
                <w:u w:val="none"/>
              </w:rPr>
            </w:pPr>
          </w:p>
        </w:tc>
      </w:tr>
      <w:tr w14:paraId="1824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F10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98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F2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0C8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6E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0C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0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28E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46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7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97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1AB4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59683">
            <w:pPr>
              <w:jc w:val="center"/>
              <w:rPr>
                <w:rFonts w:hint="eastAsia" w:ascii="宋体" w:hAnsi="宋体" w:eastAsia="宋体" w:cs="宋体"/>
                <w:i w:val="0"/>
                <w:iCs w:val="0"/>
                <w:color w:val="000000"/>
                <w:sz w:val="13"/>
                <w:szCs w:val="13"/>
                <w:u w:val="none"/>
              </w:rPr>
            </w:pP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C95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DC1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7F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搬迁坟墓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55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99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67</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0F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座</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7D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67座</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9C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F2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EA16">
            <w:pPr>
              <w:jc w:val="center"/>
              <w:rPr>
                <w:rFonts w:hint="eastAsia" w:ascii="微软雅黑" w:hAnsi="微软雅黑" w:eastAsia="微软雅黑" w:cs="微软雅黑"/>
                <w:i/>
                <w:iCs/>
                <w:color w:val="000000"/>
                <w:sz w:val="13"/>
                <w:szCs w:val="13"/>
                <w:u w:val="none"/>
              </w:rPr>
            </w:pPr>
          </w:p>
        </w:tc>
      </w:tr>
      <w:tr w14:paraId="20B3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7760E">
            <w:pPr>
              <w:jc w:val="cente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FFFA8">
            <w:pPr>
              <w:jc w:val="center"/>
              <w:rPr>
                <w:rFonts w:hint="eastAsia" w:ascii="宋体" w:hAnsi="宋体" w:eastAsia="宋体" w:cs="宋体"/>
                <w:i w:val="0"/>
                <w:iCs w:val="0"/>
                <w:color w:val="000000"/>
                <w:sz w:val="13"/>
                <w:szCs w:val="13"/>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ECF4">
            <w:pPr>
              <w:jc w:val="center"/>
              <w:rPr>
                <w:rFonts w:hint="eastAsia" w:ascii="宋体" w:hAnsi="宋体" w:eastAsia="宋体" w:cs="宋体"/>
                <w:i w:val="0"/>
                <w:iCs w:val="0"/>
                <w:color w:val="000000"/>
                <w:sz w:val="13"/>
                <w:szCs w:val="13"/>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8B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土地及附作物协议亩数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54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5B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345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0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亩</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E5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345亩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6AC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B9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B705">
            <w:pPr>
              <w:jc w:val="center"/>
              <w:rPr>
                <w:rFonts w:hint="eastAsia" w:ascii="微软雅黑" w:hAnsi="微软雅黑" w:eastAsia="微软雅黑" w:cs="微软雅黑"/>
                <w:i/>
                <w:iCs/>
                <w:color w:val="000000"/>
                <w:sz w:val="13"/>
                <w:szCs w:val="13"/>
                <w:u w:val="none"/>
              </w:rPr>
            </w:pPr>
          </w:p>
        </w:tc>
      </w:tr>
      <w:tr w14:paraId="685A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AB79A">
            <w:pPr>
              <w:jc w:val="cente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A3B8">
            <w:pPr>
              <w:jc w:val="center"/>
              <w:rPr>
                <w:rFonts w:hint="eastAsia" w:ascii="宋体" w:hAnsi="宋体" w:eastAsia="宋体" w:cs="宋体"/>
                <w:i w:val="0"/>
                <w:iCs w:val="0"/>
                <w:color w:val="000000"/>
                <w:sz w:val="13"/>
                <w:szCs w:val="13"/>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FA09">
            <w:pPr>
              <w:jc w:val="center"/>
              <w:rPr>
                <w:rFonts w:hint="eastAsia" w:ascii="宋体" w:hAnsi="宋体" w:eastAsia="宋体" w:cs="宋体"/>
                <w:i w:val="0"/>
                <w:iCs w:val="0"/>
                <w:color w:val="000000"/>
                <w:sz w:val="13"/>
                <w:szCs w:val="13"/>
                <w:u w:val="none"/>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4B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签订房屋协议户数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EC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E95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53</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11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A5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53户</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BB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AC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A1D4">
            <w:pPr>
              <w:jc w:val="center"/>
              <w:rPr>
                <w:rFonts w:hint="eastAsia" w:ascii="微软雅黑" w:hAnsi="微软雅黑" w:eastAsia="微软雅黑" w:cs="微软雅黑"/>
                <w:i/>
                <w:iCs/>
                <w:color w:val="000000"/>
                <w:sz w:val="13"/>
                <w:szCs w:val="13"/>
                <w:u w:val="none"/>
              </w:rPr>
            </w:pPr>
          </w:p>
        </w:tc>
      </w:tr>
      <w:tr w14:paraId="6153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4DEB6">
            <w:pPr>
              <w:jc w:val="cente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AA5C0">
            <w:pPr>
              <w:jc w:val="center"/>
              <w:rPr>
                <w:rFonts w:hint="eastAsia" w:ascii="宋体" w:hAnsi="宋体" w:eastAsia="宋体" w:cs="宋体"/>
                <w:i w:val="0"/>
                <w:iCs w:val="0"/>
                <w:color w:val="000000"/>
                <w:sz w:val="13"/>
                <w:szCs w:val="13"/>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50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C5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征拆倒房合格率（达到建设需求倒房数量/倒房总数量））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4D7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63E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2A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8A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06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D6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31C4">
            <w:pPr>
              <w:jc w:val="center"/>
              <w:rPr>
                <w:rFonts w:hint="eastAsia" w:ascii="微软雅黑" w:hAnsi="微软雅黑" w:eastAsia="微软雅黑" w:cs="微软雅黑"/>
                <w:i/>
                <w:iCs/>
                <w:color w:val="000000"/>
                <w:sz w:val="13"/>
                <w:szCs w:val="13"/>
                <w:u w:val="none"/>
              </w:rPr>
            </w:pPr>
          </w:p>
        </w:tc>
      </w:tr>
      <w:tr w14:paraId="7CEA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F6D6A">
            <w:pPr>
              <w:jc w:val="cente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9BD4">
            <w:pPr>
              <w:jc w:val="center"/>
              <w:rPr>
                <w:rFonts w:hint="eastAsia" w:ascii="宋体" w:hAnsi="宋体" w:eastAsia="宋体" w:cs="宋体"/>
                <w:i w:val="0"/>
                <w:iCs w:val="0"/>
                <w:color w:val="000000"/>
                <w:sz w:val="13"/>
                <w:szCs w:val="13"/>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4B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BD6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项目资金拨付及时率（及时发放工作经费金额/发放工作经费的总额）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46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35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8B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E3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9C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A4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A405">
            <w:pPr>
              <w:jc w:val="center"/>
              <w:rPr>
                <w:rFonts w:hint="eastAsia" w:ascii="微软雅黑" w:hAnsi="微软雅黑" w:eastAsia="微软雅黑" w:cs="微软雅黑"/>
                <w:i/>
                <w:iCs/>
                <w:color w:val="000000"/>
                <w:sz w:val="13"/>
                <w:szCs w:val="13"/>
                <w:u w:val="none"/>
              </w:rPr>
            </w:pPr>
          </w:p>
        </w:tc>
      </w:tr>
      <w:tr w14:paraId="00E8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8C0C">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D37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B8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C5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拆迁工作依法依规，促进绿色家居产业城项目建设</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82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D1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EC42">
            <w:pPr>
              <w:jc w:val="center"/>
              <w:rPr>
                <w:rFonts w:hint="eastAsia" w:ascii="宋体" w:hAnsi="宋体" w:eastAsia="宋体" w:cs="宋体"/>
                <w:i w:val="0"/>
                <w:iCs w:val="0"/>
                <w:color w:val="000000"/>
                <w:sz w:val="13"/>
                <w:szCs w:val="13"/>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10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好</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D6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ED5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54FE">
            <w:pPr>
              <w:jc w:val="center"/>
              <w:rPr>
                <w:rFonts w:hint="eastAsia" w:ascii="微软雅黑" w:hAnsi="微软雅黑" w:eastAsia="微软雅黑" w:cs="微软雅黑"/>
                <w:i/>
                <w:iCs/>
                <w:color w:val="000000"/>
                <w:sz w:val="13"/>
                <w:szCs w:val="13"/>
                <w:u w:val="none"/>
              </w:rPr>
            </w:pPr>
          </w:p>
        </w:tc>
      </w:tr>
      <w:tr w14:paraId="5838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4A3B">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A8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2E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9C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服务群众及征拆干部满意度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81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3AF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B1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C0B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5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67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7074">
            <w:pPr>
              <w:jc w:val="center"/>
              <w:rPr>
                <w:rFonts w:hint="eastAsia" w:ascii="微软雅黑" w:hAnsi="微软雅黑" w:eastAsia="微软雅黑" w:cs="微软雅黑"/>
                <w:i/>
                <w:iCs/>
                <w:color w:val="000000"/>
                <w:sz w:val="13"/>
                <w:szCs w:val="13"/>
                <w:u w:val="none"/>
              </w:rPr>
            </w:pPr>
          </w:p>
        </w:tc>
      </w:tr>
      <w:tr w14:paraId="67CA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12B82">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BC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FB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A5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征地拆迁工作经费投入</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41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77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A6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72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30万元</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21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67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DA39">
            <w:pPr>
              <w:jc w:val="center"/>
              <w:rPr>
                <w:rFonts w:hint="eastAsia" w:ascii="微软雅黑" w:hAnsi="微软雅黑" w:eastAsia="微软雅黑" w:cs="微软雅黑"/>
                <w:i/>
                <w:iCs/>
                <w:color w:val="000000"/>
                <w:sz w:val="13"/>
                <w:szCs w:val="13"/>
                <w:u w:val="none"/>
              </w:rPr>
            </w:pPr>
          </w:p>
        </w:tc>
      </w:tr>
      <w:tr w14:paraId="09FF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D591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FD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17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97</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204C">
            <w:pPr>
              <w:rPr>
                <w:rFonts w:hint="eastAsia" w:ascii="宋体" w:hAnsi="宋体" w:eastAsia="宋体" w:cs="宋体"/>
                <w:i w:val="0"/>
                <w:iCs w:val="0"/>
                <w:color w:val="000000"/>
                <w:sz w:val="13"/>
                <w:szCs w:val="13"/>
                <w:u w:val="none"/>
              </w:rPr>
            </w:pPr>
          </w:p>
        </w:tc>
      </w:tr>
      <w:tr w14:paraId="55F5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C2E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3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12783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结合自评情况，项目自评97分，保障征拆工作过程中发生的办公、人工劳务、购置工具、降温防暑和相关项目遗留问题等费用。</w:t>
            </w:r>
          </w:p>
        </w:tc>
      </w:tr>
      <w:tr w14:paraId="39D5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18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3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D5EE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1C3A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73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3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180CF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50F4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5A4F0">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项目负责人：冯建光</w:t>
            </w:r>
          </w:p>
        </w:tc>
        <w:tc>
          <w:tcPr>
            <w:tcW w:w="5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F7169E">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71952B64">
      <w:pPr>
        <w:pStyle w:val="8"/>
        <w:rPr>
          <w:rFonts w:hint="eastAsia" w:ascii="黑体" w:hAnsi="黑体" w:eastAsia="黑体" w:cs="黑体"/>
          <w:color w:val="auto"/>
          <w:kern w:val="0"/>
          <w:sz w:val="32"/>
          <w:szCs w:val="32"/>
          <w:highlight w:val="none"/>
          <w:shd w:val="clear" w:color="auto" w:fill="FFFFFF"/>
          <w:lang w:val="zh-CN"/>
        </w:rPr>
      </w:pPr>
    </w:p>
    <w:tbl>
      <w:tblPr>
        <w:tblStyle w:val="16"/>
        <w:tblW w:w="14663" w:type="dxa"/>
        <w:tblInd w:w="-8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1887"/>
        <w:gridCol w:w="1425"/>
        <w:gridCol w:w="4150"/>
        <w:gridCol w:w="925"/>
        <w:gridCol w:w="800"/>
        <w:gridCol w:w="738"/>
        <w:gridCol w:w="1254"/>
        <w:gridCol w:w="723"/>
        <w:gridCol w:w="667"/>
        <w:gridCol w:w="1181"/>
      </w:tblGrid>
      <w:tr w14:paraId="4AC3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6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627FC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D9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CAE8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1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8C93D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51081124Y000011834571-2024年离职村干部及80岁以上老党员救助</w:t>
            </w:r>
          </w:p>
        </w:tc>
      </w:tr>
      <w:tr w14:paraId="561A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4277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817ED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54" w:type="dxa"/>
            <w:tcBorders>
              <w:top w:val="nil"/>
              <w:left w:val="nil"/>
              <w:bottom w:val="nil"/>
              <w:right w:val="nil"/>
            </w:tcBorders>
            <w:shd w:val="clear" w:color="auto" w:fill="auto"/>
            <w:vAlign w:val="center"/>
          </w:tcPr>
          <w:p w14:paraId="3A30F076">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049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1BAE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2CB5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A8EE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39A7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1A629C">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0467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1082">
            <w:pPr>
              <w:rPr>
                <w:rFonts w:hint="eastAsia" w:ascii="宋体" w:hAnsi="宋体" w:eastAsia="宋体" w:cs="宋体"/>
                <w:i w:val="0"/>
                <w:iCs w:val="0"/>
                <w:color w:val="000000"/>
                <w:sz w:val="13"/>
                <w:szCs w:val="13"/>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85C25">
            <w:pPr>
              <w:rPr>
                <w:rFonts w:hint="eastAsia" w:ascii="宋体" w:hAnsi="宋体" w:eastAsia="宋体" w:cs="宋体"/>
                <w:i w:val="0"/>
                <w:iCs w:val="0"/>
                <w:color w:val="000000"/>
                <w:sz w:val="13"/>
                <w:szCs w:val="13"/>
                <w:u w:val="none"/>
              </w:rPr>
            </w:pPr>
          </w:p>
        </w:tc>
        <w:tc>
          <w:tcPr>
            <w:tcW w:w="8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57EC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发放离职村干部生活补助、80岁以上老党员救助，保障基层人员基础待遇，体现组织的关心关爱。</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55A93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发放离职村干部130人生活补助、80岁以上老党员50人救助，保障老干部基础待遇，确保老有所养。</w:t>
            </w:r>
          </w:p>
        </w:tc>
      </w:tr>
      <w:tr w14:paraId="547C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60092">
            <w:pPr>
              <w:rPr>
                <w:rFonts w:hint="eastAsia" w:ascii="宋体" w:hAnsi="宋体" w:eastAsia="宋体" w:cs="宋体"/>
                <w:i w:val="0"/>
                <w:iCs w:val="0"/>
                <w:color w:val="000000"/>
                <w:sz w:val="13"/>
                <w:szCs w:val="13"/>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45D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1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1AEC0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发放离职村干部130人生活补助、80岁以上老党员50人救助，保障老干部基础待遇，确保老有所养。</w:t>
            </w:r>
          </w:p>
        </w:tc>
      </w:tr>
      <w:tr w14:paraId="4FC7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D56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25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D9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A6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734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18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B9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FF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86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7202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55467">
            <w:pPr>
              <w:jc w:val="center"/>
              <w:rPr>
                <w:rFonts w:hint="eastAsia" w:ascii="宋体" w:hAnsi="宋体" w:eastAsia="宋体" w:cs="宋体"/>
                <w:i w:val="0"/>
                <w:iCs w:val="0"/>
                <w:color w:val="000000"/>
                <w:sz w:val="13"/>
                <w:szCs w:val="13"/>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D3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57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82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33.15</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F6C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33.15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32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12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E28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2745A">
            <w:pPr>
              <w:rPr>
                <w:rFonts w:hint="eastAsia" w:ascii="黑体" w:hAnsi="黑体" w:eastAsia="黑体" w:cs="黑体"/>
                <w:i/>
                <w:iCs/>
                <w:color w:val="000000"/>
                <w:sz w:val="13"/>
                <w:szCs w:val="13"/>
                <w:u w:val="none"/>
              </w:rPr>
            </w:pPr>
          </w:p>
        </w:tc>
      </w:tr>
      <w:tr w14:paraId="7BFC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AD95A">
            <w:pPr>
              <w:jc w:val="center"/>
              <w:rPr>
                <w:rFonts w:hint="eastAsia" w:ascii="宋体" w:hAnsi="宋体" w:eastAsia="宋体" w:cs="宋体"/>
                <w:i w:val="0"/>
                <w:iCs w:val="0"/>
                <w:color w:val="000000"/>
                <w:sz w:val="13"/>
                <w:szCs w:val="13"/>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75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64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33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33.15</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495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33.15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34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70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46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7B099">
            <w:pPr>
              <w:rPr>
                <w:rFonts w:hint="eastAsia" w:ascii="黑体" w:hAnsi="黑体" w:eastAsia="黑体" w:cs="黑体"/>
                <w:i/>
                <w:iCs/>
                <w:color w:val="000000"/>
                <w:sz w:val="13"/>
                <w:szCs w:val="13"/>
                <w:u w:val="none"/>
              </w:rPr>
            </w:pPr>
          </w:p>
        </w:tc>
      </w:tr>
      <w:tr w14:paraId="40F3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E91D">
            <w:pPr>
              <w:jc w:val="center"/>
              <w:rPr>
                <w:rFonts w:hint="eastAsia" w:ascii="宋体" w:hAnsi="宋体" w:eastAsia="宋体" w:cs="宋体"/>
                <w:i w:val="0"/>
                <w:iCs w:val="0"/>
                <w:color w:val="000000"/>
                <w:sz w:val="13"/>
                <w:szCs w:val="13"/>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68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86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40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7347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BC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EC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60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2400A">
            <w:pPr>
              <w:rPr>
                <w:rFonts w:hint="eastAsia" w:ascii="黑体" w:hAnsi="黑体" w:eastAsia="黑体" w:cs="黑体"/>
                <w:i/>
                <w:iCs/>
                <w:color w:val="000000"/>
                <w:sz w:val="13"/>
                <w:szCs w:val="13"/>
                <w:u w:val="none"/>
              </w:rPr>
            </w:pPr>
          </w:p>
        </w:tc>
      </w:tr>
      <w:tr w14:paraId="6AF1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4A13B">
            <w:pPr>
              <w:jc w:val="center"/>
              <w:rPr>
                <w:rFonts w:hint="eastAsia" w:ascii="宋体" w:hAnsi="宋体" w:eastAsia="宋体" w:cs="宋体"/>
                <w:i w:val="0"/>
                <w:iCs w:val="0"/>
                <w:color w:val="000000"/>
                <w:sz w:val="13"/>
                <w:szCs w:val="13"/>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16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7B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2F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9053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2A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60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B5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2917">
            <w:pPr>
              <w:rPr>
                <w:rFonts w:hint="eastAsia" w:ascii="黑体" w:hAnsi="黑体" w:eastAsia="黑体" w:cs="黑体"/>
                <w:i/>
                <w:iCs/>
                <w:color w:val="000000"/>
                <w:sz w:val="13"/>
                <w:szCs w:val="13"/>
                <w:u w:val="none"/>
              </w:rPr>
            </w:pPr>
          </w:p>
        </w:tc>
      </w:tr>
      <w:tr w14:paraId="52E2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78F48">
            <w:pPr>
              <w:jc w:val="center"/>
              <w:rPr>
                <w:rFonts w:hint="eastAsia" w:ascii="宋体" w:hAnsi="宋体" w:eastAsia="宋体" w:cs="宋体"/>
                <w:i w:val="0"/>
                <w:iCs w:val="0"/>
                <w:color w:val="000000"/>
                <w:sz w:val="13"/>
                <w:szCs w:val="13"/>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AE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8CDC">
            <w:pPr>
              <w:jc w:val="center"/>
              <w:rPr>
                <w:rFonts w:hint="eastAsia" w:ascii="微软雅黑" w:hAnsi="微软雅黑" w:eastAsia="微软雅黑" w:cs="微软雅黑"/>
                <w:i/>
                <w:iCs/>
                <w:color w:val="000000"/>
                <w:sz w:val="13"/>
                <w:szCs w:val="13"/>
                <w:u w:val="none"/>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F4E4">
            <w:pPr>
              <w:jc w:val="center"/>
              <w:rPr>
                <w:rFonts w:hint="eastAsia" w:ascii="微软雅黑" w:hAnsi="微软雅黑" w:eastAsia="微软雅黑" w:cs="微软雅黑"/>
                <w:i/>
                <w:iCs/>
                <w:color w:val="000000"/>
                <w:sz w:val="13"/>
                <w:szCs w:val="13"/>
                <w:u w:val="none"/>
              </w:rPr>
            </w:pP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8567F">
            <w:pPr>
              <w:jc w:val="center"/>
              <w:rPr>
                <w:rFonts w:hint="eastAsia" w:ascii="微软雅黑" w:hAnsi="微软雅黑" w:eastAsia="微软雅黑" w:cs="微软雅黑"/>
                <w:i/>
                <w:iCs/>
                <w:color w:val="000000"/>
                <w:sz w:val="13"/>
                <w:szCs w:val="13"/>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F34B">
            <w:pPr>
              <w:jc w:val="center"/>
              <w:rPr>
                <w:rFonts w:hint="eastAsia" w:ascii="微软雅黑" w:hAnsi="微软雅黑" w:eastAsia="微软雅黑" w:cs="微软雅黑"/>
                <w:i/>
                <w:iCs/>
                <w:color w:val="000000"/>
                <w:sz w:val="13"/>
                <w:szCs w:val="13"/>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05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6D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7693">
            <w:pPr>
              <w:rPr>
                <w:rFonts w:hint="eastAsia" w:ascii="黑体" w:hAnsi="黑体" w:eastAsia="黑体" w:cs="黑体"/>
                <w:i/>
                <w:iCs/>
                <w:color w:val="000000"/>
                <w:sz w:val="13"/>
                <w:szCs w:val="13"/>
                <w:u w:val="none"/>
              </w:rPr>
            </w:pPr>
          </w:p>
        </w:tc>
      </w:tr>
      <w:tr w14:paraId="6C4E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123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12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7B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C4B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677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B2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96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69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CB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6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88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3CDE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314B7">
            <w:pPr>
              <w:jc w:val="center"/>
              <w:rPr>
                <w:rFonts w:hint="eastAsia" w:ascii="宋体" w:hAnsi="宋体" w:eastAsia="宋体" w:cs="宋体"/>
                <w:i w:val="0"/>
                <w:iCs w:val="0"/>
                <w:color w:val="000000"/>
                <w:sz w:val="13"/>
                <w:szCs w:val="13"/>
                <w:u w:val="none"/>
              </w:rPr>
            </w:pP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D4C6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447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FA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离职村干部发放人数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B9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51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130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6C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85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130人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56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04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A403">
            <w:pPr>
              <w:jc w:val="center"/>
              <w:rPr>
                <w:rFonts w:hint="eastAsia" w:ascii="微软雅黑" w:hAnsi="微软雅黑" w:eastAsia="微软雅黑" w:cs="微软雅黑"/>
                <w:i/>
                <w:iCs/>
                <w:color w:val="000000"/>
                <w:sz w:val="13"/>
                <w:szCs w:val="13"/>
                <w:u w:val="none"/>
              </w:rPr>
            </w:pPr>
          </w:p>
        </w:tc>
      </w:tr>
      <w:tr w14:paraId="565E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5888">
            <w:pPr>
              <w:jc w:val="center"/>
              <w:rPr>
                <w:rFonts w:hint="eastAsia" w:ascii="宋体" w:hAnsi="宋体" w:eastAsia="宋体" w:cs="宋体"/>
                <w:i w:val="0"/>
                <w:iCs w:val="0"/>
                <w:color w:val="000000"/>
                <w:sz w:val="13"/>
                <w:szCs w:val="13"/>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43E5">
            <w:pPr>
              <w:jc w:val="center"/>
              <w:rPr>
                <w:rFonts w:hint="eastAsia" w:ascii="宋体" w:hAnsi="宋体" w:eastAsia="宋体" w:cs="宋体"/>
                <w:i w:val="0"/>
                <w:iCs w:val="0"/>
                <w:color w:val="000000"/>
                <w:sz w:val="13"/>
                <w:szCs w:val="13"/>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0F76">
            <w:pPr>
              <w:jc w:val="center"/>
              <w:rPr>
                <w:rFonts w:hint="eastAsia" w:ascii="宋体" w:hAnsi="宋体" w:eastAsia="宋体" w:cs="宋体"/>
                <w:i w:val="0"/>
                <w:iCs w:val="0"/>
                <w:color w:val="000000"/>
                <w:sz w:val="13"/>
                <w:szCs w:val="13"/>
                <w:u w:val="none"/>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C8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80岁以上老党员发放人数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16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CF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FC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10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57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EA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92D6">
            <w:pPr>
              <w:jc w:val="center"/>
              <w:rPr>
                <w:rFonts w:hint="eastAsia" w:ascii="微软雅黑" w:hAnsi="微软雅黑" w:eastAsia="微软雅黑" w:cs="微软雅黑"/>
                <w:i/>
                <w:iCs/>
                <w:color w:val="000000"/>
                <w:sz w:val="13"/>
                <w:szCs w:val="13"/>
                <w:u w:val="none"/>
              </w:rPr>
            </w:pPr>
          </w:p>
        </w:tc>
      </w:tr>
      <w:tr w14:paraId="5AF6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C91D">
            <w:pPr>
              <w:jc w:val="center"/>
              <w:rPr>
                <w:rFonts w:hint="eastAsia" w:ascii="宋体" w:hAnsi="宋体" w:eastAsia="宋体" w:cs="宋体"/>
                <w:i w:val="0"/>
                <w:iCs w:val="0"/>
                <w:color w:val="000000"/>
                <w:sz w:val="13"/>
                <w:szCs w:val="13"/>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6D831">
            <w:pPr>
              <w:jc w:val="center"/>
              <w:rPr>
                <w:rFonts w:hint="eastAsia" w:ascii="宋体" w:hAnsi="宋体" w:eastAsia="宋体" w:cs="宋体"/>
                <w:i w:val="0"/>
                <w:iCs w:val="0"/>
                <w:color w:val="000000"/>
                <w:sz w:val="13"/>
                <w:szCs w:val="13"/>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CE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E47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关于离职干部和80岁以上老党员认定的工作效率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FA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239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F0B4">
            <w:pPr>
              <w:jc w:val="center"/>
              <w:rPr>
                <w:rFonts w:hint="eastAsia" w:ascii="宋体" w:hAnsi="宋体" w:eastAsia="宋体" w:cs="宋体"/>
                <w:i w:val="0"/>
                <w:iCs w:val="0"/>
                <w:color w:val="000000"/>
                <w:sz w:val="13"/>
                <w:szCs w:val="13"/>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29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EC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95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2626">
            <w:pPr>
              <w:jc w:val="center"/>
              <w:rPr>
                <w:rFonts w:hint="eastAsia" w:ascii="微软雅黑" w:hAnsi="微软雅黑" w:eastAsia="微软雅黑" w:cs="微软雅黑"/>
                <w:i/>
                <w:iCs/>
                <w:color w:val="000000"/>
                <w:sz w:val="13"/>
                <w:szCs w:val="13"/>
                <w:u w:val="none"/>
              </w:rPr>
            </w:pPr>
          </w:p>
        </w:tc>
      </w:tr>
      <w:tr w14:paraId="062D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C403">
            <w:pPr>
              <w:jc w:val="center"/>
              <w:rPr>
                <w:rFonts w:hint="eastAsia" w:ascii="宋体" w:hAnsi="宋体" w:eastAsia="宋体" w:cs="宋体"/>
                <w:i w:val="0"/>
                <w:iCs w:val="0"/>
                <w:color w:val="000000"/>
                <w:sz w:val="13"/>
                <w:szCs w:val="13"/>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5B91">
            <w:pPr>
              <w:jc w:val="center"/>
              <w:rPr>
                <w:rFonts w:hint="eastAsia" w:ascii="宋体" w:hAnsi="宋体" w:eastAsia="宋体" w:cs="宋体"/>
                <w:i w:val="0"/>
                <w:iCs w:val="0"/>
                <w:color w:val="000000"/>
                <w:sz w:val="13"/>
                <w:szCs w:val="13"/>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F8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F8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资金发放及时率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93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EE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56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D1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DE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FE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CC7F">
            <w:pPr>
              <w:jc w:val="center"/>
              <w:rPr>
                <w:rFonts w:hint="eastAsia" w:ascii="微软雅黑" w:hAnsi="微软雅黑" w:eastAsia="微软雅黑" w:cs="微软雅黑"/>
                <w:i/>
                <w:iCs/>
                <w:color w:val="000000"/>
                <w:sz w:val="13"/>
                <w:szCs w:val="13"/>
                <w:u w:val="none"/>
              </w:rPr>
            </w:pPr>
          </w:p>
        </w:tc>
      </w:tr>
      <w:tr w14:paraId="0FDC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C6E4">
            <w:pPr>
              <w:jc w:val="center"/>
              <w:rPr>
                <w:rFonts w:hint="eastAsia" w:ascii="宋体" w:hAnsi="宋体" w:eastAsia="宋体" w:cs="宋体"/>
                <w:i w:val="0"/>
                <w:iCs w:val="0"/>
                <w:color w:val="000000"/>
                <w:sz w:val="13"/>
                <w:szCs w:val="13"/>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60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36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75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促进社会和谐稳定，确保老有老有所养，营造良好社会范围</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45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EA8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3E8D">
            <w:pPr>
              <w:jc w:val="center"/>
              <w:rPr>
                <w:rFonts w:hint="eastAsia" w:ascii="宋体" w:hAnsi="宋体" w:eastAsia="宋体" w:cs="宋体"/>
                <w:i w:val="0"/>
                <w:iCs w:val="0"/>
                <w:color w:val="000000"/>
                <w:sz w:val="13"/>
                <w:szCs w:val="13"/>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FF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FE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8E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E54A">
            <w:pPr>
              <w:jc w:val="center"/>
              <w:rPr>
                <w:rFonts w:hint="eastAsia" w:ascii="微软雅黑" w:hAnsi="微软雅黑" w:eastAsia="微软雅黑" w:cs="微软雅黑"/>
                <w:i/>
                <w:iCs/>
                <w:color w:val="000000"/>
                <w:sz w:val="13"/>
                <w:szCs w:val="13"/>
                <w:u w:val="none"/>
              </w:rPr>
            </w:pPr>
          </w:p>
        </w:tc>
      </w:tr>
      <w:tr w14:paraId="6EF9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6667">
            <w:pPr>
              <w:jc w:val="center"/>
              <w:rPr>
                <w:rFonts w:hint="eastAsia" w:ascii="宋体" w:hAnsi="宋体" w:eastAsia="宋体" w:cs="宋体"/>
                <w:i w:val="0"/>
                <w:iCs w:val="0"/>
                <w:color w:val="000000"/>
                <w:sz w:val="13"/>
                <w:szCs w:val="13"/>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EC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A8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80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离职干部及80岁以上老党员满意度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9D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FE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D1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AAB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A75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3E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328D">
            <w:pPr>
              <w:jc w:val="center"/>
              <w:rPr>
                <w:rFonts w:hint="eastAsia" w:ascii="微软雅黑" w:hAnsi="微软雅黑" w:eastAsia="微软雅黑" w:cs="微软雅黑"/>
                <w:i/>
                <w:iCs/>
                <w:color w:val="000000"/>
                <w:sz w:val="13"/>
                <w:szCs w:val="13"/>
                <w:u w:val="none"/>
              </w:rPr>
            </w:pPr>
          </w:p>
        </w:tc>
      </w:tr>
      <w:tr w14:paraId="4835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63E64">
            <w:pPr>
              <w:jc w:val="center"/>
              <w:rPr>
                <w:rFonts w:hint="eastAsia" w:ascii="宋体" w:hAnsi="宋体" w:eastAsia="宋体" w:cs="宋体"/>
                <w:i w:val="0"/>
                <w:iCs w:val="0"/>
                <w:color w:val="000000"/>
                <w:sz w:val="13"/>
                <w:szCs w:val="13"/>
                <w:u w:val="none"/>
              </w:rPr>
            </w:pP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437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DD4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70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80岁以上老党员救助</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D9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24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1.41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0A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5A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1.41万元</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2F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A3B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A7AD">
            <w:pPr>
              <w:jc w:val="center"/>
              <w:rPr>
                <w:rFonts w:hint="eastAsia" w:ascii="微软雅黑" w:hAnsi="微软雅黑" w:eastAsia="微软雅黑" w:cs="微软雅黑"/>
                <w:i/>
                <w:iCs/>
                <w:color w:val="000000"/>
                <w:sz w:val="13"/>
                <w:szCs w:val="13"/>
                <w:u w:val="none"/>
              </w:rPr>
            </w:pPr>
          </w:p>
        </w:tc>
      </w:tr>
      <w:tr w14:paraId="373B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0B1E">
            <w:pPr>
              <w:jc w:val="center"/>
              <w:rPr>
                <w:rFonts w:hint="eastAsia" w:ascii="宋体" w:hAnsi="宋体" w:eastAsia="宋体" w:cs="宋体"/>
                <w:i w:val="0"/>
                <w:iCs w:val="0"/>
                <w:color w:val="000000"/>
                <w:sz w:val="13"/>
                <w:szCs w:val="13"/>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AFE9">
            <w:pPr>
              <w:jc w:val="center"/>
              <w:rPr>
                <w:rFonts w:hint="eastAsia" w:ascii="宋体" w:hAnsi="宋体" w:eastAsia="宋体" w:cs="宋体"/>
                <w:i w:val="0"/>
                <w:iCs w:val="0"/>
                <w:color w:val="000000"/>
                <w:sz w:val="13"/>
                <w:szCs w:val="13"/>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2043C">
            <w:pPr>
              <w:jc w:val="center"/>
              <w:rPr>
                <w:rFonts w:hint="eastAsia" w:ascii="宋体" w:hAnsi="宋体" w:eastAsia="宋体" w:cs="宋体"/>
                <w:i w:val="0"/>
                <w:iCs w:val="0"/>
                <w:color w:val="000000"/>
                <w:sz w:val="13"/>
                <w:szCs w:val="13"/>
                <w:u w:val="none"/>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A23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离职村干部生活补助</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82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D0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6.766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5E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E5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6.766万元</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35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6D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40B0">
            <w:pPr>
              <w:jc w:val="center"/>
              <w:rPr>
                <w:rFonts w:hint="eastAsia" w:ascii="微软雅黑" w:hAnsi="微软雅黑" w:eastAsia="微软雅黑" w:cs="微软雅黑"/>
                <w:i/>
                <w:iCs/>
                <w:color w:val="000000"/>
                <w:sz w:val="13"/>
                <w:szCs w:val="13"/>
                <w:u w:val="none"/>
              </w:rPr>
            </w:pPr>
          </w:p>
        </w:tc>
      </w:tr>
      <w:tr w14:paraId="1B55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0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3C578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95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F6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38BA">
            <w:pPr>
              <w:rPr>
                <w:rFonts w:hint="eastAsia" w:ascii="宋体" w:hAnsi="宋体" w:eastAsia="宋体" w:cs="宋体"/>
                <w:i w:val="0"/>
                <w:iCs w:val="0"/>
                <w:color w:val="000000"/>
                <w:sz w:val="13"/>
                <w:szCs w:val="13"/>
                <w:u w:val="none"/>
              </w:rPr>
            </w:pPr>
          </w:p>
        </w:tc>
      </w:tr>
      <w:tr w14:paraId="1DDE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DB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3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30969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结合自评情况，项目自评98分，发放离职村干部生活补助、80岁以上老党员救助，保障基层人员基础待遇，体现组织的关心关爱。</w:t>
            </w:r>
          </w:p>
        </w:tc>
      </w:tr>
      <w:tr w14:paraId="3169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E2A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3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77F84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2E12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B2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3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06B32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0F2E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30DB47">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项目负责人：文敏</w:t>
            </w:r>
          </w:p>
        </w:tc>
        <w:tc>
          <w:tcPr>
            <w:tcW w:w="5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3A6F81">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1A9E68E2">
      <w:pPr>
        <w:pStyle w:val="8"/>
        <w:rPr>
          <w:rFonts w:hint="eastAsia" w:ascii="黑体" w:hAnsi="黑体" w:eastAsia="黑体" w:cs="黑体"/>
          <w:color w:val="auto"/>
          <w:kern w:val="0"/>
          <w:sz w:val="32"/>
          <w:szCs w:val="32"/>
          <w:highlight w:val="none"/>
          <w:shd w:val="clear" w:color="auto" w:fill="FFFFFF"/>
          <w:lang w:val="zh-CN"/>
        </w:rPr>
      </w:pPr>
    </w:p>
    <w:tbl>
      <w:tblPr>
        <w:tblStyle w:val="16"/>
        <w:tblW w:w="14988" w:type="dxa"/>
        <w:tblInd w:w="-8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
        <w:gridCol w:w="962"/>
        <w:gridCol w:w="1838"/>
        <w:gridCol w:w="12"/>
        <w:gridCol w:w="1413"/>
        <w:gridCol w:w="12"/>
        <w:gridCol w:w="4032"/>
        <w:gridCol w:w="676"/>
        <w:gridCol w:w="202"/>
        <w:gridCol w:w="566"/>
        <w:gridCol w:w="212"/>
        <w:gridCol w:w="475"/>
        <w:gridCol w:w="262"/>
        <w:gridCol w:w="550"/>
        <w:gridCol w:w="750"/>
        <w:gridCol w:w="463"/>
        <w:gridCol w:w="200"/>
        <w:gridCol w:w="425"/>
        <w:gridCol w:w="375"/>
        <w:gridCol w:w="325"/>
        <w:gridCol w:w="1200"/>
        <w:gridCol w:w="25"/>
      </w:tblGrid>
      <w:tr w14:paraId="5892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3" w:type="dxa"/>
          <w:wAfter w:w="25" w:type="dxa"/>
          <w:trHeight w:val="553" w:hRule="atLeast"/>
        </w:trPr>
        <w:tc>
          <w:tcPr>
            <w:tcW w:w="1495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9435EE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56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9B9E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15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5D9199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51081124Y000011878548-选调生到村任职工作补助资金</w:t>
            </w:r>
          </w:p>
        </w:tc>
      </w:tr>
      <w:tr w14:paraId="2806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335" w:hRule="atLeast"/>
        </w:trPr>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4C20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78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7A57B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300" w:type="dxa"/>
            <w:gridSpan w:val="2"/>
            <w:tcBorders>
              <w:top w:val="nil"/>
              <w:left w:val="nil"/>
              <w:bottom w:val="nil"/>
              <w:right w:val="nil"/>
            </w:tcBorders>
            <w:shd w:val="clear" w:color="auto" w:fill="auto"/>
            <w:vAlign w:val="center"/>
          </w:tcPr>
          <w:p w14:paraId="7132933F">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9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7D59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5739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4000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5E58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78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06CA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4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5BBB1C">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3A30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68"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83A0E">
            <w:pPr>
              <w:rPr>
                <w:rFonts w:hint="eastAsia" w:ascii="宋体" w:hAnsi="宋体" w:eastAsia="宋体" w:cs="宋体"/>
                <w:i w:val="0"/>
                <w:iCs w:val="0"/>
                <w:color w:val="000000"/>
                <w:sz w:val="13"/>
                <w:szCs w:val="13"/>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FE68A">
            <w:pPr>
              <w:rPr>
                <w:rFonts w:hint="eastAsia" w:ascii="宋体" w:hAnsi="宋体" w:eastAsia="宋体" w:cs="宋体"/>
                <w:i w:val="0"/>
                <w:iCs w:val="0"/>
                <w:color w:val="000000"/>
                <w:sz w:val="13"/>
                <w:szCs w:val="13"/>
                <w:u w:val="none"/>
              </w:rPr>
            </w:pPr>
          </w:p>
        </w:tc>
        <w:tc>
          <w:tcPr>
            <w:tcW w:w="78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74EDF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保障选调生到村任职补助，体现组织的关心关爱。</w:t>
            </w:r>
          </w:p>
        </w:tc>
        <w:tc>
          <w:tcPr>
            <w:tcW w:w="4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9F021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截止自评之日项目还未支付完成。</w:t>
            </w:r>
          </w:p>
        </w:tc>
      </w:tr>
      <w:tr w14:paraId="3AA1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95"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5453F">
            <w:pP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707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15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981B12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截止自评之日项目还未支付完成。</w:t>
            </w:r>
          </w:p>
        </w:tc>
      </w:tr>
      <w:tr w14:paraId="6E70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553" w:hRule="atLeas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A6B9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37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BAA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95A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3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7F38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780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DE6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6F6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2786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1B22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6335">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DD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84F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96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35.00</w:t>
            </w:r>
          </w:p>
        </w:tc>
        <w:tc>
          <w:tcPr>
            <w:tcW w:w="23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9A27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E8E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A10B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B9F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5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F2A4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预算执行率0，因区级审核未完毕，未完成支付。</w:t>
            </w:r>
          </w:p>
        </w:tc>
      </w:tr>
      <w:tr w14:paraId="774B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94F33">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C7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DB26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406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35.00</w:t>
            </w:r>
          </w:p>
        </w:tc>
        <w:tc>
          <w:tcPr>
            <w:tcW w:w="23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BE8E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60CC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5B1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1BB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41D59">
            <w:pPr>
              <w:jc w:val="left"/>
              <w:rPr>
                <w:rFonts w:hint="eastAsia" w:ascii="宋体" w:hAnsi="宋体" w:eastAsia="宋体" w:cs="宋体"/>
                <w:i w:val="0"/>
                <w:iCs w:val="0"/>
                <w:color w:val="000000"/>
                <w:sz w:val="13"/>
                <w:szCs w:val="13"/>
                <w:u w:val="none"/>
              </w:rPr>
            </w:pPr>
          </w:p>
        </w:tc>
      </w:tr>
      <w:tr w14:paraId="7B24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EB2A3">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6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560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1A1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3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AB67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107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AE5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141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01332">
            <w:pPr>
              <w:jc w:val="left"/>
              <w:rPr>
                <w:rFonts w:hint="eastAsia" w:ascii="宋体" w:hAnsi="宋体" w:eastAsia="宋体" w:cs="宋体"/>
                <w:i w:val="0"/>
                <w:iCs w:val="0"/>
                <w:color w:val="000000"/>
                <w:sz w:val="13"/>
                <w:szCs w:val="13"/>
                <w:u w:val="none"/>
              </w:rPr>
            </w:pPr>
          </w:p>
        </w:tc>
      </w:tr>
      <w:tr w14:paraId="4263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2094E">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3F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B1A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C2BD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3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F560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82A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784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EAF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1C16">
            <w:pPr>
              <w:jc w:val="left"/>
              <w:rPr>
                <w:rFonts w:hint="eastAsia" w:ascii="宋体" w:hAnsi="宋体" w:eastAsia="宋体" w:cs="宋体"/>
                <w:i w:val="0"/>
                <w:iCs w:val="0"/>
                <w:color w:val="000000"/>
                <w:sz w:val="13"/>
                <w:szCs w:val="13"/>
                <w:u w:val="none"/>
              </w:rPr>
            </w:pPr>
          </w:p>
        </w:tc>
      </w:tr>
      <w:tr w14:paraId="23F0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BBD7D">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CE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0D091">
            <w:pPr>
              <w:jc w:val="center"/>
              <w:rPr>
                <w:rFonts w:hint="eastAsia" w:ascii="微软雅黑" w:hAnsi="微软雅黑" w:eastAsia="微软雅黑" w:cs="微软雅黑"/>
                <w:i/>
                <w:iCs/>
                <w:color w:val="000000"/>
                <w:sz w:val="13"/>
                <w:szCs w:val="13"/>
                <w:u w:val="none"/>
              </w:rPr>
            </w:pP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EAEEE">
            <w:pPr>
              <w:jc w:val="center"/>
              <w:rPr>
                <w:rFonts w:hint="eastAsia" w:ascii="微软雅黑" w:hAnsi="微软雅黑" w:eastAsia="微软雅黑" w:cs="微软雅黑"/>
                <w:i/>
                <w:iCs/>
                <w:color w:val="000000"/>
                <w:sz w:val="13"/>
                <w:szCs w:val="13"/>
                <w:u w:val="none"/>
              </w:rPr>
            </w:pPr>
          </w:p>
        </w:tc>
        <w:tc>
          <w:tcPr>
            <w:tcW w:w="23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A32F85">
            <w:pPr>
              <w:jc w:val="center"/>
              <w:rPr>
                <w:rFonts w:hint="eastAsia" w:ascii="微软雅黑" w:hAnsi="微软雅黑" w:eastAsia="微软雅黑" w:cs="微软雅黑"/>
                <w:i/>
                <w:iCs/>
                <w:color w:val="000000"/>
                <w:sz w:val="13"/>
                <w:szCs w:val="13"/>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1A376">
            <w:pPr>
              <w:jc w:val="center"/>
              <w:rPr>
                <w:rFonts w:hint="eastAsia" w:ascii="微软雅黑" w:hAnsi="微软雅黑" w:eastAsia="微软雅黑" w:cs="微软雅黑"/>
                <w:i/>
                <w:iCs/>
                <w:color w:val="000000"/>
                <w:sz w:val="13"/>
                <w:szCs w:val="13"/>
                <w:u w:val="none"/>
              </w:rPr>
            </w:pP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DE2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1CF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0D21E">
            <w:pPr>
              <w:jc w:val="left"/>
              <w:rPr>
                <w:rFonts w:hint="eastAsia" w:ascii="宋体" w:hAnsi="宋体" w:eastAsia="宋体" w:cs="宋体"/>
                <w:i w:val="0"/>
                <w:iCs w:val="0"/>
                <w:color w:val="000000"/>
                <w:sz w:val="13"/>
                <w:szCs w:val="13"/>
                <w:u w:val="none"/>
              </w:rPr>
            </w:pPr>
          </w:p>
        </w:tc>
      </w:tr>
      <w:tr w14:paraId="3D5C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64" w:hRule="atLeas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44F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60D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3B0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54D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54D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EC2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5E5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A2E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2F8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D47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04A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4D99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AB87">
            <w:pPr>
              <w:jc w:val="center"/>
              <w:rPr>
                <w:rFonts w:hint="eastAsia" w:ascii="宋体" w:hAnsi="宋体" w:eastAsia="宋体" w:cs="宋体"/>
                <w:i w:val="0"/>
                <w:iCs w:val="0"/>
                <w:color w:val="000000"/>
                <w:sz w:val="13"/>
                <w:szCs w:val="13"/>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F6CA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59B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A3D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保障选调生人数</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AA1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E14C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038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2EB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10人</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7F8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AEF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43993">
            <w:pPr>
              <w:jc w:val="center"/>
              <w:rPr>
                <w:rFonts w:hint="eastAsia" w:ascii="微软雅黑" w:hAnsi="微软雅黑" w:eastAsia="微软雅黑" w:cs="微软雅黑"/>
                <w:i/>
                <w:iCs/>
                <w:color w:val="000000"/>
                <w:sz w:val="13"/>
                <w:szCs w:val="13"/>
                <w:u w:val="none"/>
              </w:rPr>
            </w:pPr>
          </w:p>
        </w:tc>
      </w:tr>
      <w:tr w14:paraId="5C69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8E663">
            <w:pPr>
              <w:jc w:val="center"/>
              <w:rPr>
                <w:rFonts w:hint="eastAsia" w:ascii="宋体" w:hAnsi="宋体" w:eastAsia="宋体" w:cs="宋体"/>
                <w:i w:val="0"/>
                <w:iCs w:val="0"/>
                <w:color w:val="000000"/>
                <w:sz w:val="13"/>
                <w:szCs w:val="13"/>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31AC">
            <w:pPr>
              <w:jc w:val="center"/>
              <w:rPr>
                <w:rFonts w:hint="eastAsia" w:ascii="宋体" w:hAnsi="宋体" w:eastAsia="宋体" w:cs="宋体"/>
                <w:i w:val="0"/>
                <w:iCs w:val="0"/>
                <w:color w:val="000000"/>
                <w:sz w:val="13"/>
                <w:szCs w:val="13"/>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88D6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DE7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关于补助人数认定的工作效率</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9D8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17C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AFA06">
            <w:pPr>
              <w:jc w:val="center"/>
              <w:rPr>
                <w:rFonts w:hint="eastAsia" w:ascii="宋体" w:hAnsi="宋体" w:eastAsia="宋体" w:cs="宋体"/>
                <w:i w:val="0"/>
                <w:iCs w:val="0"/>
                <w:color w:val="000000"/>
                <w:sz w:val="13"/>
                <w:szCs w:val="13"/>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D64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7D9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373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A448B">
            <w:pPr>
              <w:jc w:val="center"/>
              <w:rPr>
                <w:rFonts w:hint="eastAsia" w:ascii="微软雅黑" w:hAnsi="微软雅黑" w:eastAsia="微软雅黑" w:cs="微软雅黑"/>
                <w:i/>
                <w:iCs/>
                <w:color w:val="000000"/>
                <w:sz w:val="13"/>
                <w:szCs w:val="13"/>
                <w:u w:val="none"/>
              </w:rPr>
            </w:pPr>
          </w:p>
        </w:tc>
      </w:tr>
      <w:tr w14:paraId="0987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C736">
            <w:pPr>
              <w:jc w:val="center"/>
              <w:rPr>
                <w:rFonts w:hint="eastAsia" w:ascii="宋体" w:hAnsi="宋体" w:eastAsia="宋体" w:cs="宋体"/>
                <w:i w:val="0"/>
                <w:iCs w:val="0"/>
                <w:color w:val="000000"/>
                <w:sz w:val="13"/>
                <w:szCs w:val="13"/>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B5875">
            <w:pPr>
              <w:jc w:val="center"/>
              <w:rPr>
                <w:rFonts w:hint="eastAsia" w:ascii="宋体" w:hAnsi="宋体" w:eastAsia="宋体" w:cs="宋体"/>
                <w:i w:val="0"/>
                <w:iCs w:val="0"/>
                <w:color w:val="000000"/>
                <w:sz w:val="13"/>
                <w:szCs w:val="13"/>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D29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5C9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资金发放及时率</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D46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3DE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B15A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AD1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0CB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D529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AF210">
            <w:pPr>
              <w:jc w:val="center"/>
              <w:rPr>
                <w:rFonts w:hint="eastAsia" w:ascii="微软雅黑" w:hAnsi="微软雅黑" w:eastAsia="微软雅黑" w:cs="微软雅黑"/>
                <w:i/>
                <w:iCs/>
                <w:color w:val="000000"/>
                <w:sz w:val="13"/>
                <w:szCs w:val="13"/>
                <w:u w:val="none"/>
              </w:rPr>
            </w:pPr>
          </w:p>
        </w:tc>
      </w:tr>
      <w:tr w14:paraId="483E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541"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14F68">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2C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7F6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644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保障选调生基础待遇，提高选调生服务群众的能力，营造良好社会氛围</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CC7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880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93DE9">
            <w:pPr>
              <w:jc w:val="center"/>
              <w:rPr>
                <w:rFonts w:hint="eastAsia" w:ascii="宋体" w:hAnsi="宋体" w:eastAsia="宋体" w:cs="宋体"/>
                <w:i w:val="0"/>
                <w:iCs w:val="0"/>
                <w:color w:val="000000"/>
                <w:sz w:val="13"/>
                <w:szCs w:val="13"/>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D24C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E85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B49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43453">
            <w:pPr>
              <w:jc w:val="center"/>
              <w:rPr>
                <w:rFonts w:hint="eastAsia" w:ascii="微软雅黑" w:hAnsi="微软雅黑" w:eastAsia="微软雅黑" w:cs="微软雅黑"/>
                <w:i/>
                <w:iCs/>
                <w:color w:val="000000"/>
                <w:sz w:val="13"/>
                <w:szCs w:val="13"/>
                <w:u w:val="none"/>
              </w:rPr>
            </w:pPr>
          </w:p>
        </w:tc>
      </w:tr>
      <w:tr w14:paraId="71ED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68"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0780">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E2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097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973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选调生满意度</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952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EC8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FF6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306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E736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8F6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6B941">
            <w:pPr>
              <w:jc w:val="center"/>
              <w:rPr>
                <w:rFonts w:hint="eastAsia" w:ascii="微软雅黑" w:hAnsi="微软雅黑" w:eastAsia="微软雅黑" w:cs="微软雅黑"/>
                <w:i/>
                <w:iCs/>
                <w:color w:val="000000"/>
                <w:sz w:val="13"/>
                <w:szCs w:val="13"/>
                <w:u w:val="none"/>
              </w:rPr>
            </w:pPr>
          </w:p>
        </w:tc>
      </w:tr>
      <w:tr w14:paraId="28FE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3" w:type="dxa"/>
          <w:wAfter w:w="25" w:type="dxa"/>
          <w:trHeight w:val="255"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FF1F">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54D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E9C6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1D7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选调生到村任职工作补助资金</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336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A39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35</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6A3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32B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35万元</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D05B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737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5EB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区级审核流程未完成</w:t>
            </w:r>
          </w:p>
        </w:tc>
      </w:tr>
      <w:tr w14:paraId="1FCC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3" w:type="dxa"/>
          <w:wAfter w:w="25" w:type="dxa"/>
          <w:trHeight w:val="281" w:hRule="atLeast"/>
        </w:trPr>
        <w:tc>
          <w:tcPr>
            <w:tcW w:w="119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58B67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B05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A91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A5EA5">
            <w:pPr>
              <w:rPr>
                <w:rFonts w:hint="eastAsia" w:ascii="宋体" w:hAnsi="宋体" w:eastAsia="宋体" w:cs="宋体"/>
                <w:i w:val="0"/>
                <w:iCs w:val="0"/>
                <w:color w:val="000000"/>
                <w:sz w:val="13"/>
                <w:szCs w:val="13"/>
                <w:u w:val="none"/>
              </w:rPr>
            </w:pPr>
          </w:p>
        </w:tc>
      </w:tr>
      <w:tr w14:paraId="4E1B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AB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398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59D46D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结合自评情况，项目自评50分，保障选调生10人到村任职补助。</w:t>
            </w:r>
          </w:p>
        </w:tc>
      </w:tr>
      <w:tr w14:paraId="0F6D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FB5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398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031F49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资金支付不及时。</w:t>
            </w:r>
          </w:p>
        </w:tc>
      </w:tr>
      <w:tr w14:paraId="3260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81"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B1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398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B0618F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及时对接区级财政，加快资金审批及支付进度。</w:t>
            </w:r>
          </w:p>
        </w:tc>
      </w:tr>
      <w:tr w14:paraId="6C7E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3" w:type="dxa"/>
          <w:wAfter w:w="25" w:type="dxa"/>
          <w:trHeight w:val="290" w:hRule="atLeast"/>
        </w:trPr>
        <w:tc>
          <w:tcPr>
            <w:tcW w:w="9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BE635F">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项目负责人：文敏</w:t>
            </w:r>
          </w:p>
        </w:tc>
        <w:tc>
          <w:tcPr>
            <w:tcW w:w="580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1312167">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r w14:paraId="67BC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98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F2077B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222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9809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16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8BEBAF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51081124Y000011928950-元柳项目征地拆迁工作经费</w:t>
            </w:r>
          </w:p>
        </w:tc>
      </w:tr>
      <w:tr w14:paraId="1081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2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F074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2C6C9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13" w:type="dxa"/>
            <w:gridSpan w:val="2"/>
            <w:tcBorders>
              <w:top w:val="nil"/>
              <w:left w:val="nil"/>
              <w:bottom w:val="nil"/>
              <w:right w:val="nil"/>
            </w:tcBorders>
            <w:shd w:val="clear" w:color="auto" w:fill="auto"/>
            <w:vAlign w:val="center"/>
          </w:tcPr>
          <w:p w14:paraId="0D216DE6">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6D346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1049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FFB0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A07B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83C9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DF8A32">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62C8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66CBB">
            <w:pPr>
              <w:rPr>
                <w:rFonts w:hint="eastAsia" w:ascii="宋体" w:hAnsi="宋体" w:eastAsia="宋体" w:cs="宋体"/>
                <w:i w:val="0"/>
                <w:iCs w:val="0"/>
                <w:color w:val="000000"/>
                <w:sz w:val="13"/>
                <w:szCs w:val="13"/>
                <w:u w:val="none"/>
              </w:rPr>
            </w:pPr>
          </w:p>
        </w:tc>
        <w:tc>
          <w:tcPr>
            <w:tcW w:w="1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FAEA9">
            <w:pPr>
              <w:rPr>
                <w:rFonts w:hint="eastAsia" w:ascii="宋体" w:hAnsi="宋体" w:eastAsia="宋体" w:cs="宋体"/>
                <w:i w:val="0"/>
                <w:iCs w:val="0"/>
                <w:color w:val="000000"/>
                <w:sz w:val="13"/>
                <w:szCs w:val="13"/>
                <w:u w:val="none"/>
              </w:rPr>
            </w:pPr>
          </w:p>
        </w:tc>
        <w:tc>
          <w:tcPr>
            <w:tcW w:w="8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E20B4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为保障元柳项目2户征地拆迁工作顺利开展，解决征拆过程中产生的办公、人工劳务、购置工具、降温防暑等相关工作经费。</w:t>
            </w:r>
          </w:p>
        </w:tc>
        <w:tc>
          <w:tcPr>
            <w:tcW w:w="3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C6608D">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截止自评之日项目还未支付完成。</w:t>
            </w:r>
          </w:p>
        </w:tc>
      </w:tr>
      <w:tr w14:paraId="21B1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B1C9B">
            <w:pPr>
              <w:rPr>
                <w:rFonts w:hint="eastAsia" w:ascii="宋体" w:hAnsi="宋体" w:eastAsia="宋体" w:cs="宋体"/>
                <w:i w:val="0"/>
                <w:iCs w:val="0"/>
                <w:color w:val="000000"/>
                <w:sz w:val="13"/>
                <w:szCs w:val="13"/>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FBC3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16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2C56DE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截止自评之日项目还未支付完成。</w:t>
            </w:r>
          </w:p>
        </w:tc>
      </w:tr>
      <w:tr w14:paraId="4EEA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FAD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B0E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393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D7E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2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3F14E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7EB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C2F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1C5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6FD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49E3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20C77">
            <w:pPr>
              <w:jc w:val="center"/>
              <w:rPr>
                <w:rFonts w:hint="eastAsia" w:ascii="宋体" w:hAnsi="宋体" w:eastAsia="宋体" w:cs="宋体"/>
                <w:i w:val="0"/>
                <w:iCs w:val="0"/>
                <w:color w:val="000000"/>
                <w:sz w:val="13"/>
                <w:szCs w:val="13"/>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719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7F6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9EEC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15.00</w:t>
            </w:r>
          </w:p>
        </w:tc>
        <w:tc>
          <w:tcPr>
            <w:tcW w:w="22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6C60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27F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097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E19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69FA6">
            <w:pPr>
              <w:keepNext w:val="0"/>
              <w:keepLines w:val="0"/>
              <w:widowControl/>
              <w:suppressLineNumbers w:val="0"/>
              <w:jc w:val="left"/>
              <w:textAlignment w:val="center"/>
              <w:rPr>
                <w:rFonts w:hint="eastAsia" w:ascii="黑体" w:hAnsi="黑体" w:eastAsia="黑体" w:cs="黑体"/>
                <w:i/>
                <w:iCs/>
                <w:color w:val="000000"/>
                <w:sz w:val="13"/>
                <w:szCs w:val="13"/>
                <w:u w:val="none"/>
              </w:rPr>
            </w:pPr>
            <w:r>
              <w:rPr>
                <w:rFonts w:hint="eastAsia" w:ascii="黑体" w:hAnsi="黑体" w:eastAsia="黑体" w:cs="黑体"/>
                <w:i/>
                <w:iCs/>
                <w:color w:val="000000"/>
                <w:kern w:val="0"/>
                <w:sz w:val="13"/>
                <w:szCs w:val="13"/>
                <w:u w:val="none"/>
                <w:lang w:val="en-US" w:eastAsia="zh-CN" w:bidi="ar"/>
              </w:rPr>
              <w:t>预算执行率0，因区级审核未完毕，未完成支付。</w:t>
            </w:r>
          </w:p>
        </w:tc>
      </w:tr>
      <w:tr w14:paraId="5F0A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D07FE">
            <w:pPr>
              <w:jc w:val="center"/>
              <w:rPr>
                <w:rFonts w:hint="eastAsia" w:ascii="宋体" w:hAnsi="宋体" w:eastAsia="宋体" w:cs="宋体"/>
                <w:i w:val="0"/>
                <w:iCs w:val="0"/>
                <w:color w:val="000000"/>
                <w:sz w:val="13"/>
                <w:szCs w:val="13"/>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4D1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1D3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79EB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15.00</w:t>
            </w:r>
          </w:p>
        </w:tc>
        <w:tc>
          <w:tcPr>
            <w:tcW w:w="22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1637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455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183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397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C044E">
            <w:pPr>
              <w:rPr>
                <w:rFonts w:hint="eastAsia" w:ascii="黑体" w:hAnsi="黑体" w:eastAsia="黑体" w:cs="黑体"/>
                <w:i/>
                <w:iCs/>
                <w:color w:val="000000"/>
                <w:sz w:val="13"/>
                <w:szCs w:val="13"/>
                <w:u w:val="none"/>
              </w:rPr>
            </w:pPr>
          </w:p>
        </w:tc>
      </w:tr>
      <w:tr w14:paraId="1C48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9A6EF">
            <w:pPr>
              <w:jc w:val="center"/>
              <w:rPr>
                <w:rFonts w:hint="eastAsia" w:ascii="宋体" w:hAnsi="宋体" w:eastAsia="宋体" w:cs="宋体"/>
                <w:i w:val="0"/>
                <w:iCs w:val="0"/>
                <w:color w:val="000000"/>
                <w:sz w:val="13"/>
                <w:szCs w:val="13"/>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FFC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078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AF7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2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CF0C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59F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D3C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1F2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BF446">
            <w:pPr>
              <w:rPr>
                <w:rFonts w:hint="eastAsia" w:ascii="黑体" w:hAnsi="黑体" w:eastAsia="黑体" w:cs="黑体"/>
                <w:i/>
                <w:iCs/>
                <w:color w:val="000000"/>
                <w:sz w:val="13"/>
                <w:szCs w:val="13"/>
                <w:u w:val="none"/>
              </w:rPr>
            </w:pPr>
          </w:p>
        </w:tc>
      </w:tr>
      <w:tr w14:paraId="13FB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BAAE">
            <w:pPr>
              <w:jc w:val="center"/>
              <w:rPr>
                <w:rFonts w:hint="eastAsia" w:ascii="宋体" w:hAnsi="宋体" w:eastAsia="宋体" w:cs="宋体"/>
                <w:i w:val="0"/>
                <w:iCs w:val="0"/>
                <w:color w:val="000000"/>
                <w:sz w:val="13"/>
                <w:szCs w:val="13"/>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44F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785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6D1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2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4703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51A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E59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65D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2025">
            <w:pPr>
              <w:rPr>
                <w:rFonts w:hint="eastAsia" w:ascii="黑体" w:hAnsi="黑体" w:eastAsia="黑体" w:cs="黑体"/>
                <w:i/>
                <w:iCs/>
                <w:color w:val="000000"/>
                <w:sz w:val="13"/>
                <w:szCs w:val="13"/>
                <w:u w:val="none"/>
              </w:rPr>
            </w:pPr>
          </w:p>
        </w:tc>
      </w:tr>
      <w:tr w14:paraId="6CCB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F7349">
            <w:pPr>
              <w:jc w:val="center"/>
              <w:rPr>
                <w:rFonts w:hint="eastAsia" w:ascii="宋体" w:hAnsi="宋体" w:eastAsia="宋体" w:cs="宋体"/>
                <w:i w:val="0"/>
                <w:iCs w:val="0"/>
                <w:color w:val="000000"/>
                <w:sz w:val="13"/>
                <w:szCs w:val="13"/>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81B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19C00">
            <w:pPr>
              <w:jc w:val="center"/>
              <w:rPr>
                <w:rFonts w:hint="eastAsia" w:ascii="微软雅黑" w:hAnsi="微软雅黑" w:eastAsia="微软雅黑" w:cs="微软雅黑"/>
                <w:i/>
                <w:iCs/>
                <w:color w:val="000000"/>
                <w:sz w:val="13"/>
                <w:szCs w:val="13"/>
                <w:u w:val="none"/>
              </w:rPr>
            </w:pP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D28F9">
            <w:pPr>
              <w:jc w:val="center"/>
              <w:rPr>
                <w:rFonts w:hint="eastAsia" w:ascii="微软雅黑" w:hAnsi="微软雅黑" w:eastAsia="微软雅黑" w:cs="微软雅黑"/>
                <w:i/>
                <w:iCs/>
                <w:color w:val="000000"/>
                <w:sz w:val="13"/>
                <w:szCs w:val="13"/>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0B7C78">
            <w:pPr>
              <w:jc w:val="center"/>
              <w:rPr>
                <w:rFonts w:hint="eastAsia" w:ascii="微软雅黑" w:hAnsi="微软雅黑" w:eastAsia="微软雅黑" w:cs="微软雅黑"/>
                <w:i/>
                <w:iCs/>
                <w:color w:val="000000"/>
                <w:sz w:val="13"/>
                <w:szCs w:val="13"/>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86E82">
            <w:pPr>
              <w:jc w:val="center"/>
              <w:rPr>
                <w:rFonts w:hint="eastAsia" w:ascii="微软雅黑" w:hAnsi="微软雅黑" w:eastAsia="微软雅黑" w:cs="微软雅黑"/>
                <w:i/>
                <w:iCs/>
                <w:color w:val="000000"/>
                <w:sz w:val="13"/>
                <w:szCs w:val="13"/>
                <w:u w:val="none"/>
              </w:rPr>
            </w:pP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0F83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AE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1922">
            <w:pPr>
              <w:rPr>
                <w:rFonts w:hint="eastAsia" w:ascii="黑体" w:hAnsi="黑体" w:eastAsia="黑体" w:cs="黑体"/>
                <w:i/>
                <w:iCs/>
                <w:color w:val="000000"/>
                <w:sz w:val="13"/>
                <w:szCs w:val="13"/>
                <w:u w:val="none"/>
              </w:rPr>
            </w:pPr>
          </w:p>
        </w:tc>
      </w:tr>
      <w:tr w14:paraId="26A3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7F2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95A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398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364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4486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BFD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0A9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1952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A52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87EB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98B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177B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E277">
            <w:pPr>
              <w:jc w:val="center"/>
              <w:rPr>
                <w:rFonts w:hint="eastAsia" w:ascii="宋体" w:hAnsi="宋体" w:eastAsia="宋体" w:cs="宋体"/>
                <w:i w:val="0"/>
                <w:iCs w:val="0"/>
                <w:color w:val="000000"/>
                <w:sz w:val="13"/>
                <w:szCs w:val="13"/>
                <w:u w:val="none"/>
              </w:rPr>
            </w:pPr>
          </w:p>
        </w:tc>
        <w:tc>
          <w:tcPr>
            <w:tcW w:w="1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63E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41C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D5A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保障开展征拆干部人数</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FA75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6EAE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80F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AC80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20人</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8C9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32D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EFDB0">
            <w:pPr>
              <w:jc w:val="center"/>
              <w:rPr>
                <w:rFonts w:hint="eastAsia" w:ascii="微软雅黑" w:hAnsi="微软雅黑" w:eastAsia="微软雅黑" w:cs="微软雅黑"/>
                <w:i/>
                <w:iCs/>
                <w:color w:val="000000"/>
                <w:sz w:val="13"/>
                <w:szCs w:val="13"/>
                <w:u w:val="none"/>
              </w:rPr>
            </w:pPr>
          </w:p>
        </w:tc>
      </w:tr>
      <w:tr w14:paraId="02B8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CCA7">
            <w:pPr>
              <w:jc w:val="center"/>
              <w:rPr>
                <w:rFonts w:hint="eastAsia" w:ascii="宋体" w:hAnsi="宋体" w:eastAsia="宋体" w:cs="宋体"/>
                <w:i w:val="0"/>
                <w:iCs w:val="0"/>
                <w:color w:val="000000"/>
                <w:sz w:val="13"/>
                <w:szCs w:val="13"/>
                <w:u w:val="none"/>
              </w:rPr>
            </w:pPr>
          </w:p>
        </w:tc>
        <w:tc>
          <w:tcPr>
            <w:tcW w:w="1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6A320">
            <w:pPr>
              <w:jc w:val="center"/>
              <w:rPr>
                <w:rFonts w:hint="eastAsia" w:ascii="宋体" w:hAnsi="宋体" w:eastAsia="宋体" w:cs="宋体"/>
                <w:i w:val="0"/>
                <w:iCs w:val="0"/>
                <w:color w:val="000000"/>
                <w:sz w:val="13"/>
                <w:szCs w:val="13"/>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A28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20B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征拆干部投诉率</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BBC0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436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5C4D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898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57C9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8C6E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2EAE1">
            <w:pPr>
              <w:jc w:val="center"/>
              <w:rPr>
                <w:rFonts w:hint="eastAsia" w:ascii="微软雅黑" w:hAnsi="微软雅黑" w:eastAsia="微软雅黑" w:cs="微软雅黑"/>
                <w:i/>
                <w:iCs/>
                <w:color w:val="000000"/>
                <w:sz w:val="13"/>
                <w:szCs w:val="13"/>
                <w:u w:val="none"/>
              </w:rPr>
            </w:pPr>
          </w:p>
        </w:tc>
      </w:tr>
      <w:tr w14:paraId="2319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5EA3">
            <w:pPr>
              <w:jc w:val="center"/>
              <w:rPr>
                <w:rFonts w:hint="eastAsia" w:ascii="宋体" w:hAnsi="宋体" w:eastAsia="宋体" w:cs="宋体"/>
                <w:i w:val="0"/>
                <w:iCs w:val="0"/>
                <w:color w:val="000000"/>
                <w:sz w:val="13"/>
                <w:szCs w:val="13"/>
                <w:u w:val="none"/>
              </w:rPr>
            </w:pPr>
          </w:p>
        </w:tc>
        <w:tc>
          <w:tcPr>
            <w:tcW w:w="1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F058D">
            <w:pPr>
              <w:jc w:val="center"/>
              <w:rPr>
                <w:rFonts w:hint="eastAsia" w:ascii="宋体" w:hAnsi="宋体" w:eastAsia="宋体" w:cs="宋体"/>
                <w:i w:val="0"/>
                <w:iCs w:val="0"/>
                <w:color w:val="000000"/>
                <w:sz w:val="13"/>
                <w:szCs w:val="13"/>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B4D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F1D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征拆工作按期完成率</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134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46C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0D5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FA74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92FD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BB5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0F937">
            <w:pPr>
              <w:jc w:val="center"/>
              <w:rPr>
                <w:rFonts w:hint="eastAsia" w:ascii="微软雅黑" w:hAnsi="微软雅黑" w:eastAsia="微软雅黑" w:cs="微软雅黑"/>
                <w:i/>
                <w:iCs/>
                <w:color w:val="000000"/>
                <w:sz w:val="13"/>
                <w:szCs w:val="13"/>
                <w:u w:val="none"/>
              </w:rPr>
            </w:pPr>
          </w:p>
        </w:tc>
      </w:tr>
      <w:tr w14:paraId="1172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C866">
            <w:pPr>
              <w:jc w:val="center"/>
              <w:rPr>
                <w:rFonts w:hint="eastAsia" w:ascii="宋体" w:hAnsi="宋体" w:eastAsia="宋体" w:cs="宋体"/>
                <w:i w:val="0"/>
                <w:iCs w:val="0"/>
                <w:color w:val="000000"/>
                <w:sz w:val="13"/>
                <w:szCs w:val="13"/>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B49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5D2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9DC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推动昭化区城市发展</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00B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39D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02133">
            <w:pPr>
              <w:jc w:val="center"/>
              <w:rPr>
                <w:rFonts w:hint="eastAsia" w:ascii="宋体" w:hAnsi="宋体" w:eastAsia="宋体" w:cs="宋体"/>
                <w:i w:val="0"/>
                <w:iCs w:val="0"/>
                <w:color w:val="000000"/>
                <w:sz w:val="13"/>
                <w:szCs w:val="13"/>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E18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86A0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67B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674A0">
            <w:pPr>
              <w:jc w:val="center"/>
              <w:rPr>
                <w:rFonts w:hint="eastAsia" w:ascii="微软雅黑" w:hAnsi="微软雅黑" w:eastAsia="微软雅黑" w:cs="微软雅黑"/>
                <w:i/>
                <w:iCs/>
                <w:color w:val="000000"/>
                <w:sz w:val="13"/>
                <w:szCs w:val="13"/>
                <w:u w:val="none"/>
              </w:rPr>
            </w:pPr>
          </w:p>
        </w:tc>
      </w:tr>
      <w:tr w14:paraId="3000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2217">
            <w:pPr>
              <w:jc w:val="center"/>
              <w:rPr>
                <w:rFonts w:hint="eastAsia" w:ascii="宋体" w:hAnsi="宋体" w:eastAsia="宋体" w:cs="宋体"/>
                <w:i w:val="0"/>
                <w:iCs w:val="0"/>
                <w:color w:val="000000"/>
                <w:sz w:val="13"/>
                <w:szCs w:val="13"/>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3A7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2D5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E70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拆迁干部满意度</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394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5E0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FEE6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A13A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3A9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D76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9A98A">
            <w:pPr>
              <w:jc w:val="center"/>
              <w:rPr>
                <w:rFonts w:hint="eastAsia" w:ascii="微软雅黑" w:hAnsi="微软雅黑" w:eastAsia="微软雅黑" w:cs="微软雅黑"/>
                <w:i/>
                <w:iCs/>
                <w:color w:val="000000"/>
                <w:sz w:val="13"/>
                <w:szCs w:val="13"/>
                <w:u w:val="none"/>
              </w:rPr>
            </w:pPr>
          </w:p>
        </w:tc>
      </w:tr>
      <w:tr w14:paraId="10E53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AA1A">
            <w:pPr>
              <w:jc w:val="center"/>
              <w:rPr>
                <w:rFonts w:hint="eastAsia" w:ascii="宋体" w:hAnsi="宋体" w:eastAsia="宋体" w:cs="宋体"/>
                <w:i w:val="0"/>
                <w:iCs w:val="0"/>
                <w:color w:val="000000"/>
                <w:sz w:val="13"/>
                <w:szCs w:val="13"/>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5BA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C416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9E7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征拆工作开展所需办公、人工劳务、机械等费用</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6D8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44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17B6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7FC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B2F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B51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4D194">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区级审核流程未完成</w:t>
            </w:r>
          </w:p>
        </w:tc>
      </w:tr>
      <w:tr w14:paraId="682F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43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F13D9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277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5B48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63</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F40EA">
            <w:pPr>
              <w:rPr>
                <w:rFonts w:hint="eastAsia" w:ascii="宋体" w:hAnsi="宋体" w:eastAsia="宋体" w:cs="宋体"/>
                <w:i w:val="0"/>
                <w:iCs w:val="0"/>
                <w:color w:val="000000"/>
                <w:sz w:val="13"/>
                <w:szCs w:val="13"/>
                <w:u w:val="none"/>
              </w:rPr>
            </w:pPr>
          </w:p>
        </w:tc>
      </w:tr>
      <w:tr w14:paraId="63F6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47B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01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5B6754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结合自评情况，项目自评63分，解决征拆过程中产生的办公、人工劳务、购置工具、降温防暑等相关工作经费。</w:t>
            </w:r>
          </w:p>
        </w:tc>
      </w:tr>
      <w:tr w14:paraId="0582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CDD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01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8F558B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资金支付不及时。</w:t>
            </w:r>
          </w:p>
        </w:tc>
      </w:tr>
      <w:tr w14:paraId="0156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38C4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01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84CF02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加强区级财政对接，加快资金审批支付进度。</w:t>
            </w:r>
          </w:p>
        </w:tc>
      </w:tr>
      <w:tr w14:paraId="1035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7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50C1E1">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项目负责人：冯建光</w:t>
            </w:r>
          </w:p>
        </w:tc>
        <w:tc>
          <w:tcPr>
            <w:tcW w:w="526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E9B67C4">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1FB11966">
      <w:pPr>
        <w:pStyle w:val="8"/>
        <w:rPr>
          <w:rFonts w:hint="eastAsia" w:ascii="黑体" w:hAnsi="黑体" w:eastAsia="黑体" w:cs="黑体"/>
          <w:color w:val="auto"/>
          <w:kern w:val="0"/>
          <w:sz w:val="32"/>
          <w:szCs w:val="32"/>
          <w:highlight w:val="none"/>
          <w:shd w:val="clear" w:color="auto" w:fill="FFFFFF"/>
          <w:lang w:val="zh-CN"/>
        </w:rPr>
      </w:pPr>
    </w:p>
    <w:tbl>
      <w:tblPr>
        <w:tblStyle w:val="16"/>
        <w:tblW w:w="14962" w:type="dxa"/>
        <w:tblInd w:w="-8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1838"/>
        <w:gridCol w:w="1437"/>
        <w:gridCol w:w="4237"/>
        <w:gridCol w:w="938"/>
        <w:gridCol w:w="838"/>
        <w:gridCol w:w="1125"/>
        <w:gridCol w:w="1237"/>
        <w:gridCol w:w="563"/>
        <w:gridCol w:w="637"/>
        <w:gridCol w:w="1150"/>
      </w:tblGrid>
      <w:tr w14:paraId="7EE8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49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147B4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6E0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9B26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1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2A655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51081124Y000011969960-解决昭化城东110千伏输变电工程项目前期资金</w:t>
            </w:r>
          </w:p>
        </w:tc>
      </w:tr>
      <w:tr w14:paraId="4469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C09E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43D6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37" w:type="dxa"/>
            <w:tcBorders>
              <w:top w:val="nil"/>
              <w:left w:val="nil"/>
              <w:bottom w:val="nil"/>
              <w:right w:val="nil"/>
            </w:tcBorders>
            <w:shd w:val="clear" w:color="auto" w:fill="auto"/>
            <w:vAlign w:val="center"/>
          </w:tcPr>
          <w:p w14:paraId="09A0EDC0">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D64F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2F87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762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AE0A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BC1C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5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482223">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348C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39AFA">
            <w:pPr>
              <w:rPr>
                <w:rFonts w:hint="eastAsia" w:ascii="宋体" w:hAnsi="宋体" w:eastAsia="宋体" w:cs="宋体"/>
                <w:i w:val="0"/>
                <w:iCs w:val="0"/>
                <w:color w:val="000000"/>
                <w:sz w:val="13"/>
                <w:szCs w:val="13"/>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5438">
            <w:pPr>
              <w:rPr>
                <w:rFonts w:hint="eastAsia" w:ascii="宋体" w:hAnsi="宋体" w:eastAsia="宋体" w:cs="宋体"/>
                <w:i w:val="0"/>
                <w:iCs w:val="0"/>
                <w:color w:val="000000"/>
                <w:sz w:val="13"/>
                <w:szCs w:val="13"/>
                <w:u w:val="none"/>
              </w:rPr>
            </w:pPr>
          </w:p>
        </w:tc>
        <w:tc>
          <w:tcPr>
            <w:tcW w:w="8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07E78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为保障昭化110千伏输变电工程项目如期开工建设，解决我镇分水岭村输变电站进场道路窄抖，需进行扩宽降坡作业，保障山林及附着物补偿和坟墓搬迁、土石方作业资金。</w:t>
            </w:r>
          </w:p>
        </w:tc>
        <w:tc>
          <w:tcPr>
            <w:tcW w:w="35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24CF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完成土石方作业开挖2025㎡，农户山林占地补偿，迁坟一座，提高辖区内群众用电安全。</w:t>
            </w:r>
          </w:p>
        </w:tc>
      </w:tr>
      <w:tr w14:paraId="727E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919D">
            <w:pP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E4D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1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25DDD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完成土石方作业开挖2025㎡，农户山林占地补偿，迁坟一座，提高辖区内群众用电安全。</w:t>
            </w:r>
          </w:p>
        </w:tc>
      </w:tr>
      <w:tr w14:paraId="19D6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3FEE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D7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7E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20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C83C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F4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93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87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F6C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534F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C8FFD">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A1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A8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9E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14.91</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787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14.91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1C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5F5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F5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D7F1C">
            <w:pPr>
              <w:rPr>
                <w:rFonts w:hint="eastAsia" w:ascii="黑体" w:hAnsi="黑体" w:eastAsia="黑体" w:cs="黑体"/>
                <w:i/>
                <w:iCs/>
                <w:color w:val="000000"/>
                <w:sz w:val="13"/>
                <w:szCs w:val="13"/>
                <w:u w:val="none"/>
              </w:rPr>
            </w:pPr>
          </w:p>
        </w:tc>
      </w:tr>
      <w:tr w14:paraId="363E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851A7">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50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B30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92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14.91</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17E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14.91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5F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E95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470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2200A">
            <w:pPr>
              <w:rPr>
                <w:rFonts w:hint="eastAsia" w:ascii="黑体" w:hAnsi="黑体" w:eastAsia="黑体" w:cs="黑体"/>
                <w:i/>
                <w:iCs/>
                <w:color w:val="000000"/>
                <w:sz w:val="13"/>
                <w:szCs w:val="13"/>
                <w:u w:val="none"/>
              </w:rPr>
            </w:pPr>
          </w:p>
        </w:tc>
      </w:tr>
      <w:tr w14:paraId="3650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6A5F">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EAD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1D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F2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6BA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B9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6B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19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2120">
            <w:pPr>
              <w:rPr>
                <w:rFonts w:hint="eastAsia" w:ascii="黑体" w:hAnsi="黑体" w:eastAsia="黑体" w:cs="黑体"/>
                <w:i/>
                <w:iCs/>
                <w:color w:val="000000"/>
                <w:sz w:val="13"/>
                <w:szCs w:val="13"/>
                <w:u w:val="none"/>
              </w:rPr>
            </w:pPr>
          </w:p>
        </w:tc>
      </w:tr>
      <w:tr w14:paraId="21C5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0415D">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C0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2F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D8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5403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16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CFD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22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31BF0">
            <w:pPr>
              <w:rPr>
                <w:rFonts w:hint="eastAsia" w:ascii="黑体" w:hAnsi="黑体" w:eastAsia="黑体" w:cs="黑体"/>
                <w:i/>
                <w:iCs/>
                <w:color w:val="000000"/>
                <w:sz w:val="13"/>
                <w:szCs w:val="13"/>
                <w:u w:val="none"/>
              </w:rPr>
            </w:pPr>
          </w:p>
        </w:tc>
      </w:tr>
      <w:tr w14:paraId="25EE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A202A">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29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C74F">
            <w:pPr>
              <w:jc w:val="center"/>
              <w:rPr>
                <w:rFonts w:hint="eastAsia" w:ascii="微软雅黑" w:hAnsi="微软雅黑" w:eastAsia="微软雅黑" w:cs="微软雅黑"/>
                <w:i/>
                <w:iCs/>
                <w:color w:val="000000"/>
                <w:sz w:val="13"/>
                <w:szCs w:val="13"/>
                <w:u w:val="none"/>
              </w:rPr>
            </w:pP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1A1E">
            <w:pPr>
              <w:jc w:val="center"/>
              <w:rPr>
                <w:rFonts w:hint="eastAsia" w:ascii="微软雅黑" w:hAnsi="微软雅黑" w:eastAsia="微软雅黑" w:cs="微软雅黑"/>
                <w:i/>
                <w:iCs/>
                <w:color w:val="000000"/>
                <w:sz w:val="13"/>
                <w:szCs w:val="13"/>
                <w:u w:val="none"/>
              </w:rPr>
            </w:pP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9547F">
            <w:pPr>
              <w:jc w:val="center"/>
              <w:rPr>
                <w:rFonts w:hint="eastAsia" w:ascii="微软雅黑" w:hAnsi="微软雅黑" w:eastAsia="微软雅黑" w:cs="微软雅黑"/>
                <w:i/>
                <w:iCs/>
                <w:color w:val="000000"/>
                <w:sz w:val="13"/>
                <w:szCs w:val="13"/>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47AF">
            <w:pPr>
              <w:jc w:val="center"/>
              <w:rPr>
                <w:rFonts w:hint="eastAsia" w:ascii="微软雅黑" w:hAnsi="微软雅黑" w:eastAsia="微软雅黑" w:cs="微软雅黑"/>
                <w:i/>
                <w:iCs/>
                <w:color w:val="000000"/>
                <w:sz w:val="13"/>
                <w:szCs w:val="13"/>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A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11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8E5A">
            <w:pPr>
              <w:rPr>
                <w:rFonts w:hint="eastAsia" w:ascii="黑体" w:hAnsi="黑体" w:eastAsia="黑体" w:cs="黑体"/>
                <w:i/>
                <w:iCs/>
                <w:color w:val="000000"/>
                <w:sz w:val="13"/>
                <w:szCs w:val="13"/>
                <w:u w:val="none"/>
              </w:rPr>
            </w:pPr>
          </w:p>
        </w:tc>
      </w:tr>
      <w:tr w14:paraId="74067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985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E8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0E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02E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11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3A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23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9F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CBB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028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FE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4852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55AA">
            <w:pPr>
              <w:jc w:val="center"/>
              <w:rPr>
                <w:rFonts w:hint="eastAsia" w:ascii="宋体" w:hAnsi="宋体" w:eastAsia="宋体" w:cs="宋体"/>
                <w:i w:val="0"/>
                <w:iCs w:val="0"/>
                <w:color w:val="000000"/>
                <w:sz w:val="13"/>
                <w:szCs w:val="13"/>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298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C8F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C1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涉及农户数量</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325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08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C0D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BC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2户</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F0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2F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395F">
            <w:pPr>
              <w:jc w:val="center"/>
              <w:rPr>
                <w:rFonts w:hint="eastAsia" w:ascii="微软雅黑" w:hAnsi="微软雅黑" w:eastAsia="微软雅黑" w:cs="微软雅黑"/>
                <w:i/>
                <w:iCs/>
                <w:color w:val="000000"/>
                <w:sz w:val="13"/>
                <w:szCs w:val="13"/>
                <w:u w:val="none"/>
              </w:rPr>
            </w:pPr>
          </w:p>
        </w:tc>
      </w:tr>
      <w:tr w14:paraId="24BA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DFA9">
            <w:pPr>
              <w:jc w:val="center"/>
              <w:rPr>
                <w:rFonts w:hint="eastAsia" w:ascii="宋体" w:hAnsi="宋体" w:eastAsia="宋体" w:cs="宋体"/>
                <w:i w:val="0"/>
                <w:iCs w:val="0"/>
                <w:color w:val="000000"/>
                <w:sz w:val="13"/>
                <w:szCs w:val="13"/>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60EA4">
            <w:pPr>
              <w:jc w:val="center"/>
              <w:rPr>
                <w:rFonts w:hint="eastAsia" w:ascii="宋体" w:hAnsi="宋体" w:eastAsia="宋体" w:cs="宋体"/>
                <w:i w:val="0"/>
                <w:iCs w:val="0"/>
                <w:color w:val="000000"/>
                <w:sz w:val="13"/>
                <w:szCs w:val="13"/>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E7C23">
            <w:pPr>
              <w:jc w:val="center"/>
              <w:rPr>
                <w:rFonts w:hint="eastAsia" w:ascii="宋体" w:hAnsi="宋体" w:eastAsia="宋体" w:cs="宋体"/>
                <w:i w:val="0"/>
                <w:iCs w:val="0"/>
                <w:color w:val="000000"/>
                <w:sz w:val="13"/>
                <w:szCs w:val="13"/>
                <w:u w:val="none"/>
              </w:rPr>
            </w:pP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FB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农户山林占地面积</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D8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278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0.79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A6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亩</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A7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0.79亩</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ED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F3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A317">
            <w:pPr>
              <w:jc w:val="center"/>
              <w:rPr>
                <w:rFonts w:hint="eastAsia" w:ascii="微软雅黑" w:hAnsi="微软雅黑" w:eastAsia="微软雅黑" w:cs="微软雅黑"/>
                <w:i/>
                <w:iCs/>
                <w:color w:val="000000"/>
                <w:sz w:val="13"/>
                <w:szCs w:val="13"/>
                <w:u w:val="none"/>
              </w:rPr>
            </w:pPr>
          </w:p>
        </w:tc>
      </w:tr>
      <w:tr w14:paraId="0BC81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AF508">
            <w:pPr>
              <w:jc w:val="center"/>
              <w:rPr>
                <w:rFonts w:hint="eastAsia" w:ascii="宋体" w:hAnsi="宋体" w:eastAsia="宋体" w:cs="宋体"/>
                <w:i w:val="0"/>
                <w:iCs w:val="0"/>
                <w:color w:val="000000"/>
                <w:sz w:val="13"/>
                <w:szCs w:val="13"/>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046D">
            <w:pPr>
              <w:jc w:val="center"/>
              <w:rPr>
                <w:rFonts w:hint="eastAsia" w:ascii="宋体" w:hAnsi="宋体" w:eastAsia="宋体" w:cs="宋体"/>
                <w:i w:val="0"/>
                <w:iCs w:val="0"/>
                <w:color w:val="000000"/>
                <w:sz w:val="13"/>
                <w:szCs w:val="13"/>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974B">
            <w:pPr>
              <w:jc w:val="center"/>
              <w:rPr>
                <w:rFonts w:hint="eastAsia" w:ascii="宋体" w:hAnsi="宋体" w:eastAsia="宋体" w:cs="宋体"/>
                <w:i w:val="0"/>
                <w:iCs w:val="0"/>
                <w:color w:val="000000"/>
                <w:sz w:val="13"/>
                <w:szCs w:val="13"/>
                <w:u w:val="none"/>
              </w:rPr>
            </w:pP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01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征拆迁坟</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28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78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7C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93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1座</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C3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49A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86FD">
            <w:pPr>
              <w:jc w:val="center"/>
              <w:rPr>
                <w:rFonts w:hint="eastAsia" w:ascii="微软雅黑" w:hAnsi="微软雅黑" w:eastAsia="微软雅黑" w:cs="微软雅黑"/>
                <w:i/>
                <w:iCs/>
                <w:color w:val="000000"/>
                <w:sz w:val="13"/>
                <w:szCs w:val="13"/>
                <w:u w:val="none"/>
              </w:rPr>
            </w:pPr>
          </w:p>
        </w:tc>
      </w:tr>
      <w:tr w14:paraId="7FE7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109FA">
            <w:pPr>
              <w:jc w:val="center"/>
              <w:rPr>
                <w:rFonts w:hint="eastAsia" w:ascii="宋体" w:hAnsi="宋体" w:eastAsia="宋体" w:cs="宋体"/>
                <w:i w:val="0"/>
                <w:iCs w:val="0"/>
                <w:color w:val="000000"/>
                <w:sz w:val="13"/>
                <w:szCs w:val="13"/>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EEB1">
            <w:pPr>
              <w:jc w:val="center"/>
              <w:rPr>
                <w:rFonts w:hint="eastAsia" w:ascii="宋体" w:hAnsi="宋体" w:eastAsia="宋体" w:cs="宋体"/>
                <w:i w:val="0"/>
                <w:iCs w:val="0"/>
                <w:color w:val="000000"/>
                <w:sz w:val="13"/>
                <w:szCs w:val="13"/>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DAA1C">
            <w:pPr>
              <w:jc w:val="center"/>
              <w:rPr>
                <w:rFonts w:hint="eastAsia" w:ascii="宋体" w:hAnsi="宋体" w:eastAsia="宋体" w:cs="宋体"/>
                <w:i w:val="0"/>
                <w:iCs w:val="0"/>
                <w:color w:val="000000"/>
                <w:sz w:val="13"/>
                <w:szCs w:val="13"/>
                <w:u w:val="none"/>
              </w:rPr>
            </w:pP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D1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土石方作业开挖数量</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D8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642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2025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9D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平方米</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B9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2025㎡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8B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08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D8F8">
            <w:pPr>
              <w:jc w:val="center"/>
              <w:rPr>
                <w:rFonts w:hint="eastAsia" w:ascii="微软雅黑" w:hAnsi="微软雅黑" w:eastAsia="微软雅黑" w:cs="微软雅黑"/>
                <w:i/>
                <w:iCs/>
                <w:color w:val="000000"/>
                <w:sz w:val="13"/>
                <w:szCs w:val="13"/>
                <w:u w:val="none"/>
              </w:rPr>
            </w:pPr>
          </w:p>
        </w:tc>
      </w:tr>
      <w:tr w14:paraId="4510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0306">
            <w:pPr>
              <w:jc w:val="center"/>
              <w:rPr>
                <w:rFonts w:hint="eastAsia" w:ascii="宋体" w:hAnsi="宋体" w:eastAsia="宋体" w:cs="宋体"/>
                <w:i w:val="0"/>
                <w:iCs w:val="0"/>
                <w:color w:val="000000"/>
                <w:sz w:val="13"/>
                <w:szCs w:val="13"/>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DE7B7">
            <w:pPr>
              <w:jc w:val="center"/>
              <w:rPr>
                <w:rFonts w:hint="eastAsia" w:ascii="宋体" w:hAnsi="宋体" w:eastAsia="宋体" w:cs="宋体"/>
                <w:i w:val="0"/>
                <w:iCs w:val="0"/>
                <w:color w:val="000000"/>
                <w:sz w:val="13"/>
                <w:szCs w:val="13"/>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A6E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A6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项目验收合格率</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83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F9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97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69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BF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57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C01C">
            <w:pPr>
              <w:jc w:val="center"/>
              <w:rPr>
                <w:rFonts w:hint="eastAsia" w:ascii="微软雅黑" w:hAnsi="微软雅黑" w:eastAsia="微软雅黑" w:cs="微软雅黑"/>
                <w:i/>
                <w:iCs/>
                <w:color w:val="000000"/>
                <w:sz w:val="13"/>
                <w:szCs w:val="13"/>
                <w:u w:val="none"/>
              </w:rPr>
            </w:pPr>
          </w:p>
        </w:tc>
      </w:tr>
      <w:tr w14:paraId="32CB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2EE0D">
            <w:pPr>
              <w:jc w:val="center"/>
              <w:rPr>
                <w:rFonts w:hint="eastAsia" w:ascii="宋体" w:hAnsi="宋体" w:eastAsia="宋体" w:cs="宋体"/>
                <w:i w:val="0"/>
                <w:iCs w:val="0"/>
                <w:color w:val="000000"/>
                <w:sz w:val="13"/>
                <w:szCs w:val="13"/>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0ADE3">
            <w:pPr>
              <w:jc w:val="center"/>
              <w:rPr>
                <w:rFonts w:hint="eastAsia" w:ascii="宋体" w:hAnsi="宋体" w:eastAsia="宋体" w:cs="宋体"/>
                <w:i w:val="0"/>
                <w:iCs w:val="0"/>
                <w:color w:val="000000"/>
                <w:sz w:val="13"/>
                <w:szCs w:val="13"/>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99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50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资金支付及时性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08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F7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88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37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835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06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0A64">
            <w:pPr>
              <w:jc w:val="center"/>
              <w:rPr>
                <w:rFonts w:hint="eastAsia" w:ascii="微软雅黑" w:hAnsi="微软雅黑" w:eastAsia="微软雅黑" w:cs="微软雅黑"/>
                <w:i/>
                <w:iCs/>
                <w:color w:val="000000"/>
                <w:sz w:val="13"/>
                <w:szCs w:val="13"/>
                <w:u w:val="none"/>
              </w:rPr>
            </w:pPr>
          </w:p>
        </w:tc>
      </w:tr>
      <w:tr w14:paraId="0D99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44CE">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AC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21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2B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提高辖区内群众用电安全性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DE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9D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80C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51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AF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13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C76A">
            <w:pPr>
              <w:jc w:val="center"/>
              <w:rPr>
                <w:rFonts w:hint="eastAsia" w:ascii="微软雅黑" w:hAnsi="微软雅黑" w:eastAsia="微软雅黑" w:cs="微软雅黑"/>
                <w:i/>
                <w:iCs/>
                <w:color w:val="000000"/>
                <w:sz w:val="13"/>
                <w:szCs w:val="13"/>
                <w:u w:val="none"/>
              </w:rPr>
            </w:pPr>
          </w:p>
        </w:tc>
      </w:tr>
      <w:tr w14:paraId="1343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1EE5">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25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EA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75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群众满意度</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5C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95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7A6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478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74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11B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A987">
            <w:pPr>
              <w:jc w:val="center"/>
              <w:rPr>
                <w:rFonts w:hint="eastAsia" w:ascii="微软雅黑" w:hAnsi="微软雅黑" w:eastAsia="微软雅黑" w:cs="微软雅黑"/>
                <w:i/>
                <w:iCs/>
                <w:color w:val="000000"/>
                <w:sz w:val="13"/>
                <w:szCs w:val="13"/>
                <w:u w:val="none"/>
              </w:rPr>
            </w:pPr>
          </w:p>
        </w:tc>
      </w:tr>
      <w:tr w14:paraId="04B6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BFF5F">
            <w:pPr>
              <w:jc w:val="center"/>
              <w:rPr>
                <w:rFonts w:hint="eastAsia" w:ascii="宋体" w:hAnsi="宋体" w:eastAsia="宋体" w:cs="宋体"/>
                <w:i w:val="0"/>
                <w:iCs w:val="0"/>
                <w:color w:val="000000"/>
                <w:sz w:val="13"/>
                <w:szCs w:val="13"/>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EA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91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635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征拆前期工作投入资金</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EE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1B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14.91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73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27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14.91万元</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D47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A4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98E6">
            <w:pPr>
              <w:jc w:val="center"/>
              <w:rPr>
                <w:rFonts w:hint="eastAsia" w:ascii="微软雅黑" w:hAnsi="微软雅黑" w:eastAsia="微软雅黑" w:cs="微软雅黑"/>
                <w:i/>
                <w:iCs/>
                <w:color w:val="000000"/>
                <w:sz w:val="13"/>
                <w:szCs w:val="13"/>
                <w:u w:val="none"/>
              </w:rPr>
            </w:pPr>
          </w:p>
        </w:tc>
      </w:tr>
      <w:tr w14:paraId="0358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6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0375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67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271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3A1A">
            <w:pPr>
              <w:rPr>
                <w:rFonts w:hint="eastAsia" w:ascii="宋体" w:hAnsi="宋体" w:eastAsia="宋体" w:cs="宋体"/>
                <w:i w:val="0"/>
                <w:iCs w:val="0"/>
                <w:color w:val="000000"/>
                <w:sz w:val="13"/>
                <w:szCs w:val="13"/>
                <w:u w:val="none"/>
              </w:rPr>
            </w:pPr>
          </w:p>
        </w:tc>
      </w:tr>
      <w:tr w14:paraId="7135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C5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0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061E5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结合自评情况，项目自评98分，保障山林及附着物补偿和坟墓搬迁、土石方作业资金，提高群众用电安全性。</w:t>
            </w:r>
          </w:p>
        </w:tc>
      </w:tr>
      <w:tr w14:paraId="3DCF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385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0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9EE06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75E8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70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0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54B41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33F1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4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D0851E">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项目负责人：贺春江</w:t>
            </w:r>
          </w:p>
        </w:tc>
        <w:tc>
          <w:tcPr>
            <w:tcW w:w="5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57E278">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260F7166">
      <w:pPr>
        <w:pStyle w:val="8"/>
        <w:rPr>
          <w:rFonts w:hint="eastAsia" w:ascii="黑体" w:hAnsi="黑体" w:eastAsia="黑体" w:cs="黑体"/>
          <w:color w:val="auto"/>
          <w:kern w:val="0"/>
          <w:sz w:val="32"/>
          <w:szCs w:val="32"/>
          <w:highlight w:val="none"/>
          <w:shd w:val="clear" w:color="auto" w:fill="FFFFFF"/>
          <w:lang w:val="zh-CN"/>
        </w:rPr>
      </w:pPr>
    </w:p>
    <w:tbl>
      <w:tblPr>
        <w:tblStyle w:val="16"/>
        <w:tblW w:w="14962" w:type="dxa"/>
        <w:tblInd w:w="-8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7"/>
        <w:gridCol w:w="1888"/>
        <w:gridCol w:w="1412"/>
        <w:gridCol w:w="4615"/>
        <w:gridCol w:w="737"/>
        <w:gridCol w:w="787"/>
        <w:gridCol w:w="740"/>
        <w:gridCol w:w="1446"/>
        <w:gridCol w:w="550"/>
        <w:gridCol w:w="700"/>
        <w:gridCol w:w="1150"/>
      </w:tblGrid>
      <w:tr w14:paraId="22AF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9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80139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45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680E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A7739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51081125Y000013259615-2023年村（社区）干部绩效</w:t>
            </w:r>
          </w:p>
        </w:tc>
      </w:tr>
      <w:tr w14:paraId="5FD2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4B4B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2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BD2EB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446" w:type="dxa"/>
            <w:tcBorders>
              <w:top w:val="nil"/>
              <w:left w:val="nil"/>
              <w:bottom w:val="nil"/>
              <w:right w:val="nil"/>
            </w:tcBorders>
            <w:shd w:val="clear" w:color="auto" w:fill="auto"/>
            <w:vAlign w:val="center"/>
          </w:tcPr>
          <w:p w14:paraId="7333CA4B">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CAD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670F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844C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77D5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2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B7C2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945148">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37E0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548C7">
            <w:pPr>
              <w:rPr>
                <w:rFonts w:hint="eastAsia" w:ascii="宋体" w:hAnsi="宋体" w:eastAsia="宋体" w:cs="宋体"/>
                <w:i w:val="0"/>
                <w:iCs w:val="0"/>
                <w:color w:val="000000"/>
                <w:sz w:val="13"/>
                <w:szCs w:val="13"/>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70F0">
            <w:pPr>
              <w:rPr>
                <w:rFonts w:hint="eastAsia" w:ascii="宋体" w:hAnsi="宋体" w:eastAsia="宋体" w:cs="宋体"/>
                <w:i w:val="0"/>
                <w:iCs w:val="0"/>
                <w:color w:val="000000"/>
                <w:sz w:val="13"/>
                <w:szCs w:val="13"/>
                <w:u w:val="none"/>
              </w:rPr>
            </w:pPr>
          </w:p>
        </w:tc>
        <w:tc>
          <w:tcPr>
            <w:tcW w:w="82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9761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保障村组干部绩效考核，提升人文关怀，体现组织对村组干部的关心关爱。</w:t>
            </w:r>
          </w:p>
        </w:tc>
        <w:tc>
          <w:tcPr>
            <w:tcW w:w="3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40200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保障村组干部198人绩效考核资金发放，提高干部消费质量，提升干部工作激情。</w:t>
            </w:r>
          </w:p>
        </w:tc>
      </w:tr>
      <w:tr w14:paraId="2A39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exac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4E35">
            <w:pPr>
              <w:rPr>
                <w:rFonts w:hint="eastAsia" w:ascii="宋体" w:hAnsi="宋体" w:eastAsia="宋体" w:cs="宋体"/>
                <w:i w:val="0"/>
                <w:iCs w:val="0"/>
                <w:color w:val="000000"/>
                <w:sz w:val="13"/>
                <w:szCs w:val="13"/>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076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1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4FA70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保障村组干部198人绩效考核资金发放，提高干部消费质量，提升干部工作激情。</w:t>
            </w:r>
          </w:p>
        </w:tc>
      </w:tr>
      <w:tr w14:paraId="66D6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C777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4F4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44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89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D633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FE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06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29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46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0375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BBB07">
            <w:pPr>
              <w:jc w:val="center"/>
              <w:rPr>
                <w:rFonts w:hint="eastAsia" w:ascii="宋体" w:hAnsi="宋体" w:eastAsia="宋体" w:cs="宋体"/>
                <w:i w:val="0"/>
                <w:iCs w:val="0"/>
                <w:color w:val="000000"/>
                <w:sz w:val="13"/>
                <w:szCs w:val="13"/>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C6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BF5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F3C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53.22</w:t>
            </w: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30A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53.22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8C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12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9F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C96C3">
            <w:pPr>
              <w:rPr>
                <w:rFonts w:hint="eastAsia" w:ascii="黑体" w:hAnsi="黑体" w:eastAsia="黑体" w:cs="黑体"/>
                <w:i/>
                <w:iCs/>
                <w:color w:val="000000"/>
                <w:sz w:val="13"/>
                <w:szCs w:val="13"/>
                <w:u w:val="none"/>
              </w:rPr>
            </w:pPr>
          </w:p>
        </w:tc>
      </w:tr>
      <w:tr w14:paraId="4242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01966">
            <w:pPr>
              <w:jc w:val="center"/>
              <w:rPr>
                <w:rFonts w:hint="eastAsia" w:ascii="宋体" w:hAnsi="宋体" w:eastAsia="宋体" w:cs="宋体"/>
                <w:i w:val="0"/>
                <w:iCs w:val="0"/>
                <w:color w:val="000000"/>
                <w:sz w:val="13"/>
                <w:szCs w:val="13"/>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D8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88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62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53.22</w:t>
            </w: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1A9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53.22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32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C7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5C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7C25F">
            <w:pPr>
              <w:rPr>
                <w:rFonts w:hint="eastAsia" w:ascii="黑体" w:hAnsi="黑体" w:eastAsia="黑体" w:cs="黑体"/>
                <w:i/>
                <w:iCs/>
                <w:color w:val="000000"/>
                <w:sz w:val="13"/>
                <w:szCs w:val="13"/>
                <w:u w:val="none"/>
              </w:rPr>
            </w:pPr>
          </w:p>
        </w:tc>
      </w:tr>
      <w:tr w14:paraId="1FF5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B02F">
            <w:pPr>
              <w:jc w:val="center"/>
              <w:rPr>
                <w:rFonts w:hint="eastAsia" w:ascii="宋体" w:hAnsi="宋体" w:eastAsia="宋体" w:cs="宋体"/>
                <w:i w:val="0"/>
                <w:iCs w:val="0"/>
                <w:color w:val="000000"/>
                <w:sz w:val="13"/>
                <w:szCs w:val="13"/>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0C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F8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5F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AA5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70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16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44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BC3A2">
            <w:pPr>
              <w:rPr>
                <w:rFonts w:hint="eastAsia" w:ascii="黑体" w:hAnsi="黑体" w:eastAsia="黑体" w:cs="黑体"/>
                <w:i/>
                <w:iCs/>
                <w:color w:val="000000"/>
                <w:sz w:val="13"/>
                <w:szCs w:val="13"/>
                <w:u w:val="none"/>
              </w:rPr>
            </w:pPr>
          </w:p>
        </w:tc>
      </w:tr>
      <w:tr w14:paraId="4F0C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10C52">
            <w:pPr>
              <w:jc w:val="center"/>
              <w:rPr>
                <w:rFonts w:hint="eastAsia" w:ascii="宋体" w:hAnsi="宋体" w:eastAsia="宋体" w:cs="宋体"/>
                <w:i w:val="0"/>
                <w:iCs w:val="0"/>
                <w:color w:val="000000"/>
                <w:sz w:val="13"/>
                <w:szCs w:val="13"/>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42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44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E1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228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F33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BD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60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9605">
            <w:pPr>
              <w:rPr>
                <w:rFonts w:hint="eastAsia" w:ascii="黑体" w:hAnsi="黑体" w:eastAsia="黑体" w:cs="黑体"/>
                <w:i/>
                <w:iCs/>
                <w:color w:val="000000"/>
                <w:sz w:val="13"/>
                <w:szCs w:val="13"/>
                <w:u w:val="none"/>
              </w:rPr>
            </w:pPr>
          </w:p>
        </w:tc>
      </w:tr>
      <w:tr w14:paraId="4F99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41089">
            <w:pPr>
              <w:jc w:val="center"/>
              <w:rPr>
                <w:rFonts w:hint="eastAsia" w:ascii="宋体" w:hAnsi="宋体" w:eastAsia="宋体" w:cs="宋体"/>
                <w:i w:val="0"/>
                <w:iCs w:val="0"/>
                <w:color w:val="000000"/>
                <w:sz w:val="13"/>
                <w:szCs w:val="13"/>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5A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AC44">
            <w:pPr>
              <w:jc w:val="center"/>
              <w:rPr>
                <w:rFonts w:hint="eastAsia" w:ascii="微软雅黑" w:hAnsi="微软雅黑" w:eastAsia="微软雅黑" w:cs="微软雅黑"/>
                <w:i/>
                <w:iCs/>
                <w:color w:val="000000"/>
                <w:sz w:val="13"/>
                <w:szCs w:val="13"/>
                <w:u w:val="none"/>
              </w:rPr>
            </w:pP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2EEE">
            <w:pPr>
              <w:jc w:val="center"/>
              <w:rPr>
                <w:rFonts w:hint="eastAsia" w:ascii="微软雅黑" w:hAnsi="微软雅黑" w:eastAsia="微软雅黑" w:cs="微软雅黑"/>
                <w:i/>
                <w:iCs/>
                <w:color w:val="000000"/>
                <w:sz w:val="13"/>
                <w:szCs w:val="13"/>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0A259">
            <w:pPr>
              <w:jc w:val="center"/>
              <w:rPr>
                <w:rFonts w:hint="eastAsia" w:ascii="微软雅黑" w:hAnsi="微软雅黑" w:eastAsia="微软雅黑" w:cs="微软雅黑"/>
                <w:i/>
                <w:iCs/>
                <w:color w:val="000000"/>
                <w:sz w:val="13"/>
                <w:szCs w:val="13"/>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F3B0">
            <w:pPr>
              <w:jc w:val="center"/>
              <w:rPr>
                <w:rFonts w:hint="eastAsia" w:ascii="微软雅黑" w:hAnsi="微软雅黑" w:eastAsia="微软雅黑" w:cs="微软雅黑"/>
                <w:i/>
                <w:iCs/>
                <w:color w:val="000000"/>
                <w:sz w:val="13"/>
                <w:szCs w:val="13"/>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6B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27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C1DE">
            <w:pPr>
              <w:rPr>
                <w:rFonts w:hint="eastAsia" w:ascii="黑体" w:hAnsi="黑体" w:eastAsia="黑体" w:cs="黑体"/>
                <w:i/>
                <w:iCs/>
                <w:color w:val="000000"/>
                <w:sz w:val="13"/>
                <w:szCs w:val="13"/>
                <w:u w:val="none"/>
              </w:rPr>
            </w:pPr>
          </w:p>
        </w:tc>
      </w:tr>
      <w:tr w14:paraId="20AB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B01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C3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4B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41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A64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53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0D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C8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1C4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85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03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4019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A25FC">
            <w:pPr>
              <w:jc w:val="center"/>
              <w:rPr>
                <w:rFonts w:hint="eastAsia" w:ascii="宋体" w:hAnsi="宋体" w:eastAsia="宋体" w:cs="宋体"/>
                <w:i w:val="0"/>
                <w:iCs w:val="0"/>
                <w:color w:val="000000"/>
                <w:sz w:val="13"/>
                <w:szCs w:val="13"/>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DCE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94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58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村组干部数量</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A3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043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198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69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963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198人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99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10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0D0A">
            <w:pPr>
              <w:jc w:val="center"/>
              <w:rPr>
                <w:rFonts w:hint="eastAsia" w:ascii="微软雅黑" w:hAnsi="微软雅黑" w:eastAsia="微软雅黑" w:cs="微软雅黑"/>
                <w:i/>
                <w:iCs/>
                <w:color w:val="000000"/>
                <w:sz w:val="13"/>
                <w:szCs w:val="13"/>
                <w:u w:val="none"/>
              </w:rPr>
            </w:pPr>
          </w:p>
        </w:tc>
      </w:tr>
      <w:tr w14:paraId="7BAF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5B4B">
            <w:pPr>
              <w:jc w:val="center"/>
              <w:rPr>
                <w:rFonts w:hint="eastAsia" w:ascii="宋体" w:hAnsi="宋体" w:eastAsia="宋体" w:cs="宋体"/>
                <w:i w:val="0"/>
                <w:iCs w:val="0"/>
                <w:color w:val="000000"/>
                <w:sz w:val="13"/>
                <w:szCs w:val="13"/>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D3F9">
            <w:pPr>
              <w:jc w:val="center"/>
              <w:rPr>
                <w:rFonts w:hint="eastAsia" w:ascii="宋体" w:hAnsi="宋体" w:eastAsia="宋体" w:cs="宋体"/>
                <w:i w:val="0"/>
                <w:iCs w:val="0"/>
                <w:color w:val="000000"/>
                <w:sz w:val="13"/>
                <w:szCs w:val="13"/>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F6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34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绩效考核资金发放，提高干部消费质量</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9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C7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F5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29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E2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B39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D4FB">
            <w:pPr>
              <w:jc w:val="center"/>
              <w:rPr>
                <w:rFonts w:hint="eastAsia" w:ascii="微软雅黑" w:hAnsi="微软雅黑" w:eastAsia="微软雅黑" w:cs="微软雅黑"/>
                <w:i/>
                <w:iCs/>
                <w:color w:val="000000"/>
                <w:sz w:val="13"/>
                <w:szCs w:val="13"/>
                <w:u w:val="none"/>
              </w:rPr>
            </w:pPr>
          </w:p>
        </w:tc>
      </w:tr>
      <w:tr w14:paraId="3FD6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0B6EA">
            <w:pPr>
              <w:jc w:val="center"/>
              <w:rPr>
                <w:rFonts w:hint="eastAsia" w:ascii="宋体" w:hAnsi="宋体" w:eastAsia="宋体" w:cs="宋体"/>
                <w:i w:val="0"/>
                <w:iCs w:val="0"/>
                <w:color w:val="000000"/>
                <w:sz w:val="13"/>
                <w:szCs w:val="13"/>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D810">
            <w:pPr>
              <w:jc w:val="center"/>
              <w:rPr>
                <w:rFonts w:hint="eastAsia" w:ascii="宋体" w:hAnsi="宋体" w:eastAsia="宋体" w:cs="宋体"/>
                <w:i w:val="0"/>
                <w:iCs w:val="0"/>
                <w:color w:val="000000"/>
                <w:sz w:val="13"/>
                <w:szCs w:val="13"/>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EE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2A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绩效考核资金发放及时率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FB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94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5F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79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92%</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807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4D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C71D">
            <w:pPr>
              <w:jc w:val="center"/>
              <w:rPr>
                <w:rFonts w:hint="eastAsia" w:ascii="微软雅黑" w:hAnsi="微软雅黑" w:eastAsia="微软雅黑" w:cs="微软雅黑"/>
                <w:i/>
                <w:iCs/>
                <w:color w:val="000000"/>
                <w:sz w:val="13"/>
                <w:szCs w:val="13"/>
                <w:u w:val="none"/>
              </w:rPr>
            </w:pPr>
          </w:p>
        </w:tc>
      </w:tr>
      <w:tr w14:paraId="27D2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184D7">
            <w:pPr>
              <w:jc w:val="center"/>
              <w:rPr>
                <w:rFonts w:hint="eastAsia" w:ascii="宋体" w:hAnsi="宋体" w:eastAsia="宋体" w:cs="宋体"/>
                <w:i w:val="0"/>
                <w:iCs w:val="0"/>
                <w:color w:val="000000"/>
                <w:sz w:val="13"/>
                <w:szCs w:val="13"/>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D6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24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1D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绩效考核保障干部待遇，提升干部工作激情</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01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9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77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4D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665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1A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8697">
            <w:pPr>
              <w:jc w:val="center"/>
              <w:rPr>
                <w:rFonts w:hint="eastAsia" w:ascii="微软雅黑" w:hAnsi="微软雅黑" w:eastAsia="微软雅黑" w:cs="微软雅黑"/>
                <w:i/>
                <w:iCs/>
                <w:color w:val="000000"/>
                <w:sz w:val="13"/>
                <w:szCs w:val="13"/>
                <w:u w:val="none"/>
              </w:rPr>
            </w:pPr>
          </w:p>
        </w:tc>
      </w:tr>
      <w:tr w14:paraId="45FA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7E0B">
            <w:pPr>
              <w:jc w:val="center"/>
              <w:rPr>
                <w:rFonts w:hint="eastAsia" w:ascii="宋体" w:hAnsi="宋体" w:eastAsia="宋体" w:cs="宋体"/>
                <w:i w:val="0"/>
                <w:iCs w:val="0"/>
                <w:color w:val="000000"/>
                <w:sz w:val="13"/>
                <w:szCs w:val="13"/>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BA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EF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B9A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村（社区）干部满意度</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68A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B98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0B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01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92%</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249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413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B6AF">
            <w:pPr>
              <w:jc w:val="center"/>
              <w:rPr>
                <w:rFonts w:hint="eastAsia" w:ascii="微软雅黑" w:hAnsi="微软雅黑" w:eastAsia="微软雅黑" w:cs="微软雅黑"/>
                <w:i/>
                <w:iCs/>
                <w:color w:val="000000"/>
                <w:sz w:val="13"/>
                <w:szCs w:val="13"/>
                <w:u w:val="none"/>
              </w:rPr>
            </w:pPr>
          </w:p>
        </w:tc>
      </w:tr>
      <w:tr w14:paraId="7035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487D1">
            <w:pPr>
              <w:jc w:val="center"/>
              <w:rPr>
                <w:rFonts w:hint="eastAsia" w:ascii="宋体" w:hAnsi="宋体" w:eastAsia="宋体" w:cs="宋体"/>
                <w:i w:val="0"/>
                <w:iCs w:val="0"/>
                <w:color w:val="000000"/>
                <w:sz w:val="13"/>
                <w:szCs w:val="13"/>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DC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BC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850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绩效考核投入资金</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D4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AE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53.2156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523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62B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53.2156万元</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D8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BA6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F082">
            <w:pPr>
              <w:jc w:val="center"/>
              <w:rPr>
                <w:rFonts w:hint="eastAsia" w:ascii="微软雅黑" w:hAnsi="微软雅黑" w:eastAsia="微软雅黑" w:cs="微软雅黑"/>
                <w:i/>
                <w:iCs/>
                <w:color w:val="000000"/>
                <w:sz w:val="13"/>
                <w:szCs w:val="13"/>
                <w:u w:val="none"/>
              </w:rPr>
            </w:pPr>
          </w:p>
        </w:tc>
      </w:tr>
      <w:tr w14:paraId="2BEA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5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7EC4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00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133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D5C9">
            <w:pPr>
              <w:rPr>
                <w:rFonts w:hint="eastAsia" w:ascii="宋体" w:hAnsi="宋体" w:eastAsia="宋体" w:cs="宋体"/>
                <w:i w:val="0"/>
                <w:iCs w:val="0"/>
                <w:color w:val="000000"/>
                <w:sz w:val="13"/>
                <w:szCs w:val="13"/>
                <w:u w:val="none"/>
              </w:rPr>
            </w:pPr>
          </w:p>
        </w:tc>
      </w:tr>
      <w:tr w14:paraId="73B5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E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0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DDD7D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结合自评情况，项目自评98分，保障村组干部198人绩效考核资金发放，提高干部消费质量，提升干部工作激情。</w:t>
            </w:r>
          </w:p>
        </w:tc>
      </w:tr>
      <w:tr w14:paraId="3737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C1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0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673AA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2DAA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74C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0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1CB54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6A50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E38E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项目负责人：文敏</w:t>
            </w:r>
          </w:p>
        </w:tc>
        <w:tc>
          <w:tcPr>
            <w:tcW w:w="5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D3F19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47CA456A">
      <w:pPr>
        <w:pStyle w:val="8"/>
        <w:rPr>
          <w:rFonts w:hint="eastAsia" w:ascii="黑体" w:hAnsi="黑体" w:eastAsia="黑体" w:cs="黑体"/>
          <w:color w:val="auto"/>
          <w:kern w:val="0"/>
          <w:sz w:val="32"/>
          <w:szCs w:val="32"/>
          <w:highlight w:val="none"/>
          <w:shd w:val="clear" w:color="auto" w:fill="FFFFFF"/>
          <w:lang w:val="zh-CN"/>
        </w:rPr>
      </w:pPr>
    </w:p>
    <w:p w14:paraId="371C37D7">
      <w:pPr>
        <w:pStyle w:val="8"/>
        <w:rPr>
          <w:rFonts w:hint="eastAsia" w:ascii="黑体" w:hAnsi="黑体" w:eastAsia="黑体" w:cs="黑体"/>
          <w:color w:val="auto"/>
          <w:kern w:val="0"/>
          <w:sz w:val="32"/>
          <w:szCs w:val="32"/>
          <w:highlight w:val="none"/>
          <w:shd w:val="clear" w:color="auto" w:fill="FFFFFF"/>
          <w:lang w:val="zh-CN"/>
        </w:rPr>
      </w:pPr>
    </w:p>
    <w:tbl>
      <w:tblPr>
        <w:tblStyle w:val="16"/>
        <w:tblW w:w="14962" w:type="dxa"/>
        <w:tblInd w:w="-8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1900"/>
        <w:gridCol w:w="1387"/>
        <w:gridCol w:w="4458"/>
        <w:gridCol w:w="738"/>
        <w:gridCol w:w="717"/>
        <w:gridCol w:w="850"/>
        <w:gridCol w:w="1350"/>
        <w:gridCol w:w="775"/>
        <w:gridCol w:w="687"/>
        <w:gridCol w:w="1150"/>
      </w:tblGrid>
      <w:tr w14:paraId="44E58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49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A81B9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CD9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72EA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1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B1558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51081125Y000012467529-五一村乡村振兴驻村帮扶工作经费</w:t>
            </w:r>
          </w:p>
        </w:tc>
      </w:tr>
      <w:tr w14:paraId="5DDF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711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B401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350" w:type="dxa"/>
            <w:tcBorders>
              <w:top w:val="nil"/>
              <w:left w:val="nil"/>
              <w:bottom w:val="nil"/>
              <w:right w:val="nil"/>
            </w:tcBorders>
            <w:shd w:val="clear" w:color="auto" w:fill="auto"/>
            <w:vAlign w:val="center"/>
          </w:tcPr>
          <w:p w14:paraId="5BC83158">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D3C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4A239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0285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EEBA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8547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C2127">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344B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1EFBC">
            <w:pP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151D">
            <w:pPr>
              <w:rPr>
                <w:rFonts w:hint="eastAsia" w:ascii="宋体" w:hAnsi="宋体" w:eastAsia="宋体" w:cs="宋体"/>
                <w:i w:val="0"/>
                <w:iCs w:val="0"/>
                <w:color w:val="000000"/>
                <w:sz w:val="13"/>
                <w:szCs w:val="13"/>
                <w:u w:val="none"/>
              </w:rPr>
            </w:pPr>
          </w:p>
        </w:tc>
        <w:tc>
          <w:tcPr>
            <w:tcW w:w="8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C2BD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保障驻村第一书记和队员能正常开展工作。</w:t>
            </w:r>
          </w:p>
        </w:tc>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23260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保障驻村第一书记和队员2人日常工作开支，保障其顺利开展工作。</w:t>
            </w:r>
          </w:p>
        </w:tc>
      </w:tr>
      <w:tr w14:paraId="479C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3560B">
            <w:pP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558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1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CCBF7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保障驻村第一书记和队员2人日常工作开支，保障其顺利开展工作。</w:t>
            </w:r>
          </w:p>
        </w:tc>
      </w:tr>
      <w:tr w14:paraId="21E2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424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87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46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56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08A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0D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B1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5BC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8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0EAF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CD84">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21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4F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50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15.00</w:t>
            </w:r>
          </w:p>
        </w:tc>
        <w:tc>
          <w:tcPr>
            <w:tcW w:w="2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263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82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CF5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86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A27DF">
            <w:pPr>
              <w:rPr>
                <w:rFonts w:hint="eastAsia" w:ascii="黑体" w:hAnsi="黑体" w:eastAsia="黑体" w:cs="黑体"/>
                <w:i/>
                <w:iCs/>
                <w:color w:val="000000"/>
                <w:sz w:val="13"/>
                <w:szCs w:val="13"/>
                <w:u w:val="none"/>
              </w:rPr>
            </w:pPr>
          </w:p>
        </w:tc>
      </w:tr>
      <w:tr w14:paraId="39B7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74738">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BE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77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29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15.00</w:t>
            </w:r>
          </w:p>
        </w:tc>
        <w:tc>
          <w:tcPr>
            <w:tcW w:w="2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6EB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29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7A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C26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D82E2">
            <w:pPr>
              <w:rPr>
                <w:rFonts w:hint="eastAsia" w:ascii="黑体" w:hAnsi="黑体" w:eastAsia="黑体" w:cs="黑体"/>
                <w:i/>
                <w:iCs/>
                <w:color w:val="000000"/>
                <w:sz w:val="13"/>
                <w:szCs w:val="13"/>
                <w:u w:val="none"/>
              </w:rPr>
            </w:pPr>
          </w:p>
        </w:tc>
      </w:tr>
      <w:tr w14:paraId="3C8B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B1D5">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171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F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32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280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0C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E1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CE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7EE17">
            <w:pPr>
              <w:rPr>
                <w:rFonts w:hint="eastAsia" w:ascii="黑体" w:hAnsi="黑体" w:eastAsia="黑体" w:cs="黑体"/>
                <w:i/>
                <w:iCs/>
                <w:color w:val="000000"/>
                <w:sz w:val="13"/>
                <w:szCs w:val="13"/>
                <w:u w:val="none"/>
              </w:rPr>
            </w:pPr>
          </w:p>
        </w:tc>
      </w:tr>
      <w:tr w14:paraId="3EC7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0B61D">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98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71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8F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671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F2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C5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4C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B8859">
            <w:pPr>
              <w:rPr>
                <w:rFonts w:hint="eastAsia" w:ascii="黑体" w:hAnsi="黑体" w:eastAsia="黑体" w:cs="黑体"/>
                <w:i/>
                <w:iCs/>
                <w:color w:val="000000"/>
                <w:sz w:val="13"/>
                <w:szCs w:val="13"/>
                <w:u w:val="none"/>
              </w:rPr>
            </w:pPr>
          </w:p>
        </w:tc>
      </w:tr>
      <w:tr w14:paraId="40CC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DD45">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B8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531D">
            <w:pPr>
              <w:jc w:val="center"/>
              <w:rPr>
                <w:rFonts w:hint="eastAsia" w:ascii="微软雅黑" w:hAnsi="微软雅黑" w:eastAsia="微软雅黑" w:cs="微软雅黑"/>
                <w:i/>
                <w:iCs/>
                <w:color w:val="000000"/>
                <w:sz w:val="13"/>
                <w:szCs w:val="13"/>
                <w:u w:val="none"/>
              </w:rPr>
            </w:pP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F94E">
            <w:pPr>
              <w:jc w:val="center"/>
              <w:rPr>
                <w:rFonts w:hint="eastAsia" w:ascii="微软雅黑" w:hAnsi="微软雅黑" w:eastAsia="微软雅黑" w:cs="微软雅黑"/>
                <w:i/>
                <w:iCs/>
                <w:color w:val="000000"/>
                <w:sz w:val="13"/>
                <w:szCs w:val="13"/>
                <w:u w:val="none"/>
              </w:rPr>
            </w:pPr>
          </w:p>
        </w:tc>
        <w:tc>
          <w:tcPr>
            <w:tcW w:w="2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E4395">
            <w:pPr>
              <w:jc w:val="center"/>
              <w:rPr>
                <w:rFonts w:hint="eastAsia" w:ascii="微软雅黑" w:hAnsi="微软雅黑" w:eastAsia="微软雅黑" w:cs="微软雅黑"/>
                <w:i/>
                <w:iCs/>
                <w:color w:val="000000"/>
                <w:sz w:val="13"/>
                <w:szCs w:val="13"/>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64BD">
            <w:pPr>
              <w:jc w:val="center"/>
              <w:rPr>
                <w:rFonts w:hint="eastAsia" w:ascii="微软雅黑" w:hAnsi="微软雅黑" w:eastAsia="微软雅黑" w:cs="微软雅黑"/>
                <w:i/>
                <w:iCs/>
                <w:color w:val="000000"/>
                <w:sz w:val="13"/>
                <w:szCs w:val="13"/>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9E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7C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35B31">
            <w:pPr>
              <w:rPr>
                <w:rFonts w:hint="eastAsia" w:ascii="黑体" w:hAnsi="黑体" w:eastAsia="黑体" w:cs="黑体"/>
                <w:i/>
                <w:iCs/>
                <w:color w:val="000000"/>
                <w:sz w:val="13"/>
                <w:szCs w:val="13"/>
                <w:u w:val="none"/>
              </w:rPr>
            </w:pPr>
          </w:p>
        </w:tc>
      </w:tr>
      <w:tr w14:paraId="27CF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78F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C5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FC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E6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89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C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BD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19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F4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67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8E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5026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A7149">
            <w:pPr>
              <w:jc w:val="center"/>
              <w:rPr>
                <w:rFonts w:hint="eastAsia" w:ascii="宋体" w:hAnsi="宋体" w:eastAsia="宋体" w:cs="宋体"/>
                <w:i w:val="0"/>
                <w:iCs w:val="0"/>
                <w:color w:val="000000"/>
                <w:sz w:val="13"/>
                <w:szCs w:val="13"/>
                <w:u w:val="none"/>
              </w:rPr>
            </w:pP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448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C83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BD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驻村工作队人数</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67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F05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BA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E5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2人</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43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BB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9C36">
            <w:pPr>
              <w:jc w:val="center"/>
              <w:rPr>
                <w:rFonts w:hint="eastAsia" w:ascii="微软雅黑" w:hAnsi="微软雅黑" w:eastAsia="微软雅黑" w:cs="微软雅黑"/>
                <w:i/>
                <w:iCs/>
                <w:color w:val="000000"/>
                <w:sz w:val="13"/>
                <w:szCs w:val="13"/>
                <w:u w:val="none"/>
              </w:rPr>
            </w:pPr>
          </w:p>
        </w:tc>
      </w:tr>
      <w:tr w14:paraId="1ABB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E1A5B">
            <w:pPr>
              <w:jc w:val="cente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0ED0">
            <w:pPr>
              <w:jc w:val="center"/>
              <w:rPr>
                <w:rFonts w:hint="eastAsia" w:ascii="宋体" w:hAnsi="宋体" w:eastAsia="宋体" w:cs="宋体"/>
                <w:i w:val="0"/>
                <w:iCs w:val="0"/>
                <w:color w:val="000000"/>
                <w:sz w:val="13"/>
                <w:szCs w:val="13"/>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EE3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72A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完成区委关于驻村工作要求的质量</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9E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DD8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3E73">
            <w:pPr>
              <w:jc w:val="center"/>
              <w:rPr>
                <w:rFonts w:hint="eastAsia" w:ascii="宋体" w:hAnsi="宋体" w:eastAsia="宋体" w:cs="宋体"/>
                <w:i w:val="0"/>
                <w:iCs w:val="0"/>
                <w:color w:val="000000"/>
                <w:sz w:val="13"/>
                <w:szCs w:val="13"/>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B5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高</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6D5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B7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80BD">
            <w:pPr>
              <w:jc w:val="center"/>
              <w:rPr>
                <w:rFonts w:hint="eastAsia" w:ascii="微软雅黑" w:hAnsi="微软雅黑" w:eastAsia="微软雅黑" w:cs="微软雅黑"/>
                <w:i/>
                <w:iCs/>
                <w:color w:val="000000"/>
                <w:sz w:val="13"/>
                <w:szCs w:val="13"/>
                <w:u w:val="none"/>
              </w:rPr>
            </w:pPr>
          </w:p>
        </w:tc>
      </w:tr>
      <w:tr w14:paraId="1DCD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2025C">
            <w:pPr>
              <w:jc w:val="cente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3E36">
            <w:pPr>
              <w:jc w:val="center"/>
              <w:rPr>
                <w:rFonts w:hint="eastAsia" w:ascii="宋体" w:hAnsi="宋体" w:eastAsia="宋体" w:cs="宋体"/>
                <w:i w:val="0"/>
                <w:iCs w:val="0"/>
                <w:color w:val="000000"/>
                <w:sz w:val="13"/>
                <w:szCs w:val="13"/>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93C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CB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驻村工作经费资金发放及时率</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AE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6D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483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53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AA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CD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DFCE">
            <w:pPr>
              <w:jc w:val="center"/>
              <w:rPr>
                <w:rFonts w:hint="eastAsia" w:ascii="微软雅黑" w:hAnsi="微软雅黑" w:eastAsia="微软雅黑" w:cs="微软雅黑"/>
                <w:i/>
                <w:iCs/>
                <w:color w:val="000000"/>
                <w:sz w:val="13"/>
                <w:szCs w:val="13"/>
                <w:u w:val="none"/>
              </w:rPr>
            </w:pPr>
          </w:p>
        </w:tc>
      </w:tr>
      <w:tr w14:paraId="00B0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63F0">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21A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9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DE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驻村工作开展带动群众致富率</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43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0D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03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A4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A0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B9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0412">
            <w:pPr>
              <w:jc w:val="center"/>
              <w:rPr>
                <w:rFonts w:hint="eastAsia" w:ascii="微软雅黑" w:hAnsi="微软雅黑" w:eastAsia="微软雅黑" w:cs="微软雅黑"/>
                <w:i/>
                <w:iCs/>
                <w:color w:val="000000"/>
                <w:sz w:val="13"/>
                <w:szCs w:val="13"/>
                <w:u w:val="none"/>
              </w:rPr>
            </w:pPr>
          </w:p>
        </w:tc>
      </w:tr>
      <w:tr w14:paraId="5142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EABF">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14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21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F9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群众满意度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A3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1D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D5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45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E0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40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1A4E">
            <w:pPr>
              <w:jc w:val="center"/>
              <w:rPr>
                <w:rFonts w:hint="eastAsia" w:ascii="微软雅黑" w:hAnsi="微软雅黑" w:eastAsia="微软雅黑" w:cs="微软雅黑"/>
                <w:i/>
                <w:iCs/>
                <w:color w:val="000000"/>
                <w:sz w:val="13"/>
                <w:szCs w:val="13"/>
                <w:u w:val="none"/>
              </w:rPr>
            </w:pPr>
          </w:p>
        </w:tc>
      </w:tr>
      <w:tr w14:paraId="33EB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4C6E">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96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17E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02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驻村工作资金投入</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25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93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E3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7D8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15万元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B6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9F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62E3">
            <w:pPr>
              <w:jc w:val="center"/>
              <w:rPr>
                <w:rFonts w:hint="eastAsia" w:ascii="微软雅黑" w:hAnsi="微软雅黑" w:eastAsia="微软雅黑" w:cs="微软雅黑"/>
                <w:i/>
                <w:iCs/>
                <w:color w:val="000000"/>
                <w:sz w:val="13"/>
                <w:szCs w:val="13"/>
                <w:u w:val="none"/>
              </w:rPr>
            </w:pPr>
          </w:p>
        </w:tc>
      </w:tr>
      <w:tr w14:paraId="469A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3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5ECC9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BB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9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E136">
            <w:pPr>
              <w:rPr>
                <w:rFonts w:hint="eastAsia" w:ascii="宋体" w:hAnsi="宋体" w:eastAsia="宋体" w:cs="宋体"/>
                <w:i w:val="0"/>
                <w:iCs w:val="0"/>
                <w:color w:val="000000"/>
                <w:sz w:val="13"/>
                <w:szCs w:val="13"/>
                <w:u w:val="none"/>
              </w:rPr>
            </w:pPr>
          </w:p>
        </w:tc>
      </w:tr>
      <w:tr w14:paraId="6B97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AB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6B3ED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结合自评情况，项目自评100分，保障驻村第一书记和队员2人日常工作开支，保障其顺利开展工作。</w:t>
            </w:r>
          </w:p>
        </w:tc>
      </w:tr>
      <w:tr w14:paraId="3C58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BF8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34E9B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412C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C0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3B60A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394E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22472">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项目负责人：文敏</w:t>
            </w:r>
          </w:p>
        </w:tc>
        <w:tc>
          <w:tcPr>
            <w:tcW w:w="55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93CA9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535E623E">
      <w:pPr>
        <w:pStyle w:val="8"/>
        <w:rPr>
          <w:rFonts w:hint="eastAsia" w:ascii="黑体" w:hAnsi="黑体" w:eastAsia="黑体" w:cs="黑体"/>
          <w:color w:val="auto"/>
          <w:kern w:val="0"/>
          <w:sz w:val="32"/>
          <w:szCs w:val="32"/>
          <w:highlight w:val="none"/>
          <w:shd w:val="clear" w:color="auto" w:fill="FFFFFF"/>
          <w:lang w:val="zh-CN"/>
        </w:rPr>
      </w:pPr>
    </w:p>
    <w:p w14:paraId="09B88B65">
      <w:pPr>
        <w:pStyle w:val="8"/>
        <w:rPr>
          <w:rFonts w:hint="eastAsia" w:ascii="黑体" w:hAnsi="黑体" w:eastAsia="黑体" w:cs="黑体"/>
          <w:color w:val="auto"/>
          <w:kern w:val="0"/>
          <w:sz w:val="32"/>
          <w:szCs w:val="32"/>
          <w:highlight w:val="none"/>
          <w:shd w:val="clear" w:color="auto" w:fill="FFFFFF"/>
          <w:lang w:val="zh-CN"/>
        </w:rPr>
      </w:pPr>
    </w:p>
    <w:tbl>
      <w:tblPr>
        <w:tblStyle w:val="16"/>
        <w:tblW w:w="14938" w:type="dxa"/>
        <w:tblInd w:w="-8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1207"/>
        <w:gridCol w:w="706"/>
        <w:gridCol w:w="1525"/>
        <w:gridCol w:w="4293"/>
        <w:gridCol w:w="907"/>
        <w:gridCol w:w="705"/>
        <w:gridCol w:w="742"/>
        <w:gridCol w:w="1315"/>
        <w:gridCol w:w="588"/>
        <w:gridCol w:w="562"/>
        <w:gridCol w:w="1463"/>
      </w:tblGrid>
      <w:tr w14:paraId="2DEB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1493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40E412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2C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6F67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17243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51081125Y000012427626-绿色家居产业城被征地农民刘开蓉等5人死亡补助社会养老保险相关资金</w:t>
            </w:r>
          </w:p>
        </w:tc>
      </w:tr>
      <w:tr w14:paraId="3F79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4535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1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4FF0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315" w:type="dxa"/>
            <w:tcBorders>
              <w:top w:val="nil"/>
              <w:left w:val="nil"/>
              <w:bottom w:val="nil"/>
              <w:right w:val="nil"/>
            </w:tcBorders>
            <w:shd w:val="clear" w:color="auto" w:fill="auto"/>
            <w:vAlign w:val="center"/>
          </w:tcPr>
          <w:p w14:paraId="691EEA74">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68B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25A7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4CE8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EA1F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1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CA3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9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FA033">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0763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25550">
            <w:pPr>
              <w:rPr>
                <w:rFonts w:hint="eastAsia" w:ascii="宋体" w:hAnsi="宋体" w:eastAsia="宋体" w:cs="宋体"/>
                <w:i w:val="0"/>
                <w:iCs w:val="0"/>
                <w:color w:val="000000"/>
                <w:sz w:val="13"/>
                <w:szCs w:val="13"/>
                <w:u w:val="none"/>
              </w:rPr>
            </w:pPr>
          </w:p>
        </w:tc>
        <w:tc>
          <w:tcPr>
            <w:tcW w:w="1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7368A">
            <w:pPr>
              <w:rPr>
                <w:rFonts w:hint="eastAsia" w:ascii="宋体" w:hAnsi="宋体" w:eastAsia="宋体" w:cs="宋体"/>
                <w:i w:val="0"/>
                <w:iCs w:val="0"/>
                <w:color w:val="000000"/>
                <w:sz w:val="13"/>
                <w:szCs w:val="13"/>
                <w:u w:val="none"/>
              </w:rPr>
            </w:pPr>
          </w:p>
        </w:tc>
        <w:tc>
          <w:tcPr>
            <w:tcW w:w="81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6CDE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保障失地农民刘开蓉等5人死亡享受保险及丧葬抚恤补助。</w:t>
            </w:r>
          </w:p>
        </w:tc>
        <w:tc>
          <w:tcPr>
            <w:tcW w:w="39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3EFC2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截止自评之日，还未实现支付。</w:t>
            </w:r>
          </w:p>
        </w:tc>
      </w:tr>
      <w:tr w14:paraId="4266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DD89E">
            <w:pPr>
              <w:rPr>
                <w:rFonts w:hint="eastAsia" w:ascii="宋体" w:hAnsi="宋体" w:eastAsia="宋体" w:cs="宋体"/>
                <w:i w:val="0"/>
                <w:iCs w:val="0"/>
                <w:color w:val="000000"/>
                <w:sz w:val="13"/>
                <w:szCs w:val="13"/>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621A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5A96E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截止自评之日，还未实现支付。</w:t>
            </w:r>
          </w:p>
        </w:tc>
      </w:tr>
      <w:tr w14:paraId="20E3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E90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B7C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3A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A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37B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E3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9D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60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2D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45A3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A283">
            <w:pPr>
              <w:jc w:val="center"/>
              <w:rPr>
                <w:rFonts w:hint="eastAsia" w:ascii="宋体" w:hAnsi="宋体" w:eastAsia="宋体" w:cs="宋体"/>
                <w:i w:val="0"/>
                <w:iCs w:val="0"/>
                <w:color w:val="000000"/>
                <w:sz w:val="13"/>
                <w:szCs w:val="13"/>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4DC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4ED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B0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58.24</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730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81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B1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95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6E5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预算执行率为0，资金审批流程未完成。</w:t>
            </w:r>
          </w:p>
        </w:tc>
      </w:tr>
      <w:tr w14:paraId="301C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9D8C6">
            <w:pPr>
              <w:jc w:val="center"/>
              <w:rPr>
                <w:rFonts w:hint="eastAsia" w:ascii="宋体" w:hAnsi="宋体" w:eastAsia="宋体" w:cs="宋体"/>
                <w:i w:val="0"/>
                <w:iCs w:val="0"/>
                <w:color w:val="000000"/>
                <w:sz w:val="13"/>
                <w:szCs w:val="13"/>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EDB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A68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A4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58.24</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56B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FB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36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B9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58385">
            <w:pPr>
              <w:jc w:val="center"/>
              <w:rPr>
                <w:rFonts w:hint="eastAsia" w:ascii="宋体" w:hAnsi="宋体" w:eastAsia="宋体" w:cs="宋体"/>
                <w:i w:val="0"/>
                <w:iCs w:val="0"/>
                <w:color w:val="000000"/>
                <w:sz w:val="13"/>
                <w:szCs w:val="13"/>
                <w:u w:val="none"/>
              </w:rPr>
            </w:pPr>
          </w:p>
        </w:tc>
      </w:tr>
      <w:tr w14:paraId="7C2D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2027">
            <w:pPr>
              <w:jc w:val="center"/>
              <w:rPr>
                <w:rFonts w:hint="eastAsia" w:ascii="宋体" w:hAnsi="宋体" w:eastAsia="宋体" w:cs="宋体"/>
                <w:i w:val="0"/>
                <w:iCs w:val="0"/>
                <w:color w:val="000000"/>
                <w:sz w:val="13"/>
                <w:szCs w:val="13"/>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7C2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34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64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891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92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19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CB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B949">
            <w:pPr>
              <w:jc w:val="center"/>
              <w:rPr>
                <w:rFonts w:hint="eastAsia" w:ascii="宋体" w:hAnsi="宋体" w:eastAsia="宋体" w:cs="宋体"/>
                <w:i w:val="0"/>
                <w:iCs w:val="0"/>
                <w:color w:val="000000"/>
                <w:sz w:val="13"/>
                <w:szCs w:val="13"/>
                <w:u w:val="none"/>
              </w:rPr>
            </w:pPr>
          </w:p>
        </w:tc>
      </w:tr>
      <w:tr w14:paraId="0AB7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FF3C">
            <w:pPr>
              <w:jc w:val="center"/>
              <w:rPr>
                <w:rFonts w:hint="eastAsia" w:ascii="宋体" w:hAnsi="宋体" w:eastAsia="宋体" w:cs="宋体"/>
                <w:i w:val="0"/>
                <w:iCs w:val="0"/>
                <w:color w:val="000000"/>
                <w:sz w:val="13"/>
                <w:szCs w:val="13"/>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498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25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1B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C967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8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1E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C7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2399">
            <w:pPr>
              <w:jc w:val="center"/>
              <w:rPr>
                <w:rFonts w:hint="eastAsia" w:ascii="宋体" w:hAnsi="宋体" w:eastAsia="宋体" w:cs="宋体"/>
                <w:i w:val="0"/>
                <w:iCs w:val="0"/>
                <w:color w:val="000000"/>
                <w:sz w:val="13"/>
                <w:szCs w:val="13"/>
                <w:u w:val="none"/>
              </w:rPr>
            </w:pPr>
          </w:p>
        </w:tc>
      </w:tr>
      <w:tr w14:paraId="7816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383B1">
            <w:pPr>
              <w:jc w:val="center"/>
              <w:rPr>
                <w:rFonts w:hint="eastAsia" w:ascii="宋体" w:hAnsi="宋体" w:eastAsia="宋体" w:cs="宋体"/>
                <w:i w:val="0"/>
                <w:iCs w:val="0"/>
                <w:color w:val="000000"/>
                <w:sz w:val="13"/>
                <w:szCs w:val="13"/>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541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9AB9">
            <w:pPr>
              <w:jc w:val="center"/>
              <w:rPr>
                <w:rFonts w:hint="eastAsia" w:ascii="微软雅黑" w:hAnsi="微软雅黑" w:eastAsia="微软雅黑" w:cs="微软雅黑"/>
                <w:i/>
                <w:iCs/>
                <w:color w:val="000000"/>
                <w:sz w:val="13"/>
                <w:szCs w:val="13"/>
                <w:u w:val="none"/>
              </w:rPr>
            </w:pP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B5D">
            <w:pPr>
              <w:jc w:val="center"/>
              <w:rPr>
                <w:rFonts w:hint="eastAsia" w:ascii="微软雅黑" w:hAnsi="微软雅黑" w:eastAsia="微软雅黑" w:cs="微软雅黑"/>
                <w:i/>
                <w:iCs/>
                <w:color w:val="000000"/>
                <w:sz w:val="13"/>
                <w:szCs w:val="13"/>
                <w:u w:val="none"/>
              </w:rPr>
            </w:pP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CBD77">
            <w:pPr>
              <w:jc w:val="center"/>
              <w:rPr>
                <w:rFonts w:hint="eastAsia" w:ascii="微软雅黑" w:hAnsi="微软雅黑" w:eastAsia="微软雅黑" w:cs="微软雅黑"/>
                <w:i/>
                <w:iCs/>
                <w:color w:val="000000"/>
                <w:sz w:val="13"/>
                <w:szCs w:val="13"/>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32E0">
            <w:pPr>
              <w:jc w:val="center"/>
              <w:rPr>
                <w:rFonts w:hint="eastAsia" w:ascii="微软雅黑" w:hAnsi="微软雅黑" w:eastAsia="微软雅黑" w:cs="微软雅黑"/>
                <w:i/>
                <w:iCs/>
                <w:color w:val="000000"/>
                <w:sz w:val="13"/>
                <w:szCs w:val="13"/>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F6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57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E4ECB">
            <w:pPr>
              <w:jc w:val="center"/>
              <w:rPr>
                <w:rFonts w:hint="eastAsia" w:ascii="宋体" w:hAnsi="宋体" w:eastAsia="宋体" w:cs="宋体"/>
                <w:i w:val="0"/>
                <w:iCs w:val="0"/>
                <w:color w:val="000000"/>
                <w:sz w:val="13"/>
                <w:szCs w:val="13"/>
                <w:u w:val="none"/>
              </w:rPr>
            </w:pPr>
          </w:p>
        </w:tc>
      </w:tr>
      <w:tr w14:paraId="77C8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33E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B9F6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61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CA8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86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59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6E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2FC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F8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EC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78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5E9F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45265">
            <w:pPr>
              <w:jc w:val="center"/>
              <w:rPr>
                <w:rFonts w:hint="eastAsia" w:ascii="宋体" w:hAnsi="宋体" w:eastAsia="宋体" w:cs="宋体"/>
                <w:i w:val="0"/>
                <w:iCs w:val="0"/>
                <w:color w:val="000000"/>
                <w:sz w:val="13"/>
                <w:szCs w:val="13"/>
                <w:u w:val="none"/>
              </w:rPr>
            </w:pPr>
          </w:p>
        </w:tc>
        <w:tc>
          <w:tcPr>
            <w:tcW w:w="1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7B4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0C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A9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保障失地农民人数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DA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12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E0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BA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28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F3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1612">
            <w:pPr>
              <w:jc w:val="center"/>
              <w:rPr>
                <w:rFonts w:hint="eastAsia" w:ascii="微软雅黑" w:hAnsi="微软雅黑" w:eastAsia="微软雅黑" w:cs="微软雅黑"/>
                <w:i/>
                <w:iCs/>
                <w:color w:val="000000"/>
                <w:sz w:val="13"/>
                <w:szCs w:val="13"/>
                <w:u w:val="none"/>
              </w:rPr>
            </w:pPr>
          </w:p>
        </w:tc>
      </w:tr>
      <w:tr w14:paraId="5F8C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6C57">
            <w:pPr>
              <w:jc w:val="center"/>
              <w:rPr>
                <w:rFonts w:hint="eastAsia" w:ascii="宋体" w:hAnsi="宋体" w:eastAsia="宋体" w:cs="宋体"/>
                <w:i w:val="0"/>
                <w:iCs w:val="0"/>
                <w:color w:val="000000"/>
                <w:sz w:val="13"/>
                <w:szCs w:val="13"/>
                <w:u w:val="none"/>
              </w:rPr>
            </w:pPr>
          </w:p>
        </w:tc>
        <w:tc>
          <w:tcPr>
            <w:tcW w:w="1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D225">
            <w:pPr>
              <w:jc w:val="center"/>
              <w:rPr>
                <w:rFonts w:hint="eastAsia" w:ascii="宋体" w:hAnsi="宋体" w:eastAsia="宋体" w:cs="宋体"/>
                <w:i w:val="0"/>
                <w:iCs w:val="0"/>
                <w:color w:val="000000"/>
                <w:sz w:val="13"/>
                <w:szCs w:val="13"/>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9C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81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补助金发放准确率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D6A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46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1F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BC8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CF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FC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7743">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未支付</w:t>
            </w:r>
          </w:p>
        </w:tc>
      </w:tr>
      <w:tr w14:paraId="02ED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B633">
            <w:pPr>
              <w:jc w:val="center"/>
              <w:rPr>
                <w:rFonts w:hint="eastAsia" w:ascii="宋体" w:hAnsi="宋体" w:eastAsia="宋体" w:cs="宋体"/>
                <w:i w:val="0"/>
                <w:iCs w:val="0"/>
                <w:color w:val="000000"/>
                <w:sz w:val="13"/>
                <w:szCs w:val="13"/>
                <w:u w:val="none"/>
              </w:rPr>
            </w:pPr>
          </w:p>
        </w:tc>
        <w:tc>
          <w:tcPr>
            <w:tcW w:w="1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3C8C">
            <w:pPr>
              <w:jc w:val="center"/>
              <w:rPr>
                <w:rFonts w:hint="eastAsia" w:ascii="宋体" w:hAnsi="宋体" w:eastAsia="宋体" w:cs="宋体"/>
                <w:i w:val="0"/>
                <w:iCs w:val="0"/>
                <w:color w:val="000000"/>
                <w:sz w:val="13"/>
                <w:szCs w:val="13"/>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92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92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发放资金时限</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0C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E26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978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天</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4C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67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615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B6DE">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未支付</w:t>
            </w:r>
          </w:p>
        </w:tc>
      </w:tr>
      <w:tr w14:paraId="5F08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ABBD">
            <w:pPr>
              <w:jc w:val="center"/>
              <w:rPr>
                <w:rFonts w:hint="eastAsia" w:ascii="宋体" w:hAnsi="宋体" w:eastAsia="宋体" w:cs="宋体"/>
                <w:i w:val="0"/>
                <w:iCs w:val="0"/>
                <w:color w:val="000000"/>
                <w:sz w:val="13"/>
                <w:szCs w:val="13"/>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69E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7F3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C6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失地农民去世保险及丧葬抚恤发放，体现政府人文关怀</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F4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EE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有效</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87B4">
            <w:pPr>
              <w:jc w:val="center"/>
              <w:rPr>
                <w:rFonts w:hint="eastAsia" w:ascii="宋体" w:hAnsi="宋体" w:eastAsia="宋体" w:cs="宋体"/>
                <w:i w:val="0"/>
                <w:iCs w:val="0"/>
                <w:color w:val="000000"/>
                <w:sz w:val="13"/>
                <w:szCs w:val="13"/>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98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有效</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49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DF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E0D8">
            <w:pPr>
              <w:jc w:val="center"/>
              <w:rPr>
                <w:rFonts w:hint="eastAsia" w:ascii="微软雅黑" w:hAnsi="微软雅黑" w:eastAsia="微软雅黑" w:cs="微软雅黑"/>
                <w:i/>
                <w:iCs/>
                <w:color w:val="000000"/>
                <w:sz w:val="13"/>
                <w:szCs w:val="13"/>
                <w:u w:val="none"/>
              </w:rPr>
            </w:pPr>
          </w:p>
        </w:tc>
      </w:tr>
      <w:tr w14:paraId="6427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7E87F">
            <w:pPr>
              <w:jc w:val="center"/>
              <w:rPr>
                <w:rFonts w:hint="eastAsia" w:ascii="宋体" w:hAnsi="宋体" w:eastAsia="宋体" w:cs="宋体"/>
                <w:i w:val="0"/>
                <w:iCs w:val="0"/>
                <w:color w:val="000000"/>
                <w:sz w:val="13"/>
                <w:szCs w:val="13"/>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51B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0D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52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去世失地农民家属满意度</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AC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806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781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23D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3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81E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8</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AA95">
            <w:pPr>
              <w:jc w:val="center"/>
              <w:rPr>
                <w:rFonts w:hint="eastAsia" w:ascii="微软雅黑" w:hAnsi="微软雅黑" w:eastAsia="微软雅黑" w:cs="微软雅黑"/>
                <w:i/>
                <w:iCs/>
                <w:color w:val="000000"/>
                <w:sz w:val="13"/>
                <w:szCs w:val="13"/>
                <w:u w:val="none"/>
              </w:rPr>
            </w:pPr>
          </w:p>
        </w:tc>
      </w:tr>
      <w:tr w14:paraId="7F7D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4F80">
            <w:pPr>
              <w:jc w:val="center"/>
              <w:rPr>
                <w:rFonts w:hint="eastAsia" w:ascii="宋体" w:hAnsi="宋体" w:eastAsia="宋体" w:cs="宋体"/>
                <w:i w:val="0"/>
                <w:iCs w:val="0"/>
                <w:color w:val="000000"/>
                <w:sz w:val="13"/>
                <w:szCs w:val="13"/>
                <w:u w:val="none"/>
              </w:rPr>
            </w:pP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BD7F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6C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FA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支付保险及丧葬抚恤金补助金额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0C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17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582372</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64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元</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F91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1DF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B4C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976">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资金审批流程未完成</w:t>
            </w:r>
          </w:p>
        </w:tc>
      </w:tr>
      <w:tr w14:paraId="781A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868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10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0495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32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46</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6C15">
            <w:pPr>
              <w:rPr>
                <w:rFonts w:hint="eastAsia" w:ascii="宋体" w:hAnsi="宋体" w:eastAsia="宋体" w:cs="宋体"/>
                <w:i w:val="0"/>
                <w:iCs w:val="0"/>
                <w:color w:val="000000"/>
                <w:sz w:val="13"/>
                <w:szCs w:val="13"/>
                <w:u w:val="none"/>
              </w:rPr>
            </w:pPr>
          </w:p>
        </w:tc>
      </w:tr>
      <w:tr w14:paraId="25B4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6B7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28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42E71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结合自评情况，项目自评46分，保障失地农民刘开蓉等5人死亡享受保险及丧葬抚恤补助。</w:t>
            </w:r>
          </w:p>
        </w:tc>
      </w:tr>
      <w:tr w14:paraId="7607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4E3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28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40791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资金支付不及时。</w:t>
            </w:r>
          </w:p>
        </w:tc>
      </w:tr>
      <w:tr w14:paraId="1E77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46C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28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16D34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加强区级财政对接，加快资金审批流程和支付进度。</w:t>
            </w:r>
          </w:p>
        </w:tc>
      </w:tr>
      <w:tr w14:paraId="1026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A67903">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项目负责人：冯建光</w:t>
            </w:r>
          </w:p>
        </w:tc>
        <w:tc>
          <w:tcPr>
            <w:tcW w:w="53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87698D">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5E5D8A82">
      <w:pPr>
        <w:pStyle w:val="8"/>
        <w:rPr>
          <w:rFonts w:hint="eastAsia" w:ascii="黑体" w:hAnsi="黑体" w:eastAsia="黑体" w:cs="黑体"/>
          <w:color w:val="auto"/>
          <w:kern w:val="0"/>
          <w:sz w:val="32"/>
          <w:szCs w:val="32"/>
          <w:highlight w:val="none"/>
          <w:shd w:val="clear" w:color="auto" w:fill="FFFFFF"/>
          <w:lang w:val="zh-CN"/>
        </w:rPr>
      </w:pPr>
    </w:p>
    <w:tbl>
      <w:tblPr>
        <w:tblStyle w:val="16"/>
        <w:tblW w:w="14925" w:type="dxa"/>
        <w:tblInd w:w="-7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1912"/>
        <w:gridCol w:w="1438"/>
        <w:gridCol w:w="4493"/>
        <w:gridCol w:w="756"/>
        <w:gridCol w:w="635"/>
        <w:gridCol w:w="757"/>
        <w:gridCol w:w="1246"/>
        <w:gridCol w:w="500"/>
        <w:gridCol w:w="480"/>
        <w:gridCol w:w="1783"/>
      </w:tblGrid>
      <w:tr w14:paraId="1AF5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149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15E13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3E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FB3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6CB9F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51081125Y000012213877-2023年乡镇工作补贴</w:t>
            </w:r>
          </w:p>
        </w:tc>
      </w:tr>
      <w:tr w14:paraId="6ED5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D2C6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0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CEF8C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46" w:type="dxa"/>
            <w:tcBorders>
              <w:top w:val="nil"/>
              <w:left w:val="nil"/>
              <w:bottom w:val="nil"/>
              <w:right w:val="nil"/>
            </w:tcBorders>
            <w:shd w:val="clear" w:color="auto" w:fill="auto"/>
            <w:vAlign w:val="center"/>
          </w:tcPr>
          <w:p w14:paraId="7FB6FD6D">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D83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035BB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ABEA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EFAD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0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FE65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1C937">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1AC8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44A86">
            <w:pPr>
              <w:rPr>
                <w:rFonts w:hint="eastAsia" w:ascii="宋体" w:hAnsi="宋体" w:eastAsia="宋体" w:cs="宋体"/>
                <w:i w:val="0"/>
                <w:iCs w:val="0"/>
                <w:color w:val="000000"/>
                <w:sz w:val="13"/>
                <w:szCs w:val="13"/>
                <w:u w:val="none"/>
              </w:rPr>
            </w:pPr>
          </w:p>
        </w:tc>
        <w:tc>
          <w:tcPr>
            <w:tcW w:w="1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BBF6B">
            <w:pPr>
              <w:rPr>
                <w:rFonts w:hint="eastAsia" w:ascii="宋体" w:hAnsi="宋体" w:eastAsia="宋体" w:cs="宋体"/>
                <w:i w:val="0"/>
                <w:iCs w:val="0"/>
                <w:color w:val="000000"/>
                <w:sz w:val="13"/>
                <w:szCs w:val="13"/>
                <w:u w:val="none"/>
              </w:rPr>
            </w:pPr>
          </w:p>
        </w:tc>
        <w:tc>
          <w:tcPr>
            <w:tcW w:w="80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BAB4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落实基层乡镇工作补贴，保障基层干部工作待遇，提高基层干部工作激情。实施乡镇工作补贴政策性强、涉及面广，要按要求审核实施人员及其标准，协助管理区级机关派驻机构的工作人员，加强考勤和日常考核，确保人员在岗在位。做好乡镇工作补贴资金筹备和拨付，加强宣传引导，确保实施工作平稳有序。</w:t>
            </w:r>
          </w:p>
        </w:tc>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B36DC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完成驻村工作队18人、在职干部96人的乡镇工作补贴发放，提高基层干部工作积极性，增强为民服务能力。</w:t>
            </w:r>
          </w:p>
        </w:tc>
      </w:tr>
      <w:tr w14:paraId="465F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70955">
            <w:pPr>
              <w:rPr>
                <w:rFonts w:hint="eastAsia" w:ascii="宋体" w:hAnsi="宋体" w:eastAsia="宋体" w:cs="宋体"/>
                <w:i w:val="0"/>
                <w:iCs w:val="0"/>
                <w:color w:val="000000"/>
                <w:sz w:val="13"/>
                <w:szCs w:val="13"/>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038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38C24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完成驻村工作队18人、在职干部96人的乡镇工作补贴发放，提高基层干部工作积极性，增强为民服务能力。</w:t>
            </w:r>
          </w:p>
        </w:tc>
      </w:tr>
      <w:tr w14:paraId="50E3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03B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AE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BBA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76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1EE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F7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42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E5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C5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17BD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AED18">
            <w:pPr>
              <w:jc w:val="center"/>
              <w:rPr>
                <w:rFonts w:hint="eastAsia" w:ascii="宋体" w:hAnsi="宋体" w:eastAsia="宋体" w:cs="宋体"/>
                <w:i w:val="0"/>
                <w:iCs w:val="0"/>
                <w:color w:val="000000"/>
                <w:sz w:val="13"/>
                <w:szCs w:val="13"/>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18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9B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FA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30.57</w:t>
            </w:r>
          </w:p>
        </w:tc>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D89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30.57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9D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991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DA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976B6">
            <w:pPr>
              <w:rPr>
                <w:rFonts w:hint="eastAsia" w:ascii="黑体" w:hAnsi="黑体" w:eastAsia="黑体" w:cs="黑体"/>
                <w:i/>
                <w:iCs/>
                <w:color w:val="000000"/>
                <w:sz w:val="13"/>
                <w:szCs w:val="13"/>
                <w:u w:val="none"/>
              </w:rPr>
            </w:pPr>
          </w:p>
        </w:tc>
      </w:tr>
      <w:tr w14:paraId="1377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55739">
            <w:pPr>
              <w:jc w:val="center"/>
              <w:rPr>
                <w:rFonts w:hint="eastAsia" w:ascii="宋体" w:hAnsi="宋体" w:eastAsia="宋体" w:cs="宋体"/>
                <w:i w:val="0"/>
                <w:iCs w:val="0"/>
                <w:color w:val="000000"/>
                <w:sz w:val="13"/>
                <w:szCs w:val="13"/>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3A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08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C2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30.57</w:t>
            </w:r>
          </w:p>
        </w:tc>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9FC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30.57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34B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C3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F9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0C7B">
            <w:pPr>
              <w:rPr>
                <w:rFonts w:hint="eastAsia" w:ascii="黑体" w:hAnsi="黑体" w:eastAsia="黑体" w:cs="黑体"/>
                <w:i/>
                <w:iCs/>
                <w:color w:val="000000"/>
                <w:sz w:val="13"/>
                <w:szCs w:val="13"/>
                <w:u w:val="none"/>
              </w:rPr>
            </w:pPr>
          </w:p>
        </w:tc>
      </w:tr>
      <w:tr w14:paraId="504F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8055">
            <w:pPr>
              <w:jc w:val="center"/>
              <w:rPr>
                <w:rFonts w:hint="eastAsia" w:ascii="宋体" w:hAnsi="宋体" w:eastAsia="宋体" w:cs="宋体"/>
                <w:i w:val="0"/>
                <w:iCs w:val="0"/>
                <w:color w:val="000000"/>
                <w:sz w:val="13"/>
                <w:szCs w:val="13"/>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35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47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93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42C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70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51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24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DB6A2">
            <w:pPr>
              <w:rPr>
                <w:rFonts w:hint="eastAsia" w:ascii="黑体" w:hAnsi="黑体" w:eastAsia="黑体" w:cs="黑体"/>
                <w:i/>
                <w:iCs/>
                <w:color w:val="000000"/>
                <w:sz w:val="13"/>
                <w:szCs w:val="13"/>
                <w:u w:val="none"/>
              </w:rPr>
            </w:pPr>
          </w:p>
        </w:tc>
      </w:tr>
      <w:tr w14:paraId="4A37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BCC58">
            <w:pPr>
              <w:jc w:val="center"/>
              <w:rPr>
                <w:rFonts w:hint="eastAsia" w:ascii="宋体" w:hAnsi="宋体" w:eastAsia="宋体" w:cs="宋体"/>
                <w:i w:val="0"/>
                <w:iCs w:val="0"/>
                <w:color w:val="000000"/>
                <w:sz w:val="13"/>
                <w:szCs w:val="13"/>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98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9F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31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D36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E1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CA7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7B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BCD3">
            <w:pPr>
              <w:rPr>
                <w:rFonts w:hint="eastAsia" w:ascii="黑体" w:hAnsi="黑体" w:eastAsia="黑体" w:cs="黑体"/>
                <w:i/>
                <w:iCs/>
                <w:color w:val="000000"/>
                <w:sz w:val="13"/>
                <w:szCs w:val="13"/>
                <w:u w:val="none"/>
              </w:rPr>
            </w:pPr>
          </w:p>
        </w:tc>
      </w:tr>
      <w:tr w14:paraId="10C3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D831E">
            <w:pPr>
              <w:jc w:val="center"/>
              <w:rPr>
                <w:rFonts w:hint="eastAsia" w:ascii="宋体" w:hAnsi="宋体" w:eastAsia="宋体" w:cs="宋体"/>
                <w:i w:val="0"/>
                <w:iCs w:val="0"/>
                <w:color w:val="000000"/>
                <w:sz w:val="13"/>
                <w:szCs w:val="13"/>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B4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7DC1">
            <w:pPr>
              <w:jc w:val="center"/>
              <w:rPr>
                <w:rFonts w:hint="eastAsia" w:ascii="微软雅黑" w:hAnsi="微软雅黑" w:eastAsia="微软雅黑" w:cs="微软雅黑"/>
                <w:i/>
                <w:iCs/>
                <w:color w:val="000000"/>
                <w:sz w:val="13"/>
                <w:szCs w:val="13"/>
                <w:u w:val="none"/>
              </w:rPr>
            </w:pP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1589">
            <w:pPr>
              <w:jc w:val="center"/>
              <w:rPr>
                <w:rFonts w:hint="eastAsia" w:ascii="微软雅黑" w:hAnsi="微软雅黑" w:eastAsia="微软雅黑" w:cs="微软雅黑"/>
                <w:i/>
                <w:iCs/>
                <w:color w:val="000000"/>
                <w:sz w:val="13"/>
                <w:szCs w:val="13"/>
                <w:u w:val="none"/>
              </w:rPr>
            </w:pPr>
          </w:p>
        </w:tc>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A46C4">
            <w:pPr>
              <w:jc w:val="center"/>
              <w:rPr>
                <w:rFonts w:hint="eastAsia" w:ascii="微软雅黑" w:hAnsi="微软雅黑" w:eastAsia="微软雅黑" w:cs="微软雅黑"/>
                <w:i/>
                <w:iCs/>
                <w:color w:val="000000"/>
                <w:sz w:val="13"/>
                <w:szCs w:val="13"/>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E7B1">
            <w:pPr>
              <w:jc w:val="center"/>
              <w:rPr>
                <w:rFonts w:hint="eastAsia" w:ascii="微软雅黑" w:hAnsi="微软雅黑" w:eastAsia="微软雅黑" w:cs="微软雅黑"/>
                <w:i/>
                <w:iCs/>
                <w:color w:val="000000"/>
                <w:sz w:val="13"/>
                <w:szCs w:val="13"/>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21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3F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BE0C">
            <w:pPr>
              <w:rPr>
                <w:rFonts w:hint="eastAsia" w:ascii="黑体" w:hAnsi="黑体" w:eastAsia="黑体" w:cs="黑体"/>
                <w:i/>
                <w:iCs/>
                <w:color w:val="000000"/>
                <w:sz w:val="13"/>
                <w:szCs w:val="13"/>
                <w:u w:val="none"/>
              </w:rPr>
            </w:pPr>
          </w:p>
        </w:tc>
      </w:tr>
      <w:tr w14:paraId="2AB4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B1C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82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1C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D0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2C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CD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E9E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08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DE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20E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A3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1972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03952">
            <w:pPr>
              <w:jc w:val="center"/>
              <w:rPr>
                <w:rFonts w:hint="eastAsia" w:ascii="宋体" w:hAnsi="宋体" w:eastAsia="宋体" w:cs="宋体"/>
                <w:i w:val="0"/>
                <w:iCs w:val="0"/>
                <w:color w:val="000000"/>
                <w:sz w:val="13"/>
                <w:szCs w:val="13"/>
                <w:u w:val="none"/>
              </w:rPr>
            </w:pPr>
          </w:p>
        </w:tc>
        <w:tc>
          <w:tcPr>
            <w:tcW w:w="1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D18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DDF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6C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保障驻村工作队员数量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6D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8A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7A6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0C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18人</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43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AD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AA6B">
            <w:pPr>
              <w:jc w:val="center"/>
              <w:rPr>
                <w:rFonts w:hint="eastAsia" w:ascii="微软雅黑" w:hAnsi="微软雅黑" w:eastAsia="微软雅黑" w:cs="微软雅黑"/>
                <w:i/>
                <w:iCs/>
                <w:color w:val="000000"/>
                <w:sz w:val="13"/>
                <w:szCs w:val="13"/>
                <w:u w:val="none"/>
              </w:rPr>
            </w:pPr>
          </w:p>
        </w:tc>
      </w:tr>
      <w:tr w14:paraId="41A5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36C5D">
            <w:pPr>
              <w:jc w:val="center"/>
              <w:rPr>
                <w:rFonts w:hint="eastAsia" w:ascii="宋体" w:hAnsi="宋体" w:eastAsia="宋体" w:cs="宋体"/>
                <w:i w:val="0"/>
                <w:iCs w:val="0"/>
                <w:color w:val="000000"/>
                <w:sz w:val="13"/>
                <w:szCs w:val="13"/>
                <w:u w:val="none"/>
              </w:rPr>
            </w:pPr>
          </w:p>
        </w:tc>
        <w:tc>
          <w:tcPr>
            <w:tcW w:w="1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EC1B6">
            <w:pPr>
              <w:jc w:val="center"/>
              <w:rPr>
                <w:rFonts w:hint="eastAsia" w:ascii="宋体" w:hAnsi="宋体" w:eastAsia="宋体" w:cs="宋体"/>
                <w:i w:val="0"/>
                <w:iCs w:val="0"/>
                <w:color w:val="000000"/>
                <w:sz w:val="13"/>
                <w:szCs w:val="13"/>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AE14A">
            <w:pPr>
              <w:jc w:val="center"/>
              <w:rPr>
                <w:rFonts w:hint="eastAsia" w:ascii="宋体" w:hAnsi="宋体" w:eastAsia="宋体" w:cs="宋体"/>
                <w:i w:val="0"/>
                <w:iCs w:val="0"/>
                <w:color w:val="000000"/>
                <w:sz w:val="13"/>
                <w:szCs w:val="13"/>
                <w:u w:val="none"/>
              </w:rPr>
            </w:pP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B3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保障基层公务员数量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EF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62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34</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7F5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84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34人</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81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4B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8F68">
            <w:pPr>
              <w:jc w:val="center"/>
              <w:rPr>
                <w:rFonts w:hint="eastAsia" w:ascii="微软雅黑" w:hAnsi="微软雅黑" w:eastAsia="微软雅黑" w:cs="微软雅黑"/>
                <w:i/>
                <w:iCs/>
                <w:color w:val="000000"/>
                <w:sz w:val="13"/>
                <w:szCs w:val="13"/>
                <w:u w:val="none"/>
              </w:rPr>
            </w:pPr>
          </w:p>
        </w:tc>
      </w:tr>
      <w:tr w14:paraId="71E0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4823B">
            <w:pPr>
              <w:jc w:val="center"/>
              <w:rPr>
                <w:rFonts w:hint="eastAsia" w:ascii="宋体" w:hAnsi="宋体" w:eastAsia="宋体" w:cs="宋体"/>
                <w:i w:val="0"/>
                <w:iCs w:val="0"/>
                <w:color w:val="000000"/>
                <w:sz w:val="13"/>
                <w:szCs w:val="13"/>
                <w:u w:val="none"/>
              </w:rPr>
            </w:pPr>
          </w:p>
        </w:tc>
        <w:tc>
          <w:tcPr>
            <w:tcW w:w="1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9378">
            <w:pPr>
              <w:jc w:val="center"/>
              <w:rPr>
                <w:rFonts w:hint="eastAsia" w:ascii="宋体" w:hAnsi="宋体" w:eastAsia="宋体" w:cs="宋体"/>
                <w:i w:val="0"/>
                <w:iCs w:val="0"/>
                <w:color w:val="000000"/>
                <w:sz w:val="13"/>
                <w:szCs w:val="13"/>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764DB">
            <w:pPr>
              <w:jc w:val="center"/>
              <w:rPr>
                <w:rFonts w:hint="eastAsia" w:ascii="宋体" w:hAnsi="宋体" w:eastAsia="宋体" w:cs="宋体"/>
                <w:i w:val="0"/>
                <w:iCs w:val="0"/>
                <w:color w:val="000000"/>
                <w:sz w:val="13"/>
                <w:szCs w:val="13"/>
                <w:u w:val="none"/>
              </w:rPr>
            </w:pP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98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保障基层事业人员数量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8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53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4D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93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62人</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6B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8E3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FFE2">
            <w:pPr>
              <w:jc w:val="center"/>
              <w:rPr>
                <w:rFonts w:hint="eastAsia" w:ascii="微软雅黑" w:hAnsi="微软雅黑" w:eastAsia="微软雅黑" w:cs="微软雅黑"/>
                <w:i/>
                <w:iCs/>
                <w:color w:val="000000"/>
                <w:sz w:val="13"/>
                <w:szCs w:val="13"/>
                <w:u w:val="none"/>
              </w:rPr>
            </w:pPr>
          </w:p>
        </w:tc>
      </w:tr>
      <w:tr w14:paraId="18E8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BB2CE">
            <w:pPr>
              <w:jc w:val="center"/>
              <w:rPr>
                <w:rFonts w:hint="eastAsia" w:ascii="宋体" w:hAnsi="宋体" w:eastAsia="宋体" w:cs="宋体"/>
                <w:i w:val="0"/>
                <w:iCs w:val="0"/>
                <w:color w:val="000000"/>
                <w:sz w:val="13"/>
                <w:szCs w:val="13"/>
                <w:u w:val="none"/>
              </w:rPr>
            </w:pPr>
          </w:p>
        </w:tc>
        <w:tc>
          <w:tcPr>
            <w:tcW w:w="1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B087C">
            <w:pPr>
              <w:jc w:val="center"/>
              <w:rPr>
                <w:rFonts w:hint="eastAsia" w:ascii="宋体" w:hAnsi="宋体" w:eastAsia="宋体" w:cs="宋体"/>
                <w:i w:val="0"/>
                <w:iCs w:val="0"/>
                <w:color w:val="000000"/>
                <w:sz w:val="13"/>
                <w:szCs w:val="13"/>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E6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32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资金使用合规性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4D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4B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61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68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99%</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CA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63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C929">
            <w:pPr>
              <w:jc w:val="center"/>
              <w:rPr>
                <w:rFonts w:hint="eastAsia" w:ascii="微软雅黑" w:hAnsi="微软雅黑" w:eastAsia="微软雅黑" w:cs="微软雅黑"/>
                <w:i/>
                <w:iCs/>
                <w:color w:val="000000"/>
                <w:sz w:val="13"/>
                <w:szCs w:val="13"/>
                <w:u w:val="none"/>
              </w:rPr>
            </w:pPr>
          </w:p>
        </w:tc>
      </w:tr>
      <w:tr w14:paraId="2367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E0F6A">
            <w:pPr>
              <w:jc w:val="center"/>
              <w:rPr>
                <w:rFonts w:hint="eastAsia" w:ascii="宋体" w:hAnsi="宋体" w:eastAsia="宋体" w:cs="宋体"/>
                <w:i w:val="0"/>
                <w:iCs w:val="0"/>
                <w:color w:val="000000"/>
                <w:sz w:val="13"/>
                <w:szCs w:val="13"/>
                <w:u w:val="none"/>
              </w:rPr>
            </w:pPr>
          </w:p>
        </w:tc>
        <w:tc>
          <w:tcPr>
            <w:tcW w:w="1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1A1F">
            <w:pPr>
              <w:jc w:val="center"/>
              <w:rPr>
                <w:rFonts w:hint="eastAsia" w:ascii="宋体" w:hAnsi="宋体" w:eastAsia="宋体" w:cs="宋体"/>
                <w:i w:val="0"/>
                <w:iCs w:val="0"/>
                <w:color w:val="000000"/>
                <w:sz w:val="13"/>
                <w:szCs w:val="13"/>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23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E09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工作补贴发放及时率（及时发放工作补贴的数量/发放工作补贴的总数量）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EBF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25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E5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76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79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A2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2101">
            <w:pPr>
              <w:jc w:val="center"/>
              <w:rPr>
                <w:rFonts w:hint="eastAsia" w:ascii="微软雅黑" w:hAnsi="微软雅黑" w:eastAsia="微软雅黑" w:cs="微软雅黑"/>
                <w:i/>
                <w:iCs/>
                <w:color w:val="000000"/>
                <w:sz w:val="13"/>
                <w:szCs w:val="13"/>
                <w:u w:val="none"/>
              </w:rPr>
            </w:pPr>
          </w:p>
        </w:tc>
      </w:tr>
      <w:tr w14:paraId="55A3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75EAA">
            <w:pPr>
              <w:jc w:val="center"/>
              <w:rPr>
                <w:rFonts w:hint="eastAsia" w:ascii="宋体" w:hAnsi="宋体" w:eastAsia="宋体" w:cs="宋体"/>
                <w:i w:val="0"/>
                <w:iCs w:val="0"/>
                <w:color w:val="000000"/>
                <w:sz w:val="13"/>
                <w:szCs w:val="13"/>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AD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E6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A48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提高基层干部工作积极性，增强为民服务能力</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405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40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4584">
            <w:pPr>
              <w:jc w:val="center"/>
              <w:rPr>
                <w:rFonts w:hint="eastAsia" w:ascii="宋体" w:hAnsi="宋体" w:eastAsia="宋体" w:cs="宋体"/>
                <w:i w:val="0"/>
                <w:iCs w:val="0"/>
                <w:color w:val="000000"/>
                <w:sz w:val="13"/>
                <w:szCs w:val="13"/>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14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DC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5B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6901">
            <w:pPr>
              <w:jc w:val="center"/>
              <w:rPr>
                <w:rFonts w:hint="eastAsia" w:ascii="微软雅黑" w:hAnsi="微软雅黑" w:eastAsia="微软雅黑" w:cs="微软雅黑"/>
                <w:i/>
                <w:iCs/>
                <w:color w:val="000000"/>
                <w:sz w:val="13"/>
                <w:szCs w:val="13"/>
                <w:u w:val="none"/>
              </w:rPr>
            </w:pPr>
          </w:p>
        </w:tc>
      </w:tr>
      <w:tr w14:paraId="055A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2AF1F">
            <w:pPr>
              <w:jc w:val="center"/>
              <w:rPr>
                <w:rFonts w:hint="eastAsia" w:ascii="宋体" w:hAnsi="宋体" w:eastAsia="宋体" w:cs="宋体"/>
                <w:i w:val="0"/>
                <w:iCs w:val="0"/>
                <w:color w:val="000000"/>
                <w:sz w:val="13"/>
                <w:szCs w:val="13"/>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A8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29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E50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基层干部及驻村工作队满意度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DF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A1C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CE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86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8A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F7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618C">
            <w:pPr>
              <w:jc w:val="center"/>
              <w:rPr>
                <w:rFonts w:hint="eastAsia" w:ascii="微软雅黑" w:hAnsi="微软雅黑" w:eastAsia="微软雅黑" w:cs="微软雅黑"/>
                <w:i/>
                <w:iCs/>
                <w:color w:val="000000"/>
                <w:sz w:val="13"/>
                <w:szCs w:val="13"/>
                <w:u w:val="none"/>
              </w:rPr>
            </w:pPr>
          </w:p>
        </w:tc>
      </w:tr>
      <w:tr w14:paraId="5972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90756">
            <w:pPr>
              <w:jc w:val="center"/>
              <w:rPr>
                <w:rFonts w:hint="eastAsia" w:ascii="宋体" w:hAnsi="宋体" w:eastAsia="宋体" w:cs="宋体"/>
                <w:i w:val="0"/>
                <w:iCs w:val="0"/>
                <w:color w:val="000000"/>
                <w:sz w:val="13"/>
                <w:szCs w:val="13"/>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D35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D5B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F1C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乡镇工作补贴投入资金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19E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44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30.57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9A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EA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30.57万元</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25C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58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CE77">
            <w:pPr>
              <w:jc w:val="center"/>
              <w:rPr>
                <w:rFonts w:hint="eastAsia" w:ascii="微软雅黑" w:hAnsi="微软雅黑" w:eastAsia="微软雅黑" w:cs="微软雅黑"/>
                <w:i/>
                <w:iCs/>
                <w:color w:val="000000"/>
                <w:sz w:val="13"/>
                <w:szCs w:val="13"/>
                <w:u w:val="none"/>
              </w:rPr>
            </w:pPr>
          </w:p>
        </w:tc>
      </w:tr>
      <w:tr w14:paraId="6143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2495D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CD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1B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9A2">
            <w:pPr>
              <w:rPr>
                <w:rFonts w:hint="eastAsia" w:ascii="宋体" w:hAnsi="宋体" w:eastAsia="宋体" w:cs="宋体"/>
                <w:i w:val="0"/>
                <w:iCs w:val="0"/>
                <w:color w:val="000000"/>
                <w:sz w:val="13"/>
                <w:szCs w:val="13"/>
                <w:u w:val="none"/>
              </w:rPr>
            </w:pPr>
          </w:p>
        </w:tc>
      </w:tr>
      <w:tr w14:paraId="23A1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DE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0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72988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结合自评情况，项目自评98分，落实基层乡镇工作补贴，保障基层干部工作待遇，提高基层干部工作激情。</w:t>
            </w:r>
          </w:p>
        </w:tc>
      </w:tr>
      <w:tr w14:paraId="66B0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1C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0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1FEAC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1B00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22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0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6EC55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3FC2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DADA1">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项目负责人：文敏</w:t>
            </w:r>
          </w:p>
        </w:tc>
        <w:tc>
          <w:tcPr>
            <w:tcW w:w="54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3B7BB3">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6440F0CB">
      <w:pPr>
        <w:pStyle w:val="8"/>
        <w:rPr>
          <w:rFonts w:hint="eastAsia" w:ascii="黑体" w:hAnsi="黑体" w:eastAsia="黑体" w:cs="黑体"/>
          <w:color w:val="auto"/>
          <w:kern w:val="0"/>
          <w:sz w:val="32"/>
          <w:szCs w:val="32"/>
          <w:highlight w:val="none"/>
          <w:shd w:val="clear" w:color="auto" w:fill="FFFFFF"/>
          <w:lang w:val="zh-CN"/>
        </w:rPr>
      </w:pPr>
    </w:p>
    <w:tbl>
      <w:tblPr>
        <w:tblStyle w:val="16"/>
        <w:tblW w:w="14913" w:type="dxa"/>
        <w:tblInd w:w="-7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1913"/>
        <w:gridCol w:w="2913"/>
        <w:gridCol w:w="2349"/>
        <w:gridCol w:w="1075"/>
        <w:gridCol w:w="813"/>
        <w:gridCol w:w="1050"/>
        <w:gridCol w:w="1312"/>
        <w:gridCol w:w="800"/>
        <w:gridCol w:w="600"/>
        <w:gridCol w:w="1163"/>
      </w:tblGrid>
      <w:tr w14:paraId="3DA9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49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84E21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80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0F77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0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A0627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51081124Y000011970821-解决豆豆香公司设施设备及装修补偿款</w:t>
            </w:r>
          </w:p>
        </w:tc>
      </w:tr>
      <w:tr w14:paraId="42F3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75D4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5D36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312" w:type="dxa"/>
            <w:tcBorders>
              <w:top w:val="nil"/>
              <w:left w:val="nil"/>
              <w:bottom w:val="nil"/>
              <w:right w:val="nil"/>
            </w:tcBorders>
            <w:shd w:val="clear" w:color="auto" w:fill="auto"/>
            <w:vAlign w:val="center"/>
          </w:tcPr>
          <w:p w14:paraId="171D2112">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B9F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343C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F26A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B27D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2D4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3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EE6B0">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0D48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5FD08">
            <w:pPr>
              <w:rPr>
                <w:rFonts w:hint="eastAsia" w:ascii="宋体" w:hAnsi="宋体" w:eastAsia="宋体" w:cs="宋体"/>
                <w:i w:val="0"/>
                <w:iCs w:val="0"/>
                <w:color w:val="000000"/>
                <w:sz w:val="13"/>
                <w:szCs w:val="13"/>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F7E7B">
            <w:pPr>
              <w:rPr>
                <w:rFonts w:hint="eastAsia" w:ascii="宋体" w:hAnsi="宋体" w:eastAsia="宋体" w:cs="宋体"/>
                <w:i w:val="0"/>
                <w:iCs w:val="0"/>
                <w:color w:val="000000"/>
                <w:sz w:val="13"/>
                <w:szCs w:val="13"/>
                <w:u w:val="none"/>
              </w:rPr>
            </w:pPr>
          </w:p>
        </w:tc>
        <w:tc>
          <w:tcPr>
            <w:tcW w:w="8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F64C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支付豆豆香公司租赁房屋装修装饰、设施设备及其他损失补偿款，退出房屋，修建失能老人照护楼。</w:t>
            </w:r>
          </w:p>
        </w:tc>
        <w:tc>
          <w:tcPr>
            <w:tcW w:w="3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6237A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支付豆豆香公司租赁房屋装修装饰220㎡、设施设备15台及其他损失补偿款，退出房屋，修建失能老人照护楼。</w:t>
            </w:r>
          </w:p>
        </w:tc>
      </w:tr>
      <w:tr w14:paraId="7D55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B3B09">
            <w:pPr>
              <w:rPr>
                <w:rFonts w:hint="eastAsia" w:ascii="宋体" w:hAnsi="宋体" w:eastAsia="宋体" w:cs="宋体"/>
                <w:i w:val="0"/>
                <w:iCs w:val="0"/>
                <w:color w:val="000000"/>
                <w:sz w:val="13"/>
                <w:szCs w:val="13"/>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960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0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A742E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支付豆豆香公司租赁房屋装修装饰220㎡、设施设备15台及其他损失补偿款，退出房屋，修建失能老人照护楼。</w:t>
            </w:r>
          </w:p>
        </w:tc>
      </w:tr>
      <w:tr w14:paraId="2FD3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4BE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BB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06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BD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83A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6F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5A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BC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9D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1FFC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4814">
            <w:pPr>
              <w:jc w:val="center"/>
              <w:rPr>
                <w:rFonts w:hint="eastAsia" w:ascii="宋体" w:hAnsi="宋体" w:eastAsia="宋体" w:cs="宋体"/>
                <w:i w:val="0"/>
                <w:iCs w:val="0"/>
                <w:color w:val="000000"/>
                <w:sz w:val="13"/>
                <w:szCs w:val="13"/>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D9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D6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10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195.00</w:t>
            </w:r>
          </w:p>
        </w:tc>
        <w:tc>
          <w:tcPr>
            <w:tcW w:w="2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4BD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195.00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A42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69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F6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8DEA1">
            <w:pPr>
              <w:rPr>
                <w:rFonts w:hint="eastAsia" w:ascii="黑体" w:hAnsi="黑体" w:eastAsia="黑体" w:cs="黑体"/>
                <w:i/>
                <w:iCs/>
                <w:color w:val="000000"/>
                <w:sz w:val="13"/>
                <w:szCs w:val="13"/>
                <w:u w:val="none"/>
              </w:rPr>
            </w:pPr>
          </w:p>
        </w:tc>
      </w:tr>
      <w:tr w14:paraId="2907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FBE2">
            <w:pPr>
              <w:jc w:val="center"/>
              <w:rPr>
                <w:rFonts w:hint="eastAsia" w:ascii="宋体" w:hAnsi="宋体" w:eastAsia="宋体" w:cs="宋体"/>
                <w:i w:val="0"/>
                <w:iCs w:val="0"/>
                <w:color w:val="000000"/>
                <w:sz w:val="13"/>
                <w:szCs w:val="13"/>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541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50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81E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195.00</w:t>
            </w:r>
          </w:p>
        </w:tc>
        <w:tc>
          <w:tcPr>
            <w:tcW w:w="2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648B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195.00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42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22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1A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5BA2E">
            <w:pPr>
              <w:rPr>
                <w:rFonts w:hint="eastAsia" w:ascii="黑体" w:hAnsi="黑体" w:eastAsia="黑体" w:cs="黑体"/>
                <w:i/>
                <w:iCs/>
                <w:color w:val="000000"/>
                <w:sz w:val="13"/>
                <w:szCs w:val="13"/>
                <w:u w:val="none"/>
              </w:rPr>
            </w:pPr>
          </w:p>
        </w:tc>
      </w:tr>
      <w:tr w14:paraId="753E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BC54">
            <w:pPr>
              <w:jc w:val="center"/>
              <w:rPr>
                <w:rFonts w:hint="eastAsia" w:ascii="宋体" w:hAnsi="宋体" w:eastAsia="宋体" w:cs="宋体"/>
                <w:i w:val="0"/>
                <w:iCs w:val="0"/>
                <w:color w:val="000000"/>
                <w:sz w:val="13"/>
                <w:szCs w:val="13"/>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8ED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34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8E8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FAA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3F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BB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C1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44FD9">
            <w:pPr>
              <w:rPr>
                <w:rFonts w:hint="eastAsia" w:ascii="黑体" w:hAnsi="黑体" w:eastAsia="黑体" w:cs="黑体"/>
                <w:i/>
                <w:iCs/>
                <w:color w:val="000000"/>
                <w:sz w:val="13"/>
                <w:szCs w:val="13"/>
                <w:u w:val="none"/>
              </w:rPr>
            </w:pPr>
          </w:p>
        </w:tc>
      </w:tr>
      <w:tr w14:paraId="4309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39D4">
            <w:pPr>
              <w:jc w:val="center"/>
              <w:rPr>
                <w:rFonts w:hint="eastAsia" w:ascii="宋体" w:hAnsi="宋体" w:eastAsia="宋体" w:cs="宋体"/>
                <w:i w:val="0"/>
                <w:iCs w:val="0"/>
                <w:color w:val="000000"/>
                <w:sz w:val="13"/>
                <w:szCs w:val="13"/>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EE3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EF5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8B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3F5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AE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2D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DA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6483">
            <w:pPr>
              <w:rPr>
                <w:rFonts w:hint="eastAsia" w:ascii="黑体" w:hAnsi="黑体" w:eastAsia="黑体" w:cs="黑体"/>
                <w:i/>
                <w:iCs/>
                <w:color w:val="000000"/>
                <w:sz w:val="13"/>
                <w:szCs w:val="13"/>
                <w:u w:val="none"/>
              </w:rPr>
            </w:pPr>
          </w:p>
        </w:tc>
      </w:tr>
      <w:tr w14:paraId="1A2B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141C">
            <w:pPr>
              <w:jc w:val="center"/>
              <w:rPr>
                <w:rFonts w:hint="eastAsia" w:ascii="宋体" w:hAnsi="宋体" w:eastAsia="宋体" w:cs="宋体"/>
                <w:i w:val="0"/>
                <w:iCs w:val="0"/>
                <w:color w:val="000000"/>
                <w:sz w:val="13"/>
                <w:szCs w:val="13"/>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CD2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C025">
            <w:pPr>
              <w:jc w:val="center"/>
              <w:rPr>
                <w:rFonts w:hint="eastAsia" w:ascii="微软雅黑" w:hAnsi="微软雅黑" w:eastAsia="微软雅黑" w:cs="微软雅黑"/>
                <w:i/>
                <w:iCs/>
                <w:color w:val="000000"/>
                <w:sz w:val="13"/>
                <w:szCs w:val="13"/>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8D14">
            <w:pPr>
              <w:jc w:val="center"/>
              <w:rPr>
                <w:rFonts w:hint="eastAsia" w:ascii="微软雅黑" w:hAnsi="微软雅黑" w:eastAsia="微软雅黑" w:cs="微软雅黑"/>
                <w:i/>
                <w:iCs/>
                <w:color w:val="000000"/>
                <w:sz w:val="13"/>
                <w:szCs w:val="13"/>
                <w:u w:val="none"/>
              </w:rPr>
            </w:pPr>
          </w:p>
        </w:tc>
        <w:tc>
          <w:tcPr>
            <w:tcW w:w="2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73B3C">
            <w:pPr>
              <w:jc w:val="center"/>
              <w:rPr>
                <w:rFonts w:hint="eastAsia" w:ascii="微软雅黑" w:hAnsi="微软雅黑" w:eastAsia="微软雅黑" w:cs="微软雅黑"/>
                <w:i/>
                <w:iCs/>
                <w:color w:val="000000"/>
                <w:sz w:val="13"/>
                <w:szCs w:val="13"/>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CCEE">
            <w:pPr>
              <w:jc w:val="center"/>
              <w:rPr>
                <w:rFonts w:hint="eastAsia" w:ascii="微软雅黑" w:hAnsi="微软雅黑" w:eastAsia="微软雅黑" w:cs="微软雅黑"/>
                <w:i/>
                <w:iCs/>
                <w:color w:val="000000"/>
                <w:sz w:val="13"/>
                <w:szCs w:val="13"/>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0DF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55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2E35D">
            <w:pPr>
              <w:rPr>
                <w:rFonts w:hint="eastAsia" w:ascii="黑体" w:hAnsi="黑体" w:eastAsia="黑体" w:cs="黑体"/>
                <w:i/>
                <w:iCs/>
                <w:color w:val="000000"/>
                <w:sz w:val="13"/>
                <w:szCs w:val="13"/>
                <w:u w:val="none"/>
              </w:rPr>
            </w:pPr>
          </w:p>
        </w:tc>
      </w:tr>
      <w:tr w14:paraId="3399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F0E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95C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5D8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4F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AB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796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45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8C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05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24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23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4BF3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8EFCA">
            <w:pPr>
              <w:jc w:val="center"/>
              <w:rPr>
                <w:rFonts w:hint="eastAsia" w:ascii="宋体" w:hAnsi="宋体" w:eastAsia="宋体" w:cs="宋体"/>
                <w:i w:val="0"/>
                <w:iCs w:val="0"/>
                <w:color w:val="000000"/>
                <w:sz w:val="13"/>
                <w:szCs w:val="13"/>
                <w:u w:val="none"/>
              </w:rPr>
            </w:pP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A71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2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A8A7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4A3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补偿设备损失台数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30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866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9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21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AC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7D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82FF">
            <w:pPr>
              <w:jc w:val="center"/>
              <w:rPr>
                <w:rFonts w:hint="eastAsia" w:ascii="微软雅黑" w:hAnsi="微软雅黑" w:eastAsia="微软雅黑" w:cs="微软雅黑"/>
                <w:i/>
                <w:iCs/>
                <w:color w:val="000000"/>
                <w:sz w:val="13"/>
                <w:szCs w:val="13"/>
                <w:u w:val="none"/>
              </w:rPr>
            </w:pPr>
          </w:p>
        </w:tc>
      </w:tr>
      <w:tr w14:paraId="4C3B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E73D">
            <w:pPr>
              <w:jc w:val="center"/>
              <w:rPr>
                <w:rFonts w:hint="eastAsia" w:ascii="宋体" w:hAnsi="宋体" w:eastAsia="宋体" w:cs="宋体"/>
                <w:i w:val="0"/>
                <w:iCs w:val="0"/>
                <w:color w:val="000000"/>
                <w:sz w:val="13"/>
                <w:szCs w:val="13"/>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D03A">
            <w:pPr>
              <w:jc w:val="center"/>
              <w:rPr>
                <w:rFonts w:hint="eastAsia" w:ascii="宋体" w:hAnsi="宋体" w:eastAsia="宋体" w:cs="宋体"/>
                <w:i w:val="0"/>
                <w:iCs w:val="0"/>
                <w:color w:val="000000"/>
                <w:sz w:val="13"/>
                <w:szCs w:val="13"/>
                <w:u w:val="none"/>
              </w:rPr>
            </w:pPr>
          </w:p>
        </w:tc>
        <w:tc>
          <w:tcPr>
            <w:tcW w:w="2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C1C8E">
            <w:pPr>
              <w:jc w:val="center"/>
              <w:rPr>
                <w:rFonts w:hint="eastAsia" w:ascii="宋体" w:hAnsi="宋体" w:eastAsia="宋体" w:cs="宋体"/>
                <w:i w:val="0"/>
                <w:iCs w:val="0"/>
                <w:color w:val="000000"/>
                <w:sz w:val="13"/>
                <w:szCs w:val="13"/>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22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补偿房屋装修面积</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EA3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08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1B7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平方米</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500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00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398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4E3E">
            <w:pPr>
              <w:jc w:val="center"/>
              <w:rPr>
                <w:rFonts w:hint="eastAsia" w:ascii="微软雅黑" w:hAnsi="微软雅黑" w:eastAsia="微软雅黑" w:cs="微软雅黑"/>
                <w:i/>
                <w:iCs/>
                <w:color w:val="000000"/>
                <w:sz w:val="13"/>
                <w:szCs w:val="13"/>
                <w:u w:val="none"/>
              </w:rPr>
            </w:pPr>
          </w:p>
        </w:tc>
      </w:tr>
      <w:tr w14:paraId="7EB9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0BFD">
            <w:pPr>
              <w:jc w:val="center"/>
              <w:rPr>
                <w:rFonts w:hint="eastAsia" w:ascii="宋体" w:hAnsi="宋体" w:eastAsia="宋体" w:cs="宋体"/>
                <w:i w:val="0"/>
                <w:iCs w:val="0"/>
                <w:color w:val="000000"/>
                <w:sz w:val="13"/>
                <w:szCs w:val="13"/>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22C0">
            <w:pPr>
              <w:jc w:val="center"/>
              <w:rPr>
                <w:rFonts w:hint="eastAsia" w:ascii="宋体" w:hAnsi="宋体" w:eastAsia="宋体" w:cs="宋体"/>
                <w:i w:val="0"/>
                <w:iCs w:val="0"/>
                <w:color w:val="000000"/>
                <w:sz w:val="13"/>
                <w:szCs w:val="13"/>
                <w:u w:val="none"/>
              </w:rPr>
            </w:pP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F7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F4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赔偿准确率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61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A4C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3F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9E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036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FCD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2371">
            <w:pPr>
              <w:jc w:val="center"/>
              <w:rPr>
                <w:rFonts w:hint="eastAsia" w:ascii="微软雅黑" w:hAnsi="微软雅黑" w:eastAsia="微软雅黑" w:cs="微软雅黑"/>
                <w:i/>
                <w:iCs/>
                <w:color w:val="000000"/>
                <w:sz w:val="13"/>
                <w:szCs w:val="13"/>
                <w:u w:val="none"/>
              </w:rPr>
            </w:pPr>
          </w:p>
        </w:tc>
      </w:tr>
      <w:tr w14:paraId="1466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E8489">
            <w:pPr>
              <w:jc w:val="center"/>
              <w:rPr>
                <w:rFonts w:hint="eastAsia" w:ascii="宋体" w:hAnsi="宋体" w:eastAsia="宋体" w:cs="宋体"/>
                <w:i w:val="0"/>
                <w:iCs w:val="0"/>
                <w:color w:val="000000"/>
                <w:sz w:val="13"/>
                <w:szCs w:val="13"/>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C00F">
            <w:pPr>
              <w:jc w:val="center"/>
              <w:rPr>
                <w:rFonts w:hint="eastAsia" w:ascii="宋体" w:hAnsi="宋体" w:eastAsia="宋体" w:cs="宋体"/>
                <w:i w:val="0"/>
                <w:iCs w:val="0"/>
                <w:color w:val="000000"/>
                <w:sz w:val="13"/>
                <w:szCs w:val="13"/>
                <w:u w:val="none"/>
              </w:rPr>
            </w:pP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3F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59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及时兑付时间</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30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92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C6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EB7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13天</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5F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FD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C4CF">
            <w:pPr>
              <w:jc w:val="center"/>
              <w:rPr>
                <w:rFonts w:hint="eastAsia" w:ascii="微软雅黑" w:hAnsi="微软雅黑" w:eastAsia="微软雅黑" w:cs="微软雅黑"/>
                <w:i/>
                <w:iCs/>
                <w:color w:val="000000"/>
                <w:sz w:val="13"/>
                <w:szCs w:val="13"/>
                <w:u w:val="none"/>
              </w:rPr>
            </w:pPr>
          </w:p>
        </w:tc>
      </w:tr>
      <w:tr w14:paraId="759A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9E22">
            <w:pPr>
              <w:jc w:val="center"/>
              <w:rPr>
                <w:rFonts w:hint="eastAsia" w:ascii="宋体" w:hAnsi="宋体" w:eastAsia="宋体" w:cs="宋体"/>
                <w:i w:val="0"/>
                <w:iCs w:val="0"/>
                <w:color w:val="000000"/>
                <w:sz w:val="13"/>
                <w:szCs w:val="13"/>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58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D2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45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公司上访率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4D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6B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5F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7B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38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90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200D">
            <w:pPr>
              <w:jc w:val="center"/>
              <w:rPr>
                <w:rFonts w:hint="eastAsia" w:ascii="微软雅黑" w:hAnsi="微软雅黑" w:eastAsia="微软雅黑" w:cs="微软雅黑"/>
                <w:i/>
                <w:iCs/>
                <w:color w:val="000000"/>
                <w:sz w:val="13"/>
                <w:szCs w:val="13"/>
                <w:u w:val="none"/>
              </w:rPr>
            </w:pPr>
          </w:p>
        </w:tc>
      </w:tr>
      <w:tr w14:paraId="1E00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F8D83">
            <w:pPr>
              <w:jc w:val="center"/>
              <w:rPr>
                <w:rFonts w:hint="eastAsia" w:ascii="宋体" w:hAnsi="宋体" w:eastAsia="宋体" w:cs="宋体"/>
                <w:i w:val="0"/>
                <w:iCs w:val="0"/>
                <w:color w:val="000000"/>
                <w:sz w:val="13"/>
                <w:szCs w:val="13"/>
                <w:u w:val="none"/>
              </w:rPr>
            </w:pP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1A2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2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7BDC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B3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其他损失</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0B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3D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63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0F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54万元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8FF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17B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5210">
            <w:pPr>
              <w:jc w:val="center"/>
              <w:rPr>
                <w:rFonts w:hint="eastAsia" w:ascii="微软雅黑" w:hAnsi="微软雅黑" w:eastAsia="微软雅黑" w:cs="微软雅黑"/>
                <w:i/>
                <w:iCs/>
                <w:color w:val="000000"/>
                <w:sz w:val="13"/>
                <w:szCs w:val="13"/>
                <w:u w:val="none"/>
              </w:rPr>
            </w:pPr>
          </w:p>
        </w:tc>
      </w:tr>
      <w:tr w14:paraId="09A8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D9EAA">
            <w:pPr>
              <w:jc w:val="center"/>
              <w:rPr>
                <w:rFonts w:hint="eastAsia" w:ascii="宋体" w:hAnsi="宋体" w:eastAsia="宋体" w:cs="宋体"/>
                <w:i w:val="0"/>
                <w:iCs w:val="0"/>
                <w:color w:val="000000"/>
                <w:sz w:val="13"/>
                <w:szCs w:val="13"/>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E9401">
            <w:pPr>
              <w:jc w:val="center"/>
              <w:rPr>
                <w:rFonts w:hint="eastAsia" w:ascii="宋体" w:hAnsi="宋体" w:eastAsia="宋体" w:cs="宋体"/>
                <w:i w:val="0"/>
                <w:iCs w:val="0"/>
                <w:color w:val="000000"/>
                <w:sz w:val="13"/>
                <w:szCs w:val="13"/>
                <w:u w:val="none"/>
              </w:rPr>
            </w:pPr>
          </w:p>
        </w:tc>
        <w:tc>
          <w:tcPr>
            <w:tcW w:w="2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41485">
            <w:pPr>
              <w:jc w:val="center"/>
              <w:rPr>
                <w:rFonts w:hint="eastAsia" w:ascii="宋体" w:hAnsi="宋体" w:eastAsia="宋体" w:cs="宋体"/>
                <w:i w:val="0"/>
                <w:iCs w:val="0"/>
                <w:color w:val="000000"/>
                <w:sz w:val="13"/>
                <w:szCs w:val="13"/>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12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设施设备补偿</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AB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44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36F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921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45万元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B3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3E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5FE6">
            <w:pPr>
              <w:jc w:val="center"/>
              <w:rPr>
                <w:rFonts w:hint="eastAsia" w:ascii="微软雅黑" w:hAnsi="微软雅黑" w:eastAsia="微软雅黑" w:cs="微软雅黑"/>
                <w:i/>
                <w:iCs/>
                <w:color w:val="000000"/>
                <w:sz w:val="13"/>
                <w:szCs w:val="13"/>
                <w:u w:val="none"/>
              </w:rPr>
            </w:pPr>
          </w:p>
        </w:tc>
      </w:tr>
      <w:tr w14:paraId="411AE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3D5C">
            <w:pPr>
              <w:jc w:val="center"/>
              <w:rPr>
                <w:rFonts w:hint="eastAsia" w:ascii="宋体" w:hAnsi="宋体" w:eastAsia="宋体" w:cs="宋体"/>
                <w:i w:val="0"/>
                <w:iCs w:val="0"/>
                <w:color w:val="000000"/>
                <w:sz w:val="13"/>
                <w:szCs w:val="13"/>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DEA49">
            <w:pPr>
              <w:jc w:val="center"/>
              <w:rPr>
                <w:rFonts w:hint="eastAsia" w:ascii="宋体" w:hAnsi="宋体" w:eastAsia="宋体" w:cs="宋体"/>
                <w:i w:val="0"/>
                <w:iCs w:val="0"/>
                <w:color w:val="000000"/>
                <w:sz w:val="13"/>
                <w:szCs w:val="13"/>
                <w:u w:val="none"/>
              </w:rPr>
            </w:pPr>
          </w:p>
        </w:tc>
        <w:tc>
          <w:tcPr>
            <w:tcW w:w="2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6C7C">
            <w:pPr>
              <w:jc w:val="center"/>
              <w:rPr>
                <w:rFonts w:hint="eastAsia" w:ascii="宋体" w:hAnsi="宋体" w:eastAsia="宋体" w:cs="宋体"/>
                <w:i w:val="0"/>
                <w:iCs w:val="0"/>
                <w:color w:val="000000"/>
                <w:sz w:val="13"/>
                <w:szCs w:val="13"/>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07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房屋装修费</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18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D2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D6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8A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96万元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9C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519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C7CE">
            <w:pPr>
              <w:jc w:val="center"/>
              <w:rPr>
                <w:rFonts w:hint="eastAsia" w:ascii="微软雅黑" w:hAnsi="微软雅黑" w:eastAsia="微软雅黑" w:cs="微软雅黑"/>
                <w:i/>
                <w:iCs/>
                <w:color w:val="000000"/>
                <w:sz w:val="13"/>
                <w:szCs w:val="13"/>
                <w:u w:val="none"/>
              </w:rPr>
            </w:pPr>
          </w:p>
        </w:tc>
      </w:tr>
      <w:tr w14:paraId="31F2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3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0329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70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5B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6479">
            <w:pPr>
              <w:rPr>
                <w:rFonts w:hint="eastAsia" w:ascii="宋体" w:hAnsi="宋体" w:eastAsia="宋体" w:cs="宋体"/>
                <w:i w:val="0"/>
                <w:iCs w:val="0"/>
                <w:color w:val="000000"/>
                <w:sz w:val="13"/>
                <w:szCs w:val="13"/>
                <w:u w:val="none"/>
              </w:rPr>
            </w:pPr>
          </w:p>
        </w:tc>
      </w:tr>
      <w:tr w14:paraId="3FD9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FF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39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12119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结合自评情况，项目自评100分，支付豆豆香公司租赁房屋装修装饰、设施设备及其他损失补偿款，退出房屋，修建失能老人照护楼。</w:t>
            </w:r>
          </w:p>
        </w:tc>
      </w:tr>
      <w:tr w14:paraId="12A7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A5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39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6F9B2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539C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DD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39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3CCB8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无</w:t>
            </w:r>
          </w:p>
        </w:tc>
      </w:tr>
      <w:tr w14:paraId="2348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7F324">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项目负责人：刘文明</w:t>
            </w:r>
          </w:p>
        </w:tc>
        <w:tc>
          <w:tcPr>
            <w:tcW w:w="5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9AB88A">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0B9725EA">
      <w:pPr>
        <w:pStyle w:val="8"/>
        <w:rPr>
          <w:rFonts w:hint="eastAsia" w:ascii="黑体" w:hAnsi="黑体" w:eastAsia="黑体" w:cs="黑体"/>
          <w:color w:val="auto"/>
          <w:kern w:val="0"/>
          <w:sz w:val="32"/>
          <w:szCs w:val="32"/>
          <w:highlight w:val="none"/>
          <w:shd w:val="clear" w:color="auto" w:fill="FFFFFF"/>
          <w:lang w:val="zh-CN"/>
        </w:rPr>
      </w:pPr>
    </w:p>
    <w:tbl>
      <w:tblPr>
        <w:tblStyle w:val="16"/>
        <w:tblW w:w="14912" w:type="dxa"/>
        <w:tblInd w:w="-7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900"/>
        <w:gridCol w:w="3301"/>
        <w:gridCol w:w="2561"/>
        <w:gridCol w:w="738"/>
        <w:gridCol w:w="612"/>
        <w:gridCol w:w="813"/>
        <w:gridCol w:w="1250"/>
        <w:gridCol w:w="612"/>
        <w:gridCol w:w="738"/>
        <w:gridCol w:w="1487"/>
      </w:tblGrid>
      <w:tr w14:paraId="5F08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9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FF657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97C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722F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1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E9EDE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51081125T000013255083-重点采煤沉陷区康家湾避险搬迁安置区道路及配套设施建设项目</w:t>
            </w:r>
          </w:p>
        </w:tc>
      </w:tr>
      <w:tr w14:paraId="7393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30E8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67A7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250" w:type="dxa"/>
            <w:tcBorders>
              <w:top w:val="nil"/>
              <w:left w:val="nil"/>
              <w:bottom w:val="nil"/>
              <w:right w:val="nil"/>
            </w:tcBorders>
            <w:shd w:val="clear" w:color="auto" w:fill="auto"/>
            <w:vAlign w:val="center"/>
          </w:tcPr>
          <w:p w14:paraId="55E56D8C">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98F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644D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E7D6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7F6C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436C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4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27774">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178B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E583">
            <w:pP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F520">
            <w:pPr>
              <w:rPr>
                <w:rFonts w:hint="eastAsia" w:ascii="宋体" w:hAnsi="宋体" w:eastAsia="宋体" w:cs="宋体"/>
                <w:i w:val="0"/>
                <w:iCs w:val="0"/>
                <w:color w:val="000000"/>
                <w:sz w:val="13"/>
                <w:szCs w:val="13"/>
                <w:u w:val="none"/>
              </w:rPr>
            </w:pPr>
          </w:p>
        </w:tc>
        <w:tc>
          <w:tcPr>
            <w:tcW w:w="8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E8E59">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为改善采煤沉陷区避险安置点基础设施条件，提高居民生活质量和水平，提升城镇居住环境和品质，改造康家湾片区道路及排水管网等，改善基础配套设施，巩固综合治理成果。</w:t>
            </w:r>
          </w:p>
        </w:tc>
        <w:tc>
          <w:tcPr>
            <w:tcW w:w="4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71722E">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2024年年底追加指标，还未进行支付。</w:t>
            </w:r>
          </w:p>
        </w:tc>
      </w:tr>
      <w:tr w14:paraId="6CC7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2009">
            <w:pP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128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1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B6929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2024年年底追加指标，还未进行支付。</w:t>
            </w:r>
          </w:p>
        </w:tc>
      </w:tr>
      <w:tr w14:paraId="3B13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520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27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E80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FF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4EB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99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C5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19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7A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7515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F1DA">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AA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41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A0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183.56</w:t>
            </w: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76C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C6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C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39A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C2C01">
            <w:pPr>
              <w:keepNext w:val="0"/>
              <w:keepLines w:val="0"/>
              <w:widowControl/>
              <w:suppressLineNumbers w:val="0"/>
              <w:jc w:val="left"/>
              <w:textAlignment w:val="center"/>
              <w:rPr>
                <w:rFonts w:hint="eastAsia" w:ascii="黑体" w:hAnsi="黑体" w:eastAsia="黑体" w:cs="黑体"/>
                <w:i/>
                <w:iCs/>
                <w:color w:val="000000"/>
                <w:sz w:val="13"/>
                <w:szCs w:val="13"/>
                <w:u w:val="none"/>
              </w:rPr>
            </w:pPr>
            <w:r>
              <w:rPr>
                <w:rFonts w:hint="eastAsia" w:ascii="黑体" w:hAnsi="黑体" w:eastAsia="黑体" w:cs="黑体"/>
                <w:i/>
                <w:iCs/>
                <w:color w:val="000000"/>
                <w:kern w:val="0"/>
                <w:sz w:val="13"/>
                <w:szCs w:val="13"/>
                <w:u w:val="none"/>
                <w:lang w:val="en-US" w:eastAsia="zh-CN" w:bidi="ar"/>
              </w:rPr>
              <w:t>2024年年底追加指标，还未进行支付。</w:t>
            </w:r>
          </w:p>
        </w:tc>
      </w:tr>
      <w:tr w14:paraId="72E1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78E60">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E6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588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C05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183.56</w:t>
            </w: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1327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DD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16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F0F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088EA">
            <w:pPr>
              <w:rPr>
                <w:rFonts w:hint="eastAsia" w:ascii="黑体" w:hAnsi="黑体" w:eastAsia="黑体" w:cs="黑体"/>
                <w:i/>
                <w:iCs/>
                <w:color w:val="000000"/>
                <w:sz w:val="13"/>
                <w:szCs w:val="13"/>
                <w:u w:val="none"/>
              </w:rPr>
            </w:pPr>
          </w:p>
        </w:tc>
      </w:tr>
      <w:tr w14:paraId="6619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D3B1D">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6A6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62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E2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D45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CAD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E07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77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CED98">
            <w:pPr>
              <w:rPr>
                <w:rFonts w:hint="eastAsia" w:ascii="黑体" w:hAnsi="黑体" w:eastAsia="黑体" w:cs="黑体"/>
                <w:i/>
                <w:iCs/>
                <w:color w:val="000000"/>
                <w:sz w:val="13"/>
                <w:szCs w:val="13"/>
                <w:u w:val="none"/>
              </w:rPr>
            </w:pPr>
          </w:p>
        </w:tc>
      </w:tr>
      <w:tr w14:paraId="222D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620B">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83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D5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5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5E3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1B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66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B4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75B22">
            <w:pPr>
              <w:rPr>
                <w:rFonts w:hint="eastAsia" w:ascii="黑体" w:hAnsi="黑体" w:eastAsia="黑体" w:cs="黑体"/>
                <w:i/>
                <w:iCs/>
                <w:color w:val="000000"/>
                <w:sz w:val="13"/>
                <w:szCs w:val="13"/>
                <w:u w:val="none"/>
              </w:rPr>
            </w:pPr>
          </w:p>
        </w:tc>
      </w:tr>
      <w:tr w14:paraId="0BBE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330A">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BE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BC91">
            <w:pPr>
              <w:jc w:val="center"/>
              <w:rPr>
                <w:rFonts w:hint="eastAsia" w:ascii="微软雅黑" w:hAnsi="微软雅黑" w:eastAsia="微软雅黑" w:cs="微软雅黑"/>
                <w:i/>
                <w:iCs/>
                <w:color w:val="000000"/>
                <w:sz w:val="13"/>
                <w:szCs w:val="13"/>
                <w:u w:val="none"/>
              </w:rPr>
            </w:pP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B1A0">
            <w:pPr>
              <w:jc w:val="center"/>
              <w:rPr>
                <w:rFonts w:hint="eastAsia" w:ascii="微软雅黑" w:hAnsi="微软雅黑" w:eastAsia="微软雅黑" w:cs="微软雅黑"/>
                <w:i/>
                <w:iCs/>
                <w:color w:val="000000"/>
                <w:sz w:val="13"/>
                <w:szCs w:val="13"/>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B86DF">
            <w:pPr>
              <w:jc w:val="center"/>
              <w:rPr>
                <w:rFonts w:hint="eastAsia" w:ascii="微软雅黑" w:hAnsi="微软雅黑" w:eastAsia="微软雅黑" w:cs="微软雅黑"/>
                <w:i/>
                <w:iCs/>
                <w:color w:val="000000"/>
                <w:sz w:val="13"/>
                <w:szCs w:val="13"/>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F0B5">
            <w:pPr>
              <w:jc w:val="center"/>
              <w:rPr>
                <w:rFonts w:hint="eastAsia" w:ascii="微软雅黑" w:hAnsi="微软雅黑" w:eastAsia="微软雅黑" w:cs="微软雅黑"/>
                <w:i/>
                <w:iCs/>
                <w:color w:val="000000"/>
                <w:sz w:val="13"/>
                <w:szCs w:val="13"/>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7CA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68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EE8D2">
            <w:pPr>
              <w:rPr>
                <w:rFonts w:hint="eastAsia" w:ascii="黑体" w:hAnsi="黑体" w:eastAsia="黑体" w:cs="黑体"/>
                <w:i/>
                <w:iCs/>
                <w:color w:val="000000"/>
                <w:sz w:val="13"/>
                <w:szCs w:val="13"/>
                <w:u w:val="none"/>
              </w:rPr>
            </w:pPr>
          </w:p>
        </w:tc>
      </w:tr>
      <w:tr w14:paraId="7AA9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511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7D1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CC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B5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AC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82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DD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763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968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C1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5C3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7DAB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E443">
            <w:pPr>
              <w:jc w:val="center"/>
              <w:rPr>
                <w:rFonts w:hint="eastAsia" w:ascii="宋体" w:hAnsi="宋体" w:eastAsia="宋体" w:cs="宋体"/>
                <w:i w:val="0"/>
                <w:iCs w:val="0"/>
                <w:color w:val="000000"/>
                <w:sz w:val="13"/>
                <w:szCs w:val="13"/>
                <w:u w:val="none"/>
              </w:rPr>
            </w:pP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135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3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099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9C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排灌系统和生产道路建设、道路修复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31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66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7700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88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平方米</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94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33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E4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8B067">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项目于2025年开工</w:t>
            </w:r>
          </w:p>
        </w:tc>
      </w:tr>
      <w:tr w14:paraId="28EF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E406A">
            <w:pPr>
              <w:jc w:val="cente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826A9">
            <w:pPr>
              <w:jc w:val="center"/>
              <w:rPr>
                <w:rFonts w:hint="eastAsia" w:ascii="宋体" w:hAnsi="宋体" w:eastAsia="宋体" w:cs="宋体"/>
                <w:i w:val="0"/>
                <w:iCs w:val="0"/>
                <w:color w:val="000000"/>
                <w:sz w:val="13"/>
                <w:szCs w:val="13"/>
                <w:u w:val="none"/>
              </w:rPr>
            </w:pPr>
          </w:p>
        </w:tc>
        <w:tc>
          <w:tcPr>
            <w:tcW w:w="3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38F97">
            <w:pPr>
              <w:jc w:val="center"/>
              <w:rPr>
                <w:rFonts w:hint="eastAsia" w:ascii="宋体" w:hAnsi="宋体" w:eastAsia="宋体" w:cs="宋体"/>
                <w:i w:val="0"/>
                <w:iCs w:val="0"/>
                <w:color w:val="000000"/>
                <w:sz w:val="13"/>
                <w:szCs w:val="13"/>
                <w:u w:val="none"/>
              </w:rPr>
            </w:pP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86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土地修复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22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C2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33C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亩</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1C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41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DF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F3EA">
            <w:pPr>
              <w:jc w:val="center"/>
              <w:rPr>
                <w:rFonts w:hint="eastAsia" w:ascii="微软雅黑" w:hAnsi="微软雅黑" w:eastAsia="微软雅黑" w:cs="微软雅黑"/>
                <w:i/>
                <w:iCs/>
                <w:color w:val="000000"/>
                <w:sz w:val="13"/>
                <w:szCs w:val="13"/>
                <w:u w:val="none"/>
              </w:rPr>
            </w:pPr>
          </w:p>
        </w:tc>
      </w:tr>
      <w:tr w14:paraId="24BB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11247">
            <w:pPr>
              <w:jc w:val="cente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3BBF4">
            <w:pPr>
              <w:jc w:val="center"/>
              <w:rPr>
                <w:rFonts w:hint="eastAsia" w:ascii="宋体" w:hAnsi="宋体" w:eastAsia="宋体" w:cs="宋体"/>
                <w:i w:val="0"/>
                <w:iCs w:val="0"/>
                <w:color w:val="000000"/>
                <w:sz w:val="13"/>
                <w:szCs w:val="13"/>
                <w:u w:val="none"/>
              </w:rPr>
            </w:pPr>
          </w:p>
        </w:tc>
        <w:tc>
          <w:tcPr>
            <w:tcW w:w="3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7C13">
            <w:pPr>
              <w:jc w:val="center"/>
              <w:rPr>
                <w:rFonts w:hint="eastAsia" w:ascii="宋体" w:hAnsi="宋体" w:eastAsia="宋体" w:cs="宋体"/>
                <w:i w:val="0"/>
                <w:iCs w:val="0"/>
                <w:color w:val="000000"/>
                <w:sz w:val="13"/>
                <w:szCs w:val="13"/>
                <w:u w:val="none"/>
              </w:rPr>
            </w:pP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EA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改造排污管网</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74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78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160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DB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米</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D0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06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D53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5BDCA">
            <w:pPr>
              <w:jc w:val="center"/>
              <w:rPr>
                <w:rFonts w:hint="eastAsia" w:ascii="微软雅黑" w:hAnsi="微软雅黑" w:eastAsia="微软雅黑" w:cs="微软雅黑"/>
                <w:i/>
                <w:iCs/>
                <w:color w:val="000000"/>
                <w:sz w:val="13"/>
                <w:szCs w:val="13"/>
                <w:u w:val="none"/>
              </w:rPr>
            </w:pPr>
          </w:p>
        </w:tc>
      </w:tr>
      <w:tr w14:paraId="1ACC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62A0E">
            <w:pPr>
              <w:jc w:val="cente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1331C">
            <w:pPr>
              <w:jc w:val="center"/>
              <w:rPr>
                <w:rFonts w:hint="eastAsia" w:ascii="宋体" w:hAnsi="宋体" w:eastAsia="宋体" w:cs="宋体"/>
                <w:i w:val="0"/>
                <w:iCs w:val="0"/>
                <w:color w:val="000000"/>
                <w:sz w:val="13"/>
                <w:szCs w:val="13"/>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8C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BE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项目验收合格率</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63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F6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6F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F9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AF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5A3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E28E">
            <w:pPr>
              <w:jc w:val="center"/>
              <w:rPr>
                <w:rFonts w:hint="eastAsia" w:ascii="微软雅黑" w:hAnsi="微软雅黑" w:eastAsia="微软雅黑" w:cs="微软雅黑"/>
                <w:i/>
                <w:iCs/>
                <w:color w:val="000000"/>
                <w:sz w:val="13"/>
                <w:szCs w:val="13"/>
                <w:u w:val="none"/>
              </w:rPr>
            </w:pPr>
          </w:p>
        </w:tc>
      </w:tr>
      <w:tr w14:paraId="11EF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336F9">
            <w:pPr>
              <w:jc w:val="center"/>
              <w:rPr>
                <w:rFonts w:hint="eastAsia" w:ascii="宋体" w:hAnsi="宋体" w:eastAsia="宋体" w:cs="宋体"/>
                <w:i w:val="0"/>
                <w:iCs w:val="0"/>
                <w:color w:val="000000"/>
                <w:sz w:val="13"/>
                <w:szCs w:val="13"/>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01CED">
            <w:pPr>
              <w:jc w:val="center"/>
              <w:rPr>
                <w:rFonts w:hint="eastAsia" w:ascii="宋体" w:hAnsi="宋体" w:eastAsia="宋体" w:cs="宋体"/>
                <w:i w:val="0"/>
                <w:iCs w:val="0"/>
                <w:color w:val="000000"/>
                <w:sz w:val="13"/>
                <w:szCs w:val="13"/>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F5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706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项目资金保障年限</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3F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08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CAC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82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28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B3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8FC41">
            <w:pPr>
              <w:jc w:val="center"/>
              <w:rPr>
                <w:rFonts w:hint="eastAsia" w:ascii="微软雅黑" w:hAnsi="微软雅黑" w:eastAsia="微软雅黑" w:cs="微软雅黑"/>
                <w:i/>
                <w:iCs/>
                <w:color w:val="000000"/>
                <w:sz w:val="13"/>
                <w:szCs w:val="13"/>
                <w:u w:val="none"/>
              </w:rPr>
            </w:pPr>
          </w:p>
        </w:tc>
      </w:tr>
      <w:tr w14:paraId="412A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0142">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C8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31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6B9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基础设施改善，提高居民生活质量和水平</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BA1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45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7B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AA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BA9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7B4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17A47">
            <w:pPr>
              <w:jc w:val="center"/>
              <w:rPr>
                <w:rFonts w:hint="eastAsia" w:ascii="微软雅黑" w:hAnsi="微软雅黑" w:eastAsia="微软雅黑" w:cs="微软雅黑"/>
                <w:i/>
                <w:iCs/>
                <w:color w:val="000000"/>
                <w:sz w:val="13"/>
                <w:szCs w:val="13"/>
                <w:u w:val="none"/>
              </w:rPr>
            </w:pPr>
          </w:p>
        </w:tc>
      </w:tr>
      <w:tr w14:paraId="569A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4CD9">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6B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76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B8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居民满意度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98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53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93</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8B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DE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CC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88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E739A">
            <w:pPr>
              <w:jc w:val="center"/>
              <w:rPr>
                <w:rFonts w:hint="eastAsia" w:ascii="微软雅黑" w:hAnsi="微软雅黑" w:eastAsia="微软雅黑" w:cs="微软雅黑"/>
                <w:i/>
                <w:iCs/>
                <w:color w:val="000000"/>
                <w:sz w:val="13"/>
                <w:szCs w:val="13"/>
                <w:u w:val="none"/>
              </w:rPr>
            </w:pPr>
          </w:p>
        </w:tc>
      </w:tr>
      <w:tr w14:paraId="26DC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DA047">
            <w:pPr>
              <w:jc w:val="center"/>
              <w:rPr>
                <w:rFonts w:hint="eastAsia" w:ascii="宋体" w:hAnsi="宋体" w:eastAsia="宋体" w:cs="宋体"/>
                <w:i w:val="0"/>
                <w:iCs w:val="0"/>
                <w:color w:val="000000"/>
                <w:sz w:val="13"/>
                <w:szCs w:val="13"/>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11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59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8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省预算内投资计划资金</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D0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C5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629</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3E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B9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0F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49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5781">
            <w:pPr>
              <w:jc w:val="center"/>
              <w:rPr>
                <w:rFonts w:hint="eastAsia" w:ascii="微软雅黑" w:hAnsi="微软雅黑" w:eastAsia="微软雅黑" w:cs="微软雅黑"/>
                <w:i/>
                <w:iCs/>
                <w:color w:val="000000"/>
                <w:sz w:val="13"/>
                <w:szCs w:val="13"/>
                <w:u w:val="none"/>
              </w:rPr>
            </w:pPr>
          </w:p>
        </w:tc>
      </w:tr>
      <w:tr w14:paraId="2E0A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0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E48F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510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6D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600F">
            <w:pPr>
              <w:rPr>
                <w:rFonts w:hint="eastAsia" w:ascii="宋体" w:hAnsi="宋体" w:eastAsia="宋体" w:cs="宋体"/>
                <w:i w:val="0"/>
                <w:iCs w:val="0"/>
                <w:color w:val="000000"/>
                <w:sz w:val="13"/>
                <w:szCs w:val="13"/>
                <w:u w:val="none"/>
              </w:rPr>
            </w:pPr>
          </w:p>
        </w:tc>
      </w:tr>
      <w:tr w14:paraId="78C6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3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4F8DC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结合自评情况，项目自评0分，因该项目为2024年年底追加指标，2025年该项目开始实施，截止自评之日，暂未完工，无法进行绩效自评。</w:t>
            </w:r>
          </w:p>
        </w:tc>
      </w:tr>
      <w:tr w14:paraId="21A3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44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82531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因该项目为2024年年底追加指标，2025年该项目开始实施，截止自评之日，暂未完工，无法进行绩效自评。</w:t>
            </w:r>
          </w:p>
        </w:tc>
      </w:tr>
      <w:tr w14:paraId="27C9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A8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7E113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加快项目实施。</w:t>
            </w:r>
          </w:p>
        </w:tc>
      </w:tr>
      <w:tr w14:paraId="72F8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41B1D">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项目负责人：李川</w:t>
            </w:r>
          </w:p>
        </w:tc>
        <w:tc>
          <w:tcPr>
            <w:tcW w:w="55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9B5A8B">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5AF49C4B">
      <w:pPr>
        <w:pStyle w:val="8"/>
        <w:rPr>
          <w:rFonts w:hint="eastAsia" w:ascii="黑体" w:hAnsi="黑体" w:eastAsia="黑体" w:cs="黑体"/>
          <w:color w:val="auto"/>
          <w:kern w:val="0"/>
          <w:sz w:val="32"/>
          <w:szCs w:val="32"/>
          <w:highlight w:val="none"/>
          <w:shd w:val="clear" w:color="auto" w:fill="FFFFFF"/>
          <w:lang w:val="zh-CN"/>
        </w:rPr>
      </w:pPr>
    </w:p>
    <w:tbl>
      <w:tblPr>
        <w:tblStyle w:val="16"/>
        <w:tblW w:w="15314" w:type="dxa"/>
        <w:tblInd w:w="-7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1863"/>
        <w:gridCol w:w="1562"/>
        <w:gridCol w:w="3850"/>
        <w:gridCol w:w="839"/>
        <w:gridCol w:w="800"/>
        <w:gridCol w:w="825"/>
        <w:gridCol w:w="1674"/>
        <w:gridCol w:w="762"/>
        <w:gridCol w:w="650"/>
        <w:gridCol w:w="1539"/>
      </w:tblGrid>
      <w:tr w14:paraId="5585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trPr>
        <w:tc>
          <w:tcPr>
            <w:tcW w:w="153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19BFF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921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0065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5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74B61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51081124T000011971327-元坝镇小寺山至孝节牌坊文旅融合提升改造项目</w:t>
            </w:r>
          </w:p>
        </w:tc>
      </w:tr>
      <w:tr w14:paraId="739F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B04E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7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21DC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674" w:type="dxa"/>
            <w:tcBorders>
              <w:top w:val="nil"/>
              <w:left w:val="nil"/>
              <w:bottom w:val="nil"/>
              <w:right w:val="nil"/>
            </w:tcBorders>
            <w:shd w:val="clear" w:color="auto" w:fill="auto"/>
            <w:vAlign w:val="center"/>
          </w:tcPr>
          <w:p w14:paraId="368C6A18">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A54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6ADD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AFC2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7E79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7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C3A7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21189">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2DDA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9189E">
            <w:pPr>
              <w:rPr>
                <w:rFonts w:hint="eastAsia" w:ascii="宋体" w:hAnsi="宋体" w:eastAsia="宋体" w:cs="宋体"/>
                <w:i w:val="0"/>
                <w:iCs w:val="0"/>
                <w:color w:val="000000"/>
                <w:sz w:val="13"/>
                <w:szCs w:val="13"/>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1237">
            <w:pPr>
              <w:rPr>
                <w:rFonts w:hint="eastAsia" w:ascii="宋体" w:hAnsi="宋体" w:eastAsia="宋体" w:cs="宋体"/>
                <w:i w:val="0"/>
                <w:iCs w:val="0"/>
                <w:color w:val="000000"/>
                <w:sz w:val="13"/>
                <w:szCs w:val="13"/>
                <w:u w:val="none"/>
              </w:rPr>
            </w:pPr>
          </w:p>
        </w:tc>
        <w:tc>
          <w:tcPr>
            <w:tcW w:w="7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FA51C">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为提升元坝镇文旅融合综合服务能力，对小寺山至孝节牌坊处进行文化旅游改造，吸引游客，提高我镇经济发展能力。</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600DA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完成艺术指示牌30余个，亮化彩化小寺山至孝节牌坊文旅路线3.5公里，维护孝节牌坊110平方米，园区道路维修及管护6公里，游客增长率≥15%。</w:t>
            </w:r>
          </w:p>
        </w:tc>
      </w:tr>
      <w:tr w14:paraId="4BEA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A029E">
            <w:pPr>
              <w:rPr>
                <w:rFonts w:hint="eastAsia" w:ascii="宋体" w:hAnsi="宋体" w:eastAsia="宋体" w:cs="宋体"/>
                <w:i w:val="0"/>
                <w:iCs w:val="0"/>
                <w:color w:val="000000"/>
                <w:sz w:val="13"/>
                <w:szCs w:val="13"/>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CB2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5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77672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完成艺术指示牌30余个，亮化彩化小寺山至孝节牌坊文旅路线3.5公里，维护孝节牌坊110平方米，园区道路维修及管护6公里，游客增长率≥15%。</w:t>
            </w:r>
          </w:p>
        </w:tc>
      </w:tr>
      <w:tr w14:paraId="160E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240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8D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EBD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E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0467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15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46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730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DC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4520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8E34">
            <w:pPr>
              <w:jc w:val="center"/>
              <w:rPr>
                <w:rFonts w:hint="eastAsia" w:ascii="宋体" w:hAnsi="宋体" w:eastAsia="宋体" w:cs="宋体"/>
                <w:i w:val="0"/>
                <w:iCs w:val="0"/>
                <w:color w:val="000000"/>
                <w:sz w:val="13"/>
                <w:szCs w:val="13"/>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A48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69B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C6C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47.00</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0C8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47.00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32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E6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56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80DDD">
            <w:pPr>
              <w:rPr>
                <w:rFonts w:hint="eastAsia" w:ascii="黑体" w:hAnsi="黑体" w:eastAsia="黑体" w:cs="黑体"/>
                <w:i/>
                <w:iCs/>
                <w:color w:val="000000"/>
                <w:sz w:val="13"/>
                <w:szCs w:val="13"/>
                <w:u w:val="none"/>
              </w:rPr>
            </w:pPr>
          </w:p>
        </w:tc>
      </w:tr>
      <w:tr w14:paraId="5F14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3056">
            <w:pPr>
              <w:jc w:val="center"/>
              <w:rPr>
                <w:rFonts w:hint="eastAsia" w:ascii="宋体" w:hAnsi="宋体" w:eastAsia="宋体" w:cs="宋体"/>
                <w:i w:val="0"/>
                <w:iCs w:val="0"/>
                <w:color w:val="000000"/>
                <w:sz w:val="13"/>
                <w:szCs w:val="13"/>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0B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8ED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41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47.00</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5EE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47.00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AE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3BB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29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EC07">
            <w:pPr>
              <w:rPr>
                <w:rFonts w:hint="eastAsia" w:ascii="黑体" w:hAnsi="黑体" w:eastAsia="黑体" w:cs="黑体"/>
                <w:i/>
                <w:iCs/>
                <w:color w:val="000000"/>
                <w:sz w:val="13"/>
                <w:szCs w:val="13"/>
                <w:u w:val="none"/>
              </w:rPr>
            </w:pPr>
          </w:p>
        </w:tc>
      </w:tr>
      <w:tr w14:paraId="678A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85445">
            <w:pPr>
              <w:jc w:val="center"/>
              <w:rPr>
                <w:rFonts w:hint="eastAsia" w:ascii="宋体" w:hAnsi="宋体" w:eastAsia="宋体" w:cs="宋体"/>
                <w:i w:val="0"/>
                <w:iCs w:val="0"/>
                <w:color w:val="000000"/>
                <w:sz w:val="13"/>
                <w:szCs w:val="13"/>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5A3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18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0B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AE2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AD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C23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73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B693">
            <w:pPr>
              <w:rPr>
                <w:rFonts w:hint="eastAsia" w:ascii="黑体" w:hAnsi="黑体" w:eastAsia="黑体" w:cs="黑体"/>
                <w:i/>
                <w:iCs/>
                <w:color w:val="000000"/>
                <w:sz w:val="13"/>
                <w:szCs w:val="13"/>
                <w:u w:val="none"/>
              </w:rPr>
            </w:pPr>
          </w:p>
        </w:tc>
      </w:tr>
      <w:tr w14:paraId="1D79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5DDD">
            <w:pPr>
              <w:jc w:val="center"/>
              <w:rPr>
                <w:rFonts w:hint="eastAsia" w:ascii="宋体" w:hAnsi="宋体" w:eastAsia="宋体" w:cs="宋体"/>
                <w:i w:val="0"/>
                <w:iCs w:val="0"/>
                <w:color w:val="000000"/>
                <w:sz w:val="13"/>
                <w:szCs w:val="13"/>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96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17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F8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3B7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F6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946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C4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FC29">
            <w:pPr>
              <w:rPr>
                <w:rFonts w:hint="eastAsia" w:ascii="黑体" w:hAnsi="黑体" w:eastAsia="黑体" w:cs="黑体"/>
                <w:i/>
                <w:iCs/>
                <w:color w:val="000000"/>
                <w:sz w:val="13"/>
                <w:szCs w:val="13"/>
                <w:u w:val="none"/>
              </w:rPr>
            </w:pPr>
          </w:p>
        </w:tc>
      </w:tr>
      <w:tr w14:paraId="4B19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ADD47">
            <w:pPr>
              <w:jc w:val="center"/>
              <w:rPr>
                <w:rFonts w:hint="eastAsia" w:ascii="宋体" w:hAnsi="宋体" w:eastAsia="宋体" w:cs="宋体"/>
                <w:i w:val="0"/>
                <w:iCs w:val="0"/>
                <w:color w:val="000000"/>
                <w:sz w:val="13"/>
                <w:szCs w:val="13"/>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F2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851F">
            <w:pPr>
              <w:jc w:val="center"/>
              <w:rPr>
                <w:rFonts w:hint="eastAsia" w:ascii="微软雅黑" w:hAnsi="微软雅黑" w:eastAsia="微软雅黑" w:cs="微软雅黑"/>
                <w:i/>
                <w:iCs/>
                <w:color w:val="000000"/>
                <w:sz w:val="13"/>
                <w:szCs w:val="13"/>
                <w:u w:val="none"/>
              </w:rPr>
            </w:pP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7B2E">
            <w:pPr>
              <w:jc w:val="center"/>
              <w:rPr>
                <w:rFonts w:hint="eastAsia" w:ascii="微软雅黑" w:hAnsi="微软雅黑" w:eastAsia="微软雅黑" w:cs="微软雅黑"/>
                <w:i/>
                <w:iCs/>
                <w:color w:val="000000"/>
                <w:sz w:val="13"/>
                <w:szCs w:val="13"/>
                <w:u w:val="none"/>
              </w:rPr>
            </w:pP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1A0B8">
            <w:pPr>
              <w:jc w:val="center"/>
              <w:rPr>
                <w:rFonts w:hint="eastAsia" w:ascii="微软雅黑" w:hAnsi="微软雅黑" w:eastAsia="微软雅黑" w:cs="微软雅黑"/>
                <w:i/>
                <w:iCs/>
                <w:color w:val="000000"/>
                <w:sz w:val="13"/>
                <w:szCs w:val="13"/>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8D23">
            <w:pPr>
              <w:jc w:val="center"/>
              <w:rPr>
                <w:rFonts w:hint="eastAsia" w:ascii="微软雅黑" w:hAnsi="微软雅黑" w:eastAsia="微软雅黑" w:cs="微软雅黑"/>
                <w:i/>
                <w:iCs/>
                <w:color w:val="000000"/>
                <w:sz w:val="13"/>
                <w:szCs w:val="13"/>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56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9F5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720D5">
            <w:pPr>
              <w:rPr>
                <w:rFonts w:hint="eastAsia" w:ascii="黑体" w:hAnsi="黑体" w:eastAsia="黑体" w:cs="黑体"/>
                <w:i/>
                <w:iCs/>
                <w:color w:val="000000"/>
                <w:sz w:val="13"/>
                <w:szCs w:val="13"/>
                <w:u w:val="none"/>
              </w:rPr>
            </w:pPr>
          </w:p>
        </w:tc>
      </w:tr>
      <w:tr w14:paraId="22C9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CD29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F42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779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72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D96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C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B5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24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27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F1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47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188B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DC48">
            <w:pPr>
              <w:jc w:val="center"/>
              <w:rPr>
                <w:rFonts w:hint="eastAsia" w:ascii="宋体" w:hAnsi="宋体" w:eastAsia="宋体" w:cs="宋体"/>
                <w:i w:val="0"/>
                <w:iCs w:val="0"/>
                <w:color w:val="000000"/>
                <w:sz w:val="13"/>
                <w:szCs w:val="13"/>
                <w:u w:val="none"/>
              </w:rPr>
            </w:pP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B47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053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381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新增艺术指示牌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C9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91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13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D9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5F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9C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8427">
            <w:pPr>
              <w:jc w:val="center"/>
              <w:rPr>
                <w:rFonts w:hint="eastAsia" w:ascii="微软雅黑" w:hAnsi="微软雅黑" w:eastAsia="微软雅黑" w:cs="微软雅黑"/>
                <w:i/>
                <w:iCs/>
                <w:color w:val="000000"/>
                <w:sz w:val="13"/>
                <w:szCs w:val="13"/>
                <w:u w:val="none"/>
              </w:rPr>
            </w:pPr>
          </w:p>
        </w:tc>
      </w:tr>
      <w:tr w14:paraId="330B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DC9A">
            <w:pPr>
              <w:jc w:val="center"/>
              <w:rPr>
                <w:rFonts w:hint="eastAsia" w:ascii="宋体" w:hAnsi="宋体" w:eastAsia="宋体" w:cs="宋体"/>
                <w:i w:val="0"/>
                <w:iCs w:val="0"/>
                <w:color w:val="000000"/>
                <w:sz w:val="13"/>
                <w:szCs w:val="13"/>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6568">
            <w:pPr>
              <w:jc w:val="center"/>
              <w:rPr>
                <w:rFonts w:hint="eastAsia" w:ascii="宋体" w:hAnsi="宋体" w:eastAsia="宋体" w:cs="宋体"/>
                <w:i w:val="0"/>
                <w:iCs w:val="0"/>
                <w:color w:val="000000"/>
                <w:sz w:val="13"/>
                <w:szCs w:val="13"/>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1A02">
            <w:pPr>
              <w:jc w:val="center"/>
              <w:rPr>
                <w:rFonts w:hint="eastAsia" w:ascii="宋体" w:hAnsi="宋体" w:eastAsia="宋体" w:cs="宋体"/>
                <w:i w:val="0"/>
                <w:iCs w:val="0"/>
                <w:color w:val="000000"/>
                <w:sz w:val="13"/>
                <w:szCs w:val="13"/>
                <w:u w:val="none"/>
              </w:rPr>
            </w:pP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F5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亮化彩化小寺山至孝节牌坊文旅路线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A5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94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F0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公里</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B1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3.5公里</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33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4B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FF7D">
            <w:pPr>
              <w:jc w:val="center"/>
              <w:rPr>
                <w:rFonts w:hint="eastAsia" w:ascii="微软雅黑" w:hAnsi="微软雅黑" w:eastAsia="微软雅黑" w:cs="微软雅黑"/>
                <w:i/>
                <w:iCs/>
                <w:color w:val="000000"/>
                <w:sz w:val="13"/>
                <w:szCs w:val="13"/>
                <w:u w:val="none"/>
              </w:rPr>
            </w:pPr>
          </w:p>
        </w:tc>
      </w:tr>
      <w:tr w14:paraId="480F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1E86">
            <w:pPr>
              <w:jc w:val="center"/>
              <w:rPr>
                <w:rFonts w:hint="eastAsia" w:ascii="宋体" w:hAnsi="宋体" w:eastAsia="宋体" w:cs="宋体"/>
                <w:i w:val="0"/>
                <w:iCs w:val="0"/>
                <w:color w:val="000000"/>
                <w:sz w:val="13"/>
                <w:szCs w:val="13"/>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1089D">
            <w:pPr>
              <w:jc w:val="center"/>
              <w:rPr>
                <w:rFonts w:hint="eastAsia" w:ascii="宋体" w:hAnsi="宋体" w:eastAsia="宋体" w:cs="宋体"/>
                <w:i w:val="0"/>
                <w:iCs w:val="0"/>
                <w:color w:val="000000"/>
                <w:sz w:val="13"/>
                <w:szCs w:val="13"/>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27B2C">
            <w:pPr>
              <w:jc w:val="center"/>
              <w:rPr>
                <w:rFonts w:hint="eastAsia" w:ascii="宋体" w:hAnsi="宋体" w:eastAsia="宋体" w:cs="宋体"/>
                <w:i w:val="0"/>
                <w:iCs w:val="0"/>
                <w:color w:val="000000"/>
                <w:sz w:val="13"/>
                <w:szCs w:val="13"/>
                <w:u w:val="none"/>
              </w:rPr>
            </w:pP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BB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维护孝节牌坊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00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3A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D7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平方米</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83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A3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D5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5C6B">
            <w:pPr>
              <w:jc w:val="center"/>
              <w:rPr>
                <w:rFonts w:hint="eastAsia" w:ascii="微软雅黑" w:hAnsi="微软雅黑" w:eastAsia="微软雅黑" w:cs="微软雅黑"/>
                <w:i/>
                <w:iCs/>
                <w:color w:val="000000"/>
                <w:sz w:val="13"/>
                <w:szCs w:val="13"/>
                <w:u w:val="none"/>
              </w:rPr>
            </w:pPr>
          </w:p>
        </w:tc>
      </w:tr>
      <w:tr w14:paraId="426D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A47D">
            <w:pPr>
              <w:jc w:val="center"/>
              <w:rPr>
                <w:rFonts w:hint="eastAsia" w:ascii="宋体" w:hAnsi="宋体" w:eastAsia="宋体" w:cs="宋体"/>
                <w:i w:val="0"/>
                <w:iCs w:val="0"/>
                <w:color w:val="000000"/>
                <w:sz w:val="13"/>
                <w:szCs w:val="13"/>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B0F91">
            <w:pPr>
              <w:jc w:val="center"/>
              <w:rPr>
                <w:rFonts w:hint="eastAsia" w:ascii="宋体" w:hAnsi="宋体" w:eastAsia="宋体" w:cs="宋体"/>
                <w:i w:val="0"/>
                <w:iCs w:val="0"/>
                <w:color w:val="000000"/>
                <w:sz w:val="13"/>
                <w:szCs w:val="13"/>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3B4E">
            <w:pPr>
              <w:jc w:val="center"/>
              <w:rPr>
                <w:rFonts w:hint="eastAsia" w:ascii="宋体" w:hAnsi="宋体" w:eastAsia="宋体" w:cs="宋体"/>
                <w:i w:val="0"/>
                <w:iCs w:val="0"/>
                <w:color w:val="000000"/>
                <w:sz w:val="13"/>
                <w:szCs w:val="13"/>
                <w:u w:val="none"/>
              </w:rPr>
            </w:pP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23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园区道路维修及管护</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AE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BA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DC1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公里</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0B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6公里</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1C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DE6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D53A">
            <w:pPr>
              <w:jc w:val="center"/>
              <w:rPr>
                <w:rFonts w:hint="eastAsia" w:ascii="微软雅黑" w:hAnsi="微软雅黑" w:eastAsia="微软雅黑" w:cs="微软雅黑"/>
                <w:i/>
                <w:iCs/>
                <w:color w:val="000000"/>
                <w:sz w:val="13"/>
                <w:szCs w:val="13"/>
                <w:u w:val="none"/>
              </w:rPr>
            </w:pPr>
          </w:p>
        </w:tc>
      </w:tr>
      <w:tr w14:paraId="4733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840EB">
            <w:pPr>
              <w:jc w:val="center"/>
              <w:rPr>
                <w:rFonts w:hint="eastAsia" w:ascii="宋体" w:hAnsi="宋体" w:eastAsia="宋体" w:cs="宋体"/>
                <w:i w:val="0"/>
                <w:iCs w:val="0"/>
                <w:color w:val="000000"/>
                <w:sz w:val="13"/>
                <w:szCs w:val="13"/>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EB125">
            <w:pPr>
              <w:jc w:val="center"/>
              <w:rPr>
                <w:rFonts w:hint="eastAsia" w:ascii="宋体" w:hAnsi="宋体" w:eastAsia="宋体" w:cs="宋体"/>
                <w:i w:val="0"/>
                <w:iCs w:val="0"/>
                <w:color w:val="000000"/>
                <w:sz w:val="13"/>
                <w:szCs w:val="13"/>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2B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A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项目验收合格率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0F4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80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7C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DF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8B4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45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DF6C">
            <w:pPr>
              <w:jc w:val="center"/>
              <w:rPr>
                <w:rFonts w:hint="eastAsia" w:ascii="微软雅黑" w:hAnsi="微软雅黑" w:eastAsia="微软雅黑" w:cs="微软雅黑"/>
                <w:i/>
                <w:iCs/>
                <w:color w:val="000000"/>
                <w:sz w:val="13"/>
                <w:szCs w:val="13"/>
                <w:u w:val="none"/>
              </w:rPr>
            </w:pPr>
          </w:p>
        </w:tc>
      </w:tr>
      <w:tr w14:paraId="076B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7A56">
            <w:pPr>
              <w:jc w:val="center"/>
              <w:rPr>
                <w:rFonts w:hint="eastAsia" w:ascii="宋体" w:hAnsi="宋体" w:eastAsia="宋体" w:cs="宋体"/>
                <w:i w:val="0"/>
                <w:iCs w:val="0"/>
                <w:color w:val="000000"/>
                <w:sz w:val="13"/>
                <w:szCs w:val="13"/>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087EE">
            <w:pPr>
              <w:jc w:val="center"/>
              <w:rPr>
                <w:rFonts w:hint="eastAsia" w:ascii="宋体" w:hAnsi="宋体" w:eastAsia="宋体" w:cs="宋体"/>
                <w:i w:val="0"/>
                <w:iCs w:val="0"/>
                <w:color w:val="000000"/>
                <w:sz w:val="13"/>
                <w:szCs w:val="13"/>
                <w:u w:val="none"/>
              </w:rPr>
            </w:pP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3A5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CFD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项目资金支付及时率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812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2B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CB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40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FB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FD9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8DB6">
            <w:pPr>
              <w:jc w:val="center"/>
              <w:rPr>
                <w:rFonts w:hint="eastAsia" w:ascii="微软雅黑" w:hAnsi="微软雅黑" w:eastAsia="微软雅黑" w:cs="微软雅黑"/>
                <w:i/>
                <w:iCs/>
                <w:color w:val="000000"/>
                <w:sz w:val="13"/>
                <w:szCs w:val="13"/>
                <w:u w:val="none"/>
              </w:rPr>
            </w:pPr>
          </w:p>
        </w:tc>
      </w:tr>
      <w:tr w14:paraId="440A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18FB3">
            <w:pPr>
              <w:jc w:val="center"/>
              <w:rPr>
                <w:rFonts w:hint="eastAsia" w:ascii="宋体" w:hAnsi="宋体" w:eastAsia="宋体" w:cs="宋体"/>
                <w:i w:val="0"/>
                <w:iCs w:val="0"/>
                <w:color w:val="000000"/>
                <w:sz w:val="13"/>
                <w:szCs w:val="13"/>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2A3C">
            <w:pPr>
              <w:jc w:val="center"/>
              <w:rPr>
                <w:rFonts w:hint="eastAsia" w:ascii="宋体" w:hAnsi="宋体" w:eastAsia="宋体" w:cs="宋体"/>
                <w:i w:val="0"/>
                <w:iCs w:val="0"/>
                <w:color w:val="000000"/>
                <w:sz w:val="13"/>
                <w:szCs w:val="13"/>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FB24">
            <w:pPr>
              <w:jc w:val="center"/>
              <w:rPr>
                <w:rFonts w:hint="eastAsia" w:ascii="宋体" w:hAnsi="宋体" w:eastAsia="宋体" w:cs="宋体"/>
                <w:i w:val="0"/>
                <w:iCs w:val="0"/>
                <w:color w:val="000000"/>
                <w:sz w:val="13"/>
                <w:szCs w:val="13"/>
                <w:u w:val="none"/>
              </w:rPr>
            </w:pP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79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维护响应时间</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78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710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616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天</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C9D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5天</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FB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255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512E">
            <w:pPr>
              <w:jc w:val="center"/>
              <w:rPr>
                <w:rFonts w:hint="eastAsia" w:ascii="微软雅黑" w:hAnsi="微软雅黑" w:eastAsia="微软雅黑" w:cs="微软雅黑"/>
                <w:i/>
                <w:iCs/>
                <w:color w:val="000000"/>
                <w:sz w:val="13"/>
                <w:szCs w:val="13"/>
                <w:u w:val="none"/>
              </w:rPr>
            </w:pPr>
          </w:p>
        </w:tc>
      </w:tr>
      <w:tr w14:paraId="0B2B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FC6C">
            <w:pPr>
              <w:jc w:val="center"/>
              <w:rPr>
                <w:rFonts w:hint="eastAsia" w:ascii="宋体" w:hAnsi="宋体" w:eastAsia="宋体" w:cs="宋体"/>
                <w:i w:val="0"/>
                <w:iCs w:val="0"/>
                <w:color w:val="000000"/>
                <w:sz w:val="13"/>
                <w:szCs w:val="13"/>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882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6C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EC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游客增长率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3B3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BB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54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3A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252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D7B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2DEF">
            <w:pPr>
              <w:jc w:val="center"/>
              <w:rPr>
                <w:rFonts w:hint="eastAsia" w:ascii="微软雅黑" w:hAnsi="微软雅黑" w:eastAsia="微软雅黑" w:cs="微软雅黑"/>
                <w:i/>
                <w:iCs/>
                <w:color w:val="000000"/>
                <w:sz w:val="13"/>
                <w:szCs w:val="13"/>
                <w:u w:val="none"/>
              </w:rPr>
            </w:pPr>
          </w:p>
        </w:tc>
      </w:tr>
      <w:tr w14:paraId="38F0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BCBC">
            <w:pPr>
              <w:jc w:val="center"/>
              <w:rPr>
                <w:rFonts w:hint="eastAsia" w:ascii="宋体" w:hAnsi="宋体" w:eastAsia="宋体" w:cs="宋体"/>
                <w:i w:val="0"/>
                <w:iCs w:val="0"/>
                <w:color w:val="000000"/>
                <w:sz w:val="13"/>
                <w:szCs w:val="13"/>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EA5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7A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61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游客满意度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D0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61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8EC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7C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F3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33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AEAA">
            <w:pPr>
              <w:jc w:val="center"/>
              <w:rPr>
                <w:rFonts w:hint="eastAsia" w:ascii="微软雅黑" w:hAnsi="微软雅黑" w:eastAsia="微软雅黑" w:cs="微软雅黑"/>
                <w:i/>
                <w:iCs/>
                <w:color w:val="000000"/>
                <w:sz w:val="13"/>
                <w:szCs w:val="13"/>
                <w:u w:val="none"/>
              </w:rPr>
            </w:pPr>
          </w:p>
        </w:tc>
      </w:tr>
      <w:tr w14:paraId="1FE4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E33F6">
            <w:pPr>
              <w:jc w:val="center"/>
              <w:rPr>
                <w:rFonts w:hint="eastAsia" w:ascii="宋体" w:hAnsi="宋体" w:eastAsia="宋体" w:cs="宋体"/>
                <w:i w:val="0"/>
                <w:iCs w:val="0"/>
                <w:color w:val="000000"/>
                <w:sz w:val="13"/>
                <w:szCs w:val="13"/>
                <w:u w:val="none"/>
              </w:rPr>
            </w:pP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32A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FF4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C47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园区道路维修及管护投入资金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24E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C61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0F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59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327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28E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1D48">
            <w:pPr>
              <w:jc w:val="center"/>
              <w:rPr>
                <w:rFonts w:hint="eastAsia" w:ascii="微软雅黑" w:hAnsi="微软雅黑" w:eastAsia="微软雅黑" w:cs="微软雅黑"/>
                <w:i/>
                <w:iCs/>
                <w:color w:val="000000"/>
                <w:sz w:val="13"/>
                <w:szCs w:val="13"/>
                <w:u w:val="none"/>
              </w:rPr>
            </w:pPr>
          </w:p>
        </w:tc>
      </w:tr>
      <w:tr w14:paraId="7396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F032">
            <w:pPr>
              <w:jc w:val="center"/>
              <w:rPr>
                <w:rFonts w:hint="eastAsia" w:ascii="宋体" w:hAnsi="宋体" w:eastAsia="宋体" w:cs="宋体"/>
                <w:i w:val="0"/>
                <w:iCs w:val="0"/>
                <w:color w:val="000000"/>
                <w:sz w:val="13"/>
                <w:szCs w:val="13"/>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0686">
            <w:pPr>
              <w:jc w:val="center"/>
              <w:rPr>
                <w:rFonts w:hint="eastAsia" w:ascii="宋体" w:hAnsi="宋体" w:eastAsia="宋体" w:cs="宋体"/>
                <w:i w:val="0"/>
                <w:iCs w:val="0"/>
                <w:color w:val="000000"/>
                <w:sz w:val="13"/>
                <w:szCs w:val="13"/>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10DB">
            <w:pPr>
              <w:jc w:val="center"/>
              <w:rPr>
                <w:rFonts w:hint="eastAsia" w:ascii="宋体" w:hAnsi="宋体" w:eastAsia="宋体" w:cs="宋体"/>
                <w:i w:val="0"/>
                <w:iCs w:val="0"/>
                <w:color w:val="000000"/>
                <w:sz w:val="13"/>
                <w:szCs w:val="13"/>
                <w:u w:val="none"/>
              </w:rPr>
            </w:pP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D8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亮化旅游路线投入资金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DF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AF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701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2F5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15万元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E9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ED2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1EB2">
            <w:pPr>
              <w:jc w:val="center"/>
              <w:rPr>
                <w:rFonts w:hint="eastAsia" w:ascii="微软雅黑" w:hAnsi="微软雅黑" w:eastAsia="微软雅黑" w:cs="微软雅黑"/>
                <w:i/>
                <w:iCs/>
                <w:color w:val="000000"/>
                <w:sz w:val="13"/>
                <w:szCs w:val="13"/>
                <w:u w:val="none"/>
              </w:rPr>
            </w:pPr>
          </w:p>
        </w:tc>
      </w:tr>
      <w:tr w14:paraId="4DA0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A4C2B">
            <w:pPr>
              <w:jc w:val="center"/>
              <w:rPr>
                <w:rFonts w:hint="eastAsia" w:ascii="宋体" w:hAnsi="宋体" w:eastAsia="宋体" w:cs="宋体"/>
                <w:i w:val="0"/>
                <w:iCs w:val="0"/>
                <w:color w:val="000000"/>
                <w:sz w:val="13"/>
                <w:szCs w:val="13"/>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0E40">
            <w:pPr>
              <w:jc w:val="center"/>
              <w:rPr>
                <w:rFonts w:hint="eastAsia" w:ascii="宋体" w:hAnsi="宋体" w:eastAsia="宋体" w:cs="宋体"/>
                <w:i w:val="0"/>
                <w:iCs w:val="0"/>
                <w:color w:val="000000"/>
                <w:sz w:val="13"/>
                <w:szCs w:val="13"/>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C9FC">
            <w:pPr>
              <w:jc w:val="center"/>
              <w:rPr>
                <w:rFonts w:hint="eastAsia" w:ascii="宋体" w:hAnsi="宋体" w:eastAsia="宋体" w:cs="宋体"/>
                <w:i w:val="0"/>
                <w:iCs w:val="0"/>
                <w:color w:val="000000"/>
                <w:sz w:val="13"/>
                <w:szCs w:val="13"/>
                <w:u w:val="none"/>
              </w:rPr>
            </w:pP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19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艺术指示牌及维护孝节牌坊投入资金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F7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DF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B7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96C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17万元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742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22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5CA0">
            <w:pPr>
              <w:jc w:val="center"/>
              <w:rPr>
                <w:rFonts w:hint="eastAsia" w:ascii="微软雅黑" w:hAnsi="微软雅黑" w:eastAsia="微软雅黑" w:cs="微软雅黑"/>
                <w:i/>
                <w:iCs/>
                <w:color w:val="000000"/>
                <w:sz w:val="13"/>
                <w:szCs w:val="13"/>
                <w:u w:val="none"/>
              </w:rPr>
            </w:pPr>
          </w:p>
        </w:tc>
      </w:tr>
      <w:tr w14:paraId="606D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23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15A09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A6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A0D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2EC8">
            <w:pPr>
              <w:rPr>
                <w:rFonts w:hint="eastAsia" w:ascii="宋体" w:hAnsi="宋体" w:eastAsia="宋体" w:cs="宋体"/>
                <w:i w:val="0"/>
                <w:iCs w:val="0"/>
                <w:color w:val="000000"/>
                <w:sz w:val="13"/>
                <w:szCs w:val="13"/>
                <w:u w:val="none"/>
              </w:rPr>
            </w:pPr>
          </w:p>
        </w:tc>
      </w:tr>
      <w:tr w14:paraId="58A4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43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A6E42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对小寺山至孝节牌坊处进行文化旅游改造，吸引游客，提高我镇经济发展能力。综合评价得分97分。</w:t>
            </w:r>
          </w:p>
        </w:tc>
      </w:tr>
      <w:tr w14:paraId="5B2E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6B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7794C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绩效目标编制细化不够，绩效管理意识需加强。</w:t>
            </w:r>
          </w:p>
        </w:tc>
      </w:tr>
      <w:tr w14:paraId="6DA0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BB3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3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7B6238">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科学细化绩效目标，加强绩效管理意识。</w:t>
            </w:r>
          </w:p>
        </w:tc>
      </w:tr>
      <w:tr w14:paraId="248E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8835F8">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项目负责人：李巍</w:t>
            </w:r>
          </w:p>
        </w:tc>
        <w:tc>
          <w:tcPr>
            <w:tcW w:w="6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AF4667">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49D1C87E">
      <w:pPr>
        <w:pStyle w:val="8"/>
        <w:rPr>
          <w:rFonts w:hint="eastAsia" w:ascii="黑体" w:hAnsi="黑体" w:eastAsia="黑体" w:cs="黑体"/>
          <w:color w:val="auto"/>
          <w:kern w:val="0"/>
          <w:sz w:val="32"/>
          <w:szCs w:val="32"/>
          <w:highlight w:val="none"/>
          <w:shd w:val="clear" w:color="auto" w:fill="FFFFFF"/>
          <w:lang w:val="zh-CN"/>
        </w:rPr>
        <w:sectPr>
          <w:pgSz w:w="16838" w:h="11906" w:orient="landscape"/>
          <w:pgMar w:top="283" w:right="1984" w:bottom="0" w:left="1984" w:header="851" w:footer="1304" w:gutter="0"/>
          <w:pgNumType w:fmt="decimal"/>
          <w:cols w:space="0" w:num="1"/>
          <w:titlePg/>
          <w:rtlGutter w:val="0"/>
          <w:docGrid w:type="lines" w:linePitch="312" w:charSpace="0"/>
        </w:sectPr>
      </w:pPr>
    </w:p>
    <w:p w14:paraId="1760E41F">
      <w:pPr>
        <w:pStyle w:val="8"/>
        <w:keepNext w:val="0"/>
        <w:keepLines w:val="0"/>
        <w:pageBreakBefore w:val="0"/>
        <w:widowControl w:val="0"/>
        <w:kinsoku/>
        <w:wordWrap/>
        <w:overflowPunct w:val="0"/>
        <w:topLinePunct/>
        <w:autoSpaceDE w:val="0"/>
        <w:autoSpaceDN w:val="0"/>
        <w:bidi w:val="0"/>
        <w:spacing w:line="576"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14:paraId="5E61EEEA">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right="0" w:rightChars="0"/>
        <w:jc w:val="center"/>
        <w:textAlignment w:val="auto"/>
        <w:outlineLvl w:val="9"/>
        <w:rPr>
          <w:rFonts w:hint="default" w:ascii="Times New Roman" w:hAnsi="Times New Roman" w:eastAsia="黑体" w:cs="Times New Roman"/>
          <w:sz w:val="36"/>
          <w:szCs w:val="36"/>
          <w:lang w:val="en-US" w:eastAsia="zh-CN"/>
        </w:rPr>
      </w:pPr>
      <w:r>
        <w:rPr>
          <w:rFonts w:hint="eastAsia" w:ascii="Times New Roman" w:hAnsi="Times New Roman" w:eastAsia="方正小标宋简体" w:cs="方正小标宋简体"/>
          <w:color w:val="auto"/>
          <w:sz w:val="44"/>
          <w:szCs w:val="44"/>
          <w:lang w:val="en-US" w:eastAsia="zh-CN"/>
        </w:rPr>
        <w:t>广元市昭化区元坝镇人民政府</w:t>
      </w:r>
    </w:p>
    <w:p w14:paraId="42025A41">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right="0" w:rightChars="0"/>
        <w:jc w:val="center"/>
        <w:textAlignment w:val="auto"/>
        <w:outlineLvl w:val="9"/>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2024年基层组织活动和公共服务运行</w:t>
      </w:r>
    </w:p>
    <w:p w14:paraId="7B84E188">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right="0" w:rightChars="0"/>
        <w:jc w:val="center"/>
        <w:textAlignment w:val="auto"/>
        <w:outlineLvl w:val="9"/>
        <w:rPr>
          <w:rFonts w:hint="default" w:ascii="Times New Roman" w:hAnsi="Times New Roman" w:eastAsia="方正小标宋简体" w:cs="Times New Roman"/>
          <w:spacing w:val="-17"/>
          <w:sz w:val="32"/>
          <w:szCs w:val="32"/>
          <w:lang w:val="en-US" w:eastAsia="zh-CN"/>
        </w:rPr>
      </w:pPr>
      <w:r>
        <w:rPr>
          <w:rFonts w:hint="eastAsia" w:ascii="Times New Roman" w:hAnsi="Times New Roman" w:eastAsia="方正小标宋简体" w:cs="方正小标宋简体"/>
          <w:color w:val="auto"/>
          <w:sz w:val="44"/>
          <w:szCs w:val="44"/>
          <w:lang w:val="en-US" w:eastAsia="zh-CN"/>
        </w:rPr>
        <w:t>项目</w:t>
      </w:r>
      <w:r>
        <w:rPr>
          <w:rFonts w:hint="default" w:ascii="Times New Roman" w:hAnsi="Times New Roman" w:eastAsia="方正小标宋简体" w:cs="方正小标宋简体"/>
          <w:color w:val="auto"/>
          <w:sz w:val="44"/>
          <w:szCs w:val="44"/>
          <w:lang w:val="en-US" w:eastAsia="zh-CN"/>
        </w:rPr>
        <w:t>支出绩效自评</w:t>
      </w:r>
      <w:r>
        <w:rPr>
          <w:rFonts w:hint="eastAsia" w:eastAsia="方正小标宋简体" w:cs="方正小标宋简体"/>
          <w:color w:val="auto"/>
          <w:sz w:val="44"/>
          <w:szCs w:val="44"/>
          <w:lang w:val="en-US" w:eastAsia="zh-CN"/>
        </w:rPr>
        <w:t>的</w:t>
      </w:r>
      <w:r>
        <w:rPr>
          <w:rFonts w:hint="default" w:ascii="Times New Roman" w:hAnsi="Times New Roman" w:eastAsia="方正小标宋简体" w:cs="方正小标宋简体"/>
          <w:color w:val="auto"/>
          <w:sz w:val="44"/>
          <w:szCs w:val="44"/>
          <w:lang w:val="en-US" w:eastAsia="zh-CN"/>
        </w:rPr>
        <w:t>报告</w:t>
      </w:r>
    </w:p>
    <w:p w14:paraId="50ECE443">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right="0" w:rightChars="0" w:firstLine="560" w:firstLineChars="200"/>
        <w:jc w:val="center"/>
        <w:textAlignment w:val="auto"/>
        <w:outlineLvl w:val="9"/>
        <w:rPr>
          <w:rFonts w:hint="default" w:ascii="Times New Roman" w:hAnsi="Times New Roman" w:eastAsia="宋体" w:cs="Times New Roman"/>
          <w:sz w:val="28"/>
          <w:szCs w:val="28"/>
          <w:lang w:val="en-US" w:eastAsia="zh-CN"/>
        </w:rPr>
      </w:pPr>
    </w:p>
    <w:p w14:paraId="3852C542">
      <w:pPr>
        <w:pStyle w:val="8"/>
        <w:keepNext w:val="0"/>
        <w:keepLines w:val="0"/>
        <w:pageBreakBefore w:val="0"/>
        <w:widowControl w:val="0"/>
        <w:kinsoku/>
        <w:wordWrap/>
        <w:overflowPunct/>
        <w:topLinePunct w:val="0"/>
        <w:autoSpaceDE/>
        <w:autoSpaceDN/>
        <w:bidi w:val="0"/>
        <w:adjustRightInd/>
        <w:snapToGrid/>
        <w:spacing w:beforeLines="0" w:line="576" w:lineRule="exact"/>
        <w:ind w:left="0" w:leftChars="0" w:firstLine="640" w:firstLineChars="200"/>
        <w:textAlignment w:val="auto"/>
        <w:rPr>
          <w:rFonts w:hint="default" w:ascii="Times New Roman" w:hAnsi="Times New Roman"/>
          <w:b w:val="0"/>
          <w:bCs w:val="0"/>
          <w:sz w:val="32"/>
          <w:szCs w:val="32"/>
          <w:lang w:val="en-US" w:eastAsia="zh-CN"/>
        </w:rPr>
      </w:pPr>
      <w:r>
        <w:rPr>
          <w:rFonts w:hint="default" w:ascii="Times New Roman" w:hAnsi="Times New Roman"/>
          <w:b w:val="0"/>
          <w:bCs w:val="0"/>
          <w:sz w:val="32"/>
          <w:szCs w:val="32"/>
          <w:lang w:val="en-US" w:eastAsia="zh-CN"/>
        </w:rPr>
        <w:t>根据</w:t>
      </w:r>
      <w:r>
        <w:rPr>
          <w:rFonts w:hint="eastAsia" w:ascii="Times New Roman" w:hAnsi="Times New Roman" w:eastAsia="仿宋_GB2312" w:cs="Times New Roman"/>
          <w:b w:val="0"/>
          <w:bCs w:val="0"/>
          <w:sz w:val="32"/>
          <w:szCs w:val="32"/>
        </w:rPr>
        <w:t>《广元市</w:t>
      </w:r>
      <w:r>
        <w:rPr>
          <w:rFonts w:hint="eastAsia" w:ascii="Times New Roman" w:hAnsi="Times New Roman" w:eastAsia="仿宋_GB2312" w:cs="Times New Roman"/>
          <w:b w:val="0"/>
          <w:bCs w:val="0"/>
          <w:sz w:val="32"/>
          <w:szCs w:val="32"/>
          <w:lang w:eastAsia="zh-CN"/>
        </w:rPr>
        <w:t>昭化区</w:t>
      </w:r>
      <w:r>
        <w:rPr>
          <w:rFonts w:hint="eastAsia" w:ascii="Times New Roman" w:hAnsi="Times New Roman" w:eastAsia="仿宋_GB2312" w:cs="Times New Roman"/>
          <w:b w:val="0"/>
          <w:bCs w:val="0"/>
          <w:sz w:val="32"/>
          <w:szCs w:val="32"/>
        </w:rPr>
        <w:t>财政局关于开展2025年全区预算绩效自评工作的通知》（昭财发〔202</w:t>
      </w:r>
      <w:r>
        <w:rPr>
          <w:rFonts w:hint="eastAsia" w:ascii="Times New Roman" w:hAnsi="Times New Roman" w:cs="Times New Roman"/>
          <w:b w:val="0"/>
          <w:bCs w:val="0"/>
          <w:sz w:val="32"/>
          <w:szCs w:val="32"/>
          <w:lang w:val="en-US" w:eastAsia="zh-CN"/>
        </w:rPr>
        <w:t>5</w:t>
      </w:r>
      <w:r>
        <w:rPr>
          <w:rFonts w:hint="eastAsia" w:ascii="Times New Roman" w:hAnsi="Times New Roman" w:eastAsia="仿宋_GB2312" w:cs="Times New Roman"/>
          <w:b w:val="0"/>
          <w:bCs w:val="0"/>
          <w:sz w:val="32"/>
          <w:szCs w:val="32"/>
        </w:rPr>
        <w:t>〕</w:t>
      </w:r>
      <w:r>
        <w:rPr>
          <w:rFonts w:hint="eastAsia" w:ascii="Times New Roman" w:hAnsi="Times New Roman" w:cs="Times New Roman"/>
          <w:b w:val="0"/>
          <w:bCs w:val="0"/>
          <w:sz w:val="32"/>
          <w:szCs w:val="32"/>
          <w:lang w:val="en-US" w:eastAsia="zh-CN"/>
        </w:rPr>
        <w:t>7</w:t>
      </w:r>
      <w:r>
        <w:rPr>
          <w:rFonts w:hint="eastAsia" w:ascii="Times New Roman" w:hAnsi="Times New Roman" w:eastAsia="仿宋_GB2312" w:cs="Times New Roman"/>
          <w:b w:val="0"/>
          <w:bCs w:val="0"/>
          <w:sz w:val="32"/>
          <w:szCs w:val="32"/>
        </w:rPr>
        <w:t>号）</w:t>
      </w:r>
      <w:r>
        <w:rPr>
          <w:rFonts w:hint="default" w:ascii="Times New Roman" w:hAnsi="Times New Roman"/>
          <w:b w:val="0"/>
          <w:bCs w:val="0"/>
          <w:sz w:val="32"/>
          <w:szCs w:val="32"/>
          <w:lang w:val="en-US" w:eastAsia="zh-CN"/>
        </w:rPr>
        <w:t>文件要求，结合实际，现将202</w:t>
      </w:r>
      <w:r>
        <w:rPr>
          <w:rFonts w:hint="eastAsia" w:ascii="Times New Roman" w:hAnsi="Times New Roman"/>
          <w:b w:val="0"/>
          <w:bCs w:val="0"/>
          <w:sz w:val="32"/>
          <w:szCs w:val="32"/>
          <w:lang w:val="en-US" w:eastAsia="zh-CN"/>
        </w:rPr>
        <w:t>4</w:t>
      </w:r>
      <w:r>
        <w:rPr>
          <w:rFonts w:hint="default" w:ascii="Times New Roman" w:hAnsi="Times New Roman"/>
          <w:b w:val="0"/>
          <w:bCs w:val="0"/>
          <w:sz w:val="32"/>
          <w:szCs w:val="32"/>
          <w:lang w:val="en-US" w:eastAsia="zh-CN"/>
        </w:rPr>
        <w:t>年基层组织活动和公共服务运行支出绩效自评情况报告如下：</w:t>
      </w:r>
    </w:p>
    <w:p w14:paraId="5EFB0F3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黑体" w:cs="Times New Roman"/>
          <w:b w:val="0"/>
          <w:bCs w:val="0"/>
          <w:sz w:val="32"/>
          <w:szCs w:val="32"/>
          <w:lang w:val="zh-CN"/>
        </w:rPr>
      </w:pPr>
      <w:r>
        <w:rPr>
          <w:rFonts w:hint="default" w:ascii="Times New Roman" w:hAnsi="Times New Roman" w:eastAsia="黑体" w:cs="Times New Roman"/>
          <w:b w:val="0"/>
          <w:bCs w:val="0"/>
          <w:sz w:val="32"/>
          <w:szCs w:val="32"/>
          <w:lang w:val="zh-CN"/>
        </w:rPr>
        <w:t>一、项目（政策）概况</w:t>
      </w:r>
    </w:p>
    <w:p w14:paraId="62D7AF5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（一）设立背景及基本情况</w:t>
      </w:r>
    </w:p>
    <w:p w14:paraId="6C8F7E7E">
      <w:pPr>
        <w:pStyle w:val="8"/>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元坝镇</w:t>
      </w:r>
      <w:r>
        <w:rPr>
          <w:rFonts w:hint="eastAsia" w:ascii="Times New Roman" w:hAnsi="Times New Roman" w:cs="Times New Roman"/>
          <w:b w:val="0"/>
          <w:bCs w:val="0"/>
          <w:sz w:val="32"/>
          <w:szCs w:val="32"/>
          <w:lang w:val="en-US" w:eastAsia="zh-CN"/>
        </w:rPr>
        <w:t>辖区面积</w:t>
      </w:r>
      <w:r>
        <w:rPr>
          <w:rFonts w:hint="eastAsia" w:ascii="Times New Roman" w:hAnsi="Times New Roman" w:eastAsia="仿宋_GB2312" w:cs="Times New Roman"/>
          <w:b w:val="0"/>
          <w:bCs w:val="0"/>
          <w:sz w:val="32"/>
          <w:szCs w:val="32"/>
          <w:lang w:val="en-US" w:eastAsia="zh-CN"/>
        </w:rPr>
        <w:t>177.41平方公里，辖11村、5个社区，全镇36679人，2024年</w:t>
      </w:r>
      <w:r>
        <w:rPr>
          <w:rFonts w:hint="eastAsia" w:ascii="Times New Roman" w:hAnsi="Times New Roman" w:cs="Times New Roman"/>
          <w:b w:val="0"/>
          <w:bCs w:val="0"/>
          <w:sz w:val="32"/>
          <w:szCs w:val="32"/>
          <w:lang w:val="en-US" w:eastAsia="zh-CN"/>
        </w:rPr>
        <w:t>经财政批复</w:t>
      </w:r>
      <w:r>
        <w:rPr>
          <w:rFonts w:hint="eastAsia" w:ascii="Times New Roman" w:hAnsi="Times New Roman" w:eastAsia="仿宋_GB2312" w:cs="Times New Roman"/>
          <w:b w:val="0"/>
          <w:bCs w:val="0"/>
          <w:sz w:val="32"/>
          <w:szCs w:val="32"/>
          <w:lang w:val="en-US" w:eastAsia="zh-CN"/>
        </w:rPr>
        <w:t>农村公共服务运行维护项目</w:t>
      </w:r>
      <w:r>
        <w:rPr>
          <w:rFonts w:hint="eastAsia" w:ascii="Times New Roman" w:hAnsi="Times New Roman" w:cs="Times New Roman"/>
          <w:b w:val="0"/>
          <w:bCs w:val="0"/>
          <w:sz w:val="32"/>
          <w:szCs w:val="32"/>
          <w:lang w:val="en-US" w:eastAsia="zh-CN"/>
        </w:rPr>
        <w:t>1个，项目投资额120万元</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cs="Times New Roman"/>
          <w:b w:val="0"/>
          <w:bCs w:val="0"/>
          <w:sz w:val="32"/>
          <w:szCs w:val="32"/>
          <w:lang w:val="en-US" w:eastAsia="zh-CN"/>
        </w:rPr>
        <w:t>2024年末，追加农村公共服务运行调整项目1个，项目投资额57万元。</w:t>
      </w:r>
      <w:r>
        <w:rPr>
          <w:rFonts w:hint="eastAsia" w:ascii="Times New Roman" w:hAnsi="Times New Roman" w:eastAsia="仿宋_GB2312" w:cs="Times New Roman"/>
          <w:b w:val="0"/>
          <w:bCs w:val="0"/>
          <w:sz w:val="32"/>
          <w:szCs w:val="32"/>
          <w:lang w:val="en-US" w:eastAsia="zh-CN"/>
        </w:rPr>
        <w:t>资金的使用范围主要用于各村（社区）环境卫生整治和基础设施的维修</w:t>
      </w:r>
      <w:r>
        <w:rPr>
          <w:rFonts w:hint="eastAsia" w:ascii="Times New Roman" w:hAnsi="Times New Roman" w:cs="Times New Roman"/>
          <w:b w:val="0"/>
          <w:bCs w:val="0"/>
          <w:sz w:val="32"/>
          <w:szCs w:val="32"/>
          <w:lang w:val="en-US" w:eastAsia="zh-CN"/>
        </w:rPr>
        <w:t>以及</w:t>
      </w:r>
      <w:r>
        <w:rPr>
          <w:rFonts w:hint="eastAsia" w:ascii="Times New Roman" w:hAnsi="Times New Roman" w:eastAsia="仿宋_GB2312" w:cs="Times New Roman"/>
          <w:b w:val="0"/>
          <w:bCs w:val="0"/>
          <w:sz w:val="32"/>
          <w:szCs w:val="32"/>
          <w:lang w:val="en-US" w:eastAsia="zh-CN"/>
        </w:rPr>
        <w:t>日常管理等。在上级财政部门的大力支持、精心组织、广泛宣传、科学指导下，项目的实施取得了较为明显的成效</w:t>
      </w:r>
      <w:r>
        <w:rPr>
          <w:rFonts w:hint="eastAsia" w:ascii="Times New Roman" w:hAnsi="Times New Roman" w:cs="Times New Roman"/>
          <w:b w:val="0"/>
          <w:bCs w:val="0"/>
          <w:sz w:val="32"/>
          <w:szCs w:val="32"/>
          <w:lang w:val="en-US" w:eastAsia="zh-CN"/>
        </w:rPr>
        <w:t>。</w:t>
      </w:r>
      <w:r>
        <w:rPr>
          <w:rFonts w:hint="eastAsia" w:cs="Times New Roman"/>
          <w:b w:val="0"/>
          <w:bCs w:val="0"/>
          <w:color w:val="000000"/>
          <w:sz w:val="32"/>
          <w:szCs w:val="32"/>
          <w:highlight w:val="none"/>
          <w:lang w:val="zh-CN"/>
        </w:rPr>
        <w:t>项目主管部门</w:t>
      </w:r>
      <w:r>
        <w:rPr>
          <w:rFonts w:hint="eastAsia" w:cs="Times New Roman"/>
          <w:b w:val="0"/>
          <w:bCs w:val="0"/>
          <w:color w:val="000000"/>
          <w:sz w:val="32"/>
          <w:szCs w:val="32"/>
          <w:highlight w:val="none"/>
          <w:lang w:val="en-US" w:eastAsia="zh-CN"/>
        </w:rPr>
        <w:t>作为</w:t>
      </w:r>
      <w:r>
        <w:rPr>
          <w:rFonts w:hint="eastAsia" w:cs="Times New Roman"/>
          <w:b w:val="0"/>
          <w:bCs w:val="0"/>
          <w:color w:val="000000"/>
          <w:sz w:val="32"/>
          <w:szCs w:val="32"/>
          <w:highlight w:val="none"/>
          <w:lang w:val="zh-CN"/>
        </w:rPr>
        <w:t>规划到验收全周期的“总指挥”，其职能贯穿项目决策、执行、监督、评估各环节，确保项目合规、高效、可持续推进。</w:t>
      </w:r>
    </w:p>
    <w:p w14:paraId="0307EC1A">
      <w:pPr>
        <w:pStyle w:val="8"/>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textAlignment w:val="auto"/>
        <w:rPr>
          <w:rFonts w:hint="default" w:ascii="Times New Roman" w:hAnsi="Times New Roman" w:eastAsia="楷体_GB2312" w:cs="Times New Roman"/>
          <w:b w:val="0"/>
          <w:bCs w:val="0"/>
          <w:kern w:val="2"/>
          <w:sz w:val="32"/>
          <w:szCs w:val="32"/>
          <w:lang w:val="zh-CN" w:eastAsia="zh-CN" w:bidi="ar-SA"/>
        </w:rPr>
      </w:pPr>
      <w:r>
        <w:rPr>
          <w:rFonts w:hint="default" w:ascii="Times New Roman" w:hAnsi="Times New Roman" w:eastAsia="楷体_GB2312" w:cs="Times New Roman"/>
          <w:b w:val="0"/>
          <w:bCs w:val="0"/>
          <w:kern w:val="2"/>
          <w:sz w:val="32"/>
          <w:szCs w:val="32"/>
          <w:lang w:val="zh-CN" w:eastAsia="zh-CN" w:bidi="ar-SA"/>
        </w:rPr>
        <w:t>（二）实施目的及支持方向</w:t>
      </w:r>
    </w:p>
    <w:p w14:paraId="32D4808A">
      <w:pPr>
        <w:pStyle w:val="8"/>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cs="Times New Roman"/>
          <w:b w:val="0"/>
          <w:bCs w:val="0"/>
          <w:kern w:val="2"/>
          <w:sz w:val="32"/>
          <w:szCs w:val="32"/>
          <w:lang w:val="en-US" w:eastAsia="zh-CN"/>
        </w:rPr>
        <w:t>1.</w:t>
      </w:r>
      <w:r>
        <w:rPr>
          <w:rFonts w:hint="default" w:ascii="Times New Roman" w:hAnsi="Times New Roman" w:eastAsia="仿宋_GB2312" w:cs="Times New Roman"/>
          <w:b w:val="0"/>
          <w:bCs w:val="0"/>
          <w:kern w:val="2"/>
          <w:sz w:val="32"/>
          <w:szCs w:val="32"/>
          <w:lang w:val="zh-CN"/>
        </w:rPr>
        <w:t>项目</w:t>
      </w:r>
      <w:r>
        <w:rPr>
          <w:rFonts w:hint="default" w:ascii="Times New Roman" w:hAnsi="Times New Roman" w:eastAsia="仿宋_GB2312" w:cs="Times New Roman"/>
          <w:b w:val="0"/>
          <w:bCs w:val="0"/>
          <w:color w:val="000000"/>
          <w:sz w:val="32"/>
          <w:szCs w:val="32"/>
          <w:highlight w:val="none"/>
          <w:lang w:val="en-US" w:eastAsia="zh-CN"/>
        </w:rPr>
        <w:t>资金管理办法制定情况</w:t>
      </w:r>
      <w:r>
        <w:rPr>
          <w:rFonts w:hint="eastAsia" w:ascii="Times New Roman" w:hAnsi="Times New Roman" w:cs="Times New Roman"/>
          <w:b w:val="0"/>
          <w:bCs w:val="0"/>
          <w:color w:val="000000"/>
          <w:sz w:val="32"/>
          <w:szCs w:val="32"/>
          <w:highlight w:val="none"/>
          <w:lang w:val="en-US" w:eastAsia="zh-CN"/>
        </w:rPr>
        <w:t>：</w:t>
      </w:r>
      <w:r>
        <w:rPr>
          <w:rFonts w:hint="eastAsia" w:ascii="Times New Roman" w:hAnsi="Times New Roman" w:eastAsia="仿宋_GB2312" w:cs="仿宋_GB2312"/>
          <w:sz w:val="32"/>
          <w:szCs w:val="32"/>
          <w:lang w:val="zh-CN" w:eastAsia="zh-CN"/>
        </w:rPr>
        <w:t>本单位财务管理制度健全、财务处理及时、会计核算规范准确。项目资金实行“专项使用、专人核算”，并且严格按照农村公共服务设施运行维护项目实施流程进行。项目经费支出必须由经办人、村（社区）书记、镇财务人员、分管领导、镇长逐级审批后方可支付，项目资料整理成册存档</w:t>
      </w:r>
      <w:r>
        <w:rPr>
          <w:rFonts w:hint="eastAsia" w:ascii="Times New Roman" w:hAnsi="Times New Roman" w:eastAsia="仿宋_GB2312" w:cs="仿宋_GB2312"/>
          <w:color w:val="auto"/>
          <w:sz w:val="32"/>
          <w:szCs w:val="32"/>
          <w:highlight w:val="none"/>
          <w:lang w:val="en-US" w:eastAsia="zh-CN"/>
        </w:rPr>
        <w:t>。</w:t>
      </w:r>
    </w:p>
    <w:p w14:paraId="31383879">
      <w:pPr>
        <w:pStyle w:val="8"/>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lang w:val="en-US" w:eastAsia="zh-CN"/>
        </w:rPr>
        <w:t>项目实施目的</w:t>
      </w:r>
      <w:r>
        <w:rPr>
          <w:rFonts w:hint="eastAsia" w:ascii="Times New Roman" w:hAnsi="Times New Roman" w:cs="Times New Roman"/>
          <w:b w:val="0"/>
          <w:bCs w:val="0"/>
          <w:color w:val="000000"/>
          <w:sz w:val="32"/>
          <w:szCs w:val="32"/>
          <w:highlight w:val="none"/>
          <w:lang w:val="en-US" w:eastAsia="zh-CN"/>
        </w:rPr>
        <w:t>：使村（社区）综合治理得到巩固，居民生活条件得到改善，城镇生产生活环境得到提升，对保障居民生命财产安全，促进地方经济发展、推进城镇化建设进程起到积极作用。</w:t>
      </w:r>
    </w:p>
    <w:p w14:paraId="7CDC563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lang w:val="en-US" w:eastAsia="zh-CN"/>
        </w:rPr>
        <w:t>主要工作任务</w:t>
      </w:r>
      <w:r>
        <w:rPr>
          <w:rFonts w:hint="eastAsia" w:ascii="Times New Roman" w:hAnsi="Times New Roman" w:cs="Times New Roman"/>
          <w:b w:val="0"/>
          <w:bCs w:val="0"/>
          <w:color w:val="000000"/>
          <w:sz w:val="32"/>
          <w:szCs w:val="32"/>
          <w:highlight w:val="none"/>
          <w:lang w:val="en-US" w:eastAsia="zh-CN"/>
        </w:rPr>
        <w:t>：</w:t>
      </w:r>
      <w:r>
        <w:rPr>
          <w:rFonts w:hint="eastAsia" w:ascii="Times New Roman" w:hAnsi="Times New Roman" w:eastAsia="仿宋_GB2312" w:cs="仿宋_GB2312"/>
          <w:sz w:val="32"/>
          <w:szCs w:val="32"/>
          <w:lang w:val="en-US" w:eastAsia="zh-CN"/>
        </w:rPr>
        <w:t>一是维护村（社区）道路</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垃圾房等；二是维护村（社区）环境卫生</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各村（社区）内无“脏、乱、差”现象，环境卫生好、美观；三是村（社区）活动阵地房屋维修</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阵地设施设备维护等。项目于202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val="en-US" w:eastAsia="zh-CN"/>
        </w:rPr>
        <w:t>年12月31</w:t>
      </w:r>
      <w:r>
        <w:rPr>
          <w:rFonts w:hint="eastAsia" w:ascii="Times New Roman" w:hAnsi="Times New Roman" w:eastAsia="仿宋_GB2312" w:cs="Times New Roman"/>
          <w:b w:val="0"/>
          <w:bCs w:val="0"/>
          <w:kern w:val="0"/>
          <w:sz w:val="32"/>
          <w:szCs w:val="32"/>
          <w:lang w:val="en-US" w:eastAsia="zh-CN" w:bidi="ar-SA"/>
        </w:rPr>
        <w:t>日前全部实施完工。</w:t>
      </w:r>
      <w:r>
        <w:rPr>
          <w:rFonts w:hint="default" w:ascii="Times New Roman" w:hAnsi="Times New Roman" w:eastAsia="仿宋_GB2312" w:cs="Times New Roman"/>
          <w:b w:val="0"/>
          <w:bCs w:val="0"/>
          <w:kern w:val="0"/>
          <w:sz w:val="32"/>
          <w:szCs w:val="32"/>
          <w:lang w:val="zh-CN" w:eastAsia="zh-CN" w:bidi="ar-SA"/>
        </w:rPr>
        <w:t>截止</w:t>
      </w:r>
      <w:r>
        <w:rPr>
          <w:rFonts w:hint="eastAsia" w:ascii="Times New Roman" w:hAnsi="Times New Roman" w:eastAsia="仿宋_GB2312" w:cs="Times New Roman"/>
          <w:b w:val="0"/>
          <w:bCs w:val="0"/>
          <w:kern w:val="0"/>
          <w:sz w:val="32"/>
          <w:szCs w:val="32"/>
          <w:lang w:val="zh-CN" w:eastAsia="zh-CN" w:bidi="ar-SA"/>
        </w:rPr>
        <w:t>自评</w:t>
      </w:r>
      <w:r>
        <w:rPr>
          <w:rFonts w:hint="default" w:ascii="Times New Roman" w:hAnsi="Times New Roman" w:eastAsia="仿宋_GB2312" w:cs="Times New Roman"/>
          <w:b w:val="0"/>
          <w:bCs w:val="0"/>
          <w:kern w:val="0"/>
          <w:sz w:val="32"/>
          <w:szCs w:val="32"/>
          <w:lang w:val="zh-CN" w:eastAsia="zh-CN" w:bidi="ar-SA"/>
        </w:rPr>
        <w:t>时点</w:t>
      </w:r>
      <w:r>
        <w:rPr>
          <w:rFonts w:hint="eastAsia" w:ascii="Times New Roman" w:hAnsi="Times New Roman" w:eastAsia="仿宋_GB2312" w:cs="Times New Roman"/>
          <w:b w:val="0"/>
          <w:bCs w:val="0"/>
          <w:kern w:val="0"/>
          <w:sz w:val="32"/>
          <w:szCs w:val="32"/>
          <w:lang w:val="zh-CN" w:eastAsia="zh-CN" w:bidi="ar-SA"/>
        </w:rPr>
        <w:t>，该项目</w:t>
      </w:r>
      <w:r>
        <w:rPr>
          <w:rFonts w:hint="default" w:ascii="Times New Roman" w:hAnsi="Times New Roman" w:eastAsia="仿宋_GB2312" w:cs="Times New Roman"/>
          <w:b w:val="0"/>
          <w:bCs w:val="0"/>
          <w:kern w:val="0"/>
          <w:sz w:val="32"/>
          <w:szCs w:val="32"/>
          <w:lang w:val="zh-CN" w:eastAsia="zh-CN" w:bidi="ar-SA"/>
        </w:rPr>
        <w:t>质量标准、进度计划、成本控制目标的实现程度</w:t>
      </w:r>
      <w:r>
        <w:rPr>
          <w:rFonts w:hint="eastAsia" w:ascii="Times New Roman" w:hAnsi="Times New Roman" w:eastAsia="仿宋_GB2312" w:cs="Times New Roman"/>
          <w:b w:val="0"/>
          <w:bCs w:val="0"/>
          <w:kern w:val="0"/>
          <w:sz w:val="32"/>
          <w:szCs w:val="32"/>
          <w:lang w:val="zh-CN" w:eastAsia="zh-CN" w:bidi="ar-SA"/>
        </w:rPr>
        <w:t>均完全实现，未发现问题</w:t>
      </w:r>
      <w:r>
        <w:rPr>
          <w:rFonts w:hint="default" w:ascii="Times New Roman" w:hAnsi="Times New Roman" w:eastAsia="仿宋_GB2312" w:cs="Times New Roman"/>
          <w:b w:val="0"/>
          <w:bCs w:val="0"/>
          <w:kern w:val="0"/>
          <w:sz w:val="32"/>
          <w:szCs w:val="32"/>
          <w:lang w:val="zh-CN" w:eastAsia="zh-CN" w:bidi="ar-SA"/>
        </w:rPr>
        <w:t>。</w:t>
      </w:r>
    </w:p>
    <w:p w14:paraId="64660364">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（三）预算安排及分配管理</w:t>
      </w:r>
    </w:p>
    <w:p w14:paraId="58270571">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zh-CN" w:eastAsia="zh-CN"/>
        </w:rPr>
        <w:t>202</w:t>
      </w: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lang w:val="zh-CN" w:eastAsia="zh-CN"/>
        </w:rPr>
        <w:t>年元坝镇基层组织活动和公共服务运行项目立项经费</w:t>
      </w:r>
      <w:r>
        <w:rPr>
          <w:rFonts w:hint="eastAsia" w:ascii="Times New Roman" w:hAnsi="Times New Roman" w:eastAsia="仿宋_GB2312" w:cs="Times New Roman"/>
          <w:b w:val="0"/>
          <w:bCs w:val="0"/>
          <w:sz w:val="32"/>
          <w:szCs w:val="32"/>
          <w:lang w:val="en-US" w:eastAsia="zh-CN"/>
        </w:rPr>
        <w:t>120</w:t>
      </w:r>
      <w:r>
        <w:rPr>
          <w:rFonts w:hint="eastAsia" w:ascii="Times New Roman" w:hAnsi="Times New Roman" w:eastAsia="仿宋_GB2312" w:cs="Times New Roman"/>
          <w:b w:val="0"/>
          <w:bCs w:val="0"/>
          <w:sz w:val="32"/>
          <w:szCs w:val="32"/>
          <w:lang w:val="zh-CN" w:eastAsia="zh-CN"/>
        </w:rPr>
        <w:t>万元，财政批复</w:t>
      </w:r>
      <w:r>
        <w:rPr>
          <w:rFonts w:hint="eastAsia" w:ascii="Times New Roman" w:hAnsi="Times New Roman" w:eastAsia="仿宋_GB2312" w:cs="Times New Roman"/>
          <w:b w:val="0"/>
          <w:bCs w:val="0"/>
          <w:sz w:val="32"/>
          <w:szCs w:val="32"/>
          <w:lang w:val="en-US" w:eastAsia="zh-CN"/>
        </w:rPr>
        <w:t>120</w:t>
      </w:r>
      <w:r>
        <w:rPr>
          <w:rFonts w:hint="eastAsia" w:ascii="Times New Roman" w:hAnsi="Times New Roman" w:eastAsia="仿宋_GB2312" w:cs="Times New Roman"/>
          <w:b w:val="0"/>
          <w:bCs w:val="0"/>
          <w:sz w:val="32"/>
          <w:szCs w:val="32"/>
          <w:lang w:val="zh-CN" w:eastAsia="zh-CN"/>
        </w:rPr>
        <w:t>万元；</w:t>
      </w:r>
      <w:r>
        <w:rPr>
          <w:rFonts w:hint="eastAsia" w:ascii="Times New Roman" w:hAnsi="Times New Roman" w:eastAsia="仿宋_GB2312" w:cs="Times New Roman"/>
          <w:b w:val="0"/>
          <w:bCs w:val="0"/>
          <w:sz w:val="32"/>
          <w:szCs w:val="32"/>
          <w:lang w:val="en-US" w:eastAsia="zh-CN"/>
        </w:rPr>
        <w:t>2024年末，追加农村公共服务运行调整项目资金57万元。</w:t>
      </w:r>
      <w:r>
        <w:rPr>
          <w:rFonts w:hint="eastAsia" w:ascii="Times New Roman" w:hAnsi="Times New Roman" w:eastAsia="仿宋_GB2312" w:cs="Times New Roman"/>
          <w:b w:val="0"/>
          <w:bCs w:val="0"/>
          <w:sz w:val="32"/>
          <w:szCs w:val="32"/>
          <w:lang w:val="zh-CN" w:eastAsia="zh-CN"/>
        </w:rPr>
        <w:t>年初预算计划按照</w:t>
      </w:r>
      <w:r>
        <w:rPr>
          <w:rFonts w:hint="eastAsia" w:ascii="Times New Roman" w:hAnsi="Times New Roman" w:eastAsia="仿宋_GB2312" w:cs="Times New Roman"/>
          <w:b w:val="0"/>
          <w:bCs w:val="0"/>
          <w:sz w:val="32"/>
          <w:szCs w:val="32"/>
          <w:lang w:val="en-US" w:eastAsia="zh-CN"/>
        </w:rPr>
        <w:t>11</w:t>
      </w:r>
      <w:r>
        <w:rPr>
          <w:rFonts w:hint="eastAsia" w:ascii="Times New Roman" w:hAnsi="Times New Roman" w:eastAsia="仿宋_GB2312" w:cs="Times New Roman"/>
          <w:b w:val="0"/>
          <w:bCs w:val="0"/>
          <w:sz w:val="32"/>
          <w:szCs w:val="32"/>
          <w:lang w:val="zh-CN" w:eastAsia="zh-CN"/>
        </w:rPr>
        <w:t>个村</w:t>
      </w:r>
      <w:r>
        <w:rPr>
          <w:rFonts w:hint="eastAsia" w:ascii="Times New Roman" w:hAnsi="Times New Roman" w:eastAsia="仿宋_GB2312" w:cs="Times New Roman"/>
          <w:b w:val="0"/>
          <w:bCs w:val="0"/>
          <w:sz w:val="32"/>
          <w:szCs w:val="32"/>
          <w:lang w:val="en-US" w:eastAsia="zh-CN"/>
        </w:rPr>
        <w:t>5</w:t>
      </w:r>
      <w:r>
        <w:rPr>
          <w:rFonts w:hint="eastAsia" w:ascii="Times New Roman" w:hAnsi="Times New Roman" w:eastAsia="仿宋_GB2312" w:cs="Times New Roman"/>
          <w:b w:val="0"/>
          <w:bCs w:val="0"/>
          <w:sz w:val="32"/>
          <w:szCs w:val="32"/>
          <w:lang w:val="zh-CN" w:eastAsia="zh-CN"/>
        </w:rPr>
        <w:t>个社区维护项目，竣工时间，实际拨付到实施第三方。各村（社区）均首先征求村民项目实施的意见，并将调查结果汇总后公示。经村（社区）“两委”审议初步方案，汇总公示无异议后报镇政府申报并获批准实施项目。各村（社区）项目均先按实施方案实施，待项目完成后，由镇</w:t>
      </w:r>
      <w:r>
        <w:rPr>
          <w:rFonts w:hint="eastAsia" w:eastAsia="仿宋_GB2312" w:cs="Times New Roman"/>
          <w:b w:val="0"/>
          <w:bCs w:val="0"/>
          <w:sz w:val="32"/>
          <w:szCs w:val="32"/>
          <w:lang w:val="en-US" w:eastAsia="zh-CN"/>
        </w:rPr>
        <w:t>党政综合办（财政所）</w:t>
      </w:r>
      <w:r>
        <w:rPr>
          <w:rFonts w:hint="eastAsia" w:ascii="Times New Roman" w:hAnsi="Times New Roman" w:eastAsia="仿宋_GB2312" w:cs="Times New Roman"/>
          <w:b w:val="0"/>
          <w:bCs w:val="0"/>
          <w:sz w:val="32"/>
          <w:szCs w:val="32"/>
          <w:lang w:val="zh-CN" w:eastAsia="zh-CN"/>
        </w:rPr>
        <w:t>、联村干部、监督委员会、村民委员会共同验收，村委将项目实施资料收集上报镇</w:t>
      </w:r>
      <w:r>
        <w:rPr>
          <w:rFonts w:hint="eastAsia" w:eastAsia="仿宋_GB2312" w:cs="Times New Roman"/>
          <w:b w:val="0"/>
          <w:bCs w:val="0"/>
          <w:sz w:val="32"/>
          <w:szCs w:val="32"/>
          <w:lang w:val="en-US" w:eastAsia="zh-CN"/>
        </w:rPr>
        <w:t>党政综合办（财政所）</w:t>
      </w:r>
      <w:r>
        <w:rPr>
          <w:rFonts w:hint="eastAsia" w:ascii="Times New Roman" w:hAnsi="Times New Roman" w:eastAsia="仿宋_GB2312" w:cs="Times New Roman"/>
          <w:b w:val="0"/>
          <w:bCs w:val="0"/>
          <w:sz w:val="32"/>
          <w:szCs w:val="32"/>
          <w:lang w:val="zh-CN" w:eastAsia="zh-CN"/>
        </w:rPr>
        <w:t>。该项目实施及验收等</w:t>
      </w:r>
      <w:r>
        <w:rPr>
          <w:rFonts w:hint="default" w:ascii="Times New Roman" w:hAnsi="Times New Roman" w:eastAsia="仿宋_GB2312" w:cs="Times New Roman"/>
          <w:b w:val="0"/>
          <w:bCs w:val="0"/>
          <w:sz w:val="32"/>
          <w:szCs w:val="32"/>
          <w:lang w:val="zh-CN" w:eastAsia="zh-CN"/>
        </w:rPr>
        <w:t>符合资金管理办法等相关规定。</w:t>
      </w:r>
      <w:r>
        <w:rPr>
          <w:rFonts w:hint="eastAsia" w:ascii="Times New Roman" w:hAnsi="Times New Roman" w:eastAsia="仿宋_GB2312" w:cs="Times New Roman"/>
          <w:b w:val="0"/>
          <w:bCs w:val="0"/>
          <w:sz w:val="32"/>
          <w:szCs w:val="32"/>
          <w:lang w:val="en-US" w:eastAsia="zh-CN"/>
        </w:rPr>
        <w:t>另，2023年基层组织活动和公共服务运行经费114.73万元，结转至2024年支付。</w:t>
      </w:r>
    </w:p>
    <w:p w14:paraId="76964FA7">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w:t>
      </w:r>
      <w:r>
        <w:rPr>
          <w:rFonts w:hint="default" w:ascii="Times New Roman" w:hAnsi="Times New Roman" w:eastAsia="楷体_GB2312" w:cs="Times New Roman"/>
          <w:b w:val="0"/>
          <w:bCs w:val="0"/>
          <w:kern w:val="2"/>
          <w:sz w:val="32"/>
          <w:szCs w:val="32"/>
          <w:lang w:val="zh-CN" w:eastAsia="zh-CN"/>
        </w:rPr>
        <w:t>四</w:t>
      </w:r>
      <w:r>
        <w:rPr>
          <w:rFonts w:hint="default" w:ascii="Times New Roman" w:hAnsi="Times New Roman" w:eastAsia="楷体_GB2312" w:cs="Times New Roman"/>
          <w:b w:val="0"/>
          <w:bCs w:val="0"/>
          <w:kern w:val="2"/>
          <w:sz w:val="32"/>
          <w:szCs w:val="32"/>
          <w:lang w:val="zh-CN"/>
        </w:rPr>
        <w:t>）项目绩效目标设置</w:t>
      </w:r>
    </w:p>
    <w:p w14:paraId="7A6E04DC">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cs="Times New Roman"/>
          <w:b w:val="0"/>
          <w:bCs w:val="0"/>
          <w:color w:val="auto"/>
          <w:sz w:val="32"/>
          <w:szCs w:val="32"/>
          <w:highlight w:val="none"/>
          <w:lang w:val="zh-CN"/>
        </w:rPr>
      </w:pPr>
      <w:r>
        <w:rPr>
          <w:rFonts w:hint="eastAsia" w:ascii="Times New Roman" w:hAnsi="Times New Roman" w:eastAsia="仿宋_GB2312" w:cs="Times New Roman"/>
          <w:b w:val="0"/>
          <w:bCs w:val="0"/>
          <w:kern w:val="2"/>
          <w:sz w:val="32"/>
          <w:szCs w:val="32"/>
          <w:lang w:val="zh-CN" w:eastAsia="zh-CN" w:bidi="ar-SA"/>
        </w:rPr>
        <w:t>202</w:t>
      </w:r>
      <w:r>
        <w:rPr>
          <w:rFonts w:hint="eastAsia" w:ascii="Times New Roman" w:hAnsi="Times New Roman"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zh-CN" w:eastAsia="zh-CN" w:bidi="ar-SA"/>
        </w:rPr>
        <w:t>年该项目主要用于全镇11个村5个社区的农村基础设施维护和环境卫生整治，农业生产、农村生活、日常管理、政策宣传等服务维护活动。该项目主要涉及</w:t>
      </w:r>
      <w:r>
        <w:rPr>
          <w:rFonts w:hint="eastAsia" w:ascii="Times New Roman" w:hAnsi="Times New Roman" w:eastAsia="仿宋_GB2312" w:cs="Times New Roman"/>
          <w:b w:val="0"/>
          <w:bCs w:val="0"/>
          <w:kern w:val="2"/>
          <w:sz w:val="32"/>
          <w:szCs w:val="32"/>
          <w:lang w:val="en-US" w:eastAsia="zh-CN" w:bidi="ar-SA"/>
        </w:rPr>
        <w:t>16个村（社区）环境卫生、村道及社道维护，</w:t>
      </w:r>
      <w:r>
        <w:rPr>
          <w:rFonts w:hint="eastAsia" w:ascii="Times New Roman" w:hAnsi="Times New Roman" w:eastAsia="仿宋_GB2312" w:cs="Times New Roman"/>
          <w:b w:val="0"/>
          <w:bCs w:val="0"/>
          <w:kern w:val="2"/>
          <w:sz w:val="32"/>
          <w:szCs w:val="32"/>
          <w:lang w:val="zh-CN" w:eastAsia="zh-CN" w:bidi="ar-SA"/>
        </w:rPr>
        <w:t>覆盖村民数36842人。项目计划申报获准后，立即投入建设，并在本年度内全面竣工，该项目验收率100%，确保全镇各项农村事业和经济建设得到持续、稳定的发展。</w:t>
      </w:r>
    </w:p>
    <w:p w14:paraId="6072A220">
      <w:pPr>
        <w:pStyle w:val="8"/>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textAlignment w:val="auto"/>
        <w:rPr>
          <w:rFonts w:hint="default" w:ascii="Times New Roman" w:hAnsi="Times New Roman" w:eastAsia="黑体"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en-US" w:eastAsia="zh-CN"/>
        </w:rPr>
        <w:t>二、评价实施</w:t>
      </w:r>
    </w:p>
    <w:p w14:paraId="79CD53EA">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（一）评价组织</w:t>
      </w:r>
    </w:p>
    <w:p w14:paraId="060E8530">
      <w:pPr>
        <w:pStyle w:val="8"/>
        <w:keepNext w:val="0"/>
        <w:keepLines w:val="0"/>
        <w:pageBreakBefore w:val="0"/>
        <w:widowControl w:val="0"/>
        <w:kinsoku/>
        <w:wordWrap/>
        <w:overflowPunct/>
        <w:topLinePunct w:val="0"/>
        <w:autoSpaceDE/>
        <w:autoSpaceDN/>
        <w:bidi w:val="0"/>
        <w:adjustRightInd/>
        <w:spacing w:beforeLines="0" w:line="576"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cs="仿宋_GB2312"/>
          <w:sz w:val="32"/>
          <w:szCs w:val="32"/>
          <w:lang w:val="en-US" w:eastAsia="zh-CN"/>
        </w:rPr>
        <w:t>我镇高度重视预算绩效自评工作，</w:t>
      </w:r>
      <w:r>
        <w:rPr>
          <w:rFonts w:hint="eastAsia" w:ascii="Times New Roman" w:hAnsi="Times New Roman" w:eastAsia="仿宋_GB2312" w:cs="仿宋_GB2312"/>
          <w:sz w:val="32"/>
          <w:szCs w:val="32"/>
        </w:rPr>
        <w:t>成立项目自评小组，由单位主要负责人牵头，</w:t>
      </w:r>
      <w:r>
        <w:rPr>
          <w:rFonts w:hint="eastAsia" w:ascii="Times New Roman" w:hAnsi="Times New Roman" w:cs="仿宋_GB2312"/>
          <w:sz w:val="32"/>
          <w:szCs w:val="32"/>
          <w:lang w:val="en-US" w:eastAsia="zh-CN"/>
        </w:rPr>
        <w:t>党政综合及</w:t>
      </w:r>
      <w:r>
        <w:rPr>
          <w:rFonts w:hint="eastAsia" w:ascii="Times New Roman" w:hAnsi="Times New Roman" w:eastAsia="仿宋_GB2312" w:cs="仿宋_GB2312"/>
          <w:sz w:val="32"/>
          <w:szCs w:val="32"/>
        </w:rPr>
        <w:t>业务负责人参与，负责顶层设计与决策。</w:t>
      </w:r>
      <w:r>
        <w:rPr>
          <w:rFonts w:hint="eastAsia" w:ascii="Times New Roman" w:hAnsi="Times New Roman" w:cs="仿宋_GB2312"/>
          <w:sz w:val="32"/>
          <w:szCs w:val="32"/>
          <w:lang w:val="en-US" w:eastAsia="zh-CN"/>
        </w:rPr>
        <w:t>自评执行小组由相关</w:t>
      </w:r>
      <w:r>
        <w:rPr>
          <w:rFonts w:hint="eastAsia" w:ascii="Times New Roman" w:hAnsi="Times New Roman" w:eastAsia="仿宋_GB2312" w:cs="仿宋_GB2312"/>
          <w:sz w:val="32"/>
          <w:szCs w:val="32"/>
        </w:rPr>
        <w:t>业务骨干组成，按照上级下达的项目支出绩效评价指标体系，针对申报内容、实施情况、资金兑现、财务管理、社会效益等</w:t>
      </w:r>
      <w:r>
        <w:rPr>
          <w:rFonts w:hint="eastAsia" w:ascii="Times New Roman" w:hAnsi="Times New Roman" w:cs="仿宋_GB2312"/>
          <w:sz w:val="32"/>
          <w:szCs w:val="32"/>
          <w:lang w:val="en-US" w:eastAsia="zh-CN"/>
        </w:rPr>
        <w:t>进行</w:t>
      </w:r>
      <w:r>
        <w:rPr>
          <w:rFonts w:hint="eastAsia" w:ascii="Times New Roman" w:hAnsi="Times New Roman" w:eastAsia="仿宋_GB2312" w:cs="仿宋_GB2312"/>
          <w:sz w:val="32"/>
          <w:szCs w:val="32"/>
        </w:rPr>
        <w:t>具体数据收集、分析、</w:t>
      </w:r>
      <w:r>
        <w:rPr>
          <w:rFonts w:hint="eastAsia" w:ascii="Times New Roman" w:hAnsi="Times New Roman" w:cs="仿宋_GB2312"/>
          <w:sz w:val="32"/>
          <w:szCs w:val="32"/>
          <w:lang w:val="en-US" w:eastAsia="zh-CN"/>
        </w:rPr>
        <w:t>自评</w:t>
      </w:r>
      <w:r>
        <w:rPr>
          <w:rFonts w:hint="eastAsia" w:ascii="Times New Roman" w:hAnsi="Times New Roman" w:eastAsia="仿宋_GB2312" w:cs="仿宋_GB2312"/>
          <w:sz w:val="32"/>
          <w:szCs w:val="32"/>
        </w:rPr>
        <w:t>报告撰写。业务部门提供数据，财务</w:t>
      </w:r>
      <w:r>
        <w:rPr>
          <w:rFonts w:hint="eastAsia" w:ascii="Times New Roman" w:hAnsi="Times New Roman" w:cs="仿宋_GB2312"/>
          <w:sz w:val="32"/>
          <w:szCs w:val="32"/>
          <w:lang w:val="en-US" w:eastAsia="zh-CN"/>
        </w:rPr>
        <w:t>岗</w:t>
      </w:r>
      <w:r>
        <w:rPr>
          <w:rFonts w:hint="eastAsia" w:ascii="Times New Roman" w:hAnsi="Times New Roman" w:eastAsia="仿宋_GB2312" w:cs="仿宋_GB2312"/>
          <w:sz w:val="32"/>
          <w:szCs w:val="32"/>
        </w:rPr>
        <w:t>审核资金使用，领导小组最终审定评价结果。</w:t>
      </w:r>
    </w:p>
    <w:p w14:paraId="4C46DB5B">
      <w:pPr>
        <w:pStyle w:val="8"/>
        <w:keepNext w:val="0"/>
        <w:keepLines w:val="0"/>
        <w:pageBreakBefore w:val="0"/>
        <w:widowControl w:val="0"/>
        <w:kinsoku/>
        <w:wordWrap/>
        <w:overflowPunct/>
        <w:topLinePunct w:val="0"/>
        <w:autoSpaceDE/>
        <w:autoSpaceDN/>
        <w:bidi w:val="0"/>
        <w:adjustRightInd/>
        <w:spacing w:beforeLines="0" w:line="576" w:lineRule="exact"/>
        <w:ind w:left="0" w:leftChars="0" w:firstLine="640"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（二）评价目的</w:t>
      </w:r>
    </w:p>
    <w:p w14:paraId="051D1B19">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通过该项目计划与实际执行结果比较，开展基层组织活动和农村公共运行维护机制评价工作，是以贯彻落实统筹城乡发展战略，完善乡村治理机制，加强基层民主政治建设，解决农村公共服务差异化需求为重要目的。</w:t>
      </w:r>
    </w:p>
    <w:p w14:paraId="49DBD7B1">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（三）评价选点</w:t>
      </w:r>
    </w:p>
    <w:p w14:paraId="6ACE9007">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eastAsia" w:ascii="Times New Roman" w:hAnsi="Times New Roman" w:eastAsia="仿宋_GB2312" w:cs="Times New Roman"/>
          <w:b w:val="0"/>
          <w:bCs w:val="0"/>
          <w:kern w:val="2"/>
          <w:sz w:val="32"/>
          <w:szCs w:val="32"/>
          <w:highlight w:val="none"/>
          <w:lang w:val="zh-CN"/>
        </w:rPr>
        <w:t>涉及</w:t>
      </w:r>
      <w:r>
        <w:rPr>
          <w:rFonts w:hint="eastAsia" w:cs="Times New Roman"/>
          <w:b w:val="0"/>
          <w:bCs w:val="0"/>
          <w:kern w:val="2"/>
          <w:sz w:val="32"/>
          <w:szCs w:val="32"/>
          <w:highlight w:val="none"/>
          <w:lang w:val="en-US" w:eastAsia="zh-CN"/>
        </w:rPr>
        <w:t>11个</w:t>
      </w:r>
      <w:r>
        <w:rPr>
          <w:rFonts w:hint="eastAsia" w:ascii="Times New Roman" w:hAnsi="Times New Roman" w:eastAsia="仿宋_GB2312" w:cs="Times New Roman"/>
          <w:b w:val="0"/>
          <w:bCs w:val="0"/>
          <w:kern w:val="2"/>
          <w:sz w:val="32"/>
          <w:szCs w:val="32"/>
          <w:highlight w:val="none"/>
          <w:lang w:val="zh-CN"/>
        </w:rPr>
        <w:t>村</w:t>
      </w:r>
      <w:r>
        <w:rPr>
          <w:rFonts w:hint="eastAsia" w:cs="Times New Roman"/>
          <w:b w:val="0"/>
          <w:bCs w:val="0"/>
          <w:kern w:val="2"/>
          <w:sz w:val="32"/>
          <w:szCs w:val="32"/>
          <w:highlight w:val="none"/>
          <w:lang w:val="en-US" w:eastAsia="zh-CN"/>
        </w:rPr>
        <w:t>5个</w:t>
      </w:r>
      <w:r>
        <w:rPr>
          <w:rFonts w:hint="eastAsia" w:ascii="Times New Roman" w:hAnsi="Times New Roman" w:eastAsia="仿宋_GB2312" w:cs="Times New Roman"/>
          <w:b w:val="0"/>
          <w:bCs w:val="0"/>
          <w:kern w:val="2"/>
          <w:sz w:val="32"/>
          <w:szCs w:val="32"/>
          <w:highlight w:val="none"/>
          <w:lang w:val="zh-CN"/>
        </w:rPr>
        <w:t>社区，根据各维护项目规模、地域分布、关键活动，结合各项目特点，采用随机抽样与整群抽样的方法，确保所抽样本覆盖全面、过程科学和公正。针对各个维护项目，都在计划的时间内完成各项绩效指标值，质量符合行业标准，成本控制在可控范围内，社会效益和群众满意度提高，资源利用率达100%。</w:t>
      </w:r>
    </w:p>
    <w:p w14:paraId="3E614A46">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（四）评价方法</w:t>
      </w:r>
    </w:p>
    <w:p w14:paraId="7CF8BC94">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根据该项目实际情况和此次评价重点，本项目绩效自评主要采用比较法和公众评判法，通过现场核查，查阅资料，问卷调查，经汇总分析后，从投入、过程、产出和效益</w:t>
      </w:r>
      <w:r>
        <w:rPr>
          <w:rFonts w:hint="eastAsia" w:ascii="Times New Roman" w:hAnsi="Times New Roman" w:eastAsia="仿宋_GB2312" w:cs="Times New Roman"/>
          <w:b w:val="0"/>
          <w:bCs w:val="0"/>
          <w:kern w:val="2"/>
          <w:sz w:val="32"/>
          <w:szCs w:val="32"/>
          <w:highlight w:val="none"/>
          <w:lang w:val="en-US" w:eastAsia="zh-CN"/>
        </w:rPr>
        <w:t>四</w:t>
      </w:r>
      <w:r>
        <w:rPr>
          <w:rFonts w:hint="default" w:ascii="Times New Roman" w:hAnsi="Times New Roman" w:eastAsia="仿宋_GB2312" w:cs="Times New Roman"/>
          <w:b w:val="0"/>
          <w:bCs w:val="0"/>
          <w:kern w:val="2"/>
          <w:sz w:val="32"/>
          <w:szCs w:val="32"/>
          <w:highlight w:val="none"/>
          <w:lang w:val="zh-CN"/>
        </w:rPr>
        <w:t>大方面全面反映了项目支出绩效情况。</w:t>
      </w:r>
    </w:p>
    <w:p w14:paraId="2407A375">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三、绩效</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分析</w:t>
      </w:r>
    </w:p>
    <w:p w14:paraId="0BA67960">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kern w:val="2"/>
          <w:sz w:val="32"/>
          <w:szCs w:val="32"/>
          <w:lang w:val="zh-CN" w:eastAsia="zh-CN"/>
        </w:rPr>
      </w:pPr>
      <w:r>
        <w:rPr>
          <w:rFonts w:hint="default" w:ascii="Times New Roman" w:hAnsi="Times New Roman" w:eastAsia="楷体_GB2312" w:cs="Times New Roman"/>
          <w:b w:val="0"/>
          <w:bCs w:val="0"/>
          <w:kern w:val="2"/>
          <w:sz w:val="32"/>
          <w:szCs w:val="32"/>
          <w:lang w:val="zh-CN"/>
        </w:rPr>
        <w:t>（一）</w:t>
      </w:r>
      <w:r>
        <w:rPr>
          <w:rFonts w:hint="default" w:ascii="Times New Roman" w:hAnsi="Times New Roman" w:eastAsia="楷体_GB2312" w:cs="Times New Roman"/>
          <w:b w:val="0"/>
          <w:bCs w:val="0"/>
          <w:kern w:val="2"/>
          <w:sz w:val="32"/>
          <w:szCs w:val="32"/>
          <w:lang w:val="zh-CN" w:eastAsia="zh-CN"/>
        </w:rPr>
        <w:t>通用绩效指标分析</w:t>
      </w:r>
    </w:p>
    <w:p w14:paraId="20A035BC">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项目决策</w:t>
      </w:r>
    </w:p>
    <w:p w14:paraId="79B153FC">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zh-CN"/>
        </w:rPr>
      </w:pPr>
      <w:r>
        <w:rPr>
          <w:rFonts w:hint="eastAsia" w:ascii="Times New Roman" w:hAnsi="Times New Roman" w:cs="Times New Roman"/>
          <w:b w:val="0"/>
          <w:bCs w:val="0"/>
          <w:kern w:val="2"/>
          <w:sz w:val="32"/>
          <w:szCs w:val="32"/>
          <w:highlight w:val="none"/>
          <w:lang w:val="en-US" w:eastAsia="zh-CN"/>
        </w:rPr>
        <w:t>该</w:t>
      </w:r>
      <w:r>
        <w:rPr>
          <w:rFonts w:hint="default" w:ascii="Times New Roman" w:hAnsi="Times New Roman" w:eastAsia="仿宋_GB2312" w:cs="Times New Roman"/>
          <w:b w:val="0"/>
          <w:bCs w:val="0"/>
          <w:kern w:val="2"/>
          <w:sz w:val="32"/>
          <w:szCs w:val="32"/>
          <w:highlight w:val="none"/>
          <w:lang w:val="zh-CN"/>
        </w:rPr>
        <w:t>项目设立经过事前评估，符合专项设立的基本规范和程序要求。项目设立与部门职责相符，属于公共财政支持范围，符合地方事权支出责任划分原则。项目规划符合省委、市委、区委和省政府、市政府、区政府重大决策部署，项目绩效目标设置科学合理、可考量，实施</w:t>
      </w:r>
      <w:r>
        <w:rPr>
          <w:rFonts w:hint="eastAsia" w:ascii="Times New Roman" w:hAnsi="Times New Roman" w:cs="Times New Roman"/>
          <w:b w:val="0"/>
          <w:bCs w:val="0"/>
          <w:kern w:val="2"/>
          <w:sz w:val="32"/>
          <w:szCs w:val="32"/>
          <w:highlight w:val="none"/>
          <w:lang w:val="en-US" w:eastAsia="zh-CN"/>
        </w:rPr>
        <w:t>情况</w:t>
      </w:r>
      <w:r>
        <w:rPr>
          <w:rFonts w:hint="default" w:ascii="Times New Roman" w:hAnsi="Times New Roman" w:eastAsia="仿宋_GB2312" w:cs="Times New Roman"/>
          <w:b w:val="0"/>
          <w:bCs w:val="0"/>
          <w:kern w:val="2"/>
          <w:sz w:val="32"/>
          <w:szCs w:val="32"/>
          <w:highlight w:val="none"/>
          <w:lang w:val="zh-CN"/>
        </w:rPr>
        <w:t>与项目年度目标一致，相关部门同类项目或部门内部相关项目</w:t>
      </w:r>
      <w:r>
        <w:rPr>
          <w:rFonts w:hint="eastAsia" w:ascii="Times New Roman" w:hAnsi="Times New Roman" w:cs="Times New Roman"/>
          <w:b w:val="0"/>
          <w:bCs w:val="0"/>
          <w:kern w:val="2"/>
          <w:sz w:val="32"/>
          <w:szCs w:val="32"/>
          <w:highlight w:val="none"/>
          <w:lang w:val="en-US" w:eastAsia="zh-CN"/>
        </w:rPr>
        <w:t>没</w:t>
      </w:r>
      <w:r>
        <w:rPr>
          <w:rFonts w:hint="eastAsia" w:ascii="Times New Roman" w:hAnsi="Times New Roman" w:eastAsia="仿宋_GB2312" w:cs="Times New Roman"/>
          <w:b w:val="0"/>
          <w:bCs w:val="0"/>
          <w:kern w:val="2"/>
          <w:sz w:val="32"/>
          <w:szCs w:val="32"/>
          <w:highlight w:val="none"/>
          <w:lang w:val="en-US" w:eastAsia="zh-CN"/>
        </w:rPr>
        <w:t>有</w:t>
      </w:r>
      <w:r>
        <w:rPr>
          <w:rFonts w:hint="default" w:ascii="Times New Roman" w:hAnsi="Times New Roman" w:eastAsia="仿宋_GB2312" w:cs="Times New Roman"/>
          <w:b w:val="0"/>
          <w:bCs w:val="0"/>
          <w:kern w:val="2"/>
          <w:sz w:val="32"/>
          <w:szCs w:val="32"/>
          <w:highlight w:val="none"/>
          <w:lang w:val="zh-CN"/>
        </w:rPr>
        <w:t>重复</w:t>
      </w:r>
      <w:r>
        <w:rPr>
          <w:rFonts w:hint="eastAsia" w:ascii="Times New Roman" w:hAnsi="Times New Roman" w:eastAsia="仿宋_GB2312" w:cs="Times New Roman"/>
          <w:b w:val="0"/>
          <w:bCs w:val="0"/>
          <w:kern w:val="2"/>
          <w:sz w:val="32"/>
          <w:szCs w:val="32"/>
          <w:highlight w:val="none"/>
          <w:lang w:val="zh-CN"/>
        </w:rPr>
        <w:t>。项目指导意见、管理办法、申报指南、实施细则、实施方案等管理制度完善，</w:t>
      </w:r>
      <w:r>
        <w:rPr>
          <w:rFonts w:hint="eastAsia" w:ascii="Times New Roman" w:hAnsi="Times New Roman" w:eastAsia="仿宋_GB2312" w:cs="Times New Roman"/>
          <w:b w:val="0"/>
          <w:bCs w:val="0"/>
          <w:kern w:val="2"/>
          <w:sz w:val="32"/>
          <w:szCs w:val="32"/>
          <w:highlight w:val="none"/>
          <w:lang w:val="en-US" w:eastAsia="zh-CN"/>
        </w:rPr>
        <w:t>不</w:t>
      </w:r>
      <w:r>
        <w:rPr>
          <w:rFonts w:hint="eastAsia" w:ascii="Times New Roman" w:hAnsi="Times New Roman" w:eastAsia="仿宋_GB2312" w:cs="Times New Roman"/>
          <w:b w:val="0"/>
          <w:bCs w:val="0"/>
          <w:kern w:val="2"/>
          <w:sz w:val="32"/>
          <w:szCs w:val="32"/>
          <w:highlight w:val="none"/>
          <w:lang w:val="zh-CN"/>
        </w:rPr>
        <w:t>存在脱离实际、缺陷、漏洞导致执行偏离预期。</w:t>
      </w:r>
    </w:p>
    <w:p w14:paraId="72193DE9">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.项目实施</w:t>
      </w:r>
    </w:p>
    <w:p w14:paraId="7494F051">
      <w:pPr>
        <w:pStyle w:val="8"/>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一是镇</w:t>
      </w:r>
      <w:r>
        <w:rPr>
          <w:rFonts w:hint="eastAsia" w:ascii="Times New Roman" w:hAnsi="Times New Roman" w:cs="仿宋_GB2312"/>
          <w:sz w:val="32"/>
          <w:szCs w:val="32"/>
          <w:lang w:val="zh-CN"/>
        </w:rPr>
        <w:t>党委、政府</w:t>
      </w:r>
      <w:r>
        <w:rPr>
          <w:rFonts w:hint="eastAsia" w:ascii="Times New Roman" w:hAnsi="Times New Roman" w:eastAsia="仿宋_GB2312" w:cs="仿宋_GB2312"/>
          <w:sz w:val="32"/>
          <w:szCs w:val="32"/>
          <w:lang w:val="zh-CN"/>
        </w:rPr>
        <w:t>高度重视</w:t>
      </w:r>
      <w:r>
        <w:rPr>
          <w:rFonts w:hint="eastAsia" w:ascii="Times New Roman" w:hAnsi="Times New Roman" w:eastAsia="仿宋_GB2312" w:cs="仿宋_GB2312"/>
          <w:sz w:val="32"/>
          <w:szCs w:val="32"/>
          <w:lang w:val="zh-CN" w:eastAsia="zh-CN"/>
        </w:rPr>
        <w:t>基层组织活动和公共服务运行维护</w:t>
      </w:r>
      <w:r>
        <w:rPr>
          <w:rFonts w:hint="eastAsia" w:ascii="Times New Roman" w:hAnsi="Times New Roman" w:eastAsia="仿宋_GB2312" w:cs="仿宋_GB2312"/>
          <w:sz w:val="32"/>
          <w:szCs w:val="32"/>
          <w:lang w:val="zh-CN"/>
        </w:rPr>
        <w:t>项目，以镇党委副书记、镇长为组长，各联村（社区）领导为副组长，</w:t>
      </w:r>
      <w:r>
        <w:rPr>
          <w:rFonts w:hint="eastAsia" w:ascii="Times New Roman" w:hAnsi="Times New Roman" w:cs="仿宋_GB2312"/>
          <w:sz w:val="32"/>
          <w:szCs w:val="32"/>
          <w:lang w:val="en-US" w:eastAsia="zh-CN"/>
        </w:rPr>
        <w:t>镇</w:t>
      </w:r>
      <w:r>
        <w:rPr>
          <w:rFonts w:hint="eastAsia" w:ascii="Times New Roman" w:cs="仿宋_GB2312"/>
          <w:sz w:val="32"/>
          <w:szCs w:val="32"/>
          <w:lang w:val="en-US" w:eastAsia="zh-CN"/>
        </w:rPr>
        <w:t>党政综合办（财政所）</w:t>
      </w:r>
      <w:r>
        <w:rPr>
          <w:rFonts w:hint="eastAsia" w:ascii="Times New Roman" w:hAnsi="Times New Roman" w:eastAsia="仿宋_GB2312" w:cs="仿宋_GB2312"/>
          <w:sz w:val="32"/>
          <w:szCs w:val="32"/>
          <w:lang w:val="zh-CN"/>
        </w:rPr>
        <w:t>负责人、各村（社区书记）为成员，成立工作领导小组，抓牢抓实项目的实施。</w:t>
      </w:r>
    </w:p>
    <w:p w14:paraId="0C420D32">
      <w:pPr>
        <w:pStyle w:val="8"/>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二是项目资金由镇</w:t>
      </w:r>
      <w:r>
        <w:rPr>
          <w:rFonts w:hint="eastAsia" w:ascii="Times New Roman" w:cs="仿宋_GB2312"/>
          <w:sz w:val="32"/>
          <w:szCs w:val="32"/>
          <w:lang w:val="en-US" w:eastAsia="zh-CN"/>
        </w:rPr>
        <w:t>党政综合办（财政所）</w:t>
      </w:r>
      <w:r>
        <w:rPr>
          <w:rFonts w:hint="eastAsia" w:ascii="Times New Roman" w:hAnsi="Times New Roman" w:eastAsia="仿宋_GB2312" w:cs="仿宋_GB2312"/>
          <w:sz w:val="32"/>
          <w:szCs w:val="32"/>
          <w:lang w:val="zh-CN"/>
        </w:rPr>
        <w:t>具体管理，制定项目管理制度，针对</w:t>
      </w:r>
      <w:r>
        <w:rPr>
          <w:rFonts w:hint="default" w:ascii="Times New Roman" w:hAnsi="Times New Roman" w:cs="Times New Roman"/>
          <w:sz w:val="32"/>
          <w:szCs w:val="32"/>
          <w:lang w:val="zh-CN"/>
        </w:rPr>
        <w:t>招投标、政府采购、项目公示等</w:t>
      </w:r>
      <w:r>
        <w:rPr>
          <w:rFonts w:hint="eastAsia" w:ascii="Times New Roman" w:hAnsi="Times New Roman" w:cs="Times New Roman"/>
          <w:sz w:val="32"/>
          <w:szCs w:val="32"/>
          <w:lang w:val="zh-CN"/>
        </w:rPr>
        <w:t>进行规范，</w:t>
      </w:r>
      <w:r>
        <w:rPr>
          <w:rFonts w:hint="eastAsia" w:ascii="Times New Roman" w:hAnsi="Times New Roman" w:eastAsia="仿宋_GB2312" w:cs="仿宋_GB2312"/>
          <w:sz w:val="32"/>
          <w:szCs w:val="32"/>
          <w:lang w:val="zh-CN"/>
        </w:rPr>
        <w:t>项目资金按项目单独核算实行专款专用、专人管理，不得挤占挪用项目资金。</w:t>
      </w:r>
    </w:p>
    <w:p w14:paraId="77EAC794">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cs="Times New Roman"/>
          <w:b w:val="0"/>
          <w:bCs w:val="0"/>
          <w:kern w:val="2"/>
          <w:sz w:val="32"/>
          <w:szCs w:val="32"/>
          <w:highlight w:val="none"/>
          <w:lang w:val="zh-CN"/>
        </w:rPr>
      </w:pPr>
      <w:r>
        <w:rPr>
          <w:rFonts w:hint="eastAsia" w:ascii="Times New Roman" w:hAnsi="Times New Roman" w:eastAsia="仿宋_GB2312" w:cs="仿宋_GB2312"/>
          <w:sz w:val="32"/>
          <w:szCs w:val="32"/>
          <w:lang w:val="zh-CN"/>
        </w:rPr>
        <w:t>三是强化项目监管，项目的正常实施监督检查是保障。定期或不定期对项目进行现场检查和督查，确保项目建设质量，保证项目实现效果。</w:t>
      </w:r>
    </w:p>
    <w:p w14:paraId="26C24B7E">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完成结果</w:t>
      </w:r>
    </w:p>
    <w:p w14:paraId="39C358F1">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该项目于2024年12月完成既定目标，与计划项目完工时间大体一致。2023年基层组织活动和公共服务运行经费于2024年2月、4月支付完毕。2024年农村公共服务运行维护经费和农村公共服务运行调整经费共计177万元，结转至2025年支付，截止自评时点，已支付完成120万元。</w:t>
      </w:r>
    </w:p>
    <w:p w14:paraId="55C90A62">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eastAsia="zh-CN"/>
        </w:rPr>
      </w:pPr>
      <w:r>
        <w:rPr>
          <w:rFonts w:hint="default" w:ascii="Times New Roman" w:hAnsi="Times New Roman" w:eastAsia="楷体_GB2312" w:cs="Times New Roman"/>
          <w:b w:val="0"/>
          <w:bCs w:val="0"/>
          <w:kern w:val="2"/>
          <w:sz w:val="32"/>
          <w:szCs w:val="32"/>
          <w:lang w:val="zh-CN"/>
        </w:rPr>
        <w:t>（</w:t>
      </w:r>
      <w:r>
        <w:rPr>
          <w:rFonts w:hint="default" w:ascii="Times New Roman" w:hAnsi="Times New Roman" w:eastAsia="楷体_GB2312" w:cs="Times New Roman"/>
          <w:b w:val="0"/>
          <w:bCs w:val="0"/>
          <w:kern w:val="2"/>
          <w:sz w:val="32"/>
          <w:szCs w:val="32"/>
          <w:lang w:val="zh-CN" w:eastAsia="zh-CN"/>
        </w:rPr>
        <w:t>二</w:t>
      </w:r>
      <w:r>
        <w:rPr>
          <w:rFonts w:hint="default" w:ascii="Times New Roman" w:hAnsi="Times New Roman" w:eastAsia="楷体_GB2312" w:cs="Times New Roman"/>
          <w:b w:val="0"/>
          <w:bCs w:val="0"/>
          <w:kern w:val="2"/>
          <w:sz w:val="32"/>
          <w:szCs w:val="32"/>
          <w:lang w:val="zh-CN"/>
        </w:rPr>
        <w:t>）</w:t>
      </w:r>
      <w:r>
        <w:rPr>
          <w:rFonts w:hint="default" w:ascii="Times New Roman" w:hAnsi="Times New Roman" w:eastAsia="楷体_GB2312" w:cs="Times New Roman"/>
          <w:b w:val="0"/>
          <w:bCs w:val="0"/>
          <w:kern w:val="2"/>
          <w:sz w:val="32"/>
          <w:szCs w:val="32"/>
          <w:lang w:val="zh-CN" w:eastAsia="zh-CN"/>
        </w:rPr>
        <w:t>专用绩效指标分析</w:t>
      </w:r>
    </w:p>
    <w:p w14:paraId="7BABA356">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zh-CN"/>
        </w:rPr>
      </w:pPr>
      <w:r>
        <w:rPr>
          <w:rFonts w:hint="eastAsia" w:ascii="仿宋_GB2312" w:hAnsi="仿宋_GB2312" w:eastAsia="仿宋_GB2312" w:cs="仿宋_GB2312"/>
          <w:b w:val="0"/>
          <w:bCs w:val="0"/>
          <w:kern w:val="2"/>
          <w:sz w:val="32"/>
          <w:szCs w:val="32"/>
          <w:highlight w:val="none"/>
        </w:rPr>
        <w:t>基础设施</w:t>
      </w:r>
      <w:r>
        <w:rPr>
          <w:rFonts w:hint="eastAsia" w:ascii="仿宋_GB2312" w:hAnsi="仿宋_GB2312" w:eastAsia="仿宋_GB2312" w:cs="仿宋_GB2312"/>
          <w:b w:val="0"/>
          <w:bCs w:val="0"/>
          <w:kern w:val="2"/>
          <w:sz w:val="32"/>
          <w:szCs w:val="32"/>
          <w:highlight w:val="none"/>
          <w:lang w:eastAsia="zh-CN"/>
        </w:rPr>
        <w:t>：对照项目</w:t>
      </w:r>
      <w:r>
        <w:rPr>
          <w:rFonts w:hint="eastAsia" w:ascii="仿宋_GB2312" w:hAnsi="仿宋_GB2312" w:eastAsia="仿宋_GB2312" w:cs="仿宋_GB2312"/>
          <w:b w:val="0"/>
          <w:bCs w:val="0"/>
          <w:kern w:val="2"/>
          <w:sz w:val="32"/>
          <w:szCs w:val="32"/>
          <w:highlight w:val="none"/>
          <w:lang w:val="en-US" w:eastAsia="zh-CN"/>
        </w:rPr>
        <w:t>绩效</w:t>
      </w:r>
      <w:r>
        <w:rPr>
          <w:rFonts w:hint="eastAsia" w:ascii="仿宋_GB2312" w:hAnsi="仿宋_GB2312" w:eastAsia="仿宋_GB2312" w:cs="仿宋_GB2312"/>
          <w:b w:val="0"/>
          <w:bCs w:val="0"/>
          <w:kern w:val="2"/>
          <w:sz w:val="32"/>
          <w:szCs w:val="32"/>
          <w:highlight w:val="none"/>
          <w:lang w:eastAsia="zh-CN"/>
        </w:rPr>
        <w:t>目标，检查任务完成情况，</w:t>
      </w:r>
      <w:r>
        <w:rPr>
          <w:rFonts w:hint="eastAsia" w:ascii="仿宋_GB2312" w:hAnsi="仿宋_GB2312" w:eastAsia="仿宋_GB2312" w:cs="仿宋_GB2312"/>
          <w:b w:val="0"/>
          <w:bCs w:val="0"/>
          <w:kern w:val="2"/>
          <w:sz w:val="32"/>
          <w:szCs w:val="32"/>
          <w:highlight w:val="none"/>
          <w:lang w:val="en-US" w:eastAsia="zh-CN"/>
        </w:rPr>
        <w:t>村（社）道维护、环境卫生管理、活动阵地维护等指标均完成了既定任务，验收合格。公共基础设施建设功能达到计划能力，正常并良好运行，延续性也达到了预期。针对该项目的特殊性，我镇全面保障了项目的可持续性发展及配套设施建设，使项目效益达到最优化。</w:t>
      </w:r>
    </w:p>
    <w:p w14:paraId="56429E94">
      <w:pPr>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（三）特性指标绩效分析</w:t>
      </w:r>
    </w:p>
    <w:p w14:paraId="5C904D90">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仿宋_GB2312" w:cs="仿宋_GB2312"/>
          <w:b w:val="0"/>
          <w:bCs w:val="0"/>
          <w:kern w:val="2"/>
          <w:sz w:val="32"/>
          <w:szCs w:val="32"/>
          <w:highlight w:val="none"/>
          <w:lang w:val="en-US" w:eastAsia="zh-CN"/>
        </w:rPr>
      </w:pPr>
      <w:r>
        <w:rPr>
          <w:rFonts w:hint="eastAsia" w:ascii="Times New Roman" w:hAnsi="Times New Roman" w:eastAsia="仿宋_GB2312" w:cs="仿宋_GB2312"/>
          <w:b w:val="0"/>
          <w:bCs w:val="0"/>
          <w:kern w:val="2"/>
          <w:sz w:val="32"/>
          <w:szCs w:val="32"/>
          <w:highlight w:val="none"/>
          <w:lang w:val="en-US" w:eastAsia="zh-CN"/>
        </w:rPr>
        <w:t>项目实施维护村道、社道维护总公里数超过8公里，环境卫生与活动阵地维护等项目任务验收合格率（验收合格数量/验收总数）≥95%，达到行业基准水平。村（社区）环境卫生质量达标，群众幸福感、获得感增强。</w:t>
      </w:r>
    </w:p>
    <w:p w14:paraId="38ECE1BA">
      <w:pPr>
        <w:pStyle w:val="8"/>
        <w:pageBreakBefore w:val="0"/>
        <w:widowControl w:val="0"/>
        <w:kinsoku/>
        <w:wordWrap/>
        <w:overflowPunct/>
        <w:topLinePunct w:val="0"/>
        <w:autoSpaceDE/>
        <w:autoSpaceDN/>
        <w:bidi w:val="0"/>
        <w:spacing w:beforeLines="0" w:line="576" w:lineRule="exact"/>
        <w:ind w:left="0" w:leftChars="0" w:firstLine="640"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（四）个性指标绩效分析</w:t>
      </w:r>
    </w:p>
    <w:p w14:paraId="279CD905">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仿宋_GB2312" w:cs="仿宋_GB2312"/>
          <w:b w:val="0"/>
          <w:bCs w:val="0"/>
          <w:kern w:val="2"/>
          <w:sz w:val="32"/>
          <w:szCs w:val="32"/>
          <w:highlight w:val="none"/>
          <w:lang w:eastAsia="zh-CN"/>
        </w:rPr>
      </w:pPr>
      <w:r>
        <w:rPr>
          <w:rFonts w:hint="eastAsia" w:ascii="Times New Roman" w:hAnsi="Times New Roman" w:eastAsia="仿宋_GB2312" w:cs="仿宋_GB2312"/>
          <w:b w:val="0"/>
          <w:bCs w:val="0"/>
          <w:kern w:val="2"/>
          <w:sz w:val="32"/>
          <w:szCs w:val="32"/>
          <w:highlight w:val="none"/>
          <w:lang w:val="en-US" w:eastAsia="zh-CN"/>
        </w:rPr>
        <w:t>该项目改善了村社人居环境，提升了村民幸福指数，环境卫生清洁度（镇域内环境卫生无“脏、乱、差”现象，村容村貌良好）质量为优</w:t>
      </w:r>
      <w:r>
        <w:rPr>
          <w:rFonts w:hint="eastAsia" w:ascii="Times New Roman" w:hAnsi="Times New Roman" w:eastAsia="仿宋_GB2312" w:cs="仿宋_GB2312"/>
          <w:b w:val="0"/>
          <w:bCs w:val="0"/>
          <w:kern w:val="2"/>
          <w:sz w:val="32"/>
          <w:szCs w:val="32"/>
          <w:highlight w:val="none"/>
          <w:lang w:val="zh-CN" w:eastAsia="zh-CN"/>
        </w:rPr>
        <w:t>，辖区内群众满意度≥</w:t>
      </w:r>
      <w:r>
        <w:rPr>
          <w:rFonts w:hint="eastAsia" w:ascii="Times New Roman" w:hAnsi="Times New Roman" w:eastAsia="仿宋_GB2312" w:cs="仿宋_GB2312"/>
          <w:b w:val="0"/>
          <w:bCs w:val="0"/>
          <w:kern w:val="2"/>
          <w:sz w:val="32"/>
          <w:szCs w:val="32"/>
          <w:highlight w:val="none"/>
          <w:lang w:val="en-US" w:eastAsia="zh-CN"/>
        </w:rPr>
        <w:t>95%</w:t>
      </w:r>
      <w:r>
        <w:rPr>
          <w:rFonts w:hint="eastAsia" w:ascii="Times New Roman" w:hAnsi="Times New Roman" w:eastAsia="仿宋_GB2312" w:cs="仿宋_GB2312"/>
          <w:b w:val="0"/>
          <w:bCs w:val="0"/>
          <w:kern w:val="2"/>
          <w:sz w:val="32"/>
          <w:szCs w:val="32"/>
          <w:highlight w:val="none"/>
          <w:lang w:val="zh-CN" w:eastAsia="zh-CN"/>
        </w:rPr>
        <w:t>。</w:t>
      </w:r>
    </w:p>
    <w:p w14:paraId="71BD16A3">
      <w:pPr>
        <w:pStyle w:val="8"/>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textAlignment w:val="auto"/>
        <w:rPr>
          <w:rFonts w:hint="default" w:ascii="Times New Roman" w:hAnsi="Times New Roman" w:eastAsia="黑体"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zh-CN"/>
        </w:rPr>
        <w:t>四</w:t>
      </w:r>
      <w:r>
        <w:rPr>
          <w:rFonts w:hint="default" w:ascii="Times New Roman" w:hAnsi="Times New Roman" w:eastAsia="黑体" w:cs="Times New Roman"/>
          <w:b w:val="0"/>
          <w:bCs w:val="0"/>
          <w:kern w:val="2"/>
          <w:sz w:val="32"/>
          <w:szCs w:val="32"/>
          <w:highlight w:val="none"/>
          <w:lang w:val="en-US" w:eastAsia="zh-CN"/>
        </w:rPr>
        <w:t>、评价结论</w:t>
      </w:r>
    </w:p>
    <w:p w14:paraId="3AA6BF23">
      <w:pPr>
        <w:pStyle w:val="8"/>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我</w:t>
      </w:r>
      <w:r>
        <w:rPr>
          <w:rFonts w:hint="eastAsia" w:ascii="Times New Roman"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镇严格</w:t>
      </w:r>
      <w:r>
        <w:rPr>
          <w:rFonts w:hint="default"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按照绩效评价指标体系开展绩效</w:t>
      </w:r>
      <w:r>
        <w:rPr>
          <w:rFonts w:hint="eastAsia" w:ascii="Times New Roman"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自评，</w:t>
      </w:r>
      <w:r>
        <w:rPr>
          <w:rFonts w:hint="default"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在数据准确、资料齐全、佐证充分基础上综合自评得分</w:t>
      </w:r>
      <w:r>
        <w:rPr>
          <w:rFonts w:hint="default"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为</w:t>
      </w:r>
      <w:r>
        <w:rPr>
          <w:rFonts w:hint="eastAsia" w:ascii="Times New Roman" w:hAnsi="Times New Roman"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92</w:t>
      </w:r>
      <w:r>
        <w:rPr>
          <w:rFonts w:hint="default"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分。</w:t>
      </w:r>
      <w:r>
        <w:rPr>
          <w:rFonts w:hint="eastAsia" w:ascii="Times New Roman" w:hAnsi="Times New Roman" w:cs="仿宋_GB2312"/>
          <w:i w:val="0"/>
          <w:iCs w:val="0"/>
          <w:caps w:val="0"/>
          <w:color w:val="000000" w:themeColor="text1"/>
          <w:spacing w:val="0"/>
          <w:sz w:val="32"/>
          <w:szCs w:val="32"/>
          <w:shd w:val="clear" w:fill="FFFFFF"/>
          <w:lang w:eastAsia="zh-CN"/>
          <w14:textFill>
            <w14:solidFill>
              <w14:schemeClr w14:val="tx1"/>
            </w14:solidFill>
          </w14:textFill>
        </w:rPr>
        <w:t>除预算完成资金拨付金额与资金结余指标不达标之外，其他评分指标均达到要求。</w:t>
      </w:r>
      <w:r>
        <w:rPr>
          <w:rFonts w:hint="eastAsia" w:ascii="Times New Roman" w:hAnsi="Times New Roman" w:cs="仿宋_GB2312"/>
          <w:i w:val="0"/>
          <w:iCs w:val="0"/>
          <w:caps w:val="0"/>
          <w:color w:val="000000" w:themeColor="text1"/>
          <w:spacing w:val="0"/>
          <w:sz w:val="32"/>
          <w:szCs w:val="32"/>
          <w:shd w:val="clear" w:fill="FFFFFF"/>
          <w:lang w:val="zh-CN" w:eastAsia="zh-CN"/>
          <w14:textFill>
            <w14:solidFill>
              <w14:schemeClr w14:val="tx1"/>
            </w14:solidFill>
          </w14:textFill>
        </w:rPr>
        <w:t>该</w:t>
      </w:r>
      <w:r>
        <w:rPr>
          <w:rFonts w:hint="eastAsia" w:ascii="Times New Roman" w:hAnsi="Times New Roman" w:eastAsia="仿宋_GB2312" w:cs="仿宋_GB2312"/>
          <w:i w:val="0"/>
          <w:iCs w:val="0"/>
          <w:caps w:val="0"/>
          <w:color w:val="000000" w:themeColor="text1"/>
          <w:spacing w:val="0"/>
          <w:sz w:val="32"/>
          <w:szCs w:val="32"/>
          <w:shd w:val="clear" w:fill="FFFFFF"/>
          <w:lang w:val="zh-CN" w:eastAsia="zh-CN"/>
          <w14:textFill>
            <w14:solidFill>
              <w14:schemeClr w14:val="tx1"/>
            </w14:solidFill>
          </w14:textFill>
        </w:rPr>
        <w:t>项目设立经过严格评估论证，属于部门职责相符，属于公共财政支持范围，符合地方事权支出责任划分原则，与相关部门同类项目或部门内部无相关项目重复。项目规划符合省委、区委、省政府、区政府重大决策部署，项目绩效目标合理、明确，与项目年度目标一致。</w:t>
      </w:r>
    </w:p>
    <w:p w14:paraId="0F718670">
      <w:pPr>
        <w:keepNext/>
        <w:keepLines/>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黑体" w:cs="Times New Roman"/>
          <w:b w:val="0"/>
          <w:bCs w:val="0"/>
          <w:kern w:val="2"/>
          <w:sz w:val="32"/>
          <w:szCs w:val="32"/>
          <w:highlight w:val="none"/>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五、存在主要问题</w:t>
      </w:r>
    </w:p>
    <w:p w14:paraId="3F8A0B3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zh-CN" w:eastAsia="zh-CN"/>
        </w:rPr>
        <w:t>区级财政资金统筹调度困难，资金拨付缓慢，资金拨付不及时导致信访压力增加。</w:t>
      </w:r>
    </w:p>
    <w:p w14:paraId="1B196AA4">
      <w:pPr>
        <w:keepNext/>
        <w:keepLines/>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eastAsia" w:ascii="Times New Roman" w:hAnsi="Times New Roman" w:eastAsia="仿宋_GB2312" w:cs="仿宋_GB2312"/>
          <w:sz w:val="32"/>
          <w:szCs w:val="32"/>
          <w:lang w:val="zh-CN" w:eastAsia="zh-CN"/>
        </w:rPr>
        <w:t>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zh-CN" w:eastAsia="zh-CN"/>
        </w:rPr>
        <w:t>各村（社区）项目资料整理存在粗心大意的问题，需提高资料整理的能力，基层人员对绩效管理工作理解不深不实，绩效管理责任意识欠佳。</w:t>
      </w:r>
    </w:p>
    <w:p w14:paraId="46F8724F">
      <w:pPr>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黑体" w:cs="Times New Roman"/>
          <w:b w:val="0"/>
          <w:bCs w:val="0"/>
          <w:kern w:val="2"/>
          <w:sz w:val="32"/>
          <w:szCs w:val="32"/>
          <w:highlight w:val="none"/>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六、改进建议</w:t>
      </w:r>
    </w:p>
    <w:p w14:paraId="4DFC6094">
      <w:pPr>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sz w:val="32"/>
          <w:szCs w:val="32"/>
          <w:lang w:val="zh-CN" w:eastAsia="zh-CN"/>
        </w:rPr>
        <w:t>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zh-CN" w:eastAsia="zh-CN"/>
        </w:rPr>
        <w:t>加强资金统筹，积极对接财政按要求及时拨付相关资金，保障项目支付进度，保证相应的绩效设置成本指标顺利完成；</w:t>
      </w:r>
      <w:r>
        <w:rPr>
          <w:rFonts w:hint="eastAsia" w:ascii="Times New Roman" w:hAnsi="Times New Roman" w:eastAsia="仿宋_GB2312" w:cs="仿宋_GB2312"/>
          <w:sz w:val="32"/>
          <w:szCs w:val="32"/>
          <w:lang w:val="zh-CN" w:eastAsia="zh-CN"/>
        </w:rPr>
        <w:br w:type="textWrapping"/>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val="zh-CN" w:eastAsia="zh-CN"/>
        </w:rPr>
        <w:t>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zh-CN" w:eastAsia="zh-CN"/>
        </w:rPr>
        <w:t>增强绩效管理责任意识，将绩效管理工作纳入常态，充分调动全员参与绩效指标体系制定和开展绩效评价工作的积极性与责任感。</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 </w:t>
      </w:r>
    </w:p>
    <w:p w14:paraId="1E95A987">
      <w:pPr>
        <w:pStyle w:val="8"/>
        <w:rPr>
          <w:rFonts w:hint="default"/>
          <w:lang w:val="en-US" w:eastAsia="zh-CN"/>
        </w:rPr>
      </w:pPr>
    </w:p>
    <w:p w14:paraId="2303D775">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4160" w:firstLineChars="13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广元市昭化区元坝镇人民政府</w:t>
      </w:r>
    </w:p>
    <w:p w14:paraId="456D16DB">
      <w:pPr>
        <w:keepNext w:val="0"/>
        <w:keepLines w:val="0"/>
        <w:pageBreakBefore w:val="0"/>
        <w:widowControl w:val="0"/>
        <w:kinsoku/>
        <w:wordWrap/>
        <w:overflowPunct w:val="0"/>
        <w:topLinePunct/>
        <w:autoSpaceDE w:val="0"/>
        <w:autoSpaceDN w:val="0"/>
        <w:bidi w:val="0"/>
        <w:spacing w:line="576" w:lineRule="exact"/>
        <w:ind w:firstLine="640" w:firstLineChars="200"/>
        <w:jc w:val="center"/>
        <w:textAlignment w:val="auto"/>
        <w:outlineLvl w:val="9"/>
        <w:rPr>
          <w:rFonts w:hint="eastAsia" w:ascii="Times New Roman" w:hAnsi="Times New Roman" w:eastAsia="仿宋_GB2312" w:cs="仿宋_GB2312"/>
          <w:sz w:val="32"/>
          <w:szCs w:val="32"/>
          <w:lang w:val="en-US" w:eastAsia="zh-CN"/>
        </w:rPr>
        <w:sectPr>
          <w:pgSz w:w="11906" w:h="16838"/>
          <w:pgMar w:top="2098" w:right="1474" w:bottom="1984" w:left="1587" w:header="851" w:footer="1304" w:gutter="0"/>
          <w:pgNumType w:fmt="decimal"/>
          <w:cols w:space="0" w:num="1"/>
          <w:titlePg/>
          <w:rtlGutter w:val="0"/>
          <w:docGrid w:type="lines" w:linePitch="312" w:charSpace="0"/>
        </w:sectPr>
      </w:pPr>
      <w:r>
        <w:rPr>
          <w:rFonts w:hint="eastAsia" w:ascii="Times New Roman" w:hAnsi="Times New Roman" w:eastAsia="仿宋_GB2312" w:cs="仿宋_GB2312"/>
          <w:sz w:val="32"/>
          <w:szCs w:val="32"/>
          <w:lang w:val="en-US" w:eastAsia="zh-CN"/>
        </w:rPr>
        <w:t xml:space="preserve">                    2025年4月25日</w:t>
      </w:r>
    </w:p>
    <w:tbl>
      <w:tblPr>
        <w:tblStyle w:val="16"/>
        <w:tblW w:w="15861" w:type="dxa"/>
        <w:tblInd w:w="-1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1800"/>
        <w:gridCol w:w="1463"/>
        <w:gridCol w:w="4735"/>
        <w:gridCol w:w="775"/>
        <w:gridCol w:w="625"/>
        <w:gridCol w:w="838"/>
        <w:gridCol w:w="1789"/>
        <w:gridCol w:w="738"/>
        <w:gridCol w:w="712"/>
        <w:gridCol w:w="1461"/>
      </w:tblGrid>
      <w:tr w14:paraId="4638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158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BE49C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0DD0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B3C5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31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3DCDA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51081124T000011526925-结转2023年基层组织活动和公共服务运行经费</w:t>
            </w:r>
          </w:p>
        </w:tc>
      </w:tr>
      <w:tr w14:paraId="71A5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EFE24">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4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6786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789" w:type="dxa"/>
            <w:tcBorders>
              <w:top w:val="nil"/>
              <w:left w:val="nil"/>
              <w:bottom w:val="nil"/>
              <w:right w:val="nil"/>
            </w:tcBorders>
            <w:shd w:val="clear" w:color="auto" w:fill="auto"/>
            <w:vAlign w:val="center"/>
          </w:tcPr>
          <w:p w14:paraId="68A0AF52">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239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0191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CB0C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DF88E">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4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FC3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4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AB890E">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7320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5164F">
            <w:pPr>
              <w:rPr>
                <w:rFonts w:hint="eastAsia" w:ascii="宋体" w:hAnsi="宋体" w:eastAsia="宋体" w:cs="宋体"/>
                <w:i w:val="0"/>
                <w:iCs w:val="0"/>
                <w:color w:val="000000"/>
                <w:sz w:val="13"/>
                <w:szCs w:val="13"/>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6D83B">
            <w:pPr>
              <w:rPr>
                <w:rFonts w:hint="eastAsia" w:ascii="宋体" w:hAnsi="宋体" w:eastAsia="宋体" w:cs="宋体"/>
                <w:i w:val="0"/>
                <w:iCs w:val="0"/>
                <w:color w:val="000000"/>
                <w:sz w:val="13"/>
                <w:szCs w:val="13"/>
                <w:u w:val="none"/>
              </w:rPr>
            </w:pPr>
          </w:p>
        </w:tc>
        <w:tc>
          <w:tcPr>
            <w:tcW w:w="84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D22A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为了提升基层公共服务保障水平和社会治理能力，按照《广元市昭化区基层活动和公共服务运行经费使用管理办法》，结合我镇实际情况，2023年完成了如下项目：一、维护11个村5个社区基础设施维护：村道路约5公里、垃圾房2个等；二、11个村5个社区环境卫生：16个村（社区）109个社每天卫生打扫，每周垃圾清运1次，全年16个村（社区）清运约900次。各村（社区）内无“脏、乱、差”现象，环境卫生好、美观，覆盖村民36842人；三、11个村5个社区活动阵地维护：活动阵地房屋维修，阵地设施设备维护等。</w:t>
            </w:r>
          </w:p>
        </w:tc>
        <w:tc>
          <w:tcPr>
            <w:tcW w:w="4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0F9C5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维护11个村5个社区基础设施维护：村道路约5公里、垃圾房2个等；二、11个村5个社区环境卫生：16个村（社区）109个社每天卫生打扫，每周垃圾清运1次，全年16个村（社区）清运约900次。各村（社区）内无“脏、乱、差”现象，环境卫生好、美观，覆盖村民36842人；三、11个村5个社区活动阵地维护：活动阵地房屋维修，阵地设施设备维护等。</w:t>
            </w:r>
          </w:p>
        </w:tc>
      </w:tr>
      <w:tr w14:paraId="717B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EAE1">
            <w:pPr>
              <w:rPr>
                <w:rFonts w:hint="eastAsia" w:ascii="宋体" w:hAnsi="宋体" w:eastAsia="宋体" w:cs="宋体"/>
                <w:i w:val="0"/>
                <w:iCs w:val="0"/>
                <w:color w:val="000000"/>
                <w:sz w:val="13"/>
                <w:szCs w:val="13"/>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84C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31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1D2A9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结合群众需求，维护村（社区）基础设施、垃圾清运以及活动阵地维护。将项目拆解为具体任务，责任到村组，确保工程质量，对照项目目标，检查任务完成情况，评估项目效益。</w:t>
            </w:r>
          </w:p>
        </w:tc>
      </w:tr>
      <w:tr w14:paraId="6FCA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3220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8DB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8D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0B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77F7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2F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A8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3E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C53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6348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8F9C3">
            <w:pPr>
              <w:jc w:val="center"/>
              <w:rPr>
                <w:rFonts w:hint="eastAsia" w:ascii="宋体" w:hAnsi="宋体" w:eastAsia="宋体" w:cs="宋体"/>
                <w:i w:val="0"/>
                <w:iCs w:val="0"/>
                <w:color w:val="000000"/>
                <w:sz w:val="13"/>
                <w:szCs w:val="13"/>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C0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F8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65E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114.73</w:t>
            </w:r>
          </w:p>
        </w:tc>
        <w:tc>
          <w:tcPr>
            <w:tcW w:w="2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FA4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114.73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D0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50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8FA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28586">
            <w:pPr>
              <w:rPr>
                <w:rFonts w:hint="eastAsia" w:ascii="黑体" w:hAnsi="黑体" w:eastAsia="黑体" w:cs="黑体"/>
                <w:i/>
                <w:iCs/>
                <w:color w:val="000000"/>
                <w:sz w:val="13"/>
                <w:szCs w:val="13"/>
                <w:u w:val="none"/>
              </w:rPr>
            </w:pPr>
          </w:p>
        </w:tc>
      </w:tr>
      <w:tr w14:paraId="7C0C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7B53">
            <w:pPr>
              <w:jc w:val="center"/>
              <w:rPr>
                <w:rFonts w:hint="eastAsia" w:ascii="宋体" w:hAnsi="宋体" w:eastAsia="宋体" w:cs="宋体"/>
                <w:i w:val="0"/>
                <w:iCs w:val="0"/>
                <w:color w:val="000000"/>
                <w:sz w:val="13"/>
                <w:szCs w:val="13"/>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701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21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39A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114.73</w:t>
            </w:r>
          </w:p>
        </w:tc>
        <w:tc>
          <w:tcPr>
            <w:tcW w:w="2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C64F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114.73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ADD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29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C0B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C98F">
            <w:pPr>
              <w:rPr>
                <w:rFonts w:hint="eastAsia" w:ascii="黑体" w:hAnsi="黑体" w:eastAsia="黑体" w:cs="黑体"/>
                <w:i/>
                <w:iCs/>
                <w:color w:val="000000"/>
                <w:sz w:val="13"/>
                <w:szCs w:val="13"/>
                <w:u w:val="none"/>
              </w:rPr>
            </w:pPr>
          </w:p>
        </w:tc>
      </w:tr>
      <w:tr w14:paraId="53B1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1385">
            <w:pPr>
              <w:jc w:val="center"/>
              <w:rPr>
                <w:rFonts w:hint="eastAsia" w:ascii="宋体" w:hAnsi="宋体" w:eastAsia="宋体" w:cs="宋体"/>
                <w:i w:val="0"/>
                <w:iCs w:val="0"/>
                <w:color w:val="000000"/>
                <w:sz w:val="13"/>
                <w:szCs w:val="13"/>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2A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F0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9B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B76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46D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6D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5AF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4A4D">
            <w:pPr>
              <w:rPr>
                <w:rFonts w:hint="eastAsia" w:ascii="黑体" w:hAnsi="黑体" w:eastAsia="黑体" w:cs="黑体"/>
                <w:i/>
                <w:iCs/>
                <w:color w:val="000000"/>
                <w:sz w:val="13"/>
                <w:szCs w:val="13"/>
                <w:u w:val="none"/>
              </w:rPr>
            </w:pPr>
          </w:p>
        </w:tc>
      </w:tr>
      <w:tr w14:paraId="73DF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EB832">
            <w:pPr>
              <w:jc w:val="center"/>
              <w:rPr>
                <w:rFonts w:hint="eastAsia" w:ascii="宋体" w:hAnsi="宋体" w:eastAsia="宋体" w:cs="宋体"/>
                <w:i w:val="0"/>
                <w:iCs w:val="0"/>
                <w:color w:val="000000"/>
                <w:sz w:val="13"/>
                <w:szCs w:val="13"/>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F8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E16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2D8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48F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07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F9F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60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5E2C">
            <w:pPr>
              <w:rPr>
                <w:rFonts w:hint="eastAsia" w:ascii="黑体" w:hAnsi="黑体" w:eastAsia="黑体" w:cs="黑体"/>
                <w:i/>
                <w:iCs/>
                <w:color w:val="000000"/>
                <w:sz w:val="13"/>
                <w:szCs w:val="13"/>
                <w:u w:val="none"/>
              </w:rPr>
            </w:pPr>
          </w:p>
        </w:tc>
      </w:tr>
      <w:tr w14:paraId="4397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9845F">
            <w:pPr>
              <w:jc w:val="center"/>
              <w:rPr>
                <w:rFonts w:hint="eastAsia" w:ascii="宋体" w:hAnsi="宋体" w:eastAsia="宋体" w:cs="宋体"/>
                <w:i w:val="0"/>
                <w:iCs w:val="0"/>
                <w:color w:val="000000"/>
                <w:sz w:val="13"/>
                <w:szCs w:val="13"/>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647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4A16">
            <w:pPr>
              <w:jc w:val="center"/>
              <w:rPr>
                <w:rFonts w:hint="eastAsia" w:ascii="微软雅黑" w:hAnsi="微软雅黑" w:eastAsia="微软雅黑" w:cs="微软雅黑"/>
                <w:i/>
                <w:iCs/>
                <w:color w:val="000000"/>
                <w:sz w:val="13"/>
                <w:szCs w:val="13"/>
                <w:u w:val="none"/>
              </w:rPr>
            </w:pP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269E">
            <w:pPr>
              <w:jc w:val="center"/>
              <w:rPr>
                <w:rFonts w:hint="eastAsia" w:ascii="微软雅黑" w:hAnsi="微软雅黑" w:eastAsia="微软雅黑" w:cs="微软雅黑"/>
                <w:i/>
                <w:iCs/>
                <w:color w:val="000000"/>
                <w:sz w:val="13"/>
                <w:szCs w:val="13"/>
                <w:u w:val="none"/>
              </w:rPr>
            </w:pPr>
          </w:p>
        </w:tc>
        <w:tc>
          <w:tcPr>
            <w:tcW w:w="2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84077">
            <w:pPr>
              <w:jc w:val="center"/>
              <w:rPr>
                <w:rFonts w:hint="eastAsia" w:ascii="微软雅黑" w:hAnsi="微软雅黑" w:eastAsia="微软雅黑" w:cs="微软雅黑"/>
                <w:i/>
                <w:iCs/>
                <w:color w:val="000000"/>
                <w:sz w:val="13"/>
                <w:szCs w:val="13"/>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625A">
            <w:pPr>
              <w:jc w:val="center"/>
              <w:rPr>
                <w:rFonts w:hint="eastAsia" w:ascii="微软雅黑" w:hAnsi="微软雅黑" w:eastAsia="微软雅黑" w:cs="微软雅黑"/>
                <w:i/>
                <w:iCs/>
                <w:color w:val="000000"/>
                <w:sz w:val="13"/>
                <w:szCs w:val="13"/>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505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CD8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7389">
            <w:pPr>
              <w:rPr>
                <w:rFonts w:hint="eastAsia" w:ascii="黑体" w:hAnsi="黑体" w:eastAsia="黑体" w:cs="黑体"/>
                <w:i/>
                <w:iCs/>
                <w:color w:val="000000"/>
                <w:sz w:val="13"/>
                <w:szCs w:val="13"/>
                <w:u w:val="none"/>
              </w:rPr>
            </w:pPr>
          </w:p>
        </w:tc>
      </w:tr>
      <w:tr w14:paraId="269E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2887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4E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1EE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8A0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D6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B3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6CE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09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DC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C6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A9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0263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C7C3">
            <w:pPr>
              <w:jc w:val="center"/>
              <w:rPr>
                <w:rFonts w:hint="eastAsia" w:ascii="宋体" w:hAnsi="宋体" w:eastAsia="宋体" w:cs="宋体"/>
                <w:i w:val="0"/>
                <w:iCs w:val="0"/>
                <w:color w:val="000000"/>
                <w:sz w:val="13"/>
                <w:szCs w:val="13"/>
                <w:u w:val="none"/>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838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99CB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AA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村社区基础设施维护、2023年维护村道、社道公里数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00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2A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7E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公里</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D3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10公里</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CA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E6D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1433">
            <w:pPr>
              <w:jc w:val="center"/>
              <w:rPr>
                <w:rFonts w:hint="eastAsia" w:ascii="微软雅黑" w:hAnsi="微软雅黑" w:eastAsia="微软雅黑" w:cs="微软雅黑"/>
                <w:i/>
                <w:iCs/>
                <w:color w:val="000000"/>
                <w:sz w:val="13"/>
                <w:szCs w:val="13"/>
                <w:u w:val="none"/>
              </w:rPr>
            </w:pPr>
          </w:p>
        </w:tc>
      </w:tr>
      <w:tr w14:paraId="0B0C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961C">
            <w:pPr>
              <w:jc w:val="center"/>
              <w:rPr>
                <w:rFonts w:hint="eastAsia" w:ascii="宋体" w:hAnsi="宋体" w:eastAsia="宋体" w:cs="宋体"/>
                <w:i w:val="0"/>
                <w:iCs w:val="0"/>
                <w:color w:val="000000"/>
                <w:sz w:val="13"/>
                <w:szCs w:val="13"/>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5082">
            <w:pPr>
              <w:jc w:val="center"/>
              <w:rPr>
                <w:rFonts w:hint="eastAsia" w:ascii="宋体" w:hAnsi="宋体" w:eastAsia="宋体" w:cs="宋体"/>
                <w:i w:val="0"/>
                <w:iCs w:val="0"/>
                <w:color w:val="000000"/>
                <w:sz w:val="13"/>
                <w:szCs w:val="13"/>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49214">
            <w:pPr>
              <w:jc w:val="center"/>
              <w:rPr>
                <w:rFonts w:hint="eastAsia" w:ascii="宋体" w:hAnsi="宋体" w:eastAsia="宋体" w:cs="宋体"/>
                <w:i w:val="0"/>
                <w:iCs w:val="0"/>
                <w:color w:val="000000"/>
                <w:sz w:val="13"/>
                <w:szCs w:val="13"/>
                <w:u w:val="none"/>
              </w:rPr>
            </w:pP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D8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村民覆盖数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DA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FB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36842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880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人</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764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36842人</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D86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B5B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C25B">
            <w:pPr>
              <w:jc w:val="center"/>
              <w:rPr>
                <w:rFonts w:hint="eastAsia" w:ascii="微软雅黑" w:hAnsi="微软雅黑" w:eastAsia="微软雅黑" w:cs="微软雅黑"/>
                <w:i/>
                <w:iCs/>
                <w:color w:val="000000"/>
                <w:sz w:val="13"/>
                <w:szCs w:val="13"/>
                <w:u w:val="none"/>
              </w:rPr>
            </w:pPr>
          </w:p>
        </w:tc>
      </w:tr>
      <w:tr w14:paraId="5656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8818">
            <w:pPr>
              <w:jc w:val="center"/>
              <w:rPr>
                <w:rFonts w:hint="eastAsia" w:ascii="宋体" w:hAnsi="宋体" w:eastAsia="宋体" w:cs="宋体"/>
                <w:i w:val="0"/>
                <w:iCs w:val="0"/>
                <w:color w:val="000000"/>
                <w:sz w:val="13"/>
                <w:szCs w:val="13"/>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870AD">
            <w:pPr>
              <w:jc w:val="center"/>
              <w:rPr>
                <w:rFonts w:hint="eastAsia" w:ascii="宋体" w:hAnsi="宋体" w:eastAsia="宋体" w:cs="宋体"/>
                <w:i w:val="0"/>
                <w:iCs w:val="0"/>
                <w:color w:val="000000"/>
                <w:sz w:val="13"/>
                <w:szCs w:val="13"/>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14A42">
            <w:pPr>
              <w:jc w:val="center"/>
              <w:rPr>
                <w:rFonts w:hint="eastAsia" w:ascii="宋体" w:hAnsi="宋体" w:eastAsia="宋体" w:cs="宋体"/>
                <w:i w:val="0"/>
                <w:iCs w:val="0"/>
                <w:color w:val="000000"/>
                <w:sz w:val="13"/>
                <w:szCs w:val="13"/>
                <w:u w:val="none"/>
              </w:rPr>
            </w:pP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D7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村（社区）垃圾清运次数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14F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3B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DD8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359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900次</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88B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31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8669">
            <w:pPr>
              <w:jc w:val="center"/>
              <w:rPr>
                <w:rFonts w:hint="eastAsia" w:ascii="微软雅黑" w:hAnsi="微软雅黑" w:eastAsia="微软雅黑" w:cs="微软雅黑"/>
                <w:i/>
                <w:iCs/>
                <w:color w:val="000000"/>
                <w:sz w:val="13"/>
                <w:szCs w:val="13"/>
                <w:u w:val="none"/>
              </w:rPr>
            </w:pPr>
          </w:p>
        </w:tc>
      </w:tr>
      <w:tr w14:paraId="36C9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ADAA4">
            <w:pPr>
              <w:jc w:val="center"/>
              <w:rPr>
                <w:rFonts w:hint="eastAsia" w:ascii="宋体" w:hAnsi="宋体" w:eastAsia="宋体" w:cs="宋体"/>
                <w:i w:val="0"/>
                <w:iCs w:val="0"/>
                <w:color w:val="000000"/>
                <w:sz w:val="13"/>
                <w:szCs w:val="13"/>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D257">
            <w:pPr>
              <w:jc w:val="center"/>
              <w:rPr>
                <w:rFonts w:hint="eastAsia" w:ascii="宋体" w:hAnsi="宋体" w:eastAsia="宋体" w:cs="宋体"/>
                <w:i w:val="0"/>
                <w:iCs w:val="0"/>
                <w:color w:val="000000"/>
                <w:sz w:val="13"/>
                <w:szCs w:val="13"/>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30668">
            <w:pPr>
              <w:jc w:val="center"/>
              <w:rPr>
                <w:rFonts w:hint="eastAsia" w:ascii="宋体" w:hAnsi="宋体" w:eastAsia="宋体" w:cs="宋体"/>
                <w:i w:val="0"/>
                <w:iCs w:val="0"/>
                <w:color w:val="000000"/>
                <w:sz w:val="13"/>
                <w:szCs w:val="13"/>
                <w:u w:val="none"/>
              </w:rPr>
            </w:pP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7E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村组织环境卫生维护个数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7B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56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E5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个</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E43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16个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9F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3E5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F4A9">
            <w:pPr>
              <w:jc w:val="center"/>
              <w:rPr>
                <w:rFonts w:hint="eastAsia" w:ascii="微软雅黑" w:hAnsi="微软雅黑" w:eastAsia="微软雅黑" w:cs="微软雅黑"/>
                <w:i/>
                <w:iCs/>
                <w:color w:val="000000"/>
                <w:sz w:val="13"/>
                <w:szCs w:val="13"/>
                <w:u w:val="none"/>
              </w:rPr>
            </w:pPr>
          </w:p>
        </w:tc>
      </w:tr>
      <w:tr w14:paraId="35C9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DDCB4">
            <w:pPr>
              <w:jc w:val="center"/>
              <w:rPr>
                <w:rFonts w:hint="eastAsia" w:ascii="宋体" w:hAnsi="宋体" w:eastAsia="宋体" w:cs="宋体"/>
                <w:i w:val="0"/>
                <w:iCs w:val="0"/>
                <w:color w:val="000000"/>
                <w:sz w:val="13"/>
                <w:szCs w:val="13"/>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68547">
            <w:pPr>
              <w:jc w:val="center"/>
              <w:rPr>
                <w:rFonts w:hint="eastAsia" w:ascii="宋体" w:hAnsi="宋体" w:eastAsia="宋体" w:cs="宋体"/>
                <w:i w:val="0"/>
                <w:iCs w:val="0"/>
                <w:color w:val="000000"/>
                <w:sz w:val="13"/>
                <w:szCs w:val="13"/>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BE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B2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村组道路维护、环境卫生、活动阵地维护等验收合格率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36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0E6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FD0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C5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7A3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57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93B">
            <w:pPr>
              <w:jc w:val="center"/>
              <w:rPr>
                <w:rFonts w:hint="eastAsia" w:ascii="微软雅黑" w:hAnsi="微软雅黑" w:eastAsia="微软雅黑" w:cs="微软雅黑"/>
                <w:i/>
                <w:iCs/>
                <w:color w:val="000000"/>
                <w:sz w:val="13"/>
                <w:szCs w:val="13"/>
                <w:u w:val="none"/>
              </w:rPr>
            </w:pPr>
          </w:p>
        </w:tc>
      </w:tr>
      <w:tr w14:paraId="052A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3CC87">
            <w:pPr>
              <w:jc w:val="center"/>
              <w:rPr>
                <w:rFonts w:hint="eastAsia" w:ascii="宋体" w:hAnsi="宋体" w:eastAsia="宋体" w:cs="宋体"/>
                <w:i w:val="0"/>
                <w:iCs w:val="0"/>
                <w:color w:val="000000"/>
                <w:sz w:val="13"/>
                <w:szCs w:val="13"/>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BAC44">
            <w:pPr>
              <w:jc w:val="center"/>
              <w:rPr>
                <w:rFonts w:hint="eastAsia" w:ascii="宋体" w:hAnsi="宋体" w:eastAsia="宋体" w:cs="宋体"/>
                <w:i w:val="0"/>
                <w:iCs w:val="0"/>
                <w:color w:val="000000"/>
                <w:sz w:val="13"/>
                <w:szCs w:val="13"/>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E1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E7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基础设施维护完成时间</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17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3C2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548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21D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1年</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BB7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4DD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D2D7">
            <w:pPr>
              <w:jc w:val="center"/>
              <w:rPr>
                <w:rFonts w:hint="eastAsia" w:ascii="微软雅黑" w:hAnsi="微软雅黑" w:eastAsia="微软雅黑" w:cs="微软雅黑"/>
                <w:i/>
                <w:iCs/>
                <w:color w:val="000000"/>
                <w:sz w:val="13"/>
                <w:szCs w:val="13"/>
                <w:u w:val="none"/>
              </w:rPr>
            </w:pPr>
          </w:p>
        </w:tc>
      </w:tr>
      <w:tr w14:paraId="573B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C2664">
            <w:pPr>
              <w:jc w:val="center"/>
              <w:rPr>
                <w:rFonts w:hint="eastAsia" w:ascii="宋体" w:hAnsi="宋体" w:eastAsia="宋体" w:cs="宋体"/>
                <w:i w:val="0"/>
                <w:iCs w:val="0"/>
                <w:color w:val="000000"/>
                <w:sz w:val="13"/>
                <w:szCs w:val="13"/>
                <w:u w:val="none"/>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EB5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66F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438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改善村社人居环境，提升村民幸福指数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1C2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D8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B3D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CB1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56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406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EABF">
            <w:pPr>
              <w:jc w:val="center"/>
              <w:rPr>
                <w:rFonts w:hint="eastAsia" w:ascii="微软雅黑" w:hAnsi="微软雅黑" w:eastAsia="微软雅黑" w:cs="微软雅黑"/>
                <w:i/>
                <w:iCs/>
                <w:color w:val="000000"/>
                <w:sz w:val="13"/>
                <w:szCs w:val="13"/>
                <w:u w:val="none"/>
              </w:rPr>
            </w:pPr>
          </w:p>
        </w:tc>
      </w:tr>
      <w:tr w14:paraId="682C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12A96">
            <w:pPr>
              <w:jc w:val="center"/>
              <w:rPr>
                <w:rFonts w:hint="eastAsia" w:ascii="宋体" w:hAnsi="宋体" w:eastAsia="宋体" w:cs="宋体"/>
                <w:i w:val="0"/>
                <w:iCs w:val="0"/>
                <w:color w:val="000000"/>
                <w:sz w:val="13"/>
                <w:szCs w:val="13"/>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2B4F">
            <w:pPr>
              <w:jc w:val="center"/>
              <w:rPr>
                <w:rFonts w:hint="eastAsia" w:ascii="宋体" w:hAnsi="宋体" w:eastAsia="宋体" w:cs="宋体"/>
                <w:i w:val="0"/>
                <w:iCs w:val="0"/>
                <w:color w:val="000000"/>
                <w:sz w:val="13"/>
                <w:szCs w:val="13"/>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B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生态效益指标</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2E7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环境卫生清洁度：全镇村社区环境卫生无“脏、乱、差”现象，村容村貌良好</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C9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5A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429D">
            <w:pPr>
              <w:jc w:val="center"/>
              <w:rPr>
                <w:rFonts w:hint="eastAsia" w:ascii="宋体" w:hAnsi="宋体" w:eastAsia="宋体" w:cs="宋体"/>
                <w:i w:val="0"/>
                <w:iCs w:val="0"/>
                <w:color w:val="000000"/>
                <w:sz w:val="13"/>
                <w:szCs w:val="13"/>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3D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3C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DF1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9AFF">
            <w:pPr>
              <w:jc w:val="center"/>
              <w:rPr>
                <w:rFonts w:hint="eastAsia" w:ascii="微软雅黑" w:hAnsi="微软雅黑" w:eastAsia="微软雅黑" w:cs="微软雅黑"/>
                <w:i/>
                <w:iCs/>
                <w:color w:val="000000"/>
                <w:sz w:val="13"/>
                <w:szCs w:val="13"/>
                <w:u w:val="none"/>
              </w:rPr>
            </w:pPr>
          </w:p>
        </w:tc>
      </w:tr>
      <w:tr w14:paraId="5919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9C2B4">
            <w:pPr>
              <w:jc w:val="center"/>
              <w:rPr>
                <w:rFonts w:hint="eastAsia" w:ascii="宋体" w:hAnsi="宋体" w:eastAsia="宋体" w:cs="宋体"/>
                <w:i w:val="0"/>
                <w:iCs w:val="0"/>
                <w:color w:val="000000"/>
                <w:sz w:val="13"/>
                <w:szCs w:val="13"/>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56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8E0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6AE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辖区内群众满意度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039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D3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6D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54F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CB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BE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5CB2">
            <w:pPr>
              <w:jc w:val="center"/>
              <w:rPr>
                <w:rFonts w:hint="eastAsia" w:ascii="微软雅黑" w:hAnsi="微软雅黑" w:eastAsia="微软雅黑" w:cs="微软雅黑"/>
                <w:i/>
                <w:iCs/>
                <w:color w:val="000000"/>
                <w:sz w:val="13"/>
                <w:szCs w:val="13"/>
                <w:u w:val="none"/>
              </w:rPr>
            </w:pPr>
          </w:p>
        </w:tc>
      </w:tr>
      <w:tr w14:paraId="2632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C364E">
            <w:pPr>
              <w:jc w:val="center"/>
              <w:rPr>
                <w:rFonts w:hint="eastAsia" w:ascii="宋体" w:hAnsi="宋体" w:eastAsia="宋体" w:cs="宋体"/>
                <w:i w:val="0"/>
                <w:iCs w:val="0"/>
                <w:color w:val="000000"/>
                <w:sz w:val="13"/>
                <w:szCs w:val="13"/>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C5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436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EE3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村组道路维修、村级活动阵地维护、环境卫生经费需求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39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8C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11.473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F6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2BB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11.473万元</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26B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9F4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818D">
            <w:pPr>
              <w:jc w:val="center"/>
              <w:rPr>
                <w:rFonts w:hint="eastAsia" w:ascii="微软雅黑" w:hAnsi="微软雅黑" w:eastAsia="微软雅黑" w:cs="微软雅黑"/>
                <w:i/>
                <w:iCs/>
                <w:color w:val="000000"/>
                <w:sz w:val="13"/>
                <w:szCs w:val="13"/>
                <w:u w:val="none"/>
              </w:rPr>
            </w:pPr>
          </w:p>
        </w:tc>
      </w:tr>
      <w:tr w14:paraId="5EE5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129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741D3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EA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F8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99</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214D">
            <w:pPr>
              <w:rPr>
                <w:rFonts w:hint="eastAsia" w:ascii="宋体" w:hAnsi="宋体" w:eastAsia="宋体" w:cs="宋体"/>
                <w:i w:val="0"/>
                <w:iCs w:val="0"/>
                <w:color w:val="000000"/>
                <w:sz w:val="13"/>
                <w:szCs w:val="13"/>
                <w:u w:val="none"/>
              </w:rPr>
            </w:pPr>
          </w:p>
        </w:tc>
      </w:tr>
      <w:tr w14:paraId="7850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2C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5A9C3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维护村（社区）基础设施、垃圾清运以及活动阵地维护，项目效益良好。综合评价得分99分。</w:t>
            </w:r>
          </w:p>
        </w:tc>
      </w:tr>
      <w:tr w14:paraId="73EF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C6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37F21A">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因区级财政资金调度困难，资金由2023年度结余至2024年度支付。</w:t>
            </w:r>
          </w:p>
        </w:tc>
      </w:tr>
      <w:tr w14:paraId="4E8E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AD0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882FED">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加强资金统筹，积极对接财政按要求及时拨付相关资金，保障项目支付进度，保证相应的绩效设置成本指标顺利完成。</w:t>
            </w:r>
          </w:p>
        </w:tc>
      </w:tr>
      <w:tr w14:paraId="400C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9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B61D4E">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项目负责人：李巍</w:t>
            </w:r>
          </w:p>
        </w:tc>
        <w:tc>
          <w:tcPr>
            <w:tcW w:w="61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EC9828">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5BEE3D91">
      <w:pPr>
        <w:pStyle w:val="8"/>
        <w:rPr>
          <w:rFonts w:hint="eastAsia"/>
          <w:lang w:val="en-US"/>
        </w:rPr>
        <w:sectPr>
          <w:pgSz w:w="16838" w:h="11906" w:orient="landscape"/>
          <w:pgMar w:top="1587" w:right="2098" w:bottom="1474" w:left="1984" w:header="851" w:footer="1304" w:gutter="0"/>
          <w:pgNumType w:fmt="decimal"/>
          <w:cols w:space="0" w:num="1"/>
          <w:titlePg/>
          <w:rtlGutter w:val="0"/>
          <w:docGrid w:type="lines" w:linePitch="312" w:charSpace="0"/>
        </w:sectPr>
      </w:pPr>
    </w:p>
    <w:p w14:paraId="0DD7D183">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right="0" w:rightChars="0"/>
        <w:jc w:val="center"/>
        <w:textAlignment w:val="auto"/>
        <w:outlineLvl w:val="9"/>
        <w:rPr>
          <w:rFonts w:hint="default" w:ascii="Times New Roman" w:hAnsi="Times New Roman" w:eastAsia="黑体" w:cs="Times New Roman"/>
          <w:sz w:val="36"/>
          <w:szCs w:val="36"/>
          <w:lang w:val="en-US" w:eastAsia="zh-CN"/>
        </w:rPr>
      </w:pPr>
      <w:r>
        <w:rPr>
          <w:rFonts w:hint="eastAsia" w:ascii="Times New Roman" w:hAnsi="Times New Roman" w:eastAsia="方正小标宋简体" w:cs="方正小标宋简体"/>
          <w:color w:val="auto"/>
          <w:sz w:val="44"/>
          <w:szCs w:val="44"/>
          <w:lang w:val="en-US" w:eastAsia="zh-CN"/>
        </w:rPr>
        <w:t>广元市昭化区元坝镇人民政府</w:t>
      </w:r>
    </w:p>
    <w:p w14:paraId="1E637555">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right="0" w:rightChars="0"/>
        <w:jc w:val="center"/>
        <w:textAlignment w:val="auto"/>
        <w:outlineLvl w:val="9"/>
        <w:rPr>
          <w:rFonts w:hint="default" w:ascii="Times New Roman" w:hAnsi="Times New Roman" w:eastAsia="方正小标宋简体" w:cs="方正小标宋简体"/>
          <w:color w:val="auto"/>
          <w:sz w:val="44"/>
          <w:szCs w:val="44"/>
          <w:lang w:val="en-US" w:eastAsia="zh-CN"/>
        </w:rPr>
      </w:pPr>
      <w:r>
        <w:rPr>
          <w:rFonts w:hint="eastAsia" w:eastAsia="方正小标宋简体" w:cs="方正小标宋简体"/>
          <w:color w:val="auto"/>
          <w:sz w:val="44"/>
          <w:szCs w:val="44"/>
          <w:lang w:val="en-US" w:eastAsia="zh-CN"/>
        </w:rPr>
        <w:t>关于</w:t>
      </w:r>
      <w:r>
        <w:rPr>
          <w:rFonts w:hint="eastAsia" w:ascii="Times New Roman" w:hAnsi="Times New Roman" w:eastAsia="方正小标宋简体" w:cs="方正小标宋简体"/>
          <w:color w:val="auto"/>
          <w:sz w:val="44"/>
          <w:szCs w:val="44"/>
          <w:lang w:val="en-US" w:eastAsia="zh-CN"/>
        </w:rPr>
        <w:t>2024年和美乡村环境整治项目</w:t>
      </w:r>
      <w:r>
        <w:rPr>
          <w:rFonts w:hint="default" w:ascii="Times New Roman" w:hAnsi="Times New Roman" w:eastAsia="方正小标宋简体" w:cs="方正小标宋简体"/>
          <w:color w:val="auto"/>
          <w:sz w:val="44"/>
          <w:szCs w:val="44"/>
          <w:lang w:val="en-US" w:eastAsia="zh-CN"/>
        </w:rPr>
        <w:t>支出</w:t>
      </w:r>
    </w:p>
    <w:p w14:paraId="36BED45C">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right="0" w:rightChars="0"/>
        <w:jc w:val="center"/>
        <w:textAlignment w:val="auto"/>
        <w:outlineLvl w:val="9"/>
        <w:rPr>
          <w:rFonts w:hint="default" w:ascii="Times New Roman" w:hAnsi="Times New Roman" w:eastAsia="方正小标宋简体" w:cs="Times New Roman"/>
          <w:spacing w:val="-17"/>
          <w:sz w:val="32"/>
          <w:szCs w:val="32"/>
          <w:lang w:val="en-US" w:eastAsia="zh-CN"/>
        </w:rPr>
      </w:pPr>
      <w:r>
        <w:rPr>
          <w:rFonts w:hint="default" w:ascii="Times New Roman" w:hAnsi="Times New Roman" w:eastAsia="方正小标宋简体" w:cs="方正小标宋简体"/>
          <w:color w:val="auto"/>
          <w:sz w:val="44"/>
          <w:szCs w:val="44"/>
          <w:lang w:val="en-US" w:eastAsia="zh-CN"/>
        </w:rPr>
        <w:t>绩效自评</w:t>
      </w:r>
      <w:r>
        <w:rPr>
          <w:rFonts w:hint="eastAsia" w:eastAsia="方正小标宋简体" w:cs="方正小标宋简体"/>
          <w:color w:val="auto"/>
          <w:sz w:val="44"/>
          <w:szCs w:val="44"/>
          <w:lang w:val="en-US" w:eastAsia="zh-CN"/>
        </w:rPr>
        <w:t>的</w:t>
      </w:r>
      <w:r>
        <w:rPr>
          <w:rFonts w:hint="default" w:ascii="Times New Roman" w:hAnsi="Times New Roman" w:eastAsia="方正小标宋简体" w:cs="方正小标宋简体"/>
          <w:color w:val="auto"/>
          <w:sz w:val="44"/>
          <w:szCs w:val="44"/>
          <w:lang w:val="en-US" w:eastAsia="zh-CN"/>
        </w:rPr>
        <w:t>报告</w:t>
      </w:r>
    </w:p>
    <w:p w14:paraId="6034CF19">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right="0" w:rightChars="0" w:firstLine="560" w:firstLineChars="200"/>
        <w:jc w:val="center"/>
        <w:textAlignment w:val="auto"/>
        <w:outlineLvl w:val="9"/>
        <w:rPr>
          <w:rFonts w:hint="default" w:ascii="Times New Roman" w:hAnsi="Times New Roman" w:eastAsia="宋体" w:cs="Times New Roman"/>
          <w:sz w:val="28"/>
          <w:szCs w:val="28"/>
          <w:lang w:val="en-US" w:eastAsia="zh-CN"/>
        </w:rPr>
      </w:pPr>
    </w:p>
    <w:p w14:paraId="5EA93516">
      <w:pPr>
        <w:keepNext w:val="0"/>
        <w:keepLines w:val="0"/>
        <w:pageBreakBefore w:val="0"/>
        <w:widowControl w:val="0"/>
        <w:kinsoku/>
        <w:wordWrap/>
        <w:overflowPunct/>
        <w:topLinePunct w:val="0"/>
        <w:autoSpaceDE/>
        <w:autoSpaceDN/>
        <w:bidi w:val="0"/>
        <w:adjustRightInd/>
        <w:snapToGrid/>
        <w:spacing w:beforeLines="0"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根据</w:t>
      </w:r>
      <w:r>
        <w:rPr>
          <w:rFonts w:hint="eastAsia" w:ascii="Times New Roman" w:hAnsi="Times New Roman" w:eastAsia="仿宋_GB2312" w:cs="Times New Roman"/>
          <w:b w:val="0"/>
          <w:bCs w:val="0"/>
          <w:kern w:val="2"/>
          <w:sz w:val="32"/>
          <w:szCs w:val="32"/>
          <w:lang w:val="en-US" w:eastAsia="zh-CN" w:bidi="ar-SA"/>
        </w:rPr>
        <w:t>《广元市昭化区财政局关于开展2025年全区预算绩效自评工作的通知》（昭财发〔2025〕7号）</w:t>
      </w:r>
      <w:r>
        <w:rPr>
          <w:rFonts w:hint="default" w:ascii="Times New Roman" w:hAnsi="Times New Roman" w:eastAsia="仿宋_GB2312" w:cs="Times New Roman"/>
          <w:b w:val="0"/>
          <w:bCs w:val="0"/>
          <w:kern w:val="2"/>
          <w:sz w:val="32"/>
          <w:szCs w:val="32"/>
          <w:lang w:val="en-US" w:eastAsia="zh-CN" w:bidi="ar-SA"/>
        </w:rPr>
        <w:t>文件要求，结合实际，现将202</w:t>
      </w: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年和美乡村环境整治项目支出绩效自评情况报告如下：</w:t>
      </w:r>
    </w:p>
    <w:p w14:paraId="1C82218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黑体" w:cs="Times New Roman"/>
          <w:b w:val="0"/>
          <w:bCs w:val="0"/>
          <w:sz w:val="32"/>
          <w:szCs w:val="32"/>
          <w:lang w:val="zh-CN"/>
        </w:rPr>
      </w:pPr>
      <w:r>
        <w:rPr>
          <w:rFonts w:hint="default" w:ascii="Times New Roman" w:hAnsi="Times New Roman" w:eastAsia="黑体" w:cs="Times New Roman"/>
          <w:b w:val="0"/>
          <w:bCs w:val="0"/>
          <w:sz w:val="32"/>
          <w:szCs w:val="32"/>
          <w:lang w:val="zh-CN"/>
        </w:rPr>
        <w:t>一、项目（政策）概况</w:t>
      </w:r>
    </w:p>
    <w:p w14:paraId="6B1640D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（一）设立背景及基本情况</w:t>
      </w:r>
    </w:p>
    <w:p w14:paraId="64052D3B">
      <w:pPr>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zh-CN" w:eastAsia="zh-CN" w:bidi="ar-SA"/>
        </w:rPr>
      </w:pPr>
      <w:r>
        <w:rPr>
          <w:rFonts w:hint="default" w:ascii="Times New Roman" w:hAnsi="Times New Roman" w:eastAsia="仿宋_GB2312" w:cs="Times New Roman"/>
          <w:b w:val="0"/>
          <w:bCs w:val="0"/>
          <w:color w:val="000000"/>
          <w:kern w:val="2"/>
          <w:sz w:val="32"/>
          <w:szCs w:val="32"/>
          <w:highlight w:val="none"/>
          <w:lang w:val="zh-CN" w:eastAsia="zh-CN" w:bidi="ar-SA"/>
        </w:rPr>
        <w:t>为贯彻落实乡村振兴战略，改善农村人居环境，提升村民生活质量，打造生态文明之美、社会和谐之美、人民幸福之美的“和美乡村”，进一步加强元坝镇农旅融合乡村田园综合体，我镇在青梅路社区、马克思街社区、中梁村、分水岭村、云雾村、杏花村等村辖区内聚焦垃圾治理、污水</w:t>
      </w:r>
      <w:r>
        <w:rPr>
          <w:rFonts w:hint="eastAsia" w:ascii="Times New Roman" w:hAnsi="Times New Roman" w:eastAsia="仿宋_GB2312" w:cs="Times New Roman"/>
          <w:b w:val="0"/>
          <w:bCs w:val="0"/>
          <w:color w:val="000000"/>
          <w:kern w:val="2"/>
          <w:sz w:val="32"/>
          <w:szCs w:val="32"/>
          <w:highlight w:val="none"/>
          <w:lang w:val="en-US" w:eastAsia="zh-CN" w:bidi="ar-SA"/>
        </w:rPr>
        <w:t>处</w:t>
      </w:r>
      <w:r>
        <w:rPr>
          <w:rFonts w:hint="default" w:ascii="Times New Roman" w:hAnsi="Times New Roman" w:eastAsia="仿宋_GB2312" w:cs="Times New Roman"/>
          <w:b w:val="0"/>
          <w:bCs w:val="0"/>
          <w:color w:val="000000"/>
          <w:kern w:val="2"/>
          <w:sz w:val="32"/>
          <w:szCs w:val="32"/>
          <w:highlight w:val="none"/>
          <w:lang w:val="zh-CN" w:eastAsia="zh-CN" w:bidi="ar-SA"/>
        </w:rPr>
        <w:t>理、村容村貌提升三大领域</w:t>
      </w:r>
      <w:r>
        <w:rPr>
          <w:rFonts w:hint="eastAsia" w:ascii="Times New Roman" w:hAnsi="Times New Roman" w:eastAsia="仿宋_GB2312" w:cs="Times New Roman"/>
          <w:b w:val="0"/>
          <w:bCs w:val="0"/>
          <w:color w:val="000000"/>
          <w:kern w:val="2"/>
          <w:sz w:val="32"/>
          <w:szCs w:val="32"/>
          <w:highlight w:val="none"/>
          <w:lang w:val="zh-CN" w:eastAsia="zh-CN" w:bidi="ar-SA"/>
        </w:rPr>
        <w:t>，</w:t>
      </w:r>
      <w:r>
        <w:rPr>
          <w:rFonts w:hint="default" w:ascii="Times New Roman" w:hAnsi="Times New Roman" w:eastAsia="仿宋_GB2312" w:cs="Times New Roman"/>
          <w:b w:val="0"/>
          <w:bCs w:val="0"/>
          <w:color w:val="000000"/>
          <w:kern w:val="2"/>
          <w:sz w:val="32"/>
          <w:szCs w:val="32"/>
          <w:highlight w:val="none"/>
          <w:lang w:val="zh-CN" w:eastAsia="zh-CN" w:bidi="ar-SA"/>
        </w:rPr>
        <w:t>开展了环境卫生整治及道路沿线的花草种植。</w:t>
      </w:r>
      <w:r>
        <w:rPr>
          <w:rFonts w:hint="eastAsia" w:ascii="Times New Roman" w:hAnsi="Times New Roman" w:eastAsia="仿宋_GB2312" w:cs="Times New Roman"/>
          <w:b w:val="0"/>
          <w:bCs w:val="0"/>
          <w:color w:val="000000"/>
          <w:kern w:val="2"/>
          <w:sz w:val="32"/>
          <w:szCs w:val="32"/>
          <w:highlight w:val="none"/>
          <w:lang w:val="en-US" w:eastAsia="zh-CN" w:bidi="ar-SA"/>
        </w:rPr>
        <w:t>该</w:t>
      </w:r>
      <w:r>
        <w:rPr>
          <w:rFonts w:hint="default" w:ascii="Times New Roman" w:hAnsi="Times New Roman" w:eastAsia="仿宋_GB2312" w:cs="Times New Roman"/>
          <w:b w:val="0"/>
          <w:bCs w:val="0"/>
          <w:color w:val="000000"/>
          <w:kern w:val="2"/>
          <w:sz w:val="32"/>
          <w:szCs w:val="32"/>
          <w:highlight w:val="none"/>
          <w:lang w:val="zh-CN" w:eastAsia="zh-CN" w:bidi="ar-SA"/>
        </w:rPr>
        <w:t>项目立项</w:t>
      </w:r>
      <w:r>
        <w:rPr>
          <w:rFonts w:hint="eastAsia" w:ascii="Times New Roman" w:hAnsi="Times New Roman" w:eastAsia="仿宋_GB2312" w:cs="Times New Roman"/>
          <w:b w:val="0"/>
          <w:bCs w:val="0"/>
          <w:color w:val="000000"/>
          <w:kern w:val="2"/>
          <w:sz w:val="32"/>
          <w:szCs w:val="32"/>
          <w:highlight w:val="none"/>
          <w:lang w:val="en-US" w:eastAsia="zh-CN" w:bidi="ar-SA"/>
        </w:rPr>
        <w:t>资金60万元，财政批复60万元</w:t>
      </w:r>
      <w:r>
        <w:rPr>
          <w:rFonts w:hint="eastAsia" w:ascii="Times New Roman" w:hAnsi="Times New Roman" w:eastAsia="仿宋_GB2312" w:cs="Times New Roman"/>
          <w:b w:val="0"/>
          <w:bCs w:val="0"/>
          <w:color w:val="000000"/>
          <w:kern w:val="2"/>
          <w:sz w:val="32"/>
          <w:szCs w:val="32"/>
          <w:highlight w:val="none"/>
          <w:lang w:val="zh-CN" w:eastAsia="zh-CN" w:bidi="ar-SA"/>
        </w:rPr>
        <w:t>，项目主管部门</w:t>
      </w:r>
      <w:r>
        <w:rPr>
          <w:rFonts w:hint="eastAsia" w:ascii="Times New Roman" w:hAnsi="Times New Roman" w:eastAsia="仿宋_GB2312" w:cs="Times New Roman"/>
          <w:b w:val="0"/>
          <w:bCs w:val="0"/>
          <w:color w:val="000000"/>
          <w:kern w:val="2"/>
          <w:sz w:val="32"/>
          <w:szCs w:val="32"/>
          <w:highlight w:val="none"/>
          <w:lang w:val="en-US" w:eastAsia="zh-CN" w:bidi="ar-SA"/>
        </w:rPr>
        <w:t>作为</w:t>
      </w:r>
      <w:r>
        <w:rPr>
          <w:rFonts w:hint="eastAsia" w:ascii="Times New Roman" w:hAnsi="Times New Roman" w:eastAsia="仿宋_GB2312" w:cs="Times New Roman"/>
          <w:b w:val="0"/>
          <w:bCs w:val="0"/>
          <w:color w:val="000000"/>
          <w:kern w:val="2"/>
          <w:sz w:val="32"/>
          <w:szCs w:val="32"/>
          <w:highlight w:val="none"/>
          <w:lang w:val="zh-CN" w:eastAsia="zh-CN" w:bidi="ar-SA"/>
        </w:rPr>
        <w:t>规划到验收全周期的“总指挥”，其职能贯穿项目决策、执行、监督、评估各环节，确保项目合规、高效、可持续推进。</w:t>
      </w:r>
    </w:p>
    <w:p w14:paraId="506F1B34">
      <w:pPr>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eastAsia="zh-CN" w:bidi="ar-SA"/>
        </w:rPr>
      </w:pPr>
      <w:r>
        <w:rPr>
          <w:rFonts w:hint="default" w:ascii="Times New Roman" w:hAnsi="Times New Roman" w:eastAsia="楷体_GB2312" w:cs="Times New Roman"/>
          <w:b w:val="0"/>
          <w:bCs w:val="0"/>
          <w:kern w:val="2"/>
          <w:sz w:val="32"/>
          <w:szCs w:val="32"/>
          <w:lang w:val="zh-CN" w:eastAsia="zh-CN" w:bidi="ar-SA"/>
        </w:rPr>
        <w:t>（二）实施目的及支持方向</w:t>
      </w:r>
    </w:p>
    <w:p w14:paraId="5DB50AD4">
      <w:pPr>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zh-CN" w:eastAsia="zh-CN" w:bidi="ar-SA"/>
        </w:rPr>
        <w:t>项目</w:t>
      </w:r>
      <w:r>
        <w:rPr>
          <w:rFonts w:hint="default" w:ascii="Times New Roman" w:hAnsi="Times New Roman" w:eastAsia="仿宋_GB2312" w:cs="Times New Roman"/>
          <w:b w:val="0"/>
          <w:bCs w:val="0"/>
          <w:color w:val="000000"/>
          <w:kern w:val="2"/>
          <w:sz w:val="32"/>
          <w:szCs w:val="32"/>
          <w:highlight w:val="none"/>
          <w:lang w:val="en-US" w:eastAsia="zh-CN" w:bidi="ar-SA"/>
        </w:rPr>
        <w:t>资金管理办法制定情况</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仿宋_GB2312"/>
          <w:kern w:val="2"/>
          <w:sz w:val="32"/>
          <w:szCs w:val="32"/>
          <w:lang w:val="zh-CN" w:eastAsia="zh-CN" w:bidi="ar-SA"/>
        </w:rPr>
        <w:t>本单位财务管理制度健全、财务处理及时、会计核算规范准确。项目资金实行“专项使用、专人核算”，并且严格按照项目实施流程进行。项目经费支出必须由经办人、村（社区）书记、镇财务人员、分管领导、镇长逐级审批后方可支付，项目资料整理成册存档</w:t>
      </w:r>
      <w:r>
        <w:rPr>
          <w:rFonts w:hint="eastAsia" w:ascii="Times New Roman" w:hAnsi="Times New Roman" w:eastAsia="仿宋_GB2312" w:cs="仿宋_GB2312"/>
          <w:color w:val="auto"/>
          <w:kern w:val="2"/>
          <w:sz w:val="32"/>
          <w:szCs w:val="32"/>
          <w:highlight w:val="none"/>
          <w:lang w:val="en-US" w:eastAsia="zh-CN" w:bidi="ar-SA"/>
        </w:rPr>
        <w:t>。</w:t>
      </w:r>
    </w:p>
    <w:p w14:paraId="066BF0B7">
      <w:pPr>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2.</w:t>
      </w:r>
      <w:r>
        <w:rPr>
          <w:rFonts w:hint="default" w:ascii="Times New Roman" w:hAnsi="Times New Roman" w:eastAsia="仿宋_GB2312" w:cs="Times New Roman"/>
          <w:b w:val="0"/>
          <w:bCs w:val="0"/>
          <w:color w:val="000000"/>
          <w:kern w:val="2"/>
          <w:sz w:val="32"/>
          <w:szCs w:val="32"/>
          <w:highlight w:val="none"/>
          <w:lang w:val="en-US" w:eastAsia="zh-CN" w:bidi="ar-SA"/>
        </w:rPr>
        <w:t>项目实施目的</w:t>
      </w:r>
      <w:r>
        <w:rPr>
          <w:rFonts w:hint="eastAsia" w:ascii="Times New Roman" w:hAnsi="Times New Roman" w:eastAsia="仿宋_GB2312" w:cs="Times New Roman"/>
          <w:b w:val="0"/>
          <w:bCs w:val="0"/>
          <w:color w:val="000000"/>
          <w:kern w:val="2"/>
          <w:sz w:val="32"/>
          <w:szCs w:val="32"/>
          <w:highlight w:val="none"/>
          <w:lang w:val="en-US" w:eastAsia="zh-CN" w:bidi="ar-SA"/>
        </w:rPr>
        <w:t>：使村（社区）综合治理得到巩固，居民生活条件得到改善，城镇生产生活环境得到提升，实现农村生活垃圾治理覆盖率100%，提升村民满意度至92%以上。</w:t>
      </w:r>
    </w:p>
    <w:p w14:paraId="17159C98">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spacing w:val="-6"/>
          <w:sz w:val="32"/>
          <w:szCs w:val="32"/>
          <w:lang w:val="zh-CN"/>
        </w:rPr>
      </w:pPr>
      <w:r>
        <w:rPr>
          <w:rFonts w:hint="eastAsia"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lang w:val="en-US" w:eastAsia="zh-CN"/>
        </w:rPr>
        <w:t>主要工作任务</w:t>
      </w:r>
      <w:r>
        <w:rPr>
          <w:rFonts w:hint="eastAsia"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仿宋_GB2312"/>
          <w:sz w:val="32"/>
          <w:szCs w:val="32"/>
          <w:lang w:val="en-US" w:eastAsia="zh-CN"/>
        </w:rPr>
        <w:t>花草种植30亩以上，环境卫生整治次数50余次，环保督察通过率≥96%，花草种植成活率≥95%，各项指标完成率较高。</w:t>
      </w:r>
      <w:r>
        <w:rPr>
          <w:rFonts w:hint="default" w:ascii="Times New Roman" w:hAnsi="Times New Roman" w:eastAsia="仿宋_GB2312" w:cs="Times New Roman"/>
          <w:spacing w:val="-6"/>
          <w:sz w:val="32"/>
          <w:szCs w:val="32"/>
          <w:lang w:val="zh-CN"/>
        </w:rPr>
        <w:t>截止</w:t>
      </w:r>
      <w:r>
        <w:rPr>
          <w:rFonts w:hint="eastAsia" w:ascii="Times New Roman" w:hAnsi="Times New Roman" w:eastAsia="仿宋_GB2312" w:cs="Times New Roman"/>
          <w:spacing w:val="-6"/>
          <w:sz w:val="32"/>
          <w:szCs w:val="32"/>
          <w:lang w:val="zh-CN"/>
        </w:rPr>
        <w:t>自评</w:t>
      </w:r>
      <w:r>
        <w:rPr>
          <w:rFonts w:hint="default" w:ascii="Times New Roman" w:hAnsi="Times New Roman" w:eastAsia="仿宋_GB2312" w:cs="Times New Roman"/>
          <w:spacing w:val="-6"/>
          <w:sz w:val="32"/>
          <w:szCs w:val="32"/>
          <w:lang w:val="zh-CN"/>
        </w:rPr>
        <w:t>时点</w:t>
      </w:r>
      <w:r>
        <w:rPr>
          <w:rFonts w:hint="eastAsia" w:ascii="Times New Roman" w:hAnsi="Times New Roman" w:eastAsia="仿宋_GB2312" w:cs="Times New Roman"/>
          <w:spacing w:val="-6"/>
          <w:sz w:val="32"/>
          <w:szCs w:val="32"/>
          <w:lang w:val="zh-CN"/>
        </w:rPr>
        <w:t>，该项目</w:t>
      </w:r>
      <w:r>
        <w:rPr>
          <w:rFonts w:hint="default" w:ascii="Times New Roman" w:hAnsi="Times New Roman" w:eastAsia="仿宋_GB2312" w:cs="Times New Roman"/>
          <w:spacing w:val="-6"/>
          <w:sz w:val="32"/>
          <w:szCs w:val="32"/>
          <w:lang w:val="zh-CN"/>
        </w:rPr>
        <w:t>质量标准、进度计划、成本控制目标的实现程度</w:t>
      </w:r>
      <w:r>
        <w:rPr>
          <w:rFonts w:hint="eastAsia" w:ascii="Times New Roman" w:hAnsi="Times New Roman" w:eastAsia="仿宋_GB2312" w:cs="Times New Roman"/>
          <w:spacing w:val="-6"/>
          <w:sz w:val="32"/>
          <w:szCs w:val="32"/>
          <w:lang w:val="zh-CN"/>
        </w:rPr>
        <w:t>均完全实现，未发现问题</w:t>
      </w:r>
      <w:r>
        <w:rPr>
          <w:rFonts w:hint="default" w:ascii="Times New Roman" w:hAnsi="Times New Roman" w:eastAsia="仿宋_GB2312" w:cs="Times New Roman"/>
          <w:spacing w:val="-6"/>
          <w:sz w:val="32"/>
          <w:szCs w:val="32"/>
          <w:lang w:val="zh-CN"/>
        </w:rPr>
        <w:t>。</w:t>
      </w:r>
    </w:p>
    <w:p w14:paraId="06859069">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（三）预算安排及分配管理</w:t>
      </w:r>
    </w:p>
    <w:p w14:paraId="059A09E8">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eastAsia" w:ascii="Times New Roman" w:hAnsi="Times New Roman" w:eastAsia="仿宋_GB2312" w:cs="Times New Roman"/>
          <w:b w:val="0"/>
          <w:bCs w:val="0"/>
          <w:sz w:val="32"/>
          <w:szCs w:val="32"/>
          <w:lang w:val="zh-CN" w:eastAsia="zh-CN"/>
        </w:rPr>
        <w:t>202</w:t>
      </w: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lang w:val="zh-CN" w:eastAsia="zh-CN"/>
        </w:rPr>
        <w:t>年</w:t>
      </w:r>
      <w:r>
        <w:rPr>
          <w:rFonts w:hint="default" w:ascii="Times New Roman" w:hAnsi="Times New Roman" w:eastAsia="仿宋_GB2312"/>
          <w:b w:val="0"/>
          <w:bCs w:val="0"/>
          <w:sz w:val="32"/>
          <w:szCs w:val="32"/>
          <w:lang w:val="en-US" w:eastAsia="zh-CN"/>
        </w:rPr>
        <w:t>和美乡村环境整治项目</w:t>
      </w:r>
      <w:r>
        <w:rPr>
          <w:rFonts w:hint="eastAsia" w:ascii="Times New Roman" w:hAnsi="Times New Roman" w:eastAsia="仿宋_GB2312" w:cs="Times New Roman"/>
          <w:b w:val="0"/>
          <w:bCs w:val="0"/>
          <w:sz w:val="32"/>
          <w:szCs w:val="32"/>
          <w:lang w:val="zh-CN" w:eastAsia="zh-CN"/>
        </w:rPr>
        <w:t>立项经费</w:t>
      </w:r>
      <w:r>
        <w:rPr>
          <w:rFonts w:hint="eastAsia" w:ascii="Times New Roman" w:hAnsi="Times New Roman" w:eastAsia="仿宋_GB2312" w:cs="Times New Roman"/>
          <w:b w:val="0"/>
          <w:bCs w:val="0"/>
          <w:sz w:val="32"/>
          <w:szCs w:val="32"/>
          <w:lang w:val="en-US" w:eastAsia="zh-CN"/>
        </w:rPr>
        <w:t>60</w:t>
      </w:r>
      <w:r>
        <w:rPr>
          <w:rFonts w:hint="eastAsia" w:ascii="Times New Roman" w:hAnsi="Times New Roman" w:eastAsia="仿宋_GB2312" w:cs="Times New Roman"/>
          <w:b w:val="0"/>
          <w:bCs w:val="0"/>
          <w:sz w:val="32"/>
          <w:szCs w:val="32"/>
          <w:lang w:val="zh-CN" w:eastAsia="zh-CN"/>
        </w:rPr>
        <w:t>万元，财政批复</w:t>
      </w:r>
      <w:r>
        <w:rPr>
          <w:rFonts w:hint="eastAsia" w:ascii="Times New Roman" w:hAnsi="Times New Roman" w:eastAsia="仿宋_GB2312" w:cs="Times New Roman"/>
          <w:b w:val="0"/>
          <w:bCs w:val="0"/>
          <w:sz w:val="32"/>
          <w:szCs w:val="32"/>
          <w:lang w:val="en-US" w:eastAsia="zh-CN"/>
        </w:rPr>
        <w:t>60</w:t>
      </w:r>
      <w:r>
        <w:rPr>
          <w:rFonts w:hint="eastAsia" w:ascii="Times New Roman" w:hAnsi="Times New Roman" w:eastAsia="仿宋_GB2312" w:cs="Times New Roman"/>
          <w:b w:val="0"/>
          <w:bCs w:val="0"/>
          <w:sz w:val="32"/>
          <w:szCs w:val="32"/>
          <w:lang w:val="zh-CN" w:eastAsia="zh-CN"/>
        </w:rPr>
        <w:t>万元</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zh-CN" w:eastAsia="zh-CN"/>
        </w:rPr>
        <w:t>各村（社区）项目均按实施方案实施，待项目完成后，由镇</w:t>
      </w:r>
      <w:r>
        <w:rPr>
          <w:rFonts w:hint="eastAsia" w:eastAsia="仿宋_GB2312" w:cs="Times New Roman"/>
          <w:b w:val="0"/>
          <w:bCs w:val="0"/>
          <w:sz w:val="32"/>
          <w:szCs w:val="32"/>
          <w:lang w:val="en-US" w:eastAsia="zh-CN"/>
        </w:rPr>
        <w:t>党政综合办（财政所）</w:t>
      </w:r>
      <w:r>
        <w:rPr>
          <w:rFonts w:hint="eastAsia" w:ascii="Times New Roman" w:hAnsi="Times New Roman" w:eastAsia="仿宋_GB2312" w:cs="Times New Roman"/>
          <w:b w:val="0"/>
          <w:bCs w:val="0"/>
          <w:sz w:val="32"/>
          <w:szCs w:val="32"/>
          <w:lang w:val="zh-CN" w:eastAsia="zh-CN"/>
        </w:rPr>
        <w:t>、联村干部、监督委员会、村民委员会共同验收，村委将项目实施资料收集上报镇</w:t>
      </w:r>
      <w:r>
        <w:rPr>
          <w:rFonts w:hint="eastAsia" w:eastAsia="仿宋_GB2312" w:cs="Times New Roman"/>
          <w:b w:val="0"/>
          <w:bCs w:val="0"/>
          <w:sz w:val="32"/>
          <w:szCs w:val="32"/>
          <w:lang w:val="en-US" w:eastAsia="zh-CN"/>
        </w:rPr>
        <w:t>党政综合办（财政所）</w:t>
      </w:r>
      <w:r>
        <w:rPr>
          <w:rFonts w:hint="eastAsia" w:ascii="Times New Roman" w:hAnsi="Times New Roman" w:eastAsia="仿宋_GB2312" w:cs="Times New Roman"/>
          <w:b w:val="0"/>
          <w:bCs w:val="0"/>
          <w:sz w:val="32"/>
          <w:szCs w:val="32"/>
          <w:lang w:val="zh-CN" w:eastAsia="zh-CN"/>
        </w:rPr>
        <w:t>。该项目实施及验收等</w:t>
      </w:r>
      <w:r>
        <w:rPr>
          <w:rFonts w:hint="default" w:ascii="Times New Roman" w:hAnsi="Times New Roman" w:eastAsia="仿宋_GB2312" w:cs="Times New Roman"/>
          <w:b w:val="0"/>
          <w:bCs w:val="0"/>
          <w:sz w:val="32"/>
          <w:szCs w:val="32"/>
          <w:lang w:val="zh-CN" w:eastAsia="zh-CN"/>
        </w:rPr>
        <w:t>符合资金管理办法等相关规定。</w:t>
      </w:r>
    </w:p>
    <w:p w14:paraId="17043FD1">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w:t>
      </w:r>
      <w:r>
        <w:rPr>
          <w:rFonts w:hint="default" w:ascii="Times New Roman" w:hAnsi="Times New Roman" w:eastAsia="楷体_GB2312" w:cs="Times New Roman"/>
          <w:b w:val="0"/>
          <w:bCs w:val="0"/>
          <w:kern w:val="2"/>
          <w:sz w:val="32"/>
          <w:szCs w:val="32"/>
          <w:lang w:val="zh-CN" w:eastAsia="zh-CN"/>
        </w:rPr>
        <w:t>四</w:t>
      </w:r>
      <w:r>
        <w:rPr>
          <w:rFonts w:hint="default" w:ascii="Times New Roman" w:hAnsi="Times New Roman" w:eastAsia="楷体_GB2312" w:cs="Times New Roman"/>
          <w:b w:val="0"/>
          <w:bCs w:val="0"/>
          <w:kern w:val="2"/>
          <w:sz w:val="32"/>
          <w:szCs w:val="32"/>
          <w:lang w:val="zh-CN"/>
        </w:rPr>
        <w:t>）项目绩效目标设置</w:t>
      </w:r>
    </w:p>
    <w:p w14:paraId="0EAFAE7D">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zh-CN"/>
        </w:rPr>
      </w:pPr>
      <w:r>
        <w:rPr>
          <w:rFonts w:hint="eastAsia" w:ascii="Times New Roman" w:hAnsi="Times New Roman" w:eastAsia="仿宋_GB2312" w:cs="Times New Roman"/>
          <w:b w:val="0"/>
          <w:bCs w:val="0"/>
          <w:kern w:val="2"/>
          <w:sz w:val="32"/>
          <w:szCs w:val="32"/>
          <w:lang w:val="zh-CN" w:eastAsia="zh-CN" w:bidi="ar-SA"/>
        </w:rPr>
        <w:t>202</w:t>
      </w:r>
      <w:r>
        <w:rPr>
          <w:rFonts w:hint="eastAsia" w:ascii="Times New Roman" w:hAnsi="Times New Roman" w:eastAsia="仿宋_GB2312"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zh-CN" w:eastAsia="zh-CN" w:bidi="ar-SA"/>
        </w:rPr>
        <w:t>年该项目主要用于青梅路社区、马克思街社区、中梁村、分水岭村、云雾村、杏花村等村辖区内开展了环境卫生整治及道路沿线的花草种植。项目计划在申报获准后，立即投入建设，并在本年度内全面竣工，该项目验收率达</w:t>
      </w:r>
      <w:r>
        <w:rPr>
          <w:rFonts w:hint="eastAsia" w:ascii="Times New Roman" w:hAnsi="Times New Roman" w:eastAsia="仿宋_GB2312" w:cs="Times New Roman"/>
          <w:b w:val="0"/>
          <w:bCs w:val="0"/>
          <w:kern w:val="2"/>
          <w:sz w:val="32"/>
          <w:szCs w:val="32"/>
          <w:lang w:val="en-US" w:eastAsia="zh-CN" w:bidi="ar-SA"/>
        </w:rPr>
        <w:t>98</w:t>
      </w:r>
      <w:r>
        <w:rPr>
          <w:rFonts w:hint="eastAsia" w:ascii="Times New Roman" w:hAnsi="Times New Roman" w:eastAsia="仿宋_GB2312" w:cs="Times New Roman"/>
          <w:b w:val="0"/>
          <w:bCs w:val="0"/>
          <w:kern w:val="2"/>
          <w:sz w:val="32"/>
          <w:szCs w:val="32"/>
          <w:lang w:val="zh-CN" w:eastAsia="zh-CN" w:bidi="ar-SA"/>
        </w:rPr>
        <w:t>%，确保全镇</w:t>
      </w:r>
      <w:r>
        <w:rPr>
          <w:rFonts w:hint="eastAsia" w:ascii="Times New Roman" w:hAnsi="Times New Roman" w:eastAsia="仿宋_GB2312" w:cs="Times New Roman"/>
          <w:b w:val="0"/>
          <w:bCs w:val="0"/>
          <w:kern w:val="2"/>
          <w:sz w:val="32"/>
          <w:szCs w:val="32"/>
          <w:lang w:val="en-US" w:eastAsia="zh-CN" w:bidi="ar-SA"/>
        </w:rPr>
        <w:t>和美乡村环境卫生整治工作得</w:t>
      </w:r>
      <w:r>
        <w:rPr>
          <w:rFonts w:hint="eastAsia" w:ascii="Times New Roman" w:hAnsi="Times New Roman" w:eastAsia="仿宋_GB2312" w:cs="Times New Roman"/>
          <w:b w:val="0"/>
          <w:bCs w:val="0"/>
          <w:kern w:val="2"/>
          <w:sz w:val="32"/>
          <w:szCs w:val="32"/>
          <w:lang w:val="zh-CN" w:eastAsia="zh-CN" w:bidi="ar-SA"/>
        </w:rPr>
        <w:t>到持续、稳定的发展。</w:t>
      </w:r>
    </w:p>
    <w:p w14:paraId="77749038">
      <w:pPr>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二、评价实施</w:t>
      </w:r>
    </w:p>
    <w:p w14:paraId="6BDDA2BF">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（一）评价组织</w:t>
      </w:r>
    </w:p>
    <w:p w14:paraId="09BA0F16">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仿宋_GB2312"/>
          <w:sz w:val="32"/>
          <w:szCs w:val="32"/>
          <w:lang w:val="en-US" w:eastAsia="zh-CN"/>
        </w:rPr>
        <w:t>我镇高度重视预算绩效自评工作，</w:t>
      </w:r>
      <w:r>
        <w:rPr>
          <w:rFonts w:hint="eastAsia" w:ascii="Times New Roman" w:hAnsi="Times New Roman" w:eastAsia="仿宋_GB2312" w:cs="仿宋_GB2312"/>
          <w:sz w:val="32"/>
          <w:szCs w:val="32"/>
        </w:rPr>
        <w:t>成立项目自评小组，由单位主要负责人牵头，</w:t>
      </w:r>
      <w:r>
        <w:rPr>
          <w:rFonts w:hint="eastAsia" w:ascii="Times New Roman" w:hAnsi="Times New Roman" w:eastAsia="仿宋_GB2312" w:cs="仿宋_GB2312"/>
          <w:sz w:val="32"/>
          <w:szCs w:val="32"/>
          <w:lang w:val="en-US" w:eastAsia="zh-CN"/>
        </w:rPr>
        <w:t>党政综合及</w:t>
      </w:r>
      <w:r>
        <w:rPr>
          <w:rFonts w:hint="eastAsia" w:ascii="Times New Roman" w:hAnsi="Times New Roman" w:eastAsia="仿宋_GB2312" w:cs="仿宋_GB2312"/>
          <w:sz w:val="32"/>
          <w:szCs w:val="32"/>
        </w:rPr>
        <w:t>业务负责人参与，负责顶层设计与决策。</w:t>
      </w:r>
      <w:r>
        <w:rPr>
          <w:rFonts w:hint="eastAsia" w:ascii="Times New Roman" w:hAnsi="Times New Roman" w:eastAsia="仿宋_GB2312" w:cs="仿宋_GB2312"/>
          <w:sz w:val="32"/>
          <w:szCs w:val="32"/>
          <w:lang w:val="en-US" w:eastAsia="zh-CN"/>
        </w:rPr>
        <w:t>自评执行小组由相关</w:t>
      </w:r>
      <w:r>
        <w:rPr>
          <w:rFonts w:hint="eastAsia" w:ascii="Times New Roman" w:hAnsi="Times New Roman" w:eastAsia="仿宋_GB2312" w:cs="仿宋_GB2312"/>
          <w:sz w:val="32"/>
          <w:szCs w:val="32"/>
        </w:rPr>
        <w:t>业务骨干组成，按照上级下达的项目支出绩效评价指标体系，针对申报内容、实施情况、资金兑现、财务管理、社会效益等</w:t>
      </w:r>
      <w:r>
        <w:rPr>
          <w:rFonts w:hint="eastAsia" w:ascii="Times New Roman" w:hAnsi="Times New Roman" w:eastAsia="仿宋_GB2312" w:cs="仿宋_GB2312"/>
          <w:sz w:val="32"/>
          <w:szCs w:val="32"/>
          <w:lang w:val="en-US" w:eastAsia="zh-CN"/>
        </w:rPr>
        <w:t>进行</w:t>
      </w:r>
      <w:r>
        <w:rPr>
          <w:rFonts w:hint="eastAsia" w:ascii="Times New Roman" w:hAnsi="Times New Roman" w:eastAsia="仿宋_GB2312" w:cs="仿宋_GB2312"/>
          <w:sz w:val="32"/>
          <w:szCs w:val="32"/>
        </w:rPr>
        <w:t>具体数据收集、分析、</w:t>
      </w:r>
      <w:r>
        <w:rPr>
          <w:rFonts w:hint="eastAsia" w:ascii="Times New Roman" w:hAnsi="Times New Roman" w:eastAsia="仿宋_GB2312" w:cs="仿宋_GB2312"/>
          <w:sz w:val="32"/>
          <w:szCs w:val="32"/>
          <w:lang w:val="en-US" w:eastAsia="zh-CN"/>
        </w:rPr>
        <w:t>自评</w:t>
      </w:r>
      <w:r>
        <w:rPr>
          <w:rFonts w:hint="eastAsia" w:ascii="Times New Roman" w:hAnsi="Times New Roman" w:eastAsia="仿宋_GB2312" w:cs="仿宋_GB2312"/>
          <w:sz w:val="32"/>
          <w:szCs w:val="32"/>
        </w:rPr>
        <w:t>报告撰写。业务部门提供数据，财务</w:t>
      </w:r>
      <w:r>
        <w:rPr>
          <w:rFonts w:hint="eastAsia" w:ascii="Times New Roman" w:hAnsi="Times New Roman" w:eastAsia="仿宋_GB2312" w:cs="仿宋_GB2312"/>
          <w:sz w:val="32"/>
          <w:szCs w:val="32"/>
          <w:lang w:val="en-US" w:eastAsia="zh-CN"/>
        </w:rPr>
        <w:t>岗</w:t>
      </w:r>
      <w:r>
        <w:rPr>
          <w:rFonts w:hint="eastAsia" w:ascii="Times New Roman" w:hAnsi="Times New Roman" w:eastAsia="仿宋_GB2312" w:cs="仿宋_GB2312"/>
          <w:sz w:val="32"/>
          <w:szCs w:val="32"/>
        </w:rPr>
        <w:t>审核资金使用，领导小组最终审定评价结果。</w:t>
      </w:r>
    </w:p>
    <w:p w14:paraId="273814A2">
      <w:pPr>
        <w:keepNext w:val="0"/>
        <w:keepLines w:val="0"/>
        <w:pageBreakBefore w:val="0"/>
        <w:widowControl w:val="0"/>
        <w:kinsoku/>
        <w:wordWrap/>
        <w:overflowPunct/>
        <w:topLinePunct w:val="0"/>
        <w:autoSpaceDE/>
        <w:autoSpaceDN/>
        <w:bidi w:val="0"/>
        <w:adjustRightInd/>
        <w:spacing w:beforeLines="0"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（二）评价目的</w:t>
      </w:r>
    </w:p>
    <w:p w14:paraId="23032544">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通过该项目计划与实际执行结果比较，开展</w:t>
      </w:r>
      <w:r>
        <w:rPr>
          <w:rFonts w:hint="eastAsia" w:eastAsia="仿宋_GB2312"/>
          <w:b w:val="0"/>
          <w:bCs w:val="0"/>
          <w:sz w:val="32"/>
          <w:szCs w:val="32"/>
          <w:lang w:val="en-US" w:eastAsia="zh-CN"/>
        </w:rPr>
        <w:t>和美乡村环境卫生整治</w:t>
      </w:r>
      <w:r>
        <w:rPr>
          <w:rFonts w:hint="default" w:eastAsia="仿宋_GB2312"/>
          <w:b w:val="0"/>
          <w:bCs w:val="0"/>
          <w:sz w:val="32"/>
          <w:szCs w:val="32"/>
          <w:lang w:val="en-US" w:eastAsia="zh-CN"/>
        </w:rPr>
        <w:t>项目</w:t>
      </w:r>
      <w:r>
        <w:rPr>
          <w:rFonts w:hint="default" w:ascii="Times New Roman" w:hAnsi="Times New Roman" w:eastAsia="仿宋_GB2312" w:cs="Times New Roman"/>
          <w:b w:val="0"/>
          <w:bCs w:val="0"/>
          <w:kern w:val="2"/>
          <w:sz w:val="32"/>
          <w:szCs w:val="32"/>
          <w:highlight w:val="none"/>
          <w:lang w:val="zh-CN"/>
        </w:rPr>
        <w:t>评价工作，是以</w:t>
      </w:r>
      <w:r>
        <w:rPr>
          <w:rFonts w:hint="default" w:ascii="Times New Roman" w:hAnsi="Times New Roman" w:eastAsia="仿宋_GB2312" w:cs="Times New Roman"/>
          <w:b w:val="0"/>
          <w:bCs w:val="0"/>
          <w:color w:val="000000"/>
          <w:sz w:val="32"/>
          <w:szCs w:val="32"/>
          <w:highlight w:val="none"/>
          <w:lang w:val="zh-CN"/>
        </w:rPr>
        <w:t>贯彻落实乡村振兴战略，改善农村人居环境，提升村民生活质量，打造生态文明之美、社会和谐之美、人民幸福之美的“和美乡村”</w:t>
      </w:r>
      <w:r>
        <w:rPr>
          <w:rFonts w:hint="default" w:ascii="Times New Roman" w:hAnsi="Times New Roman" w:eastAsia="仿宋_GB2312" w:cs="Times New Roman"/>
          <w:b w:val="0"/>
          <w:bCs w:val="0"/>
          <w:kern w:val="2"/>
          <w:sz w:val="32"/>
          <w:szCs w:val="32"/>
          <w:highlight w:val="none"/>
          <w:lang w:val="zh-CN"/>
        </w:rPr>
        <w:t>为重要目的。</w:t>
      </w:r>
    </w:p>
    <w:p w14:paraId="69E1E99A">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（三）评价选点</w:t>
      </w:r>
    </w:p>
    <w:p w14:paraId="56A0FE56">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highlight w:val="none"/>
          <w:lang w:val="en-US" w:eastAsia="zh-CN"/>
        </w:rPr>
      </w:pPr>
      <w:r>
        <w:rPr>
          <w:rFonts w:hint="eastAsia" w:ascii="Times New Roman" w:hAnsi="Times New Roman" w:eastAsia="仿宋_GB2312" w:cs="Times New Roman"/>
          <w:b w:val="0"/>
          <w:bCs w:val="0"/>
          <w:kern w:val="2"/>
          <w:sz w:val="32"/>
          <w:szCs w:val="32"/>
          <w:highlight w:val="none"/>
          <w:lang w:val="zh-CN"/>
        </w:rPr>
        <w:t>涉及</w:t>
      </w:r>
      <w:r>
        <w:rPr>
          <w:rFonts w:hint="eastAsia" w:eastAsia="仿宋_GB2312" w:cs="Times New Roman"/>
          <w:b w:val="0"/>
          <w:bCs w:val="0"/>
          <w:kern w:val="2"/>
          <w:sz w:val="32"/>
          <w:szCs w:val="32"/>
          <w:highlight w:val="none"/>
          <w:lang w:val="en-US" w:eastAsia="zh-CN"/>
        </w:rPr>
        <w:t>6个</w:t>
      </w:r>
      <w:r>
        <w:rPr>
          <w:rFonts w:hint="eastAsia" w:ascii="Times New Roman" w:hAnsi="Times New Roman" w:eastAsia="仿宋_GB2312" w:cs="Times New Roman"/>
          <w:b w:val="0"/>
          <w:bCs w:val="0"/>
          <w:kern w:val="2"/>
          <w:sz w:val="32"/>
          <w:szCs w:val="32"/>
          <w:highlight w:val="none"/>
          <w:lang w:val="zh-CN"/>
        </w:rPr>
        <w:t>村，根据各维护项目规模、地域分布、关键活动，结合各项目特点，采用随机抽样与整群抽样的方法，确保所抽样本覆盖全面、过程科学和公正。针对各个维护项目，都在计划的时间内完成各项绩效指标值，质量符合行业标准，成本控制在可控范围内，社会效益和群众满意度提高，资源利用率达100%。</w:t>
      </w:r>
    </w:p>
    <w:p w14:paraId="7C137B4E">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rPr>
      </w:pPr>
      <w:r>
        <w:rPr>
          <w:rFonts w:hint="default" w:ascii="Times New Roman" w:hAnsi="Times New Roman" w:eastAsia="楷体_GB2312" w:cs="Times New Roman"/>
          <w:b w:val="0"/>
          <w:bCs w:val="0"/>
          <w:kern w:val="2"/>
          <w:sz w:val="32"/>
          <w:szCs w:val="32"/>
          <w:lang w:val="zh-CN"/>
        </w:rPr>
        <w:t>（四）评价方法</w:t>
      </w:r>
    </w:p>
    <w:p w14:paraId="7C9F3749">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kern w:val="2"/>
          <w:sz w:val="32"/>
          <w:szCs w:val="32"/>
          <w:highlight w:val="none"/>
          <w:lang w:val="zh-CN"/>
        </w:rPr>
        <w:t>根据该项目实际情况和此次评价重点，本项目绩效自评主要采用比较法和公众评判法，通过现场核查，查阅资料，问卷调查，经汇总分析后，从投入、过程、产出和效益</w:t>
      </w:r>
      <w:r>
        <w:rPr>
          <w:rFonts w:hint="eastAsia" w:eastAsia="仿宋_GB2312" w:cs="Times New Roman"/>
          <w:b w:val="0"/>
          <w:bCs w:val="0"/>
          <w:kern w:val="2"/>
          <w:sz w:val="32"/>
          <w:szCs w:val="32"/>
          <w:highlight w:val="none"/>
          <w:lang w:val="en-US" w:eastAsia="zh-CN"/>
        </w:rPr>
        <w:t>四</w:t>
      </w:r>
      <w:r>
        <w:rPr>
          <w:rFonts w:hint="default" w:ascii="Times New Roman" w:hAnsi="Times New Roman" w:eastAsia="仿宋_GB2312" w:cs="Times New Roman"/>
          <w:b w:val="0"/>
          <w:bCs w:val="0"/>
          <w:kern w:val="2"/>
          <w:sz w:val="32"/>
          <w:szCs w:val="32"/>
          <w:highlight w:val="none"/>
          <w:lang w:val="zh-CN"/>
        </w:rPr>
        <w:t>大方面全面反映了项目支出绩效情况。</w:t>
      </w:r>
    </w:p>
    <w:p w14:paraId="4D7D8D7B">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rPr>
        <w:t>三、绩效</w:t>
      </w:r>
      <w:r>
        <w:rPr>
          <w:rFonts w:hint="default" w:ascii="Times New Roman" w:hAnsi="Times New Roman" w:eastAsia="黑体" w:cs="Times New Roman"/>
          <w:b w:val="0"/>
          <w:bCs w:val="0"/>
          <w:color w:val="000000"/>
          <w:sz w:val="32"/>
          <w:szCs w:val="32"/>
          <w:lang w:eastAsia="zh-CN"/>
        </w:rPr>
        <w:t>分析</w:t>
      </w:r>
    </w:p>
    <w:p w14:paraId="11E5A0EE">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kern w:val="2"/>
          <w:sz w:val="32"/>
          <w:szCs w:val="32"/>
          <w:lang w:val="zh-CN" w:eastAsia="zh-CN"/>
        </w:rPr>
      </w:pPr>
      <w:r>
        <w:rPr>
          <w:rFonts w:hint="default" w:ascii="Times New Roman" w:hAnsi="Times New Roman" w:eastAsia="楷体_GB2312" w:cs="Times New Roman"/>
          <w:b w:val="0"/>
          <w:bCs w:val="0"/>
          <w:kern w:val="2"/>
          <w:sz w:val="32"/>
          <w:szCs w:val="32"/>
          <w:lang w:val="zh-CN"/>
        </w:rPr>
        <w:t>（一）</w:t>
      </w:r>
      <w:r>
        <w:rPr>
          <w:rFonts w:hint="default" w:ascii="Times New Roman" w:hAnsi="Times New Roman" w:eastAsia="楷体_GB2312" w:cs="Times New Roman"/>
          <w:b w:val="0"/>
          <w:bCs w:val="0"/>
          <w:kern w:val="2"/>
          <w:sz w:val="32"/>
          <w:szCs w:val="32"/>
          <w:lang w:val="zh-CN" w:eastAsia="zh-CN"/>
        </w:rPr>
        <w:t>通用绩效指标分析</w:t>
      </w:r>
    </w:p>
    <w:p w14:paraId="1C9F98D9">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eastAsia="仿宋_GB2312" w:cs="Times New Roman"/>
          <w:b w:val="0"/>
          <w:bCs w:val="0"/>
          <w:color w:val="000000"/>
          <w:sz w:val="32"/>
          <w:szCs w:val="32"/>
          <w:highlight w:val="none"/>
          <w:lang w:eastAsia="zh-CN"/>
        </w:rPr>
        <w:t>项目决策</w:t>
      </w:r>
    </w:p>
    <w:p w14:paraId="5131D686">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zh-CN"/>
        </w:rPr>
      </w:pPr>
      <w:r>
        <w:rPr>
          <w:rFonts w:hint="eastAsia" w:ascii="Times New Roman" w:hAnsi="Times New Roman" w:eastAsia="仿宋_GB2312" w:cs="Times New Roman"/>
          <w:b w:val="0"/>
          <w:bCs w:val="0"/>
          <w:kern w:val="2"/>
          <w:sz w:val="32"/>
          <w:szCs w:val="32"/>
          <w:highlight w:val="none"/>
          <w:lang w:val="en-US" w:eastAsia="zh-CN"/>
        </w:rPr>
        <w:t>该</w:t>
      </w:r>
      <w:r>
        <w:rPr>
          <w:rFonts w:hint="default" w:ascii="Times New Roman" w:hAnsi="Times New Roman" w:eastAsia="仿宋_GB2312" w:cs="Times New Roman"/>
          <w:b w:val="0"/>
          <w:bCs w:val="0"/>
          <w:kern w:val="2"/>
          <w:sz w:val="32"/>
          <w:szCs w:val="32"/>
          <w:highlight w:val="none"/>
          <w:lang w:val="zh-CN"/>
        </w:rPr>
        <w:t>项目设立经过事前评估，符合专项设立的基本规范和程序要求。项目设立与部门职责相符，属于公共财政支持范围，符合地方事权支出责任划分原则。项目规划符合省委、市委、区委和省政府、市政府、区政府重大决策部署，项目绩效目标设置科学合理、可考量，实施</w:t>
      </w:r>
      <w:r>
        <w:rPr>
          <w:rFonts w:hint="eastAsia" w:ascii="Times New Roman" w:hAnsi="Times New Roman" w:eastAsia="仿宋_GB2312" w:cs="Times New Roman"/>
          <w:b w:val="0"/>
          <w:bCs w:val="0"/>
          <w:kern w:val="2"/>
          <w:sz w:val="32"/>
          <w:szCs w:val="32"/>
          <w:highlight w:val="none"/>
          <w:lang w:val="en-US" w:eastAsia="zh-CN"/>
        </w:rPr>
        <w:t>情况</w:t>
      </w:r>
      <w:r>
        <w:rPr>
          <w:rFonts w:hint="default" w:ascii="Times New Roman" w:hAnsi="Times New Roman" w:eastAsia="仿宋_GB2312" w:cs="Times New Roman"/>
          <w:b w:val="0"/>
          <w:bCs w:val="0"/>
          <w:kern w:val="2"/>
          <w:sz w:val="32"/>
          <w:szCs w:val="32"/>
          <w:highlight w:val="none"/>
          <w:lang w:val="zh-CN"/>
        </w:rPr>
        <w:t>与项目年度目标一致，相关部门同类项目或部门内部相关项目</w:t>
      </w:r>
      <w:r>
        <w:rPr>
          <w:rFonts w:hint="eastAsia" w:ascii="Times New Roman" w:hAnsi="Times New Roman" w:eastAsia="仿宋_GB2312" w:cs="Times New Roman"/>
          <w:b w:val="0"/>
          <w:bCs w:val="0"/>
          <w:kern w:val="2"/>
          <w:sz w:val="32"/>
          <w:szCs w:val="32"/>
          <w:highlight w:val="none"/>
          <w:lang w:val="en-US" w:eastAsia="zh-CN"/>
        </w:rPr>
        <w:t>没有</w:t>
      </w:r>
      <w:r>
        <w:rPr>
          <w:rFonts w:hint="default" w:ascii="Times New Roman" w:hAnsi="Times New Roman" w:eastAsia="仿宋_GB2312" w:cs="Times New Roman"/>
          <w:b w:val="0"/>
          <w:bCs w:val="0"/>
          <w:kern w:val="2"/>
          <w:sz w:val="32"/>
          <w:szCs w:val="32"/>
          <w:highlight w:val="none"/>
          <w:lang w:val="zh-CN"/>
        </w:rPr>
        <w:t>重复</w:t>
      </w:r>
      <w:r>
        <w:rPr>
          <w:rFonts w:hint="eastAsia" w:ascii="Times New Roman" w:hAnsi="Times New Roman" w:eastAsia="仿宋_GB2312" w:cs="Times New Roman"/>
          <w:b w:val="0"/>
          <w:bCs w:val="0"/>
          <w:kern w:val="2"/>
          <w:sz w:val="32"/>
          <w:szCs w:val="32"/>
          <w:highlight w:val="none"/>
          <w:lang w:val="zh-CN"/>
        </w:rPr>
        <w:t>。项目指导意见、管理办法、申报指南、实施细则、实施方案等管理制度完善，</w:t>
      </w:r>
      <w:r>
        <w:rPr>
          <w:rFonts w:hint="eastAsia" w:ascii="Times New Roman" w:hAnsi="Times New Roman" w:eastAsia="仿宋_GB2312" w:cs="Times New Roman"/>
          <w:b w:val="0"/>
          <w:bCs w:val="0"/>
          <w:kern w:val="2"/>
          <w:sz w:val="32"/>
          <w:szCs w:val="32"/>
          <w:highlight w:val="none"/>
          <w:lang w:val="en-US" w:eastAsia="zh-CN"/>
        </w:rPr>
        <w:t>不</w:t>
      </w:r>
      <w:r>
        <w:rPr>
          <w:rFonts w:hint="eastAsia" w:ascii="Times New Roman" w:hAnsi="Times New Roman" w:eastAsia="仿宋_GB2312" w:cs="Times New Roman"/>
          <w:b w:val="0"/>
          <w:bCs w:val="0"/>
          <w:kern w:val="2"/>
          <w:sz w:val="32"/>
          <w:szCs w:val="32"/>
          <w:highlight w:val="none"/>
          <w:lang w:val="zh-CN"/>
        </w:rPr>
        <w:t>存在脱离实际、缺陷、漏洞导致执行偏离预期。</w:t>
      </w:r>
    </w:p>
    <w:p w14:paraId="764ADFE5">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2.项目实施</w:t>
      </w:r>
    </w:p>
    <w:p w14:paraId="40FF1A4B">
      <w:pPr>
        <w:keepNext w:val="0"/>
        <w:keepLines w:val="0"/>
        <w:pageBreakBefore w:val="0"/>
        <w:widowControl w:val="0"/>
        <w:kinsoku/>
        <w:wordWrap/>
        <w:overflowPunct/>
        <w:topLinePunct w:val="0"/>
        <w:autoSpaceDE/>
        <w:autoSpaceDN/>
        <w:bidi w:val="0"/>
        <w:spacing w:beforeLines="30" w:line="576" w:lineRule="exact"/>
        <w:ind w:firstLine="640" w:firstLineChars="200"/>
        <w:jc w:val="both"/>
        <w:textAlignment w:val="auto"/>
        <w:rPr>
          <w:rFonts w:hint="eastAsia"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一</w:t>
      </w:r>
      <w:r>
        <w:rPr>
          <w:rFonts w:hint="eastAsia" w:ascii="Times New Roman" w:hAnsi="Times New Roman" w:eastAsia="仿宋_GB2312" w:cs="仿宋_GB2312"/>
          <w:kern w:val="2"/>
          <w:sz w:val="32"/>
          <w:szCs w:val="32"/>
          <w:lang w:val="zh-CN" w:eastAsia="zh-CN" w:bidi="ar-SA"/>
        </w:rPr>
        <w:t>是项目资金由镇</w:t>
      </w:r>
      <w:r>
        <w:rPr>
          <w:rFonts w:hint="eastAsia" w:ascii="Times New Roman" w:hAnsi="Times New Roman" w:eastAsia="仿宋_GB2312" w:cs="仿宋_GB2312"/>
          <w:kern w:val="2"/>
          <w:sz w:val="32"/>
          <w:szCs w:val="32"/>
          <w:lang w:val="en-US" w:eastAsia="zh-CN" w:bidi="ar-SA"/>
        </w:rPr>
        <w:t>党政综合办（财政所）</w:t>
      </w:r>
      <w:r>
        <w:rPr>
          <w:rFonts w:hint="eastAsia" w:ascii="Times New Roman" w:hAnsi="Times New Roman" w:eastAsia="仿宋_GB2312" w:cs="仿宋_GB2312"/>
          <w:kern w:val="2"/>
          <w:sz w:val="32"/>
          <w:szCs w:val="32"/>
          <w:lang w:val="zh-CN" w:eastAsia="zh-CN" w:bidi="ar-SA"/>
        </w:rPr>
        <w:t>具体管理，制定项目管理制度，针对</w:t>
      </w:r>
      <w:r>
        <w:rPr>
          <w:rFonts w:hint="eastAsia" w:ascii="Times New Roman" w:hAnsi="Times New Roman" w:eastAsia="仿宋_GB2312" w:cs="仿宋_GB2312"/>
          <w:kern w:val="2"/>
          <w:sz w:val="32"/>
          <w:szCs w:val="32"/>
          <w:lang w:val="en-US" w:eastAsia="zh-CN" w:bidi="ar-SA"/>
        </w:rPr>
        <w:t>项目报账程序</w:t>
      </w:r>
      <w:r>
        <w:rPr>
          <w:rFonts w:hint="eastAsia" w:ascii="Times New Roman" w:hAnsi="Times New Roman" w:eastAsia="仿宋_GB2312" w:cs="Times New Roman"/>
          <w:kern w:val="2"/>
          <w:sz w:val="32"/>
          <w:szCs w:val="32"/>
          <w:lang w:val="zh-CN" w:eastAsia="zh-CN" w:bidi="ar-SA"/>
        </w:rPr>
        <w:t>进行规范，</w:t>
      </w:r>
      <w:r>
        <w:rPr>
          <w:rFonts w:hint="eastAsia" w:ascii="Times New Roman" w:hAnsi="Times New Roman" w:eastAsia="仿宋_GB2312" w:cs="仿宋_GB2312"/>
          <w:kern w:val="2"/>
          <w:sz w:val="32"/>
          <w:szCs w:val="32"/>
          <w:lang w:val="zh-CN" w:eastAsia="zh-CN" w:bidi="ar-SA"/>
        </w:rPr>
        <w:t>项目资金单独核算，实行专款专用、专人管理，不得挤占挪用项目资金。</w:t>
      </w:r>
    </w:p>
    <w:p w14:paraId="7DE32EE5">
      <w:pPr>
        <w:keepNext w:val="0"/>
        <w:keepLines w:val="0"/>
        <w:pageBreakBefore w:val="0"/>
        <w:widowControl w:val="0"/>
        <w:kinsoku/>
        <w:wordWrap/>
        <w:overflowPunct/>
        <w:topLinePunct w:val="0"/>
        <w:autoSpaceDE/>
        <w:autoSpaceDN/>
        <w:bidi w:val="0"/>
        <w:spacing w:beforeLines="30" w:line="576" w:lineRule="exact"/>
        <w:ind w:firstLine="640" w:firstLineChars="200"/>
        <w:jc w:val="both"/>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二是针对垃圾清运推行“户分类、村收集、镇转运、区处理”模式。辖区内道路沿线进行花草种植，开展绿化美化彩化工程。</w:t>
      </w:r>
    </w:p>
    <w:p w14:paraId="6962975C">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zh-CN"/>
        </w:rPr>
      </w:pPr>
      <w:r>
        <w:rPr>
          <w:rFonts w:hint="eastAsia" w:ascii="Times New Roman" w:hAnsi="Times New Roman" w:eastAsia="仿宋_GB2312" w:cs="仿宋_GB2312"/>
          <w:sz w:val="32"/>
          <w:szCs w:val="32"/>
          <w:lang w:val="zh-CN"/>
        </w:rPr>
        <w:t>三是强化项目监管，项目的正常实施监督检查是保障。定期或不定期对项目进行现场检查和督查，确保项目建设质量，保证项目实现效果。</w:t>
      </w:r>
    </w:p>
    <w:p w14:paraId="0592B174">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eastAsia="zh-CN"/>
        </w:rPr>
        <w:t>完成结果</w:t>
      </w:r>
    </w:p>
    <w:p w14:paraId="00B569AB">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该项目于2024年12月完成既定目标，与计划项目完工时间大体一致。截止自评时点，该项目已完成支付60万元。</w:t>
      </w:r>
    </w:p>
    <w:p w14:paraId="1B05736A">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eastAsia="zh-CN"/>
        </w:rPr>
      </w:pPr>
      <w:r>
        <w:rPr>
          <w:rFonts w:hint="default" w:ascii="Times New Roman" w:hAnsi="Times New Roman" w:eastAsia="楷体_GB2312" w:cs="Times New Roman"/>
          <w:b w:val="0"/>
          <w:bCs w:val="0"/>
          <w:kern w:val="2"/>
          <w:sz w:val="32"/>
          <w:szCs w:val="32"/>
          <w:lang w:val="zh-CN"/>
        </w:rPr>
        <w:t>（</w:t>
      </w:r>
      <w:r>
        <w:rPr>
          <w:rFonts w:hint="default" w:ascii="Times New Roman" w:hAnsi="Times New Roman" w:eastAsia="楷体_GB2312" w:cs="Times New Roman"/>
          <w:b w:val="0"/>
          <w:bCs w:val="0"/>
          <w:kern w:val="2"/>
          <w:sz w:val="32"/>
          <w:szCs w:val="32"/>
          <w:lang w:val="zh-CN" w:eastAsia="zh-CN"/>
        </w:rPr>
        <w:t>二</w:t>
      </w:r>
      <w:r>
        <w:rPr>
          <w:rFonts w:hint="default" w:ascii="Times New Roman" w:hAnsi="Times New Roman" w:eastAsia="楷体_GB2312" w:cs="Times New Roman"/>
          <w:b w:val="0"/>
          <w:bCs w:val="0"/>
          <w:kern w:val="2"/>
          <w:sz w:val="32"/>
          <w:szCs w:val="32"/>
          <w:lang w:val="zh-CN"/>
        </w:rPr>
        <w:t>）</w:t>
      </w:r>
      <w:r>
        <w:rPr>
          <w:rFonts w:hint="default" w:ascii="Times New Roman" w:hAnsi="Times New Roman" w:eastAsia="楷体_GB2312" w:cs="Times New Roman"/>
          <w:b w:val="0"/>
          <w:bCs w:val="0"/>
          <w:kern w:val="2"/>
          <w:sz w:val="32"/>
          <w:szCs w:val="32"/>
          <w:lang w:val="zh-CN" w:eastAsia="zh-CN"/>
        </w:rPr>
        <w:t>专用绩效指标分析</w:t>
      </w:r>
    </w:p>
    <w:p w14:paraId="3265409F">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rPr>
        <w:t>基础设施</w:t>
      </w:r>
      <w:r>
        <w:rPr>
          <w:rFonts w:hint="eastAsia" w:ascii="Times New Roman" w:hAnsi="Times New Roman" w:eastAsia="仿宋_GB2312" w:cs="Times New Roman"/>
          <w:b w:val="0"/>
          <w:bCs w:val="0"/>
          <w:kern w:val="2"/>
          <w:sz w:val="32"/>
          <w:szCs w:val="32"/>
          <w:highlight w:val="none"/>
          <w:lang w:eastAsia="zh-CN"/>
        </w:rPr>
        <w:t>：对照</w:t>
      </w:r>
      <w:r>
        <w:rPr>
          <w:rFonts w:hint="eastAsia" w:ascii="Times New Roman" w:hAnsi="Times New Roman" w:eastAsia="仿宋_GB2312" w:cs="Times New Roman"/>
          <w:b w:val="0"/>
          <w:bCs w:val="0"/>
          <w:kern w:val="2"/>
          <w:sz w:val="32"/>
          <w:szCs w:val="32"/>
          <w:highlight w:val="none"/>
          <w:lang w:val="en-US" w:eastAsia="zh-CN"/>
        </w:rPr>
        <w:t>该</w:t>
      </w:r>
      <w:r>
        <w:rPr>
          <w:rFonts w:hint="eastAsia" w:ascii="Times New Roman" w:hAnsi="Times New Roman" w:eastAsia="仿宋_GB2312" w:cs="Times New Roman"/>
          <w:b w:val="0"/>
          <w:bCs w:val="0"/>
          <w:kern w:val="2"/>
          <w:sz w:val="32"/>
          <w:szCs w:val="32"/>
          <w:highlight w:val="none"/>
          <w:lang w:eastAsia="zh-CN"/>
        </w:rPr>
        <w:t>项目</w:t>
      </w:r>
      <w:r>
        <w:rPr>
          <w:rFonts w:hint="eastAsia" w:ascii="Times New Roman" w:hAnsi="Times New Roman" w:eastAsia="仿宋_GB2312" w:cs="Times New Roman"/>
          <w:b w:val="0"/>
          <w:bCs w:val="0"/>
          <w:kern w:val="2"/>
          <w:sz w:val="32"/>
          <w:szCs w:val="32"/>
          <w:highlight w:val="none"/>
          <w:lang w:val="en-US" w:eastAsia="zh-CN"/>
        </w:rPr>
        <w:t>绩效</w:t>
      </w:r>
      <w:r>
        <w:rPr>
          <w:rFonts w:hint="eastAsia" w:ascii="Times New Roman" w:hAnsi="Times New Roman" w:eastAsia="仿宋_GB2312" w:cs="Times New Roman"/>
          <w:b w:val="0"/>
          <w:bCs w:val="0"/>
          <w:kern w:val="2"/>
          <w:sz w:val="32"/>
          <w:szCs w:val="32"/>
          <w:highlight w:val="none"/>
          <w:lang w:eastAsia="zh-CN"/>
        </w:rPr>
        <w:t>目标，</w:t>
      </w:r>
      <w:r>
        <w:rPr>
          <w:rFonts w:hint="eastAsia" w:ascii="Times New Roman" w:hAnsi="Times New Roman" w:eastAsia="仿宋_GB2312" w:cs="Times New Roman"/>
          <w:b w:val="0"/>
          <w:bCs w:val="0"/>
          <w:kern w:val="2"/>
          <w:sz w:val="32"/>
          <w:szCs w:val="32"/>
          <w:highlight w:val="none"/>
          <w:lang w:val="en-US" w:eastAsia="zh-CN"/>
        </w:rPr>
        <w:t>花草种植亩数、环境卫生整治次数、环保督察通过率以及村社环境干净整洁有序，提高百姓居住幸福感等各项指标均完成了既定任务，项目目标全面达成，农村人居环境显著改善，村民生活质量提升，验收合格。项目资金使用效率高，成本控制合理，未出现超支现象。</w:t>
      </w:r>
    </w:p>
    <w:p w14:paraId="73B1C397">
      <w:pPr>
        <w:pageBreakBefore w:val="0"/>
        <w:widowControl w:val="0"/>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楷体_GB2312" w:cs="Times New Roman"/>
          <w:b w:val="0"/>
          <w:bCs w:val="0"/>
          <w:color w:val="auto"/>
          <w:kern w:val="2"/>
          <w:sz w:val="32"/>
          <w:szCs w:val="32"/>
          <w:lang w:val="zh-CN" w:eastAsia="zh-CN" w:bidi="ar-SA"/>
        </w:rPr>
      </w:pPr>
      <w:r>
        <w:rPr>
          <w:rFonts w:hint="default" w:ascii="Times New Roman" w:hAnsi="Times New Roman" w:eastAsia="楷体_GB2312" w:cs="Times New Roman"/>
          <w:b w:val="0"/>
          <w:bCs w:val="0"/>
          <w:color w:val="auto"/>
          <w:kern w:val="2"/>
          <w:sz w:val="32"/>
          <w:szCs w:val="32"/>
          <w:lang w:val="zh-CN" w:eastAsia="zh-CN" w:bidi="ar-SA"/>
        </w:rPr>
        <w:t>（三）特性指标绩效分析</w:t>
      </w:r>
    </w:p>
    <w:p w14:paraId="60F2C550">
      <w:pPr>
        <w:pageBreakBefore w:val="0"/>
        <w:widowControl w:val="0"/>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lang w:val="en-US" w:eastAsia="zh-CN" w:bidi="ar-SA"/>
        </w:rPr>
        <w:t>该项目完成质量符合验收标准，达到行业基准水平。从社会效益来看，该项目的花草种植和环境卫生整治效果良好，运转效率良好，能促使城乡社区的环境保护、娱乐休闲得到显著提升。</w:t>
      </w:r>
    </w:p>
    <w:p w14:paraId="16A5C065">
      <w:pPr>
        <w:pageBreakBefore w:val="0"/>
        <w:widowControl w:val="0"/>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（四）个性指标绩效分析</w:t>
      </w:r>
    </w:p>
    <w:p w14:paraId="6536F5A4">
      <w:pPr>
        <w:pageBreakBefore w:val="0"/>
        <w:widowControl w:val="0"/>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辖区内群众满意度</w:t>
      </w:r>
      <w:r>
        <w:rPr>
          <w:rFonts w:hint="eastAsia" w:ascii="Times New Roman" w:hAnsi="Times New Roman" w:eastAsia="仿宋_GB2312" w:cs="Times New Roman"/>
          <w:kern w:val="2"/>
          <w:sz w:val="30"/>
          <w:szCs w:val="24"/>
          <w:lang w:val="en-US" w:eastAsia="zh-CN" w:bidi="ar-SA"/>
        </w:rPr>
        <w:t>≥92%，</w:t>
      </w:r>
      <w:r>
        <w:rPr>
          <w:rFonts w:hint="eastAsia" w:ascii="Times New Roman" w:hAnsi="Times New Roman" w:eastAsia="仿宋_GB2312" w:cs="仿宋_GB2312"/>
          <w:b w:val="0"/>
          <w:bCs w:val="0"/>
          <w:spacing w:val="17"/>
          <w:kern w:val="2"/>
          <w:sz w:val="32"/>
          <w:szCs w:val="32"/>
          <w:lang w:val="en-US" w:eastAsia="zh-CN" w:bidi="ar-SA"/>
        </w:rPr>
        <w:t>该项目</w:t>
      </w:r>
      <w:r>
        <w:rPr>
          <w:rFonts w:hint="eastAsia" w:ascii="Times New Roman" w:hAnsi="Times New Roman" w:eastAsia="仿宋_GB2312" w:cs="仿宋_GB2312"/>
          <w:kern w:val="2"/>
          <w:sz w:val="32"/>
          <w:szCs w:val="32"/>
          <w:lang w:val="en-US" w:eastAsia="zh-CN" w:bidi="ar-SA"/>
        </w:rPr>
        <w:t>改善了村社人居环境，提升了村民幸福指数，环境卫生清洁度质量为优</w:t>
      </w:r>
      <w:r>
        <w:rPr>
          <w:rFonts w:hint="eastAsia" w:ascii="Times New Roman" w:hAnsi="Times New Roman" w:eastAsia="仿宋_GB2312" w:cs="仿宋_GB2312"/>
          <w:kern w:val="2"/>
          <w:sz w:val="32"/>
          <w:szCs w:val="32"/>
          <w:lang w:val="zh-CN" w:eastAsia="zh-CN" w:bidi="ar-SA"/>
        </w:rPr>
        <w:t>。</w:t>
      </w:r>
    </w:p>
    <w:p w14:paraId="59A704FB">
      <w:pPr>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zh-CN" w:eastAsia="zh-CN" w:bidi="ar-SA"/>
        </w:rPr>
        <w:t>四</w:t>
      </w:r>
      <w:r>
        <w:rPr>
          <w:rFonts w:hint="default" w:ascii="Times New Roman" w:hAnsi="Times New Roman" w:eastAsia="黑体" w:cs="Times New Roman"/>
          <w:b w:val="0"/>
          <w:bCs w:val="0"/>
          <w:kern w:val="2"/>
          <w:sz w:val="32"/>
          <w:szCs w:val="32"/>
          <w:highlight w:val="none"/>
          <w:lang w:val="en-US" w:eastAsia="zh-CN" w:bidi="ar-SA"/>
        </w:rPr>
        <w:t>、评价结论</w:t>
      </w:r>
    </w:p>
    <w:p w14:paraId="0D4AD57E">
      <w:pPr>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eastAsia="zh-CN" w:bidi="ar-SA"/>
        </w:rPr>
      </w:pPr>
      <w:r>
        <w:rPr>
          <w:rFonts w:hint="default" w:ascii="Times New Roman" w:hAnsi="Times New Roman" w:eastAsia="仿宋_GB2312" w:cs="仿宋_GB2312"/>
          <w:i w:val="0"/>
          <w:iCs w:val="0"/>
          <w:caps w:val="0"/>
          <w:color w:val="000000"/>
          <w:spacing w:val="0"/>
          <w:kern w:val="2"/>
          <w:sz w:val="32"/>
          <w:szCs w:val="32"/>
          <w:shd w:val="clear" w:fill="FFFFFF"/>
          <w:lang w:val="en-US" w:eastAsia="zh-CN" w:bidi="ar-SA"/>
        </w:rPr>
        <w:t>我</w:t>
      </w:r>
      <w:r>
        <w:rPr>
          <w:rFonts w:hint="eastAsia" w:ascii="Times New Roman" w:hAnsi="Times New Roman" w:eastAsia="仿宋_GB2312" w:cs="仿宋_GB2312"/>
          <w:i w:val="0"/>
          <w:iCs w:val="0"/>
          <w:caps w:val="0"/>
          <w:color w:val="000000"/>
          <w:spacing w:val="0"/>
          <w:kern w:val="2"/>
          <w:sz w:val="32"/>
          <w:szCs w:val="32"/>
          <w:shd w:val="clear" w:fill="FFFFFF"/>
          <w:lang w:val="en-US" w:eastAsia="zh-CN" w:bidi="ar-SA"/>
        </w:rPr>
        <w:t>镇严格</w:t>
      </w:r>
      <w:r>
        <w:rPr>
          <w:rFonts w:hint="default" w:ascii="Times New Roman" w:hAnsi="Times New Roman" w:eastAsia="仿宋_GB2312" w:cs="仿宋_GB2312"/>
          <w:i w:val="0"/>
          <w:iCs w:val="0"/>
          <w:caps w:val="0"/>
          <w:color w:val="000000"/>
          <w:spacing w:val="0"/>
          <w:kern w:val="2"/>
          <w:sz w:val="32"/>
          <w:szCs w:val="32"/>
          <w:shd w:val="clear" w:fill="FFFFFF"/>
          <w:lang w:val="en-US" w:eastAsia="zh-CN" w:bidi="ar-SA"/>
        </w:rPr>
        <w:t>按照绩效评价指标体系开展绩效</w:t>
      </w:r>
      <w:r>
        <w:rPr>
          <w:rFonts w:hint="eastAsia" w:ascii="Times New Roman" w:hAnsi="Times New Roman" w:eastAsia="仿宋_GB2312" w:cs="仿宋_GB2312"/>
          <w:i w:val="0"/>
          <w:iCs w:val="0"/>
          <w:caps w:val="0"/>
          <w:color w:val="000000"/>
          <w:spacing w:val="0"/>
          <w:kern w:val="2"/>
          <w:sz w:val="32"/>
          <w:szCs w:val="32"/>
          <w:shd w:val="clear" w:fill="FFFFFF"/>
          <w:lang w:val="en-US" w:eastAsia="zh-CN" w:bidi="ar-SA"/>
        </w:rPr>
        <w:t>自评，</w:t>
      </w:r>
      <w:r>
        <w:rPr>
          <w:rFonts w:hint="default" w:ascii="Times New Roman" w:hAnsi="Times New Roman" w:eastAsia="仿宋_GB2312" w:cs="仿宋_GB2312"/>
          <w:i w:val="0"/>
          <w:iCs w:val="0"/>
          <w:caps w:val="0"/>
          <w:color w:val="000000"/>
          <w:spacing w:val="0"/>
          <w:kern w:val="2"/>
          <w:sz w:val="32"/>
          <w:szCs w:val="32"/>
          <w:shd w:val="clear" w:fill="FFFFFF"/>
          <w:lang w:val="en-US" w:eastAsia="zh-CN" w:bidi="ar-SA"/>
        </w:rPr>
        <w:t>在数据准确、资料齐全、佐证充分基础上综合自评得分为</w:t>
      </w:r>
      <w:r>
        <w:rPr>
          <w:rFonts w:hint="eastAsia" w:ascii="Times New Roman" w:hAnsi="Times New Roman" w:eastAsia="仿宋_GB2312" w:cs="仿宋_GB2312"/>
          <w:i w:val="0"/>
          <w:iCs w:val="0"/>
          <w:caps w:val="0"/>
          <w:color w:val="000000"/>
          <w:spacing w:val="0"/>
          <w:kern w:val="2"/>
          <w:sz w:val="32"/>
          <w:szCs w:val="32"/>
          <w:highlight w:val="none"/>
          <w:shd w:val="clear" w:fill="FFFFFF"/>
          <w:lang w:val="en-US" w:eastAsia="zh-CN" w:bidi="ar-SA"/>
        </w:rPr>
        <w:t>98</w:t>
      </w:r>
      <w:r>
        <w:rPr>
          <w:rFonts w:hint="default" w:ascii="Times New Roman" w:hAnsi="Times New Roman" w:eastAsia="仿宋_GB2312" w:cs="仿宋_GB2312"/>
          <w:i w:val="0"/>
          <w:iCs w:val="0"/>
          <w:caps w:val="0"/>
          <w:color w:val="000000"/>
          <w:spacing w:val="0"/>
          <w:kern w:val="2"/>
          <w:sz w:val="32"/>
          <w:szCs w:val="32"/>
          <w:shd w:val="clear" w:fill="FFFFFF"/>
          <w:lang w:val="en-US" w:eastAsia="zh-CN" w:bidi="ar-SA"/>
        </w:rPr>
        <w:t>分。</w:t>
      </w:r>
      <w:r>
        <w:rPr>
          <w:rFonts w:hint="eastAsia" w:ascii="Times New Roman" w:hAnsi="Times New Roman" w:eastAsia="仿宋_GB2312" w:cs="仿宋_GB2312"/>
          <w:i w:val="0"/>
          <w:iCs w:val="0"/>
          <w:caps w:val="0"/>
          <w:color w:val="000000"/>
          <w:spacing w:val="0"/>
          <w:kern w:val="2"/>
          <w:sz w:val="32"/>
          <w:szCs w:val="32"/>
          <w:shd w:val="clear" w:fill="FFFFFF"/>
          <w:lang w:val="en-US" w:eastAsia="zh-CN" w:bidi="ar-SA"/>
        </w:rPr>
        <w:t>除预算完成资金拨付金额与资金结余指标不达标之外，其他评分指标均达到要求。</w:t>
      </w:r>
      <w:r>
        <w:rPr>
          <w:rFonts w:hint="eastAsia" w:ascii="Times New Roman" w:hAnsi="Times New Roman" w:eastAsia="仿宋_GB2312" w:cs="仿宋_GB2312"/>
          <w:i w:val="0"/>
          <w:iCs w:val="0"/>
          <w:caps w:val="0"/>
          <w:color w:val="000000"/>
          <w:spacing w:val="0"/>
          <w:kern w:val="2"/>
          <w:sz w:val="32"/>
          <w:szCs w:val="32"/>
          <w:shd w:val="clear" w:fill="FFFFFF"/>
          <w:lang w:val="zh-CN" w:eastAsia="zh-CN" w:bidi="ar-SA"/>
        </w:rPr>
        <w:t>该项目设立经过严格评估论证，属于部门职责相符，属于公共财政支持范围，符合地方事权支出责任划分原则，与相关部门同类项目或部门内部无相关项目重复。项目规划符合省委、区委、省政府、区政府重大决策部署，项目绩效目标合理、明确，与项目年度目标一致。</w:t>
      </w:r>
    </w:p>
    <w:p w14:paraId="3DCF796F">
      <w:pPr>
        <w:keepNext/>
        <w:keepLines/>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黑体" w:cs="Times New Roman"/>
          <w:b w:val="0"/>
          <w:bCs w:val="0"/>
          <w:kern w:val="2"/>
          <w:sz w:val="32"/>
          <w:szCs w:val="32"/>
          <w:highlight w:val="none"/>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五、存在主要问题</w:t>
      </w:r>
    </w:p>
    <w:p w14:paraId="5B2AC70C">
      <w:pPr>
        <w:keepNext/>
        <w:keepLines/>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highlight w:val="none"/>
          <w:lang w:val="en-US" w:eastAsia="zh-CN"/>
        </w:rPr>
      </w:pPr>
      <w:r>
        <w:rPr>
          <w:rFonts w:hint="eastAsia" w:ascii="Times New Roman" w:hAnsi="Times New Roman" w:eastAsia="仿宋_GB2312" w:cs="Times New Roman"/>
          <w:b w:val="0"/>
          <w:bCs w:val="0"/>
          <w:kern w:val="2"/>
          <w:sz w:val="32"/>
          <w:szCs w:val="32"/>
          <w:highlight w:val="none"/>
          <w:lang w:val="en-US" w:eastAsia="zh-CN"/>
        </w:rPr>
        <w:t>1.</w:t>
      </w:r>
      <w:r>
        <w:rPr>
          <w:rFonts w:hint="default" w:ascii="Times New Roman" w:hAnsi="Times New Roman" w:eastAsia="仿宋_GB2312" w:cs="Times New Roman"/>
          <w:b w:val="0"/>
          <w:bCs w:val="0"/>
          <w:kern w:val="2"/>
          <w:sz w:val="32"/>
          <w:szCs w:val="32"/>
          <w:highlight w:val="none"/>
          <w:lang w:val="zh-CN"/>
        </w:rPr>
        <w:t>群众参与度不均衡：部分村民对垃圾分类政策理解不足，存在抵触情绪</w:t>
      </w:r>
      <w:r>
        <w:rPr>
          <w:rFonts w:hint="eastAsia" w:ascii="Times New Roman" w:hAnsi="Times New Roman" w:eastAsia="仿宋_GB2312" w:cs="Times New Roman"/>
          <w:b w:val="0"/>
          <w:bCs w:val="0"/>
          <w:kern w:val="2"/>
          <w:sz w:val="32"/>
          <w:szCs w:val="32"/>
          <w:highlight w:val="none"/>
          <w:lang w:val="zh-CN"/>
        </w:rPr>
        <w:t>，</w:t>
      </w:r>
      <w:r>
        <w:rPr>
          <w:rFonts w:hint="eastAsia" w:ascii="Times New Roman" w:hAnsi="Times New Roman" w:eastAsia="仿宋_GB2312" w:cs="Times New Roman"/>
          <w:b w:val="0"/>
          <w:bCs w:val="0"/>
          <w:kern w:val="2"/>
          <w:sz w:val="32"/>
          <w:szCs w:val="32"/>
          <w:highlight w:val="none"/>
          <w:lang w:val="en-US" w:eastAsia="zh-CN"/>
        </w:rPr>
        <w:t>环保意识不足。</w:t>
      </w:r>
    </w:p>
    <w:p w14:paraId="781D3DA0">
      <w:pPr>
        <w:keepNext/>
        <w:keepLines/>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s="Times New Roman"/>
          <w:b w:val="0"/>
          <w:bCs w:val="0"/>
          <w:kern w:val="2"/>
          <w:sz w:val="32"/>
          <w:szCs w:val="32"/>
          <w:highlight w:val="none"/>
          <w:lang w:val="en-US" w:eastAsia="zh-CN"/>
        </w:rPr>
        <w:t>2.绩效目标编制不细致：针对项目开展任务，前期了解不充分，绩效目标细化不足。</w:t>
      </w:r>
    </w:p>
    <w:p w14:paraId="38D89FCE">
      <w:pPr>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黑体" w:cs="Times New Roman"/>
          <w:b w:val="0"/>
          <w:bCs w:val="0"/>
          <w:kern w:val="2"/>
          <w:sz w:val="32"/>
          <w:szCs w:val="32"/>
          <w:highlight w:val="none"/>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六、改进建议</w:t>
      </w:r>
    </w:p>
    <w:p w14:paraId="1CAEBFA6">
      <w:pPr>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eastAsia" w:ascii="Times New Roman" w:hAnsi="Times New Roman" w:eastAsia="仿宋_GB2312" w:cs="Times New Roman"/>
          <w:b w:val="0"/>
          <w:bCs w:val="0"/>
          <w:color w:val="000000"/>
          <w:sz w:val="32"/>
          <w:szCs w:val="32"/>
          <w:highlight w:val="none"/>
          <w:lang w:val="en-US" w:eastAsia="zh-CN"/>
        </w:rPr>
        <w:t>1.加强群众环保意识，多开群众会，为群众讲解政策，潜移默化影响其环保卫生意识。</w:t>
      </w:r>
      <w:r>
        <w:rPr>
          <w:rFonts w:hint="default" w:ascii="Times New Roman" w:hAnsi="Times New Roman" w:eastAsia="仿宋_GB2312" w:cs="Times New Roman"/>
          <w:b w:val="0"/>
          <w:bCs w:val="0"/>
          <w:color w:val="000000"/>
          <w:sz w:val="32"/>
          <w:szCs w:val="32"/>
          <w:highlight w:val="none"/>
        </w:rPr>
        <w:t xml:space="preserve"> </w:t>
      </w:r>
    </w:p>
    <w:p w14:paraId="3A11A77C">
      <w:pPr>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000000"/>
          <w:sz w:val="32"/>
          <w:szCs w:val="32"/>
          <w:highlight w:val="none"/>
          <w:lang w:val="en-US" w:eastAsia="zh-CN"/>
        </w:rPr>
        <w:t>2.优化绩效目标编制，增强绩效目标设置的科学性及合理性，提高绩效目标设置的全面性，确保指标体系能够全面覆盖预算规模，全面反映工作效果。</w:t>
      </w:r>
    </w:p>
    <w:p w14:paraId="21F30140">
      <w:pPr>
        <w:keepNext w:val="0"/>
        <w:keepLines w:val="0"/>
        <w:pageBreakBefore w:val="0"/>
        <w:widowControl w:val="0"/>
        <w:kinsoku/>
        <w:wordWrap/>
        <w:overflowPunct/>
        <w:topLinePunct w:val="0"/>
        <w:autoSpaceDE/>
        <w:autoSpaceDN/>
        <w:bidi w:val="0"/>
        <w:spacing w:beforeLines="30" w:line="576" w:lineRule="exact"/>
        <w:jc w:val="both"/>
        <w:textAlignment w:val="auto"/>
        <w:rPr>
          <w:rFonts w:hint="default" w:ascii="Times New Roman" w:hAnsi="Times New Roman" w:eastAsia="仿宋_GB2312" w:cs="Times New Roman"/>
          <w:kern w:val="2"/>
          <w:sz w:val="30"/>
          <w:szCs w:val="24"/>
          <w:lang w:val="en-US" w:eastAsia="zh-CN" w:bidi="ar-SA"/>
        </w:rPr>
      </w:pPr>
    </w:p>
    <w:p w14:paraId="00DCD33A">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4160" w:firstLineChars="13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广元市昭化区元坝镇人民政府</w:t>
      </w:r>
    </w:p>
    <w:p w14:paraId="744A53FC">
      <w:pPr>
        <w:pStyle w:val="8"/>
        <w:jc w:val="center"/>
        <w:rPr>
          <w:rFonts w:hint="eastAsia" w:ascii="Times New Roman" w:hAnsi="Times New Roman" w:eastAsia="仿宋_GB2312" w:cs="仿宋_GB2312"/>
          <w:kern w:val="2"/>
          <w:sz w:val="32"/>
          <w:szCs w:val="32"/>
          <w:lang w:val="en-US" w:eastAsia="zh-CN" w:bidi="ar-SA"/>
        </w:rPr>
        <w:sectPr>
          <w:pgSz w:w="11906" w:h="16838"/>
          <w:pgMar w:top="2098" w:right="1474" w:bottom="1984" w:left="1587" w:header="851" w:footer="1304" w:gutter="0"/>
          <w:pgNumType w:fmt="decimal"/>
          <w:cols w:space="0" w:num="1"/>
          <w:titlePg/>
          <w:rtlGutter w:val="0"/>
          <w:docGrid w:type="lines" w:linePitch="312" w:charSpace="0"/>
        </w:sectPr>
      </w:pPr>
      <w:r>
        <w:rPr>
          <w:rFonts w:hint="eastAsia" w:ascii="Times New Roman" w:cs="仿宋_GB2312"/>
          <w:kern w:val="2"/>
          <w:sz w:val="32"/>
          <w:szCs w:val="32"/>
          <w:lang w:val="en-US" w:eastAsia="zh-CN" w:bidi="ar-SA"/>
        </w:rPr>
        <w:t xml:space="preserve">                     </w:t>
      </w:r>
      <w:r>
        <w:rPr>
          <w:rFonts w:hint="eastAsia" w:ascii="Times New Roman" w:hAnsi="Times New Roman" w:eastAsia="仿宋_GB2312" w:cs="仿宋_GB2312"/>
          <w:kern w:val="2"/>
          <w:sz w:val="32"/>
          <w:szCs w:val="32"/>
          <w:lang w:val="en-US" w:eastAsia="zh-CN" w:bidi="ar-SA"/>
        </w:rPr>
        <w:t>2025年4月25日</w:t>
      </w:r>
    </w:p>
    <w:tbl>
      <w:tblPr>
        <w:tblStyle w:val="16"/>
        <w:tblW w:w="15662" w:type="dxa"/>
        <w:tblInd w:w="-11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7"/>
        <w:gridCol w:w="1813"/>
        <w:gridCol w:w="1587"/>
        <w:gridCol w:w="3675"/>
        <w:gridCol w:w="1100"/>
        <w:gridCol w:w="763"/>
        <w:gridCol w:w="887"/>
        <w:gridCol w:w="1475"/>
        <w:gridCol w:w="750"/>
        <w:gridCol w:w="788"/>
        <w:gridCol w:w="1237"/>
      </w:tblGrid>
      <w:tr w14:paraId="1EAF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exact"/>
        </w:trPr>
        <w:tc>
          <w:tcPr>
            <w:tcW w:w="156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AD613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649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DB31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项目名称</w:t>
            </w:r>
          </w:p>
        </w:tc>
        <w:tc>
          <w:tcPr>
            <w:tcW w:w="122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0BB32F">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51081124Y000012011010-和美乡村环境整治</w:t>
            </w:r>
          </w:p>
        </w:tc>
      </w:tr>
      <w:tr w14:paraId="71D7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0695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主管部门</w:t>
            </w:r>
          </w:p>
        </w:tc>
        <w:tc>
          <w:tcPr>
            <w:tcW w:w="8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420D2">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广元市昭化区元坝镇人民政府部门</w:t>
            </w:r>
          </w:p>
        </w:tc>
        <w:tc>
          <w:tcPr>
            <w:tcW w:w="1475" w:type="dxa"/>
            <w:tcBorders>
              <w:top w:val="nil"/>
              <w:left w:val="nil"/>
              <w:bottom w:val="nil"/>
              <w:right w:val="nil"/>
            </w:tcBorders>
            <w:shd w:val="clear" w:color="auto" w:fill="auto"/>
            <w:vAlign w:val="center"/>
          </w:tcPr>
          <w:p w14:paraId="10E604EB">
            <w:pPr>
              <w:keepNext w:val="0"/>
              <w:keepLines w:val="0"/>
              <w:widowControl/>
              <w:suppressLineNumbers w:val="0"/>
              <w:jc w:val="left"/>
              <w:textAlignment w:val="center"/>
              <w:rPr>
                <w:rFonts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AB5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广元市昭化区元坝镇人民政府</w:t>
            </w:r>
          </w:p>
        </w:tc>
      </w:tr>
      <w:tr w14:paraId="419F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D04F0">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项目基本情况</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8116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8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3B42F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项目年度目标</w:t>
            </w:r>
          </w:p>
        </w:tc>
        <w:tc>
          <w:tcPr>
            <w:tcW w:w="4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AA6A17">
            <w:pPr>
              <w:keepNext w:val="0"/>
              <w:keepLines w:val="0"/>
              <w:widowControl/>
              <w:suppressLineNumbers w:val="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4125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4747">
            <w:pPr>
              <w:rPr>
                <w:rFonts w:hint="eastAsia" w:ascii="宋体" w:hAnsi="宋体" w:eastAsia="宋体" w:cs="宋体"/>
                <w:i w:val="0"/>
                <w:iCs w:val="0"/>
                <w:color w:val="000000"/>
                <w:sz w:val="13"/>
                <w:szCs w:val="13"/>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4872">
            <w:pPr>
              <w:rPr>
                <w:rFonts w:hint="eastAsia" w:ascii="宋体" w:hAnsi="宋体" w:eastAsia="宋体" w:cs="宋体"/>
                <w:i w:val="0"/>
                <w:iCs w:val="0"/>
                <w:color w:val="000000"/>
                <w:sz w:val="13"/>
                <w:szCs w:val="13"/>
                <w:u w:val="none"/>
              </w:rPr>
            </w:pPr>
          </w:p>
        </w:tc>
        <w:tc>
          <w:tcPr>
            <w:tcW w:w="8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84E971">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为打造生态文明之美、社会和谐之美、人民幸福之美的“和美乡村”，进一步加强元坝镇农旅融合乡村田园综合体，我镇在青梅路社区、马克思街社区、中梁村、分水岭村、云雾村、杏花村等村辖区内开展了环境卫生整治及道路沿线的花草种植。</w:t>
            </w:r>
          </w:p>
        </w:tc>
        <w:tc>
          <w:tcPr>
            <w:tcW w:w="4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FA5AE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花草种植30亩以上，环境卫生整治次数50余次，环保督察通过率≥96%，花草种植成活率≥95%，各项指标完成率较高。</w:t>
            </w:r>
          </w:p>
        </w:tc>
      </w:tr>
      <w:tr w14:paraId="0220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371EB">
            <w:pPr>
              <w:rPr>
                <w:rFonts w:hint="eastAsia" w:ascii="宋体" w:hAnsi="宋体" w:eastAsia="宋体" w:cs="宋体"/>
                <w:i w:val="0"/>
                <w:iCs w:val="0"/>
                <w:color w:val="000000"/>
                <w:sz w:val="13"/>
                <w:szCs w:val="13"/>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CAA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122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AAD18B">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花草种植30亩以上，环境卫生整治次数50余次，环保督察通过率≥96%，花草种植成活率≥95%，各项指标完成率较高。</w:t>
            </w:r>
          </w:p>
        </w:tc>
      </w:tr>
      <w:tr w14:paraId="7B2D4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9D65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CC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959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F5A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2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6BFB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A9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848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39F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FDE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14:paraId="4AF3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F4B7">
            <w:pPr>
              <w:jc w:val="center"/>
              <w:rPr>
                <w:rFonts w:hint="eastAsia" w:ascii="宋体" w:hAnsi="宋体" w:eastAsia="宋体" w:cs="宋体"/>
                <w:i w:val="0"/>
                <w:iCs w:val="0"/>
                <w:color w:val="000000"/>
                <w:sz w:val="13"/>
                <w:szCs w:val="13"/>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731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88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784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60.00</w:t>
            </w:r>
          </w:p>
        </w:tc>
        <w:tc>
          <w:tcPr>
            <w:tcW w:w="2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3896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A3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A8E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E06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FEFC8">
            <w:pPr>
              <w:rPr>
                <w:rFonts w:hint="eastAsia" w:ascii="黑体" w:hAnsi="黑体" w:eastAsia="黑体" w:cs="黑体"/>
                <w:i/>
                <w:iCs/>
                <w:color w:val="000000"/>
                <w:sz w:val="13"/>
                <w:szCs w:val="13"/>
                <w:u w:val="none"/>
              </w:rPr>
            </w:pPr>
          </w:p>
        </w:tc>
      </w:tr>
      <w:tr w14:paraId="161E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CC11">
            <w:pPr>
              <w:jc w:val="center"/>
              <w:rPr>
                <w:rFonts w:hint="eastAsia" w:ascii="宋体" w:hAnsi="宋体" w:eastAsia="宋体" w:cs="宋体"/>
                <w:i w:val="0"/>
                <w:iCs w:val="0"/>
                <w:color w:val="000000"/>
                <w:sz w:val="13"/>
                <w:szCs w:val="13"/>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D0B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A9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5B8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60.00</w:t>
            </w:r>
          </w:p>
        </w:tc>
        <w:tc>
          <w:tcPr>
            <w:tcW w:w="2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4DB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60.00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F7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35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EE2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AC32">
            <w:pPr>
              <w:rPr>
                <w:rFonts w:hint="eastAsia" w:ascii="黑体" w:hAnsi="黑体" w:eastAsia="黑体" w:cs="黑体"/>
                <w:i/>
                <w:iCs/>
                <w:color w:val="000000"/>
                <w:sz w:val="13"/>
                <w:szCs w:val="13"/>
                <w:u w:val="none"/>
              </w:rPr>
            </w:pPr>
          </w:p>
        </w:tc>
      </w:tr>
      <w:tr w14:paraId="7D20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FAAE7">
            <w:pPr>
              <w:jc w:val="center"/>
              <w:rPr>
                <w:rFonts w:hint="eastAsia" w:ascii="宋体" w:hAnsi="宋体" w:eastAsia="宋体" w:cs="宋体"/>
                <w:i w:val="0"/>
                <w:iCs w:val="0"/>
                <w:color w:val="000000"/>
                <w:sz w:val="13"/>
                <w:szCs w:val="13"/>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E2C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16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906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12D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42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97F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69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B4A3">
            <w:pPr>
              <w:rPr>
                <w:rFonts w:hint="eastAsia" w:ascii="黑体" w:hAnsi="黑体" w:eastAsia="黑体" w:cs="黑体"/>
                <w:i/>
                <w:iCs/>
                <w:color w:val="000000"/>
                <w:sz w:val="13"/>
                <w:szCs w:val="13"/>
                <w:u w:val="none"/>
              </w:rPr>
            </w:pPr>
          </w:p>
        </w:tc>
      </w:tr>
      <w:tr w14:paraId="6A2B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6B925">
            <w:pPr>
              <w:jc w:val="center"/>
              <w:rPr>
                <w:rFonts w:hint="eastAsia" w:ascii="宋体" w:hAnsi="宋体" w:eastAsia="宋体" w:cs="宋体"/>
                <w:i w:val="0"/>
                <w:iCs w:val="0"/>
                <w:color w:val="000000"/>
                <w:sz w:val="13"/>
                <w:szCs w:val="13"/>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E6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76F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B9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2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921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E92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93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6EF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5A89C">
            <w:pPr>
              <w:rPr>
                <w:rFonts w:hint="eastAsia" w:ascii="黑体" w:hAnsi="黑体" w:eastAsia="黑体" w:cs="黑体"/>
                <w:i/>
                <w:iCs/>
                <w:color w:val="000000"/>
                <w:sz w:val="13"/>
                <w:szCs w:val="13"/>
                <w:u w:val="none"/>
              </w:rPr>
            </w:pPr>
          </w:p>
        </w:tc>
      </w:tr>
      <w:tr w14:paraId="2610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30833">
            <w:pPr>
              <w:jc w:val="center"/>
              <w:rPr>
                <w:rFonts w:hint="eastAsia" w:ascii="宋体" w:hAnsi="宋体" w:eastAsia="宋体" w:cs="宋体"/>
                <w:i w:val="0"/>
                <w:iCs w:val="0"/>
                <w:color w:val="000000"/>
                <w:sz w:val="13"/>
                <w:szCs w:val="13"/>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4C1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3366">
            <w:pPr>
              <w:jc w:val="center"/>
              <w:rPr>
                <w:rFonts w:hint="eastAsia" w:ascii="微软雅黑" w:hAnsi="微软雅黑" w:eastAsia="微软雅黑" w:cs="微软雅黑"/>
                <w:i/>
                <w:iCs/>
                <w:color w:val="000000"/>
                <w:sz w:val="13"/>
                <w:szCs w:val="13"/>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EF8B">
            <w:pPr>
              <w:jc w:val="center"/>
              <w:rPr>
                <w:rFonts w:hint="eastAsia" w:ascii="微软雅黑" w:hAnsi="微软雅黑" w:eastAsia="微软雅黑" w:cs="微软雅黑"/>
                <w:i/>
                <w:iCs/>
                <w:color w:val="000000"/>
                <w:sz w:val="13"/>
                <w:szCs w:val="13"/>
                <w:u w:val="none"/>
              </w:rPr>
            </w:pPr>
          </w:p>
        </w:tc>
        <w:tc>
          <w:tcPr>
            <w:tcW w:w="2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3466C">
            <w:pPr>
              <w:jc w:val="center"/>
              <w:rPr>
                <w:rFonts w:hint="eastAsia" w:ascii="微软雅黑" w:hAnsi="微软雅黑" w:eastAsia="微软雅黑" w:cs="微软雅黑"/>
                <w:i/>
                <w:iCs/>
                <w:color w:val="000000"/>
                <w:sz w:val="13"/>
                <w:szCs w:val="13"/>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3ED4">
            <w:pPr>
              <w:jc w:val="center"/>
              <w:rPr>
                <w:rFonts w:hint="eastAsia" w:ascii="微软雅黑" w:hAnsi="微软雅黑" w:eastAsia="微软雅黑" w:cs="微软雅黑"/>
                <w:i/>
                <w:iCs/>
                <w:color w:val="000000"/>
                <w:sz w:val="13"/>
                <w:szCs w:val="13"/>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354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19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FEA2">
            <w:pPr>
              <w:rPr>
                <w:rFonts w:hint="eastAsia" w:ascii="黑体" w:hAnsi="黑体" w:eastAsia="黑体" w:cs="黑体"/>
                <w:i/>
                <w:iCs/>
                <w:color w:val="000000"/>
                <w:sz w:val="13"/>
                <w:szCs w:val="13"/>
                <w:u w:val="none"/>
              </w:rPr>
            </w:pPr>
          </w:p>
        </w:tc>
      </w:tr>
      <w:tr w14:paraId="14E1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66EE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93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19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6EC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A13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139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0F4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9F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737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DCE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491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14:paraId="16A1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2B9E1">
            <w:pPr>
              <w:jc w:val="center"/>
              <w:rPr>
                <w:rFonts w:hint="eastAsia" w:ascii="宋体" w:hAnsi="宋体" w:eastAsia="宋体" w:cs="宋体"/>
                <w:i w:val="0"/>
                <w:iCs w:val="0"/>
                <w:color w:val="000000"/>
                <w:sz w:val="13"/>
                <w:szCs w:val="13"/>
                <w:u w:val="none"/>
              </w:rPr>
            </w:pP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FB1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774F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1E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花草种植亩数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ED3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CE7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24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亩</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E33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7A3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6A6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8E16">
            <w:pPr>
              <w:jc w:val="center"/>
              <w:rPr>
                <w:rFonts w:hint="eastAsia" w:ascii="微软雅黑" w:hAnsi="微软雅黑" w:eastAsia="微软雅黑" w:cs="微软雅黑"/>
                <w:i/>
                <w:iCs/>
                <w:color w:val="000000"/>
                <w:sz w:val="13"/>
                <w:szCs w:val="13"/>
                <w:u w:val="none"/>
              </w:rPr>
            </w:pPr>
          </w:p>
        </w:tc>
      </w:tr>
      <w:tr w14:paraId="7AF4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CB1BA">
            <w:pPr>
              <w:jc w:val="center"/>
              <w:rPr>
                <w:rFonts w:hint="eastAsia" w:ascii="宋体" w:hAnsi="宋体" w:eastAsia="宋体" w:cs="宋体"/>
                <w:i w:val="0"/>
                <w:iCs w:val="0"/>
                <w:color w:val="000000"/>
                <w:sz w:val="13"/>
                <w:szCs w:val="13"/>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B0EF">
            <w:pPr>
              <w:jc w:val="center"/>
              <w:rPr>
                <w:rFonts w:hint="eastAsia" w:ascii="宋体" w:hAnsi="宋体" w:eastAsia="宋体" w:cs="宋体"/>
                <w:i w:val="0"/>
                <w:iCs w:val="0"/>
                <w:color w:val="000000"/>
                <w:sz w:val="13"/>
                <w:szCs w:val="13"/>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C1495">
            <w:pPr>
              <w:jc w:val="center"/>
              <w:rPr>
                <w:rFonts w:hint="eastAsia" w:ascii="宋体" w:hAnsi="宋体" w:eastAsia="宋体" w:cs="宋体"/>
                <w:i w:val="0"/>
                <w:iCs w:val="0"/>
                <w:color w:val="000000"/>
                <w:sz w:val="13"/>
                <w:szCs w:val="13"/>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DA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环境卫生整治次数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1B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658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A7A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AD4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858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977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C0EF">
            <w:pPr>
              <w:jc w:val="center"/>
              <w:rPr>
                <w:rFonts w:hint="eastAsia" w:ascii="微软雅黑" w:hAnsi="微软雅黑" w:eastAsia="微软雅黑" w:cs="微软雅黑"/>
                <w:i/>
                <w:iCs/>
                <w:color w:val="000000"/>
                <w:sz w:val="13"/>
                <w:szCs w:val="13"/>
                <w:u w:val="none"/>
              </w:rPr>
            </w:pPr>
          </w:p>
        </w:tc>
      </w:tr>
      <w:tr w14:paraId="04D8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2A91">
            <w:pPr>
              <w:jc w:val="center"/>
              <w:rPr>
                <w:rFonts w:hint="eastAsia" w:ascii="宋体" w:hAnsi="宋体" w:eastAsia="宋体" w:cs="宋体"/>
                <w:i w:val="0"/>
                <w:iCs w:val="0"/>
                <w:color w:val="000000"/>
                <w:sz w:val="13"/>
                <w:szCs w:val="13"/>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4BFA7">
            <w:pPr>
              <w:jc w:val="center"/>
              <w:rPr>
                <w:rFonts w:hint="eastAsia" w:ascii="宋体" w:hAnsi="宋体" w:eastAsia="宋体" w:cs="宋体"/>
                <w:i w:val="0"/>
                <w:iCs w:val="0"/>
                <w:color w:val="000000"/>
                <w:sz w:val="13"/>
                <w:szCs w:val="13"/>
                <w:u w:val="none"/>
              </w:rPr>
            </w:pP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38B7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质量指标</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C3A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环保督察通过率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1D8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10E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36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B21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43A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BC8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FB59">
            <w:pPr>
              <w:jc w:val="center"/>
              <w:rPr>
                <w:rFonts w:hint="eastAsia" w:ascii="微软雅黑" w:hAnsi="微软雅黑" w:eastAsia="微软雅黑" w:cs="微软雅黑"/>
                <w:i/>
                <w:iCs/>
                <w:color w:val="000000"/>
                <w:sz w:val="13"/>
                <w:szCs w:val="13"/>
                <w:u w:val="none"/>
              </w:rPr>
            </w:pPr>
          </w:p>
        </w:tc>
      </w:tr>
      <w:tr w14:paraId="4D8C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888CE">
            <w:pPr>
              <w:jc w:val="center"/>
              <w:rPr>
                <w:rFonts w:hint="eastAsia" w:ascii="宋体" w:hAnsi="宋体" w:eastAsia="宋体" w:cs="宋体"/>
                <w:i w:val="0"/>
                <w:iCs w:val="0"/>
                <w:color w:val="000000"/>
                <w:sz w:val="13"/>
                <w:szCs w:val="13"/>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4CEEE">
            <w:pPr>
              <w:jc w:val="center"/>
              <w:rPr>
                <w:rFonts w:hint="eastAsia" w:ascii="宋体" w:hAnsi="宋体" w:eastAsia="宋体" w:cs="宋体"/>
                <w:i w:val="0"/>
                <w:iCs w:val="0"/>
                <w:color w:val="000000"/>
                <w:sz w:val="13"/>
                <w:szCs w:val="13"/>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E44B">
            <w:pPr>
              <w:jc w:val="center"/>
              <w:rPr>
                <w:rFonts w:hint="eastAsia" w:ascii="宋体" w:hAnsi="宋体" w:eastAsia="宋体" w:cs="宋体"/>
                <w:i w:val="0"/>
                <w:iCs w:val="0"/>
                <w:color w:val="000000"/>
                <w:sz w:val="13"/>
                <w:szCs w:val="13"/>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102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花草种植成活率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E5B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C8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93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2AB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62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210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2CD3">
            <w:pPr>
              <w:jc w:val="center"/>
              <w:rPr>
                <w:rFonts w:hint="eastAsia" w:ascii="微软雅黑" w:hAnsi="微软雅黑" w:eastAsia="微软雅黑" w:cs="微软雅黑"/>
                <w:i/>
                <w:iCs/>
                <w:color w:val="000000"/>
                <w:sz w:val="13"/>
                <w:szCs w:val="13"/>
                <w:u w:val="none"/>
              </w:rPr>
            </w:pPr>
          </w:p>
        </w:tc>
      </w:tr>
      <w:tr w14:paraId="16F9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E18E">
            <w:pPr>
              <w:jc w:val="center"/>
              <w:rPr>
                <w:rFonts w:hint="eastAsia" w:ascii="宋体" w:hAnsi="宋体" w:eastAsia="宋体" w:cs="宋体"/>
                <w:i w:val="0"/>
                <w:iCs w:val="0"/>
                <w:color w:val="000000"/>
                <w:sz w:val="13"/>
                <w:szCs w:val="13"/>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0F426">
            <w:pPr>
              <w:jc w:val="center"/>
              <w:rPr>
                <w:rFonts w:hint="eastAsia" w:ascii="宋体" w:hAnsi="宋体" w:eastAsia="宋体" w:cs="宋体"/>
                <w:i w:val="0"/>
                <w:iCs w:val="0"/>
                <w:color w:val="000000"/>
                <w:sz w:val="13"/>
                <w:szCs w:val="13"/>
                <w:u w:val="none"/>
              </w:rPr>
            </w:pP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D82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981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花草种植完成时限</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B63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2A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05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月</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B4B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4月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157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A11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E3E4">
            <w:pPr>
              <w:jc w:val="center"/>
              <w:rPr>
                <w:rFonts w:hint="eastAsia" w:ascii="微软雅黑" w:hAnsi="微软雅黑" w:eastAsia="微软雅黑" w:cs="微软雅黑"/>
                <w:i/>
                <w:iCs/>
                <w:color w:val="000000"/>
                <w:sz w:val="13"/>
                <w:szCs w:val="13"/>
                <w:u w:val="none"/>
              </w:rPr>
            </w:pPr>
          </w:p>
        </w:tc>
      </w:tr>
      <w:tr w14:paraId="2773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3F78">
            <w:pPr>
              <w:jc w:val="center"/>
              <w:rPr>
                <w:rFonts w:hint="eastAsia" w:ascii="宋体" w:hAnsi="宋体" w:eastAsia="宋体" w:cs="宋体"/>
                <w:i w:val="0"/>
                <w:iCs w:val="0"/>
                <w:color w:val="000000"/>
                <w:sz w:val="13"/>
                <w:szCs w:val="13"/>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DBFF3">
            <w:pPr>
              <w:jc w:val="center"/>
              <w:rPr>
                <w:rFonts w:hint="eastAsia" w:ascii="宋体" w:hAnsi="宋体" w:eastAsia="宋体" w:cs="宋体"/>
                <w:i w:val="0"/>
                <w:iCs w:val="0"/>
                <w:color w:val="000000"/>
                <w:sz w:val="13"/>
                <w:szCs w:val="13"/>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9C12">
            <w:pPr>
              <w:jc w:val="center"/>
              <w:rPr>
                <w:rFonts w:hint="eastAsia" w:ascii="宋体" w:hAnsi="宋体" w:eastAsia="宋体" w:cs="宋体"/>
                <w:i w:val="0"/>
                <w:iCs w:val="0"/>
                <w:color w:val="000000"/>
                <w:sz w:val="13"/>
                <w:szCs w:val="13"/>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F9B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环境整治次数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490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735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77F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04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50次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674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388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A3BB">
            <w:pPr>
              <w:jc w:val="center"/>
              <w:rPr>
                <w:rFonts w:hint="eastAsia" w:ascii="微软雅黑" w:hAnsi="微软雅黑" w:eastAsia="微软雅黑" w:cs="微软雅黑"/>
                <w:i/>
                <w:iCs/>
                <w:color w:val="000000"/>
                <w:sz w:val="13"/>
                <w:szCs w:val="13"/>
                <w:u w:val="none"/>
              </w:rPr>
            </w:pPr>
          </w:p>
        </w:tc>
      </w:tr>
      <w:tr w14:paraId="22CC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BEE73">
            <w:pPr>
              <w:jc w:val="center"/>
              <w:rPr>
                <w:rFonts w:hint="eastAsia" w:ascii="宋体" w:hAnsi="宋体" w:eastAsia="宋体" w:cs="宋体"/>
                <w:i w:val="0"/>
                <w:iCs w:val="0"/>
                <w:color w:val="000000"/>
                <w:sz w:val="13"/>
                <w:szCs w:val="13"/>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81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ED4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社会效益指标</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97E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村社环境干净整洁有序，提高百姓居住幸福感</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C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定性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6DC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3E0F">
            <w:pPr>
              <w:jc w:val="center"/>
              <w:rPr>
                <w:rFonts w:hint="eastAsia" w:ascii="宋体" w:hAnsi="宋体" w:eastAsia="宋体" w:cs="宋体"/>
                <w:i w:val="0"/>
                <w:iCs w:val="0"/>
                <w:color w:val="000000"/>
                <w:sz w:val="13"/>
                <w:szCs w:val="13"/>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B7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459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4A4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8D8">
            <w:pPr>
              <w:jc w:val="center"/>
              <w:rPr>
                <w:rFonts w:hint="eastAsia" w:ascii="微软雅黑" w:hAnsi="微软雅黑" w:eastAsia="微软雅黑" w:cs="微软雅黑"/>
                <w:i/>
                <w:iCs/>
                <w:color w:val="000000"/>
                <w:sz w:val="13"/>
                <w:szCs w:val="13"/>
                <w:u w:val="none"/>
              </w:rPr>
            </w:pPr>
          </w:p>
        </w:tc>
      </w:tr>
      <w:tr w14:paraId="2DB8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23764">
            <w:pPr>
              <w:jc w:val="center"/>
              <w:rPr>
                <w:rFonts w:hint="eastAsia" w:ascii="宋体" w:hAnsi="宋体" w:eastAsia="宋体" w:cs="宋体"/>
                <w:i w:val="0"/>
                <w:iCs w:val="0"/>
                <w:color w:val="000000"/>
                <w:sz w:val="13"/>
                <w:szCs w:val="13"/>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A23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213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服务对象满意度指标</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A0B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辖区内群众满意度</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5CB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759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7B7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E97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5F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478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40F3">
            <w:pPr>
              <w:jc w:val="center"/>
              <w:rPr>
                <w:rFonts w:hint="eastAsia" w:ascii="微软雅黑" w:hAnsi="微软雅黑" w:eastAsia="微软雅黑" w:cs="微软雅黑"/>
                <w:i/>
                <w:iCs/>
                <w:color w:val="000000"/>
                <w:sz w:val="13"/>
                <w:szCs w:val="13"/>
                <w:u w:val="none"/>
              </w:rPr>
            </w:pPr>
          </w:p>
        </w:tc>
      </w:tr>
      <w:tr w14:paraId="191D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F0320">
            <w:pPr>
              <w:jc w:val="center"/>
              <w:rPr>
                <w:rFonts w:hint="eastAsia" w:ascii="宋体" w:hAnsi="宋体" w:eastAsia="宋体" w:cs="宋体"/>
                <w:i w:val="0"/>
                <w:iCs w:val="0"/>
                <w:color w:val="000000"/>
                <w:sz w:val="13"/>
                <w:szCs w:val="13"/>
                <w:u w:val="none"/>
              </w:rPr>
            </w:pP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832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成本指标</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06AA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经济成本指标</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15C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花草种植总成本</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9E2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64A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A5A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165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25万元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9D0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2EC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8660">
            <w:pPr>
              <w:jc w:val="center"/>
              <w:rPr>
                <w:rFonts w:hint="eastAsia" w:ascii="微软雅黑" w:hAnsi="微软雅黑" w:eastAsia="微软雅黑" w:cs="微软雅黑"/>
                <w:i/>
                <w:iCs/>
                <w:color w:val="000000"/>
                <w:sz w:val="13"/>
                <w:szCs w:val="13"/>
                <w:u w:val="none"/>
              </w:rPr>
            </w:pPr>
          </w:p>
        </w:tc>
      </w:tr>
      <w:tr w14:paraId="01EE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0A348">
            <w:pPr>
              <w:jc w:val="center"/>
              <w:rPr>
                <w:rFonts w:hint="eastAsia" w:ascii="宋体" w:hAnsi="宋体" w:eastAsia="宋体" w:cs="宋体"/>
                <w:i w:val="0"/>
                <w:iCs w:val="0"/>
                <w:color w:val="000000"/>
                <w:sz w:val="13"/>
                <w:szCs w:val="13"/>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4A83D">
            <w:pPr>
              <w:jc w:val="center"/>
              <w:rPr>
                <w:rFonts w:hint="eastAsia" w:ascii="宋体" w:hAnsi="宋体" w:eastAsia="宋体" w:cs="宋体"/>
                <w:i w:val="0"/>
                <w:iCs w:val="0"/>
                <w:color w:val="000000"/>
                <w:sz w:val="13"/>
                <w:szCs w:val="13"/>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D1F4A">
            <w:pPr>
              <w:jc w:val="center"/>
              <w:rPr>
                <w:rFonts w:hint="eastAsia" w:ascii="宋体" w:hAnsi="宋体" w:eastAsia="宋体" w:cs="宋体"/>
                <w:i w:val="0"/>
                <w:iCs w:val="0"/>
                <w:color w:val="000000"/>
                <w:sz w:val="13"/>
                <w:szCs w:val="13"/>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214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环境卫生整治总成本</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0DD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85A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06D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万元</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905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35万元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464A">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69E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C8B7">
            <w:pPr>
              <w:jc w:val="center"/>
              <w:rPr>
                <w:rFonts w:hint="eastAsia" w:ascii="微软雅黑" w:hAnsi="微软雅黑" w:eastAsia="微软雅黑" w:cs="微软雅黑"/>
                <w:i/>
                <w:iCs/>
                <w:color w:val="000000"/>
                <w:sz w:val="13"/>
                <w:szCs w:val="13"/>
                <w:u w:val="none"/>
              </w:rPr>
            </w:pPr>
          </w:p>
        </w:tc>
      </w:tr>
      <w:tr w14:paraId="733E2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2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DD784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684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282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98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7694">
            <w:pPr>
              <w:rPr>
                <w:rFonts w:hint="eastAsia" w:ascii="宋体" w:hAnsi="宋体" w:eastAsia="宋体" w:cs="宋体"/>
                <w:i w:val="0"/>
                <w:iCs w:val="0"/>
                <w:color w:val="000000"/>
                <w:sz w:val="13"/>
                <w:szCs w:val="13"/>
                <w:u w:val="none"/>
              </w:rPr>
            </w:pPr>
          </w:p>
        </w:tc>
      </w:tr>
      <w:tr w14:paraId="4FBF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72D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评价结论</w:t>
            </w:r>
          </w:p>
        </w:tc>
        <w:tc>
          <w:tcPr>
            <w:tcW w:w="14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20C145">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打造生态文明之美、社会和谐之美、人民幸福之美的“和美乡村”，各项指标完成率≥95%。综合评价得分98分。</w:t>
            </w:r>
          </w:p>
        </w:tc>
      </w:tr>
      <w:tr w14:paraId="10ED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29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存在问题</w:t>
            </w:r>
          </w:p>
        </w:tc>
        <w:tc>
          <w:tcPr>
            <w:tcW w:w="14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2718E7">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绩效目标编制细化不够，绩效管理意识需加强。</w:t>
            </w:r>
          </w:p>
        </w:tc>
      </w:tr>
      <w:tr w14:paraId="7665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5C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改进措施</w:t>
            </w:r>
          </w:p>
        </w:tc>
        <w:tc>
          <w:tcPr>
            <w:tcW w:w="14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259D4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科学细化绩效目标，加强绩效管理意识。</w:t>
            </w:r>
          </w:p>
        </w:tc>
      </w:tr>
      <w:tr w14:paraId="513F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9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7ECA9">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项目负责人：李巍</w:t>
            </w:r>
          </w:p>
        </w:tc>
        <w:tc>
          <w:tcPr>
            <w:tcW w:w="5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17B9AF">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财务负责人：王菊秀</w:t>
            </w:r>
          </w:p>
        </w:tc>
      </w:tr>
    </w:tbl>
    <w:p w14:paraId="0C01F632">
      <w:pPr>
        <w:pStyle w:val="8"/>
        <w:jc w:val="center"/>
        <w:rPr>
          <w:rFonts w:hint="eastAsia" w:ascii="Times New Roman" w:hAnsi="Times New Roman" w:eastAsia="仿宋_GB2312" w:cs="仿宋_GB2312"/>
          <w:kern w:val="2"/>
          <w:sz w:val="32"/>
          <w:szCs w:val="32"/>
          <w:lang w:val="en-US" w:eastAsia="zh-CN" w:bidi="ar-SA"/>
        </w:rPr>
        <w:sectPr>
          <w:pgSz w:w="16838" w:h="11906" w:orient="landscape"/>
          <w:pgMar w:top="1587" w:right="2098" w:bottom="1474" w:left="1984" w:header="851" w:footer="1304" w:gutter="0"/>
          <w:pgNumType w:fmt="decimal"/>
          <w:cols w:space="0" w:num="1"/>
          <w:titlePg/>
          <w:rtlGutter w:val="0"/>
          <w:docGrid w:type="lines" w:linePitch="312" w:charSpace="0"/>
        </w:sectPr>
      </w:pPr>
    </w:p>
    <w:p w14:paraId="06088B7B">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 xml:space="preserve">第五部分 </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附表</w:t>
      </w:r>
      <w:bookmarkEnd w:id="25"/>
      <w:bookmarkEnd w:id="26"/>
      <w:bookmarkStart w:id="27" w:name="_Toc15396619"/>
    </w:p>
    <w:p w14:paraId="5F23836F">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p>
    <w:p w14:paraId="341164AE">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27"/>
    </w:p>
    <w:p w14:paraId="79F49AF0">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28" w:name="_Toc15396620"/>
      <w:r>
        <w:rPr>
          <w:rFonts w:hint="eastAsia" w:ascii="Times New Roman" w:hAnsi="Times New Roman" w:eastAsia="仿宋_GB2312" w:cs="仿宋_GB2312"/>
          <w:color w:val="auto"/>
          <w:sz w:val="32"/>
          <w:szCs w:val="32"/>
          <w:highlight w:val="none"/>
        </w:rPr>
        <w:t>二、收入决算表</w:t>
      </w:r>
      <w:bookmarkEnd w:id="28"/>
    </w:p>
    <w:p w14:paraId="175A04FB">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29" w:name="_Toc15396621"/>
      <w:r>
        <w:rPr>
          <w:rFonts w:hint="eastAsia" w:ascii="Times New Roman" w:hAnsi="Times New Roman" w:eastAsia="仿宋_GB2312" w:cs="仿宋_GB2312"/>
          <w:color w:val="auto"/>
          <w:sz w:val="32"/>
          <w:szCs w:val="32"/>
          <w:highlight w:val="none"/>
        </w:rPr>
        <w:t>三、支出决算表</w:t>
      </w:r>
      <w:bookmarkEnd w:id="29"/>
    </w:p>
    <w:p w14:paraId="1D61D437">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30" w:name="_Toc15396622"/>
      <w:r>
        <w:rPr>
          <w:rFonts w:hint="eastAsia" w:ascii="Times New Roman" w:hAnsi="Times New Roman" w:eastAsia="仿宋_GB2312" w:cs="仿宋_GB2312"/>
          <w:color w:val="auto"/>
          <w:sz w:val="32"/>
          <w:szCs w:val="32"/>
          <w:highlight w:val="none"/>
        </w:rPr>
        <w:t>四、财政拨款收入支出决算总表</w:t>
      </w:r>
      <w:bookmarkEnd w:id="30"/>
    </w:p>
    <w:p w14:paraId="22301EA6">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31" w:name="_Toc15396623"/>
      <w:r>
        <w:rPr>
          <w:rFonts w:hint="eastAsia" w:ascii="Times New Roman" w:hAnsi="Times New Roman" w:eastAsia="仿宋_GB2312" w:cs="仿宋_GB2312"/>
          <w:color w:val="auto"/>
          <w:sz w:val="32"/>
          <w:szCs w:val="32"/>
          <w:highlight w:val="none"/>
        </w:rPr>
        <w:t>五、财政拨款支出决算明细表</w:t>
      </w:r>
      <w:bookmarkEnd w:id="31"/>
      <w:bookmarkStart w:id="32" w:name="_Toc15396624"/>
    </w:p>
    <w:p w14:paraId="42D56FD3">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32"/>
    </w:p>
    <w:p w14:paraId="2AD535BF">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33" w:name="_Toc15396625"/>
      <w:r>
        <w:rPr>
          <w:rFonts w:hint="eastAsia" w:ascii="Times New Roman" w:hAnsi="Times New Roman" w:eastAsia="仿宋_GB2312" w:cs="仿宋_GB2312"/>
          <w:color w:val="auto"/>
          <w:sz w:val="32"/>
          <w:szCs w:val="32"/>
          <w:highlight w:val="none"/>
        </w:rPr>
        <w:t>七、一般公共预算财政拨款支出决算明细表</w:t>
      </w:r>
      <w:bookmarkEnd w:id="33"/>
    </w:p>
    <w:p w14:paraId="3B92F1FA">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34" w:name="_Toc15396626"/>
      <w:r>
        <w:rPr>
          <w:rFonts w:hint="eastAsia" w:ascii="Times New Roman" w:hAnsi="Times New Roman" w:eastAsia="仿宋_GB2312" w:cs="仿宋_GB2312"/>
          <w:color w:val="auto"/>
          <w:sz w:val="32"/>
          <w:szCs w:val="32"/>
          <w:highlight w:val="none"/>
        </w:rPr>
        <w:t>八、一般公共预算财政拨款基本支出决算表</w:t>
      </w:r>
      <w:bookmarkEnd w:id="34"/>
    </w:p>
    <w:p w14:paraId="310080F9">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35" w:name="_Toc15396627"/>
      <w:r>
        <w:rPr>
          <w:rFonts w:hint="eastAsia" w:ascii="Times New Roman" w:hAnsi="Times New Roman" w:eastAsia="仿宋_GB2312" w:cs="仿宋_GB2312"/>
          <w:color w:val="auto"/>
          <w:sz w:val="32"/>
          <w:szCs w:val="32"/>
          <w:highlight w:val="none"/>
        </w:rPr>
        <w:t>九、一般公共预算财政拨款项目支出决算表</w:t>
      </w:r>
      <w:bookmarkEnd w:id="35"/>
    </w:p>
    <w:p w14:paraId="78345F40">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36" w:name="_Toc15396628"/>
      <w:r>
        <w:rPr>
          <w:rFonts w:hint="eastAsia" w:ascii="Times New Roman" w:hAnsi="Times New Roman" w:eastAsia="仿宋_GB2312" w:cs="仿宋_GB2312"/>
          <w:color w:val="auto"/>
          <w:sz w:val="32"/>
          <w:szCs w:val="32"/>
          <w:highlight w:val="none"/>
        </w:rPr>
        <w:t>十、</w:t>
      </w:r>
      <w:bookmarkEnd w:id="36"/>
      <w:r>
        <w:rPr>
          <w:rFonts w:hint="eastAsia" w:ascii="Times New Roman" w:hAnsi="Times New Roman" w:eastAsia="仿宋_GB2312" w:cs="仿宋_GB2312"/>
          <w:color w:val="auto"/>
          <w:sz w:val="32"/>
          <w:szCs w:val="32"/>
          <w:highlight w:val="none"/>
        </w:rPr>
        <w:t>政府性基金预算财政拨款收入支出决算表</w:t>
      </w:r>
    </w:p>
    <w:p w14:paraId="1C57B817">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37" w:name="_Toc15396629"/>
      <w:r>
        <w:rPr>
          <w:rFonts w:hint="eastAsia" w:ascii="Times New Roman" w:hAnsi="Times New Roman" w:eastAsia="仿宋_GB2312" w:cs="仿宋_GB2312"/>
          <w:color w:val="auto"/>
          <w:sz w:val="32"/>
          <w:szCs w:val="32"/>
          <w:highlight w:val="none"/>
        </w:rPr>
        <w:t>十一、</w:t>
      </w:r>
      <w:bookmarkEnd w:id="3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206D3AB">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38" w:name="_Toc15396630"/>
      <w:r>
        <w:rPr>
          <w:rFonts w:hint="eastAsia" w:ascii="Times New Roman" w:hAnsi="Times New Roman" w:eastAsia="仿宋_GB2312" w:cs="仿宋_GB2312"/>
          <w:color w:val="auto"/>
          <w:sz w:val="32"/>
          <w:szCs w:val="32"/>
          <w:highlight w:val="none"/>
        </w:rPr>
        <w:t>十二、</w:t>
      </w:r>
      <w:bookmarkEnd w:id="38"/>
      <w:r>
        <w:rPr>
          <w:rFonts w:hint="eastAsia" w:ascii="Times New Roman" w:hAnsi="Times New Roman" w:eastAsia="仿宋_GB2312" w:cs="仿宋_GB2312"/>
          <w:color w:val="auto"/>
          <w:sz w:val="32"/>
          <w:szCs w:val="32"/>
          <w:highlight w:val="none"/>
          <w:lang w:eastAsia="zh-CN"/>
        </w:rPr>
        <w:t>国有资本经营预算财政拨款支出决算表</w:t>
      </w:r>
    </w:p>
    <w:p w14:paraId="332387F2">
      <w:pPr>
        <w:pStyle w:val="15"/>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sz w:val="32"/>
          <w:szCs w:val="32"/>
          <w:lang w:eastAsia="zh-CN"/>
        </w:rPr>
      </w:pPr>
      <w:bookmarkStart w:id="39" w:name="_Toc15396631"/>
      <w:r>
        <w:rPr>
          <w:rFonts w:hint="eastAsia" w:ascii="Times New Roman" w:hAnsi="Times New Roman" w:eastAsia="仿宋_GB2312" w:cs="仿宋_GB2312"/>
          <w:color w:val="auto"/>
          <w:sz w:val="32"/>
          <w:szCs w:val="32"/>
          <w:highlight w:val="none"/>
        </w:rPr>
        <w:t>十三、</w:t>
      </w:r>
      <w:bookmarkEnd w:id="39"/>
      <w:r>
        <w:rPr>
          <w:rFonts w:hint="eastAsia" w:ascii="Times New Roman" w:hAnsi="Times New Roman" w:eastAsia="仿宋_GB2312" w:cs="仿宋_GB2312"/>
          <w:color w:val="auto"/>
          <w:sz w:val="32"/>
          <w:szCs w:val="32"/>
          <w:highlight w:val="none"/>
          <w:lang w:eastAsia="zh-CN"/>
        </w:rPr>
        <w:t>财政拨款“三公”经费支出决算表</w:t>
      </w:r>
    </w:p>
    <w:sectPr>
      <w:pgSz w:w="11906" w:h="16838"/>
      <w:pgMar w:top="2098" w:right="1474" w:bottom="1984"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8B2AD">
    <w:pPr>
      <w:pStyle w:val="11"/>
      <w:jc w:val="center"/>
    </w:pPr>
  </w:p>
  <w:p w14:paraId="7DA2EBE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715D9">
    <w:pPr>
      <w:pStyle w:val="11"/>
      <w:jc w:val="center"/>
    </w:pPr>
  </w:p>
  <w:p w14:paraId="3112B76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707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8302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F09B5">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7F09B5">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08B4C17D">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84910">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ECA76">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5ECA76">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357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E4603"/>
    <w:multiLevelType w:val="singleLevel"/>
    <w:tmpl w:val="13DE46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7AD9"/>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2762EF"/>
    <w:rsid w:val="02FEBE30"/>
    <w:rsid w:val="03B15391"/>
    <w:rsid w:val="04273641"/>
    <w:rsid w:val="04916F1E"/>
    <w:rsid w:val="06041631"/>
    <w:rsid w:val="061E35DE"/>
    <w:rsid w:val="066E0107"/>
    <w:rsid w:val="06BC02D5"/>
    <w:rsid w:val="07996F6E"/>
    <w:rsid w:val="07DFD8BA"/>
    <w:rsid w:val="084F2ED5"/>
    <w:rsid w:val="09867E8F"/>
    <w:rsid w:val="09930631"/>
    <w:rsid w:val="0A2032A3"/>
    <w:rsid w:val="0A2148F3"/>
    <w:rsid w:val="0A9E6FA0"/>
    <w:rsid w:val="0AC30636"/>
    <w:rsid w:val="0B331380"/>
    <w:rsid w:val="0CA8290A"/>
    <w:rsid w:val="0D35B1ED"/>
    <w:rsid w:val="0D516797"/>
    <w:rsid w:val="0DC3421D"/>
    <w:rsid w:val="0E254B6B"/>
    <w:rsid w:val="0E5F4D59"/>
    <w:rsid w:val="0F22032E"/>
    <w:rsid w:val="0F98263C"/>
    <w:rsid w:val="1007166D"/>
    <w:rsid w:val="101860EC"/>
    <w:rsid w:val="101F47CC"/>
    <w:rsid w:val="10C055FF"/>
    <w:rsid w:val="11694EBD"/>
    <w:rsid w:val="11772AA4"/>
    <w:rsid w:val="118107EC"/>
    <w:rsid w:val="12B75DF4"/>
    <w:rsid w:val="12E24EE2"/>
    <w:rsid w:val="13D50BC4"/>
    <w:rsid w:val="14B17F78"/>
    <w:rsid w:val="165E0673"/>
    <w:rsid w:val="16B831D5"/>
    <w:rsid w:val="16BB723D"/>
    <w:rsid w:val="17BC3C60"/>
    <w:rsid w:val="17E50567"/>
    <w:rsid w:val="186504BB"/>
    <w:rsid w:val="19A445FC"/>
    <w:rsid w:val="1A266374"/>
    <w:rsid w:val="1B3A5814"/>
    <w:rsid w:val="1BBF0F0E"/>
    <w:rsid w:val="1BE8440E"/>
    <w:rsid w:val="1CE63CF9"/>
    <w:rsid w:val="1D021C88"/>
    <w:rsid w:val="1D155CEE"/>
    <w:rsid w:val="1D1638FE"/>
    <w:rsid w:val="1E312DEB"/>
    <w:rsid w:val="1E740ACF"/>
    <w:rsid w:val="1EF04B68"/>
    <w:rsid w:val="1F8B4EC7"/>
    <w:rsid w:val="1FF35744"/>
    <w:rsid w:val="1FF6BC77"/>
    <w:rsid w:val="201D2648"/>
    <w:rsid w:val="2186353C"/>
    <w:rsid w:val="224623B3"/>
    <w:rsid w:val="23860B96"/>
    <w:rsid w:val="23D033FF"/>
    <w:rsid w:val="240371BF"/>
    <w:rsid w:val="244F3473"/>
    <w:rsid w:val="24C97D99"/>
    <w:rsid w:val="25A718F0"/>
    <w:rsid w:val="25BB59F6"/>
    <w:rsid w:val="260F557C"/>
    <w:rsid w:val="26970054"/>
    <w:rsid w:val="27167509"/>
    <w:rsid w:val="281408E2"/>
    <w:rsid w:val="29FD04D3"/>
    <w:rsid w:val="2B8B30E0"/>
    <w:rsid w:val="2BBD05CD"/>
    <w:rsid w:val="2BFF7BC6"/>
    <w:rsid w:val="2C7D5DC7"/>
    <w:rsid w:val="2C8A61B5"/>
    <w:rsid w:val="2CC73FC4"/>
    <w:rsid w:val="2D9477AB"/>
    <w:rsid w:val="2DA80DA1"/>
    <w:rsid w:val="2DF04E50"/>
    <w:rsid w:val="2E586DFA"/>
    <w:rsid w:val="2F040D46"/>
    <w:rsid w:val="2F6B035B"/>
    <w:rsid w:val="2FAE5751"/>
    <w:rsid w:val="2FB1A395"/>
    <w:rsid w:val="2FD9A7D8"/>
    <w:rsid w:val="2FDBF714"/>
    <w:rsid w:val="305E7BD0"/>
    <w:rsid w:val="30A864ED"/>
    <w:rsid w:val="30AB6865"/>
    <w:rsid w:val="30F46B5D"/>
    <w:rsid w:val="319F7F4E"/>
    <w:rsid w:val="31B772F8"/>
    <w:rsid w:val="31D54993"/>
    <w:rsid w:val="32103C84"/>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AFC42DB"/>
    <w:rsid w:val="3B7EF35A"/>
    <w:rsid w:val="3B9FDB6C"/>
    <w:rsid w:val="3BF5BC2F"/>
    <w:rsid w:val="3CEBA265"/>
    <w:rsid w:val="3D98207C"/>
    <w:rsid w:val="3DEE7CF3"/>
    <w:rsid w:val="3E740A63"/>
    <w:rsid w:val="3E78745D"/>
    <w:rsid w:val="3EE17838"/>
    <w:rsid w:val="3F55381A"/>
    <w:rsid w:val="3F7F7599"/>
    <w:rsid w:val="3FF4CAE0"/>
    <w:rsid w:val="3FF7B227"/>
    <w:rsid w:val="410450ED"/>
    <w:rsid w:val="41AD7188"/>
    <w:rsid w:val="43BA6183"/>
    <w:rsid w:val="44B71A34"/>
    <w:rsid w:val="44E268DA"/>
    <w:rsid w:val="450D13D7"/>
    <w:rsid w:val="452463AD"/>
    <w:rsid w:val="45506656"/>
    <w:rsid w:val="45B47580"/>
    <w:rsid w:val="45D00592"/>
    <w:rsid w:val="46353A70"/>
    <w:rsid w:val="466B37D3"/>
    <w:rsid w:val="486A6C7A"/>
    <w:rsid w:val="4A627F82"/>
    <w:rsid w:val="4B0E749A"/>
    <w:rsid w:val="4B2477C4"/>
    <w:rsid w:val="4B4F25DA"/>
    <w:rsid w:val="4B903C5B"/>
    <w:rsid w:val="4BE068DB"/>
    <w:rsid w:val="4D372C3B"/>
    <w:rsid w:val="4D577224"/>
    <w:rsid w:val="4DBF1CEB"/>
    <w:rsid w:val="4DF0007C"/>
    <w:rsid w:val="4EAB630A"/>
    <w:rsid w:val="4ECE2238"/>
    <w:rsid w:val="4F833267"/>
    <w:rsid w:val="4FE9BD67"/>
    <w:rsid w:val="4FFB052F"/>
    <w:rsid w:val="51E563AB"/>
    <w:rsid w:val="51E97071"/>
    <w:rsid w:val="537E6D0A"/>
    <w:rsid w:val="53F74C96"/>
    <w:rsid w:val="54743A34"/>
    <w:rsid w:val="55170BA8"/>
    <w:rsid w:val="553218C9"/>
    <w:rsid w:val="553A1364"/>
    <w:rsid w:val="56116BDA"/>
    <w:rsid w:val="567E1AA5"/>
    <w:rsid w:val="56E47B74"/>
    <w:rsid w:val="57175D52"/>
    <w:rsid w:val="571B7984"/>
    <w:rsid w:val="57BD3DD4"/>
    <w:rsid w:val="57C41DCA"/>
    <w:rsid w:val="58975545"/>
    <w:rsid w:val="592C545B"/>
    <w:rsid w:val="5AF92295"/>
    <w:rsid w:val="5B250254"/>
    <w:rsid w:val="5BDD79E6"/>
    <w:rsid w:val="5BF561CA"/>
    <w:rsid w:val="5BFC4C54"/>
    <w:rsid w:val="5BFF5DFC"/>
    <w:rsid w:val="5C202D8B"/>
    <w:rsid w:val="5CD71FC4"/>
    <w:rsid w:val="5D1F11B5"/>
    <w:rsid w:val="5D695134"/>
    <w:rsid w:val="5D724260"/>
    <w:rsid w:val="5DAE1B18"/>
    <w:rsid w:val="5DE7D9E5"/>
    <w:rsid w:val="5ECEC941"/>
    <w:rsid w:val="5EDF3926"/>
    <w:rsid w:val="5F177DFA"/>
    <w:rsid w:val="5F5B3D91"/>
    <w:rsid w:val="5FBF9FF3"/>
    <w:rsid w:val="5FCD4E2C"/>
    <w:rsid w:val="5FEF394A"/>
    <w:rsid w:val="5FF67715"/>
    <w:rsid w:val="60AC7F80"/>
    <w:rsid w:val="623D18A4"/>
    <w:rsid w:val="62704CA4"/>
    <w:rsid w:val="62BF3928"/>
    <w:rsid w:val="63B3701E"/>
    <w:rsid w:val="647F5392"/>
    <w:rsid w:val="653D5A5C"/>
    <w:rsid w:val="65A2479E"/>
    <w:rsid w:val="65E66580"/>
    <w:rsid w:val="664B1D71"/>
    <w:rsid w:val="664B4E8E"/>
    <w:rsid w:val="66840416"/>
    <w:rsid w:val="67277B67"/>
    <w:rsid w:val="67AA3209"/>
    <w:rsid w:val="67D6477B"/>
    <w:rsid w:val="698D0931"/>
    <w:rsid w:val="6A7FE5F3"/>
    <w:rsid w:val="6A89220C"/>
    <w:rsid w:val="6B053271"/>
    <w:rsid w:val="6BDD78B3"/>
    <w:rsid w:val="6C4A05C8"/>
    <w:rsid w:val="6C8742B8"/>
    <w:rsid w:val="6D3B045B"/>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8567F"/>
    <w:rsid w:val="70AE4D5E"/>
    <w:rsid w:val="70C77B9F"/>
    <w:rsid w:val="712A28F1"/>
    <w:rsid w:val="715C0E4B"/>
    <w:rsid w:val="71992E7C"/>
    <w:rsid w:val="71D921B1"/>
    <w:rsid w:val="72012F9C"/>
    <w:rsid w:val="72233669"/>
    <w:rsid w:val="72734D90"/>
    <w:rsid w:val="72DA6468"/>
    <w:rsid w:val="73160E6D"/>
    <w:rsid w:val="7332FE48"/>
    <w:rsid w:val="737C3D1B"/>
    <w:rsid w:val="73AB61DA"/>
    <w:rsid w:val="73AD73D5"/>
    <w:rsid w:val="73B6EB34"/>
    <w:rsid w:val="73FA497D"/>
    <w:rsid w:val="744731E5"/>
    <w:rsid w:val="74BBD01D"/>
    <w:rsid w:val="74ED5379"/>
    <w:rsid w:val="75110F6B"/>
    <w:rsid w:val="75DEEEC2"/>
    <w:rsid w:val="75E32345"/>
    <w:rsid w:val="76E3355F"/>
    <w:rsid w:val="76FF5125"/>
    <w:rsid w:val="776F6FFA"/>
    <w:rsid w:val="778769C8"/>
    <w:rsid w:val="77A75DCA"/>
    <w:rsid w:val="77DC22F5"/>
    <w:rsid w:val="78302628"/>
    <w:rsid w:val="783E271A"/>
    <w:rsid w:val="78616DE9"/>
    <w:rsid w:val="78E875D7"/>
    <w:rsid w:val="79086DAD"/>
    <w:rsid w:val="79D7FD79"/>
    <w:rsid w:val="79EE5BA4"/>
    <w:rsid w:val="7A894339"/>
    <w:rsid w:val="7AB80E65"/>
    <w:rsid w:val="7AD284E8"/>
    <w:rsid w:val="7AFF7572"/>
    <w:rsid w:val="7B6C7DFB"/>
    <w:rsid w:val="7BBFBED0"/>
    <w:rsid w:val="7BC3E394"/>
    <w:rsid w:val="7BF91591"/>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annotation text"/>
    <w:basedOn w:val="1"/>
    <w:semiHidden/>
    <w:unhideWhenUsed/>
    <w:qFormat/>
    <w:uiPriority w:val="99"/>
    <w:pPr>
      <w:jc w:val="left"/>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2"/>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Char"/>
    <w:basedOn w:val="18"/>
    <w:link w:val="4"/>
    <w:qFormat/>
    <w:uiPriority w:val="9"/>
    <w:rPr>
      <w:rFonts w:ascii="Times New Roman" w:hAnsi="Times New Roman"/>
      <w:b/>
      <w:bCs/>
      <w:kern w:val="44"/>
      <w:sz w:val="44"/>
      <w:szCs w:val="44"/>
    </w:rPr>
  </w:style>
  <w:style w:type="character" w:customStyle="1" w:styleId="31">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89</Pages>
  <Words>2839</Words>
  <Characters>2983</Characters>
  <Lines>61</Lines>
  <Paragraphs>17</Paragraphs>
  <TotalTime>7</TotalTime>
  <ScaleCrop>false</ScaleCrop>
  <LinksUpToDate>false</LinksUpToDate>
  <CharactersWithSpaces>3025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昭化融媒体</cp:lastModifiedBy>
  <cp:lastPrinted>2025-09-30T06:43:00Z</cp:lastPrinted>
  <dcterms:modified xsi:type="dcterms:W3CDTF">2025-09-30T08:53:18Z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459545F4B2384B26966676500B53F1D9</vt:lpwstr>
  </property>
  <property fmtid="{D5CDD505-2E9C-101B-9397-08002B2CF9AE}" pid="4" name="KSOTemplateDocerSaveRecord">
    <vt:lpwstr>eyJoZGlkIjoiMGVhYTg4NGNkZWJkODFjNzcyZDRjM2M4Y2UzNjI5ZmUiLCJ1c2VySWQiOiI2MTE2MzEwMDYifQ==</vt:lpwstr>
  </property>
</Properties>
</file>