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2F4F5">
      <w:pPr>
        <w:pageBreakBefore w:val="0"/>
        <w:kinsoku/>
        <w:wordWrap/>
        <w:overflowPunct/>
        <w:topLinePunct w:val="0"/>
        <w:bidi w:val="0"/>
        <w:spacing w:line="576"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14:paraId="11164B35">
      <w:pPr>
        <w:pageBreakBefore w:val="0"/>
        <w:kinsoku/>
        <w:wordWrap/>
        <w:overflowPunct/>
        <w:topLinePunct w:val="0"/>
        <w:bidi w:val="0"/>
        <w:spacing w:line="576" w:lineRule="exact"/>
        <w:jc w:val="center"/>
        <w:outlineLvl w:val="0"/>
        <w:rPr>
          <w:rFonts w:ascii="方正小标宋简体" w:hAnsi="宋体" w:eastAsia="方正小标宋简体"/>
          <w:color w:val="auto"/>
          <w:sz w:val="72"/>
          <w:szCs w:val="72"/>
          <w:highlight w:val="none"/>
        </w:rPr>
      </w:pPr>
    </w:p>
    <w:p w14:paraId="121044F8">
      <w:pPr>
        <w:pageBreakBefore w:val="0"/>
        <w:kinsoku/>
        <w:wordWrap/>
        <w:overflowPunct/>
        <w:topLinePunct w:val="0"/>
        <w:bidi w:val="0"/>
        <w:spacing w:line="576" w:lineRule="exact"/>
        <w:jc w:val="center"/>
        <w:outlineLvl w:val="0"/>
        <w:rPr>
          <w:rFonts w:ascii="方正小标宋简体" w:hAnsi="宋体" w:eastAsia="方正小标宋简体"/>
          <w:color w:val="auto"/>
          <w:sz w:val="72"/>
          <w:szCs w:val="72"/>
          <w:highlight w:val="none"/>
        </w:rPr>
      </w:pPr>
    </w:p>
    <w:p w14:paraId="16DF3217">
      <w:pPr>
        <w:pageBreakBefore w:val="0"/>
        <w:kinsoku/>
        <w:wordWrap/>
        <w:overflowPunct/>
        <w:topLinePunct w:val="0"/>
        <w:bidi w:val="0"/>
        <w:spacing w:line="576" w:lineRule="exact"/>
        <w:jc w:val="center"/>
        <w:outlineLvl w:val="0"/>
        <w:rPr>
          <w:rFonts w:ascii="方正小标宋简体" w:hAnsi="宋体" w:eastAsia="方正小标宋简体"/>
          <w:color w:val="auto"/>
          <w:sz w:val="72"/>
          <w:szCs w:val="72"/>
          <w:highlight w:val="none"/>
        </w:rPr>
      </w:pPr>
    </w:p>
    <w:p w14:paraId="367508A3">
      <w:pPr>
        <w:keepNext w:val="0"/>
        <w:keepLines w:val="0"/>
        <w:pageBreakBefore w:val="0"/>
        <w:kinsoku/>
        <w:wordWrap/>
        <w:overflowPunct/>
        <w:topLinePunct w:val="0"/>
        <w:autoSpaceDE/>
        <w:autoSpaceDN/>
        <w:bidi w:val="0"/>
        <w:adjustRightInd w:val="0"/>
        <w:snapToGrid w:val="0"/>
        <w:spacing w:line="480" w:lineRule="auto"/>
        <w:jc w:val="center"/>
        <w:textAlignment w:val="auto"/>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15377193"/>
      <w:bookmarkStart w:id="3" w:name="_Toc24913"/>
      <w:bookmarkStart w:id="4" w:name="_Toc15396597"/>
      <w:bookmarkStart w:id="5" w:name="_Toc15378441"/>
      <w:bookmarkStart w:id="6" w:name="_Toc1539647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bookmarkStart w:id="102" w:name="_GoBack"/>
      <w:bookmarkEnd w:id="102"/>
    </w:p>
    <w:p w14:paraId="1455926E">
      <w:pPr>
        <w:keepNext w:val="0"/>
        <w:keepLines w:val="0"/>
        <w:pageBreakBefore w:val="0"/>
        <w:kinsoku/>
        <w:wordWrap/>
        <w:overflowPunct/>
        <w:topLinePunct w:val="0"/>
        <w:autoSpaceDE/>
        <w:autoSpaceDN/>
        <w:bidi w:val="0"/>
        <w:adjustRightInd w:val="0"/>
        <w:snapToGrid w:val="0"/>
        <w:spacing w:line="480" w:lineRule="auto"/>
        <w:jc w:val="center"/>
        <w:textAlignment w:val="auto"/>
        <w:outlineLvl w:val="0"/>
        <w:rPr>
          <w:rFonts w:hint="eastAsia" w:ascii="方正小标宋简体" w:hAnsi="方正小标宋简体" w:eastAsia="方正小标宋简体" w:cs="方正小标宋简体"/>
          <w:color w:val="auto"/>
          <w:sz w:val="72"/>
          <w:szCs w:val="72"/>
          <w:highlight w:val="none"/>
        </w:rPr>
      </w:pPr>
      <w:bookmarkStart w:id="7" w:name="_Toc15396598"/>
      <w:bookmarkStart w:id="8" w:name="_Toc15378442"/>
      <w:bookmarkStart w:id="9" w:name="_Toc15396476"/>
      <w:bookmarkStart w:id="10" w:name="_Toc15377194"/>
      <w:bookmarkStart w:id="11" w:name="_Toc24138"/>
      <w:bookmarkStart w:id="12" w:name="_Toc15377426"/>
      <w:r>
        <w:rPr>
          <w:rFonts w:hint="eastAsia" w:ascii="方正小标宋简体" w:hAnsi="方正小标宋简体" w:eastAsia="方正小标宋简体" w:cs="方正小标宋简体"/>
          <w:color w:val="auto"/>
          <w:sz w:val="52"/>
          <w:szCs w:val="52"/>
          <w:highlight w:val="none"/>
        </w:rPr>
        <w:t>四川省</w:t>
      </w:r>
      <w:bookmarkEnd w:id="0"/>
      <w:bookmarkStart w:id="13" w:name="_Toc15306268"/>
      <w:r>
        <w:rPr>
          <w:rFonts w:hint="eastAsia" w:ascii="方正小标宋简体" w:hAnsi="方正小标宋简体" w:eastAsia="方正小标宋简体" w:cs="方正小标宋简体"/>
          <w:color w:val="auto"/>
          <w:sz w:val="52"/>
          <w:szCs w:val="52"/>
          <w:highlight w:val="none"/>
          <w:lang w:val="en-US" w:eastAsia="zh-CN"/>
        </w:rPr>
        <w:t>广元市昭化区发展和改革局</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p>
    <w:p w14:paraId="7167B4F1">
      <w:pPr>
        <w:keepNext w:val="0"/>
        <w:keepLines w:val="0"/>
        <w:pageBreakBefore w:val="0"/>
        <w:widowControl/>
        <w:kinsoku/>
        <w:wordWrap/>
        <w:overflowPunct/>
        <w:topLinePunct w:val="0"/>
        <w:autoSpaceDE/>
        <w:autoSpaceDN/>
        <w:bidi w:val="0"/>
        <w:spacing w:line="480" w:lineRule="auto"/>
        <w:jc w:val="center"/>
        <w:textAlignment w:val="auto"/>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43275CE1">
      <w:pPr>
        <w:keepNext w:val="0"/>
        <w:keepLines w:val="0"/>
        <w:pageBreakBefore w:val="0"/>
        <w:widowControl/>
        <w:kinsoku/>
        <w:wordWrap/>
        <w:overflowPunct/>
        <w:topLinePunct w:val="0"/>
        <w:autoSpaceDE/>
        <w:autoSpaceDN/>
        <w:bidi w:val="0"/>
        <w:spacing w:line="480" w:lineRule="auto"/>
        <w:jc w:val="center"/>
        <w:textAlignment w:val="auto"/>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58F41BE7">
      <w:pPr>
        <w:pStyle w:val="12"/>
        <w:tabs>
          <w:tab w:val="right" w:leader="dot" w:pos="8306"/>
          <w:tab w:val="clear" w:pos="8296"/>
        </w:tabs>
        <w:outlineLvl w:val="1"/>
        <w:rPr>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p>
    <w:p w14:paraId="43A07489">
      <w:pPr>
        <w:pStyle w:val="12"/>
        <w:tabs>
          <w:tab w:val="right" w:leader="dot" w:pos="8306"/>
          <w:tab w:val="clear" w:pos="8296"/>
        </w:tabs>
        <w:rPr>
          <w:highlight w:val="none"/>
        </w:rPr>
      </w:pPr>
      <w:r>
        <w:rPr>
          <w:color w:val="auto"/>
          <w:highlight w:val="none"/>
        </w:rPr>
        <w:fldChar w:fldCharType="begin"/>
      </w:r>
      <w:r>
        <w:rPr>
          <w:highlight w:val="none"/>
        </w:rPr>
        <w:instrText xml:space="preserve"> HYPERLINK \l _Toc20579 </w:instrText>
      </w:r>
      <w:r>
        <w:rPr>
          <w:highlight w:val="none"/>
        </w:rPr>
        <w:fldChar w:fldCharType="separate"/>
      </w:r>
      <w:r>
        <w:rPr>
          <w:rFonts w:hint="eastAsia" w:ascii="黑体" w:hAnsi="黑体" w:eastAsia="黑体"/>
          <w:highlight w:val="none"/>
        </w:rPr>
        <w:t xml:space="preserve">第一部分 </w:t>
      </w:r>
      <w:r>
        <w:rPr>
          <w:rFonts w:hint="eastAsia" w:ascii="黑体" w:hAnsi="黑体" w:eastAsia="黑体"/>
          <w:highlight w:val="none"/>
          <w:lang w:eastAsia="zh-CN"/>
        </w:rPr>
        <w:t>单位</w:t>
      </w:r>
      <w:r>
        <w:rPr>
          <w:rFonts w:hint="eastAsia" w:ascii="黑体" w:hAnsi="黑体" w:eastAsia="黑体"/>
          <w:bCs w:val="0"/>
          <w:highlight w:val="none"/>
        </w:rPr>
        <w:t>概况</w:t>
      </w:r>
      <w:r>
        <w:rPr>
          <w:highlight w:val="none"/>
        </w:rPr>
        <w:tab/>
      </w:r>
      <w:r>
        <w:rPr>
          <w:highlight w:val="none"/>
        </w:rPr>
        <w:fldChar w:fldCharType="begin"/>
      </w:r>
      <w:r>
        <w:rPr>
          <w:highlight w:val="none"/>
        </w:rPr>
        <w:instrText xml:space="preserve"> PAGEREF _Toc20579 \h </w:instrText>
      </w:r>
      <w:r>
        <w:rPr>
          <w:highlight w:val="none"/>
        </w:rPr>
        <w:fldChar w:fldCharType="separate"/>
      </w:r>
      <w:r>
        <w:rPr>
          <w:highlight w:val="none"/>
        </w:rPr>
        <w:t>1</w:t>
      </w:r>
      <w:r>
        <w:rPr>
          <w:highlight w:val="none"/>
        </w:rPr>
        <w:fldChar w:fldCharType="end"/>
      </w:r>
      <w:r>
        <w:rPr>
          <w:color w:val="auto"/>
          <w:highlight w:val="none"/>
        </w:rPr>
        <w:fldChar w:fldCharType="end"/>
      </w:r>
    </w:p>
    <w:p w14:paraId="28737C12">
      <w:pPr>
        <w:pStyle w:val="13"/>
        <w:tabs>
          <w:tab w:val="right" w:leader="dot" w:pos="8306"/>
          <w:tab w:val="clear" w:pos="8296"/>
        </w:tabs>
        <w:rPr>
          <w:highlight w:val="none"/>
        </w:rPr>
      </w:pPr>
      <w:r>
        <w:rPr>
          <w:color w:val="auto"/>
          <w:highlight w:val="none"/>
        </w:rPr>
        <w:fldChar w:fldCharType="begin"/>
      </w:r>
      <w:r>
        <w:rPr>
          <w:highlight w:val="none"/>
        </w:rPr>
        <w:instrText xml:space="preserve"> HYPERLINK \l _Toc7546 </w:instrText>
      </w:r>
      <w:r>
        <w:rPr>
          <w:highlight w:val="none"/>
        </w:rPr>
        <w:fldChar w:fldCharType="separate"/>
      </w:r>
      <w:r>
        <w:rPr>
          <w:rFonts w:hint="eastAsia" w:ascii="黑体" w:hAnsi="黑体" w:eastAsia="黑体"/>
          <w:bCs w:val="0"/>
          <w:highlight w:val="none"/>
          <w:lang w:eastAsia="zh-CN"/>
        </w:rPr>
        <w:t>一、</w:t>
      </w:r>
      <w:r>
        <w:rPr>
          <w:rFonts w:hint="eastAsia" w:ascii="黑体" w:hAnsi="黑体" w:eastAsia="黑体"/>
          <w:bCs w:val="0"/>
          <w:highlight w:val="none"/>
          <w:lang w:val="en-US" w:eastAsia="zh-CN"/>
        </w:rPr>
        <w:t>部门职责</w:t>
      </w:r>
      <w:r>
        <w:rPr>
          <w:highlight w:val="none"/>
        </w:rPr>
        <w:tab/>
      </w:r>
      <w:r>
        <w:rPr>
          <w:highlight w:val="none"/>
        </w:rPr>
        <w:fldChar w:fldCharType="begin"/>
      </w:r>
      <w:r>
        <w:rPr>
          <w:highlight w:val="none"/>
        </w:rPr>
        <w:instrText xml:space="preserve"> PAGEREF _Toc7546 \h </w:instrText>
      </w:r>
      <w:r>
        <w:rPr>
          <w:highlight w:val="none"/>
        </w:rPr>
        <w:fldChar w:fldCharType="separate"/>
      </w:r>
      <w:r>
        <w:rPr>
          <w:highlight w:val="none"/>
        </w:rPr>
        <w:t>1</w:t>
      </w:r>
      <w:r>
        <w:rPr>
          <w:highlight w:val="none"/>
        </w:rPr>
        <w:fldChar w:fldCharType="end"/>
      </w:r>
      <w:r>
        <w:rPr>
          <w:color w:val="auto"/>
          <w:highlight w:val="none"/>
        </w:rPr>
        <w:fldChar w:fldCharType="end"/>
      </w:r>
    </w:p>
    <w:p w14:paraId="420D6E62">
      <w:pPr>
        <w:pStyle w:val="13"/>
        <w:tabs>
          <w:tab w:val="right" w:leader="dot" w:pos="8306"/>
          <w:tab w:val="clear" w:pos="8296"/>
        </w:tabs>
        <w:rPr>
          <w:highlight w:val="none"/>
        </w:rPr>
      </w:pPr>
      <w:r>
        <w:rPr>
          <w:color w:val="auto"/>
          <w:highlight w:val="none"/>
        </w:rPr>
        <w:fldChar w:fldCharType="begin"/>
      </w:r>
      <w:r>
        <w:rPr>
          <w:highlight w:val="none"/>
        </w:rPr>
        <w:instrText xml:space="preserve"> HYPERLINK \l _Toc28864 </w:instrText>
      </w:r>
      <w:r>
        <w:rPr>
          <w:highlight w:val="none"/>
        </w:rPr>
        <w:fldChar w:fldCharType="separate"/>
      </w:r>
      <w:r>
        <w:rPr>
          <w:rFonts w:hint="eastAsia" w:ascii="黑体" w:hAnsi="黑体" w:eastAsia="黑体"/>
          <w:highlight w:val="none"/>
          <w:lang w:val="en-US" w:eastAsia="zh-CN"/>
        </w:rPr>
        <w:t>二、机构设置</w:t>
      </w:r>
      <w:r>
        <w:rPr>
          <w:highlight w:val="none"/>
        </w:rPr>
        <w:tab/>
      </w:r>
      <w:r>
        <w:rPr>
          <w:highlight w:val="none"/>
        </w:rPr>
        <w:fldChar w:fldCharType="begin"/>
      </w:r>
      <w:r>
        <w:rPr>
          <w:highlight w:val="none"/>
        </w:rPr>
        <w:instrText xml:space="preserve"> PAGEREF _Toc28864 \h </w:instrText>
      </w:r>
      <w:r>
        <w:rPr>
          <w:highlight w:val="none"/>
        </w:rPr>
        <w:fldChar w:fldCharType="separate"/>
      </w:r>
      <w:r>
        <w:rPr>
          <w:highlight w:val="none"/>
        </w:rPr>
        <w:t>6</w:t>
      </w:r>
      <w:r>
        <w:rPr>
          <w:highlight w:val="none"/>
        </w:rPr>
        <w:fldChar w:fldCharType="end"/>
      </w:r>
      <w:r>
        <w:rPr>
          <w:color w:val="auto"/>
          <w:highlight w:val="none"/>
        </w:rPr>
        <w:fldChar w:fldCharType="end"/>
      </w:r>
    </w:p>
    <w:p w14:paraId="329062D4">
      <w:pPr>
        <w:pStyle w:val="12"/>
        <w:tabs>
          <w:tab w:val="right" w:leader="dot" w:pos="8306"/>
          <w:tab w:val="clear" w:pos="8296"/>
        </w:tabs>
        <w:rPr>
          <w:highlight w:val="none"/>
        </w:rPr>
      </w:pPr>
      <w:r>
        <w:rPr>
          <w:color w:val="auto"/>
          <w:highlight w:val="none"/>
        </w:rPr>
        <w:fldChar w:fldCharType="begin"/>
      </w:r>
      <w:r>
        <w:rPr>
          <w:highlight w:val="none"/>
        </w:rPr>
        <w:instrText xml:space="preserve"> HYPERLINK \l _Toc6460 </w:instrText>
      </w:r>
      <w:r>
        <w:rPr>
          <w:highlight w:val="none"/>
        </w:rP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2021年度</w:t>
      </w:r>
      <w:r>
        <w:rPr>
          <w:rFonts w:hint="eastAsia" w:ascii="黑体" w:hAnsi="黑体" w:eastAsia="黑体"/>
          <w:bCs/>
          <w:highlight w:val="none"/>
          <w:lang w:eastAsia="zh-CN"/>
        </w:rPr>
        <w:t>单位</w:t>
      </w:r>
      <w:r>
        <w:rPr>
          <w:rFonts w:hint="eastAsia" w:ascii="黑体" w:hAnsi="黑体" w:eastAsia="黑体"/>
          <w:bCs/>
          <w:highlight w:val="none"/>
        </w:rPr>
        <w:t>决算情况说明</w:t>
      </w:r>
      <w:r>
        <w:rPr>
          <w:highlight w:val="none"/>
        </w:rPr>
        <w:tab/>
      </w:r>
      <w:r>
        <w:rPr>
          <w:highlight w:val="none"/>
        </w:rPr>
        <w:fldChar w:fldCharType="begin"/>
      </w:r>
      <w:r>
        <w:rPr>
          <w:highlight w:val="none"/>
        </w:rPr>
        <w:instrText xml:space="preserve"> PAGEREF _Toc6460 \h </w:instrText>
      </w:r>
      <w:r>
        <w:rPr>
          <w:highlight w:val="none"/>
        </w:rPr>
        <w:fldChar w:fldCharType="separate"/>
      </w:r>
      <w:r>
        <w:rPr>
          <w:highlight w:val="none"/>
        </w:rPr>
        <w:t>7</w:t>
      </w:r>
      <w:r>
        <w:rPr>
          <w:highlight w:val="none"/>
        </w:rPr>
        <w:fldChar w:fldCharType="end"/>
      </w:r>
      <w:r>
        <w:rPr>
          <w:color w:val="auto"/>
          <w:highlight w:val="none"/>
        </w:rPr>
        <w:fldChar w:fldCharType="end"/>
      </w:r>
    </w:p>
    <w:p w14:paraId="4B458458">
      <w:pPr>
        <w:pStyle w:val="13"/>
        <w:tabs>
          <w:tab w:val="right" w:leader="dot" w:pos="8306"/>
          <w:tab w:val="clear" w:pos="8296"/>
        </w:tabs>
        <w:rPr>
          <w:highlight w:val="none"/>
        </w:rPr>
      </w:pPr>
      <w:r>
        <w:rPr>
          <w:color w:val="auto"/>
          <w:highlight w:val="none"/>
        </w:rPr>
        <w:fldChar w:fldCharType="begin"/>
      </w:r>
      <w:r>
        <w:rPr>
          <w:highlight w:val="none"/>
        </w:rPr>
        <w:instrText xml:space="preserve"> HYPERLINK \l _Toc786 </w:instrText>
      </w:r>
      <w:r>
        <w:rPr>
          <w:highlight w:val="none"/>
        </w:rPr>
        <w:fldChar w:fldCharType="separate"/>
      </w:r>
      <w:r>
        <w:rPr>
          <w:rFonts w:hint="default" w:ascii="黑体" w:hAnsi="黑体" w:eastAsia="黑体"/>
          <w:highlight w:val="none"/>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rPr>
          <w:highlight w:val="none"/>
        </w:rPr>
        <w:tab/>
      </w:r>
      <w:r>
        <w:rPr>
          <w:highlight w:val="none"/>
        </w:rPr>
        <w:fldChar w:fldCharType="begin"/>
      </w:r>
      <w:r>
        <w:rPr>
          <w:highlight w:val="none"/>
        </w:rPr>
        <w:instrText xml:space="preserve"> PAGEREF _Toc786 \h </w:instrText>
      </w:r>
      <w:r>
        <w:rPr>
          <w:highlight w:val="none"/>
        </w:rPr>
        <w:fldChar w:fldCharType="separate"/>
      </w:r>
      <w:r>
        <w:rPr>
          <w:highlight w:val="none"/>
        </w:rPr>
        <w:t>7</w:t>
      </w:r>
      <w:r>
        <w:rPr>
          <w:highlight w:val="none"/>
        </w:rPr>
        <w:fldChar w:fldCharType="end"/>
      </w:r>
      <w:r>
        <w:rPr>
          <w:color w:val="auto"/>
          <w:highlight w:val="none"/>
        </w:rPr>
        <w:fldChar w:fldCharType="end"/>
      </w:r>
    </w:p>
    <w:p w14:paraId="61022B28">
      <w:pPr>
        <w:pStyle w:val="13"/>
        <w:tabs>
          <w:tab w:val="right" w:leader="dot" w:pos="8306"/>
          <w:tab w:val="clear" w:pos="8296"/>
        </w:tabs>
        <w:rPr>
          <w:highlight w:val="none"/>
        </w:rPr>
      </w:pPr>
      <w:r>
        <w:rPr>
          <w:color w:val="auto"/>
          <w:highlight w:val="none"/>
        </w:rPr>
        <w:fldChar w:fldCharType="begin"/>
      </w:r>
      <w:r>
        <w:rPr>
          <w:highlight w:val="none"/>
        </w:rPr>
        <w:instrText xml:space="preserve"> HYPERLINK \l _Toc32034 </w:instrText>
      </w:r>
      <w:r>
        <w:rPr>
          <w:highlight w:val="none"/>
        </w:rPr>
        <w:fldChar w:fldCharType="separate"/>
      </w:r>
      <w:r>
        <w:rPr>
          <w:rFonts w:hint="default" w:ascii="黑体" w:hAnsi="黑体" w:eastAsia="黑体"/>
          <w:highlight w:val="none"/>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rPr>
          <w:highlight w:val="none"/>
        </w:rPr>
        <w:tab/>
      </w:r>
      <w:r>
        <w:rPr>
          <w:highlight w:val="none"/>
        </w:rPr>
        <w:fldChar w:fldCharType="begin"/>
      </w:r>
      <w:r>
        <w:rPr>
          <w:highlight w:val="none"/>
        </w:rPr>
        <w:instrText xml:space="preserve"> PAGEREF _Toc32034 \h </w:instrText>
      </w:r>
      <w:r>
        <w:rPr>
          <w:highlight w:val="none"/>
        </w:rPr>
        <w:fldChar w:fldCharType="separate"/>
      </w:r>
      <w:r>
        <w:rPr>
          <w:highlight w:val="none"/>
        </w:rPr>
        <w:t>7</w:t>
      </w:r>
      <w:r>
        <w:rPr>
          <w:highlight w:val="none"/>
        </w:rPr>
        <w:fldChar w:fldCharType="end"/>
      </w:r>
      <w:r>
        <w:rPr>
          <w:color w:val="auto"/>
          <w:highlight w:val="none"/>
        </w:rPr>
        <w:fldChar w:fldCharType="end"/>
      </w:r>
    </w:p>
    <w:p w14:paraId="6024FE87">
      <w:pPr>
        <w:pStyle w:val="13"/>
        <w:tabs>
          <w:tab w:val="right" w:leader="dot" w:pos="8306"/>
          <w:tab w:val="clear" w:pos="8296"/>
        </w:tabs>
        <w:rPr>
          <w:highlight w:val="none"/>
        </w:rPr>
      </w:pPr>
      <w:r>
        <w:rPr>
          <w:color w:val="auto"/>
          <w:highlight w:val="none"/>
        </w:rPr>
        <w:fldChar w:fldCharType="begin"/>
      </w:r>
      <w:r>
        <w:rPr>
          <w:highlight w:val="none"/>
        </w:rPr>
        <w:instrText xml:space="preserve"> HYPERLINK \l _Toc32158 </w:instrText>
      </w:r>
      <w:r>
        <w:rPr>
          <w:highlight w:val="none"/>
        </w:rPr>
        <w:fldChar w:fldCharType="separate"/>
      </w:r>
      <w:r>
        <w:rPr>
          <w:rFonts w:hint="default" w:ascii="黑体" w:hAnsi="黑体" w:eastAsia="黑体"/>
          <w:highlight w:val="none"/>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rPr>
          <w:highlight w:val="none"/>
        </w:rPr>
        <w:tab/>
      </w:r>
      <w:r>
        <w:rPr>
          <w:highlight w:val="none"/>
        </w:rPr>
        <w:fldChar w:fldCharType="begin"/>
      </w:r>
      <w:r>
        <w:rPr>
          <w:highlight w:val="none"/>
        </w:rPr>
        <w:instrText xml:space="preserve"> PAGEREF _Toc32158 \h </w:instrText>
      </w:r>
      <w:r>
        <w:rPr>
          <w:highlight w:val="none"/>
        </w:rPr>
        <w:fldChar w:fldCharType="separate"/>
      </w:r>
      <w:r>
        <w:rPr>
          <w:highlight w:val="none"/>
        </w:rPr>
        <w:t>8</w:t>
      </w:r>
      <w:r>
        <w:rPr>
          <w:highlight w:val="none"/>
        </w:rPr>
        <w:fldChar w:fldCharType="end"/>
      </w:r>
      <w:r>
        <w:rPr>
          <w:color w:val="auto"/>
          <w:highlight w:val="none"/>
        </w:rPr>
        <w:fldChar w:fldCharType="end"/>
      </w:r>
    </w:p>
    <w:p w14:paraId="706B5206">
      <w:pPr>
        <w:pStyle w:val="13"/>
        <w:tabs>
          <w:tab w:val="right" w:leader="dot" w:pos="8306"/>
          <w:tab w:val="clear" w:pos="8296"/>
        </w:tabs>
        <w:rPr>
          <w:highlight w:val="none"/>
        </w:rPr>
      </w:pPr>
      <w:r>
        <w:rPr>
          <w:color w:val="auto"/>
          <w:highlight w:val="none"/>
        </w:rPr>
        <w:fldChar w:fldCharType="begin"/>
      </w:r>
      <w:r>
        <w:rPr>
          <w:highlight w:val="none"/>
        </w:rPr>
        <w:instrText xml:space="preserve"> HYPERLINK \l _Toc8467 </w:instrText>
      </w:r>
      <w:r>
        <w:rPr>
          <w:highlight w:val="none"/>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rPr>
          <w:highlight w:val="none"/>
        </w:rPr>
        <w:tab/>
      </w:r>
      <w:r>
        <w:rPr>
          <w:highlight w:val="none"/>
        </w:rPr>
        <w:fldChar w:fldCharType="begin"/>
      </w:r>
      <w:r>
        <w:rPr>
          <w:highlight w:val="none"/>
        </w:rPr>
        <w:instrText xml:space="preserve"> PAGEREF _Toc8467 \h </w:instrText>
      </w:r>
      <w:r>
        <w:rPr>
          <w:highlight w:val="none"/>
        </w:rPr>
        <w:fldChar w:fldCharType="separate"/>
      </w:r>
      <w:r>
        <w:rPr>
          <w:highlight w:val="none"/>
        </w:rPr>
        <w:t>9</w:t>
      </w:r>
      <w:r>
        <w:rPr>
          <w:highlight w:val="none"/>
        </w:rPr>
        <w:fldChar w:fldCharType="end"/>
      </w:r>
      <w:r>
        <w:rPr>
          <w:color w:val="auto"/>
          <w:highlight w:val="none"/>
        </w:rPr>
        <w:fldChar w:fldCharType="end"/>
      </w:r>
    </w:p>
    <w:p w14:paraId="620DDFE8">
      <w:pPr>
        <w:pStyle w:val="13"/>
        <w:tabs>
          <w:tab w:val="right" w:leader="dot" w:pos="8306"/>
          <w:tab w:val="clear" w:pos="8296"/>
        </w:tabs>
        <w:rPr>
          <w:highlight w:val="none"/>
        </w:rPr>
      </w:pPr>
      <w:r>
        <w:rPr>
          <w:color w:val="auto"/>
          <w:highlight w:val="none"/>
        </w:rPr>
        <w:fldChar w:fldCharType="begin"/>
      </w:r>
      <w:r>
        <w:rPr>
          <w:highlight w:val="none"/>
        </w:rPr>
        <w:instrText xml:space="preserve"> HYPERLINK \l _Toc26939 </w:instrText>
      </w:r>
      <w:r>
        <w:rPr>
          <w:highlight w:val="none"/>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rPr>
          <w:highlight w:val="none"/>
        </w:rPr>
        <w:tab/>
      </w:r>
      <w:r>
        <w:rPr>
          <w:highlight w:val="none"/>
        </w:rPr>
        <w:fldChar w:fldCharType="begin"/>
      </w:r>
      <w:r>
        <w:rPr>
          <w:highlight w:val="none"/>
        </w:rPr>
        <w:instrText xml:space="preserve"> PAGEREF _Toc26939 \h </w:instrText>
      </w:r>
      <w:r>
        <w:rPr>
          <w:highlight w:val="none"/>
        </w:rPr>
        <w:fldChar w:fldCharType="separate"/>
      </w:r>
      <w:r>
        <w:rPr>
          <w:highlight w:val="none"/>
        </w:rPr>
        <w:t>9</w:t>
      </w:r>
      <w:r>
        <w:rPr>
          <w:highlight w:val="none"/>
        </w:rPr>
        <w:fldChar w:fldCharType="end"/>
      </w:r>
      <w:r>
        <w:rPr>
          <w:color w:val="auto"/>
          <w:highlight w:val="none"/>
        </w:rPr>
        <w:fldChar w:fldCharType="end"/>
      </w:r>
    </w:p>
    <w:p w14:paraId="24DFC95D">
      <w:pPr>
        <w:pStyle w:val="13"/>
        <w:tabs>
          <w:tab w:val="right" w:leader="dot" w:pos="8306"/>
          <w:tab w:val="clear" w:pos="8296"/>
        </w:tabs>
        <w:rPr>
          <w:highlight w:val="none"/>
        </w:rPr>
      </w:pPr>
      <w:r>
        <w:rPr>
          <w:color w:val="auto"/>
          <w:highlight w:val="none"/>
        </w:rPr>
        <w:fldChar w:fldCharType="begin"/>
      </w:r>
      <w:r>
        <w:rPr>
          <w:highlight w:val="none"/>
        </w:rPr>
        <w:instrText xml:space="preserve"> HYPERLINK \l _Toc25212 </w:instrText>
      </w:r>
      <w:r>
        <w:rPr>
          <w:highlight w:val="none"/>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rPr>
          <w:highlight w:val="none"/>
        </w:rPr>
        <w:tab/>
      </w:r>
      <w:r>
        <w:rPr>
          <w:highlight w:val="none"/>
        </w:rPr>
        <w:fldChar w:fldCharType="begin"/>
      </w:r>
      <w:r>
        <w:rPr>
          <w:highlight w:val="none"/>
        </w:rPr>
        <w:instrText xml:space="preserve"> PAGEREF _Toc25212 \h </w:instrText>
      </w:r>
      <w:r>
        <w:rPr>
          <w:highlight w:val="none"/>
        </w:rPr>
        <w:fldChar w:fldCharType="separate"/>
      </w:r>
      <w:r>
        <w:rPr>
          <w:highlight w:val="none"/>
        </w:rPr>
        <w:t>12</w:t>
      </w:r>
      <w:r>
        <w:rPr>
          <w:highlight w:val="none"/>
        </w:rPr>
        <w:fldChar w:fldCharType="end"/>
      </w:r>
      <w:r>
        <w:rPr>
          <w:color w:val="auto"/>
          <w:highlight w:val="none"/>
        </w:rPr>
        <w:fldChar w:fldCharType="end"/>
      </w:r>
    </w:p>
    <w:p w14:paraId="421B8B78">
      <w:pPr>
        <w:pStyle w:val="13"/>
        <w:tabs>
          <w:tab w:val="right" w:leader="dot" w:pos="8306"/>
          <w:tab w:val="clear" w:pos="8296"/>
        </w:tabs>
        <w:rPr>
          <w:highlight w:val="none"/>
        </w:rPr>
      </w:pPr>
      <w:r>
        <w:rPr>
          <w:color w:val="auto"/>
          <w:highlight w:val="none"/>
        </w:rPr>
        <w:fldChar w:fldCharType="begin"/>
      </w:r>
      <w:r>
        <w:rPr>
          <w:highlight w:val="none"/>
        </w:rPr>
        <w:instrText xml:space="preserve"> HYPERLINK \l _Toc22975 </w:instrText>
      </w:r>
      <w:r>
        <w:rPr>
          <w:highlight w:val="none"/>
        </w:rPr>
        <w:fldChar w:fldCharType="separate"/>
      </w:r>
      <w:r>
        <w:rPr>
          <w:rFonts w:hint="eastAsia" w:ascii="黑体" w:eastAsia="黑体"/>
          <w:szCs w:val="32"/>
          <w:highlight w:val="none"/>
        </w:rPr>
        <w:t>七、</w:t>
      </w:r>
      <w:r>
        <w:rPr>
          <w:rFonts w:hint="eastAsia" w:ascii="黑体" w:hAnsi="黑体" w:eastAsia="黑体"/>
          <w:highlight w:val="none"/>
        </w:rPr>
        <w:t>“三公”经费财政拨款支出决算情况说明</w:t>
      </w:r>
      <w:r>
        <w:rPr>
          <w:highlight w:val="none"/>
        </w:rPr>
        <w:tab/>
      </w:r>
      <w:r>
        <w:rPr>
          <w:highlight w:val="none"/>
        </w:rPr>
        <w:fldChar w:fldCharType="begin"/>
      </w:r>
      <w:r>
        <w:rPr>
          <w:highlight w:val="none"/>
        </w:rPr>
        <w:instrText xml:space="preserve"> PAGEREF _Toc22975 \h </w:instrText>
      </w:r>
      <w:r>
        <w:rPr>
          <w:highlight w:val="none"/>
        </w:rPr>
        <w:fldChar w:fldCharType="separate"/>
      </w:r>
      <w:r>
        <w:rPr>
          <w:highlight w:val="none"/>
        </w:rPr>
        <w:t>13</w:t>
      </w:r>
      <w:r>
        <w:rPr>
          <w:highlight w:val="none"/>
        </w:rPr>
        <w:fldChar w:fldCharType="end"/>
      </w:r>
      <w:r>
        <w:rPr>
          <w:color w:val="auto"/>
          <w:highlight w:val="none"/>
        </w:rPr>
        <w:fldChar w:fldCharType="end"/>
      </w:r>
    </w:p>
    <w:p w14:paraId="0AF79E8E">
      <w:pPr>
        <w:pStyle w:val="13"/>
        <w:tabs>
          <w:tab w:val="right" w:leader="dot" w:pos="8306"/>
          <w:tab w:val="clear" w:pos="8296"/>
        </w:tabs>
        <w:rPr>
          <w:highlight w:val="none"/>
        </w:rPr>
      </w:pPr>
      <w:r>
        <w:rPr>
          <w:color w:val="auto"/>
          <w:highlight w:val="none"/>
        </w:rPr>
        <w:fldChar w:fldCharType="begin"/>
      </w:r>
      <w:r>
        <w:rPr>
          <w:highlight w:val="none"/>
        </w:rPr>
        <w:instrText xml:space="preserve"> HYPERLINK \l _Toc594 </w:instrText>
      </w:r>
      <w:r>
        <w:rPr>
          <w:highlight w:val="none"/>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rPr>
          <w:highlight w:val="none"/>
        </w:rPr>
        <w:tab/>
      </w:r>
      <w:r>
        <w:rPr>
          <w:highlight w:val="none"/>
        </w:rPr>
        <w:fldChar w:fldCharType="begin"/>
      </w:r>
      <w:r>
        <w:rPr>
          <w:highlight w:val="none"/>
        </w:rPr>
        <w:instrText xml:space="preserve"> PAGEREF _Toc594 \h </w:instrText>
      </w:r>
      <w:r>
        <w:rPr>
          <w:highlight w:val="none"/>
        </w:rPr>
        <w:fldChar w:fldCharType="separate"/>
      </w:r>
      <w:r>
        <w:rPr>
          <w:highlight w:val="none"/>
        </w:rPr>
        <w:t>15</w:t>
      </w:r>
      <w:r>
        <w:rPr>
          <w:highlight w:val="none"/>
        </w:rPr>
        <w:fldChar w:fldCharType="end"/>
      </w:r>
      <w:r>
        <w:rPr>
          <w:color w:val="auto"/>
          <w:highlight w:val="none"/>
        </w:rPr>
        <w:fldChar w:fldCharType="end"/>
      </w:r>
    </w:p>
    <w:p w14:paraId="2C4891E3">
      <w:pPr>
        <w:pStyle w:val="13"/>
        <w:tabs>
          <w:tab w:val="right" w:leader="dot" w:pos="8306"/>
          <w:tab w:val="clear" w:pos="8296"/>
        </w:tabs>
        <w:rPr>
          <w:highlight w:val="none"/>
        </w:rPr>
      </w:pPr>
      <w:r>
        <w:rPr>
          <w:color w:val="auto"/>
          <w:highlight w:val="none"/>
        </w:rPr>
        <w:fldChar w:fldCharType="begin"/>
      </w:r>
      <w:r>
        <w:rPr>
          <w:highlight w:val="none"/>
        </w:rPr>
        <w:instrText xml:space="preserve"> HYPERLINK \l _Toc30521 </w:instrText>
      </w:r>
      <w:r>
        <w:rPr>
          <w:highlight w:val="none"/>
        </w:rPr>
        <w:fldChar w:fldCharType="separate"/>
      </w:r>
      <w:r>
        <w:rPr>
          <w:rFonts w:hint="eastAsia" w:ascii="黑体" w:hAnsi="黑体" w:eastAsia="黑体"/>
          <w:highlight w:val="none"/>
        </w:rPr>
        <w:t>九、 国有资本经营预算支出决算情况说明</w:t>
      </w:r>
      <w:r>
        <w:rPr>
          <w:highlight w:val="none"/>
        </w:rPr>
        <w:tab/>
      </w:r>
      <w:r>
        <w:rPr>
          <w:highlight w:val="none"/>
        </w:rPr>
        <w:fldChar w:fldCharType="begin"/>
      </w:r>
      <w:r>
        <w:rPr>
          <w:highlight w:val="none"/>
        </w:rPr>
        <w:instrText xml:space="preserve"> PAGEREF _Toc30521 \h </w:instrText>
      </w:r>
      <w:r>
        <w:rPr>
          <w:highlight w:val="none"/>
        </w:rPr>
        <w:fldChar w:fldCharType="separate"/>
      </w:r>
      <w:r>
        <w:rPr>
          <w:highlight w:val="none"/>
        </w:rPr>
        <w:t>15</w:t>
      </w:r>
      <w:r>
        <w:rPr>
          <w:highlight w:val="none"/>
        </w:rPr>
        <w:fldChar w:fldCharType="end"/>
      </w:r>
      <w:r>
        <w:rPr>
          <w:color w:val="auto"/>
          <w:highlight w:val="none"/>
        </w:rPr>
        <w:fldChar w:fldCharType="end"/>
      </w:r>
    </w:p>
    <w:p w14:paraId="4A438377">
      <w:pPr>
        <w:pStyle w:val="13"/>
        <w:tabs>
          <w:tab w:val="right" w:leader="dot" w:pos="8306"/>
          <w:tab w:val="clear" w:pos="8296"/>
        </w:tabs>
        <w:rPr>
          <w:highlight w:val="none"/>
        </w:rPr>
      </w:pPr>
      <w:r>
        <w:rPr>
          <w:color w:val="auto"/>
          <w:highlight w:val="none"/>
        </w:rPr>
        <w:fldChar w:fldCharType="begin"/>
      </w:r>
      <w:r>
        <w:rPr>
          <w:highlight w:val="none"/>
        </w:rPr>
        <w:instrText xml:space="preserve"> HYPERLINK \l _Toc16275 </w:instrText>
      </w:r>
      <w:r>
        <w:rPr>
          <w:highlight w:val="none"/>
        </w:rPr>
        <w:fldChar w:fldCharType="separate"/>
      </w:r>
      <w:r>
        <w:rPr>
          <w:rFonts w:hint="eastAsia" w:ascii="黑体" w:hAnsi="黑体" w:eastAsia="黑体"/>
          <w:highlight w:val="none"/>
        </w:rPr>
        <w:t xml:space="preserve">十、 </w:t>
      </w:r>
      <w:r>
        <w:rPr>
          <w:rFonts w:hint="eastAsia" w:ascii="黑体" w:hAnsi="黑体" w:eastAsia="黑体"/>
          <w:highlight w:val="none"/>
          <w:lang w:val="en-US" w:eastAsia="zh-CN"/>
        </w:rPr>
        <w:t>预算绩效管理情况</w:t>
      </w:r>
      <w:r>
        <w:rPr>
          <w:highlight w:val="none"/>
        </w:rPr>
        <w:tab/>
      </w:r>
      <w:r>
        <w:rPr>
          <w:highlight w:val="none"/>
        </w:rPr>
        <w:fldChar w:fldCharType="begin"/>
      </w:r>
      <w:r>
        <w:rPr>
          <w:highlight w:val="none"/>
        </w:rPr>
        <w:instrText xml:space="preserve"> PAGEREF _Toc16275 \h </w:instrText>
      </w:r>
      <w:r>
        <w:rPr>
          <w:highlight w:val="none"/>
        </w:rPr>
        <w:fldChar w:fldCharType="separate"/>
      </w:r>
      <w:r>
        <w:rPr>
          <w:highlight w:val="none"/>
        </w:rPr>
        <w:t>15</w:t>
      </w:r>
      <w:r>
        <w:rPr>
          <w:highlight w:val="none"/>
        </w:rPr>
        <w:fldChar w:fldCharType="end"/>
      </w:r>
      <w:r>
        <w:rPr>
          <w:color w:val="auto"/>
          <w:highlight w:val="none"/>
        </w:rPr>
        <w:fldChar w:fldCharType="end"/>
      </w:r>
    </w:p>
    <w:p w14:paraId="15726635">
      <w:pPr>
        <w:pStyle w:val="13"/>
        <w:tabs>
          <w:tab w:val="right" w:leader="dot" w:pos="8306"/>
          <w:tab w:val="clear" w:pos="8296"/>
        </w:tabs>
        <w:rPr>
          <w:highlight w:val="none"/>
        </w:rPr>
      </w:pPr>
      <w:r>
        <w:rPr>
          <w:color w:val="auto"/>
          <w:highlight w:val="none"/>
        </w:rPr>
        <w:fldChar w:fldCharType="begin"/>
      </w:r>
      <w:r>
        <w:rPr>
          <w:highlight w:val="none"/>
        </w:rPr>
        <w:instrText xml:space="preserve"> HYPERLINK \l _Toc22662 </w:instrText>
      </w:r>
      <w:r>
        <w:rPr>
          <w:highlight w:val="none"/>
        </w:rPr>
        <w:fldChar w:fldCharType="separate"/>
      </w:r>
      <w:r>
        <w:rPr>
          <w:rFonts w:hint="eastAsia" w:ascii="黑体" w:hAnsi="黑体" w:eastAsia="黑体"/>
          <w:highlight w:val="none"/>
        </w:rPr>
        <w:t>十一、 其他重要事项的情况说明</w:t>
      </w:r>
      <w:r>
        <w:rPr>
          <w:highlight w:val="none"/>
        </w:rPr>
        <w:tab/>
      </w:r>
      <w:r>
        <w:rPr>
          <w:highlight w:val="none"/>
        </w:rPr>
        <w:fldChar w:fldCharType="begin"/>
      </w:r>
      <w:r>
        <w:rPr>
          <w:highlight w:val="none"/>
        </w:rPr>
        <w:instrText xml:space="preserve"> PAGEREF _Toc22662 \h </w:instrText>
      </w:r>
      <w:r>
        <w:rPr>
          <w:highlight w:val="none"/>
        </w:rPr>
        <w:fldChar w:fldCharType="separate"/>
      </w:r>
      <w:r>
        <w:rPr>
          <w:highlight w:val="none"/>
        </w:rPr>
        <w:t>15</w:t>
      </w:r>
      <w:r>
        <w:rPr>
          <w:highlight w:val="none"/>
        </w:rPr>
        <w:fldChar w:fldCharType="end"/>
      </w:r>
      <w:r>
        <w:rPr>
          <w:color w:val="auto"/>
          <w:highlight w:val="none"/>
        </w:rPr>
        <w:fldChar w:fldCharType="end"/>
      </w:r>
    </w:p>
    <w:p w14:paraId="63C55815">
      <w:pPr>
        <w:pStyle w:val="12"/>
        <w:tabs>
          <w:tab w:val="right" w:leader="dot" w:pos="8306"/>
          <w:tab w:val="clear" w:pos="8296"/>
        </w:tabs>
        <w:rPr>
          <w:highlight w:val="none"/>
        </w:rPr>
      </w:pPr>
      <w:r>
        <w:rPr>
          <w:color w:val="auto"/>
          <w:highlight w:val="none"/>
        </w:rPr>
        <w:fldChar w:fldCharType="begin"/>
      </w:r>
      <w:r>
        <w:rPr>
          <w:highlight w:val="none"/>
        </w:rPr>
        <w:instrText xml:space="preserve"> HYPERLINK \l _Toc16924 </w:instrText>
      </w:r>
      <w:r>
        <w:rPr>
          <w:highlight w:val="none"/>
        </w:rPr>
        <w:fldChar w:fldCharType="separate"/>
      </w:r>
      <w:r>
        <w:rPr>
          <w:rFonts w:hint="eastAsia" w:ascii="黑体" w:hAnsi="黑体" w:eastAsia="黑体" w:cs="黑体"/>
          <w:szCs w:val="44"/>
          <w:highlight w:val="none"/>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rPr>
          <w:highlight w:val="none"/>
        </w:rPr>
        <w:tab/>
      </w:r>
      <w:r>
        <w:rPr>
          <w:highlight w:val="none"/>
        </w:rPr>
        <w:fldChar w:fldCharType="begin"/>
      </w:r>
      <w:r>
        <w:rPr>
          <w:highlight w:val="none"/>
        </w:rPr>
        <w:instrText xml:space="preserve"> PAGEREF _Toc16924 \h </w:instrText>
      </w:r>
      <w:r>
        <w:rPr>
          <w:highlight w:val="none"/>
        </w:rPr>
        <w:fldChar w:fldCharType="separate"/>
      </w:r>
      <w:r>
        <w:rPr>
          <w:highlight w:val="none"/>
        </w:rPr>
        <w:t>17</w:t>
      </w:r>
      <w:r>
        <w:rPr>
          <w:highlight w:val="none"/>
        </w:rPr>
        <w:fldChar w:fldCharType="end"/>
      </w:r>
      <w:r>
        <w:rPr>
          <w:color w:val="auto"/>
          <w:highlight w:val="none"/>
        </w:rPr>
        <w:fldChar w:fldCharType="end"/>
      </w:r>
    </w:p>
    <w:p w14:paraId="1E0DF037">
      <w:pPr>
        <w:pStyle w:val="12"/>
        <w:tabs>
          <w:tab w:val="right" w:leader="dot" w:pos="8306"/>
          <w:tab w:val="clear" w:pos="8296"/>
        </w:tabs>
        <w:rPr>
          <w:highlight w:val="none"/>
        </w:rPr>
      </w:pPr>
      <w:r>
        <w:rPr>
          <w:color w:val="auto"/>
          <w:highlight w:val="none"/>
        </w:rPr>
        <w:fldChar w:fldCharType="begin"/>
      </w:r>
      <w:r>
        <w:rPr>
          <w:highlight w:val="none"/>
        </w:rPr>
        <w:instrText xml:space="preserve"> HYPERLINK \l _Toc2234 </w:instrText>
      </w:r>
      <w:r>
        <w:rPr>
          <w:highlight w:val="none"/>
        </w:rP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rPr>
          <w:highlight w:val="none"/>
        </w:rPr>
        <w:tab/>
      </w:r>
      <w:r>
        <w:rPr>
          <w:highlight w:val="none"/>
        </w:rPr>
        <w:fldChar w:fldCharType="begin"/>
      </w:r>
      <w:r>
        <w:rPr>
          <w:highlight w:val="none"/>
        </w:rPr>
        <w:instrText xml:space="preserve"> PAGEREF _Toc2234 \h </w:instrText>
      </w:r>
      <w:r>
        <w:rPr>
          <w:highlight w:val="none"/>
        </w:rPr>
        <w:fldChar w:fldCharType="separate"/>
      </w:r>
      <w:r>
        <w:rPr>
          <w:highlight w:val="none"/>
        </w:rPr>
        <w:t>20</w:t>
      </w:r>
      <w:r>
        <w:rPr>
          <w:highlight w:val="none"/>
        </w:rPr>
        <w:fldChar w:fldCharType="end"/>
      </w:r>
      <w:r>
        <w:rPr>
          <w:color w:val="auto"/>
          <w:highlight w:val="none"/>
        </w:rPr>
        <w:fldChar w:fldCharType="end"/>
      </w:r>
    </w:p>
    <w:p w14:paraId="3ED76348">
      <w:pPr>
        <w:pStyle w:val="12"/>
        <w:tabs>
          <w:tab w:val="right" w:leader="dot" w:pos="8306"/>
          <w:tab w:val="clear" w:pos="8296"/>
        </w:tabs>
        <w:rPr>
          <w:highlight w:val="none"/>
        </w:rPr>
      </w:pPr>
      <w:r>
        <w:rPr>
          <w:color w:val="auto"/>
          <w:highlight w:val="none"/>
        </w:rPr>
        <w:fldChar w:fldCharType="begin"/>
      </w:r>
      <w:r>
        <w:rPr>
          <w:highlight w:val="none"/>
        </w:rPr>
        <w:instrText xml:space="preserve"> HYPERLINK \l _Toc13182 </w:instrText>
      </w:r>
      <w:r>
        <w:rPr>
          <w:highlight w:val="none"/>
        </w:rP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rPr>
          <w:highlight w:val="none"/>
        </w:rPr>
        <w:tab/>
      </w:r>
      <w:r>
        <w:rPr>
          <w:highlight w:val="none"/>
        </w:rPr>
        <w:fldChar w:fldCharType="begin"/>
      </w:r>
      <w:r>
        <w:rPr>
          <w:highlight w:val="none"/>
        </w:rPr>
        <w:instrText xml:space="preserve"> PAGEREF _Toc13182 \h </w:instrText>
      </w:r>
      <w:r>
        <w:rPr>
          <w:highlight w:val="none"/>
        </w:rPr>
        <w:fldChar w:fldCharType="separate"/>
      </w:r>
      <w:r>
        <w:rPr>
          <w:highlight w:val="none"/>
        </w:rPr>
        <w:t>48</w:t>
      </w:r>
      <w:r>
        <w:rPr>
          <w:highlight w:val="none"/>
        </w:rPr>
        <w:fldChar w:fldCharType="end"/>
      </w:r>
      <w:r>
        <w:rPr>
          <w:color w:val="auto"/>
          <w:highlight w:val="none"/>
        </w:rPr>
        <w:fldChar w:fldCharType="end"/>
      </w:r>
    </w:p>
    <w:p w14:paraId="3ED9DA01">
      <w:pPr>
        <w:pStyle w:val="13"/>
        <w:tabs>
          <w:tab w:val="right" w:leader="dot" w:pos="8306"/>
          <w:tab w:val="clear" w:pos="8296"/>
        </w:tabs>
        <w:rPr>
          <w:rFonts w:hint="eastAsia" w:ascii="黑体" w:hAnsi="黑体" w:eastAsia="黑体" w:cs="Times New Roman"/>
          <w:highlight w:val="none"/>
        </w:rPr>
      </w:pP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HYPERLINK \l _Toc111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一、收入支出决算总表</w:t>
      </w:r>
      <w:r>
        <w:rPr>
          <w:rFonts w:hint="eastAsia" w:ascii="黑体" w:hAnsi="黑体" w:eastAsia="黑体" w:cs="Times New Roman"/>
          <w:highlight w:val="none"/>
        </w:rPr>
        <w:tab/>
      </w: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PAGEREF _Toc111 \h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48</w:t>
      </w:r>
      <w:r>
        <w:rPr>
          <w:rFonts w:hint="eastAsia" w:ascii="黑体" w:hAnsi="黑体" w:eastAsia="黑体" w:cs="Times New Roman"/>
          <w:highlight w:val="none"/>
        </w:rPr>
        <w:fldChar w:fldCharType="end"/>
      </w:r>
      <w:r>
        <w:rPr>
          <w:rFonts w:hint="eastAsia" w:ascii="黑体" w:hAnsi="黑体" w:eastAsia="黑体" w:cs="Times New Roman"/>
          <w:highlight w:val="none"/>
        </w:rPr>
        <w:fldChar w:fldCharType="end"/>
      </w:r>
    </w:p>
    <w:p w14:paraId="4883A821">
      <w:pPr>
        <w:pStyle w:val="13"/>
        <w:tabs>
          <w:tab w:val="right" w:leader="dot" w:pos="8306"/>
          <w:tab w:val="clear" w:pos="8296"/>
        </w:tabs>
        <w:rPr>
          <w:rFonts w:hint="eastAsia" w:ascii="黑体" w:hAnsi="黑体" w:eastAsia="黑体" w:cs="Times New Roman"/>
          <w:highlight w:val="none"/>
        </w:rPr>
      </w:pP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HYPERLINK \l _Toc2388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二、收入决算表</w:t>
      </w:r>
      <w:r>
        <w:rPr>
          <w:rFonts w:hint="eastAsia" w:ascii="黑体" w:hAnsi="黑体" w:eastAsia="黑体" w:cs="Times New Roman"/>
          <w:highlight w:val="none"/>
        </w:rPr>
        <w:tab/>
      </w: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PAGEREF _Toc2388 \h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48</w:t>
      </w:r>
      <w:r>
        <w:rPr>
          <w:rFonts w:hint="eastAsia" w:ascii="黑体" w:hAnsi="黑体" w:eastAsia="黑体" w:cs="Times New Roman"/>
          <w:highlight w:val="none"/>
        </w:rPr>
        <w:fldChar w:fldCharType="end"/>
      </w:r>
      <w:r>
        <w:rPr>
          <w:rFonts w:hint="eastAsia" w:ascii="黑体" w:hAnsi="黑体" w:eastAsia="黑体" w:cs="Times New Roman"/>
          <w:highlight w:val="none"/>
        </w:rPr>
        <w:fldChar w:fldCharType="end"/>
      </w:r>
    </w:p>
    <w:p w14:paraId="6314CB54">
      <w:pPr>
        <w:pStyle w:val="13"/>
        <w:tabs>
          <w:tab w:val="right" w:leader="dot" w:pos="8306"/>
          <w:tab w:val="clear" w:pos="8296"/>
        </w:tabs>
        <w:rPr>
          <w:rFonts w:hint="eastAsia" w:ascii="黑体" w:hAnsi="黑体" w:eastAsia="黑体" w:cs="Times New Roman"/>
          <w:highlight w:val="none"/>
        </w:rPr>
      </w:pP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HYPERLINK \l _Toc22631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三、支出决算表</w:t>
      </w:r>
      <w:r>
        <w:rPr>
          <w:rFonts w:hint="eastAsia" w:ascii="黑体" w:hAnsi="黑体" w:eastAsia="黑体" w:cs="Times New Roman"/>
          <w:highlight w:val="none"/>
        </w:rPr>
        <w:tab/>
      </w: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PAGEREF _Toc22631 \h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48</w:t>
      </w:r>
      <w:r>
        <w:rPr>
          <w:rFonts w:hint="eastAsia" w:ascii="黑体" w:hAnsi="黑体" w:eastAsia="黑体" w:cs="Times New Roman"/>
          <w:highlight w:val="none"/>
        </w:rPr>
        <w:fldChar w:fldCharType="end"/>
      </w:r>
      <w:r>
        <w:rPr>
          <w:rFonts w:hint="eastAsia" w:ascii="黑体" w:hAnsi="黑体" w:eastAsia="黑体" w:cs="Times New Roman"/>
          <w:highlight w:val="none"/>
        </w:rPr>
        <w:fldChar w:fldCharType="end"/>
      </w:r>
    </w:p>
    <w:p w14:paraId="2BCDEFF1">
      <w:pPr>
        <w:pStyle w:val="13"/>
        <w:tabs>
          <w:tab w:val="right" w:leader="dot" w:pos="8306"/>
          <w:tab w:val="clear" w:pos="8296"/>
        </w:tabs>
        <w:rPr>
          <w:rFonts w:hint="eastAsia" w:ascii="黑体" w:hAnsi="黑体" w:eastAsia="黑体" w:cs="Times New Roman"/>
          <w:highlight w:val="none"/>
        </w:rPr>
      </w:pP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HYPERLINK \l _Toc17173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四、财政拨款收入支出决算总表</w:t>
      </w:r>
      <w:r>
        <w:rPr>
          <w:rFonts w:hint="eastAsia" w:ascii="黑体" w:hAnsi="黑体" w:eastAsia="黑体" w:cs="Times New Roman"/>
          <w:highlight w:val="none"/>
        </w:rPr>
        <w:tab/>
      </w: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PAGEREF _Toc17173 \h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48</w:t>
      </w:r>
      <w:r>
        <w:rPr>
          <w:rFonts w:hint="eastAsia" w:ascii="黑体" w:hAnsi="黑体" w:eastAsia="黑体" w:cs="Times New Roman"/>
          <w:highlight w:val="none"/>
        </w:rPr>
        <w:fldChar w:fldCharType="end"/>
      </w:r>
      <w:r>
        <w:rPr>
          <w:rFonts w:hint="eastAsia" w:ascii="黑体" w:hAnsi="黑体" w:eastAsia="黑体" w:cs="Times New Roman"/>
          <w:highlight w:val="none"/>
        </w:rPr>
        <w:fldChar w:fldCharType="end"/>
      </w:r>
    </w:p>
    <w:p w14:paraId="1DE8A828">
      <w:pPr>
        <w:pStyle w:val="13"/>
        <w:tabs>
          <w:tab w:val="right" w:leader="dot" w:pos="8306"/>
          <w:tab w:val="clear" w:pos="8296"/>
        </w:tabs>
        <w:rPr>
          <w:rFonts w:hint="eastAsia" w:ascii="黑体" w:hAnsi="黑体" w:eastAsia="黑体" w:cs="Times New Roman"/>
          <w:highlight w:val="none"/>
        </w:rPr>
      </w:pP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HYPERLINK \l _Toc31692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五、财政拨款支出决算明细表</w:t>
      </w:r>
      <w:r>
        <w:rPr>
          <w:rFonts w:hint="eastAsia" w:ascii="黑体" w:hAnsi="黑体" w:eastAsia="黑体" w:cs="Times New Roman"/>
          <w:highlight w:val="none"/>
        </w:rPr>
        <w:tab/>
      </w: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PAGEREF _Toc31692 \h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48</w:t>
      </w:r>
      <w:r>
        <w:rPr>
          <w:rFonts w:hint="eastAsia" w:ascii="黑体" w:hAnsi="黑体" w:eastAsia="黑体" w:cs="Times New Roman"/>
          <w:highlight w:val="none"/>
        </w:rPr>
        <w:fldChar w:fldCharType="end"/>
      </w:r>
      <w:r>
        <w:rPr>
          <w:rFonts w:hint="eastAsia" w:ascii="黑体" w:hAnsi="黑体" w:eastAsia="黑体" w:cs="Times New Roman"/>
          <w:highlight w:val="none"/>
        </w:rPr>
        <w:fldChar w:fldCharType="end"/>
      </w:r>
    </w:p>
    <w:p w14:paraId="1BD44EFE">
      <w:pPr>
        <w:pStyle w:val="13"/>
        <w:tabs>
          <w:tab w:val="right" w:leader="dot" w:pos="8306"/>
          <w:tab w:val="clear" w:pos="8296"/>
        </w:tabs>
        <w:rPr>
          <w:rFonts w:hint="eastAsia" w:ascii="黑体" w:hAnsi="黑体" w:eastAsia="黑体" w:cs="Times New Roman"/>
          <w:highlight w:val="none"/>
        </w:rPr>
      </w:pP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HYPERLINK \l _Toc9750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六、一般公共预算财政拨款支出决算表</w:t>
      </w:r>
      <w:r>
        <w:rPr>
          <w:rFonts w:hint="eastAsia" w:ascii="黑体" w:hAnsi="黑体" w:eastAsia="黑体" w:cs="Times New Roman"/>
          <w:highlight w:val="none"/>
        </w:rPr>
        <w:tab/>
      </w: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PAGEREF _Toc9750 \h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48</w:t>
      </w:r>
      <w:r>
        <w:rPr>
          <w:rFonts w:hint="eastAsia" w:ascii="黑体" w:hAnsi="黑体" w:eastAsia="黑体" w:cs="Times New Roman"/>
          <w:highlight w:val="none"/>
        </w:rPr>
        <w:fldChar w:fldCharType="end"/>
      </w:r>
      <w:r>
        <w:rPr>
          <w:rFonts w:hint="eastAsia" w:ascii="黑体" w:hAnsi="黑体" w:eastAsia="黑体" w:cs="Times New Roman"/>
          <w:highlight w:val="none"/>
        </w:rPr>
        <w:fldChar w:fldCharType="end"/>
      </w:r>
    </w:p>
    <w:p w14:paraId="3B0F1F28">
      <w:pPr>
        <w:pStyle w:val="13"/>
        <w:tabs>
          <w:tab w:val="right" w:leader="dot" w:pos="8306"/>
          <w:tab w:val="clear" w:pos="8296"/>
        </w:tabs>
        <w:rPr>
          <w:rFonts w:hint="eastAsia" w:ascii="黑体" w:hAnsi="黑体" w:eastAsia="黑体" w:cs="Times New Roman"/>
          <w:highlight w:val="none"/>
        </w:rPr>
      </w:pP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HYPERLINK \l _Toc11736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七、一般公共预算财政拨款支出决算明细表</w:t>
      </w:r>
      <w:r>
        <w:rPr>
          <w:rFonts w:hint="eastAsia" w:ascii="黑体" w:hAnsi="黑体" w:eastAsia="黑体" w:cs="Times New Roman"/>
          <w:highlight w:val="none"/>
        </w:rPr>
        <w:tab/>
      </w: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PAGEREF _Toc11736 \h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48</w:t>
      </w:r>
      <w:r>
        <w:rPr>
          <w:rFonts w:hint="eastAsia" w:ascii="黑体" w:hAnsi="黑体" w:eastAsia="黑体" w:cs="Times New Roman"/>
          <w:highlight w:val="none"/>
        </w:rPr>
        <w:fldChar w:fldCharType="end"/>
      </w:r>
      <w:r>
        <w:rPr>
          <w:rFonts w:hint="eastAsia" w:ascii="黑体" w:hAnsi="黑体" w:eastAsia="黑体" w:cs="Times New Roman"/>
          <w:highlight w:val="none"/>
        </w:rPr>
        <w:fldChar w:fldCharType="end"/>
      </w:r>
    </w:p>
    <w:p w14:paraId="2B7B2CC5">
      <w:pPr>
        <w:pStyle w:val="13"/>
        <w:tabs>
          <w:tab w:val="right" w:leader="dot" w:pos="8306"/>
          <w:tab w:val="clear" w:pos="8296"/>
        </w:tabs>
        <w:rPr>
          <w:rFonts w:hint="eastAsia" w:ascii="黑体" w:hAnsi="黑体" w:eastAsia="黑体" w:cs="Times New Roman"/>
          <w:highlight w:val="none"/>
        </w:rPr>
      </w:pP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HYPERLINK \l _Toc14051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八、一般公共预算财政拨款基本支出决算表</w:t>
      </w:r>
      <w:r>
        <w:rPr>
          <w:rFonts w:hint="eastAsia" w:ascii="黑体" w:hAnsi="黑体" w:eastAsia="黑体" w:cs="Times New Roman"/>
          <w:highlight w:val="none"/>
        </w:rPr>
        <w:tab/>
      </w: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PAGEREF _Toc14051 \h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48</w:t>
      </w:r>
      <w:r>
        <w:rPr>
          <w:rFonts w:hint="eastAsia" w:ascii="黑体" w:hAnsi="黑体" w:eastAsia="黑体" w:cs="Times New Roman"/>
          <w:highlight w:val="none"/>
        </w:rPr>
        <w:fldChar w:fldCharType="end"/>
      </w:r>
      <w:r>
        <w:rPr>
          <w:rFonts w:hint="eastAsia" w:ascii="黑体" w:hAnsi="黑体" w:eastAsia="黑体" w:cs="Times New Roman"/>
          <w:highlight w:val="none"/>
        </w:rPr>
        <w:fldChar w:fldCharType="end"/>
      </w:r>
    </w:p>
    <w:p w14:paraId="397A1C42">
      <w:pPr>
        <w:pStyle w:val="13"/>
        <w:tabs>
          <w:tab w:val="right" w:leader="dot" w:pos="8306"/>
          <w:tab w:val="clear" w:pos="8296"/>
        </w:tabs>
        <w:rPr>
          <w:rFonts w:hint="eastAsia" w:ascii="黑体" w:hAnsi="黑体" w:eastAsia="黑体" w:cs="Times New Roman"/>
          <w:highlight w:val="none"/>
        </w:rPr>
      </w:pP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HYPERLINK \l _Toc24124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九、一般公共预算财政拨款项目支出决算表</w:t>
      </w:r>
      <w:r>
        <w:rPr>
          <w:rFonts w:hint="eastAsia" w:ascii="黑体" w:hAnsi="黑体" w:eastAsia="黑体" w:cs="Times New Roman"/>
          <w:highlight w:val="none"/>
        </w:rPr>
        <w:tab/>
      </w: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PAGEREF _Toc24124 \h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48</w:t>
      </w:r>
      <w:r>
        <w:rPr>
          <w:rFonts w:hint="eastAsia" w:ascii="黑体" w:hAnsi="黑体" w:eastAsia="黑体" w:cs="Times New Roman"/>
          <w:highlight w:val="none"/>
        </w:rPr>
        <w:fldChar w:fldCharType="end"/>
      </w:r>
      <w:r>
        <w:rPr>
          <w:rFonts w:hint="eastAsia" w:ascii="黑体" w:hAnsi="黑体" w:eastAsia="黑体" w:cs="Times New Roman"/>
          <w:highlight w:val="none"/>
        </w:rPr>
        <w:fldChar w:fldCharType="end"/>
      </w:r>
    </w:p>
    <w:p w14:paraId="0AF409D2">
      <w:pPr>
        <w:pStyle w:val="13"/>
        <w:tabs>
          <w:tab w:val="right" w:leader="dot" w:pos="8306"/>
          <w:tab w:val="clear" w:pos="8296"/>
        </w:tabs>
        <w:rPr>
          <w:rFonts w:hint="eastAsia" w:ascii="黑体" w:hAnsi="黑体" w:eastAsia="黑体" w:cs="Times New Roman"/>
          <w:highlight w:val="none"/>
        </w:rPr>
      </w:pP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HYPERLINK \l _Toc30325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十、一般公共预算财政拨款“三公”经费支出决算表</w:t>
      </w:r>
      <w:r>
        <w:rPr>
          <w:rFonts w:hint="eastAsia" w:ascii="黑体" w:hAnsi="黑体" w:eastAsia="黑体" w:cs="Times New Roman"/>
          <w:highlight w:val="none"/>
        </w:rPr>
        <w:tab/>
      </w: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PAGEREF _Toc30325 \h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48</w:t>
      </w:r>
      <w:r>
        <w:rPr>
          <w:rFonts w:hint="eastAsia" w:ascii="黑体" w:hAnsi="黑体" w:eastAsia="黑体" w:cs="Times New Roman"/>
          <w:highlight w:val="none"/>
        </w:rPr>
        <w:fldChar w:fldCharType="end"/>
      </w:r>
      <w:r>
        <w:rPr>
          <w:rFonts w:hint="eastAsia" w:ascii="黑体" w:hAnsi="黑体" w:eastAsia="黑体" w:cs="Times New Roman"/>
          <w:highlight w:val="none"/>
        </w:rPr>
        <w:fldChar w:fldCharType="end"/>
      </w:r>
    </w:p>
    <w:p w14:paraId="7ADE1C44">
      <w:pPr>
        <w:pStyle w:val="13"/>
        <w:tabs>
          <w:tab w:val="right" w:leader="dot" w:pos="8306"/>
          <w:tab w:val="clear" w:pos="8296"/>
        </w:tabs>
        <w:rPr>
          <w:rFonts w:hint="eastAsia" w:ascii="黑体" w:hAnsi="黑体" w:eastAsia="黑体" w:cs="Times New Roman"/>
          <w:highlight w:val="none"/>
        </w:rPr>
      </w:pP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HYPERLINK \l _Toc16879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十一、政府性基金预算财政拨款收入支出决算表</w:t>
      </w:r>
      <w:r>
        <w:rPr>
          <w:rFonts w:hint="eastAsia" w:ascii="黑体" w:hAnsi="黑体" w:eastAsia="黑体" w:cs="Times New Roman"/>
          <w:highlight w:val="none"/>
        </w:rPr>
        <w:tab/>
      </w: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PAGEREF _Toc16879 \h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48</w:t>
      </w:r>
      <w:r>
        <w:rPr>
          <w:rFonts w:hint="eastAsia" w:ascii="黑体" w:hAnsi="黑体" w:eastAsia="黑体" w:cs="Times New Roman"/>
          <w:highlight w:val="none"/>
        </w:rPr>
        <w:fldChar w:fldCharType="end"/>
      </w:r>
      <w:r>
        <w:rPr>
          <w:rFonts w:hint="eastAsia" w:ascii="黑体" w:hAnsi="黑体" w:eastAsia="黑体" w:cs="Times New Roman"/>
          <w:highlight w:val="none"/>
        </w:rPr>
        <w:fldChar w:fldCharType="end"/>
      </w:r>
    </w:p>
    <w:p w14:paraId="696C057D">
      <w:pPr>
        <w:pStyle w:val="13"/>
        <w:tabs>
          <w:tab w:val="right" w:leader="dot" w:pos="8306"/>
          <w:tab w:val="clear" w:pos="8296"/>
        </w:tabs>
        <w:rPr>
          <w:rFonts w:hint="eastAsia" w:ascii="黑体" w:hAnsi="黑体" w:eastAsia="黑体" w:cs="Times New Roman"/>
          <w:highlight w:val="none"/>
        </w:rPr>
      </w:pP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HYPERLINK \l _Toc9790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十二、政府性基金预算财政拨款“三公”经费支出决算表</w:t>
      </w:r>
      <w:r>
        <w:rPr>
          <w:rFonts w:hint="eastAsia" w:ascii="黑体" w:hAnsi="黑体" w:eastAsia="黑体" w:cs="Times New Roman"/>
          <w:highlight w:val="none"/>
        </w:rPr>
        <w:tab/>
      </w: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PAGEREF _Toc9790 \h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48</w:t>
      </w:r>
      <w:r>
        <w:rPr>
          <w:rFonts w:hint="eastAsia" w:ascii="黑体" w:hAnsi="黑体" w:eastAsia="黑体" w:cs="Times New Roman"/>
          <w:highlight w:val="none"/>
        </w:rPr>
        <w:fldChar w:fldCharType="end"/>
      </w:r>
      <w:r>
        <w:rPr>
          <w:rFonts w:hint="eastAsia" w:ascii="黑体" w:hAnsi="黑体" w:eastAsia="黑体" w:cs="Times New Roman"/>
          <w:highlight w:val="none"/>
        </w:rPr>
        <w:fldChar w:fldCharType="end"/>
      </w:r>
    </w:p>
    <w:p w14:paraId="478C6A48">
      <w:pPr>
        <w:pStyle w:val="13"/>
        <w:tabs>
          <w:tab w:val="right" w:leader="dot" w:pos="8306"/>
          <w:tab w:val="clear" w:pos="8296"/>
        </w:tabs>
        <w:rPr>
          <w:rFonts w:hint="eastAsia" w:ascii="黑体" w:hAnsi="黑体" w:eastAsia="黑体" w:cs="Times New Roman"/>
          <w:highlight w:val="none"/>
        </w:rPr>
      </w:pP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HYPERLINK \l _Toc23441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十三、国有资本经营预算</w:t>
      </w:r>
      <w:r>
        <w:rPr>
          <w:rFonts w:hint="eastAsia" w:ascii="黑体" w:hAnsi="黑体" w:eastAsia="黑体" w:cs="Times New Roman"/>
          <w:highlight w:val="none"/>
          <w:lang w:eastAsia="zh-CN"/>
        </w:rPr>
        <w:t>财政拨款收入</w:t>
      </w:r>
      <w:r>
        <w:rPr>
          <w:rFonts w:hint="eastAsia" w:ascii="黑体" w:hAnsi="黑体" w:eastAsia="黑体" w:cs="Times New Roman"/>
          <w:highlight w:val="none"/>
        </w:rPr>
        <w:t>支出决算表</w:t>
      </w:r>
      <w:r>
        <w:rPr>
          <w:rFonts w:hint="eastAsia" w:ascii="黑体" w:hAnsi="黑体" w:eastAsia="黑体" w:cs="Times New Roman"/>
          <w:highlight w:val="none"/>
        </w:rPr>
        <w:tab/>
      </w: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PAGEREF _Toc23441 \h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48</w:t>
      </w:r>
      <w:r>
        <w:rPr>
          <w:rFonts w:hint="eastAsia" w:ascii="黑体" w:hAnsi="黑体" w:eastAsia="黑体" w:cs="Times New Roman"/>
          <w:highlight w:val="none"/>
        </w:rPr>
        <w:fldChar w:fldCharType="end"/>
      </w:r>
      <w:r>
        <w:rPr>
          <w:rFonts w:hint="eastAsia" w:ascii="黑体" w:hAnsi="黑体" w:eastAsia="黑体" w:cs="Times New Roman"/>
          <w:highlight w:val="none"/>
        </w:rPr>
        <w:fldChar w:fldCharType="end"/>
      </w:r>
    </w:p>
    <w:p w14:paraId="59589527">
      <w:pPr>
        <w:pStyle w:val="13"/>
        <w:tabs>
          <w:tab w:val="right" w:leader="dot" w:pos="8306"/>
          <w:tab w:val="clear" w:pos="8296"/>
        </w:tabs>
        <w:rPr>
          <w:highlight w:val="none"/>
        </w:rPr>
      </w:pP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HYPERLINK \l _Toc12681 </w:instrText>
      </w:r>
      <w:r>
        <w:rPr>
          <w:rFonts w:hint="eastAsia" w:ascii="黑体" w:hAnsi="黑体" w:eastAsia="黑体" w:cs="Times New Roman"/>
          <w:highlight w:val="none"/>
        </w:rPr>
        <w:fldChar w:fldCharType="separate"/>
      </w:r>
      <w:r>
        <w:rPr>
          <w:rFonts w:hint="eastAsia" w:ascii="黑体" w:hAnsi="黑体" w:eastAsia="黑体" w:cs="Times New Roman"/>
          <w:highlight w:val="none"/>
          <w:lang w:eastAsia="zh-CN"/>
        </w:rPr>
        <w:t>十四、国有资本经营预算财政拨款支出决算表</w:t>
      </w:r>
      <w:r>
        <w:rPr>
          <w:rFonts w:hint="eastAsia" w:ascii="黑体" w:hAnsi="黑体" w:eastAsia="黑体" w:cs="Times New Roman"/>
          <w:highlight w:val="none"/>
        </w:rPr>
        <w:tab/>
      </w:r>
      <w:r>
        <w:rPr>
          <w:rFonts w:hint="eastAsia" w:ascii="黑体" w:hAnsi="黑体" w:eastAsia="黑体" w:cs="Times New Roman"/>
          <w:highlight w:val="none"/>
        </w:rPr>
        <w:fldChar w:fldCharType="begin"/>
      </w:r>
      <w:r>
        <w:rPr>
          <w:rFonts w:hint="eastAsia" w:ascii="黑体" w:hAnsi="黑体" w:eastAsia="黑体" w:cs="Times New Roman"/>
          <w:highlight w:val="none"/>
        </w:rPr>
        <w:instrText xml:space="preserve"> PAGEREF _Toc12681 \h </w:instrText>
      </w:r>
      <w:r>
        <w:rPr>
          <w:rFonts w:hint="eastAsia" w:ascii="黑体" w:hAnsi="黑体" w:eastAsia="黑体" w:cs="Times New Roman"/>
          <w:highlight w:val="none"/>
        </w:rPr>
        <w:fldChar w:fldCharType="separate"/>
      </w:r>
      <w:r>
        <w:rPr>
          <w:rFonts w:hint="eastAsia" w:ascii="黑体" w:hAnsi="黑体" w:eastAsia="黑体" w:cs="Times New Roman"/>
          <w:highlight w:val="none"/>
        </w:rPr>
        <w:t>48</w:t>
      </w:r>
      <w:r>
        <w:rPr>
          <w:rFonts w:hint="eastAsia" w:ascii="黑体" w:hAnsi="黑体" w:eastAsia="黑体" w:cs="Times New Roman"/>
          <w:highlight w:val="none"/>
        </w:rPr>
        <w:fldChar w:fldCharType="end"/>
      </w:r>
      <w:r>
        <w:rPr>
          <w:rFonts w:hint="eastAsia" w:ascii="黑体" w:hAnsi="黑体" w:eastAsia="黑体" w:cs="Times New Roman"/>
          <w:highlight w:val="none"/>
        </w:rPr>
        <w:fldChar w:fldCharType="end"/>
      </w:r>
    </w:p>
    <w:p w14:paraId="26C52622">
      <w:pPr>
        <w:pStyle w:val="12"/>
        <w:pageBreakBefore w:val="0"/>
        <w:kinsoku/>
        <w:wordWrap/>
        <w:overflowPunct/>
        <w:topLinePunct w:val="0"/>
        <w:bidi w:val="0"/>
        <w:spacing w:line="576" w:lineRule="exact"/>
        <w:jc w:val="both"/>
        <w:rPr>
          <w:color w:val="auto"/>
          <w:highlight w:val="none"/>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14:paraId="2D7CC8CF">
      <w:pPr>
        <w:pStyle w:val="12"/>
        <w:pageBreakBefore w:val="0"/>
        <w:kinsoku/>
        <w:wordWrap/>
        <w:overflowPunct/>
        <w:topLinePunct w:val="0"/>
        <w:bidi w:val="0"/>
        <w:spacing w:line="576" w:lineRule="exact"/>
        <w:jc w:val="both"/>
        <w:rPr>
          <w:color w:val="auto"/>
          <w:highlight w:val="none"/>
        </w:rPr>
      </w:pPr>
      <w:r>
        <w:rPr>
          <w:color w:val="auto"/>
          <w:highlight w:val="none"/>
        </w:rPr>
        <w:fldChar w:fldCharType="end"/>
      </w:r>
    </w:p>
    <w:p w14:paraId="0019FD7C">
      <w:pPr>
        <w:pStyle w:val="3"/>
        <w:pageBreakBefore w:val="0"/>
        <w:kinsoku/>
        <w:wordWrap/>
        <w:overflowPunct/>
        <w:topLinePunct w:val="0"/>
        <w:bidi w:val="0"/>
        <w:spacing w:line="576" w:lineRule="exact"/>
        <w:jc w:val="center"/>
        <w:rPr>
          <w:rFonts w:ascii="黑体" w:eastAsia="黑体"/>
          <w:color w:val="auto"/>
          <w:sz w:val="32"/>
          <w:szCs w:val="32"/>
          <w:highlight w:val="none"/>
        </w:rPr>
      </w:pPr>
      <w:bookmarkStart w:id="14" w:name="_Toc15396599"/>
      <w:bookmarkStart w:id="15" w:name="_Toc20579"/>
      <w:bookmarkStart w:id="16" w:name="_Toc15377196"/>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7"/>
          <w:rFonts w:hint="eastAsia" w:ascii="黑体" w:hAnsi="黑体" w:eastAsia="黑体"/>
          <w:b w:val="0"/>
          <w:bCs w:val="0"/>
          <w:color w:val="auto"/>
          <w:highlight w:val="none"/>
        </w:rPr>
        <w:t>概况</w:t>
      </w:r>
      <w:bookmarkEnd w:id="14"/>
      <w:bookmarkEnd w:id="15"/>
      <w:bookmarkEnd w:id="16"/>
    </w:p>
    <w:p w14:paraId="2D7C2DDF">
      <w:pPr>
        <w:pStyle w:val="4"/>
        <w:pageBreakBefore w:val="0"/>
        <w:numPr>
          <w:ilvl w:val="0"/>
          <w:numId w:val="1"/>
        </w:numPr>
        <w:kinsoku/>
        <w:wordWrap/>
        <w:overflowPunct/>
        <w:topLinePunct w:val="0"/>
        <w:bidi w:val="0"/>
        <w:spacing w:line="576" w:lineRule="exact"/>
        <w:rPr>
          <w:rStyle w:val="28"/>
          <w:rFonts w:hint="eastAsia" w:ascii="黑体" w:hAnsi="黑体" w:eastAsia="黑体"/>
          <w:b w:val="0"/>
          <w:bCs w:val="0"/>
          <w:color w:val="auto"/>
          <w:highlight w:val="none"/>
          <w:lang w:eastAsia="zh-CN"/>
        </w:rPr>
      </w:pPr>
      <w:bookmarkStart w:id="17" w:name="_Toc15396600"/>
      <w:bookmarkStart w:id="18" w:name="_Toc15377197"/>
      <w:r>
        <w:rPr>
          <w:rStyle w:val="28"/>
          <w:rFonts w:hint="eastAsia" w:ascii="黑体" w:hAnsi="黑体" w:eastAsia="黑体"/>
          <w:b w:val="0"/>
          <w:bCs w:val="0"/>
          <w:color w:val="auto"/>
          <w:highlight w:val="none"/>
          <w:lang w:val="en-US" w:eastAsia="zh-CN"/>
        </w:rPr>
        <w:t>部门职责</w:t>
      </w:r>
    </w:p>
    <w:p w14:paraId="571173AF">
      <w:pPr>
        <w:pageBreakBefore w:val="0"/>
        <w:kinsoku/>
        <w:wordWrap/>
        <w:overflowPunct/>
        <w:topLinePunct w:val="0"/>
        <w:bidi w:val="0"/>
        <w:spacing w:line="576" w:lineRule="exact"/>
        <w:ind w:firstLine="643" w:firstLineChars="200"/>
        <w:rPr>
          <w:rFonts w:hint="default" w:eastAsia="楷体_GB2312"/>
          <w:b/>
          <w:sz w:val="32"/>
          <w:szCs w:val="32"/>
          <w:lang w:val="en-US" w:eastAsia="zh-CN"/>
        </w:rPr>
      </w:pPr>
      <w:r>
        <w:rPr>
          <w:rFonts w:eastAsia="楷体_GB2312"/>
          <w:b/>
          <w:sz w:val="32"/>
          <w:szCs w:val="32"/>
        </w:rPr>
        <w:t>（一）人员情况</w:t>
      </w:r>
    </w:p>
    <w:p w14:paraId="5C1AA0BC">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区发展和改革局共有编制31名，其中：行政编制12人，</w:t>
      </w:r>
      <w:r>
        <w:rPr>
          <w:rFonts w:hint="eastAsia" w:eastAsia="仿宋_GB2312"/>
          <w:sz w:val="32"/>
          <w:szCs w:val="32"/>
          <w:lang w:val="en-US" w:eastAsia="zh-CN"/>
        </w:rPr>
        <w:t>其他</w:t>
      </w:r>
      <w:r>
        <w:rPr>
          <w:rFonts w:eastAsia="仿宋_GB2312"/>
          <w:sz w:val="32"/>
          <w:szCs w:val="32"/>
        </w:rPr>
        <w:t>事业编制19人。在职人员总数</w:t>
      </w:r>
      <w:r>
        <w:rPr>
          <w:rFonts w:hint="eastAsia" w:eastAsia="仿宋_GB2312"/>
          <w:sz w:val="32"/>
          <w:szCs w:val="32"/>
          <w:lang w:val="en-US" w:eastAsia="zh-CN"/>
        </w:rPr>
        <w:t>36</w:t>
      </w:r>
      <w:r>
        <w:rPr>
          <w:rFonts w:eastAsia="仿宋_GB2312"/>
          <w:sz w:val="32"/>
          <w:szCs w:val="32"/>
        </w:rPr>
        <w:t>人，其中：行政人员</w:t>
      </w:r>
      <w:r>
        <w:rPr>
          <w:rFonts w:hint="eastAsia" w:eastAsia="仿宋_GB2312"/>
          <w:sz w:val="32"/>
          <w:szCs w:val="32"/>
          <w:lang w:val="en-US" w:eastAsia="zh-CN"/>
        </w:rPr>
        <w:t>14</w:t>
      </w:r>
      <w:r>
        <w:rPr>
          <w:rFonts w:eastAsia="仿宋_GB2312"/>
          <w:sz w:val="32"/>
          <w:szCs w:val="32"/>
        </w:rPr>
        <w:t>人，其他事业人员</w:t>
      </w:r>
      <w:r>
        <w:rPr>
          <w:rFonts w:hint="eastAsia" w:eastAsia="仿宋_GB2312"/>
          <w:sz w:val="32"/>
          <w:szCs w:val="32"/>
          <w:lang w:val="en-US" w:eastAsia="zh-CN"/>
        </w:rPr>
        <w:t>22</w:t>
      </w:r>
      <w:r>
        <w:rPr>
          <w:rFonts w:eastAsia="仿宋_GB2312"/>
          <w:sz w:val="32"/>
          <w:szCs w:val="32"/>
        </w:rPr>
        <w:t>人；退休人员</w:t>
      </w:r>
      <w:r>
        <w:rPr>
          <w:rFonts w:hint="eastAsia" w:eastAsia="仿宋_GB2312"/>
          <w:sz w:val="32"/>
          <w:szCs w:val="32"/>
          <w:lang w:val="en-US" w:eastAsia="zh-CN"/>
        </w:rPr>
        <w:t>24</w:t>
      </w:r>
      <w:r>
        <w:rPr>
          <w:rFonts w:eastAsia="仿宋_GB2312"/>
          <w:sz w:val="32"/>
          <w:szCs w:val="32"/>
        </w:rPr>
        <w:t>人。固定资产总额</w:t>
      </w:r>
      <w:r>
        <w:rPr>
          <w:rFonts w:hint="eastAsia" w:eastAsia="仿宋_GB2312"/>
          <w:sz w:val="32"/>
          <w:szCs w:val="32"/>
          <w:highlight w:val="none"/>
          <w:lang w:val="en-US" w:eastAsia="zh-CN"/>
        </w:rPr>
        <w:t>141.40</w:t>
      </w:r>
      <w:r>
        <w:rPr>
          <w:rFonts w:eastAsia="仿宋_GB2312"/>
          <w:sz w:val="32"/>
          <w:szCs w:val="32"/>
        </w:rPr>
        <w:t>万元。</w:t>
      </w:r>
    </w:p>
    <w:p w14:paraId="319BC860">
      <w:pPr>
        <w:pageBreakBefore w:val="0"/>
        <w:kinsoku/>
        <w:wordWrap/>
        <w:overflowPunct/>
        <w:topLinePunct w:val="0"/>
        <w:bidi w:val="0"/>
        <w:spacing w:line="576" w:lineRule="exact"/>
        <w:ind w:firstLine="643" w:firstLineChars="200"/>
        <w:rPr>
          <w:rFonts w:eastAsia="楷体_GB2312"/>
          <w:b/>
          <w:sz w:val="32"/>
          <w:szCs w:val="32"/>
        </w:rPr>
      </w:pPr>
      <w:r>
        <w:rPr>
          <w:rFonts w:eastAsia="楷体_GB2312"/>
          <w:b/>
          <w:sz w:val="32"/>
          <w:szCs w:val="32"/>
        </w:rPr>
        <w:t>（二）主要职能及工作</w:t>
      </w:r>
    </w:p>
    <w:p w14:paraId="0A4299F3">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1.贯彻实施国家有关国民经济和社会发展、经济体制改革的方针、政策和法律、法规。拟订全区有关国民经济和社会发展、经济体制改革的政策措施，负责本系统、本部门依法行政工作，落实行政执法责任制。</w:t>
      </w:r>
    </w:p>
    <w:p w14:paraId="6F23C4CE">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2.负责拟订并组织实施全区国民经济和社会发展战略、中长期规划和年度计划，统筹协调全区经济社会发展，研究分析宏观经济形势，提出全区经济社会发展、经济结构优化、价格总水平调控目标和政策建议。受区政府委托向区人大提交国民经济和社会发展计划报告。</w:t>
      </w:r>
    </w:p>
    <w:p w14:paraId="71E18D21">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3.负责监测宏观经济和社会发展态势，承担预测预警和信息引导的责任，研究宏观调控重大问题并提出政策建议，搞好总量平衡，综合协调经济社会发展中的重大问题。</w:t>
      </w:r>
    </w:p>
    <w:p w14:paraId="5690B0FA">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4.负责汇总和分析全区财政、金融等方面的情况，参与制定财政、金融、土地政策，综合分析政策执行效果，负责全区全口径外债的总量控制、结构优化和监测工作，提出多渠道融资的政策建议，综合协调财政、金融、价格和产业政策等经济杠杆，保证全区国民经济和发展规划的实施。</w:t>
      </w:r>
    </w:p>
    <w:p w14:paraId="0E807E56">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5.承担指导推进和综合协调全区经济体制改革的责任。研究经济体制改革和对外开放的重大问题，组织拟订综合性经济体制改革方案，协调有关专项经济体制改革方案，会同有关部门搞好重要专项经济体制改革之间的衔接，指导经济体制改革试点和改革试验区工作。</w:t>
      </w:r>
    </w:p>
    <w:p w14:paraId="0EE63610">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6.贯彻实施国家和省价格法律、法规和方针、政策，编制和执行价格调整改革规划，提出年度价格总水平调控目标及价格调控措施并组织实施，管理国家、省、市列名管理的商品和服务价格，监管实行市场调节价的商品和服务价格，承担行政事业性收费管理工作，负责全区价格监督检查、价格成本调查监审、价格监测、价格认证等工作。</w:t>
      </w:r>
    </w:p>
    <w:p w14:paraId="69EE68E8">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7.贯彻执行国家以工代赈的方针、政策，制定全区以工代赈的实施意见和管理办法；综合协调全区以工代赈工作，负责管理全区以工代赈建设；负责编制以工代赈中长期计划及年度计划；会同区财政、审计、监察等部门做好全区以工代赈资金使用的监督管理工作；组织有关部门搞好以工代赈项目的规划、论证和可行性研究；组织工程主管部门对全区以工代赈项目工程进行检查、验收和管理。</w:t>
      </w:r>
    </w:p>
    <w:p w14:paraId="74035741">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8.负责全区投资宏观管理和协调推进重大项目建设。拟订全社会固定资产投资总规模和投资结构的调控目标、政策及措施，安排区级预算内基本建设资金，按规定权限审批、核准、备案或转报固定资产投资项目（企业技术改造项目除外）和资源开发利用、外资、境外投资项目。引导民间投资方向，研究提出利用外资和境外投资的规划、总量平衡和结构优化的目标和政策，指导和协调国外贷款项目实施。组织开展重大建设项目稽察。指导工程咨询业发展。</w:t>
      </w:r>
    </w:p>
    <w:p w14:paraId="0A9CF5E9">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9.推进经济结构战略性调整。组织拟订全区综合性产业政策，负责协调第一、二、三产业发展的重大问题，衔接平衡相关发展规划和重大政策，协调农业和农村经济社会发展的重大问题，衔接农村专项规划和政策。拟订重大产业发展规划，引导全区重大生产力合理布局，协调推进全区重大技术装备推广应用和重大产业基地建设，会同有关部门拟订服务业、现代物流业发展战略、规划和重大政策。组织拟订高技术产业发展、产业技术进步的战略、规划和重大政策，指导全区自主创新体系建设发展。</w:t>
      </w:r>
    </w:p>
    <w:p w14:paraId="19DB89AD">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10.促进城乡区域协调发展。组织编制全区主体功能区规划并协调规划实施和进行监测评估，组织拟订区域协调发展战略、规划和重大政策，研究提出城镇发展战略和统筹城乡发展的重大政策，负责地区经济协作的统筹协调。</w:t>
      </w:r>
    </w:p>
    <w:p w14:paraId="0B9ABE7A">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11.负责重要商品的总量平衡和宏观调控。研究分析区内外市场和对外贸易运行情况，编制重要农产品、工业品和原材料进出口总量计划并监督计划执行；会同有关部门管理粮食、棉花等重要物资和商品的区级储备工作，提出重要商品市场、生产要素市场的总体布局和发展规划。</w:t>
      </w:r>
    </w:p>
    <w:p w14:paraId="61C1CB89">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12.负责全区社会发展与国民经济发展的政策衔接。组织拟订社会发展战略、总体规划和年度计划，参与拟订人口和计划生育、科学技术、教育、文化、卫生、民政等发展政策，推进社会事业建设。研究提出促进就业、调整收入分配、完善社会保障与经济协调发展的政策建议，协调社会事业发展和政策中的重大问题及政策。</w:t>
      </w:r>
    </w:p>
    <w:p w14:paraId="4DF13AFA">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13.推进可持续发展。负责全区节能减排的综合协调工作，组织拟订并协调实施全区发展循环经济、能源资源节约和综合利用规划及政策措施，参与编制生态环境建设、国土开发整治和保护规划，协调生态建设、能源资源节约和综合利用的重大问题，综合协调环保产业和清洁生产促进有关工作。组织实施国家和区应对气候变化重大战略规划和政策，组织拟订全区应对气候变化的规划和政策措施。贯彻执行国家和省、市有关低碳发展战略、方针和政策。</w:t>
      </w:r>
    </w:p>
    <w:p w14:paraId="136C9616">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14.会同有关部门拟定革命老区、贫困地区经济发展规划，会同有关部门制定加快革命老区、贫困地区经济发展的重大政策，协调推进重大项目建设，促进经济社会持续、稳定、协调发展。</w:t>
      </w:r>
    </w:p>
    <w:p w14:paraId="2080998E">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15.指导、协调并综合管理全区招标投标工作，按照职责权限对国家、省和市重大建设项目建设过程中的工程招标投标活动实施监督检查。</w:t>
      </w:r>
    </w:p>
    <w:p w14:paraId="799DA071">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16.负责与市发展改革委、市交通运输局等市级单位的工作衔接，按要求负责组织协调和处理全区铁路和高速公路建设等国家、省、市重大项目前期工作、征地拆迁、建设过程中涉及的重大问题，协同做好全区铁路和高速公路建设规划及年度计划编制的相关工作。</w:t>
      </w:r>
    </w:p>
    <w:p w14:paraId="77679142">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17.负责组织编制全区国民经济动员与装备动员规划、计划，研究国民经济动员与装备动员和国民经济、国防建设的关系，协调相关重大问题，组织实施国民经济动员与装备动员有关工作。</w:t>
      </w:r>
    </w:p>
    <w:p w14:paraId="2A406150">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18.拟订全区能源发展战略、总体规划、行业规划和产业政策并组织实施，研究提出促进能源发展、提高能源保障、优化能源结构、推进能源节约的措施方法，拟订全区能源相关体制改革的实施方案。负责全区能源行业管理，协调全区能源建设的重大问题，指导能源行业节能、资源综合利用和能源科技进步工作，推广应用新产品、新技术、新设备。负责电动汽车充电设施发展的相关工作，根据电动汽车的发展规划和产业政策，牵头拟订电动汽车充电设施的发展规划和扶持政策。</w:t>
      </w:r>
    </w:p>
    <w:p w14:paraId="7C0A5C9B">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19.承担区创新政府投融资体制和项目融资工作领导小组、区实施西部大开发领导小组、区低碳发展领导小组、区经济动员领导小组的具体工作。</w:t>
      </w:r>
    </w:p>
    <w:p w14:paraId="623C0A50">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20.承担区东西部协作扶贫工作,协调龙泉、昭化东西部协作中大事项，协调推进东西部扶贫协作各项工作。</w:t>
      </w:r>
    </w:p>
    <w:p w14:paraId="7C626AB1">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21.承办区政府公布的有关行政审批事项。</w:t>
      </w:r>
    </w:p>
    <w:p w14:paraId="3F4DC9C6">
      <w:pPr>
        <w:pageBreakBefore w:val="0"/>
        <w:kinsoku/>
        <w:wordWrap/>
        <w:overflowPunct/>
        <w:topLinePunct w:val="0"/>
        <w:bidi w:val="0"/>
        <w:spacing w:line="576" w:lineRule="exact"/>
        <w:ind w:firstLine="640" w:firstLineChars="200"/>
        <w:rPr>
          <w:rFonts w:hint="eastAsia"/>
          <w:lang w:val="en-US" w:eastAsia="zh-CN"/>
        </w:rPr>
      </w:pPr>
      <w:r>
        <w:rPr>
          <w:rFonts w:eastAsia="仿宋_GB2312"/>
          <w:sz w:val="32"/>
          <w:szCs w:val="32"/>
        </w:rPr>
        <w:t>22.承办区政府交办的其他事项。</w:t>
      </w:r>
    </w:p>
    <w:bookmarkEnd w:id="17"/>
    <w:bookmarkEnd w:id="18"/>
    <w:p w14:paraId="5FE19026">
      <w:pPr>
        <w:pStyle w:val="4"/>
        <w:pageBreakBefore w:val="0"/>
        <w:numPr>
          <w:ilvl w:val="0"/>
          <w:numId w:val="1"/>
        </w:numPr>
        <w:kinsoku/>
        <w:wordWrap/>
        <w:overflowPunct/>
        <w:topLinePunct w:val="0"/>
        <w:bidi w:val="0"/>
        <w:spacing w:line="576" w:lineRule="exact"/>
        <w:rPr>
          <w:rStyle w:val="28"/>
          <w:rFonts w:hint="default" w:ascii="黑体" w:hAnsi="黑体" w:eastAsia="黑体"/>
          <w:b w:val="0"/>
          <w:bCs w:val="0"/>
          <w:color w:val="auto"/>
          <w:highlight w:val="none"/>
          <w:lang w:val="en-US"/>
        </w:rPr>
      </w:pPr>
      <w:r>
        <w:rPr>
          <w:rStyle w:val="28"/>
          <w:rFonts w:hint="eastAsia" w:ascii="黑体" w:hAnsi="黑体" w:eastAsia="黑体"/>
          <w:b w:val="0"/>
          <w:bCs w:val="0"/>
          <w:color w:val="auto"/>
          <w:highlight w:val="none"/>
          <w:lang w:val="en-US" w:eastAsia="zh-CN"/>
        </w:rPr>
        <w:t>机构设置</w:t>
      </w:r>
    </w:p>
    <w:p w14:paraId="06132BBB">
      <w:pPr>
        <w:pStyle w:val="25"/>
        <w:pageBreakBefore w:val="0"/>
        <w:kinsoku/>
        <w:wordWrap/>
        <w:overflowPunct/>
        <w:topLinePunct w:val="0"/>
        <w:bidi w:val="0"/>
        <w:spacing w:line="576"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广元市昭化区发展和改革局为一级预算单位，无下属二级预算单位。下设独立编制机构0个，其中行政机构0个，参照公务员法管理的事业机构0个，其他事业机构0个。</w:t>
      </w:r>
    </w:p>
    <w:p w14:paraId="562D8C3F">
      <w:pPr>
        <w:pageBreakBefore w:val="0"/>
        <w:widowControl/>
        <w:kinsoku/>
        <w:wordWrap/>
        <w:overflowPunct/>
        <w:topLinePunct w:val="0"/>
        <w:bidi w:val="0"/>
        <w:spacing w:line="576" w:lineRule="exact"/>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3A0BE86B">
      <w:pPr>
        <w:pStyle w:val="3"/>
        <w:pageBreakBefore w:val="0"/>
        <w:kinsoku/>
        <w:wordWrap/>
        <w:overflowPunct/>
        <w:topLinePunct w:val="0"/>
        <w:bidi w:val="0"/>
        <w:spacing w:line="576" w:lineRule="exact"/>
        <w:ind w:right="440"/>
        <w:jc w:val="center"/>
        <w:rPr>
          <w:rStyle w:val="27"/>
          <w:rFonts w:ascii="黑体" w:hAnsi="黑体" w:eastAsia="黑体"/>
          <w:b w:val="0"/>
          <w:bCs/>
          <w:color w:val="auto"/>
          <w:highlight w:val="none"/>
        </w:rPr>
      </w:pPr>
      <w:bookmarkStart w:id="19" w:name="_Toc15377204"/>
      <w:bookmarkStart w:id="20" w:name="_Toc15396602"/>
      <w:bookmarkStart w:id="21" w:name="_Toc6460"/>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7"/>
          <w:rFonts w:hint="eastAsia" w:ascii="黑体" w:hAnsi="黑体" w:eastAsia="黑体"/>
          <w:b w:val="0"/>
          <w:bCs/>
          <w:color w:val="auto"/>
          <w:highlight w:val="none"/>
          <w:lang w:eastAsia="zh-CN"/>
        </w:rPr>
        <w:t>单位</w:t>
      </w:r>
      <w:r>
        <w:rPr>
          <w:rStyle w:val="27"/>
          <w:rFonts w:hint="eastAsia" w:ascii="黑体" w:hAnsi="黑体" w:eastAsia="黑体"/>
          <w:b w:val="0"/>
          <w:bCs/>
          <w:color w:val="auto"/>
          <w:highlight w:val="none"/>
        </w:rPr>
        <w:t>决算情况说明</w:t>
      </w:r>
      <w:bookmarkEnd w:id="19"/>
      <w:bookmarkEnd w:id="20"/>
      <w:bookmarkEnd w:id="21"/>
    </w:p>
    <w:p w14:paraId="37443044">
      <w:pPr>
        <w:pageBreakBefore w:val="0"/>
        <w:kinsoku/>
        <w:wordWrap/>
        <w:overflowPunct/>
        <w:topLinePunct w:val="0"/>
        <w:bidi w:val="0"/>
        <w:spacing w:line="576" w:lineRule="exact"/>
        <w:rPr>
          <w:color w:val="auto"/>
          <w:highlight w:val="none"/>
        </w:rPr>
      </w:pPr>
    </w:p>
    <w:p w14:paraId="644621E1">
      <w:pPr>
        <w:pStyle w:val="26"/>
        <w:pageBreakBefore w:val="0"/>
        <w:numPr>
          <w:ilvl w:val="0"/>
          <w:numId w:val="2"/>
        </w:numPr>
        <w:kinsoku/>
        <w:wordWrap/>
        <w:overflowPunct/>
        <w:topLinePunct w:val="0"/>
        <w:bidi w:val="0"/>
        <w:spacing w:line="576" w:lineRule="exact"/>
        <w:ind w:firstLineChars="0"/>
        <w:outlineLvl w:val="1"/>
        <w:rPr>
          <w:rStyle w:val="28"/>
          <w:rFonts w:ascii="黑体" w:hAnsi="黑体" w:eastAsia="黑体"/>
          <w:b w:val="0"/>
          <w:color w:val="auto"/>
          <w:highlight w:val="none"/>
        </w:rPr>
      </w:pPr>
      <w:bookmarkStart w:id="22" w:name="_Toc15396603"/>
      <w:bookmarkStart w:id="23" w:name="_Toc15377205"/>
      <w:bookmarkStart w:id="24" w:name="_Toc786"/>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入支出决算总体情况说明</w:t>
      </w:r>
      <w:bookmarkEnd w:id="22"/>
      <w:bookmarkEnd w:id="23"/>
      <w:bookmarkEnd w:id="24"/>
    </w:p>
    <w:p w14:paraId="4E73BC44">
      <w:pPr>
        <w:pageBreakBefore w:val="0"/>
        <w:kinsoku/>
        <w:wordWrap/>
        <w:overflowPunct/>
        <w:topLinePunct w:val="0"/>
        <w:bidi w:val="0"/>
        <w:spacing w:line="576"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11534.97</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6671.51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137.18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以工代赈项目及采煤沉陷区项目资金增加。</w:t>
      </w:r>
    </w:p>
    <w:p w14:paraId="2B1127C2">
      <w:pPr>
        <w:pStyle w:val="14"/>
        <w:rPr>
          <w:rFonts w:hint="default"/>
          <w:lang w:val="en-US" w:eastAsia="zh-CN"/>
        </w:rPr>
      </w:pPr>
      <w:r>
        <w:rPr>
          <w:sz w:val="36"/>
        </w:rPr>
        <mc:AlternateContent>
          <mc:Choice Requires="wps">
            <w:drawing>
              <wp:anchor distT="0" distB="0" distL="114300" distR="114300" simplePos="0" relativeHeight="251661312" behindDoc="0" locked="0" layoutInCell="1" allowOverlap="1">
                <wp:simplePos x="0" y="0"/>
                <wp:positionH relativeFrom="column">
                  <wp:posOffset>4093210</wp:posOffset>
                </wp:positionH>
                <wp:positionV relativeFrom="paragraph">
                  <wp:posOffset>378460</wp:posOffset>
                </wp:positionV>
                <wp:extent cx="851535" cy="265430"/>
                <wp:effectExtent l="4445" t="4445" r="20320" b="15875"/>
                <wp:wrapNone/>
                <wp:docPr id="9" name="文本框 9"/>
                <wp:cNvGraphicFramePr/>
                <a:graphic xmlns:a="http://schemas.openxmlformats.org/drawingml/2006/main">
                  <a:graphicData uri="http://schemas.microsoft.com/office/word/2010/wordprocessingShape">
                    <wps:wsp>
                      <wps:cNvSpPr txBox="1"/>
                      <wps:spPr>
                        <a:xfrm>
                          <a:off x="5577840" y="6792595"/>
                          <a:ext cx="851535" cy="2654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080BA3B">
                            <w:pPr>
                              <w:rPr>
                                <w:rFonts w:hint="default" w:eastAsia="宋体"/>
                                <w:sz w:val="20"/>
                                <w:szCs w:val="22"/>
                                <w:lang w:val="en-US" w:eastAsia="zh-CN"/>
                              </w:rPr>
                            </w:pPr>
                            <w:r>
                              <w:rPr>
                                <w:rFonts w:hint="eastAsia"/>
                                <w:sz w:val="20"/>
                                <w:szCs w:val="22"/>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3pt;margin-top:29.8pt;height:20.9pt;width:67.05pt;z-index:251661312;mso-width-relative:page;mso-height-relative:page;" fillcolor="#FFFFFF [3201]" filled="t" stroked="t" coordsize="21600,21600" o:gfxdata="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pzflDtcAAAAKAQAADwAAAAAAAAABACAAAAAiAAAAZHJzL2Rvd25yZXYueG1sUEsBAhQA&#10;FAAAAAgAh07iQAIWkPFlAgAAwgQAAA4AAAAAAAAAAQAgAAAAJgEAAGRycy9lMm9Eb2MueG1sUEsF&#10;BgAAAAAGAAYAWQEAAP0FAAAAAA==&#10;">
                <v:fill on="t" focussize="0,0"/>
                <v:stroke weight="0.5pt" color="#000000 [3204]" joinstyle="round"/>
                <v:imagedata o:title=""/>
                <o:lock v:ext="edit" aspectratio="f"/>
                <v:textbox>
                  <w:txbxContent>
                    <w:p w14:paraId="5080BA3B">
                      <w:pPr>
                        <w:rPr>
                          <w:rFonts w:hint="default" w:eastAsia="宋体"/>
                          <w:sz w:val="20"/>
                          <w:szCs w:val="22"/>
                          <w:lang w:val="en-US" w:eastAsia="zh-CN"/>
                        </w:rPr>
                      </w:pPr>
                      <w:r>
                        <w:rPr>
                          <w:rFonts w:hint="eastAsia"/>
                          <w:sz w:val="20"/>
                          <w:szCs w:val="22"/>
                          <w:lang w:val="en-US" w:eastAsia="zh-CN"/>
                        </w:rPr>
                        <w:t>单位：万元</w:t>
                      </w:r>
                    </w:p>
                  </w:txbxContent>
                </v:textbox>
              </v:shape>
            </w:pict>
          </mc:Fallback>
        </mc:AlternateContent>
      </w:r>
      <w:r>
        <w:rPr>
          <w:rFonts w:hint="default"/>
          <w:lang w:val="en-US"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E77E4F">
      <w:pPr>
        <w:pageBreakBefore w:val="0"/>
        <w:kinsoku/>
        <w:wordWrap/>
        <w:overflowPunct/>
        <w:topLinePunct w:val="0"/>
        <w:bidi w:val="0"/>
        <w:spacing w:line="576" w:lineRule="exact"/>
        <w:ind w:firstLine="960" w:firstLineChars="300"/>
        <w:rPr>
          <w:rFonts w:hint="eastAsia" w:ascii="仿宋" w:hAnsi="仿宋" w:eastAsia="仿宋"/>
          <w:color w:val="auto"/>
          <w:sz w:val="32"/>
          <w:szCs w:val="32"/>
          <w:highlight w:val="none"/>
        </w:rPr>
      </w:pPr>
    </w:p>
    <w:p w14:paraId="4A6F3A27">
      <w:pPr>
        <w:pageBreakBefore w:val="0"/>
        <w:kinsoku/>
        <w:wordWrap/>
        <w:overflowPunct/>
        <w:topLinePunct w:val="0"/>
        <w:bidi w:val="0"/>
        <w:spacing w:line="576" w:lineRule="exact"/>
        <w:ind w:firstLine="960" w:firstLineChars="3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14:paraId="0091168E">
      <w:pPr>
        <w:pageBreakBefore w:val="0"/>
        <w:kinsoku/>
        <w:wordWrap/>
        <w:overflowPunct/>
        <w:topLinePunct w:val="0"/>
        <w:bidi w:val="0"/>
        <w:spacing w:line="576" w:lineRule="exact"/>
        <w:ind w:firstLine="640" w:firstLineChars="200"/>
        <w:jc w:val="left"/>
        <w:rPr>
          <w:rFonts w:ascii="仿宋_GB2312" w:eastAsia="仿宋_GB2312"/>
          <w:color w:val="auto"/>
          <w:sz w:val="32"/>
          <w:szCs w:val="32"/>
          <w:highlight w:val="none"/>
        </w:rPr>
      </w:pPr>
    </w:p>
    <w:p w14:paraId="771FC972">
      <w:pPr>
        <w:pStyle w:val="26"/>
        <w:pageBreakBefore w:val="0"/>
        <w:numPr>
          <w:ilvl w:val="0"/>
          <w:numId w:val="2"/>
        </w:numPr>
        <w:kinsoku/>
        <w:wordWrap/>
        <w:overflowPunct/>
        <w:topLinePunct w:val="0"/>
        <w:bidi w:val="0"/>
        <w:spacing w:line="576" w:lineRule="exact"/>
        <w:ind w:firstLineChars="0"/>
        <w:outlineLvl w:val="1"/>
        <w:rPr>
          <w:rStyle w:val="28"/>
          <w:rFonts w:ascii="黑体" w:hAnsi="黑体" w:eastAsia="黑体"/>
          <w:b w:val="0"/>
          <w:color w:val="auto"/>
          <w:highlight w:val="none"/>
        </w:rPr>
      </w:pPr>
      <w:bookmarkStart w:id="25" w:name="_Toc15377206"/>
      <w:bookmarkStart w:id="26" w:name="_Toc32034"/>
      <w:bookmarkStart w:id="27" w:name="_Toc15396604"/>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入决算情况说明</w:t>
      </w:r>
      <w:bookmarkEnd w:id="25"/>
      <w:bookmarkEnd w:id="26"/>
      <w:bookmarkEnd w:id="27"/>
    </w:p>
    <w:p w14:paraId="7A02CBB7">
      <w:pPr>
        <w:pageBreakBefore w:val="0"/>
        <w:kinsoku/>
        <w:wordWrap/>
        <w:overflowPunct/>
        <w:topLinePunct w:val="0"/>
        <w:bidi w:val="0"/>
        <w:spacing w:line="576" w:lineRule="exact"/>
        <w:ind w:firstLine="640" w:firstLineChars="200"/>
        <w:outlineLvl w:val="1"/>
        <w:rPr>
          <w:rFonts w:hint="eastAsia" w:ascii="仿宋" w:hAnsi="仿宋" w:eastAsia="仿宋"/>
          <w:color w:val="auto"/>
          <w:sz w:val="32"/>
          <w:szCs w:val="32"/>
          <w:highlight w:val="none"/>
          <w:lang w:eastAsia="zh-CN"/>
        </w:rPr>
      </w:pPr>
      <w:bookmarkStart w:id="28" w:name="_Toc1002"/>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8498.26</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8498.26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28"/>
    </w:p>
    <w:p w14:paraId="6D0B37E8">
      <w:pPr>
        <w:pStyle w:val="14"/>
        <w:rPr>
          <w:rFonts w:hint="eastAsia"/>
        </w:rPr>
      </w:pPr>
    </w:p>
    <w:p w14:paraId="3A7DA4F6">
      <w:pPr>
        <w:pageBreakBefore w:val="0"/>
        <w:kinsoku/>
        <w:wordWrap/>
        <w:overflowPunct/>
        <w:topLinePunct w:val="0"/>
        <w:bidi w:val="0"/>
        <w:spacing w:line="576" w:lineRule="exact"/>
        <w:ind w:firstLine="2100" w:firstLineChars="1000"/>
        <w:rPr>
          <w:rFonts w:ascii="仿宋" w:hAnsi="仿宋" w:eastAsia="仿宋"/>
          <w:color w:val="auto"/>
          <w:sz w:val="32"/>
          <w:szCs w:val="32"/>
          <w:highlight w:val="none"/>
        </w:rPr>
      </w:pPr>
      <w:r>
        <w:rPr>
          <w:sz w:val="21"/>
        </w:rPr>
        <mc:AlternateContent>
          <mc:Choice Requires="wps">
            <w:drawing>
              <wp:anchor distT="0" distB="0" distL="114300" distR="114300" simplePos="0" relativeHeight="251662336" behindDoc="0" locked="0" layoutInCell="1" allowOverlap="1">
                <wp:simplePos x="0" y="0"/>
                <wp:positionH relativeFrom="column">
                  <wp:posOffset>3863340</wp:posOffset>
                </wp:positionH>
                <wp:positionV relativeFrom="paragraph">
                  <wp:posOffset>336550</wp:posOffset>
                </wp:positionV>
                <wp:extent cx="809625" cy="273050"/>
                <wp:effectExtent l="4445" t="4445" r="5080" b="8255"/>
                <wp:wrapNone/>
                <wp:docPr id="10" name="文本框 10"/>
                <wp:cNvGraphicFramePr/>
                <a:graphic xmlns:a="http://schemas.openxmlformats.org/drawingml/2006/main">
                  <a:graphicData uri="http://schemas.microsoft.com/office/word/2010/wordprocessingShape">
                    <wps:wsp>
                      <wps:cNvSpPr txBox="1"/>
                      <wps:spPr>
                        <a:xfrm>
                          <a:off x="5006340" y="1647190"/>
                          <a:ext cx="809625" cy="2730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CD68DD4">
                            <w:pPr>
                              <w:rPr>
                                <w:rFonts w:hint="default" w:eastAsia="宋体"/>
                                <w:sz w:val="20"/>
                                <w:szCs w:val="22"/>
                                <w:lang w:val="en-US" w:eastAsia="zh-CN"/>
                              </w:rPr>
                            </w:pPr>
                            <w:r>
                              <w:rPr>
                                <w:rFonts w:hint="eastAsia"/>
                                <w:sz w:val="20"/>
                                <w:szCs w:val="22"/>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4.2pt;margin-top:26.5pt;height:21.5pt;width:63.75pt;z-index:251662336;mso-width-relative:page;mso-height-relative:page;" fillcolor="#FFFFFF [3201]" filled="t" stroked="t" coordsize="21600,21600" o:gfxdata="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fOzTI1gAAAAkBAAAPAAAAAAAAAAEAIAAAACIAAABkcnMvZG93bnJldi54bWxQSwECFAAUAAAA&#10;CACHTuJA9zDifmICAADEBAAADgAAAAAAAAABACAAAAAlAQAAZHJzL2Uyb0RvYy54bWxQSwUGAAAA&#10;AAYABgBZAQAA+QUAAAAA&#10;">
                <v:fill on="t" focussize="0,0"/>
                <v:stroke weight="0.5pt" color="#000000 [3204]" joinstyle="round"/>
                <v:imagedata o:title=""/>
                <o:lock v:ext="edit" aspectratio="f"/>
                <v:textbox>
                  <w:txbxContent>
                    <w:p w14:paraId="0CD68DD4">
                      <w:pPr>
                        <w:rPr>
                          <w:rFonts w:hint="default" w:eastAsia="宋体"/>
                          <w:sz w:val="20"/>
                          <w:szCs w:val="22"/>
                          <w:lang w:val="en-US" w:eastAsia="zh-CN"/>
                        </w:rPr>
                      </w:pPr>
                      <w:r>
                        <w:rPr>
                          <w:rFonts w:hint="eastAsia"/>
                          <w:sz w:val="20"/>
                          <w:szCs w:val="22"/>
                          <w:lang w:val="en-US" w:eastAsia="zh-CN"/>
                        </w:rPr>
                        <w:t>单位：万元</w:t>
                      </w:r>
                    </w:p>
                  </w:txbxContent>
                </v:textbox>
              </v:shape>
            </w:pict>
          </mc:Fallback>
        </mc:AlternateContent>
      </w:r>
      <w:r>
        <w:rPr>
          <w:rFonts w:hint="eastAsia" w:eastAsia="仿宋_GB2312"/>
          <w:lang w:eastAsia="zh-CN"/>
        </w:rPr>
        <w:drawing>
          <wp:anchor distT="0" distB="0" distL="114300" distR="114300" simplePos="0" relativeHeight="251660288" behindDoc="0" locked="0" layoutInCell="1" allowOverlap="1">
            <wp:simplePos x="0" y="0"/>
            <wp:positionH relativeFrom="column">
              <wp:posOffset>278765</wp:posOffset>
            </wp:positionH>
            <wp:positionV relativeFrom="page">
              <wp:posOffset>1328420</wp:posOffset>
            </wp:positionV>
            <wp:extent cx="4802505" cy="3182620"/>
            <wp:effectExtent l="4445" t="4445" r="12700" b="1333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（图2：收入决算结构图）</w:t>
      </w:r>
    </w:p>
    <w:p w14:paraId="06715875">
      <w:pPr>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p>
    <w:p w14:paraId="531008A4">
      <w:pPr>
        <w:pStyle w:val="26"/>
        <w:pageBreakBefore w:val="0"/>
        <w:numPr>
          <w:ilvl w:val="0"/>
          <w:numId w:val="2"/>
        </w:numPr>
        <w:kinsoku/>
        <w:wordWrap/>
        <w:overflowPunct/>
        <w:topLinePunct w:val="0"/>
        <w:bidi w:val="0"/>
        <w:spacing w:line="576" w:lineRule="exact"/>
        <w:ind w:firstLineChars="0"/>
        <w:outlineLvl w:val="1"/>
        <w:rPr>
          <w:rStyle w:val="28"/>
          <w:rFonts w:ascii="黑体" w:hAnsi="黑体" w:eastAsia="黑体"/>
          <w:b w:val="0"/>
          <w:color w:val="FF0000"/>
          <w:highlight w:val="none"/>
        </w:rPr>
      </w:pPr>
      <w:bookmarkStart w:id="29" w:name="_Toc15377207"/>
      <w:bookmarkStart w:id="30" w:name="_Toc15396605"/>
      <w:bookmarkStart w:id="31" w:name="_Toc32158"/>
      <w:r>
        <w:rPr>
          <w:rFonts w:hint="eastAsia" w:ascii="黑体" w:hAnsi="黑体" w:eastAsia="黑体"/>
          <w:color w:val="000000" w:themeColor="text1"/>
          <w:sz w:val="32"/>
          <w:szCs w:val="32"/>
          <w:highlight w:val="none"/>
          <w14:textFill>
            <w14:solidFill>
              <w14:schemeClr w14:val="tx1"/>
            </w14:solidFill>
          </w14:textFill>
        </w:rPr>
        <w:t>支</w:t>
      </w:r>
      <w:r>
        <w:rPr>
          <w:rStyle w:val="28"/>
          <w:rFonts w:hint="eastAsia" w:ascii="黑体" w:hAnsi="黑体" w:eastAsia="黑体"/>
          <w:b w:val="0"/>
          <w:color w:val="000000" w:themeColor="text1"/>
          <w:highlight w:val="none"/>
          <w14:textFill>
            <w14:solidFill>
              <w14:schemeClr w14:val="tx1"/>
            </w14:solidFill>
          </w14:textFill>
        </w:rPr>
        <w:t>出决算情况说明</w:t>
      </w:r>
      <w:bookmarkEnd w:id="29"/>
      <w:bookmarkEnd w:id="30"/>
      <w:bookmarkEnd w:id="31"/>
    </w:p>
    <w:p w14:paraId="27B51C06">
      <w:pPr>
        <w:pageBreakBefore w:val="0"/>
        <w:kinsoku/>
        <w:wordWrap/>
        <w:overflowPunct/>
        <w:topLinePunct w:val="0"/>
        <w:bidi w:val="0"/>
        <w:spacing w:line="576" w:lineRule="exact"/>
        <w:ind w:firstLine="640" w:firstLineChars="200"/>
        <w:outlineLvl w:val="1"/>
        <w:rPr>
          <w:rFonts w:ascii="仿宋" w:hAnsi="仿宋" w:eastAsia="仿宋"/>
          <w:color w:val="auto"/>
          <w:sz w:val="32"/>
          <w:szCs w:val="32"/>
          <w:highlight w:val="none"/>
        </w:rPr>
      </w:pPr>
      <w:bookmarkStart w:id="32" w:name="_Toc2446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4834.67</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650.81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13.46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4183.86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86.54</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32"/>
    </w:p>
    <w:p w14:paraId="75B02A96">
      <w:pPr>
        <w:pageBreakBefore w:val="0"/>
        <w:kinsoku/>
        <w:wordWrap/>
        <w:overflowPunct/>
        <w:topLinePunct w:val="0"/>
        <w:bidi w:val="0"/>
        <w:spacing w:line="576" w:lineRule="exact"/>
        <w:ind w:firstLine="640"/>
        <w:rPr>
          <w:rFonts w:hint="eastAsia" w:ascii="仿宋" w:hAnsi="仿宋" w:eastAsia="仿宋"/>
          <w:color w:val="auto"/>
          <w:sz w:val="32"/>
          <w:szCs w:val="32"/>
          <w:highlight w:val="none"/>
          <w:shd w:val="pct10" w:color="auto" w:fill="FFFFFF"/>
          <w:lang w:eastAsia="zh-CN"/>
        </w:rPr>
      </w:pPr>
      <w:r>
        <w:rPr>
          <w:rFonts w:hint="eastAsia" w:eastAsia="仿宋_GB2312"/>
          <w:lang w:eastAsia="zh-CN"/>
        </w:rPr>
        <w:drawing>
          <wp:anchor distT="0" distB="0" distL="114300" distR="114300" simplePos="0" relativeHeight="251663360" behindDoc="0" locked="0" layoutInCell="1" allowOverlap="1">
            <wp:simplePos x="0" y="0"/>
            <wp:positionH relativeFrom="column">
              <wp:posOffset>302895</wp:posOffset>
            </wp:positionH>
            <wp:positionV relativeFrom="paragraph">
              <wp:posOffset>125730</wp:posOffset>
            </wp:positionV>
            <wp:extent cx="4200525" cy="2700655"/>
            <wp:effectExtent l="4445" t="4445" r="5080" b="1905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0FA0938">
      <w:pPr>
        <w:bidi w:val="0"/>
        <w:rPr>
          <w:rFonts w:hint="eastAsia" w:ascii="Times New Roman" w:hAnsi="Times New Roman" w:eastAsia="宋体" w:cs="Times New Roman"/>
          <w:kern w:val="2"/>
          <w:sz w:val="21"/>
          <w:szCs w:val="24"/>
          <w:lang w:val="en-US" w:eastAsia="zh-CN" w:bidi="ar-SA"/>
        </w:rPr>
      </w:pPr>
    </w:p>
    <w:p w14:paraId="24E2E0B2">
      <w:pPr>
        <w:bidi w:val="0"/>
        <w:rPr>
          <w:rFonts w:hint="eastAsia"/>
          <w:lang w:val="en-US" w:eastAsia="zh-CN"/>
        </w:rPr>
      </w:pPr>
    </w:p>
    <w:p w14:paraId="468060D5">
      <w:pPr>
        <w:bidi w:val="0"/>
        <w:rPr>
          <w:rFonts w:hint="eastAsia"/>
          <w:lang w:val="en-US" w:eastAsia="zh-CN"/>
        </w:rPr>
      </w:pPr>
    </w:p>
    <w:p w14:paraId="7564B812">
      <w:pPr>
        <w:bidi w:val="0"/>
        <w:rPr>
          <w:rFonts w:hint="eastAsia"/>
          <w:lang w:val="en-US" w:eastAsia="zh-CN"/>
        </w:rPr>
      </w:pPr>
    </w:p>
    <w:p w14:paraId="408E6105">
      <w:pPr>
        <w:bidi w:val="0"/>
        <w:rPr>
          <w:rFonts w:hint="eastAsia"/>
          <w:lang w:val="en-US" w:eastAsia="zh-CN"/>
        </w:rPr>
      </w:pPr>
    </w:p>
    <w:p w14:paraId="72D2498E">
      <w:pPr>
        <w:bidi w:val="0"/>
        <w:rPr>
          <w:rFonts w:hint="eastAsia"/>
          <w:lang w:val="en-US" w:eastAsia="zh-CN"/>
        </w:rPr>
      </w:pPr>
    </w:p>
    <w:p w14:paraId="2C06F61D">
      <w:pPr>
        <w:bidi w:val="0"/>
        <w:jc w:val="left"/>
        <w:rPr>
          <w:rFonts w:hint="eastAsia"/>
          <w:lang w:val="en-US" w:eastAsia="zh-CN"/>
        </w:rPr>
      </w:pPr>
    </w:p>
    <w:p w14:paraId="160658A2">
      <w:pPr>
        <w:pStyle w:val="6"/>
        <w:rPr>
          <w:rFonts w:hint="eastAsia" w:ascii="仿宋" w:hAnsi="仿宋" w:eastAsia="仿宋"/>
          <w:color w:val="auto"/>
          <w:sz w:val="32"/>
          <w:szCs w:val="32"/>
          <w:highlight w:val="none"/>
          <w:shd w:val="pct10" w:color="auto" w:fill="FFFFFF"/>
          <w:lang w:eastAsia="zh-CN"/>
        </w:rPr>
      </w:pPr>
    </w:p>
    <w:p w14:paraId="56120BDE">
      <w:pPr>
        <w:pStyle w:val="6"/>
        <w:rPr>
          <w:rFonts w:hint="eastAsia" w:ascii="仿宋" w:hAnsi="仿宋" w:eastAsia="仿宋"/>
          <w:color w:val="auto"/>
          <w:sz w:val="32"/>
          <w:szCs w:val="32"/>
          <w:highlight w:val="none"/>
          <w:shd w:val="pct10" w:color="auto" w:fill="FFFFFF"/>
          <w:lang w:eastAsia="zh-CN"/>
        </w:rPr>
      </w:pPr>
    </w:p>
    <w:p w14:paraId="3E2BBEE4">
      <w:pPr>
        <w:pStyle w:val="6"/>
        <w:ind w:left="0" w:leftChars="0" w:firstLine="0" w:firstLineChars="0"/>
        <w:rPr>
          <w:rFonts w:hint="eastAsia" w:ascii="仿宋" w:hAnsi="仿宋" w:eastAsia="仿宋"/>
          <w:color w:val="auto"/>
          <w:sz w:val="32"/>
          <w:szCs w:val="32"/>
          <w:highlight w:val="none"/>
          <w:shd w:val="pct10" w:color="auto" w:fill="FFFFFF"/>
          <w:lang w:eastAsia="zh-CN"/>
        </w:rPr>
      </w:pPr>
    </w:p>
    <w:p w14:paraId="730A8D3A">
      <w:pPr>
        <w:pageBreakBefore w:val="0"/>
        <w:kinsoku/>
        <w:wordWrap/>
        <w:overflowPunct/>
        <w:topLinePunct w:val="0"/>
        <w:bidi w:val="0"/>
        <w:spacing w:line="576" w:lineRule="exact"/>
        <w:ind w:firstLine="1920" w:firstLineChars="600"/>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w:t>
      </w:r>
    </w:p>
    <w:p w14:paraId="3C3FC8A8">
      <w:pPr>
        <w:pageBreakBefore w:val="0"/>
        <w:kinsoku/>
        <w:wordWrap/>
        <w:overflowPunct/>
        <w:topLinePunct w:val="0"/>
        <w:bidi w:val="0"/>
        <w:spacing w:line="576" w:lineRule="exact"/>
        <w:ind w:firstLine="640" w:firstLineChars="200"/>
        <w:outlineLvl w:val="1"/>
        <w:rPr>
          <w:rStyle w:val="28"/>
          <w:rFonts w:ascii="黑体" w:hAnsi="黑体" w:eastAsia="黑体"/>
          <w:b w:val="0"/>
          <w:color w:val="auto"/>
          <w:highlight w:val="none"/>
        </w:rPr>
      </w:pPr>
      <w:bookmarkStart w:id="33" w:name="_Toc15377208"/>
      <w:bookmarkStart w:id="34" w:name="_Toc8467"/>
      <w:bookmarkStart w:id="35" w:name="_Toc15396606"/>
      <w:r>
        <w:rPr>
          <w:rFonts w:hint="eastAsia" w:ascii="黑体" w:hAnsi="黑体" w:eastAsia="黑体"/>
          <w:color w:val="auto"/>
          <w:sz w:val="32"/>
          <w:szCs w:val="32"/>
          <w:highlight w:val="none"/>
        </w:rPr>
        <w:t>四、财</w:t>
      </w:r>
      <w:r>
        <w:rPr>
          <w:rStyle w:val="28"/>
          <w:rFonts w:hint="eastAsia" w:ascii="黑体" w:hAnsi="黑体" w:eastAsia="黑体"/>
          <w:b w:val="0"/>
          <w:color w:val="auto"/>
          <w:highlight w:val="none"/>
        </w:rPr>
        <w:t>政拨款收入支出决算总体情况说明</w:t>
      </w:r>
      <w:bookmarkEnd w:id="33"/>
      <w:bookmarkEnd w:id="34"/>
      <w:bookmarkEnd w:id="35"/>
    </w:p>
    <w:p w14:paraId="66927753">
      <w:pPr>
        <w:pageBreakBefore w:val="0"/>
        <w:kinsoku/>
        <w:wordWrap/>
        <w:overflowPunct/>
        <w:topLinePunct w:val="0"/>
        <w:bidi w:val="0"/>
        <w:spacing w:line="576"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11534.97</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6671.51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137.18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以工代赈项目及采煤沉陷区项目资金增加。</w:t>
      </w:r>
    </w:p>
    <w:p w14:paraId="1951F92A">
      <w:pPr>
        <w:pageBreakBefore w:val="0"/>
        <w:kinsoku/>
        <w:wordWrap/>
        <w:overflowPunct/>
        <w:topLinePunct w:val="0"/>
        <w:bidi w:val="0"/>
        <w:spacing w:line="576" w:lineRule="exact"/>
        <w:rPr>
          <w:rFonts w:ascii="仿宋" w:hAnsi="仿宋" w:eastAsia="仿宋"/>
          <w:color w:val="auto"/>
          <w:sz w:val="32"/>
          <w:szCs w:val="32"/>
          <w:highlight w:val="none"/>
        </w:rPr>
      </w:pPr>
    </w:p>
    <w:p w14:paraId="55230196">
      <w:pPr>
        <w:pStyle w:val="6"/>
        <w:rPr>
          <w:rFonts w:hint="eastAsia" w:ascii="仿宋" w:hAnsi="仿宋" w:eastAsia="仿宋"/>
          <w:color w:val="auto"/>
          <w:sz w:val="32"/>
          <w:szCs w:val="32"/>
          <w:highlight w:val="none"/>
          <w:lang w:eastAsia="zh-CN"/>
        </w:rPr>
      </w:pPr>
      <w:r>
        <w:rPr>
          <w:rFonts w:hint="default"/>
          <w:lang w:val="en-US" w:eastAsia="zh-CN"/>
        </w:rPr>
        <w:drawing>
          <wp:inline distT="0" distB="0" distL="114300" distR="114300">
            <wp:extent cx="5080000" cy="3810000"/>
            <wp:effectExtent l="4445" t="4445" r="20955" b="146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45D2BD">
      <w:pPr>
        <w:pStyle w:val="6"/>
        <w:rPr>
          <w:rFonts w:ascii="仿宋" w:hAnsi="仿宋" w:eastAsia="仿宋"/>
          <w:color w:val="auto"/>
          <w:sz w:val="32"/>
          <w:szCs w:val="32"/>
          <w:highlight w:val="none"/>
        </w:rPr>
      </w:pPr>
    </w:p>
    <w:p w14:paraId="51790156">
      <w:pPr>
        <w:pageBreakBefore w:val="0"/>
        <w:kinsoku/>
        <w:wordWrap/>
        <w:overflowPunct/>
        <w:topLinePunct w:val="0"/>
        <w:bidi w:val="0"/>
        <w:spacing w:line="576" w:lineRule="exact"/>
        <w:ind w:firstLine="960" w:firstLineChars="3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14:paraId="49DD6589">
      <w:pPr>
        <w:pageBreakBefore w:val="0"/>
        <w:kinsoku/>
        <w:wordWrap/>
        <w:overflowPunct/>
        <w:topLinePunct w:val="0"/>
        <w:bidi w:val="0"/>
        <w:spacing w:line="576" w:lineRule="exact"/>
        <w:ind w:firstLine="640"/>
        <w:rPr>
          <w:rFonts w:ascii="仿宋" w:hAnsi="仿宋" w:eastAsia="仿宋"/>
          <w:b/>
          <w:color w:val="auto"/>
          <w:sz w:val="32"/>
          <w:szCs w:val="32"/>
          <w:highlight w:val="none"/>
        </w:rPr>
      </w:pPr>
    </w:p>
    <w:p w14:paraId="6A167098">
      <w:pPr>
        <w:pageBreakBefore w:val="0"/>
        <w:kinsoku/>
        <w:wordWrap/>
        <w:overflowPunct/>
        <w:topLinePunct w:val="0"/>
        <w:bidi w:val="0"/>
        <w:spacing w:line="576" w:lineRule="exact"/>
        <w:ind w:firstLine="640" w:firstLineChars="200"/>
        <w:outlineLvl w:val="1"/>
        <w:rPr>
          <w:rStyle w:val="28"/>
          <w:rFonts w:ascii="黑体" w:hAnsi="黑体" w:eastAsia="黑体"/>
          <w:b w:val="0"/>
          <w:color w:val="auto"/>
          <w:highlight w:val="none"/>
        </w:rPr>
      </w:pPr>
      <w:bookmarkStart w:id="36" w:name="_Toc15396607"/>
      <w:bookmarkStart w:id="37" w:name="_Toc15377209"/>
      <w:bookmarkStart w:id="38" w:name="_Toc2693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般公共预算财政拨款支出决算情况说明</w:t>
      </w:r>
      <w:bookmarkEnd w:id="36"/>
      <w:bookmarkEnd w:id="37"/>
      <w:bookmarkEnd w:id="38"/>
    </w:p>
    <w:p w14:paraId="7784A38F">
      <w:pPr>
        <w:pageBreakBefore w:val="0"/>
        <w:kinsoku/>
        <w:wordWrap/>
        <w:overflowPunct/>
        <w:topLinePunct w:val="0"/>
        <w:bidi w:val="0"/>
        <w:spacing w:line="576" w:lineRule="exact"/>
        <w:ind w:firstLine="643" w:firstLineChars="200"/>
        <w:outlineLvl w:val="2"/>
        <w:rPr>
          <w:rFonts w:ascii="仿宋" w:hAnsi="仿宋" w:eastAsia="仿宋"/>
          <w:b/>
          <w:color w:val="auto"/>
          <w:sz w:val="32"/>
          <w:szCs w:val="32"/>
          <w:highlight w:val="none"/>
        </w:rPr>
      </w:pPr>
      <w:bookmarkStart w:id="39" w:name="_Toc15377210"/>
      <w:r>
        <w:rPr>
          <w:rFonts w:hint="eastAsia" w:ascii="仿宋" w:hAnsi="仿宋" w:eastAsia="仿宋"/>
          <w:b/>
          <w:color w:val="auto"/>
          <w:sz w:val="32"/>
          <w:szCs w:val="32"/>
          <w:highlight w:val="none"/>
        </w:rPr>
        <w:t>（一）一般公共预算财政拨款支出决算总体情况</w:t>
      </w:r>
      <w:bookmarkEnd w:id="39"/>
    </w:p>
    <w:p w14:paraId="1A301648">
      <w:pPr>
        <w:pageBreakBefore w:val="0"/>
        <w:kinsoku/>
        <w:wordWrap/>
        <w:overflowPunct/>
        <w:topLinePunct w:val="0"/>
        <w:bidi w:val="0"/>
        <w:spacing w:line="576"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4834.67</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41.91</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3007.92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164.66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。主要变动原因是以工代赈项目及采煤沉陷区项目资金增加</w:t>
      </w:r>
      <w:r>
        <w:rPr>
          <w:rFonts w:hint="eastAsia" w:ascii="仿宋" w:hAnsi="仿宋" w:eastAsia="仿宋"/>
          <w:color w:val="auto"/>
          <w:sz w:val="32"/>
          <w:szCs w:val="32"/>
          <w:highlight w:val="none"/>
          <w:lang w:eastAsia="zh-CN"/>
        </w:rPr>
        <w:t>。</w:t>
      </w:r>
    </w:p>
    <w:p w14:paraId="26BDDBCF">
      <w:pPr>
        <w:pageBreakBefore w:val="0"/>
        <w:kinsoku/>
        <w:wordWrap/>
        <w:overflowPunct/>
        <w:topLinePunct w:val="0"/>
        <w:bidi w:val="0"/>
        <w:spacing w:line="576" w:lineRule="exact"/>
        <w:ind w:firstLine="640" w:firstLineChars="200"/>
        <w:rPr>
          <w:rFonts w:ascii="仿宋" w:hAnsi="仿宋" w:eastAsia="仿宋"/>
          <w:color w:val="auto"/>
          <w:sz w:val="32"/>
          <w:szCs w:val="32"/>
          <w:highlight w:val="none"/>
        </w:rPr>
      </w:pPr>
    </w:p>
    <w:p w14:paraId="60F46F91">
      <w:pPr>
        <w:pStyle w:val="6"/>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4D0779">
      <w:pPr>
        <w:pageBreakBefore w:val="0"/>
        <w:kinsoku/>
        <w:wordWrap/>
        <w:overflowPunct/>
        <w:topLinePunct w:val="0"/>
        <w:bidi w:val="0"/>
        <w:spacing w:line="576"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14:paraId="7720A1A7">
      <w:pPr>
        <w:pageBreakBefore w:val="0"/>
        <w:kinsoku/>
        <w:wordWrap/>
        <w:overflowPunct/>
        <w:topLinePunct w:val="0"/>
        <w:bidi w:val="0"/>
        <w:spacing w:line="576" w:lineRule="exact"/>
        <w:ind w:firstLine="643" w:firstLineChars="200"/>
        <w:outlineLvl w:val="2"/>
        <w:rPr>
          <w:rFonts w:ascii="仿宋" w:hAnsi="仿宋" w:eastAsia="仿宋"/>
          <w:b/>
          <w:color w:val="auto"/>
          <w:sz w:val="32"/>
          <w:szCs w:val="32"/>
          <w:highlight w:val="none"/>
        </w:rPr>
      </w:pPr>
      <w:bookmarkStart w:id="40" w:name="_Toc15377211"/>
      <w:r>
        <w:rPr>
          <w:rFonts w:hint="eastAsia" w:ascii="仿宋" w:hAnsi="仿宋" w:eastAsia="仿宋"/>
          <w:b/>
          <w:color w:val="000000" w:themeColor="text1"/>
          <w:sz w:val="32"/>
          <w:szCs w:val="32"/>
          <w:highlight w:val="none"/>
          <w14:textFill>
            <w14:solidFill>
              <w14:schemeClr w14:val="tx1"/>
            </w14:solidFill>
          </w14:textFill>
        </w:rPr>
        <w:t>（二）一般公共预算财政拨款支出决算结构情况</w:t>
      </w:r>
      <w:bookmarkEnd w:id="40"/>
    </w:p>
    <w:p w14:paraId="52D3454A">
      <w:pPr>
        <w:pageBreakBefore w:val="0"/>
        <w:kinsoku/>
        <w:wordWrap/>
        <w:overflowPunct/>
        <w:topLinePunct w:val="0"/>
        <w:bidi w:val="0"/>
        <w:spacing w:line="576"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4834.67</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1361.05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28.15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34.69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0.72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22.76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0.47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color w:val="auto"/>
          <w:sz w:val="32"/>
          <w:szCs w:val="32"/>
          <w:highlight w:val="none"/>
        </w:rPr>
        <w:t>住房保障支出</w:t>
      </w:r>
      <w:r>
        <w:rPr>
          <w:rFonts w:hint="eastAsia" w:ascii="仿宋" w:hAnsi="仿宋" w:eastAsia="仿宋"/>
          <w:color w:val="auto"/>
          <w:sz w:val="32"/>
          <w:szCs w:val="32"/>
          <w:highlight w:val="none"/>
          <w:lang w:val="en-US" w:eastAsia="zh-CN"/>
        </w:rPr>
        <w:t>37.35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0.77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color w:val="auto"/>
          <w:sz w:val="32"/>
          <w:szCs w:val="32"/>
          <w:highlight w:val="none"/>
          <w:lang w:val="en-US" w:eastAsia="zh-CN"/>
        </w:rPr>
        <w:t>农林水支出</w:t>
      </w:r>
      <w:r>
        <w:rPr>
          <w:rFonts w:hint="eastAsia" w:ascii="仿宋" w:hAnsi="仿宋" w:eastAsia="仿宋"/>
          <w:color w:val="auto"/>
          <w:sz w:val="32"/>
          <w:szCs w:val="32"/>
          <w:highlight w:val="none"/>
          <w:lang w:val="en-US" w:eastAsia="zh-CN"/>
        </w:rPr>
        <w:t>1693万元，占35.02%；</w:t>
      </w:r>
      <w:r>
        <w:rPr>
          <w:rFonts w:hint="eastAsia" w:ascii="仿宋" w:hAnsi="仿宋" w:eastAsia="仿宋" w:cs="Times New Roman"/>
          <w:b/>
          <w:color w:val="auto"/>
          <w:sz w:val="32"/>
          <w:szCs w:val="32"/>
          <w:highlight w:val="none"/>
          <w:lang w:val="en-US" w:eastAsia="zh-CN"/>
        </w:rPr>
        <w:t>粮油物资储备支出</w:t>
      </w:r>
      <w:r>
        <w:rPr>
          <w:rFonts w:hint="eastAsia" w:ascii="仿宋" w:hAnsi="仿宋" w:eastAsia="仿宋"/>
          <w:color w:val="auto"/>
          <w:sz w:val="32"/>
          <w:szCs w:val="32"/>
          <w:highlight w:val="none"/>
          <w:lang w:val="en-US" w:eastAsia="zh-CN"/>
        </w:rPr>
        <w:t>67.5万元，占1.4%；</w:t>
      </w:r>
      <w:r>
        <w:rPr>
          <w:rFonts w:hint="eastAsia" w:ascii="仿宋" w:hAnsi="仿宋" w:eastAsia="仿宋" w:cs="Times New Roman"/>
          <w:b/>
          <w:color w:val="auto"/>
          <w:sz w:val="32"/>
          <w:szCs w:val="32"/>
          <w:highlight w:val="none"/>
          <w:lang w:val="en-US" w:eastAsia="zh-CN"/>
        </w:rPr>
        <w:t>灾害防治及应急管理支出</w:t>
      </w:r>
      <w:r>
        <w:rPr>
          <w:rFonts w:hint="eastAsia" w:ascii="仿宋" w:hAnsi="仿宋" w:eastAsia="仿宋"/>
          <w:color w:val="auto"/>
          <w:sz w:val="32"/>
          <w:szCs w:val="32"/>
          <w:highlight w:val="none"/>
          <w:lang w:val="en-US" w:eastAsia="zh-CN"/>
        </w:rPr>
        <w:t>1618.31万元，占33.47%</w:t>
      </w:r>
      <w:r>
        <w:rPr>
          <w:rFonts w:hint="eastAsia" w:ascii="仿宋" w:hAnsi="仿宋" w:eastAsia="仿宋"/>
          <w:color w:val="auto"/>
          <w:sz w:val="32"/>
          <w:szCs w:val="32"/>
          <w:highlight w:val="none"/>
        </w:rPr>
        <w:t>。</w:t>
      </w:r>
    </w:p>
    <w:p w14:paraId="2900F2B2">
      <w:pPr>
        <w:pStyle w:val="6"/>
        <w:rPr>
          <w:rFonts w:hint="eastAsia" w:ascii="仿宋" w:hAnsi="仿宋" w:eastAsia="仿宋"/>
          <w:color w:val="auto"/>
          <w:sz w:val="32"/>
          <w:szCs w:val="32"/>
          <w:highlight w:val="none"/>
          <w:lang w:eastAsia="zh-CN"/>
        </w:rPr>
      </w:pPr>
      <w:r>
        <w:rPr>
          <w:rFonts w:hint="eastAsia" w:eastAsia="仿宋_GB2312"/>
          <w:lang w:eastAsia="zh-CN"/>
        </w:rPr>
        <w:drawing>
          <wp:inline distT="0" distB="0" distL="114300" distR="114300">
            <wp:extent cx="5080000" cy="3810000"/>
            <wp:effectExtent l="4445" t="4445" r="20955" b="1460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EEFB3EB">
      <w:pPr>
        <w:pageBreakBefore w:val="0"/>
        <w:kinsoku/>
        <w:wordWrap/>
        <w:overflowPunct/>
        <w:topLinePunct w:val="0"/>
        <w:bidi w:val="0"/>
        <w:spacing w:line="576"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14:paraId="27803EBF">
      <w:pPr>
        <w:pageBreakBefore w:val="0"/>
        <w:kinsoku/>
        <w:wordWrap/>
        <w:overflowPunct/>
        <w:topLinePunct w:val="0"/>
        <w:bidi w:val="0"/>
        <w:spacing w:line="576" w:lineRule="exact"/>
        <w:ind w:firstLine="640" w:firstLineChars="200"/>
        <w:rPr>
          <w:rFonts w:ascii="仿宋" w:hAnsi="仿宋" w:eastAsia="仿宋"/>
          <w:color w:val="auto"/>
          <w:sz w:val="32"/>
          <w:szCs w:val="32"/>
          <w:highlight w:val="none"/>
        </w:rPr>
      </w:pPr>
    </w:p>
    <w:p w14:paraId="68C975D0">
      <w:pPr>
        <w:pageBreakBefore w:val="0"/>
        <w:kinsoku/>
        <w:wordWrap/>
        <w:overflowPunct/>
        <w:topLinePunct w:val="0"/>
        <w:bidi w:val="0"/>
        <w:spacing w:line="576" w:lineRule="exact"/>
        <w:ind w:firstLine="643" w:firstLineChars="200"/>
        <w:outlineLvl w:val="2"/>
        <w:rPr>
          <w:rFonts w:ascii="仿宋" w:hAnsi="仿宋" w:eastAsia="仿宋"/>
          <w:b/>
          <w:color w:val="auto"/>
          <w:sz w:val="32"/>
          <w:szCs w:val="32"/>
          <w:highlight w:val="none"/>
        </w:rPr>
      </w:pPr>
      <w:bookmarkStart w:id="41" w:name="_Toc15377212"/>
      <w:r>
        <w:rPr>
          <w:rFonts w:hint="eastAsia" w:ascii="仿宋" w:hAnsi="仿宋" w:eastAsia="仿宋"/>
          <w:b/>
          <w:color w:val="auto"/>
          <w:sz w:val="32"/>
          <w:szCs w:val="32"/>
          <w:highlight w:val="none"/>
        </w:rPr>
        <w:t>（三）一般公共预算财政拨款支出决算具体情况</w:t>
      </w:r>
      <w:bookmarkEnd w:id="41"/>
    </w:p>
    <w:p w14:paraId="4A5447C6">
      <w:pPr>
        <w:pageBreakBefore w:val="0"/>
        <w:kinsoku/>
        <w:wordWrap/>
        <w:overflowPunct/>
        <w:topLinePunct w:val="0"/>
        <w:bidi w:val="0"/>
        <w:spacing w:line="576" w:lineRule="exact"/>
        <w:ind w:firstLine="643" w:firstLineChars="200"/>
        <w:outlineLvl w:val="2"/>
        <w:rPr>
          <w:rFonts w:ascii="仿宋" w:hAnsi="仿宋" w:eastAsia="仿宋"/>
          <w:color w:val="auto"/>
          <w:sz w:val="32"/>
          <w:szCs w:val="32"/>
          <w:highlight w:val="none"/>
        </w:rPr>
      </w:pPr>
      <w:bookmarkStart w:id="42" w:name="_Toc15377444"/>
      <w:bookmarkStart w:id="43" w:name="_Toc15378460"/>
      <w:bookmarkStart w:id="44"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4834.67</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64.44</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42"/>
      <w:bookmarkEnd w:id="43"/>
      <w:bookmarkEnd w:id="44"/>
    </w:p>
    <w:p w14:paraId="1577A567">
      <w:pPr>
        <w:pageBreakBefore w:val="0"/>
        <w:kinsoku/>
        <w:wordWrap/>
        <w:overflowPunct/>
        <w:topLinePunct w:val="0"/>
        <w:bidi w:val="0"/>
        <w:spacing w:line="576"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1.</w:t>
      </w:r>
      <w:r>
        <w:rPr>
          <w:rStyle w:val="17"/>
          <w:rFonts w:hint="eastAsia" w:ascii="仿宋" w:hAnsi="仿宋" w:eastAsia="仿宋"/>
          <w:bCs/>
          <w:color w:val="auto"/>
          <w:sz w:val="32"/>
          <w:szCs w:val="32"/>
          <w:highlight w:val="none"/>
        </w:rPr>
        <w:t>一般公共服务（类）</w:t>
      </w:r>
      <w:r>
        <w:rPr>
          <w:rStyle w:val="17"/>
          <w:rFonts w:hint="eastAsia" w:ascii="仿宋" w:hAnsi="仿宋" w:eastAsia="仿宋"/>
          <w:bCs/>
          <w:color w:val="auto"/>
          <w:sz w:val="32"/>
          <w:szCs w:val="32"/>
          <w:highlight w:val="none"/>
          <w:lang w:val="en-US" w:eastAsia="zh-CN"/>
        </w:rPr>
        <w:t>发展与改革事务</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行政运行</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556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w:t>
      </w:r>
      <w:r>
        <w:rPr>
          <w:rStyle w:val="17"/>
          <w:rFonts w:hint="eastAsia" w:ascii="仿宋" w:hAnsi="仿宋" w:eastAsia="仿宋"/>
          <w:b w:val="0"/>
          <w:bCs/>
          <w:color w:val="auto"/>
          <w:sz w:val="32"/>
          <w:szCs w:val="32"/>
          <w:highlight w:val="none"/>
          <w:lang w:val="en-US" w:eastAsia="zh-CN"/>
        </w:rPr>
        <w:t>等于</w:t>
      </w:r>
      <w:r>
        <w:rPr>
          <w:rStyle w:val="17"/>
          <w:rFonts w:hint="eastAsia" w:ascii="仿宋" w:hAnsi="仿宋" w:eastAsia="仿宋"/>
          <w:b w:val="0"/>
          <w:bCs/>
          <w:color w:val="auto"/>
          <w:sz w:val="32"/>
          <w:szCs w:val="32"/>
          <w:highlight w:val="none"/>
        </w:rPr>
        <w:t>预算数。</w:t>
      </w:r>
    </w:p>
    <w:p w14:paraId="5B3C4B8F">
      <w:pPr>
        <w:pageBreakBefore w:val="0"/>
        <w:kinsoku/>
        <w:wordWrap/>
        <w:overflowPunct/>
        <w:topLinePunct w:val="0"/>
        <w:bidi w:val="0"/>
        <w:spacing w:line="576"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2.</w:t>
      </w:r>
      <w:r>
        <w:rPr>
          <w:rStyle w:val="17"/>
          <w:rFonts w:hint="eastAsia" w:ascii="仿宋" w:hAnsi="仿宋" w:eastAsia="仿宋"/>
          <w:bCs/>
          <w:color w:val="auto"/>
          <w:sz w:val="32"/>
          <w:szCs w:val="32"/>
          <w:highlight w:val="none"/>
        </w:rPr>
        <w:t>一般公共服务（类）</w:t>
      </w:r>
      <w:r>
        <w:rPr>
          <w:rStyle w:val="17"/>
          <w:rFonts w:hint="eastAsia" w:ascii="仿宋" w:hAnsi="仿宋" w:eastAsia="仿宋"/>
          <w:bCs/>
          <w:color w:val="auto"/>
          <w:sz w:val="32"/>
          <w:szCs w:val="32"/>
          <w:highlight w:val="none"/>
          <w:lang w:val="en-US" w:eastAsia="zh-CN"/>
        </w:rPr>
        <w:t>发展与改革事务</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其他发展和改革事务支出</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805.05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22.6</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w:t>
      </w:r>
      <w:r>
        <w:rPr>
          <w:rStyle w:val="17"/>
          <w:rFonts w:hint="eastAsia" w:ascii="仿宋" w:hAnsi="仿宋" w:eastAsia="仿宋"/>
          <w:b w:val="0"/>
          <w:bCs/>
          <w:color w:val="auto"/>
          <w:sz w:val="32"/>
          <w:szCs w:val="32"/>
          <w:highlight w:val="none"/>
          <w:lang w:val="en-US" w:eastAsia="zh-CN"/>
        </w:rPr>
        <w:t>小于</w:t>
      </w:r>
      <w:r>
        <w:rPr>
          <w:rStyle w:val="17"/>
          <w:rFonts w:hint="eastAsia" w:ascii="仿宋" w:hAnsi="仿宋" w:eastAsia="仿宋"/>
          <w:b w:val="0"/>
          <w:bCs/>
          <w:color w:val="auto"/>
          <w:sz w:val="32"/>
          <w:szCs w:val="32"/>
          <w:highlight w:val="none"/>
        </w:rPr>
        <w:t>预算数</w:t>
      </w:r>
      <w:r>
        <w:rPr>
          <w:rStyle w:val="17"/>
          <w:rFonts w:hint="eastAsia" w:ascii="仿宋" w:hAnsi="仿宋" w:eastAsia="仿宋"/>
          <w:b w:val="0"/>
          <w:bCs/>
          <w:color w:val="auto"/>
          <w:sz w:val="32"/>
          <w:szCs w:val="32"/>
          <w:highlight w:val="none"/>
          <w:lang w:val="en-US" w:eastAsia="zh-CN"/>
        </w:rPr>
        <w:t>的原因是年初结转资金的项目以及部分年度新增项目还处于在建状态，资金未支付完成</w:t>
      </w:r>
      <w:r>
        <w:rPr>
          <w:rStyle w:val="17"/>
          <w:rFonts w:hint="eastAsia" w:ascii="仿宋" w:hAnsi="仿宋" w:eastAsia="仿宋"/>
          <w:b w:val="0"/>
          <w:bCs/>
          <w:color w:val="auto"/>
          <w:sz w:val="32"/>
          <w:szCs w:val="32"/>
          <w:highlight w:val="none"/>
        </w:rPr>
        <w:t>。</w:t>
      </w:r>
    </w:p>
    <w:p w14:paraId="01F14C39">
      <w:pPr>
        <w:pageBreakBefore w:val="0"/>
        <w:kinsoku/>
        <w:wordWrap/>
        <w:overflowPunct/>
        <w:topLinePunct w:val="0"/>
        <w:bidi w:val="0"/>
        <w:spacing w:line="576" w:lineRule="exact"/>
        <w:ind w:firstLine="643" w:firstLineChars="200"/>
        <w:rPr>
          <w:rStyle w:val="17"/>
          <w:rFonts w:hint="eastAsia" w:ascii="仿宋" w:hAnsi="仿宋" w:eastAsia="仿宋"/>
          <w:b w:val="0"/>
          <w:bCs/>
          <w:color w:val="auto"/>
          <w:sz w:val="32"/>
          <w:szCs w:val="32"/>
          <w:highlight w:val="none"/>
          <w:lang w:eastAsia="zh-CN"/>
        </w:rPr>
      </w:pPr>
      <w:r>
        <w:rPr>
          <w:rStyle w:val="17"/>
          <w:rFonts w:ascii="仿宋" w:hAnsi="仿宋" w:eastAsia="仿宋"/>
          <w:bCs/>
          <w:color w:val="auto"/>
          <w:sz w:val="32"/>
          <w:szCs w:val="32"/>
          <w:highlight w:val="none"/>
        </w:rPr>
        <w:t>3.</w:t>
      </w:r>
      <w:r>
        <w:rPr>
          <w:rStyle w:val="17"/>
          <w:rFonts w:hint="eastAsia" w:ascii="仿宋" w:hAnsi="仿宋" w:eastAsia="仿宋"/>
          <w:bCs/>
          <w:color w:val="auto"/>
          <w:sz w:val="32"/>
          <w:szCs w:val="32"/>
          <w:highlight w:val="none"/>
        </w:rPr>
        <w:t>社会保障和就业（类）</w:t>
      </w:r>
      <w:r>
        <w:rPr>
          <w:rStyle w:val="17"/>
          <w:rFonts w:hint="eastAsia" w:ascii="仿宋" w:hAnsi="仿宋" w:eastAsia="仿宋"/>
          <w:bCs/>
          <w:color w:val="auto"/>
          <w:sz w:val="32"/>
          <w:szCs w:val="32"/>
          <w:highlight w:val="none"/>
          <w:lang w:val="en-US" w:eastAsia="zh-CN"/>
        </w:rPr>
        <w:t>行政事业单位养老支出</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机关事业单位基本养老保险缴费支出</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34.69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w:t>
      </w:r>
      <w:r>
        <w:rPr>
          <w:rStyle w:val="17"/>
          <w:rFonts w:hint="eastAsia" w:ascii="仿宋" w:hAnsi="仿宋" w:eastAsia="仿宋"/>
          <w:b w:val="0"/>
          <w:bCs/>
          <w:color w:val="auto"/>
          <w:sz w:val="32"/>
          <w:szCs w:val="32"/>
          <w:highlight w:val="none"/>
          <w:lang w:val="en-US" w:eastAsia="zh-CN"/>
        </w:rPr>
        <w:t>等于</w:t>
      </w:r>
      <w:r>
        <w:rPr>
          <w:rStyle w:val="17"/>
          <w:rFonts w:hint="eastAsia" w:ascii="仿宋" w:hAnsi="仿宋" w:eastAsia="仿宋"/>
          <w:b w:val="0"/>
          <w:bCs/>
          <w:color w:val="auto"/>
          <w:sz w:val="32"/>
          <w:szCs w:val="32"/>
          <w:highlight w:val="none"/>
        </w:rPr>
        <w:t>预算数</w:t>
      </w:r>
      <w:r>
        <w:rPr>
          <w:rStyle w:val="17"/>
          <w:rFonts w:hint="eastAsia" w:ascii="仿宋" w:hAnsi="仿宋" w:eastAsia="仿宋"/>
          <w:b w:val="0"/>
          <w:bCs/>
          <w:color w:val="auto"/>
          <w:sz w:val="32"/>
          <w:szCs w:val="32"/>
          <w:highlight w:val="none"/>
          <w:lang w:eastAsia="zh-CN"/>
        </w:rPr>
        <w:t>。</w:t>
      </w:r>
    </w:p>
    <w:p w14:paraId="2AA1B9DC">
      <w:pPr>
        <w:pageBreakBefore w:val="0"/>
        <w:kinsoku/>
        <w:wordWrap/>
        <w:overflowPunct/>
        <w:topLinePunct w:val="0"/>
        <w:bidi w:val="0"/>
        <w:spacing w:line="576" w:lineRule="exact"/>
        <w:ind w:firstLine="643" w:firstLineChars="200"/>
        <w:rPr>
          <w:rFonts w:ascii="仿宋" w:hAnsi="仿宋" w:eastAsia="仿宋"/>
          <w:b/>
          <w:color w:val="auto"/>
          <w:sz w:val="32"/>
          <w:szCs w:val="32"/>
          <w:highlight w:val="none"/>
        </w:rPr>
      </w:pPr>
      <w:r>
        <w:rPr>
          <w:rStyle w:val="17"/>
          <w:rFonts w:hint="eastAsia" w:ascii="仿宋" w:hAnsi="仿宋" w:eastAsia="仿宋" w:cstheme="minorBidi"/>
          <w:bCs/>
          <w:color w:val="auto"/>
          <w:sz w:val="32"/>
          <w:szCs w:val="32"/>
          <w:highlight w:val="none"/>
          <w:lang w:val="en-US" w:eastAsia="zh-CN"/>
        </w:rPr>
        <w:t>4.卫生健康支出（类）行政事业</w:t>
      </w:r>
      <w:r>
        <w:rPr>
          <w:rStyle w:val="17"/>
          <w:rFonts w:hint="eastAsia" w:ascii="仿宋" w:hAnsi="仿宋" w:eastAsia="仿宋"/>
          <w:bCs/>
          <w:color w:val="000000"/>
          <w:sz w:val="32"/>
          <w:szCs w:val="32"/>
          <w:lang w:eastAsia="zh-CN"/>
        </w:rPr>
        <w:t>单位医疗</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行政单位医疗</w:t>
      </w:r>
      <w:r>
        <w:rPr>
          <w:rStyle w:val="17"/>
          <w:rFonts w:hint="eastAsia" w:ascii="仿宋" w:hAnsi="仿宋" w:eastAsia="仿宋"/>
          <w:bCs/>
          <w:color w:val="000000"/>
          <w:sz w:val="32"/>
          <w:szCs w:val="32"/>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22.76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14:paraId="0D26A6AA">
      <w:pPr>
        <w:pageBreakBefore w:val="0"/>
        <w:kinsoku/>
        <w:wordWrap/>
        <w:overflowPunct/>
        <w:topLinePunct w:val="0"/>
        <w:bidi w:val="0"/>
        <w:spacing w:line="576" w:lineRule="exact"/>
        <w:ind w:firstLine="643" w:firstLineChars="200"/>
        <w:rPr>
          <w:rStyle w:val="17"/>
          <w:rFonts w:hint="eastAsia" w:ascii="仿宋" w:hAnsi="仿宋" w:eastAsia="仿宋"/>
          <w:b w:val="0"/>
          <w:bCs/>
          <w:color w:val="auto"/>
          <w:sz w:val="32"/>
          <w:szCs w:val="32"/>
          <w:highlight w:val="none"/>
        </w:rPr>
      </w:pPr>
      <w:r>
        <w:rPr>
          <w:rStyle w:val="17"/>
          <w:rFonts w:ascii="仿宋" w:hAnsi="仿宋" w:eastAsia="仿宋"/>
          <w:bCs/>
          <w:color w:val="auto"/>
          <w:sz w:val="32"/>
          <w:szCs w:val="32"/>
          <w:highlight w:val="none"/>
        </w:rPr>
        <w:t>5.</w:t>
      </w:r>
      <w:r>
        <w:rPr>
          <w:rFonts w:hint="eastAsia" w:ascii="仿宋" w:hAnsi="仿宋" w:eastAsia="仿宋"/>
          <w:b/>
          <w:bCs/>
          <w:color w:val="000000"/>
          <w:sz w:val="32"/>
          <w:szCs w:val="32"/>
          <w:lang w:eastAsia="zh-CN"/>
        </w:rPr>
        <w:t>住房保障支出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eastAsia="zh-CN"/>
        </w:rPr>
        <w:t>住房改革支出</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住房公积金</w:t>
      </w:r>
      <w:r>
        <w:rPr>
          <w:rStyle w:val="17"/>
          <w:rFonts w:hint="eastAsia" w:ascii="仿宋" w:hAnsi="仿宋" w:eastAsia="仿宋"/>
          <w:bCs/>
          <w:color w:val="000000"/>
          <w:sz w:val="32"/>
          <w:szCs w:val="32"/>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37.35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14:paraId="63A45AEB">
      <w:pPr>
        <w:pStyle w:val="14"/>
        <w:keepNext w:val="0"/>
        <w:keepLines w:val="0"/>
        <w:pageBreakBefore w:val="0"/>
        <w:widowControl w:val="0"/>
        <w:kinsoku/>
        <w:wordWrap/>
        <w:overflowPunct/>
        <w:topLinePunct w:val="0"/>
        <w:autoSpaceDE/>
        <w:autoSpaceDN/>
        <w:bidi w:val="0"/>
        <w:adjustRightInd/>
        <w:snapToGrid/>
        <w:ind w:firstLine="643" w:firstLineChars="200"/>
        <w:jc w:val="left"/>
        <w:textAlignment w:val="auto"/>
        <w:rPr>
          <w:rStyle w:val="17"/>
          <w:rFonts w:hint="eastAsia" w:ascii="仿宋" w:hAnsi="仿宋" w:eastAsia="仿宋"/>
          <w:b w:val="0"/>
          <w:bCs w:val="0"/>
          <w:color w:val="auto"/>
          <w:sz w:val="32"/>
          <w:szCs w:val="32"/>
          <w:highlight w:val="none"/>
          <w:lang w:val="en-US" w:eastAsia="zh-CN"/>
        </w:rPr>
      </w:pPr>
      <w:r>
        <w:rPr>
          <w:rStyle w:val="17"/>
          <w:rFonts w:hint="eastAsia" w:ascii="仿宋" w:hAnsi="仿宋" w:eastAsia="仿宋" w:cstheme="minorBidi"/>
          <w:b/>
          <w:bCs/>
          <w:color w:val="auto"/>
          <w:kern w:val="2"/>
          <w:sz w:val="32"/>
          <w:szCs w:val="32"/>
          <w:highlight w:val="none"/>
          <w:lang w:val="en-US" w:eastAsia="zh-CN" w:bidi="ar-SA"/>
        </w:rPr>
        <w:t>6.</w:t>
      </w:r>
      <w:r>
        <w:rPr>
          <w:rFonts w:hint="eastAsia" w:ascii="仿宋" w:hAnsi="仿宋" w:eastAsia="仿宋"/>
          <w:b/>
          <w:bCs/>
          <w:color w:val="000000"/>
          <w:sz w:val="32"/>
          <w:szCs w:val="32"/>
          <w:lang w:val="en-US" w:eastAsia="zh-CN"/>
        </w:rPr>
        <w:t>农林水支出</w:t>
      </w:r>
      <w:r>
        <w:rPr>
          <w:rStyle w:val="17"/>
          <w:rFonts w:hint="eastAsia" w:ascii="仿宋" w:hAnsi="仿宋" w:eastAsia="仿宋"/>
          <w:b/>
          <w:bCs/>
          <w:color w:val="000000"/>
          <w:sz w:val="32"/>
          <w:szCs w:val="32"/>
        </w:rPr>
        <w:t>（类）</w:t>
      </w:r>
      <w:r>
        <w:rPr>
          <w:rStyle w:val="17"/>
          <w:rFonts w:hint="eastAsia" w:ascii="仿宋" w:hAnsi="仿宋" w:eastAsia="仿宋"/>
          <w:b/>
          <w:bCs/>
          <w:color w:val="000000"/>
          <w:sz w:val="32"/>
          <w:szCs w:val="32"/>
          <w:lang w:val="en-US" w:eastAsia="zh-CN"/>
        </w:rPr>
        <w:t>扶贫</w:t>
      </w:r>
      <w:r>
        <w:rPr>
          <w:rStyle w:val="17"/>
          <w:rFonts w:hint="eastAsia" w:ascii="仿宋" w:hAnsi="仿宋" w:eastAsia="仿宋"/>
          <w:b/>
          <w:bCs/>
          <w:color w:val="000000"/>
          <w:sz w:val="32"/>
          <w:szCs w:val="32"/>
        </w:rPr>
        <w:t>（款）</w:t>
      </w:r>
      <w:r>
        <w:rPr>
          <w:rStyle w:val="17"/>
          <w:rFonts w:hint="eastAsia" w:ascii="仿宋" w:hAnsi="仿宋" w:eastAsia="仿宋"/>
          <w:b/>
          <w:bCs/>
          <w:color w:val="000000"/>
          <w:sz w:val="32"/>
          <w:szCs w:val="32"/>
          <w:lang w:val="en-US" w:eastAsia="zh-CN"/>
        </w:rPr>
        <w:t>其他扶贫支出</w:t>
      </w:r>
      <w:r>
        <w:rPr>
          <w:rStyle w:val="17"/>
          <w:rFonts w:hint="eastAsia" w:ascii="仿宋" w:hAnsi="仿宋" w:eastAsia="仿宋"/>
          <w:b/>
          <w:bCs/>
          <w:color w:val="000000"/>
          <w:sz w:val="32"/>
          <w:szCs w:val="32"/>
        </w:rPr>
        <w:t>（项）</w:t>
      </w:r>
      <w:r>
        <w:rPr>
          <w:rStyle w:val="17"/>
          <w:rFonts w:ascii="仿宋" w:hAnsi="仿宋" w:eastAsia="仿宋"/>
          <w:b/>
          <w:bCs/>
          <w:color w:val="auto"/>
          <w:sz w:val="32"/>
          <w:szCs w:val="32"/>
          <w:highlight w:val="none"/>
        </w:rPr>
        <w:t>:</w:t>
      </w:r>
      <w:r>
        <w:rPr>
          <w:rStyle w:val="17"/>
          <w:rFonts w:hint="eastAsia" w:ascii="仿宋" w:hAnsi="仿宋" w:eastAsia="仿宋"/>
          <w:b w:val="0"/>
          <w:bCs w:val="0"/>
          <w:color w:val="auto"/>
          <w:sz w:val="32"/>
          <w:szCs w:val="32"/>
          <w:highlight w:val="none"/>
          <w:lang w:val="en-US" w:eastAsia="zh-CN"/>
        </w:rPr>
        <w:t>支出决算为1693万元，完成预算74.48%，决算数小于预算数的主要原因是部分项目仍在建设中，资金结转下年使用。</w:t>
      </w:r>
    </w:p>
    <w:p w14:paraId="0DF3651F">
      <w:pPr>
        <w:keepNext w:val="0"/>
        <w:keepLines w:val="0"/>
        <w:pageBreakBefore w:val="0"/>
        <w:widowControl w:val="0"/>
        <w:kinsoku/>
        <w:wordWrap/>
        <w:overflowPunct/>
        <w:topLinePunct w:val="0"/>
        <w:autoSpaceDE/>
        <w:autoSpaceDN/>
        <w:bidi w:val="0"/>
        <w:adjustRightInd/>
        <w:snapToGrid/>
        <w:ind w:firstLine="643" w:firstLineChars="200"/>
        <w:textAlignment w:val="auto"/>
        <w:rPr>
          <w:rStyle w:val="17"/>
          <w:rFonts w:hint="eastAsia" w:ascii="仿宋" w:hAnsi="仿宋" w:eastAsia="仿宋"/>
          <w:b w:val="0"/>
          <w:bCs w:val="0"/>
          <w:color w:val="000000"/>
          <w:sz w:val="32"/>
          <w:szCs w:val="32"/>
          <w:lang w:val="en-US" w:eastAsia="zh-CN"/>
        </w:rPr>
      </w:pPr>
      <w:r>
        <w:rPr>
          <w:rFonts w:hint="eastAsia" w:ascii="仿宋" w:hAnsi="仿宋" w:eastAsia="仿宋" w:cs="仿宋"/>
          <w:b/>
          <w:bCs/>
          <w:sz w:val="32"/>
          <w:szCs w:val="32"/>
          <w:lang w:val="en-US" w:eastAsia="zh-CN"/>
        </w:rPr>
        <w:t>7.</w:t>
      </w:r>
      <w:r>
        <w:rPr>
          <w:rFonts w:hint="eastAsia" w:ascii="仿宋" w:hAnsi="仿宋" w:eastAsia="仿宋"/>
          <w:b/>
          <w:bCs/>
          <w:color w:val="000000"/>
          <w:sz w:val="32"/>
          <w:szCs w:val="32"/>
          <w:lang w:val="en-US" w:eastAsia="zh-CN"/>
        </w:rPr>
        <w:t>粮油物资储备支出</w:t>
      </w:r>
      <w:r>
        <w:rPr>
          <w:rStyle w:val="17"/>
          <w:rFonts w:hint="eastAsia" w:ascii="仿宋" w:hAnsi="仿宋" w:eastAsia="仿宋"/>
          <w:b/>
          <w:bCs/>
          <w:color w:val="000000"/>
          <w:sz w:val="32"/>
          <w:szCs w:val="32"/>
        </w:rPr>
        <w:t>（类）</w:t>
      </w:r>
      <w:r>
        <w:rPr>
          <w:rStyle w:val="17"/>
          <w:rFonts w:hint="eastAsia" w:ascii="仿宋" w:hAnsi="仿宋" w:eastAsia="仿宋"/>
          <w:b/>
          <w:bCs/>
          <w:color w:val="000000"/>
          <w:sz w:val="32"/>
          <w:szCs w:val="32"/>
          <w:lang w:val="en-US" w:eastAsia="zh-CN"/>
        </w:rPr>
        <w:t>粮油储备</w:t>
      </w:r>
      <w:r>
        <w:rPr>
          <w:rStyle w:val="17"/>
          <w:rFonts w:hint="eastAsia" w:ascii="仿宋" w:hAnsi="仿宋" w:eastAsia="仿宋"/>
          <w:b/>
          <w:bCs/>
          <w:color w:val="000000"/>
          <w:sz w:val="32"/>
          <w:szCs w:val="32"/>
        </w:rPr>
        <w:t>（款）</w:t>
      </w:r>
      <w:r>
        <w:rPr>
          <w:rStyle w:val="17"/>
          <w:rFonts w:hint="eastAsia" w:ascii="仿宋" w:hAnsi="仿宋" w:eastAsia="仿宋"/>
          <w:b/>
          <w:bCs/>
          <w:color w:val="000000"/>
          <w:sz w:val="32"/>
          <w:szCs w:val="32"/>
          <w:lang w:val="en-US" w:eastAsia="zh-CN"/>
        </w:rPr>
        <w:t>储备粮油补贴</w:t>
      </w:r>
      <w:r>
        <w:rPr>
          <w:rStyle w:val="17"/>
          <w:rFonts w:hint="eastAsia" w:ascii="仿宋" w:hAnsi="仿宋" w:eastAsia="仿宋"/>
          <w:b/>
          <w:bCs/>
          <w:color w:val="000000"/>
          <w:sz w:val="32"/>
          <w:szCs w:val="32"/>
        </w:rPr>
        <w:t>（项）</w:t>
      </w:r>
      <w:r>
        <w:rPr>
          <w:rStyle w:val="17"/>
          <w:rFonts w:hint="eastAsia" w:ascii="仿宋" w:hAnsi="仿宋" w:eastAsia="仿宋"/>
          <w:b/>
          <w:bCs/>
          <w:color w:val="000000"/>
          <w:sz w:val="32"/>
          <w:szCs w:val="32"/>
          <w:lang w:eastAsia="zh-CN"/>
        </w:rPr>
        <w:t>：</w:t>
      </w:r>
      <w:r>
        <w:rPr>
          <w:rStyle w:val="17"/>
          <w:rFonts w:hint="eastAsia" w:ascii="仿宋" w:hAnsi="仿宋" w:eastAsia="仿宋"/>
          <w:b w:val="0"/>
          <w:bCs w:val="0"/>
          <w:color w:val="000000"/>
          <w:sz w:val="32"/>
          <w:szCs w:val="32"/>
          <w:lang w:val="en-US" w:eastAsia="zh-CN"/>
        </w:rPr>
        <w:t>支出决算数为67.5万元，完成预算100%，决算数等于预算数。</w:t>
      </w:r>
    </w:p>
    <w:p w14:paraId="7B3260CE">
      <w:pPr>
        <w:pStyle w:val="14"/>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ascii="仿宋" w:hAnsi="仿宋" w:eastAsia="仿宋"/>
          <w:b/>
          <w:color w:val="auto"/>
          <w:sz w:val="32"/>
          <w:szCs w:val="32"/>
          <w:highlight w:val="none"/>
        </w:rPr>
      </w:pPr>
      <w:r>
        <w:rPr>
          <w:rStyle w:val="17"/>
          <w:rFonts w:hint="eastAsia" w:ascii="仿宋" w:hAnsi="仿宋" w:eastAsia="仿宋"/>
          <w:b/>
          <w:bCs/>
          <w:color w:val="000000"/>
          <w:sz w:val="32"/>
          <w:szCs w:val="32"/>
          <w:lang w:val="en-US" w:eastAsia="zh-CN"/>
        </w:rPr>
        <w:t>8.</w:t>
      </w:r>
      <w:r>
        <w:rPr>
          <w:rFonts w:hint="eastAsia" w:ascii="仿宋" w:hAnsi="仿宋" w:eastAsia="仿宋"/>
          <w:b/>
          <w:bCs/>
          <w:color w:val="000000"/>
          <w:sz w:val="32"/>
          <w:szCs w:val="32"/>
          <w:lang w:val="en-US" w:eastAsia="zh-CN"/>
        </w:rPr>
        <w:t>灾害防治及应急管理支出</w:t>
      </w:r>
      <w:r>
        <w:rPr>
          <w:rStyle w:val="17"/>
          <w:rFonts w:hint="eastAsia" w:ascii="仿宋" w:hAnsi="仿宋" w:eastAsia="仿宋"/>
          <w:b/>
          <w:bCs/>
          <w:color w:val="000000"/>
          <w:sz w:val="32"/>
          <w:szCs w:val="32"/>
        </w:rPr>
        <w:t>（类）</w:t>
      </w:r>
      <w:r>
        <w:rPr>
          <w:rStyle w:val="17"/>
          <w:rFonts w:hint="eastAsia" w:ascii="仿宋" w:hAnsi="仿宋" w:eastAsia="仿宋"/>
          <w:b/>
          <w:bCs/>
          <w:color w:val="000000"/>
          <w:sz w:val="32"/>
          <w:szCs w:val="32"/>
          <w:lang w:val="en-US" w:eastAsia="zh-CN"/>
        </w:rPr>
        <w:t>煤矿安全</w:t>
      </w:r>
      <w:r>
        <w:rPr>
          <w:rStyle w:val="17"/>
          <w:rFonts w:hint="eastAsia" w:ascii="仿宋" w:hAnsi="仿宋" w:eastAsia="仿宋"/>
          <w:b/>
          <w:bCs/>
          <w:color w:val="000000"/>
          <w:sz w:val="32"/>
          <w:szCs w:val="32"/>
        </w:rPr>
        <w:t>（款）</w:t>
      </w:r>
      <w:r>
        <w:rPr>
          <w:rStyle w:val="17"/>
          <w:rFonts w:hint="eastAsia" w:ascii="仿宋" w:hAnsi="仿宋" w:eastAsia="仿宋"/>
          <w:b/>
          <w:bCs/>
          <w:color w:val="000000"/>
          <w:sz w:val="32"/>
          <w:szCs w:val="32"/>
          <w:lang w:val="en-US" w:eastAsia="zh-CN"/>
        </w:rPr>
        <w:t>其他煤矿安全支出</w:t>
      </w:r>
      <w:r>
        <w:rPr>
          <w:rStyle w:val="17"/>
          <w:rFonts w:hint="eastAsia" w:ascii="仿宋" w:hAnsi="仿宋" w:eastAsia="仿宋"/>
          <w:b/>
          <w:bCs/>
          <w:color w:val="000000"/>
          <w:sz w:val="32"/>
          <w:szCs w:val="32"/>
        </w:rPr>
        <w:t>（项）</w:t>
      </w:r>
      <w:r>
        <w:rPr>
          <w:rStyle w:val="17"/>
          <w:rFonts w:ascii="仿宋" w:hAnsi="仿宋" w:eastAsia="仿宋"/>
          <w:b/>
          <w:bCs/>
          <w:color w:val="auto"/>
          <w:sz w:val="32"/>
          <w:szCs w:val="32"/>
          <w:highlight w:val="none"/>
        </w:rPr>
        <w:t>:</w:t>
      </w:r>
      <w:r>
        <w:rPr>
          <w:rStyle w:val="17"/>
          <w:rFonts w:hint="eastAsia" w:ascii="仿宋" w:hAnsi="仿宋" w:eastAsia="仿宋"/>
          <w:b w:val="0"/>
          <w:bCs w:val="0"/>
          <w:color w:val="auto"/>
          <w:sz w:val="32"/>
          <w:szCs w:val="32"/>
          <w:highlight w:val="none"/>
          <w:lang w:val="en-US" w:eastAsia="zh-CN"/>
        </w:rPr>
        <w:t>支出决算为1618.31万元，完成预算32.5%，决算数小于预算数的主要原因是项目仍在建设中，资金结转下年使用。</w:t>
      </w:r>
    </w:p>
    <w:p w14:paraId="0097B218">
      <w:pPr>
        <w:pageBreakBefore w:val="0"/>
        <w:tabs>
          <w:tab w:val="right" w:pos="8306"/>
        </w:tabs>
        <w:kinsoku/>
        <w:wordWrap/>
        <w:overflowPunct/>
        <w:topLinePunct w:val="0"/>
        <w:bidi w:val="0"/>
        <w:spacing w:line="576" w:lineRule="exact"/>
        <w:ind w:firstLine="640"/>
        <w:outlineLvl w:val="1"/>
        <w:rPr>
          <w:rStyle w:val="28"/>
          <w:color w:val="auto"/>
          <w:highlight w:val="none"/>
        </w:rPr>
      </w:pPr>
      <w:bookmarkStart w:id="45" w:name="_Toc15377214"/>
      <w:bookmarkStart w:id="46" w:name="_Toc15396608"/>
      <w:bookmarkStart w:id="47" w:name="_Toc25212"/>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般公共预算财政拨款基本支出决算情况说明</w:t>
      </w:r>
      <w:bookmarkEnd w:id="45"/>
      <w:bookmarkEnd w:id="46"/>
      <w:bookmarkEnd w:id="47"/>
      <w:r>
        <w:rPr>
          <w:rStyle w:val="28"/>
          <w:rFonts w:ascii="黑体" w:hAnsi="黑体" w:eastAsia="黑体"/>
          <w:b w:val="0"/>
          <w:color w:val="auto"/>
          <w:highlight w:val="none"/>
        </w:rPr>
        <w:tab/>
      </w:r>
    </w:p>
    <w:p w14:paraId="07B82DE5">
      <w:pPr>
        <w:pageBreakBefore w:val="0"/>
        <w:kinsoku/>
        <w:wordWrap/>
        <w:overflowPunct/>
        <w:topLinePunct w:val="0"/>
        <w:bidi w:val="0"/>
        <w:spacing w:line="576"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650.8</w:t>
      </w:r>
      <w:r>
        <w:rPr>
          <w:rFonts w:hint="eastAsia" w:ascii="仿宋" w:hAnsi="仿宋" w:eastAsia="仿宋"/>
          <w:color w:val="auto"/>
          <w:sz w:val="32"/>
          <w:szCs w:val="32"/>
          <w:highlight w:val="none"/>
        </w:rPr>
        <w:t>万元，其中：</w:t>
      </w:r>
    </w:p>
    <w:p w14:paraId="14680A29">
      <w:pPr>
        <w:pageBreakBefore w:val="0"/>
        <w:kinsoku/>
        <w:wordWrap/>
        <w:overflowPunct/>
        <w:topLinePunct w:val="0"/>
        <w:bidi w:val="0"/>
        <w:spacing w:line="576"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443.16</w:t>
      </w:r>
      <w:r>
        <w:rPr>
          <w:rFonts w:hint="eastAsia" w:ascii="仿宋" w:hAnsi="仿宋" w:eastAsia="仿宋"/>
          <w:color w:val="auto"/>
          <w:sz w:val="32"/>
          <w:szCs w:val="32"/>
          <w:highlight w:val="none"/>
        </w:rPr>
        <w:t>万元，主要包括：基本工资、津贴补贴、奖金、机关事业单位基本养老保险缴费、</w:t>
      </w:r>
      <w:r>
        <w:rPr>
          <w:rFonts w:hint="eastAsia" w:ascii="仿宋" w:hAnsi="仿宋" w:eastAsia="仿宋"/>
          <w:color w:val="auto"/>
          <w:sz w:val="32"/>
          <w:szCs w:val="32"/>
          <w:highlight w:val="none"/>
          <w:lang w:val="en-US" w:eastAsia="zh-CN"/>
        </w:rPr>
        <w:t>职工基本医疗保险缴费、</w:t>
      </w:r>
      <w:r>
        <w:rPr>
          <w:rFonts w:hint="eastAsia" w:ascii="仿宋" w:hAnsi="仿宋" w:eastAsia="仿宋"/>
          <w:color w:val="auto"/>
          <w:sz w:val="32"/>
          <w:szCs w:val="32"/>
          <w:highlight w:val="none"/>
        </w:rPr>
        <w:t>住房公积金</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其他工资福利支出、生活补助、奖励金、其他对个人和家庭的补助支出等。</w:t>
      </w:r>
    </w:p>
    <w:p w14:paraId="090185B1">
      <w:pPr>
        <w:pageBreakBefore w:val="0"/>
        <w:kinsoku/>
        <w:wordWrap/>
        <w:overflowPunct/>
        <w:topLinePunct w:val="0"/>
        <w:bidi w:val="0"/>
        <w:spacing w:line="576"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207.64</w:t>
      </w:r>
      <w:r>
        <w:rPr>
          <w:rFonts w:hint="eastAsia" w:ascii="仿宋" w:hAnsi="仿宋" w:eastAsia="仿宋"/>
          <w:color w:val="auto"/>
          <w:sz w:val="32"/>
          <w:szCs w:val="32"/>
          <w:highlight w:val="none"/>
        </w:rPr>
        <w:t>万元，主要包括：办公费、印刷费、咨询费、手续费、水费、电费、邮电费、差旅费、维修（护）费、租赁费</w:t>
      </w:r>
      <w:r>
        <w:rPr>
          <w:rFonts w:hint="eastAsia" w:ascii="仿宋" w:hAnsi="仿宋" w:eastAsia="仿宋"/>
          <w:color w:val="auto"/>
          <w:sz w:val="32"/>
          <w:szCs w:val="32"/>
          <w:highlight w:val="none"/>
          <w:lang w:val="en-US" w:eastAsia="zh-CN"/>
        </w:rPr>
        <w:t>元</w:t>
      </w:r>
      <w:r>
        <w:rPr>
          <w:rFonts w:hint="eastAsia" w:ascii="仿宋" w:hAnsi="仿宋" w:eastAsia="仿宋"/>
          <w:color w:val="auto"/>
          <w:sz w:val="32"/>
          <w:szCs w:val="32"/>
          <w:highlight w:val="none"/>
        </w:rPr>
        <w:t>、会议费、培训费、公务接待费、劳务费、工会经费、其他交通费</w:t>
      </w:r>
      <w:r>
        <w:rPr>
          <w:rFonts w:hint="eastAsia" w:ascii="仿宋" w:hAnsi="仿宋" w:eastAsia="仿宋"/>
          <w:color w:val="auto"/>
          <w:sz w:val="32"/>
          <w:szCs w:val="32"/>
          <w:highlight w:val="none"/>
          <w:lang w:val="en-US" w:eastAsia="zh-CN"/>
        </w:rPr>
        <w:t>元</w:t>
      </w:r>
      <w:r>
        <w:rPr>
          <w:rFonts w:hint="eastAsia" w:ascii="仿宋" w:hAnsi="仿宋" w:eastAsia="仿宋"/>
          <w:color w:val="auto"/>
          <w:sz w:val="32"/>
          <w:szCs w:val="32"/>
          <w:highlight w:val="none"/>
        </w:rPr>
        <w:t>、其他商品和服务支出、</w:t>
      </w:r>
      <w:r>
        <w:rPr>
          <w:rFonts w:hint="eastAsia" w:ascii="仿宋" w:hAnsi="仿宋" w:eastAsia="仿宋"/>
          <w:color w:val="auto"/>
          <w:sz w:val="32"/>
          <w:szCs w:val="32"/>
          <w:highlight w:val="none"/>
          <w:lang w:val="en-US" w:eastAsia="zh-CN"/>
        </w:rPr>
        <w:t>基础设施建设、专用设备购置、基础设施建设、利息补贴</w:t>
      </w:r>
      <w:r>
        <w:rPr>
          <w:rFonts w:hint="eastAsia" w:ascii="仿宋" w:hAnsi="仿宋" w:eastAsia="仿宋"/>
          <w:color w:val="auto"/>
          <w:sz w:val="32"/>
          <w:szCs w:val="32"/>
          <w:highlight w:val="none"/>
        </w:rPr>
        <w:t>等。</w:t>
      </w:r>
    </w:p>
    <w:p w14:paraId="2BF2851E">
      <w:pPr>
        <w:pageBreakBefore w:val="0"/>
        <w:kinsoku/>
        <w:wordWrap/>
        <w:overflowPunct/>
        <w:topLinePunct w:val="0"/>
        <w:bidi w:val="0"/>
        <w:spacing w:line="576" w:lineRule="exact"/>
        <w:ind w:firstLine="640"/>
        <w:outlineLvl w:val="1"/>
        <w:rPr>
          <w:rStyle w:val="28"/>
          <w:rFonts w:ascii="黑体" w:hAnsi="黑体" w:eastAsia="黑体"/>
          <w:b w:val="0"/>
          <w:color w:val="auto"/>
          <w:highlight w:val="none"/>
        </w:rPr>
      </w:pPr>
      <w:bookmarkStart w:id="48" w:name="_Toc22975"/>
      <w:bookmarkStart w:id="49" w:name="_Toc15377215"/>
      <w:bookmarkStart w:id="50" w:name="_Toc15396609"/>
      <w:r>
        <w:rPr>
          <w:rFonts w:hint="eastAsia" w:ascii="黑体" w:eastAsia="黑体"/>
          <w:color w:val="auto"/>
          <w:sz w:val="32"/>
          <w:szCs w:val="32"/>
          <w:highlight w:val="none"/>
        </w:rPr>
        <w:t>七、</w:t>
      </w:r>
      <w:r>
        <w:rPr>
          <w:rStyle w:val="28"/>
          <w:rFonts w:hint="eastAsia" w:ascii="黑体" w:hAnsi="黑体" w:eastAsia="黑体"/>
          <w:color w:val="auto"/>
          <w:highlight w:val="none"/>
        </w:rPr>
        <w:t>“</w:t>
      </w:r>
      <w:r>
        <w:rPr>
          <w:rStyle w:val="28"/>
          <w:rFonts w:hint="eastAsia" w:ascii="黑体" w:hAnsi="黑体" w:eastAsia="黑体"/>
          <w:b w:val="0"/>
          <w:color w:val="auto"/>
          <w:highlight w:val="none"/>
        </w:rPr>
        <w:t>三公”经费财政拨款支出决算情况说明</w:t>
      </w:r>
      <w:bookmarkEnd w:id="48"/>
      <w:bookmarkEnd w:id="49"/>
      <w:bookmarkEnd w:id="50"/>
    </w:p>
    <w:p w14:paraId="28750F99">
      <w:pPr>
        <w:pageBreakBefore w:val="0"/>
        <w:kinsoku/>
        <w:wordWrap/>
        <w:overflowPunct/>
        <w:topLinePunct w:val="0"/>
        <w:bidi w:val="0"/>
        <w:spacing w:line="576" w:lineRule="exact"/>
        <w:ind w:firstLine="640"/>
        <w:outlineLvl w:val="2"/>
        <w:rPr>
          <w:rFonts w:ascii="仿宋" w:hAnsi="仿宋" w:eastAsia="仿宋"/>
          <w:b/>
          <w:color w:val="auto"/>
          <w:sz w:val="32"/>
          <w:szCs w:val="32"/>
          <w:highlight w:val="none"/>
        </w:rPr>
      </w:pPr>
      <w:bookmarkStart w:id="51" w:name="_Toc15377216"/>
      <w:r>
        <w:rPr>
          <w:rFonts w:hint="eastAsia" w:ascii="仿宋" w:hAnsi="仿宋" w:eastAsia="仿宋"/>
          <w:b/>
          <w:color w:val="auto"/>
          <w:sz w:val="32"/>
          <w:szCs w:val="32"/>
          <w:highlight w:val="none"/>
        </w:rPr>
        <w:t>（一）“三公”经费财政拨款支出决算总体情况说明</w:t>
      </w:r>
      <w:bookmarkEnd w:id="51"/>
    </w:p>
    <w:p w14:paraId="0A0EBC3A">
      <w:pPr>
        <w:pageBreakBefore w:val="0"/>
        <w:kinsoku/>
        <w:wordWrap/>
        <w:overflowPunct/>
        <w:topLinePunct w:val="0"/>
        <w:bidi w:val="0"/>
        <w:spacing w:line="576"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12.5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84.46</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eastAsia="仿宋_GB2312"/>
          <w:sz w:val="32"/>
          <w:szCs w:val="32"/>
        </w:rPr>
        <w:t>严格执行</w:t>
      </w:r>
      <w:r>
        <w:rPr>
          <w:rFonts w:hint="eastAsia" w:eastAsia="仿宋_GB2312"/>
          <w:sz w:val="32"/>
          <w:szCs w:val="32"/>
          <w:lang w:eastAsia="zh-CN"/>
        </w:rPr>
        <w:t>中央八项规定</w:t>
      </w:r>
      <w:r>
        <w:rPr>
          <w:rFonts w:eastAsia="仿宋_GB2312"/>
          <w:sz w:val="32"/>
          <w:szCs w:val="32"/>
        </w:rPr>
        <w:t>，厉行节约，同时接待检查、督查工作减少。</w:t>
      </w:r>
    </w:p>
    <w:p w14:paraId="49A21B70">
      <w:pPr>
        <w:pageBreakBefore w:val="0"/>
        <w:kinsoku/>
        <w:wordWrap/>
        <w:overflowPunct/>
        <w:topLinePunct w:val="0"/>
        <w:bidi w:val="0"/>
        <w:spacing w:line="576" w:lineRule="exact"/>
        <w:ind w:firstLine="640"/>
        <w:outlineLvl w:val="2"/>
        <w:rPr>
          <w:rFonts w:ascii="仿宋" w:hAnsi="仿宋" w:eastAsia="仿宋"/>
          <w:b/>
          <w:color w:val="auto"/>
          <w:sz w:val="32"/>
          <w:szCs w:val="32"/>
          <w:highlight w:val="none"/>
        </w:rPr>
      </w:pPr>
      <w:bookmarkStart w:id="52" w:name="_Toc15377217"/>
      <w:r>
        <w:rPr>
          <w:rFonts w:hint="eastAsia" w:ascii="仿宋" w:hAnsi="仿宋" w:eastAsia="仿宋"/>
          <w:b/>
          <w:color w:val="auto"/>
          <w:sz w:val="32"/>
          <w:szCs w:val="32"/>
          <w:highlight w:val="none"/>
        </w:rPr>
        <w:t>（二）“三公”经费财政拨款支出决算具体情况说明</w:t>
      </w:r>
      <w:bookmarkEnd w:id="52"/>
    </w:p>
    <w:p w14:paraId="5BA5506D">
      <w:pPr>
        <w:pageBreakBefore w:val="0"/>
        <w:kinsoku/>
        <w:wordWrap/>
        <w:overflowPunct/>
        <w:topLinePunct w:val="0"/>
        <w:bidi w:val="0"/>
        <w:spacing w:line="576" w:lineRule="exact"/>
        <w:ind w:firstLine="640"/>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万元；公务接待费支出决算</w:t>
      </w:r>
      <w:r>
        <w:rPr>
          <w:rFonts w:hint="eastAsia" w:ascii="仿宋" w:hAnsi="仿宋" w:eastAsia="仿宋"/>
          <w:color w:val="auto"/>
          <w:sz w:val="32"/>
          <w:szCs w:val="32"/>
          <w:highlight w:val="none"/>
          <w:lang w:val="en-US" w:eastAsia="zh-CN"/>
        </w:rPr>
        <w:t>12.5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237CFA7A">
      <w:pPr>
        <w:pStyle w:val="6"/>
        <w:rPr>
          <w:rFonts w:hint="eastAsia" w:eastAsia="宋体"/>
          <w:lang w:eastAsia="zh-CN"/>
        </w:rPr>
      </w:pPr>
      <w:r>
        <w:rPr>
          <w:rFonts w:hint="eastAsia" w:eastAsia="宋体"/>
          <w:lang w:eastAsia="zh-CN"/>
        </w:rPr>
        <w:drawing>
          <wp:inline distT="0" distB="0" distL="114300" distR="114300">
            <wp:extent cx="4636135" cy="3794125"/>
            <wp:effectExtent l="4445" t="5080" r="7620" b="10795"/>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17D8C84">
      <w:pPr>
        <w:pStyle w:val="6"/>
        <w:ind w:left="0" w:leftChars="0" w:firstLine="0" w:firstLineChars="0"/>
      </w:pPr>
    </w:p>
    <w:p w14:paraId="73FE1A48">
      <w:pPr>
        <w:pageBreakBefore w:val="0"/>
        <w:kinsoku/>
        <w:wordWrap/>
        <w:overflowPunct/>
        <w:topLinePunct w:val="0"/>
        <w:bidi w:val="0"/>
        <w:spacing w:line="576"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14:paraId="591BD62C">
      <w:pPr>
        <w:pStyle w:val="6"/>
      </w:pPr>
    </w:p>
    <w:p w14:paraId="54E10A84">
      <w:pPr>
        <w:pageBreakBefore w:val="0"/>
        <w:kinsoku/>
        <w:wordWrap/>
        <w:overflowPunct/>
        <w:topLinePunct w:val="0"/>
        <w:bidi w:val="0"/>
        <w:spacing w:line="576" w:lineRule="exact"/>
        <w:ind w:firstLine="645"/>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lang w:val="en-US" w:eastAsia="zh-CN"/>
        </w:rPr>
        <w:t>年初未安排预算</w:t>
      </w:r>
      <w:r>
        <w:rPr>
          <w:rFonts w:hint="eastAsia" w:ascii="仿宋_GB2312" w:eastAsia="仿宋_GB2312"/>
          <w:color w:val="auto"/>
          <w:sz w:val="32"/>
          <w:szCs w:val="32"/>
          <w:highlight w:val="none"/>
        </w:rPr>
        <w:t>。因公出国（境）支出决算较2020年无变化</w:t>
      </w:r>
      <w:r>
        <w:rPr>
          <w:rFonts w:hint="eastAsia" w:ascii="仿宋_GB2312" w:eastAsia="仿宋_GB2312"/>
          <w:color w:val="auto"/>
          <w:sz w:val="32"/>
          <w:szCs w:val="32"/>
          <w:highlight w:val="none"/>
          <w:lang w:eastAsia="zh-CN"/>
        </w:rPr>
        <w:t>。</w:t>
      </w:r>
    </w:p>
    <w:p w14:paraId="11A4C6FF">
      <w:pPr>
        <w:pageBreakBefore w:val="0"/>
        <w:kinsoku/>
        <w:wordWrap/>
        <w:overflowPunct/>
        <w:topLinePunct w:val="0"/>
        <w:bidi w:val="0"/>
        <w:spacing w:line="576" w:lineRule="exact"/>
        <w:ind w:firstLine="640"/>
        <w:rPr>
          <w:rFonts w:hint="eastAsia" w:ascii="仿宋_GB2312" w:eastAsia="仿宋_GB2312"/>
          <w:b/>
          <w:color w:val="auto"/>
          <w:sz w:val="32"/>
          <w:szCs w:val="32"/>
          <w:highlight w:val="none"/>
          <w:lang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lang w:val="en-US" w:eastAsia="zh-CN"/>
        </w:rPr>
        <w:t>年初未安排预算</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公务用车购置及运行维护费支出决算较2020年无变化</w:t>
      </w:r>
      <w:r>
        <w:rPr>
          <w:rFonts w:hint="eastAsia" w:ascii="仿宋_GB2312" w:eastAsia="仿宋_GB2312"/>
          <w:color w:val="auto"/>
          <w:sz w:val="32"/>
          <w:szCs w:val="32"/>
          <w:highlight w:val="none"/>
          <w:lang w:eastAsia="zh-CN"/>
        </w:rPr>
        <w:t>。</w:t>
      </w:r>
    </w:p>
    <w:p w14:paraId="14FB0569">
      <w:pPr>
        <w:pageBreakBefore w:val="0"/>
        <w:kinsoku/>
        <w:wordWrap/>
        <w:overflowPunct/>
        <w:topLinePunct w:val="0"/>
        <w:bidi w:val="0"/>
        <w:spacing w:line="576"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未购置公务用车</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2D1CBA33">
      <w:pPr>
        <w:pageBreakBefore w:val="0"/>
        <w:kinsoku/>
        <w:wordWrap/>
        <w:overflowPunct/>
        <w:topLinePunct w:val="0"/>
        <w:bidi w:val="0"/>
        <w:spacing w:line="576"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A14277A">
      <w:pPr>
        <w:pageBreakBefore w:val="0"/>
        <w:kinsoku/>
        <w:wordWrap/>
        <w:overflowPunct/>
        <w:topLinePunct w:val="0"/>
        <w:bidi w:val="0"/>
        <w:spacing w:line="576"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12.5</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1.99</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13.73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。主要原因是严格执行</w:t>
      </w:r>
      <w:r>
        <w:rPr>
          <w:rFonts w:hint="eastAsia" w:ascii="仿宋_GB2312" w:eastAsia="仿宋_GB2312"/>
          <w:color w:val="auto"/>
          <w:sz w:val="32"/>
          <w:szCs w:val="32"/>
          <w:highlight w:val="none"/>
          <w:lang w:eastAsia="zh-CN"/>
        </w:rPr>
        <w:t>中央八项规定</w:t>
      </w:r>
      <w:r>
        <w:rPr>
          <w:rFonts w:hint="eastAsia" w:ascii="仿宋_GB2312" w:eastAsia="仿宋_GB2312"/>
          <w:color w:val="auto"/>
          <w:sz w:val="32"/>
          <w:szCs w:val="32"/>
          <w:highlight w:val="none"/>
        </w:rPr>
        <w:t>，厉行节约，同时接待检查、督查工作减少。其中：</w:t>
      </w:r>
    </w:p>
    <w:p w14:paraId="5A3E87BE">
      <w:pPr>
        <w:pageBreakBefore w:val="0"/>
        <w:kinsoku/>
        <w:wordWrap/>
        <w:overflowPunct/>
        <w:topLinePunct w:val="0"/>
        <w:bidi w:val="0"/>
        <w:spacing w:line="576"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12.5</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189</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1134</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12.5</w:t>
      </w:r>
      <w:r>
        <w:rPr>
          <w:rFonts w:hint="eastAsia" w:ascii="仿宋_GB2312" w:eastAsia="仿宋_GB2312"/>
          <w:color w:val="auto"/>
          <w:sz w:val="32"/>
          <w:szCs w:val="32"/>
          <w:highlight w:val="none"/>
        </w:rPr>
        <w:t>万元，具体内容包括：项目工作协调、争取项目资金、项目投资检查、以工代赈项目检查、易地扶贫搬迁检查、东西部扶贫协作调研、日常工作的检查接待</w:t>
      </w:r>
      <w:r>
        <w:rPr>
          <w:rFonts w:hint="eastAsia" w:ascii="仿宋_GB2312" w:eastAsia="仿宋_GB2312"/>
          <w:color w:val="auto"/>
          <w:sz w:val="32"/>
          <w:szCs w:val="32"/>
          <w:highlight w:val="none"/>
          <w:lang w:val="en-US" w:eastAsia="zh-CN"/>
        </w:rPr>
        <w:t>等</w:t>
      </w:r>
      <w:r>
        <w:rPr>
          <w:rFonts w:hint="eastAsia" w:ascii="仿宋_GB2312" w:eastAsia="仿宋_GB2312"/>
          <w:color w:val="auto"/>
          <w:sz w:val="32"/>
          <w:szCs w:val="32"/>
          <w:highlight w:val="none"/>
        </w:rPr>
        <w:t>。</w:t>
      </w:r>
    </w:p>
    <w:p w14:paraId="58BB1738">
      <w:pPr>
        <w:pageBreakBefore w:val="0"/>
        <w:kinsoku/>
        <w:wordWrap/>
        <w:overflowPunct/>
        <w:topLinePunct w:val="0"/>
        <w:bidi w:val="0"/>
        <w:spacing w:line="576"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bookmarkStart w:id="53" w:name="_Toc15396610"/>
      <w:bookmarkStart w:id="54" w:name="_Toc15377218"/>
    </w:p>
    <w:p w14:paraId="32BFED8B">
      <w:pPr>
        <w:pageBreakBefore w:val="0"/>
        <w:kinsoku/>
        <w:wordWrap/>
        <w:overflowPunct/>
        <w:topLinePunct w:val="0"/>
        <w:bidi w:val="0"/>
        <w:spacing w:line="576" w:lineRule="exact"/>
        <w:ind w:firstLine="640"/>
        <w:outlineLvl w:val="1"/>
        <w:rPr>
          <w:rStyle w:val="28"/>
          <w:rFonts w:ascii="黑体" w:hAnsi="黑体" w:eastAsia="黑体"/>
          <w:color w:val="auto"/>
          <w:highlight w:val="none"/>
        </w:rPr>
      </w:pPr>
      <w:bookmarkStart w:id="55" w:name="_Toc594"/>
      <w:r>
        <w:rPr>
          <w:rFonts w:hint="eastAsia" w:ascii="黑体" w:eastAsia="黑体"/>
          <w:color w:val="auto"/>
          <w:sz w:val="32"/>
          <w:szCs w:val="32"/>
          <w:highlight w:val="none"/>
        </w:rPr>
        <w:t>八、</w:t>
      </w:r>
      <w:r>
        <w:rPr>
          <w:rStyle w:val="28"/>
          <w:rFonts w:hint="eastAsia" w:ascii="黑体" w:hAnsi="黑体" w:eastAsia="黑体"/>
          <w:b w:val="0"/>
          <w:color w:val="auto"/>
          <w:highlight w:val="none"/>
        </w:rPr>
        <w:t>政府性基金预算支出决算情况说明</w:t>
      </w:r>
      <w:bookmarkEnd w:id="53"/>
      <w:bookmarkEnd w:id="54"/>
      <w:bookmarkEnd w:id="55"/>
    </w:p>
    <w:p w14:paraId="3A87DA6D">
      <w:pPr>
        <w:pageBreakBefore w:val="0"/>
        <w:kinsoku/>
        <w:wordWrap/>
        <w:overflowPunct/>
        <w:topLinePunct w:val="0"/>
        <w:bidi w:val="0"/>
        <w:spacing w:line="576"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B4C9164">
      <w:pPr>
        <w:pageBreakBefore w:val="0"/>
        <w:kinsoku/>
        <w:wordWrap/>
        <w:overflowPunct/>
        <w:topLinePunct w:val="0"/>
        <w:bidi w:val="0"/>
        <w:spacing w:line="576" w:lineRule="exact"/>
        <w:ind w:firstLine="640"/>
        <w:rPr>
          <w:rFonts w:ascii="仿宋_GB2312" w:eastAsia="仿宋_GB2312"/>
          <w:color w:val="auto"/>
          <w:sz w:val="32"/>
          <w:szCs w:val="32"/>
          <w:highlight w:val="none"/>
        </w:rPr>
      </w:pPr>
    </w:p>
    <w:p w14:paraId="7490F17A">
      <w:pPr>
        <w:pageBreakBefore w:val="0"/>
        <w:numPr>
          <w:ilvl w:val="0"/>
          <w:numId w:val="3"/>
        </w:numPr>
        <w:kinsoku/>
        <w:wordWrap/>
        <w:overflowPunct/>
        <w:topLinePunct w:val="0"/>
        <w:bidi w:val="0"/>
        <w:spacing w:line="576" w:lineRule="exact"/>
        <w:ind w:firstLine="640"/>
        <w:outlineLvl w:val="1"/>
        <w:rPr>
          <w:rStyle w:val="28"/>
          <w:rFonts w:ascii="黑体" w:hAnsi="黑体" w:eastAsia="黑体"/>
          <w:b w:val="0"/>
          <w:color w:val="auto"/>
          <w:highlight w:val="none"/>
        </w:rPr>
      </w:pPr>
      <w:bookmarkStart w:id="56" w:name="_Toc15377219"/>
      <w:bookmarkStart w:id="57" w:name="_Toc15396611"/>
      <w:bookmarkStart w:id="58" w:name="_Toc30521"/>
      <w:r>
        <w:rPr>
          <w:rStyle w:val="28"/>
          <w:rFonts w:hint="eastAsia" w:ascii="黑体" w:hAnsi="黑体" w:eastAsia="黑体"/>
          <w:b w:val="0"/>
          <w:color w:val="auto"/>
          <w:highlight w:val="none"/>
        </w:rPr>
        <w:t>国有资本经营预算支出决算情况说明</w:t>
      </w:r>
      <w:bookmarkEnd w:id="56"/>
      <w:bookmarkEnd w:id="57"/>
      <w:bookmarkEnd w:id="58"/>
    </w:p>
    <w:p w14:paraId="208580FD">
      <w:pPr>
        <w:pageBreakBefore w:val="0"/>
        <w:kinsoku/>
        <w:wordWrap/>
        <w:overflowPunct/>
        <w:topLinePunct w:val="0"/>
        <w:bidi w:val="0"/>
        <w:spacing w:line="576"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48DE1C4">
      <w:pPr>
        <w:pageBreakBefore w:val="0"/>
        <w:kinsoku/>
        <w:wordWrap/>
        <w:overflowPunct/>
        <w:topLinePunct w:val="0"/>
        <w:bidi w:val="0"/>
        <w:spacing w:line="576" w:lineRule="exact"/>
        <w:jc w:val="center"/>
        <w:rPr>
          <w:rFonts w:ascii="方正小标宋简体" w:hAnsi="方正小标宋简体" w:eastAsia="方正小标宋简体" w:cs="方正小标宋简体"/>
          <w:color w:val="auto"/>
          <w:sz w:val="44"/>
          <w:szCs w:val="44"/>
          <w:highlight w:val="none"/>
        </w:rPr>
      </w:pPr>
    </w:p>
    <w:p w14:paraId="395D54AC">
      <w:pPr>
        <w:pageBreakBefore w:val="0"/>
        <w:numPr>
          <w:ilvl w:val="0"/>
          <w:numId w:val="3"/>
        </w:numPr>
        <w:kinsoku/>
        <w:wordWrap/>
        <w:overflowPunct/>
        <w:topLinePunct w:val="0"/>
        <w:bidi w:val="0"/>
        <w:spacing w:line="576" w:lineRule="exact"/>
        <w:ind w:firstLine="640"/>
        <w:outlineLvl w:val="1"/>
        <w:rPr>
          <w:rStyle w:val="28"/>
          <w:rFonts w:hint="eastAsia" w:ascii="黑体" w:hAnsi="黑体" w:eastAsia="黑体"/>
          <w:b w:val="0"/>
          <w:color w:val="auto"/>
          <w:highlight w:val="none"/>
        </w:rPr>
      </w:pPr>
      <w:bookmarkStart w:id="59" w:name="_Toc16275"/>
      <w:bookmarkStart w:id="60" w:name="_Toc15396612"/>
      <w:bookmarkStart w:id="61" w:name="_Toc15377221"/>
      <w:r>
        <w:rPr>
          <w:rStyle w:val="28"/>
          <w:rFonts w:hint="eastAsia" w:ascii="黑体" w:hAnsi="黑体" w:eastAsia="黑体"/>
          <w:b w:val="0"/>
          <w:color w:val="auto"/>
          <w:highlight w:val="none"/>
          <w:lang w:val="en-US" w:eastAsia="zh-CN"/>
        </w:rPr>
        <w:t>预算绩效管理情况</w:t>
      </w:r>
      <w:bookmarkEnd w:id="59"/>
    </w:p>
    <w:p w14:paraId="62A2A1F6">
      <w:pPr>
        <w:pageBreakBefore w:val="0"/>
        <w:kinsoku/>
        <w:wordWrap/>
        <w:overflowPunct/>
        <w:topLinePunct w:val="0"/>
        <w:bidi w:val="0"/>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w:t>
      </w:r>
      <w:r>
        <w:rPr>
          <w:rFonts w:hint="eastAsia" w:ascii="仿宋_GB2312" w:hAnsi="仿宋_GB2312" w:eastAsia="仿宋_GB2312" w:cs="仿宋_GB2312"/>
          <w:color w:val="auto"/>
          <w:sz w:val="32"/>
          <w:szCs w:val="32"/>
          <w:highlight w:val="none"/>
          <w:lang w:val="en-US" w:eastAsia="zh-CN"/>
        </w:rPr>
        <w:t>未</w:t>
      </w:r>
      <w:r>
        <w:rPr>
          <w:rFonts w:hint="eastAsia" w:ascii="仿宋_GB2312" w:hAnsi="仿宋_GB2312" w:eastAsia="仿宋_GB2312" w:cs="仿宋_GB2312"/>
          <w:color w:val="auto"/>
          <w:sz w:val="32"/>
          <w:szCs w:val="32"/>
          <w:highlight w:val="none"/>
        </w:rPr>
        <w:t>开展预算事前绩效评估，对</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14:paraId="1DD0A8B2">
      <w:pPr>
        <w:pStyle w:val="7"/>
        <w:pageBreakBefore w:val="0"/>
        <w:kinsoku/>
        <w:wordWrap/>
        <w:overflowPunct/>
        <w:topLinePunct w:val="0"/>
        <w:bidi w:val="0"/>
        <w:spacing w:line="576" w:lineRule="exact"/>
        <w:rPr>
          <w:rFonts w:hint="eastAsia"/>
        </w:rPr>
      </w:pPr>
    </w:p>
    <w:p w14:paraId="1B2162A2">
      <w:pPr>
        <w:rPr>
          <w:rFonts w:hint="eastAsia"/>
        </w:rPr>
      </w:pPr>
    </w:p>
    <w:p w14:paraId="516F8C4D">
      <w:pPr>
        <w:pageBreakBefore w:val="0"/>
        <w:numPr>
          <w:ilvl w:val="0"/>
          <w:numId w:val="3"/>
        </w:numPr>
        <w:kinsoku/>
        <w:wordWrap/>
        <w:overflowPunct/>
        <w:topLinePunct w:val="0"/>
        <w:bidi w:val="0"/>
        <w:spacing w:line="576" w:lineRule="exact"/>
        <w:ind w:firstLine="640"/>
        <w:outlineLvl w:val="1"/>
        <w:rPr>
          <w:rStyle w:val="28"/>
          <w:rFonts w:hint="eastAsia" w:ascii="黑体" w:hAnsi="黑体" w:eastAsia="黑体"/>
          <w:b w:val="0"/>
          <w:color w:val="auto"/>
          <w:highlight w:val="none"/>
        </w:rPr>
      </w:pPr>
      <w:bookmarkStart w:id="62" w:name="_Toc22662"/>
      <w:r>
        <w:rPr>
          <w:rStyle w:val="28"/>
          <w:rFonts w:hint="eastAsia" w:ascii="黑体" w:hAnsi="黑体" w:eastAsia="黑体"/>
          <w:b w:val="0"/>
          <w:color w:val="auto"/>
          <w:highlight w:val="none"/>
        </w:rPr>
        <w:t>其他重要事项的情况说明</w:t>
      </w:r>
      <w:bookmarkEnd w:id="60"/>
      <w:bookmarkEnd w:id="61"/>
      <w:bookmarkEnd w:id="62"/>
    </w:p>
    <w:p w14:paraId="32079E8A">
      <w:pPr>
        <w:pageBreakBefore w:val="0"/>
        <w:kinsoku/>
        <w:wordWrap/>
        <w:overflowPunct/>
        <w:topLinePunct w:val="0"/>
        <w:bidi w:val="0"/>
        <w:spacing w:line="576" w:lineRule="exact"/>
        <w:ind w:firstLine="643" w:firstLineChars="200"/>
        <w:outlineLvl w:val="2"/>
        <w:rPr>
          <w:rFonts w:ascii="仿宋" w:hAnsi="仿宋" w:eastAsia="仿宋"/>
          <w:color w:val="auto"/>
          <w:sz w:val="32"/>
          <w:szCs w:val="32"/>
          <w:highlight w:val="none"/>
        </w:rPr>
      </w:pPr>
      <w:bookmarkStart w:id="63" w:name="_Toc15377222"/>
      <w:r>
        <w:rPr>
          <w:rFonts w:hint="eastAsia" w:ascii="仿宋" w:hAnsi="仿宋" w:eastAsia="仿宋"/>
          <w:b/>
          <w:color w:val="auto"/>
          <w:sz w:val="32"/>
          <w:szCs w:val="32"/>
          <w:highlight w:val="none"/>
        </w:rPr>
        <w:t>（一）机关运行经费支出情况</w:t>
      </w:r>
      <w:bookmarkEnd w:id="63"/>
    </w:p>
    <w:p w14:paraId="281E06DA">
      <w:pPr>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广元市昭化区发展和改革局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207.64</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14.96</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6.72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严格遵守</w:t>
      </w:r>
      <w:r>
        <w:rPr>
          <w:rFonts w:hint="eastAsia" w:ascii="仿宋_GB2312" w:hAnsi="Times New Roman" w:eastAsia="仿宋_GB2312" w:cs="Times New Roman"/>
          <w:color w:val="auto"/>
          <w:sz w:val="32"/>
          <w:szCs w:val="32"/>
          <w:highlight w:val="none"/>
        </w:rPr>
        <w:t>《广元市昭化区“过紧日子”十条措施》</w:t>
      </w:r>
      <w:r>
        <w:rPr>
          <w:rFonts w:hint="eastAsia" w:ascii="仿宋_GB2312" w:hAnsi="Times New Roman" w:eastAsia="仿宋_GB2312" w:cs="Times New Roman"/>
          <w:color w:val="auto"/>
          <w:sz w:val="32"/>
          <w:szCs w:val="32"/>
          <w:highlight w:val="none"/>
          <w:lang w:eastAsia="zh-CN"/>
        </w:rPr>
        <w:t>，</w:t>
      </w:r>
      <w:r>
        <w:rPr>
          <w:rFonts w:hint="eastAsia" w:ascii="仿宋_GB2312" w:eastAsia="仿宋_GB2312"/>
          <w:color w:val="000000" w:themeColor="text1"/>
          <w:sz w:val="32"/>
          <w:szCs w:val="32"/>
          <w:lang w:eastAsia="zh-CN"/>
          <w14:textFill>
            <w14:solidFill>
              <w14:schemeClr w14:val="tx1"/>
            </w14:solidFill>
          </w14:textFill>
        </w:rPr>
        <w:t>把控日常公用经费支出。</w:t>
      </w:r>
    </w:p>
    <w:p w14:paraId="21022434">
      <w:pPr>
        <w:pageBreakBefore w:val="0"/>
        <w:kinsoku/>
        <w:wordWrap/>
        <w:overflowPunct/>
        <w:topLinePunct w:val="0"/>
        <w:autoSpaceDE w:val="0"/>
        <w:autoSpaceDN w:val="0"/>
        <w:bidi w:val="0"/>
        <w:adjustRightInd w:val="0"/>
        <w:spacing w:line="576" w:lineRule="exact"/>
        <w:ind w:firstLine="643" w:firstLineChars="200"/>
        <w:jc w:val="left"/>
        <w:outlineLvl w:val="2"/>
        <w:rPr>
          <w:rFonts w:ascii="仿宋" w:hAnsi="仿宋" w:eastAsia="仿宋"/>
          <w:b/>
          <w:color w:val="000000" w:themeColor="text1"/>
          <w:sz w:val="32"/>
          <w:szCs w:val="32"/>
          <w:highlight w:val="none"/>
          <w14:textFill>
            <w14:solidFill>
              <w14:schemeClr w14:val="tx1"/>
            </w14:solidFill>
          </w14:textFill>
        </w:rPr>
      </w:pPr>
      <w:bookmarkStart w:id="64" w:name="_Toc15377223"/>
      <w:r>
        <w:rPr>
          <w:rFonts w:hint="eastAsia" w:ascii="仿宋" w:hAnsi="仿宋" w:eastAsia="仿宋"/>
          <w:b/>
          <w:color w:val="000000" w:themeColor="text1"/>
          <w:sz w:val="32"/>
          <w:szCs w:val="32"/>
          <w:highlight w:val="none"/>
          <w14:textFill>
            <w14:solidFill>
              <w14:schemeClr w14:val="tx1"/>
            </w14:solidFill>
          </w14:textFill>
        </w:rPr>
        <w:t>（二）政府采购支出情况</w:t>
      </w:r>
      <w:bookmarkEnd w:id="64"/>
    </w:p>
    <w:p w14:paraId="28A7D8D3">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广元市昭化区发展和改革局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BA4FAF4">
      <w:pPr>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p>
    <w:p w14:paraId="28A516E1">
      <w:pPr>
        <w:pageBreakBefore w:val="0"/>
        <w:kinsoku/>
        <w:wordWrap/>
        <w:overflowPunct/>
        <w:topLinePunct w:val="0"/>
        <w:autoSpaceDE w:val="0"/>
        <w:autoSpaceDN w:val="0"/>
        <w:bidi w:val="0"/>
        <w:adjustRightInd w:val="0"/>
        <w:spacing w:line="576" w:lineRule="exact"/>
        <w:ind w:firstLine="643" w:firstLineChars="200"/>
        <w:jc w:val="left"/>
        <w:outlineLvl w:val="2"/>
        <w:rPr>
          <w:rFonts w:ascii="仿宋" w:hAnsi="仿宋" w:eastAsia="仿宋"/>
          <w:b/>
          <w:color w:val="auto"/>
          <w:sz w:val="32"/>
          <w:szCs w:val="32"/>
          <w:highlight w:val="none"/>
        </w:rPr>
      </w:pPr>
      <w:bookmarkStart w:id="65" w:name="_Toc15377224"/>
      <w:r>
        <w:rPr>
          <w:rFonts w:hint="eastAsia" w:ascii="仿宋" w:hAnsi="仿宋" w:eastAsia="仿宋"/>
          <w:b/>
          <w:color w:val="auto"/>
          <w:sz w:val="32"/>
          <w:szCs w:val="32"/>
          <w:highlight w:val="none"/>
        </w:rPr>
        <w:t>（三）国有资产占有使用情况</w:t>
      </w:r>
      <w:bookmarkEnd w:id="65"/>
    </w:p>
    <w:p w14:paraId="2FAD7363">
      <w:pPr>
        <w:pageBreakBefore w:val="0"/>
        <w:kinsoku/>
        <w:wordWrap/>
        <w:overflowPunct/>
        <w:topLinePunct w:val="0"/>
        <w:autoSpaceDE w:val="0"/>
        <w:autoSpaceDN w:val="0"/>
        <w:bidi w:val="0"/>
        <w:adjustRightInd w:val="0"/>
        <w:spacing w:line="576" w:lineRule="exact"/>
        <w:ind w:firstLine="640" w:firstLineChars="200"/>
        <w:jc w:val="left"/>
        <w:rPr>
          <w:highlight w:val="yellow"/>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广元市昭化区发展和改革局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236B7FCE">
      <w:pPr>
        <w:pageBreakBefore w:val="0"/>
        <w:widowControl/>
        <w:kinsoku/>
        <w:wordWrap/>
        <w:overflowPunct/>
        <w:topLinePunct w:val="0"/>
        <w:bidi w:val="0"/>
        <w:spacing w:line="576" w:lineRule="exact"/>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539F0911">
      <w:pPr>
        <w:pageBreakBefore w:val="0"/>
        <w:numPr>
          <w:ilvl w:val="0"/>
          <w:numId w:val="4"/>
        </w:numPr>
        <w:kinsoku/>
        <w:wordWrap/>
        <w:overflowPunct/>
        <w:topLinePunct w:val="0"/>
        <w:bidi w:val="0"/>
        <w:spacing w:line="576" w:lineRule="exact"/>
        <w:ind w:firstLine="660" w:firstLineChars="150"/>
        <w:jc w:val="center"/>
        <w:outlineLvl w:val="0"/>
        <w:rPr>
          <w:rStyle w:val="27"/>
          <w:rFonts w:ascii="黑体" w:hAnsi="黑体" w:eastAsia="黑体"/>
          <w:b w:val="0"/>
          <w:color w:val="auto"/>
          <w:highlight w:val="none"/>
        </w:rPr>
      </w:pPr>
      <w:bookmarkStart w:id="66" w:name="_Toc15377225"/>
      <w:bookmarkStart w:id="67" w:name="_Toc15396613"/>
      <w:bookmarkStart w:id="68" w:name="_Toc16924"/>
      <w:r>
        <w:rPr>
          <w:rFonts w:hint="eastAsia" w:ascii="黑体" w:hAnsi="黑体" w:eastAsia="黑体"/>
          <w:color w:val="auto"/>
          <w:sz w:val="44"/>
          <w:szCs w:val="44"/>
          <w:highlight w:val="none"/>
        </w:rPr>
        <w:t>名</w:t>
      </w:r>
      <w:r>
        <w:rPr>
          <w:rStyle w:val="27"/>
          <w:rFonts w:hint="eastAsia" w:ascii="黑体" w:hAnsi="黑体" w:eastAsia="黑体"/>
          <w:b w:val="0"/>
          <w:color w:val="auto"/>
          <w:highlight w:val="none"/>
        </w:rPr>
        <w:t>词解释</w:t>
      </w:r>
      <w:bookmarkEnd w:id="66"/>
      <w:bookmarkEnd w:id="67"/>
      <w:bookmarkEnd w:id="68"/>
    </w:p>
    <w:p w14:paraId="5BBC1EB5">
      <w:pPr>
        <w:pageBreakBefore w:val="0"/>
        <w:kinsoku/>
        <w:wordWrap/>
        <w:overflowPunct/>
        <w:topLinePunct w:val="0"/>
        <w:bidi w:val="0"/>
        <w:spacing w:line="576" w:lineRule="exact"/>
        <w:jc w:val="left"/>
        <w:rPr>
          <w:rFonts w:ascii="宋体"/>
          <w:b/>
          <w:color w:val="auto"/>
          <w:sz w:val="44"/>
          <w:szCs w:val="44"/>
          <w:highlight w:val="none"/>
        </w:rPr>
      </w:pPr>
    </w:p>
    <w:p w14:paraId="59ECCF6B">
      <w:pPr>
        <w:pStyle w:val="25"/>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06E2FD6D">
      <w:pPr>
        <w:pStyle w:val="25"/>
        <w:pageBreakBefore w:val="0"/>
        <w:kinsoku/>
        <w:wordWrap/>
        <w:overflowPunct/>
        <w:topLinePunct w:val="0"/>
        <w:bidi w:val="0"/>
        <w:spacing w:line="576"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76686980">
      <w:pPr>
        <w:pStyle w:val="25"/>
        <w:pageBreakBefore w:val="0"/>
        <w:kinsoku/>
        <w:wordWrap/>
        <w:overflowPunct/>
        <w:topLinePunct w:val="0"/>
        <w:bidi w:val="0"/>
        <w:spacing w:line="576"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745C4D76">
      <w:pPr>
        <w:pStyle w:val="25"/>
        <w:pageBreakBefore w:val="0"/>
        <w:kinsoku/>
        <w:wordWrap/>
        <w:overflowPunct/>
        <w:topLinePunct w:val="0"/>
        <w:bidi w:val="0"/>
        <w:spacing w:line="576" w:lineRule="exact"/>
        <w:ind w:left="638" w:leftChars="304" w:firstLine="0" w:firstLineChars="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404F22A2">
      <w:pPr>
        <w:pStyle w:val="25"/>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2085AFA6">
      <w:pPr>
        <w:pStyle w:val="25"/>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5F8D327B">
      <w:pPr>
        <w:pStyle w:val="25"/>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14:paraId="794F00E0">
      <w:pPr>
        <w:pageBreakBefore w:val="0"/>
        <w:kinsoku/>
        <w:wordWrap/>
        <w:overflowPunct/>
        <w:topLinePunct w:val="0"/>
        <w:bidi w:val="0"/>
        <w:spacing w:line="576"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一般公共服务（类）</w:t>
      </w:r>
      <w:r>
        <w:rPr>
          <w:rFonts w:hint="eastAsia" w:ascii="仿宋_GB2312" w:eastAsia="仿宋_GB2312"/>
          <w:color w:val="auto"/>
          <w:sz w:val="32"/>
          <w:szCs w:val="32"/>
          <w:highlight w:val="none"/>
          <w:lang w:val="en-US" w:eastAsia="zh-CN"/>
        </w:rPr>
        <w:t>发展与改革事务支出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行政运行</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val="en-US" w:eastAsia="zh-CN"/>
        </w:rPr>
        <w:t>反映行政单位（包括实行公务员管理的事业单位）的基本支出</w:t>
      </w:r>
      <w:r>
        <w:rPr>
          <w:rFonts w:hint="eastAsia" w:ascii="仿宋_GB2312" w:eastAsia="仿宋_GB2312"/>
          <w:color w:val="auto"/>
          <w:sz w:val="32"/>
          <w:szCs w:val="32"/>
          <w:highlight w:val="none"/>
        </w:rPr>
        <w:t>。</w:t>
      </w:r>
    </w:p>
    <w:p w14:paraId="5C11B485">
      <w:pPr>
        <w:pageBreakBefore w:val="0"/>
        <w:kinsoku/>
        <w:wordWrap/>
        <w:overflowPunct/>
        <w:topLinePunct w:val="0"/>
        <w:bidi w:val="0"/>
        <w:spacing w:line="576"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w:t>
      </w:r>
      <w:r>
        <w:rPr>
          <w:rFonts w:hint="eastAsia" w:ascii="仿宋_GB2312" w:eastAsia="仿宋_GB2312"/>
          <w:color w:val="auto"/>
          <w:sz w:val="32"/>
          <w:szCs w:val="32"/>
          <w:highlight w:val="none"/>
          <w:lang w:val="en-US" w:eastAsia="zh-CN"/>
        </w:rPr>
        <w:t>发展与改革事务支出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其他发展与改革事务支出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val="en-US" w:eastAsia="zh-CN"/>
        </w:rPr>
        <w:t>反映其他发展与改革事务支出</w:t>
      </w:r>
      <w:r>
        <w:rPr>
          <w:rFonts w:hint="eastAsia" w:ascii="仿宋_GB2312" w:eastAsia="仿宋_GB2312"/>
          <w:color w:val="auto"/>
          <w:sz w:val="32"/>
          <w:szCs w:val="32"/>
          <w:highlight w:val="none"/>
        </w:rPr>
        <w:t>。</w:t>
      </w:r>
    </w:p>
    <w:p w14:paraId="257240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7"/>
          <w:rFonts w:hint="eastAsia" w:ascii="仿宋" w:hAnsi="仿宋" w:eastAsia="仿宋"/>
          <w:b w:val="0"/>
          <w:bCs w:val="0"/>
          <w:color w:val="auto"/>
          <w:sz w:val="32"/>
          <w:szCs w:val="32"/>
          <w:highlight w:val="none"/>
        </w:rPr>
      </w:pPr>
      <w:r>
        <w:rPr>
          <w:rStyle w:val="17"/>
          <w:rFonts w:hint="eastAsia" w:ascii="仿宋" w:hAnsi="仿宋" w:eastAsia="仿宋"/>
          <w:b w:val="0"/>
          <w:bCs w:val="0"/>
          <w:color w:val="auto"/>
          <w:sz w:val="32"/>
          <w:szCs w:val="32"/>
          <w:highlight w:val="none"/>
          <w:lang w:val="en-US" w:eastAsia="zh-CN"/>
        </w:rPr>
        <w:t>11</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rPr>
        <w:t>社会保障和就业（类）</w:t>
      </w:r>
      <w:r>
        <w:rPr>
          <w:rStyle w:val="17"/>
          <w:rFonts w:hint="eastAsia" w:ascii="仿宋" w:hAnsi="仿宋" w:eastAsia="仿宋"/>
          <w:b w:val="0"/>
          <w:bCs w:val="0"/>
          <w:color w:val="auto"/>
          <w:sz w:val="32"/>
          <w:szCs w:val="32"/>
          <w:highlight w:val="none"/>
          <w:lang w:val="en-US" w:eastAsia="zh-CN"/>
        </w:rPr>
        <w:t>行政事业单位养老支出</w:t>
      </w:r>
      <w:r>
        <w:rPr>
          <w:rStyle w:val="17"/>
          <w:rFonts w:hint="eastAsia" w:ascii="仿宋" w:hAnsi="仿宋" w:eastAsia="仿宋"/>
          <w:b w:val="0"/>
          <w:bCs w:val="0"/>
          <w:color w:val="auto"/>
          <w:sz w:val="32"/>
          <w:szCs w:val="32"/>
          <w:highlight w:val="none"/>
        </w:rPr>
        <w:t>（款）</w:t>
      </w:r>
      <w:r>
        <w:rPr>
          <w:rStyle w:val="17"/>
          <w:rFonts w:hint="eastAsia" w:ascii="仿宋" w:hAnsi="仿宋" w:eastAsia="仿宋"/>
          <w:b w:val="0"/>
          <w:bCs w:val="0"/>
          <w:color w:val="auto"/>
          <w:sz w:val="32"/>
          <w:szCs w:val="32"/>
          <w:highlight w:val="none"/>
          <w:lang w:val="en-US" w:eastAsia="zh-CN"/>
        </w:rPr>
        <w:t>机关事业单位基本养老保险缴费支出</w:t>
      </w:r>
      <w:r>
        <w:rPr>
          <w:rStyle w:val="17"/>
          <w:rFonts w:hint="eastAsia" w:ascii="仿宋" w:hAnsi="仿宋" w:eastAsia="仿宋"/>
          <w:b w:val="0"/>
          <w:bCs w:val="0"/>
          <w:color w:val="auto"/>
          <w:sz w:val="32"/>
          <w:szCs w:val="32"/>
          <w:highlight w:val="none"/>
        </w:rPr>
        <w:t>（项）</w:t>
      </w:r>
      <w:r>
        <w:rPr>
          <w:rStyle w:val="17"/>
          <w:rFonts w:ascii="仿宋" w:hAnsi="仿宋" w:eastAsia="仿宋"/>
          <w:b w:val="0"/>
          <w:bCs w:val="0"/>
          <w:color w:val="auto"/>
          <w:sz w:val="32"/>
          <w:szCs w:val="32"/>
          <w:highlight w:val="none"/>
        </w:rPr>
        <w:t xml:space="preserve">: </w:t>
      </w:r>
      <w:r>
        <w:rPr>
          <w:rStyle w:val="17"/>
          <w:rFonts w:hint="eastAsia" w:ascii="仿宋" w:hAnsi="仿宋" w:eastAsia="仿宋"/>
          <w:b w:val="0"/>
          <w:bCs w:val="0"/>
          <w:color w:val="auto"/>
          <w:sz w:val="32"/>
          <w:szCs w:val="32"/>
          <w:highlight w:val="none"/>
          <w:lang w:val="en-US" w:eastAsia="zh-CN"/>
        </w:rPr>
        <w:t>反映机关事业单位实施养老保险制度由单位缴纳的基本养老保险费支出。</w:t>
      </w:r>
    </w:p>
    <w:p w14:paraId="0D12D8CD">
      <w:pPr>
        <w:pStyle w:val="14"/>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eastAsia="仿宋"/>
          <w:b w:val="0"/>
          <w:bCs w:val="0"/>
          <w:lang w:val="en-US" w:eastAsia="zh-CN"/>
        </w:rPr>
      </w:pPr>
      <w:r>
        <w:rPr>
          <w:rStyle w:val="17"/>
          <w:rFonts w:hint="eastAsia" w:ascii="仿宋" w:hAnsi="仿宋" w:eastAsia="仿宋"/>
          <w:b w:val="0"/>
          <w:bCs w:val="0"/>
          <w:color w:val="auto"/>
          <w:sz w:val="32"/>
          <w:szCs w:val="32"/>
          <w:highlight w:val="none"/>
          <w:lang w:val="en-US" w:eastAsia="zh-CN"/>
        </w:rPr>
        <w:t>12.</w:t>
      </w:r>
      <w:r>
        <w:rPr>
          <w:rStyle w:val="17"/>
          <w:rFonts w:hint="eastAsia" w:ascii="仿宋" w:hAnsi="仿宋" w:eastAsia="仿宋" w:cstheme="minorBidi"/>
          <w:b w:val="0"/>
          <w:bCs w:val="0"/>
          <w:color w:val="auto"/>
          <w:sz w:val="32"/>
          <w:szCs w:val="32"/>
          <w:highlight w:val="none"/>
          <w:lang w:val="en-US" w:eastAsia="zh-CN"/>
        </w:rPr>
        <w:t>卫生健康支出（类）行政事业</w:t>
      </w:r>
      <w:r>
        <w:rPr>
          <w:rStyle w:val="17"/>
          <w:rFonts w:hint="eastAsia" w:ascii="仿宋" w:hAnsi="仿宋" w:eastAsia="仿宋"/>
          <w:b w:val="0"/>
          <w:bCs w:val="0"/>
          <w:color w:val="000000"/>
          <w:sz w:val="32"/>
          <w:szCs w:val="32"/>
          <w:lang w:eastAsia="zh-CN"/>
        </w:rPr>
        <w:t>单位医疗</w:t>
      </w:r>
      <w:r>
        <w:rPr>
          <w:rStyle w:val="17"/>
          <w:rFonts w:hint="eastAsia" w:ascii="仿宋" w:hAnsi="仿宋" w:eastAsia="仿宋"/>
          <w:b w:val="0"/>
          <w:bCs w:val="0"/>
          <w:color w:val="000000"/>
          <w:sz w:val="32"/>
          <w:szCs w:val="32"/>
        </w:rPr>
        <w:t>（款）</w:t>
      </w:r>
      <w:r>
        <w:rPr>
          <w:rStyle w:val="17"/>
          <w:rFonts w:hint="eastAsia" w:ascii="仿宋" w:hAnsi="仿宋" w:eastAsia="仿宋"/>
          <w:b w:val="0"/>
          <w:bCs w:val="0"/>
          <w:color w:val="000000"/>
          <w:sz w:val="32"/>
          <w:szCs w:val="32"/>
          <w:lang w:eastAsia="zh-CN"/>
        </w:rPr>
        <w:t>行政单位医疗</w:t>
      </w:r>
      <w:r>
        <w:rPr>
          <w:rStyle w:val="17"/>
          <w:rFonts w:hint="eastAsia" w:ascii="仿宋" w:hAnsi="仿宋" w:eastAsia="仿宋"/>
          <w:b w:val="0"/>
          <w:bCs w:val="0"/>
          <w:color w:val="000000"/>
          <w:sz w:val="32"/>
          <w:szCs w:val="32"/>
        </w:rPr>
        <w:t>（项）</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rPr>
        <w:t>反映财政部门</w:t>
      </w:r>
      <w:r>
        <w:rPr>
          <w:rStyle w:val="17"/>
          <w:rFonts w:hint="eastAsia" w:ascii="仿宋" w:hAnsi="仿宋" w:eastAsia="仿宋"/>
          <w:b w:val="0"/>
          <w:bCs w:val="0"/>
          <w:color w:val="auto"/>
          <w:sz w:val="32"/>
          <w:szCs w:val="32"/>
          <w:highlight w:val="none"/>
          <w:lang w:val="en-US" w:eastAsia="zh-CN"/>
        </w:rPr>
        <w:t>安排</w:t>
      </w:r>
      <w:r>
        <w:rPr>
          <w:rStyle w:val="17"/>
          <w:rFonts w:hint="eastAsia" w:ascii="仿宋" w:hAnsi="仿宋" w:eastAsia="仿宋"/>
          <w:b w:val="0"/>
          <w:bCs w:val="0"/>
          <w:color w:val="auto"/>
          <w:sz w:val="32"/>
          <w:szCs w:val="32"/>
          <w:highlight w:val="none"/>
        </w:rPr>
        <w:t>的行政单位(包括实行公务员管理的事业单位</w:t>
      </w:r>
      <w:r>
        <w:rPr>
          <w:rStyle w:val="17"/>
          <w:rFonts w:hint="eastAsia" w:ascii="仿宋" w:hAnsi="仿宋" w:eastAsia="仿宋"/>
          <w:b w:val="0"/>
          <w:bCs w:val="0"/>
          <w:color w:val="auto"/>
          <w:sz w:val="32"/>
          <w:szCs w:val="32"/>
          <w:highlight w:val="none"/>
          <w:lang w:eastAsia="zh-CN"/>
        </w:rPr>
        <w:t>，</w:t>
      </w:r>
      <w:r>
        <w:rPr>
          <w:rStyle w:val="17"/>
          <w:rFonts w:hint="eastAsia" w:ascii="仿宋" w:hAnsi="仿宋" w:eastAsia="仿宋"/>
          <w:b w:val="0"/>
          <w:bCs w:val="0"/>
          <w:color w:val="auto"/>
          <w:sz w:val="32"/>
          <w:szCs w:val="32"/>
          <w:highlight w:val="none"/>
          <w:lang w:val="en-US" w:eastAsia="zh-CN"/>
        </w:rPr>
        <w:t>下同</w:t>
      </w:r>
      <w:r>
        <w:rPr>
          <w:rStyle w:val="17"/>
          <w:rFonts w:hint="eastAsia" w:ascii="仿宋" w:hAnsi="仿宋" w:eastAsia="仿宋"/>
          <w:b w:val="0"/>
          <w:bCs w:val="0"/>
          <w:color w:val="auto"/>
          <w:sz w:val="32"/>
          <w:szCs w:val="32"/>
          <w:highlight w:val="none"/>
        </w:rPr>
        <w:t>)基本医疗保险缴费经费。</w:t>
      </w:r>
      <w:r>
        <w:rPr>
          <w:rStyle w:val="17"/>
          <w:rFonts w:hint="eastAsia" w:ascii="仿宋" w:hAnsi="仿宋" w:eastAsia="仿宋"/>
          <w:b w:val="0"/>
          <w:bCs w:val="0"/>
          <w:color w:val="auto"/>
          <w:sz w:val="32"/>
          <w:szCs w:val="32"/>
          <w:highlight w:val="none"/>
          <w:lang w:val="en-US" w:eastAsia="zh-CN"/>
        </w:rPr>
        <w:t>未参加</w:t>
      </w:r>
      <w:r>
        <w:rPr>
          <w:rStyle w:val="17"/>
          <w:rFonts w:hint="eastAsia" w:ascii="仿宋" w:hAnsi="仿宋" w:eastAsia="仿宋"/>
          <w:b w:val="0"/>
          <w:bCs w:val="0"/>
          <w:color w:val="auto"/>
          <w:sz w:val="32"/>
          <w:szCs w:val="32"/>
          <w:highlight w:val="none"/>
        </w:rPr>
        <w:t>医疗</w:t>
      </w:r>
      <w:r>
        <w:rPr>
          <w:rStyle w:val="17"/>
          <w:rFonts w:hint="eastAsia" w:ascii="仿宋" w:hAnsi="仿宋" w:eastAsia="仿宋"/>
          <w:b w:val="0"/>
          <w:bCs w:val="0"/>
          <w:color w:val="auto"/>
          <w:sz w:val="32"/>
          <w:szCs w:val="32"/>
          <w:highlight w:val="none"/>
          <w:lang w:val="en-US" w:eastAsia="zh-CN"/>
        </w:rPr>
        <w:t>保险</w:t>
      </w:r>
      <w:r>
        <w:rPr>
          <w:rStyle w:val="17"/>
          <w:rFonts w:hint="eastAsia" w:ascii="仿宋" w:hAnsi="仿宋" w:eastAsia="仿宋"/>
          <w:b w:val="0"/>
          <w:bCs w:val="0"/>
          <w:color w:val="auto"/>
          <w:sz w:val="32"/>
          <w:szCs w:val="32"/>
          <w:highlight w:val="none"/>
        </w:rPr>
        <w:t>的行政</w:t>
      </w:r>
      <w:r>
        <w:rPr>
          <w:rStyle w:val="17"/>
          <w:rFonts w:hint="eastAsia" w:ascii="仿宋" w:hAnsi="仿宋" w:eastAsia="仿宋"/>
          <w:b w:val="0"/>
          <w:bCs w:val="0"/>
          <w:color w:val="auto"/>
          <w:sz w:val="32"/>
          <w:szCs w:val="32"/>
          <w:highlight w:val="none"/>
          <w:lang w:val="en-US" w:eastAsia="zh-CN"/>
        </w:rPr>
        <w:t>单位</w:t>
      </w:r>
      <w:r>
        <w:rPr>
          <w:rStyle w:val="17"/>
          <w:rFonts w:hint="eastAsia" w:ascii="仿宋" w:hAnsi="仿宋" w:eastAsia="仿宋"/>
          <w:b w:val="0"/>
          <w:bCs w:val="0"/>
          <w:color w:val="auto"/>
          <w:sz w:val="32"/>
          <w:szCs w:val="32"/>
          <w:highlight w:val="none"/>
        </w:rPr>
        <w:t>的公费医疗经费，按国家规定享受</w:t>
      </w:r>
      <w:r>
        <w:rPr>
          <w:rStyle w:val="17"/>
          <w:rFonts w:hint="eastAsia" w:ascii="仿宋" w:hAnsi="仿宋" w:eastAsia="仿宋"/>
          <w:b w:val="0"/>
          <w:bCs w:val="0"/>
          <w:color w:val="auto"/>
          <w:sz w:val="32"/>
          <w:szCs w:val="32"/>
          <w:highlight w:val="none"/>
          <w:lang w:val="en-US" w:eastAsia="zh-CN"/>
        </w:rPr>
        <w:t>离休人员</w:t>
      </w:r>
      <w:r>
        <w:rPr>
          <w:rStyle w:val="17"/>
          <w:rFonts w:hint="eastAsia" w:ascii="仿宋" w:hAnsi="仿宋" w:eastAsia="仿宋"/>
          <w:b w:val="0"/>
          <w:bCs w:val="0"/>
          <w:color w:val="auto"/>
          <w:sz w:val="32"/>
          <w:szCs w:val="32"/>
          <w:highlight w:val="none"/>
        </w:rPr>
        <w:t>、红军老</w:t>
      </w:r>
      <w:r>
        <w:rPr>
          <w:rStyle w:val="17"/>
          <w:rFonts w:hint="eastAsia" w:ascii="仿宋" w:hAnsi="仿宋" w:eastAsia="仿宋"/>
          <w:b w:val="0"/>
          <w:bCs w:val="0"/>
          <w:color w:val="auto"/>
          <w:sz w:val="32"/>
          <w:szCs w:val="32"/>
          <w:highlight w:val="none"/>
          <w:lang w:val="en-US" w:eastAsia="zh-CN"/>
        </w:rPr>
        <w:t>战士待遇人员的医疗经费。</w:t>
      </w:r>
    </w:p>
    <w:p w14:paraId="67FCB3C7">
      <w:pPr>
        <w:pageBreakBefore w:val="0"/>
        <w:kinsoku/>
        <w:wordWrap/>
        <w:overflowPunct/>
        <w:topLinePunct w:val="0"/>
        <w:bidi w:val="0"/>
        <w:spacing w:line="576" w:lineRule="exact"/>
        <w:ind w:firstLine="640" w:firstLineChars="200"/>
        <w:rPr>
          <w:rStyle w:val="17"/>
          <w:rFonts w:hint="default" w:ascii="仿宋" w:hAnsi="仿宋" w:eastAsia="仿宋"/>
          <w:b w:val="0"/>
          <w:bCs w:val="0"/>
          <w:color w:val="auto"/>
          <w:sz w:val="32"/>
          <w:szCs w:val="32"/>
          <w:highlight w:val="none"/>
          <w:lang w:val="en-US" w:eastAsia="zh-CN"/>
        </w:rPr>
      </w:pPr>
      <w:r>
        <w:rPr>
          <w:rStyle w:val="17"/>
          <w:rFonts w:hint="eastAsia" w:ascii="仿宋" w:hAnsi="仿宋" w:eastAsia="仿宋"/>
          <w:b w:val="0"/>
          <w:bCs w:val="0"/>
          <w:color w:val="auto"/>
          <w:sz w:val="32"/>
          <w:szCs w:val="32"/>
          <w:highlight w:val="none"/>
          <w:lang w:val="en-US" w:eastAsia="zh-CN"/>
        </w:rPr>
        <w:t>13</w:t>
      </w:r>
      <w:r>
        <w:rPr>
          <w:rStyle w:val="17"/>
          <w:rFonts w:ascii="仿宋" w:hAnsi="仿宋" w:eastAsia="仿宋"/>
          <w:b w:val="0"/>
          <w:bCs w:val="0"/>
          <w:color w:val="auto"/>
          <w:sz w:val="32"/>
          <w:szCs w:val="32"/>
          <w:highlight w:val="none"/>
        </w:rPr>
        <w:t>.</w:t>
      </w:r>
      <w:r>
        <w:rPr>
          <w:rFonts w:hint="eastAsia" w:ascii="仿宋" w:hAnsi="仿宋" w:eastAsia="仿宋"/>
          <w:b w:val="0"/>
          <w:bCs w:val="0"/>
          <w:color w:val="000000"/>
          <w:sz w:val="32"/>
          <w:szCs w:val="32"/>
          <w:lang w:eastAsia="zh-CN"/>
        </w:rPr>
        <w:t>住房保障支出</w:t>
      </w:r>
      <w:r>
        <w:rPr>
          <w:rStyle w:val="17"/>
          <w:rFonts w:hint="eastAsia" w:ascii="仿宋" w:hAnsi="仿宋" w:eastAsia="仿宋"/>
          <w:b w:val="0"/>
          <w:bCs w:val="0"/>
          <w:color w:val="000000"/>
          <w:sz w:val="32"/>
          <w:szCs w:val="32"/>
        </w:rPr>
        <w:t>（类）</w:t>
      </w:r>
      <w:r>
        <w:rPr>
          <w:rStyle w:val="17"/>
          <w:rFonts w:hint="eastAsia" w:ascii="仿宋" w:hAnsi="仿宋" w:eastAsia="仿宋"/>
          <w:b w:val="0"/>
          <w:bCs w:val="0"/>
          <w:color w:val="000000"/>
          <w:sz w:val="32"/>
          <w:szCs w:val="32"/>
          <w:lang w:eastAsia="zh-CN"/>
        </w:rPr>
        <w:t>住房改革支出</w:t>
      </w:r>
      <w:r>
        <w:rPr>
          <w:rStyle w:val="17"/>
          <w:rFonts w:hint="eastAsia" w:ascii="仿宋" w:hAnsi="仿宋" w:eastAsia="仿宋"/>
          <w:b w:val="0"/>
          <w:bCs w:val="0"/>
          <w:color w:val="000000"/>
          <w:sz w:val="32"/>
          <w:szCs w:val="32"/>
        </w:rPr>
        <w:t>（款）</w:t>
      </w:r>
      <w:r>
        <w:rPr>
          <w:rStyle w:val="17"/>
          <w:rFonts w:hint="eastAsia" w:ascii="仿宋" w:hAnsi="仿宋" w:eastAsia="仿宋"/>
          <w:b w:val="0"/>
          <w:bCs w:val="0"/>
          <w:color w:val="000000"/>
          <w:sz w:val="32"/>
          <w:szCs w:val="32"/>
          <w:lang w:eastAsia="zh-CN"/>
        </w:rPr>
        <w:t>住房公积金</w:t>
      </w:r>
      <w:r>
        <w:rPr>
          <w:rStyle w:val="17"/>
          <w:rFonts w:hint="eastAsia" w:ascii="仿宋" w:hAnsi="仿宋" w:eastAsia="仿宋"/>
          <w:b w:val="0"/>
          <w:bCs w:val="0"/>
          <w:color w:val="000000"/>
          <w:sz w:val="32"/>
          <w:szCs w:val="32"/>
        </w:rPr>
        <w:t>（项）</w:t>
      </w:r>
      <w:r>
        <w:rPr>
          <w:rStyle w:val="17"/>
          <w:rFonts w:ascii="仿宋" w:hAnsi="仿宋" w:eastAsia="仿宋"/>
          <w:b w:val="0"/>
          <w:bCs w:val="0"/>
          <w:color w:val="auto"/>
          <w:sz w:val="32"/>
          <w:szCs w:val="32"/>
          <w:highlight w:val="none"/>
        </w:rPr>
        <w:t xml:space="preserve">: </w:t>
      </w:r>
      <w:r>
        <w:rPr>
          <w:rStyle w:val="17"/>
          <w:rFonts w:hint="eastAsia" w:ascii="仿宋" w:hAnsi="仿宋" w:eastAsia="仿宋"/>
          <w:b w:val="0"/>
          <w:bCs w:val="0"/>
          <w:color w:val="auto"/>
          <w:sz w:val="32"/>
          <w:szCs w:val="32"/>
          <w:highlight w:val="none"/>
          <w:lang w:val="en-US" w:eastAsia="zh-CN"/>
        </w:rPr>
        <w:t>反映经财政部门批准用于住房公积金管理机构的管理费用支出。</w:t>
      </w:r>
    </w:p>
    <w:p w14:paraId="22A0E055">
      <w:pPr>
        <w:pStyle w:val="14"/>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17"/>
          <w:rFonts w:hint="eastAsia" w:ascii="仿宋" w:hAnsi="仿宋" w:eastAsia="仿宋"/>
          <w:b w:val="0"/>
          <w:bCs w:val="0"/>
          <w:color w:val="auto"/>
          <w:sz w:val="32"/>
          <w:szCs w:val="32"/>
          <w:highlight w:val="none"/>
          <w:lang w:val="en-US" w:eastAsia="zh-CN"/>
        </w:rPr>
      </w:pPr>
      <w:r>
        <w:rPr>
          <w:rStyle w:val="17"/>
          <w:rFonts w:hint="eastAsia" w:ascii="仿宋" w:hAnsi="仿宋" w:eastAsia="仿宋" w:cstheme="minorBidi"/>
          <w:b w:val="0"/>
          <w:bCs w:val="0"/>
          <w:color w:val="auto"/>
          <w:kern w:val="2"/>
          <w:sz w:val="32"/>
          <w:szCs w:val="32"/>
          <w:highlight w:val="none"/>
          <w:lang w:val="en-US" w:eastAsia="zh-CN" w:bidi="ar-SA"/>
        </w:rPr>
        <w:t>14.</w:t>
      </w:r>
      <w:r>
        <w:rPr>
          <w:rFonts w:hint="eastAsia" w:ascii="仿宋" w:hAnsi="仿宋" w:eastAsia="仿宋"/>
          <w:b w:val="0"/>
          <w:bCs w:val="0"/>
          <w:color w:val="000000"/>
          <w:sz w:val="32"/>
          <w:szCs w:val="32"/>
          <w:lang w:val="en-US" w:eastAsia="zh-CN"/>
        </w:rPr>
        <w:t>农林水支出</w:t>
      </w:r>
      <w:r>
        <w:rPr>
          <w:rStyle w:val="17"/>
          <w:rFonts w:hint="eastAsia" w:ascii="仿宋" w:hAnsi="仿宋" w:eastAsia="仿宋"/>
          <w:b w:val="0"/>
          <w:bCs w:val="0"/>
          <w:color w:val="000000"/>
          <w:sz w:val="32"/>
          <w:szCs w:val="32"/>
        </w:rPr>
        <w:t>（类）</w:t>
      </w:r>
      <w:r>
        <w:rPr>
          <w:rStyle w:val="17"/>
          <w:rFonts w:hint="eastAsia" w:ascii="仿宋" w:hAnsi="仿宋" w:eastAsia="仿宋"/>
          <w:b w:val="0"/>
          <w:bCs w:val="0"/>
          <w:color w:val="000000"/>
          <w:sz w:val="32"/>
          <w:szCs w:val="32"/>
          <w:lang w:val="en-US" w:eastAsia="zh-CN"/>
        </w:rPr>
        <w:t>扶贫</w:t>
      </w:r>
      <w:r>
        <w:rPr>
          <w:rStyle w:val="17"/>
          <w:rFonts w:hint="eastAsia" w:ascii="仿宋" w:hAnsi="仿宋" w:eastAsia="仿宋"/>
          <w:b w:val="0"/>
          <w:bCs w:val="0"/>
          <w:color w:val="000000"/>
          <w:sz w:val="32"/>
          <w:szCs w:val="32"/>
        </w:rPr>
        <w:t>（款）</w:t>
      </w:r>
      <w:r>
        <w:rPr>
          <w:rStyle w:val="17"/>
          <w:rFonts w:hint="eastAsia" w:ascii="仿宋" w:hAnsi="仿宋" w:eastAsia="仿宋"/>
          <w:b w:val="0"/>
          <w:bCs w:val="0"/>
          <w:color w:val="000000"/>
          <w:sz w:val="32"/>
          <w:szCs w:val="32"/>
          <w:lang w:val="en-US" w:eastAsia="zh-CN"/>
        </w:rPr>
        <w:t>其他扶贫支出</w:t>
      </w:r>
      <w:r>
        <w:rPr>
          <w:rStyle w:val="17"/>
          <w:rFonts w:hint="eastAsia" w:ascii="仿宋" w:hAnsi="仿宋" w:eastAsia="仿宋"/>
          <w:b w:val="0"/>
          <w:bCs w:val="0"/>
          <w:color w:val="000000"/>
          <w:sz w:val="32"/>
          <w:szCs w:val="32"/>
        </w:rPr>
        <w:t>（项）</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lang w:val="en-US" w:eastAsia="zh-CN"/>
        </w:rPr>
        <w:t>反映其他用于扶贫方面的支出。</w:t>
      </w:r>
    </w:p>
    <w:p w14:paraId="22FB9309">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仿宋" w:hAnsi="仿宋" w:eastAsia="仿宋"/>
          <w:b w:val="0"/>
          <w:bCs w:val="0"/>
          <w:color w:val="000000"/>
          <w:sz w:val="32"/>
          <w:szCs w:val="32"/>
          <w:lang w:val="en-US" w:eastAsia="zh-CN"/>
        </w:rPr>
      </w:pPr>
      <w:r>
        <w:rPr>
          <w:rFonts w:hint="eastAsia" w:ascii="仿宋" w:hAnsi="仿宋" w:eastAsia="仿宋" w:cs="仿宋"/>
          <w:b w:val="0"/>
          <w:bCs w:val="0"/>
          <w:sz w:val="32"/>
          <w:szCs w:val="32"/>
          <w:lang w:val="en-US" w:eastAsia="zh-CN"/>
        </w:rPr>
        <w:t>15.</w:t>
      </w:r>
      <w:r>
        <w:rPr>
          <w:rFonts w:hint="eastAsia" w:ascii="仿宋" w:hAnsi="仿宋" w:eastAsia="仿宋"/>
          <w:b w:val="0"/>
          <w:bCs w:val="0"/>
          <w:color w:val="000000"/>
          <w:sz w:val="32"/>
          <w:szCs w:val="32"/>
          <w:lang w:val="en-US" w:eastAsia="zh-CN"/>
        </w:rPr>
        <w:t>粮油物资储备支出</w:t>
      </w:r>
      <w:r>
        <w:rPr>
          <w:rStyle w:val="17"/>
          <w:rFonts w:hint="eastAsia" w:ascii="仿宋" w:hAnsi="仿宋" w:eastAsia="仿宋"/>
          <w:b w:val="0"/>
          <w:bCs w:val="0"/>
          <w:color w:val="000000"/>
          <w:sz w:val="32"/>
          <w:szCs w:val="32"/>
        </w:rPr>
        <w:t>（类）</w:t>
      </w:r>
      <w:r>
        <w:rPr>
          <w:rStyle w:val="17"/>
          <w:rFonts w:hint="eastAsia" w:ascii="仿宋" w:hAnsi="仿宋" w:eastAsia="仿宋"/>
          <w:b w:val="0"/>
          <w:bCs w:val="0"/>
          <w:color w:val="000000"/>
          <w:sz w:val="32"/>
          <w:szCs w:val="32"/>
          <w:lang w:val="en-US" w:eastAsia="zh-CN"/>
        </w:rPr>
        <w:t>粮油储备</w:t>
      </w:r>
      <w:r>
        <w:rPr>
          <w:rStyle w:val="17"/>
          <w:rFonts w:hint="eastAsia" w:ascii="仿宋" w:hAnsi="仿宋" w:eastAsia="仿宋"/>
          <w:b w:val="0"/>
          <w:bCs w:val="0"/>
          <w:color w:val="000000"/>
          <w:sz w:val="32"/>
          <w:szCs w:val="32"/>
        </w:rPr>
        <w:t>（款）</w:t>
      </w:r>
      <w:r>
        <w:rPr>
          <w:rStyle w:val="17"/>
          <w:rFonts w:hint="eastAsia" w:ascii="仿宋" w:hAnsi="仿宋" w:eastAsia="仿宋"/>
          <w:b w:val="0"/>
          <w:bCs w:val="0"/>
          <w:color w:val="000000"/>
          <w:sz w:val="32"/>
          <w:szCs w:val="32"/>
          <w:lang w:val="en-US" w:eastAsia="zh-CN"/>
        </w:rPr>
        <w:t>储备粮油补贴</w:t>
      </w:r>
      <w:r>
        <w:rPr>
          <w:rStyle w:val="17"/>
          <w:rFonts w:hint="eastAsia" w:ascii="仿宋" w:hAnsi="仿宋" w:eastAsia="仿宋"/>
          <w:b w:val="0"/>
          <w:bCs w:val="0"/>
          <w:color w:val="000000"/>
          <w:sz w:val="32"/>
          <w:szCs w:val="32"/>
        </w:rPr>
        <w:t>（项）</w:t>
      </w:r>
      <w:r>
        <w:rPr>
          <w:rStyle w:val="17"/>
          <w:rFonts w:hint="eastAsia" w:ascii="仿宋" w:hAnsi="仿宋" w:eastAsia="仿宋"/>
          <w:b w:val="0"/>
          <w:bCs w:val="0"/>
          <w:color w:val="000000"/>
          <w:sz w:val="32"/>
          <w:szCs w:val="32"/>
          <w:lang w:eastAsia="zh-CN"/>
        </w:rPr>
        <w:t>：</w:t>
      </w:r>
      <w:r>
        <w:rPr>
          <w:rStyle w:val="17"/>
          <w:rFonts w:hint="eastAsia" w:ascii="仿宋" w:hAnsi="仿宋" w:eastAsia="仿宋"/>
          <w:b w:val="0"/>
          <w:bCs w:val="0"/>
          <w:color w:val="000000"/>
          <w:sz w:val="32"/>
          <w:szCs w:val="32"/>
          <w:lang w:val="en-US" w:eastAsia="zh-CN"/>
        </w:rPr>
        <w:t>反映用于储备粮油和临时储存粮油的补贴支出。</w:t>
      </w:r>
    </w:p>
    <w:p w14:paraId="4018E9FF">
      <w:pPr>
        <w:pStyle w:val="14"/>
        <w:keepNext w:val="0"/>
        <w:keepLines w:val="0"/>
        <w:pageBreakBefore w:val="0"/>
        <w:widowControl w:val="0"/>
        <w:kinsoku/>
        <w:wordWrap/>
        <w:overflowPunct/>
        <w:topLinePunct w:val="0"/>
        <w:autoSpaceDE/>
        <w:autoSpaceDN/>
        <w:bidi w:val="0"/>
        <w:adjustRightInd/>
        <w:snapToGrid/>
        <w:ind w:firstLine="640" w:firstLineChars="200"/>
        <w:jc w:val="left"/>
        <w:textAlignment w:val="auto"/>
        <w:rPr>
          <w:b w:val="0"/>
          <w:bCs w:val="0"/>
        </w:rPr>
      </w:pPr>
      <w:r>
        <w:rPr>
          <w:rStyle w:val="17"/>
          <w:rFonts w:hint="eastAsia" w:ascii="仿宋" w:hAnsi="仿宋" w:eastAsia="仿宋"/>
          <w:b w:val="0"/>
          <w:bCs w:val="0"/>
          <w:color w:val="000000"/>
          <w:sz w:val="32"/>
          <w:szCs w:val="32"/>
          <w:lang w:val="en-US" w:eastAsia="zh-CN"/>
        </w:rPr>
        <w:t>16.</w:t>
      </w:r>
      <w:r>
        <w:rPr>
          <w:rFonts w:hint="eastAsia" w:ascii="仿宋" w:hAnsi="仿宋" w:eastAsia="仿宋"/>
          <w:b w:val="0"/>
          <w:bCs w:val="0"/>
          <w:color w:val="000000"/>
          <w:sz w:val="32"/>
          <w:szCs w:val="32"/>
          <w:lang w:val="en-US" w:eastAsia="zh-CN"/>
        </w:rPr>
        <w:t>灾害防治及应急管理支出</w:t>
      </w:r>
      <w:r>
        <w:rPr>
          <w:rStyle w:val="17"/>
          <w:rFonts w:hint="eastAsia" w:ascii="仿宋" w:hAnsi="仿宋" w:eastAsia="仿宋"/>
          <w:b w:val="0"/>
          <w:bCs w:val="0"/>
          <w:color w:val="000000"/>
          <w:sz w:val="32"/>
          <w:szCs w:val="32"/>
        </w:rPr>
        <w:t>（类）</w:t>
      </w:r>
      <w:r>
        <w:rPr>
          <w:rStyle w:val="17"/>
          <w:rFonts w:hint="eastAsia" w:ascii="仿宋" w:hAnsi="仿宋" w:eastAsia="仿宋"/>
          <w:b w:val="0"/>
          <w:bCs w:val="0"/>
          <w:color w:val="000000"/>
          <w:sz w:val="32"/>
          <w:szCs w:val="32"/>
          <w:lang w:val="en-US" w:eastAsia="zh-CN"/>
        </w:rPr>
        <w:t>煤矿安全</w:t>
      </w:r>
      <w:r>
        <w:rPr>
          <w:rStyle w:val="17"/>
          <w:rFonts w:hint="eastAsia" w:ascii="仿宋" w:hAnsi="仿宋" w:eastAsia="仿宋"/>
          <w:b w:val="0"/>
          <w:bCs w:val="0"/>
          <w:color w:val="000000"/>
          <w:sz w:val="32"/>
          <w:szCs w:val="32"/>
        </w:rPr>
        <w:t>（款）</w:t>
      </w:r>
      <w:r>
        <w:rPr>
          <w:rStyle w:val="17"/>
          <w:rFonts w:hint="eastAsia" w:ascii="仿宋" w:hAnsi="仿宋" w:eastAsia="仿宋"/>
          <w:b w:val="0"/>
          <w:bCs w:val="0"/>
          <w:color w:val="000000"/>
          <w:sz w:val="32"/>
          <w:szCs w:val="32"/>
          <w:lang w:val="en-US" w:eastAsia="zh-CN"/>
        </w:rPr>
        <w:t>其他煤矿安全支出</w:t>
      </w:r>
      <w:r>
        <w:rPr>
          <w:rStyle w:val="17"/>
          <w:rFonts w:hint="eastAsia" w:ascii="仿宋" w:hAnsi="仿宋" w:eastAsia="仿宋"/>
          <w:b w:val="0"/>
          <w:bCs w:val="0"/>
          <w:color w:val="000000"/>
          <w:sz w:val="32"/>
          <w:szCs w:val="32"/>
        </w:rPr>
        <w:t>（项）</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lang w:val="en-US" w:eastAsia="zh-CN"/>
        </w:rPr>
        <w:t>反映其他用于煤矿安全监督管理方面的支出。</w:t>
      </w:r>
    </w:p>
    <w:p w14:paraId="01473592">
      <w:pPr>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7.</w:t>
      </w:r>
      <w:r>
        <w:rPr>
          <w:rFonts w:hint="eastAsia" w:ascii="仿宋_GB2312" w:eastAsia="仿宋_GB2312"/>
          <w:color w:val="auto"/>
          <w:sz w:val="32"/>
          <w:szCs w:val="32"/>
          <w:highlight w:val="none"/>
        </w:rPr>
        <w:t>基本支出：指为保障机构正常运转、完成日常工作任务而发生的人员支出和公用支出。</w:t>
      </w:r>
    </w:p>
    <w:p w14:paraId="5BC4A241">
      <w:pPr>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0F38DE24">
      <w:pPr>
        <w:pStyle w:val="25"/>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6FC6328">
      <w:pPr>
        <w:pStyle w:val="25"/>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1B24E7A">
      <w:pPr>
        <w:pageBreakBefore w:val="0"/>
        <w:kinsoku/>
        <w:wordWrap/>
        <w:overflowPunct/>
        <w:topLinePunct w:val="0"/>
        <w:bidi w:val="0"/>
        <w:spacing w:line="576" w:lineRule="exact"/>
        <w:jc w:val="center"/>
        <w:outlineLvl w:val="0"/>
        <w:rPr>
          <w:rFonts w:hint="eastAsia" w:ascii="黑体" w:hAnsi="黑体" w:eastAsia="黑体"/>
          <w:color w:val="auto"/>
          <w:sz w:val="44"/>
          <w:szCs w:val="44"/>
          <w:highlight w:val="none"/>
        </w:rPr>
      </w:pPr>
      <w:bookmarkStart w:id="69" w:name="_Toc15396614"/>
      <w:bookmarkStart w:id="70" w:name="_Toc15377226"/>
    </w:p>
    <w:p w14:paraId="520C79D3">
      <w:pPr>
        <w:pageBreakBefore w:val="0"/>
        <w:kinsoku/>
        <w:wordWrap/>
        <w:overflowPunct/>
        <w:topLinePunct w:val="0"/>
        <w:bidi w:val="0"/>
        <w:spacing w:line="576" w:lineRule="exact"/>
        <w:jc w:val="center"/>
        <w:outlineLvl w:val="0"/>
        <w:rPr>
          <w:rFonts w:hint="eastAsia" w:ascii="黑体" w:hAnsi="黑体" w:eastAsia="黑体"/>
          <w:color w:val="auto"/>
          <w:sz w:val="44"/>
          <w:szCs w:val="44"/>
          <w:highlight w:val="none"/>
        </w:rPr>
      </w:pPr>
    </w:p>
    <w:p w14:paraId="726C36F9">
      <w:pPr>
        <w:pageBreakBefore w:val="0"/>
        <w:kinsoku/>
        <w:wordWrap/>
        <w:overflowPunct/>
        <w:topLinePunct w:val="0"/>
        <w:bidi w:val="0"/>
        <w:spacing w:line="576" w:lineRule="exact"/>
        <w:jc w:val="center"/>
        <w:outlineLvl w:val="0"/>
        <w:rPr>
          <w:rFonts w:hint="eastAsia" w:ascii="黑体" w:hAnsi="黑体" w:eastAsia="黑体"/>
          <w:color w:val="auto"/>
          <w:sz w:val="44"/>
          <w:szCs w:val="44"/>
          <w:highlight w:val="none"/>
        </w:rPr>
      </w:pPr>
    </w:p>
    <w:p w14:paraId="26BFB9ED">
      <w:pPr>
        <w:pStyle w:val="14"/>
        <w:rPr>
          <w:rFonts w:hint="eastAsia" w:ascii="黑体" w:hAnsi="黑体" w:eastAsia="黑体"/>
          <w:color w:val="auto"/>
          <w:sz w:val="44"/>
          <w:szCs w:val="44"/>
          <w:highlight w:val="none"/>
        </w:rPr>
      </w:pPr>
    </w:p>
    <w:p w14:paraId="587EF5C5">
      <w:pPr>
        <w:rPr>
          <w:rFonts w:hint="eastAsia" w:ascii="黑体" w:hAnsi="黑体" w:eastAsia="黑体"/>
          <w:color w:val="auto"/>
          <w:sz w:val="44"/>
          <w:szCs w:val="44"/>
          <w:highlight w:val="none"/>
        </w:rPr>
      </w:pPr>
    </w:p>
    <w:p w14:paraId="39CF162F">
      <w:pPr>
        <w:pStyle w:val="14"/>
        <w:rPr>
          <w:rFonts w:hint="eastAsia" w:ascii="黑体" w:hAnsi="黑体" w:eastAsia="黑体"/>
          <w:color w:val="auto"/>
          <w:sz w:val="44"/>
          <w:szCs w:val="44"/>
          <w:highlight w:val="none"/>
        </w:rPr>
      </w:pPr>
    </w:p>
    <w:p w14:paraId="48C1F28B">
      <w:pPr>
        <w:rPr>
          <w:rFonts w:hint="eastAsia" w:ascii="黑体" w:hAnsi="黑体" w:eastAsia="黑体"/>
          <w:color w:val="auto"/>
          <w:sz w:val="44"/>
          <w:szCs w:val="44"/>
          <w:highlight w:val="none"/>
        </w:rPr>
      </w:pPr>
    </w:p>
    <w:p w14:paraId="72274874">
      <w:pPr>
        <w:pStyle w:val="14"/>
        <w:rPr>
          <w:rFonts w:hint="eastAsia" w:ascii="黑体" w:hAnsi="黑体" w:eastAsia="黑体"/>
          <w:color w:val="auto"/>
          <w:sz w:val="44"/>
          <w:szCs w:val="44"/>
          <w:highlight w:val="none"/>
        </w:rPr>
      </w:pPr>
    </w:p>
    <w:p w14:paraId="74BF14C5">
      <w:pPr>
        <w:pStyle w:val="14"/>
        <w:jc w:val="both"/>
        <w:rPr>
          <w:rFonts w:hint="eastAsia"/>
          <w:sz w:val="30"/>
          <w:szCs w:val="30"/>
        </w:rPr>
      </w:pPr>
    </w:p>
    <w:p w14:paraId="21547C60">
      <w:pPr>
        <w:pageBreakBefore w:val="0"/>
        <w:kinsoku/>
        <w:wordWrap/>
        <w:overflowPunct/>
        <w:topLinePunct w:val="0"/>
        <w:bidi w:val="0"/>
        <w:spacing w:line="576" w:lineRule="exact"/>
        <w:jc w:val="center"/>
        <w:outlineLvl w:val="0"/>
        <w:rPr>
          <w:rFonts w:hint="eastAsia" w:ascii="黑体" w:hAnsi="黑体" w:eastAsia="黑体"/>
          <w:color w:val="auto"/>
          <w:sz w:val="44"/>
          <w:szCs w:val="44"/>
          <w:highlight w:val="none"/>
        </w:rPr>
      </w:pPr>
      <w:bookmarkStart w:id="71" w:name="_Toc2234"/>
    </w:p>
    <w:p w14:paraId="0F032080">
      <w:pPr>
        <w:pageBreakBefore w:val="0"/>
        <w:kinsoku/>
        <w:wordWrap/>
        <w:overflowPunct/>
        <w:topLinePunct w:val="0"/>
        <w:bidi w:val="0"/>
        <w:spacing w:line="576" w:lineRule="exact"/>
        <w:jc w:val="center"/>
        <w:outlineLvl w:val="0"/>
        <w:rPr>
          <w:rFonts w:hint="eastAsia" w:ascii="黑体" w:hAnsi="黑体" w:eastAsia="黑体"/>
          <w:color w:val="auto"/>
          <w:sz w:val="44"/>
          <w:szCs w:val="44"/>
          <w:highlight w:val="none"/>
        </w:rPr>
      </w:pPr>
    </w:p>
    <w:p w14:paraId="7EAB892A">
      <w:pPr>
        <w:pageBreakBefore w:val="0"/>
        <w:kinsoku/>
        <w:wordWrap/>
        <w:overflowPunct/>
        <w:topLinePunct w:val="0"/>
        <w:bidi w:val="0"/>
        <w:spacing w:line="576" w:lineRule="exact"/>
        <w:jc w:val="center"/>
        <w:outlineLvl w:val="0"/>
        <w:rPr>
          <w:rStyle w:val="27"/>
          <w:rFonts w:ascii="黑体" w:hAnsi="黑体" w:eastAsia="黑体"/>
          <w:b w:val="0"/>
          <w:color w:val="auto"/>
          <w:highlight w:val="none"/>
        </w:rPr>
      </w:pPr>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四部分 附件</w:t>
      </w:r>
      <w:bookmarkEnd w:id="69"/>
      <w:bookmarkEnd w:id="71"/>
    </w:p>
    <w:tbl>
      <w:tblPr>
        <w:tblStyle w:val="15"/>
        <w:tblpPr w:leftFromText="180" w:rightFromText="180" w:vertAnchor="text" w:horzAnchor="page" w:tblpX="1544" w:tblpY="698"/>
        <w:tblOverlap w:val="never"/>
        <w:tblW w:w="95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852"/>
        <w:gridCol w:w="1140"/>
        <w:gridCol w:w="1215"/>
        <w:gridCol w:w="1159"/>
        <w:gridCol w:w="1737"/>
        <w:gridCol w:w="1175"/>
        <w:gridCol w:w="1313"/>
      </w:tblGrid>
      <w:tr w14:paraId="296F9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563" w:type="dxa"/>
            <w:gridSpan w:val="8"/>
            <w:tcBorders>
              <w:top w:val="nil"/>
              <w:left w:val="nil"/>
              <w:bottom w:val="nil"/>
              <w:right w:val="nil"/>
            </w:tcBorders>
            <w:shd w:val="clear" w:color="auto" w:fill="auto"/>
            <w:vAlign w:val="center"/>
          </w:tcPr>
          <w:p w14:paraId="149F2E9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2021年部门预算项目绩效目标自评</w:t>
            </w:r>
          </w:p>
        </w:tc>
      </w:tr>
      <w:tr w14:paraId="30CED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97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项目（政策）名称</w:t>
            </w:r>
          </w:p>
        </w:tc>
        <w:tc>
          <w:tcPr>
            <w:tcW w:w="77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75E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区重点项目工作经费</w:t>
            </w:r>
          </w:p>
        </w:tc>
      </w:tr>
      <w:tr w14:paraId="6383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8D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C1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广元市昭化区发展和改革局</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C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1D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广元市昭化区发展和改革局</w:t>
            </w:r>
          </w:p>
        </w:tc>
      </w:tr>
      <w:tr w14:paraId="061BF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24"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29FB96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项目预算</w:t>
            </w:r>
          </w:p>
          <w:p w14:paraId="261FC8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执行情况</w:t>
            </w:r>
          </w:p>
          <w:p w14:paraId="7FEAE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82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C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6E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D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w:t>
            </w:r>
          </w:p>
        </w:tc>
      </w:tr>
      <w:tr w14:paraId="52D40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2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B3628EA">
            <w:pPr>
              <w:jc w:val="center"/>
              <w:rPr>
                <w:rFonts w:hint="eastAsia" w:ascii="宋体" w:hAnsi="宋体" w:eastAsia="宋体" w:cs="宋体"/>
                <w:i w:val="0"/>
                <w:iCs w:val="0"/>
                <w:color w:val="000000"/>
                <w:sz w:val="20"/>
                <w:szCs w:val="20"/>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C6E7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0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83D1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B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w:t>
            </w:r>
          </w:p>
        </w:tc>
      </w:tr>
      <w:tr w14:paraId="5C91B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2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34FB5B2">
            <w:pPr>
              <w:jc w:val="center"/>
              <w:rPr>
                <w:rFonts w:hint="eastAsia" w:ascii="宋体" w:hAnsi="宋体" w:eastAsia="宋体" w:cs="宋体"/>
                <w:i w:val="0"/>
                <w:iCs w:val="0"/>
                <w:color w:val="000000"/>
                <w:sz w:val="20"/>
                <w:szCs w:val="20"/>
                <w:u w:val="none"/>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D56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7E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71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0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65D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C1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43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8E7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60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目标实际完成情况</w:t>
            </w:r>
          </w:p>
        </w:tc>
      </w:tr>
      <w:tr w14:paraId="516C5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14A80">
            <w:pPr>
              <w:jc w:val="center"/>
              <w:rPr>
                <w:rFonts w:hint="eastAsia" w:ascii="宋体" w:hAnsi="宋体" w:eastAsia="宋体" w:cs="宋体"/>
                <w:i w:val="0"/>
                <w:iCs w:val="0"/>
                <w:color w:val="000000"/>
                <w:sz w:val="20"/>
                <w:szCs w:val="20"/>
                <w:u w:val="none"/>
              </w:rPr>
            </w:pPr>
          </w:p>
        </w:tc>
        <w:tc>
          <w:tcPr>
            <w:tcW w:w="43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F2B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统筹完成预算内资金争取1.5亿元、固定资产65亿元、滚动储备500万元以上项目300个1000亿元以上，推进全区52个省、市、区重点项目完成投资75亿元。</w:t>
            </w:r>
          </w:p>
        </w:tc>
        <w:tc>
          <w:tcPr>
            <w:tcW w:w="4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B3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争取到位央省预算内资金2.17亿元，入库项目98个58亿元，累计完成固定资产投资66.6亿元，全区52个省、市、区重点项目全年完成投资79亿元、投资完成比100.6%，滚动储备500万元以上338个，总投资1149.9亿元、占市下储备总量任务的126.4%。全区52个省、市、区重点项目全年完成投资79亿元。</w:t>
            </w:r>
          </w:p>
        </w:tc>
      </w:tr>
      <w:tr w14:paraId="6051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A2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F4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一级</w:t>
            </w:r>
          </w:p>
          <w:p w14:paraId="1ECAE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B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B1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737" w:type="dxa"/>
            <w:tcBorders>
              <w:top w:val="single" w:color="000000" w:sz="4" w:space="0"/>
              <w:left w:val="single" w:color="000000" w:sz="4" w:space="0"/>
              <w:bottom w:val="nil"/>
              <w:right w:val="single" w:color="000000" w:sz="4" w:space="0"/>
            </w:tcBorders>
            <w:shd w:val="clear" w:color="auto" w:fill="auto"/>
            <w:vAlign w:val="center"/>
          </w:tcPr>
          <w:p w14:paraId="2ECCB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DA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r>
      <w:tr w14:paraId="262FE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7F086">
            <w:pPr>
              <w:jc w:val="center"/>
              <w:rPr>
                <w:rFonts w:hint="eastAsia" w:ascii="宋体" w:hAnsi="宋体" w:eastAsia="宋体" w:cs="宋体"/>
                <w:i w:val="0"/>
                <w:iCs w:val="0"/>
                <w:color w:val="000000"/>
                <w:sz w:val="20"/>
                <w:szCs w:val="20"/>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39A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w:t>
            </w:r>
          </w:p>
          <w:p w14:paraId="56E62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F7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5E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统筹争取完成央省预算内资金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5F12">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r>
              <w:rPr>
                <w:rStyle w:val="34"/>
                <w:sz w:val="18"/>
                <w:szCs w:val="18"/>
                <w:lang w:val="en-US" w:eastAsia="zh-CN" w:bidi="ar"/>
              </w:rPr>
              <w:t>1.5亿元</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CD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2.17亿元</w:t>
            </w:r>
          </w:p>
        </w:tc>
      </w:tr>
      <w:tr w14:paraId="4EFCC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C48A4">
            <w:pPr>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0E40E">
            <w:pPr>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E240D">
            <w:pPr>
              <w:jc w:val="center"/>
              <w:rPr>
                <w:rFonts w:hint="eastAsia" w:ascii="宋体" w:hAnsi="宋体" w:eastAsia="宋体" w:cs="宋体"/>
                <w:i w:val="0"/>
                <w:iCs w:val="0"/>
                <w:color w:val="000000"/>
                <w:sz w:val="18"/>
                <w:szCs w:val="18"/>
                <w:u w:val="none"/>
              </w:rPr>
            </w:pP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42A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完成固定资产投资</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84F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r>
              <w:rPr>
                <w:rStyle w:val="34"/>
                <w:sz w:val="18"/>
                <w:szCs w:val="18"/>
                <w:lang w:val="en-US" w:eastAsia="zh-CN" w:bidi="ar"/>
              </w:rPr>
              <w:t>65亿元</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E1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66.6亿元</w:t>
            </w:r>
          </w:p>
        </w:tc>
      </w:tr>
      <w:tr w14:paraId="64E6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1D68E">
            <w:pPr>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9FABE">
            <w:pPr>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6A448">
            <w:pPr>
              <w:jc w:val="center"/>
              <w:rPr>
                <w:rFonts w:hint="eastAsia" w:ascii="宋体" w:hAnsi="宋体" w:eastAsia="宋体" w:cs="宋体"/>
                <w:i w:val="0"/>
                <w:iCs w:val="0"/>
                <w:color w:val="000000"/>
                <w:sz w:val="18"/>
                <w:szCs w:val="18"/>
                <w:u w:val="none"/>
              </w:rPr>
            </w:pP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F22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滚动储备500万元以上项目个数</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8EE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r>
              <w:rPr>
                <w:rStyle w:val="34"/>
                <w:sz w:val="18"/>
                <w:szCs w:val="18"/>
                <w:lang w:val="en-US" w:eastAsia="zh-CN" w:bidi="ar"/>
              </w:rPr>
              <w:t>300个</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37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338个</w:t>
            </w:r>
          </w:p>
        </w:tc>
      </w:tr>
      <w:tr w14:paraId="0CA6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58FE5">
            <w:pPr>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19112">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8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269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固定资产投资项目合格率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D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9E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r>
      <w:tr w14:paraId="7585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322E9">
            <w:pPr>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52459">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B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ADC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完成目标及时率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2FC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r>
              <w:rPr>
                <w:rStyle w:val="34"/>
                <w:sz w:val="18"/>
                <w:szCs w:val="18"/>
                <w:lang w:val="en-US" w:eastAsia="zh-CN" w:bidi="ar"/>
              </w:rPr>
              <w:t>98%</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F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95FD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DCB8B">
            <w:pPr>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31937">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1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C2C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项目工作经费严格控制在预算内</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B5C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≤7.35</w:t>
            </w:r>
            <w:r>
              <w:rPr>
                <w:rStyle w:val="34"/>
                <w:sz w:val="18"/>
                <w:szCs w:val="18"/>
                <w:lang w:val="en-US" w:eastAsia="zh-CN" w:bidi="ar"/>
              </w:rPr>
              <w:t>万元</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55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7.35万元</w:t>
            </w:r>
          </w:p>
        </w:tc>
      </w:tr>
      <w:tr w14:paraId="1B06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0590E">
            <w:pPr>
              <w:jc w:val="center"/>
              <w:rPr>
                <w:rFonts w:hint="eastAsia" w:ascii="宋体" w:hAnsi="宋体" w:eastAsia="宋体" w:cs="宋体"/>
                <w:i w:val="0"/>
                <w:iCs w:val="0"/>
                <w:color w:val="000000"/>
                <w:sz w:val="20"/>
                <w:szCs w:val="20"/>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FA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w:t>
            </w:r>
          </w:p>
          <w:p w14:paraId="73623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07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经济效益</w:t>
            </w:r>
          </w:p>
          <w:p w14:paraId="5BF64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EDE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完成重点项目投资</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0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≥75亿元</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F0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79亿元</w:t>
            </w:r>
          </w:p>
        </w:tc>
      </w:tr>
      <w:tr w14:paraId="67A7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4BA62">
            <w:pPr>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33D0F">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22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w:t>
            </w:r>
          </w:p>
          <w:p w14:paraId="2F5D8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30F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通过推进项目建设，稳定投资，增加就业岗位和收入</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7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1E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r>
      <w:tr w14:paraId="679BA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00CD8">
            <w:pPr>
              <w:jc w:val="center"/>
              <w:rPr>
                <w:rFonts w:hint="eastAsia" w:ascii="宋体" w:hAnsi="宋体" w:eastAsia="宋体" w:cs="宋体"/>
                <w:i w:val="0"/>
                <w:iCs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1DECB">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00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生态效益</w:t>
            </w:r>
          </w:p>
          <w:p w14:paraId="3DC95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9EE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实现生态环境与经济协调发展</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7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6C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r>
      <w:tr w14:paraId="36DF9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0D332">
            <w:pPr>
              <w:jc w:val="center"/>
              <w:rPr>
                <w:rFonts w:hint="eastAsia" w:ascii="宋体" w:hAnsi="宋体" w:eastAsia="宋体" w:cs="宋体"/>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6C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w:t>
            </w:r>
          </w:p>
          <w:p w14:paraId="625A9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9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1F6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项目区人民群众满意度</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4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38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r>
    </w:tbl>
    <w:p w14:paraId="41E0029D">
      <w:pPr>
        <w:pStyle w:val="14"/>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p>
    <w:p w14:paraId="11C635C8">
      <w:pPr>
        <w:pageBreakBefore w:val="0"/>
        <w:kinsoku/>
        <w:wordWrap/>
        <w:overflowPunct/>
        <w:topLinePunct w:val="0"/>
        <w:bidi w:val="0"/>
        <w:spacing w:line="576" w:lineRule="exact"/>
        <w:jc w:val="center"/>
        <w:outlineLvl w:val="0"/>
        <w:rPr>
          <w:rFonts w:hint="eastAsia" w:ascii="黑体" w:hAnsi="黑体" w:eastAsia="黑体"/>
          <w:color w:val="auto"/>
          <w:sz w:val="44"/>
          <w:szCs w:val="44"/>
          <w:highlight w:val="none"/>
        </w:rPr>
      </w:pPr>
      <w:bookmarkStart w:id="72" w:name="_Toc15396618"/>
    </w:p>
    <w:p w14:paraId="4A7C4332">
      <w:pPr>
        <w:pStyle w:val="6"/>
        <w:ind w:left="0" w:leftChars="0" w:firstLine="0" w:firstLine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tbl>
      <w:tblPr>
        <w:tblStyle w:val="15"/>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848"/>
        <w:gridCol w:w="1136"/>
        <w:gridCol w:w="1207"/>
        <w:gridCol w:w="1031"/>
        <w:gridCol w:w="1800"/>
        <w:gridCol w:w="62"/>
        <w:gridCol w:w="1157"/>
        <w:gridCol w:w="1043"/>
      </w:tblGrid>
      <w:tr w14:paraId="2FB3F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00" w:type="dxa"/>
            <w:gridSpan w:val="9"/>
            <w:tcBorders>
              <w:top w:val="nil"/>
              <w:left w:val="nil"/>
              <w:bottom w:val="nil"/>
              <w:right w:val="nil"/>
            </w:tcBorders>
            <w:shd w:val="clear" w:color="auto" w:fill="auto"/>
            <w:vAlign w:val="center"/>
          </w:tcPr>
          <w:p w14:paraId="677E67A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2021年部门预算项目绩效目标自评</w:t>
            </w:r>
          </w:p>
        </w:tc>
      </w:tr>
      <w:tr w14:paraId="15A02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D1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项目（政策）名称</w:t>
            </w:r>
          </w:p>
        </w:tc>
        <w:tc>
          <w:tcPr>
            <w:tcW w:w="74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715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区级粮油储备费用及利息（含应急物资储备）</w:t>
            </w:r>
          </w:p>
        </w:tc>
      </w:tr>
      <w:tr w14:paraId="3A9A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E9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CE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广元市昭化区发展和改革局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8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B5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四川广元昭化省粮食储备库</w:t>
            </w:r>
          </w:p>
        </w:tc>
      </w:tr>
      <w:tr w14:paraId="541BB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64"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12E7A0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项目预算</w:t>
            </w:r>
          </w:p>
          <w:p w14:paraId="7D66E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执行情况</w:t>
            </w:r>
          </w:p>
          <w:p w14:paraId="67502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9A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D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3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6A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3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r>
      <w:tr w14:paraId="46AD1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6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08B1BA2">
            <w:pPr>
              <w:jc w:val="center"/>
              <w:rPr>
                <w:rFonts w:hint="eastAsia" w:ascii="宋体" w:hAnsi="宋体" w:eastAsia="宋体" w:cs="宋体"/>
                <w:i w:val="0"/>
                <w:iCs w:val="0"/>
                <w:color w:val="000000"/>
                <w:sz w:val="20"/>
                <w:szCs w:val="20"/>
                <w:u w:val="none"/>
              </w:rPr>
            </w:pPr>
          </w:p>
        </w:tc>
        <w:tc>
          <w:tcPr>
            <w:tcW w:w="2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A862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9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3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27C2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B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r>
      <w:tr w14:paraId="18D5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6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983384A">
            <w:pPr>
              <w:jc w:val="center"/>
              <w:rPr>
                <w:rFonts w:hint="eastAsia" w:ascii="宋体" w:hAnsi="宋体" w:eastAsia="宋体" w:cs="宋体"/>
                <w:i w:val="0"/>
                <w:iCs w:val="0"/>
                <w:color w:val="000000"/>
                <w:sz w:val="20"/>
                <w:szCs w:val="20"/>
                <w:u w:val="none"/>
              </w:rPr>
            </w:pPr>
          </w:p>
        </w:tc>
        <w:tc>
          <w:tcPr>
            <w:tcW w:w="2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0E4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C3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8F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A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32A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5E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42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806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0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C2E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目标实际完成情况</w:t>
            </w:r>
          </w:p>
        </w:tc>
      </w:tr>
      <w:tr w14:paraId="767D2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48426">
            <w:pPr>
              <w:jc w:val="center"/>
              <w:rPr>
                <w:rFonts w:hint="eastAsia" w:ascii="宋体" w:hAnsi="宋体" w:eastAsia="宋体" w:cs="宋体"/>
                <w:i w:val="0"/>
                <w:iCs w:val="0"/>
                <w:color w:val="000000"/>
                <w:sz w:val="20"/>
                <w:szCs w:val="20"/>
                <w:u w:val="none"/>
              </w:rPr>
            </w:pPr>
          </w:p>
        </w:tc>
        <w:tc>
          <w:tcPr>
            <w:tcW w:w="42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B8C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3000吨储备任务完成，并对区级储备数量真实、质量完好、储存安全负责，紧急时储得进、管得好、调得动、用得上，完成全年储备任务，确保粮食质量及粮食安全，随时发挥成品粮油储备快捷应对市场突发情况的应急功能，稳定粮油市场，确保全区人民粮食储备安全，提高群众安全感。</w:t>
            </w:r>
          </w:p>
        </w:tc>
        <w:tc>
          <w:tcPr>
            <w:tcW w:w="40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774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保证3000吨储备任务完成，并对区级储备数量真实、质量完好、储存安全负责，紧急时储得进、管得好、调得动、用得上，确保全区人民粮食储备安全。</w:t>
            </w:r>
          </w:p>
        </w:tc>
      </w:tr>
      <w:tr w14:paraId="1A85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3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1C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一级</w:t>
            </w:r>
          </w:p>
          <w:p w14:paraId="7857C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8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FF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862" w:type="dxa"/>
            <w:gridSpan w:val="2"/>
            <w:tcBorders>
              <w:top w:val="single" w:color="000000" w:sz="4" w:space="0"/>
              <w:left w:val="single" w:color="000000" w:sz="4" w:space="0"/>
              <w:bottom w:val="nil"/>
              <w:right w:val="single" w:color="000000" w:sz="4" w:space="0"/>
            </w:tcBorders>
            <w:shd w:val="clear" w:color="auto" w:fill="auto"/>
            <w:vAlign w:val="center"/>
          </w:tcPr>
          <w:p w14:paraId="325A1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03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r>
      <w:tr w14:paraId="45BC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4557">
            <w:pPr>
              <w:jc w:val="center"/>
              <w:rPr>
                <w:rFonts w:hint="eastAsia" w:ascii="宋体" w:hAnsi="宋体" w:eastAsia="宋体" w:cs="宋体"/>
                <w:i w:val="0"/>
                <w:iCs w:val="0"/>
                <w:color w:val="000000"/>
                <w:sz w:val="20"/>
                <w:szCs w:val="20"/>
                <w:u w:val="none"/>
              </w:rPr>
            </w:pP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021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w:t>
            </w:r>
          </w:p>
          <w:p w14:paraId="3444D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36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1BF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完成小麦储备量</w:t>
            </w:r>
          </w:p>
        </w:tc>
        <w:tc>
          <w:tcPr>
            <w:tcW w:w="1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1B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1500吨</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0B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1500吨</w:t>
            </w:r>
          </w:p>
        </w:tc>
      </w:tr>
      <w:tr w14:paraId="413B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D225">
            <w:pPr>
              <w:jc w:val="center"/>
              <w:rPr>
                <w:rFonts w:hint="eastAsia" w:ascii="宋体" w:hAnsi="宋体" w:eastAsia="宋体" w:cs="宋体"/>
                <w:i w:val="0"/>
                <w:iCs w:val="0"/>
                <w:color w:val="000000"/>
                <w:sz w:val="20"/>
                <w:szCs w:val="20"/>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81426">
            <w:pPr>
              <w:jc w:val="center"/>
              <w:rPr>
                <w:rFonts w:hint="eastAsia" w:ascii="宋体" w:hAnsi="宋体" w:eastAsia="宋体" w:cs="宋体"/>
                <w:i w:val="0"/>
                <w:iCs w:val="0"/>
                <w:color w:val="000000"/>
                <w:sz w:val="18"/>
                <w:szCs w:val="18"/>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05D07">
            <w:pPr>
              <w:jc w:val="center"/>
              <w:rPr>
                <w:rFonts w:hint="eastAsia" w:ascii="宋体" w:hAnsi="宋体" w:eastAsia="宋体" w:cs="宋体"/>
                <w:i w:val="0"/>
                <w:iCs w:val="0"/>
                <w:color w:val="000000"/>
                <w:sz w:val="18"/>
                <w:szCs w:val="18"/>
                <w:u w:val="none"/>
              </w:rPr>
            </w:pP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BB4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完成稻谷储备量</w:t>
            </w:r>
          </w:p>
        </w:tc>
        <w:tc>
          <w:tcPr>
            <w:tcW w:w="1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F5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1500吨</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14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1500吨</w:t>
            </w:r>
          </w:p>
        </w:tc>
      </w:tr>
      <w:tr w14:paraId="057EF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FC19">
            <w:pPr>
              <w:jc w:val="center"/>
              <w:rPr>
                <w:rFonts w:hint="eastAsia" w:ascii="宋体" w:hAnsi="宋体" w:eastAsia="宋体" w:cs="宋体"/>
                <w:i w:val="0"/>
                <w:iCs w:val="0"/>
                <w:color w:val="000000"/>
                <w:sz w:val="20"/>
                <w:szCs w:val="20"/>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BA2EC">
            <w:pPr>
              <w:jc w:val="center"/>
              <w:rPr>
                <w:rFonts w:hint="eastAsia" w:ascii="宋体" w:hAnsi="宋体" w:eastAsia="宋体" w:cs="宋体"/>
                <w:i w:val="0"/>
                <w:iCs w:val="0"/>
                <w:color w:val="000000"/>
                <w:sz w:val="18"/>
                <w:szCs w:val="18"/>
                <w:u w:val="none"/>
              </w:rPr>
            </w:pP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E9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41B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稻谷出糙率</w:t>
            </w:r>
          </w:p>
        </w:tc>
        <w:tc>
          <w:tcPr>
            <w:tcW w:w="1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25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45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r>
      <w:tr w14:paraId="51E92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0E47">
            <w:pPr>
              <w:jc w:val="center"/>
              <w:rPr>
                <w:rFonts w:hint="eastAsia" w:ascii="宋体" w:hAnsi="宋体" w:eastAsia="宋体" w:cs="宋体"/>
                <w:i w:val="0"/>
                <w:iCs w:val="0"/>
                <w:color w:val="000000"/>
                <w:sz w:val="20"/>
                <w:szCs w:val="20"/>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2DC7E">
            <w:pPr>
              <w:jc w:val="center"/>
              <w:rPr>
                <w:rFonts w:hint="eastAsia" w:ascii="宋体" w:hAnsi="宋体" w:eastAsia="宋体" w:cs="宋体"/>
                <w:i w:val="0"/>
                <w:iCs w:val="0"/>
                <w:color w:val="000000"/>
                <w:sz w:val="18"/>
                <w:szCs w:val="18"/>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7D636">
            <w:pPr>
              <w:jc w:val="center"/>
              <w:rPr>
                <w:rFonts w:hint="eastAsia" w:ascii="宋体" w:hAnsi="宋体" w:eastAsia="宋体" w:cs="宋体"/>
                <w:i w:val="0"/>
                <w:iCs w:val="0"/>
                <w:color w:val="000000"/>
                <w:sz w:val="18"/>
                <w:szCs w:val="18"/>
                <w:u w:val="none"/>
              </w:rPr>
            </w:pP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EB1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小麦容重</w:t>
            </w:r>
          </w:p>
        </w:tc>
        <w:tc>
          <w:tcPr>
            <w:tcW w:w="1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1E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750克</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FF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750克</w:t>
            </w:r>
          </w:p>
        </w:tc>
      </w:tr>
      <w:tr w14:paraId="0C20B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931B">
            <w:pPr>
              <w:jc w:val="center"/>
              <w:rPr>
                <w:rFonts w:hint="eastAsia" w:ascii="宋体" w:hAnsi="宋体" w:eastAsia="宋体" w:cs="宋体"/>
                <w:i w:val="0"/>
                <w:iCs w:val="0"/>
                <w:color w:val="000000"/>
                <w:sz w:val="20"/>
                <w:szCs w:val="20"/>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E20FC">
            <w:pPr>
              <w:jc w:val="center"/>
              <w:rPr>
                <w:rFonts w:hint="eastAsia" w:ascii="宋体" w:hAnsi="宋体" w:eastAsia="宋体" w:cs="宋体"/>
                <w:i w:val="0"/>
                <w:iCs w:val="0"/>
                <w:color w:val="000000"/>
                <w:sz w:val="18"/>
                <w:szCs w:val="18"/>
                <w:u w:val="none"/>
              </w:rPr>
            </w:pP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E5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6C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项目完成及时率</w:t>
            </w:r>
          </w:p>
        </w:tc>
        <w:tc>
          <w:tcPr>
            <w:tcW w:w="1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42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4A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401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99E3">
            <w:pPr>
              <w:jc w:val="center"/>
              <w:rPr>
                <w:rFonts w:hint="eastAsia" w:ascii="宋体" w:hAnsi="宋体" w:eastAsia="宋体" w:cs="宋体"/>
                <w:i w:val="0"/>
                <w:iCs w:val="0"/>
                <w:color w:val="000000"/>
                <w:sz w:val="20"/>
                <w:szCs w:val="20"/>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3353">
            <w:pPr>
              <w:jc w:val="center"/>
              <w:rPr>
                <w:rFonts w:hint="eastAsia" w:ascii="宋体" w:hAnsi="宋体" w:eastAsia="宋体" w:cs="宋体"/>
                <w:i w:val="0"/>
                <w:iCs w:val="0"/>
                <w:color w:val="000000"/>
                <w:sz w:val="18"/>
                <w:szCs w:val="18"/>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15EBC">
            <w:pPr>
              <w:jc w:val="center"/>
              <w:rPr>
                <w:rFonts w:hint="eastAsia" w:ascii="宋体" w:hAnsi="宋体" w:eastAsia="宋体" w:cs="宋体"/>
                <w:i w:val="0"/>
                <w:iCs w:val="0"/>
                <w:color w:val="000000"/>
                <w:sz w:val="18"/>
                <w:szCs w:val="18"/>
                <w:u w:val="none"/>
              </w:rPr>
            </w:pP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336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项目完成时间</w:t>
            </w:r>
          </w:p>
        </w:tc>
        <w:tc>
          <w:tcPr>
            <w:tcW w:w="1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28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2F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14:paraId="6AE42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54D1">
            <w:pPr>
              <w:jc w:val="center"/>
              <w:rPr>
                <w:rFonts w:hint="eastAsia" w:ascii="宋体" w:hAnsi="宋体" w:eastAsia="宋体" w:cs="宋体"/>
                <w:i w:val="0"/>
                <w:iCs w:val="0"/>
                <w:color w:val="000000"/>
                <w:sz w:val="20"/>
                <w:szCs w:val="20"/>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F1D34">
            <w:pPr>
              <w:jc w:val="center"/>
              <w:rPr>
                <w:rFonts w:hint="eastAsia" w:ascii="宋体" w:hAnsi="宋体" w:eastAsia="宋体" w:cs="宋体"/>
                <w:i w:val="0"/>
                <w:iCs w:val="0"/>
                <w:color w:val="000000"/>
                <w:sz w:val="18"/>
                <w:szCs w:val="18"/>
                <w:u w:val="none"/>
              </w:rPr>
            </w:pPr>
          </w:p>
        </w:tc>
        <w:tc>
          <w:tcPr>
            <w:tcW w:w="1136" w:type="dxa"/>
            <w:tcBorders>
              <w:top w:val="single" w:color="000000" w:sz="4" w:space="0"/>
              <w:left w:val="single" w:color="000000" w:sz="4" w:space="0"/>
              <w:bottom w:val="nil"/>
              <w:right w:val="single" w:color="000000" w:sz="4" w:space="0"/>
            </w:tcBorders>
            <w:shd w:val="clear" w:color="auto" w:fill="auto"/>
            <w:vAlign w:val="center"/>
          </w:tcPr>
          <w:p w14:paraId="621D4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B99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区级储备粮食保管费用及利息</w:t>
            </w:r>
          </w:p>
        </w:tc>
        <w:tc>
          <w:tcPr>
            <w:tcW w:w="1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AB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67.5万元</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FC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67.5万元</w:t>
            </w:r>
          </w:p>
        </w:tc>
      </w:tr>
      <w:tr w14:paraId="659C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CC8F">
            <w:pPr>
              <w:jc w:val="center"/>
              <w:rPr>
                <w:rFonts w:hint="eastAsia" w:ascii="宋体" w:hAnsi="宋体" w:eastAsia="宋体" w:cs="宋体"/>
                <w:i w:val="0"/>
                <w:iCs w:val="0"/>
                <w:color w:val="000000"/>
                <w:sz w:val="20"/>
                <w:szCs w:val="20"/>
                <w:u w:val="none"/>
              </w:rPr>
            </w:pP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BA9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w:t>
            </w:r>
          </w:p>
          <w:p w14:paraId="62F7E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136" w:type="dxa"/>
            <w:tcBorders>
              <w:top w:val="single" w:color="000000" w:sz="4" w:space="0"/>
              <w:left w:val="single" w:color="000000" w:sz="4" w:space="0"/>
              <w:bottom w:val="nil"/>
              <w:right w:val="single" w:color="000000" w:sz="4" w:space="0"/>
            </w:tcBorders>
            <w:shd w:val="clear" w:color="auto" w:fill="auto"/>
            <w:vAlign w:val="center"/>
          </w:tcPr>
          <w:p w14:paraId="0DBBFE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w:t>
            </w:r>
          </w:p>
          <w:p w14:paraId="500E6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20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发生自然灾害时，保障全区粮食的应急供应</w:t>
            </w:r>
          </w:p>
        </w:tc>
        <w:tc>
          <w:tcPr>
            <w:tcW w:w="1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33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长期保证</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E8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长期保证</w:t>
            </w:r>
          </w:p>
        </w:tc>
      </w:tr>
      <w:tr w14:paraId="0C7F1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B700">
            <w:pPr>
              <w:jc w:val="center"/>
              <w:rPr>
                <w:rFonts w:hint="eastAsia" w:ascii="宋体" w:hAnsi="宋体" w:eastAsia="宋体" w:cs="宋体"/>
                <w:i w:val="0"/>
                <w:iCs w:val="0"/>
                <w:color w:val="000000"/>
                <w:sz w:val="20"/>
                <w:szCs w:val="20"/>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D869F">
            <w:pPr>
              <w:jc w:val="center"/>
              <w:rPr>
                <w:rFonts w:hint="eastAsia" w:ascii="宋体" w:hAnsi="宋体" w:eastAsia="宋体" w:cs="宋体"/>
                <w:i w:val="0"/>
                <w:iCs w:val="0"/>
                <w:color w:val="000000"/>
                <w:sz w:val="18"/>
                <w:szCs w:val="18"/>
                <w:u w:val="none"/>
              </w:rPr>
            </w:pPr>
          </w:p>
        </w:tc>
        <w:tc>
          <w:tcPr>
            <w:tcW w:w="1136" w:type="dxa"/>
            <w:tcBorders>
              <w:top w:val="single" w:color="000000" w:sz="4" w:space="0"/>
              <w:left w:val="single" w:color="000000" w:sz="4" w:space="0"/>
              <w:bottom w:val="nil"/>
              <w:right w:val="single" w:color="000000" w:sz="4" w:space="0"/>
            </w:tcBorders>
            <w:shd w:val="clear" w:color="auto" w:fill="auto"/>
            <w:vAlign w:val="center"/>
          </w:tcPr>
          <w:p w14:paraId="310FC3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生态效益</w:t>
            </w:r>
          </w:p>
          <w:p w14:paraId="7E162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B00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完成粮食储备任务做到零污染</w:t>
            </w:r>
          </w:p>
        </w:tc>
        <w:tc>
          <w:tcPr>
            <w:tcW w:w="1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08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02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r>
      <w:tr w14:paraId="51A8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DFDB">
            <w:pPr>
              <w:jc w:val="center"/>
              <w:rPr>
                <w:rFonts w:hint="eastAsia" w:ascii="宋体" w:hAnsi="宋体" w:eastAsia="宋体" w:cs="宋体"/>
                <w:i w:val="0"/>
                <w:iCs w:val="0"/>
                <w:color w:val="000000"/>
                <w:sz w:val="20"/>
                <w:szCs w:val="20"/>
                <w:u w:val="none"/>
              </w:rPr>
            </w:pP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95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w:t>
            </w:r>
          </w:p>
          <w:p w14:paraId="53C73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74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F12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政府满意度</w:t>
            </w:r>
          </w:p>
        </w:tc>
        <w:tc>
          <w:tcPr>
            <w:tcW w:w="1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82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6445A">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98%</w:t>
            </w:r>
          </w:p>
        </w:tc>
      </w:tr>
      <w:tr w14:paraId="0D036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39C">
            <w:pPr>
              <w:jc w:val="center"/>
              <w:rPr>
                <w:rFonts w:hint="eastAsia" w:ascii="宋体" w:hAnsi="宋体" w:eastAsia="宋体" w:cs="宋体"/>
                <w:i w:val="0"/>
                <w:iCs w:val="0"/>
                <w:color w:val="000000"/>
                <w:sz w:val="20"/>
                <w:szCs w:val="20"/>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8DB78">
            <w:pPr>
              <w:jc w:val="center"/>
              <w:rPr>
                <w:rFonts w:hint="eastAsia" w:ascii="宋体" w:hAnsi="宋体" w:eastAsia="宋体" w:cs="宋体"/>
                <w:i w:val="0"/>
                <w:iCs w:val="0"/>
                <w:color w:val="000000"/>
                <w:sz w:val="18"/>
                <w:szCs w:val="18"/>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36EEB">
            <w:pPr>
              <w:jc w:val="center"/>
              <w:rPr>
                <w:rFonts w:hint="eastAsia" w:ascii="宋体" w:hAnsi="宋体" w:eastAsia="宋体" w:cs="宋体"/>
                <w:i w:val="0"/>
                <w:iCs w:val="0"/>
                <w:color w:val="000000"/>
                <w:sz w:val="18"/>
                <w:szCs w:val="18"/>
                <w:u w:val="none"/>
              </w:rPr>
            </w:pP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3B1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服务全区居民满意度</w:t>
            </w:r>
          </w:p>
        </w:tc>
        <w:tc>
          <w:tcPr>
            <w:tcW w:w="1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8B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E7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r>
    </w:tbl>
    <w:p w14:paraId="432E6B23">
      <w:pP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附件3</w:t>
      </w:r>
    </w:p>
    <w:tbl>
      <w:tblPr>
        <w:tblStyle w:val="15"/>
        <w:tblW w:w="91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1055"/>
        <w:gridCol w:w="1055"/>
        <w:gridCol w:w="1054"/>
        <w:gridCol w:w="842"/>
        <w:gridCol w:w="1268"/>
        <w:gridCol w:w="1054"/>
        <w:gridCol w:w="1055"/>
        <w:gridCol w:w="662"/>
      </w:tblGrid>
      <w:tr w14:paraId="25D0C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101" w:type="dxa"/>
            <w:gridSpan w:val="9"/>
            <w:tcBorders>
              <w:top w:val="nil"/>
              <w:left w:val="nil"/>
              <w:bottom w:val="nil"/>
              <w:right w:val="nil"/>
            </w:tcBorders>
            <w:shd w:val="clear" w:color="auto" w:fill="auto"/>
            <w:vAlign w:val="center"/>
          </w:tcPr>
          <w:p w14:paraId="7F38BD7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2021年部门预算项目绩效目标自评</w:t>
            </w:r>
          </w:p>
        </w:tc>
      </w:tr>
      <w:tr w14:paraId="2E230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11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C661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项目（政策）名称</w:t>
            </w:r>
          </w:p>
        </w:tc>
        <w:tc>
          <w:tcPr>
            <w:tcW w:w="6990" w:type="dxa"/>
            <w:gridSpan w:val="7"/>
            <w:tcBorders>
              <w:top w:val="single" w:color="000000" w:sz="8" w:space="0"/>
              <w:left w:val="nil"/>
              <w:bottom w:val="single" w:color="000000" w:sz="8" w:space="0"/>
              <w:right w:val="single" w:color="000000" w:sz="8" w:space="0"/>
            </w:tcBorders>
            <w:shd w:val="clear" w:color="auto" w:fill="auto"/>
            <w:vAlign w:val="center"/>
          </w:tcPr>
          <w:p w14:paraId="3FDDD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提前下达2021年中央财政专项扶贫资金</w:t>
            </w:r>
          </w:p>
        </w:tc>
      </w:tr>
      <w:tr w14:paraId="77621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2111" w:type="dxa"/>
            <w:gridSpan w:val="2"/>
            <w:tcBorders>
              <w:top w:val="nil"/>
              <w:left w:val="single" w:color="000000" w:sz="8" w:space="0"/>
              <w:bottom w:val="nil"/>
              <w:right w:val="single" w:color="000000" w:sz="8" w:space="0"/>
            </w:tcBorders>
            <w:shd w:val="clear" w:color="auto" w:fill="auto"/>
            <w:vAlign w:val="center"/>
          </w:tcPr>
          <w:p w14:paraId="4C278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2951" w:type="dxa"/>
            <w:gridSpan w:val="3"/>
            <w:tcBorders>
              <w:top w:val="nil"/>
              <w:left w:val="nil"/>
              <w:bottom w:val="single" w:color="000000" w:sz="8" w:space="0"/>
              <w:right w:val="single" w:color="000000" w:sz="8" w:space="0"/>
            </w:tcBorders>
            <w:shd w:val="clear" w:color="auto" w:fill="auto"/>
            <w:vAlign w:val="center"/>
          </w:tcPr>
          <w:p w14:paraId="518C3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广元市昭化区发展和改革局</w:t>
            </w:r>
          </w:p>
        </w:tc>
        <w:tc>
          <w:tcPr>
            <w:tcW w:w="1268" w:type="dxa"/>
            <w:tcBorders>
              <w:top w:val="single" w:color="000000" w:sz="8" w:space="0"/>
              <w:left w:val="nil"/>
              <w:bottom w:val="single" w:color="000000" w:sz="8" w:space="0"/>
              <w:right w:val="single" w:color="000000" w:sz="8" w:space="0"/>
            </w:tcBorders>
            <w:shd w:val="clear" w:color="auto" w:fill="auto"/>
            <w:vAlign w:val="center"/>
          </w:tcPr>
          <w:p w14:paraId="71F90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771" w:type="dxa"/>
            <w:gridSpan w:val="3"/>
            <w:tcBorders>
              <w:top w:val="nil"/>
              <w:left w:val="nil"/>
              <w:bottom w:val="single" w:color="000000" w:sz="8" w:space="0"/>
              <w:right w:val="single" w:color="000000" w:sz="8" w:space="0"/>
            </w:tcBorders>
            <w:shd w:val="clear" w:color="auto" w:fill="auto"/>
            <w:vAlign w:val="center"/>
          </w:tcPr>
          <w:p w14:paraId="7D40E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广元市昭化区发展和改革局</w:t>
            </w:r>
          </w:p>
        </w:tc>
      </w:tr>
      <w:tr w14:paraId="2783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11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722A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项目预算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109" w:type="dxa"/>
            <w:gridSpan w:val="2"/>
            <w:tcBorders>
              <w:top w:val="nil"/>
              <w:left w:val="nil"/>
              <w:bottom w:val="single" w:color="000000" w:sz="8" w:space="0"/>
              <w:right w:val="single" w:color="000000" w:sz="8" w:space="0"/>
            </w:tcBorders>
            <w:shd w:val="clear" w:color="auto" w:fill="auto"/>
            <w:vAlign w:val="center"/>
          </w:tcPr>
          <w:p w14:paraId="2CC74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842" w:type="dxa"/>
            <w:tcBorders>
              <w:top w:val="nil"/>
              <w:left w:val="nil"/>
              <w:bottom w:val="single" w:color="000000" w:sz="8" w:space="0"/>
              <w:right w:val="single" w:color="000000" w:sz="8" w:space="0"/>
            </w:tcBorders>
            <w:shd w:val="clear" w:color="auto" w:fill="auto"/>
            <w:vAlign w:val="center"/>
          </w:tcPr>
          <w:p w14:paraId="3A406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3377" w:type="dxa"/>
            <w:gridSpan w:val="3"/>
            <w:tcBorders>
              <w:top w:val="nil"/>
              <w:left w:val="nil"/>
              <w:bottom w:val="single" w:color="000000" w:sz="8" w:space="0"/>
              <w:right w:val="single" w:color="000000" w:sz="8" w:space="0"/>
            </w:tcBorders>
            <w:shd w:val="clear" w:color="auto" w:fill="auto"/>
            <w:vAlign w:val="center"/>
          </w:tcPr>
          <w:p w14:paraId="62ED7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662" w:type="dxa"/>
            <w:tcBorders>
              <w:top w:val="single" w:color="000000" w:sz="8" w:space="0"/>
              <w:left w:val="nil"/>
              <w:bottom w:val="single" w:color="000000" w:sz="8" w:space="0"/>
              <w:right w:val="single" w:color="000000" w:sz="8" w:space="0"/>
            </w:tcBorders>
            <w:shd w:val="clear" w:color="auto" w:fill="auto"/>
            <w:vAlign w:val="center"/>
          </w:tcPr>
          <w:p w14:paraId="097C7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r>
      <w:tr w14:paraId="3916A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11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265E84">
            <w:pPr>
              <w:jc w:val="center"/>
              <w:rPr>
                <w:rFonts w:hint="eastAsia" w:ascii="宋体" w:hAnsi="宋体" w:eastAsia="宋体" w:cs="宋体"/>
                <w:i w:val="0"/>
                <w:iCs w:val="0"/>
                <w:color w:val="000000"/>
                <w:sz w:val="20"/>
                <w:szCs w:val="20"/>
                <w:u w:val="none"/>
              </w:rPr>
            </w:pPr>
          </w:p>
        </w:tc>
        <w:tc>
          <w:tcPr>
            <w:tcW w:w="2109" w:type="dxa"/>
            <w:gridSpan w:val="2"/>
            <w:tcBorders>
              <w:top w:val="nil"/>
              <w:left w:val="nil"/>
              <w:bottom w:val="single" w:color="000000" w:sz="8" w:space="0"/>
              <w:right w:val="single" w:color="000000" w:sz="8" w:space="0"/>
            </w:tcBorders>
            <w:shd w:val="clear" w:color="auto" w:fill="auto"/>
            <w:vAlign w:val="center"/>
          </w:tcPr>
          <w:p w14:paraId="12B5E8D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842" w:type="dxa"/>
            <w:tcBorders>
              <w:top w:val="nil"/>
              <w:left w:val="nil"/>
              <w:bottom w:val="single" w:color="000000" w:sz="8" w:space="0"/>
              <w:right w:val="single" w:color="000000" w:sz="8" w:space="0"/>
            </w:tcBorders>
            <w:shd w:val="clear" w:color="auto" w:fill="auto"/>
            <w:vAlign w:val="center"/>
          </w:tcPr>
          <w:p w14:paraId="4259E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3377" w:type="dxa"/>
            <w:gridSpan w:val="3"/>
            <w:tcBorders>
              <w:top w:val="nil"/>
              <w:left w:val="nil"/>
              <w:bottom w:val="single" w:color="000000" w:sz="8" w:space="0"/>
              <w:right w:val="single" w:color="000000" w:sz="8" w:space="0"/>
            </w:tcBorders>
            <w:shd w:val="clear" w:color="auto" w:fill="auto"/>
            <w:vAlign w:val="center"/>
          </w:tcPr>
          <w:p w14:paraId="7AD65AC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662" w:type="dxa"/>
            <w:tcBorders>
              <w:top w:val="nil"/>
              <w:left w:val="nil"/>
              <w:bottom w:val="single" w:color="000000" w:sz="8" w:space="0"/>
              <w:right w:val="single" w:color="000000" w:sz="8" w:space="0"/>
            </w:tcBorders>
            <w:shd w:val="clear" w:color="auto" w:fill="auto"/>
            <w:vAlign w:val="center"/>
          </w:tcPr>
          <w:p w14:paraId="67EA9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r>
      <w:tr w14:paraId="67D76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1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357770">
            <w:pPr>
              <w:jc w:val="center"/>
              <w:rPr>
                <w:rFonts w:hint="eastAsia" w:ascii="宋体" w:hAnsi="宋体" w:eastAsia="宋体" w:cs="宋体"/>
                <w:i w:val="0"/>
                <w:iCs w:val="0"/>
                <w:color w:val="000000"/>
                <w:sz w:val="20"/>
                <w:szCs w:val="20"/>
                <w:u w:val="none"/>
              </w:rPr>
            </w:pPr>
          </w:p>
        </w:tc>
        <w:tc>
          <w:tcPr>
            <w:tcW w:w="2109" w:type="dxa"/>
            <w:gridSpan w:val="2"/>
            <w:tcBorders>
              <w:top w:val="nil"/>
              <w:left w:val="nil"/>
              <w:bottom w:val="single" w:color="000000" w:sz="8" w:space="0"/>
              <w:right w:val="single" w:color="000000" w:sz="8" w:space="0"/>
            </w:tcBorders>
            <w:shd w:val="clear" w:color="auto" w:fill="auto"/>
            <w:vAlign w:val="center"/>
          </w:tcPr>
          <w:p w14:paraId="69355E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842" w:type="dxa"/>
            <w:tcBorders>
              <w:top w:val="nil"/>
              <w:left w:val="nil"/>
              <w:bottom w:val="single" w:color="000000" w:sz="8" w:space="0"/>
              <w:right w:val="single" w:color="000000" w:sz="8" w:space="0"/>
            </w:tcBorders>
            <w:shd w:val="clear" w:color="auto" w:fill="auto"/>
            <w:vAlign w:val="center"/>
          </w:tcPr>
          <w:p w14:paraId="1B5803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377" w:type="dxa"/>
            <w:gridSpan w:val="3"/>
            <w:tcBorders>
              <w:top w:val="nil"/>
              <w:left w:val="nil"/>
              <w:bottom w:val="single" w:color="000000" w:sz="8" w:space="0"/>
              <w:right w:val="single" w:color="000000" w:sz="8" w:space="0"/>
            </w:tcBorders>
            <w:shd w:val="clear" w:color="auto" w:fill="auto"/>
            <w:vAlign w:val="center"/>
          </w:tcPr>
          <w:p w14:paraId="71FD3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662" w:type="dxa"/>
            <w:tcBorders>
              <w:top w:val="nil"/>
              <w:left w:val="nil"/>
              <w:bottom w:val="single" w:color="000000" w:sz="8" w:space="0"/>
              <w:right w:val="single" w:color="000000" w:sz="8" w:space="0"/>
            </w:tcBorders>
            <w:shd w:val="clear" w:color="auto" w:fill="auto"/>
            <w:vAlign w:val="center"/>
          </w:tcPr>
          <w:p w14:paraId="3D40A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793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056" w:type="dxa"/>
            <w:vMerge w:val="restart"/>
            <w:tcBorders>
              <w:top w:val="nil"/>
              <w:left w:val="single" w:color="000000" w:sz="8" w:space="0"/>
              <w:bottom w:val="single" w:color="000000" w:sz="8" w:space="0"/>
              <w:right w:val="single" w:color="000000" w:sz="8" w:space="0"/>
            </w:tcBorders>
            <w:shd w:val="clear" w:color="auto" w:fill="auto"/>
            <w:vAlign w:val="center"/>
          </w:tcPr>
          <w:p w14:paraId="45D52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4006" w:type="dxa"/>
            <w:gridSpan w:val="4"/>
            <w:tcBorders>
              <w:top w:val="nil"/>
              <w:left w:val="nil"/>
              <w:bottom w:val="single" w:color="000000" w:sz="8" w:space="0"/>
              <w:right w:val="single" w:color="000000" w:sz="8" w:space="0"/>
            </w:tcBorders>
            <w:shd w:val="clear" w:color="auto" w:fill="auto"/>
            <w:vAlign w:val="center"/>
          </w:tcPr>
          <w:p w14:paraId="1B5B8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039" w:type="dxa"/>
            <w:gridSpan w:val="4"/>
            <w:tcBorders>
              <w:top w:val="nil"/>
              <w:left w:val="nil"/>
              <w:bottom w:val="single" w:color="000000" w:sz="8" w:space="0"/>
              <w:right w:val="single" w:color="000000" w:sz="8" w:space="0"/>
            </w:tcBorders>
            <w:shd w:val="clear" w:color="auto" w:fill="auto"/>
            <w:vAlign w:val="center"/>
          </w:tcPr>
          <w:p w14:paraId="6F4DA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目标实际完成情况</w:t>
            </w:r>
          </w:p>
        </w:tc>
      </w:tr>
      <w:tr w14:paraId="366A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056" w:type="dxa"/>
            <w:vMerge w:val="continue"/>
            <w:tcBorders>
              <w:top w:val="nil"/>
              <w:left w:val="single" w:color="000000" w:sz="8" w:space="0"/>
              <w:bottom w:val="single" w:color="000000" w:sz="8" w:space="0"/>
              <w:right w:val="single" w:color="000000" w:sz="8" w:space="0"/>
            </w:tcBorders>
            <w:shd w:val="clear" w:color="auto" w:fill="auto"/>
            <w:vAlign w:val="center"/>
          </w:tcPr>
          <w:p w14:paraId="62A40F8A">
            <w:pPr>
              <w:jc w:val="center"/>
              <w:rPr>
                <w:rFonts w:hint="eastAsia" w:ascii="宋体" w:hAnsi="宋体" w:eastAsia="宋体" w:cs="宋体"/>
                <w:i w:val="0"/>
                <w:iCs w:val="0"/>
                <w:color w:val="000000"/>
                <w:sz w:val="20"/>
                <w:szCs w:val="20"/>
                <w:u w:val="none"/>
              </w:rPr>
            </w:pPr>
          </w:p>
        </w:tc>
        <w:tc>
          <w:tcPr>
            <w:tcW w:w="4006" w:type="dxa"/>
            <w:gridSpan w:val="4"/>
            <w:tcBorders>
              <w:top w:val="nil"/>
              <w:left w:val="nil"/>
              <w:bottom w:val="single" w:color="000000" w:sz="8" w:space="0"/>
              <w:right w:val="single" w:color="000000" w:sz="8" w:space="0"/>
            </w:tcBorders>
            <w:shd w:val="clear" w:color="auto" w:fill="auto"/>
            <w:vAlign w:val="center"/>
          </w:tcPr>
          <w:p w14:paraId="2A96F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道路7.326公里、挡土墙170立方米、网格护坡200平米。围绕农村产业发展或公共服务设施能力提升建设工艺简单、施工难度低的基础设施，吸纳项目区群众就近增收，在带动项目区发展的同时促进群众就近就业增收,劳务报酬发放比例不低于15%</w:t>
            </w:r>
          </w:p>
        </w:tc>
        <w:tc>
          <w:tcPr>
            <w:tcW w:w="4039" w:type="dxa"/>
            <w:gridSpan w:val="4"/>
            <w:tcBorders>
              <w:top w:val="nil"/>
              <w:left w:val="nil"/>
              <w:bottom w:val="single" w:color="000000" w:sz="8" w:space="0"/>
              <w:right w:val="single" w:color="000000" w:sz="8" w:space="0"/>
            </w:tcBorders>
            <w:shd w:val="clear" w:color="auto" w:fill="auto"/>
            <w:vAlign w:val="center"/>
          </w:tcPr>
          <w:p w14:paraId="73FE4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道路7.326公里、挡土墙170立方米、网格护坡200平米。围绕农村产业发展或公共服务设施能力提升建设工艺简单、施工难度低的基础设施，吸纳项目区群众就近增收，在带动项目区发展的同时促进群众就近就业增收,劳务报酬发放比例不低于15%。</w:t>
            </w:r>
          </w:p>
        </w:tc>
      </w:tr>
      <w:tr w14:paraId="2D8C9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3541E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1055" w:type="dxa"/>
            <w:tcBorders>
              <w:top w:val="nil"/>
              <w:left w:val="nil"/>
              <w:bottom w:val="nil"/>
              <w:right w:val="single" w:color="000000" w:sz="8" w:space="0"/>
            </w:tcBorders>
            <w:shd w:val="clear" w:color="auto" w:fill="auto"/>
            <w:vAlign w:val="center"/>
          </w:tcPr>
          <w:p w14:paraId="3B40A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1055" w:type="dxa"/>
            <w:vMerge w:val="restart"/>
            <w:tcBorders>
              <w:top w:val="nil"/>
              <w:left w:val="nil"/>
              <w:bottom w:val="single" w:color="000000" w:sz="8" w:space="0"/>
              <w:right w:val="single" w:color="000000" w:sz="8" w:space="0"/>
            </w:tcBorders>
            <w:shd w:val="clear" w:color="auto" w:fill="auto"/>
            <w:vAlign w:val="center"/>
          </w:tcPr>
          <w:p w14:paraId="018AA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896" w:type="dxa"/>
            <w:gridSpan w:val="2"/>
            <w:vMerge w:val="restart"/>
            <w:tcBorders>
              <w:top w:val="single" w:color="000000" w:sz="8" w:space="0"/>
              <w:left w:val="nil"/>
              <w:bottom w:val="single" w:color="000000" w:sz="8" w:space="0"/>
              <w:right w:val="single" w:color="000000" w:sz="8" w:space="0"/>
            </w:tcBorders>
            <w:shd w:val="clear" w:color="auto" w:fill="auto"/>
            <w:vAlign w:val="center"/>
          </w:tcPr>
          <w:p w14:paraId="1A5A2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322" w:type="dxa"/>
            <w:gridSpan w:val="2"/>
            <w:vMerge w:val="restart"/>
            <w:tcBorders>
              <w:top w:val="single" w:color="000000" w:sz="8" w:space="0"/>
              <w:left w:val="nil"/>
              <w:bottom w:val="nil"/>
              <w:right w:val="single" w:color="000000" w:sz="8" w:space="0"/>
            </w:tcBorders>
            <w:shd w:val="clear" w:color="auto" w:fill="auto"/>
            <w:vAlign w:val="center"/>
          </w:tcPr>
          <w:p w14:paraId="79042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717" w:type="dxa"/>
            <w:gridSpan w:val="2"/>
            <w:vMerge w:val="restart"/>
            <w:tcBorders>
              <w:top w:val="single" w:color="000000" w:sz="8" w:space="0"/>
              <w:left w:val="nil"/>
              <w:bottom w:val="single" w:color="000000" w:sz="8" w:space="0"/>
              <w:right w:val="single" w:color="000000" w:sz="8" w:space="0"/>
            </w:tcBorders>
            <w:shd w:val="clear" w:color="auto" w:fill="auto"/>
            <w:vAlign w:val="center"/>
          </w:tcPr>
          <w:p w14:paraId="49082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r>
      <w:tr w14:paraId="4BAD1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6185AF0E">
            <w:pPr>
              <w:jc w:val="center"/>
              <w:rPr>
                <w:rFonts w:hint="eastAsia" w:ascii="宋体" w:hAnsi="宋体" w:eastAsia="宋体" w:cs="宋体"/>
                <w:i w:val="0"/>
                <w:iCs w:val="0"/>
                <w:color w:val="000000"/>
                <w:sz w:val="20"/>
                <w:szCs w:val="20"/>
                <w:u w:val="none"/>
              </w:rPr>
            </w:pPr>
          </w:p>
        </w:tc>
        <w:tc>
          <w:tcPr>
            <w:tcW w:w="1055" w:type="dxa"/>
            <w:tcBorders>
              <w:top w:val="nil"/>
              <w:left w:val="nil"/>
              <w:bottom w:val="nil"/>
              <w:right w:val="single" w:color="000000" w:sz="8" w:space="0"/>
            </w:tcBorders>
            <w:shd w:val="clear" w:color="auto" w:fill="auto"/>
            <w:vAlign w:val="center"/>
          </w:tcPr>
          <w:p w14:paraId="29369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055" w:type="dxa"/>
            <w:vMerge w:val="continue"/>
            <w:tcBorders>
              <w:top w:val="nil"/>
              <w:left w:val="nil"/>
              <w:bottom w:val="single" w:color="000000" w:sz="8" w:space="0"/>
              <w:right w:val="single" w:color="000000" w:sz="8" w:space="0"/>
            </w:tcBorders>
            <w:shd w:val="clear" w:color="auto" w:fill="auto"/>
            <w:vAlign w:val="center"/>
          </w:tcPr>
          <w:p w14:paraId="634685D7">
            <w:pPr>
              <w:jc w:val="center"/>
              <w:rPr>
                <w:rFonts w:hint="eastAsia" w:ascii="宋体" w:hAnsi="宋体" w:eastAsia="宋体" w:cs="宋体"/>
                <w:i w:val="0"/>
                <w:iCs w:val="0"/>
                <w:color w:val="000000"/>
                <w:sz w:val="18"/>
                <w:szCs w:val="18"/>
                <w:u w:val="none"/>
              </w:rPr>
            </w:pPr>
          </w:p>
        </w:tc>
        <w:tc>
          <w:tcPr>
            <w:tcW w:w="1896"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7295A1B3">
            <w:pPr>
              <w:jc w:val="center"/>
              <w:rPr>
                <w:rFonts w:hint="eastAsia" w:ascii="宋体" w:hAnsi="宋体" w:eastAsia="宋体" w:cs="宋体"/>
                <w:i w:val="0"/>
                <w:iCs w:val="0"/>
                <w:color w:val="000000"/>
                <w:sz w:val="18"/>
                <w:szCs w:val="18"/>
                <w:u w:val="none"/>
              </w:rPr>
            </w:pPr>
          </w:p>
        </w:tc>
        <w:tc>
          <w:tcPr>
            <w:tcW w:w="2322" w:type="dxa"/>
            <w:gridSpan w:val="2"/>
            <w:vMerge w:val="continue"/>
            <w:tcBorders>
              <w:top w:val="single" w:color="000000" w:sz="8" w:space="0"/>
              <w:left w:val="nil"/>
              <w:bottom w:val="nil"/>
              <w:right w:val="single" w:color="000000" w:sz="8" w:space="0"/>
            </w:tcBorders>
            <w:shd w:val="clear" w:color="auto" w:fill="auto"/>
            <w:vAlign w:val="center"/>
          </w:tcPr>
          <w:p w14:paraId="72934F89">
            <w:pPr>
              <w:jc w:val="center"/>
              <w:rPr>
                <w:rFonts w:hint="eastAsia" w:ascii="宋体" w:hAnsi="宋体" w:eastAsia="宋体" w:cs="宋体"/>
                <w:i w:val="0"/>
                <w:iCs w:val="0"/>
                <w:color w:val="000000"/>
                <w:sz w:val="18"/>
                <w:szCs w:val="18"/>
                <w:u w:val="none"/>
              </w:rPr>
            </w:pPr>
          </w:p>
        </w:tc>
        <w:tc>
          <w:tcPr>
            <w:tcW w:w="1717"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6AABF3B3">
            <w:pPr>
              <w:jc w:val="center"/>
              <w:rPr>
                <w:rFonts w:hint="eastAsia" w:ascii="宋体" w:hAnsi="宋体" w:eastAsia="宋体" w:cs="宋体"/>
                <w:i w:val="0"/>
                <w:iCs w:val="0"/>
                <w:color w:val="000000"/>
                <w:sz w:val="18"/>
                <w:szCs w:val="18"/>
                <w:u w:val="none"/>
              </w:rPr>
            </w:pPr>
          </w:p>
        </w:tc>
      </w:tr>
      <w:tr w14:paraId="20A8E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67269428">
            <w:pPr>
              <w:jc w:val="center"/>
              <w:rPr>
                <w:rFonts w:hint="eastAsia" w:ascii="宋体" w:hAnsi="宋体" w:eastAsia="宋体" w:cs="宋体"/>
                <w:i w:val="0"/>
                <w:iCs w:val="0"/>
                <w:color w:val="000000"/>
                <w:sz w:val="20"/>
                <w:szCs w:val="20"/>
                <w:u w:val="none"/>
              </w:rPr>
            </w:pPr>
          </w:p>
        </w:tc>
        <w:tc>
          <w:tcPr>
            <w:tcW w:w="1055"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649FA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55" w:type="dxa"/>
            <w:vMerge w:val="restart"/>
            <w:tcBorders>
              <w:top w:val="nil"/>
              <w:left w:val="nil"/>
              <w:bottom w:val="single" w:color="000000" w:sz="8" w:space="0"/>
              <w:right w:val="single" w:color="000000" w:sz="8" w:space="0"/>
            </w:tcBorders>
            <w:shd w:val="clear" w:color="auto" w:fill="auto"/>
            <w:vAlign w:val="center"/>
          </w:tcPr>
          <w:p w14:paraId="6DE47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896" w:type="dxa"/>
            <w:gridSpan w:val="2"/>
            <w:tcBorders>
              <w:top w:val="nil"/>
              <w:left w:val="nil"/>
              <w:bottom w:val="single" w:color="000000" w:sz="8" w:space="0"/>
              <w:right w:val="single" w:color="000000" w:sz="8" w:space="0"/>
            </w:tcBorders>
            <w:shd w:val="clear" w:color="auto" w:fill="auto"/>
            <w:vAlign w:val="center"/>
          </w:tcPr>
          <w:p w14:paraId="4FAA0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新建道路</w:t>
            </w:r>
          </w:p>
        </w:tc>
        <w:tc>
          <w:tcPr>
            <w:tcW w:w="2322" w:type="dxa"/>
            <w:gridSpan w:val="2"/>
            <w:tcBorders>
              <w:top w:val="single" w:color="000000" w:sz="8" w:space="0"/>
              <w:left w:val="nil"/>
              <w:bottom w:val="single" w:color="000000" w:sz="8" w:space="0"/>
              <w:right w:val="single" w:color="000000" w:sz="8" w:space="0"/>
            </w:tcBorders>
            <w:shd w:val="clear" w:color="auto" w:fill="auto"/>
            <w:vAlign w:val="center"/>
          </w:tcPr>
          <w:p w14:paraId="5A4AD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7.326公里</w:t>
            </w:r>
          </w:p>
        </w:tc>
        <w:tc>
          <w:tcPr>
            <w:tcW w:w="1717" w:type="dxa"/>
            <w:gridSpan w:val="2"/>
            <w:tcBorders>
              <w:top w:val="nil"/>
              <w:left w:val="nil"/>
              <w:bottom w:val="single" w:color="000000" w:sz="8" w:space="0"/>
              <w:right w:val="single" w:color="000000" w:sz="8" w:space="0"/>
            </w:tcBorders>
            <w:shd w:val="clear" w:color="auto" w:fill="auto"/>
            <w:vAlign w:val="center"/>
          </w:tcPr>
          <w:p w14:paraId="4A358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7.326公里</w:t>
            </w:r>
          </w:p>
        </w:tc>
      </w:tr>
      <w:tr w14:paraId="3376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77E02708">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A73BA26">
            <w:pPr>
              <w:jc w:val="center"/>
              <w:rPr>
                <w:rFonts w:hint="eastAsia" w:ascii="宋体" w:hAnsi="宋体" w:eastAsia="宋体" w:cs="宋体"/>
                <w:i w:val="0"/>
                <w:iCs w:val="0"/>
                <w:color w:val="000000"/>
                <w:sz w:val="18"/>
                <w:szCs w:val="18"/>
                <w:u w:val="none"/>
              </w:rPr>
            </w:pPr>
          </w:p>
        </w:tc>
        <w:tc>
          <w:tcPr>
            <w:tcW w:w="1055" w:type="dxa"/>
            <w:vMerge w:val="continue"/>
            <w:tcBorders>
              <w:top w:val="nil"/>
              <w:left w:val="nil"/>
              <w:bottom w:val="single" w:color="000000" w:sz="8" w:space="0"/>
              <w:right w:val="single" w:color="000000" w:sz="8" w:space="0"/>
            </w:tcBorders>
            <w:shd w:val="clear" w:color="auto" w:fill="auto"/>
            <w:vAlign w:val="center"/>
          </w:tcPr>
          <w:p w14:paraId="5D5E8766">
            <w:pPr>
              <w:jc w:val="center"/>
              <w:rPr>
                <w:rFonts w:hint="eastAsia" w:ascii="宋体" w:hAnsi="宋体" w:eastAsia="宋体" w:cs="宋体"/>
                <w:i w:val="0"/>
                <w:iCs w:val="0"/>
                <w:color w:val="000000"/>
                <w:sz w:val="18"/>
                <w:szCs w:val="18"/>
                <w:u w:val="none"/>
              </w:rPr>
            </w:pPr>
          </w:p>
        </w:tc>
        <w:tc>
          <w:tcPr>
            <w:tcW w:w="1896" w:type="dxa"/>
            <w:gridSpan w:val="2"/>
            <w:tcBorders>
              <w:top w:val="nil"/>
              <w:left w:val="nil"/>
              <w:bottom w:val="single" w:color="000000" w:sz="8" w:space="0"/>
              <w:right w:val="single" w:color="000000" w:sz="8" w:space="0"/>
            </w:tcBorders>
            <w:shd w:val="clear" w:color="auto" w:fill="auto"/>
            <w:vAlign w:val="center"/>
          </w:tcPr>
          <w:p w14:paraId="04C21B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新建挡土墙</w:t>
            </w:r>
          </w:p>
        </w:tc>
        <w:tc>
          <w:tcPr>
            <w:tcW w:w="2322" w:type="dxa"/>
            <w:gridSpan w:val="2"/>
            <w:tcBorders>
              <w:top w:val="nil"/>
              <w:left w:val="nil"/>
              <w:bottom w:val="single" w:color="000000" w:sz="8" w:space="0"/>
              <w:right w:val="single" w:color="000000" w:sz="8" w:space="0"/>
            </w:tcBorders>
            <w:shd w:val="clear" w:color="auto" w:fill="auto"/>
            <w:vAlign w:val="center"/>
          </w:tcPr>
          <w:p w14:paraId="3CF03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170立方米</w:t>
            </w:r>
          </w:p>
        </w:tc>
        <w:tc>
          <w:tcPr>
            <w:tcW w:w="1717" w:type="dxa"/>
            <w:gridSpan w:val="2"/>
            <w:tcBorders>
              <w:top w:val="nil"/>
              <w:left w:val="nil"/>
              <w:bottom w:val="single" w:color="000000" w:sz="8" w:space="0"/>
              <w:right w:val="single" w:color="000000" w:sz="8" w:space="0"/>
            </w:tcBorders>
            <w:shd w:val="clear" w:color="auto" w:fill="auto"/>
            <w:vAlign w:val="center"/>
          </w:tcPr>
          <w:p w14:paraId="0FA39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170立方米</w:t>
            </w:r>
          </w:p>
        </w:tc>
      </w:tr>
      <w:tr w14:paraId="6C461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02156C13">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D1E1692">
            <w:pPr>
              <w:jc w:val="center"/>
              <w:rPr>
                <w:rFonts w:hint="eastAsia" w:ascii="宋体" w:hAnsi="宋体" w:eastAsia="宋体" w:cs="宋体"/>
                <w:i w:val="0"/>
                <w:iCs w:val="0"/>
                <w:color w:val="000000"/>
                <w:sz w:val="18"/>
                <w:szCs w:val="18"/>
                <w:u w:val="none"/>
              </w:rPr>
            </w:pPr>
          </w:p>
        </w:tc>
        <w:tc>
          <w:tcPr>
            <w:tcW w:w="1055" w:type="dxa"/>
            <w:vMerge w:val="continue"/>
            <w:tcBorders>
              <w:top w:val="nil"/>
              <w:left w:val="nil"/>
              <w:bottom w:val="single" w:color="000000" w:sz="8" w:space="0"/>
              <w:right w:val="single" w:color="000000" w:sz="8" w:space="0"/>
            </w:tcBorders>
            <w:shd w:val="clear" w:color="auto" w:fill="auto"/>
            <w:vAlign w:val="center"/>
          </w:tcPr>
          <w:p w14:paraId="0613F0A6">
            <w:pPr>
              <w:jc w:val="center"/>
              <w:rPr>
                <w:rFonts w:hint="eastAsia" w:ascii="宋体" w:hAnsi="宋体" w:eastAsia="宋体" w:cs="宋体"/>
                <w:i w:val="0"/>
                <w:iCs w:val="0"/>
                <w:color w:val="000000"/>
                <w:sz w:val="18"/>
                <w:szCs w:val="18"/>
                <w:u w:val="none"/>
              </w:rPr>
            </w:pPr>
          </w:p>
        </w:tc>
        <w:tc>
          <w:tcPr>
            <w:tcW w:w="1896" w:type="dxa"/>
            <w:gridSpan w:val="2"/>
            <w:tcBorders>
              <w:top w:val="nil"/>
              <w:left w:val="nil"/>
              <w:bottom w:val="nil"/>
              <w:right w:val="single" w:color="000000" w:sz="8" w:space="0"/>
            </w:tcBorders>
            <w:shd w:val="clear" w:color="auto" w:fill="auto"/>
            <w:vAlign w:val="center"/>
          </w:tcPr>
          <w:p w14:paraId="6C5832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新建网格护坡</w:t>
            </w:r>
          </w:p>
        </w:tc>
        <w:tc>
          <w:tcPr>
            <w:tcW w:w="2322" w:type="dxa"/>
            <w:gridSpan w:val="2"/>
            <w:tcBorders>
              <w:top w:val="nil"/>
              <w:left w:val="nil"/>
              <w:bottom w:val="single" w:color="000000" w:sz="8" w:space="0"/>
              <w:right w:val="single" w:color="000000" w:sz="8" w:space="0"/>
            </w:tcBorders>
            <w:shd w:val="clear" w:color="auto" w:fill="auto"/>
            <w:vAlign w:val="center"/>
          </w:tcPr>
          <w:p w14:paraId="2086E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200平米</w:t>
            </w:r>
          </w:p>
        </w:tc>
        <w:tc>
          <w:tcPr>
            <w:tcW w:w="1717" w:type="dxa"/>
            <w:gridSpan w:val="2"/>
            <w:tcBorders>
              <w:top w:val="nil"/>
              <w:left w:val="nil"/>
              <w:bottom w:val="single" w:color="000000" w:sz="8" w:space="0"/>
              <w:right w:val="single" w:color="000000" w:sz="8" w:space="0"/>
            </w:tcBorders>
            <w:shd w:val="clear" w:color="auto" w:fill="auto"/>
            <w:vAlign w:val="center"/>
          </w:tcPr>
          <w:p w14:paraId="45448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200平米</w:t>
            </w:r>
          </w:p>
        </w:tc>
      </w:tr>
      <w:tr w14:paraId="6314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31D56A47">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BB778C2">
            <w:pPr>
              <w:jc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nil"/>
            </w:tcBorders>
            <w:shd w:val="clear" w:color="auto" w:fill="auto"/>
            <w:vAlign w:val="center"/>
          </w:tcPr>
          <w:p w14:paraId="7825F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89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5E9C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项目工程验收合格率</w:t>
            </w:r>
          </w:p>
        </w:tc>
        <w:tc>
          <w:tcPr>
            <w:tcW w:w="2322" w:type="dxa"/>
            <w:gridSpan w:val="2"/>
            <w:tcBorders>
              <w:top w:val="nil"/>
              <w:left w:val="nil"/>
              <w:bottom w:val="single" w:color="000000" w:sz="8" w:space="0"/>
              <w:right w:val="single" w:color="000000" w:sz="8" w:space="0"/>
            </w:tcBorders>
            <w:shd w:val="clear" w:color="auto" w:fill="auto"/>
            <w:vAlign w:val="center"/>
          </w:tcPr>
          <w:p w14:paraId="799FC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17" w:type="dxa"/>
            <w:gridSpan w:val="2"/>
            <w:tcBorders>
              <w:top w:val="nil"/>
              <w:left w:val="nil"/>
              <w:bottom w:val="single" w:color="000000" w:sz="8" w:space="0"/>
              <w:right w:val="single" w:color="000000" w:sz="8" w:space="0"/>
            </w:tcBorders>
            <w:shd w:val="clear" w:color="auto" w:fill="auto"/>
            <w:vAlign w:val="center"/>
          </w:tcPr>
          <w:p w14:paraId="1CB57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9398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7563B5C6">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D2E2FA2">
            <w:pPr>
              <w:jc w:val="center"/>
              <w:rPr>
                <w:rFonts w:hint="eastAsia" w:ascii="宋体" w:hAnsi="宋体" w:eastAsia="宋体" w:cs="宋体"/>
                <w:i w:val="0"/>
                <w:iCs w:val="0"/>
                <w:color w:val="000000"/>
                <w:sz w:val="18"/>
                <w:szCs w:val="18"/>
                <w:u w:val="none"/>
              </w:rPr>
            </w:pPr>
          </w:p>
        </w:tc>
        <w:tc>
          <w:tcPr>
            <w:tcW w:w="1055" w:type="dxa"/>
            <w:vMerge w:val="restart"/>
            <w:tcBorders>
              <w:top w:val="nil"/>
              <w:left w:val="nil"/>
              <w:bottom w:val="single" w:color="000000" w:sz="8" w:space="0"/>
              <w:right w:val="single" w:color="000000" w:sz="8" w:space="0"/>
            </w:tcBorders>
            <w:shd w:val="clear" w:color="auto" w:fill="auto"/>
            <w:vAlign w:val="center"/>
          </w:tcPr>
          <w:p w14:paraId="7AB0A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896" w:type="dxa"/>
            <w:gridSpan w:val="2"/>
            <w:tcBorders>
              <w:top w:val="nil"/>
              <w:left w:val="nil"/>
              <w:bottom w:val="single" w:color="000000" w:sz="8" w:space="0"/>
              <w:right w:val="single" w:color="000000" w:sz="8" w:space="0"/>
            </w:tcBorders>
            <w:shd w:val="clear" w:color="auto" w:fill="auto"/>
            <w:vAlign w:val="center"/>
          </w:tcPr>
          <w:p w14:paraId="02A084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项目工程及时完工率</w:t>
            </w:r>
          </w:p>
        </w:tc>
        <w:tc>
          <w:tcPr>
            <w:tcW w:w="2322" w:type="dxa"/>
            <w:gridSpan w:val="2"/>
            <w:tcBorders>
              <w:top w:val="nil"/>
              <w:left w:val="nil"/>
              <w:bottom w:val="single" w:color="000000" w:sz="8" w:space="0"/>
              <w:right w:val="single" w:color="000000" w:sz="8" w:space="0"/>
            </w:tcBorders>
            <w:shd w:val="clear" w:color="auto" w:fill="auto"/>
            <w:vAlign w:val="center"/>
          </w:tcPr>
          <w:p w14:paraId="1DDA8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17" w:type="dxa"/>
            <w:gridSpan w:val="2"/>
            <w:tcBorders>
              <w:top w:val="nil"/>
              <w:left w:val="nil"/>
              <w:bottom w:val="single" w:color="000000" w:sz="8" w:space="0"/>
              <w:right w:val="single" w:color="000000" w:sz="8" w:space="0"/>
            </w:tcBorders>
            <w:shd w:val="clear" w:color="auto" w:fill="auto"/>
            <w:vAlign w:val="center"/>
          </w:tcPr>
          <w:p w14:paraId="2B04D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F5F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13B7475C">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105D85B">
            <w:pPr>
              <w:jc w:val="center"/>
              <w:rPr>
                <w:rFonts w:hint="eastAsia" w:ascii="宋体" w:hAnsi="宋体" w:eastAsia="宋体" w:cs="宋体"/>
                <w:i w:val="0"/>
                <w:iCs w:val="0"/>
                <w:color w:val="000000"/>
                <w:sz w:val="18"/>
                <w:szCs w:val="18"/>
                <w:u w:val="none"/>
              </w:rPr>
            </w:pPr>
          </w:p>
        </w:tc>
        <w:tc>
          <w:tcPr>
            <w:tcW w:w="1055" w:type="dxa"/>
            <w:vMerge w:val="continue"/>
            <w:tcBorders>
              <w:top w:val="nil"/>
              <w:left w:val="nil"/>
              <w:bottom w:val="single" w:color="000000" w:sz="8" w:space="0"/>
              <w:right w:val="single" w:color="000000" w:sz="8" w:space="0"/>
            </w:tcBorders>
            <w:shd w:val="clear" w:color="auto" w:fill="auto"/>
            <w:vAlign w:val="center"/>
          </w:tcPr>
          <w:p w14:paraId="6276C842">
            <w:pPr>
              <w:jc w:val="center"/>
              <w:rPr>
                <w:rFonts w:hint="eastAsia" w:ascii="宋体" w:hAnsi="宋体" w:eastAsia="宋体" w:cs="宋体"/>
                <w:i w:val="0"/>
                <w:iCs w:val="0"/>
                <w:color w:val="000000"/>
                <w:sz w:val="18"/>
                <w:szCs w:val="18"/>
                <w:u w:val="none"/>
              </w:rPr>
            </w:pPr>
          </w:p>
        </w:tc>
        <w:tc>
          <w:tcPr>
            <w:tcW w:w="1896" w:type="dxa"/>
            <w:gridSpan w:val="2"/>
            <w:tcBorders>
              <w:top w:val="nil"/>
              <w:left w:val="nil"/>
              <w:bottom w:val="single" w:color="000000" w:sz="8" w:space="0"/>
              <w:right w:val="single" w:color="000000" w:sz="8" w:space="0"/>
            </w:tcBorders>
            <w:shd w:val="clear" w:color="auto" w:fill="auto"/>
            <w:vAlign w:val="center"/>
          </w:tcPr>
          <w:p w14:paraId="1BF11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项目开工率</w:t>
            </w:r>
          </w:p>
        </w:tc>
        <w:tc>
          <w:tcPr>
            <w:tcW w:w="2322" w:type="dxa"/>
            <w:gridSpan w:val="2"/>
            <w:tcBorders>
              <w:top w:val="nil"/>
              <w:left w:val="nil"/>
              <w:bottom w:val="single" w:color="000000" w:sz="8" w:space="0"/>
              <w:right w:val="single" w:color="000000" w:sz="8" w:space="0"/>
            </w:tcBorders>
            <w:shd w:val="clear" w:color="auto" w:fill="auto"/>
            <w:vAlign w:val="center"/>
          </w:tcPr>
          <w:p w14:paraId="685AA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17" w:type="dxa"/>
            <w:gridSpan w:val="2"/>
            <w:tcBorders>
              <w:top w:val="nil"/>
              <w:left w:val="nil"/>
              <w:bottom w:val="single" w:color="000000" w:sz="8" w:space="0"/>
              <w:right w:val="single" w:color="000000" w:sz="8" w:space="0"/>
            </w:tcBorders>
            <w:shd w:val="clear" w:color="auto" w:fill="auto"/>
            <w:vAlign w:val="center"/>
          </w:tcPr>
          <w:p w14:paraId="4AD6E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5A6D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35B937CA">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F35BDAE">
            <w:pPr>
              <w:jc w:val="center"/>
              <w:rPr>
                <w:rFonts w:hint="eastAsia" w:ascii="宋体" w:hAnsi="宋体" w:eastAsia="宋体" w:cs="宋体"/>
                <w:i w:val="0"/>
                <w:iCs w:val="0"/>
                <w:color w:val="000000"/>
                <w:sz w:val="18"/>
                <w:szCs w:val="18"/>
                <w:u w:val="none"/>
              </w:rPr>
            </w:pPr>
          </w:p>
        </w:tc>
        <w:tc>
          <w:tcPr>
            <w:tcW w:w="1055" w:type="dxa"/>
            <w:tcBorders>
              <w:top w:val="nil"/>
              <w:left w:val="nil"/>
              <w:bottom w:val="nil"/>
              <w:right w:val="single" w:color="000000" w:sz="8" w:space="0"/>
            </w:tcBorders>
            <w:shd w:val="clear" w:color="auto" w:fill="auto"/>
            <w:vAlign w:val="center"/>
          </w:tcPr>
          <w:p w14:paraId="23129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896" w:type="dxa"/>
            <w:gridSpan w:val="2"/>
            <w:tcBorders>
              <w:top w:val="nil"/>
              <w:left w:val="nil"/>
              <w:bottom w:val="single" w:color="000000" w:sz="8" w:space="0"/>
              <w:right w:val="single" w:color="000000" w:sz="8" w:space="0"/>
            </w:tcBorders>
            <w:shd w:val="clear" w:color="auto" w:fill="auto"/>
            <w:vAlign w:val="center"/>
          </w:tcPr>
          <w:p w14:paraId="184D60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补助资金</w:t>
            </w:r>
          </w:p>
        </w:tc>
        <w:tc>
          <w:tcPr>
            <w:tcW w:w="2322" w:type="dxa"/>
            <w:gridSpan w:val="2"/>
            <w:tcBorders>
              <w:top w:val="nil"/>
              <w:left w:val="nil"/>
              <w:bottom w:val="single" w:color="000000" w:sz="8" w:space="0"/>
              <w:right w:val="single" w:color="000000" w:sz="8" w:space="0"/>
            </w:tcBorders>
            <w:shd w:val="clear" w:color="auto" w:fill="auto"/>
            <w:vAlign w:val="center"/>
          </w:tcPr>
          <w:p w14:paraId="66BBC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270万元</w:t>
            </w:r>
          </w:p>
        </w:tc>
        <w:tc>
          <w:tcPr>
            <w:tcW w:w="1717" w:type="dxa"/>
            <w:gridSpan w:val="2"/>
            <w:tcBorders>
              <w:top w:val="nil"/>
              <w:left w:val="nil"/>
              <w:bottom w:val="single" w:color="000000" w:sz="8" w:space="0"/>
              <w:right w:val="single" w:color="000000" w:sz="8" w:space="0"/>
            </w:tcBorders>
            <w:shd w:val="clear" w:color="auto" w:fill="auto"/>
            <w:vAlign w:val="center"/>
          </w:tcPr>
          <w:p w14:paraId="0EBEC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270万元</w:t>
            </w:r>
          </w:p>
        </w:tc>
      </w:tr>
      <w:tr w14:paraId="59381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24535D84">
            <w:pPr>
              <w:jc w:val="center"/>
              <w:rPr>
                <w:rFonts w:hint="eastAsia" w:ascii="宋体" w:hAnsi="宋体" w:eastAsia="宋体" w:cs="宋体"/>
                <w:i w:val="0"/>
                <w:iCs w:val="0"/>
                <w:color w:val="000000"/>
                <w:sz w:val="20"/>
                <w:szCs w:val="20"/>
                <w:u w:val="none"/>
              </w:rPr>
            </w:pPr>
          </w:p>
        </w:tc>
        <w:tc>
          <w:tcPr>
            <w:tcW w:w="1055"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2B504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55" w:type="dxa"/>
            <w:tcBorders>
              <w:top w:val="single" w:color="000000" w:sz="8" w:space="0"/>
              <w:left w:val="nil"/>
              <w:bottom w:val="nil"/>
              <w:right w:val="single" w:color="000000" w:sz="8" w:space="0"/>
            </w:tcBorders>
            <w:shd w:val="clear" w:color="auto" w:fill="auto"/>
            <w:vAlign w:val="center"/>
          </w:tcPr>
          <w:p w14:paraId="3368B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1896" w:type="dxa"/>
            <w:gridSpan w:val="2"/>
            <w:vMerge w:val="restart"/>
            <w:tcBorders>
              <w:top w:val="nil"/>
              <w:left w:val="nil"/>
              <w:bottom w:val="single" w:color="000000" w:sz="8" w:space="0"/>
              <w:right w:val="single" w:color="000000" w:sz="8" w:space="0"/>
            </w:tcBorders>
            <w:shd w:val="clear" w:color="auto" w:fill="auto"/>
            <w:vAlign w:val="center"/>
          </w:tcPr>
          <w:p w14:paraId="0FD6A3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受益群众户数</w:t>
            </w:r>
          </w:p>
        </w:tc>
        <w:tc>
          <w:tcPr>
            <w:tcW w:w="2322" w:type="dxa"/>
            <w:gridSpan w:val="2"/>
            <w:vMerge w:val="restart"/>
            <w:tcBorders>
              <w:top w:val="nil"/>
              <w:left w:val="nil"/>
              <w:bottom w:val="single" w:color="000000" w:sz="8" w:space="0"/>
              <w:right w:val="single" w:color="000000" w:sz="8" w:space="0"/>
            </w:tcBorders>
            <w:shd w:val="clear" w:color="auto" w:fill="auto"/>
            <w:vAlign w:val="center"/>
          </w:tcPr>
          <w:p w14:paraId="1F3B6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92户</w:t>
            </w:r>
          </w:p>
        </w:tc>
        <w:tc>
          <w:tcPr>
            <w:tcW w:w="1717" w:type="dxa"/>
            <w:gridSpan w:val="2"/>
            <w:vMerge w:val="restart"/>
            <w:tcBorders>
              <w:top w:val="nil"/>
              <w:left w:val="nil"/>
              <w:bottom w:val="single" w:color="000000" w:sz="8" w:space="0"/>
              <w:right w:val="single" w:color="000000" w:sz="8" w:space="0"/>
            </w:tcBorders>
            <w:shd w:val="clear" w:color="auto" w:fill="auto"/>
            <w:vAlign w:val="center"/>
          </w:tcPr>
          <w:p w14:paraId="09644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92户</w:t>
            </w:r>
          </w:p>
        </w:tc>
      </w:tr>
      <w:tr w14:paraId="3DE70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2B73BDD2">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C6D5899">
            <w:pPr>
              <w:jc w:val="center"/>
              <w:rPr>
                <w:rFonts w:hint="eastAsia" w:ascii="宋体" w:hAnsi="宋体" w:eastAsia="宋体" w:cs="宋体"/>
                <w:i w:val="0"/>
                <w:iCs w:val="0"/>
                <w:color w:val="000000"/>
                <w:sz w:val="18"/>
                <w:szCs w:val="18"/>
                <w:u w:val="none"/>
              </w:rPr>
            </w:pPr>
          </w:p>
        </w:tc>
        <w:tc>
          <w:tcPr>
            <w:tcW w:w="1055" w:type="dxa"/>
            <w:tcBorders>
              <w:top w:val="nil"/>
              <w:left w:val="nil"/>
              <w:bottom w:val="nil"/>
              <w:right w:val="single" w:color="000000" w:sz="8" w:space="0"/>
            </w:tcBorders>
            <w:shd w:val="clear" w:color="auto" w:fill="auto"/>
            <w:vAlign w:val="center"/>
          </w:tcPr>
          <w:p w14:paraId="240E7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896" w:type="dxa"/>
            <w:gridSpan w:val="2"/>
            <w:vMerge w:val="continue"/>
            <w:tcBorders>
              <w:top w:val="nil"/>
              <w:left w:val="nil"/>
              <w:bottom w:val="single" w:color="000000" w:sz="8" w:space="0"/>
              <w:right w:val="single" w:color="000000" w:sz="8" w:space="0"/>
            </w:tcBorders>
            <w:shd w:val="clear" w:color="auto" w:fill="auto"/>
            <w:vAlign w:val="center"/>
          </w:tcPr>
          <w:p w14:paraId="1AA8F463">
            <w:pPr>
              <w:jc w:val="left"/>
              <w:rPr>
                <w:rFonts w:hint="eastAsia" w:ascii="宋体" w:hAnsi="宋体" w:eastAsia="宋体" w:cs="宋体"/>
                <w:i w:val="0"/>
                <w:iCs w:val="0"/>
                <w:color w:val="000000"/>
                <w:sz w:val="18"/>
                <w:szCs w:val="18"/>
                <w:u w:val="none"/>
              </w:rPr>
            </w:pPr>
          </w:p>
        </w:tc>
        <w:tc>
          <w:tcPr>
            <w:tcW w:w="2322" w:type="dxa"/>
            <w:gridSpan w:val="2"/>
            <w:vMerge w:val="continue"/>
            <w:tcBorders>
              <w:top w:val="nil"/>
              <w:left w:val="nil"/>
              <w:bottom w:val="single" w:color="000000" w:sz="8" w:space="0"/>
              <w:right w:val="single" w:color="000000" w:sz="8" w:space="0"/>
            </w:tcBorders>
            <w:shd w:val="clear" w:color="auto" w:fill="auto"/>
            <w:vAlign w:val="center"/>
          </w:tcPr>
          <w:p w14:paraId="0193EB2B">
            <w:pPr>
              <w:jc w:val="center"/>
              <w:rPr>
                <w:rFonts w:hint="eastAsia" w:ascii="宋体" w:hAnsi="宋体" w:eastAsia="宋体" w:cs="宋体"/>
                <w:i w:val="0"/>
                <w:iCs w:val="0"/>
                <w:color w:val="000000"/>
                <w:sz w:val="18"/>
                <w:szCs w:val="18"/>
                <w:u w:val="none"/>
              </w:rPr>
            </w:pPr>
          </w:p>
        </w:tc>
        <w:tc>
          <w:tcPr>
            <w:tcW w:w="1717" w:type="dxa"/>
            <w:gridSpan w:val="2"/>
            <w:vMerge w:val="continue"/>
            <w:tcBorders>
              <w:top w:val="nil"/>
              <w:left w:val="nil"/>
              <w:bottom w:val="single" w:color="000000" w:sz="8" w:space="0"/>
              <w:right w:val="single" w:color="000000" w:sz="8" w:space="0"/>
            </w:tcBorders>
            <w:shd w:val="clear" w:color="auto" w:fill="auto"/>
            <w:vAlign w:val="center"/>
          </w:tcPr>
          <w:p w14:paraId="17DDEE6C">
            <w:pPr>
              <w:jc w:val="center"/>
              <w:rPr>
                <w:rFonts w:hint="eastAsia" w:ascii="宋体" w:hAnsi="宋体" w:eastAsia="宋体" w:cs="宋体"/>
                <w:i w:val="0"/>
                <w:iCs w:val="0"/>
                <w:color w:val="000000"/>
                <w:sz w:val="18"/>
                <w:szCs w:val="18"/>
                <w:u w:val="none"/>
              </w:rPr>
            </w:pPr>
          </w:p>
        </w:tc>
      </w:tr>
      <w:tr w14:paraId="41C1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684DDB0E">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509F0DA">
            <w:pPr>
              <w:jc w:val="center"/>
              <w:rPr>
                <w:rFonts w:hint="eastAsia" w:ascii="宋体" w:hAnsi="宋体" w:eastAsia="宋体" w:cs="宋体"/>
                <w:i w:val="0"/>
                <w:iCs w:val="0"/>
                <w:color w:val="000000"/>
                <w:sz w:val="18"/>
                <w:szCs w:val="18"/>
                <w:u w:val="none"/>
              </w:rPr>
            </w:pPr>
          </w:p>
        </w:tc>
        <w:tc>
          <w:tcPr>
            <w:tcW w:w="1055" w:type="dxa"/>
            <w:tcBorders>
              <w:top w:val="single" w:color="000000" w:sz="8" w:space="0"/>
              <w:left w:val="nil"/>
              <w:bottom w:val="nil"/>
              <w:right w:val="single" w:color="000000" w:sz="8" w:space="0"/>
            </w:tcBorders>
            <w:shd w:val="clear" w:color="auto" w:fill="auto"/>
            <w:vAlign w:val="center"/>
          </w:tcPr>
          <w:p w14:paraId="59931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1896" w:type="dxa"/>
            <w:gridSpan w:val="2"/>
            <w:vMerge w:val="restart"/>
            <w:tcBorders>
              <w:top w:val="nil"/>
              <w:left w:val="nil"/>
              <w:bottom w:val="single" w:color="000000" w:sz="8" w:space="0"/>
              <w:right w:val="single" w:color="000000" w:sz="8" w:space="0"/>
            </w:tcBorders>
            <w:shd w:val="clear" w:color="auto" w:fill="auto"/>
            <w:vAlign w:val="center"/>
          </w:tcPr>
          <w:p w14:paraId="45CC2C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项目区生态环境</w:t>
            </w:r>
          </w:p>
        </w:tc>
        <w:tc>
          <w:tcPr>
            <w:tcW w:w="2322" w:type="dxa"/>
            <w:gridSpan w:val="2"/>
            <w:vMerge w:val="restart"/>
            <w:tcBorders>
              <w:top w:val="nil"/>
              <w:left w:val="nil"/>
              <w:bottom w:val="single" w:color="000000" w:sz="8" w:space="0"/>
              <w:right w:val="single" w:color="000000" w:sz="8" w:space="0"/>
            </w:tcBorders>
            <w:shd w:val="clear" w:color="auto" w:fill="auto"/>
            <w:vAlign w:val="center"/>
          </w:tcPr>
          <w:p w14:paraId="1FA1A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有效改善</w:t>
            </w:r>
          </w:p>
        </w:tc>
        <w:tc>
          <w:tcPr>
            <w:tcW w:w="1717" w:type="dxa"/>
            <w:gridSpan w:val="2"/>
            <w:vMerge w:val="restart"/>
            <w:tcBorders>
              <w:top w:val="nil"/>
              <w:left w:val="nil"/>
              <w:bottom w:val="single" w:color="000000" w:sz="8" w:space="0"/>
              <w:right w:val="single" w:color="000000" w:sz="8" w:space="0"/>
            </w:tcBorders>
            <w:shd w:val="clear" w:color="auto" w:fill="auto"/>
            <w:vAlign w:val="center"/>
          </w:tcPr>
          <w:p w14:paraId="298A9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有效改善</w:t>
            </w:r>
          </w:p>
        </w:tc>
      </w:tr>
      <w:tr w14:paraId="42F39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158713BE">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60A51F24">
            <w:pPr>
              <w:jc w:val="center"/>
              <w:rPr>
                <w:rFonts w:hint="eastAsia" w:ascii="宋体" w:hAnsi="宋体" w:eastAsia="宋体" w:cs="宋体"/>
                <w:i w:val="0"/>
                <w:iCs w:val="0"/>
                <w:color w:val="000000"/>
                <w:sz w:val="18"/>
                <w:szCs w:val="18"/>
                <w:u w:val="none"/>
              </w:rPr>
            </w:pPr>
          </w:p>
        </w:tc>
        <w:tc>
          <w:tcPr>
            <w:tcW w:w="1055" w:type="dxa"/>
            <w:tcBorders>
              <w:top w:val="nil"/>
              <w:left w:val="nil"/>
              <w:bottom w:val="nil"/>
              <w:right w:val="single" w:color="000000" w:sz="8" w:space="0"/>
            </w:tcBorders>
            <w:shd w:val="clear" w:color="auto" w:fill="auto"/>
            <w:vAlign w:val="center"/>
          </w:tcPr>
          <w:p w14:paraId="57AF8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896" w:type="dxa"/>
            <w:gridSpan w:val="2"/>
            <w:vMerge w:val="continue"/>
            <w:tcBorders>
              <w:top w:val="nil"/>
              <w:left w:val="nil"/>
              <w:bottom w:val="single" w:color="000000" w:sz="8" w:space="0"/>
              <w:right w:val="single" w:color="000000" w:sz="8" w:space="0"/>
            </w:tcBorders>
            <w:shd w:val="clear" w:color="auto" w:fill="auto"/>
            <w:vAlign w:val="center"/>
          </w:tcPr>
          <w:p w14:paraId="0C4D879F">
            <w:pPr>
              <w:jc w:val="left"/>
              <w:rPr>
                <w:rFonts w:hint="eastAsia" w:ascii="宋体" w:hAnsi="宋体" w:eastAsia="宋体" w:cs="宋体"/>
                <w:i w:val="0"/>
                <w:iCs w:val="0"/>
                <w:color w:val="000000"/>
                <w:sz w:val="18"/>
                <w:szCs w:val="18"/>
                <w:u w:val="none"/>
              </w:rPr>
            </w:pPr>
          </w:p>
        </w:tc>
        <w:tc>
          <w:tcPr>
            <w:tcW w:w="2322" w:type="dxa"/>
            <w:gridSpan w:val="2"/>
            <w:vMerge w:val="continue"/>
            <w:tcBorders>
              <w:top w:val="nil"/>
              <w:left w:val="nil"/>
              <w:bottom w:val="single" w:color="000000" w:sz="8" w:space="0"/>
              <w:right w:val="single" w:color="000000" w:sz="8" w:space="0"/>
            </w:tcBorders>
            <w:shd w:val="clear" w:color="auto" w:fill="auto"/>
            <w:vAlign w:val="center"/>
          </w:tcPr>
          <w:p w14:paraId="75ADC054">
            <w:pPr>
              <w:jc w:val="center"/>
              <w:rPr>
                <w:rFonts w:hint="eastAsia" w:ascii="宋体" w:hAnsi="宋体" w:eastAsia="宋体" w:cs="宋体"/>
                <w:i w:val="0"/>
                <w:iCs w:val="0"/>
                <w:color w:val="000000"/>
                <w:sz w:val="18"/>
                <w:szCs w:val="18"/>
                <w:u w:val="none"/>
              </w:rPr>
            </w:pPr>
          </w:p>
        </w:tc>
        <w:tc>
          <w:tcPr>
            <w:tcW w:w="1717" w:type="dxa"/>
            <w:gridSpan w:val="2"/>
            <w:vMerge w:val="continue"/>
            <w:tcBorders>
              <w:top w:val="nil"/>
              <w:left w:val="nil"/>
              <w:bottom w:val="single" w:color="000000" w:sz="8" w:space="0"/>
              <w:right w:val="single" w:color="000000" w:sz="8" w:space="0"/>
            </w:tcBorders>
            <w:shd w:val="clear" w:color="auto" w:fill="auto"/>
            <w:vAlign w:val="center"/>
          </w:tcPr>
          <w:p w14:paraId="1A27F245">
            <w:pPr>
              <w:jc w:val="center"/>
              <w:rPr>
                <w:rFonts w:hint="eastAsia" w:ascii="宋体" w:hAnsi="宋体" w:eastAsia="宋体" w:cs="宋体"/>
                <w:i w:val="0"/>
                <w:iCs w:val="0"/>
                <w:color w:val="000000"/>
                <w:sz w:val="18"/>
                <w:szCs w:val="18"/>
                <w:u w:val="none"/>
              </w:rPr>
            </w:pPr>
          </w:p>
        </w:tc>
      </w:tr>
      <w:tr w14:paraId="3A20A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380059A5">
            <w:pPr>
              <w:jc w:val="center"/>
              <w:rPr>
                <w:rFonts w:hint="eastAsia" w:ascii="宋体" w:hAnsi="宋体" w:eastAsia="宋体" w:cs="宋体"/>
                <w:i w:val="0"/>
                <w:iCs w:val="0"/>
                <w:color w:val="000000"/>
                <w:sz w:val="20"/>
                <w:szCs w:val="20"/>
                <w:u w:val="none"/>
              </w:rPr>
            </w:pPr>
          </w:p>
        </w:tc>
        <w:tc>
          <w:tcPr>
            <w:tcW w:w="10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A3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55" w:type="dxa"/>
            <w:tcBorders>
              <w:top w:val="single" w:color="000000" w:sz="8" w:space="0"/>
              <w:left w:val="nil"/>
              <w:bottom w:val="single" w:color="000000" w:sz="8" w:space="0"/>
              <w:right w:val="nil"/>
            </w:tcBorders>
            <w:shd w:val="clear" w:color="auto" w:fill="auto"/>
            <w:vAlign w:val="center"/>
          </w:tcPr>
          <w:p w14:paraId="5201D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896"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20B23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项目区群众满意度</w:t>
            </w:r>
          </w:p>
        </w:tc>
        <w:tc>
          <w:tcPr>
            <w:tcW w:w="2322" w:type="dxa"/>
            <w:gridSpan w:val="2"/>
            <w:tcBorders>
              <w:top w:val="nil"/>
              <w:left w:val="nil"/>
              <w:bottom w:val="single" w:color="000000" w:sz="8" w:space="0"/>
              <w:right w:val="single" w:color="000000" w:sz="8" w:space="0"/>
            </w:tcBorders>
            <w:shd w:val="clear" w:color="auto" w:fill="auto"/>
            <w:vAlign w:val="center"/>
          </w:tcPr>
          <w:p w14:paraId="39C78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717" w:type="dxa"/>
            <w:gridSpan w:val="2"/>
            <w:tcBorders>
              <w:top w:val="nil"/>
              <w:left w:val="nil"/>
              <w:bottom w:val="single" w:color="000000" w:sz="8" w:space="0"/>
              <w:right w:val="single" w:color="000000" w:sz="8" w:space="0"/>
            </w:tcBorders>
            <w:shd w:val="clear" w:color="auto" w:fill="auto"/>
            <w:vAlign w:val="center"/>
          </w:tcPr>
          <w:p w14:paraId="38982BAF">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95%</w:t>
            </w:r>
          </w:p>
        </w:tc>
      </w:tr>
    </w:tbl>
    <w:p w14:paraId="04994A8B">
      <w:pPr>
        <w:pStyle w:val="7"/>
        <w:rPr>
          <w:rFonts w:hint="eastAsia"/>
          <w:lang w:val="en-US" w:eastAsia="zh-CN"/>
        </w:rPr>
      </w:pPr>
    </w:p>
    <w:p w14:paraId="6EA94442">
      <w:pPr>
        <w:rPr>
          <w:rFonts w:hint="eastAsia" w:ascii="仿宋_GB2312" w:hAnsi="仿宋_GB2312" w:eastAsia="仿宋_GB2312" w:cs="仿宋_GB2312"/>
          <w:color w:val="auto"/>
          <w:sz w:val="32"/>
          <w:szCs w:val="32"/>
          <w:highlight w:val="none"/>
          <w:lang w:val="en-US" w:eastAsia="zh-CN"/>
        </w:rPr>
      </w:pPr>
    </w:p>
    <w:p w14:paraId="5B45DB0E">
      <w:pPr>
        <w:rPr>
          <w:rFonts w:hint="eastAsia" w:ascii="仿宋_GB2312" w:hAnsi="仿宋_GB2312" w:eastAsia="仿宋_GB2312" w:cs="仿宋_GB2312"/>
          <w:color w:val="auto"/>
          <w:sz w:val="32"/>
          <w:szCs w:val="32"/>
          <w:highlight w:val="none"/>
          <w:lang w:val="en-US" w:eastAsia="zh-CN"/>
        </w:rPr>
      </w:pPr>
    </w:p>
    <w:p w14:paraId="64FEEFC1">
      <w:pPr>
        <w:rPr>
          <w:rFonts w:hint="eastAsia" w:ascii="仿宋_GB2312" w:hAnsi="仿宋_GB2312" w:eastAsia="仿宋_GB2312" w:cs="仿宋_GB2312"/>
          <w:color w:val="auto"/>
          <w:sz w:val="32"/>
          <w:szCs w:val="32"/>
          <w:highlight w:val="none"/>
          <w:lang w:val="en-US" w:eastAsia="zh-CN"/>
        </w:rPr>
      </w:pPr>
    </w:p>
    <w:p w14:paraId="02C7A12B">
      <w:pP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附件4</w:t>
      </w:r>
    </w:p>
    <w:tbl>
      <w:tblPr>
        <w:tblStyle w:val="15"/>
        <w:tblW w:w="89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1055"/>
        <w:gridCol w:w="1055"/>
        <w:gridCol w:w="1054"/>
        <w:gridCol w:w="1055"/>
        <w:gridCol w:w="1055"/>
        <w:gridCol w:w="1054"/>
        <w:gridCol w:w="921"/>
        <w:gridCol w:w="646"/>
      </w:tblGrid>
      <w:tr w14:paraId="433B7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951" w:type="dxa"/>
            <w:gridSpan w:val="9"/>
            <w:tcBorders>
              <w:top w:val="nil"/>
              <w:left w:val="nil"/>
              <w:bottom w:val="nil"/>
              <w:right w:val="nil"/>
            </w:tcBorders>
            <w:shd w:val="clear" w:color="auto" w:fill="auto"/>
            <w:vAlign w:val="center"/>
          </w:tcPr>
          <w:p w14:paraId="3F1593F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2021年部门预算项目绩效目标自评</w:t>
            </w:r>
          </w:p>
        </w:tc>
      </w:tr>
      <w:tr w14:paraId="1AD2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1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8BA7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项目（政策）名称</w:t>
            </w:r>
          </w:p>
        </w:tc>
        <w:tc>
          <w:tcPr>
            <w:tcW w:w="6840" w:type="dxa"/>
            <w:gridSpan w:val="7"/>
            <w:tcBorders>
              <w:top w:val="single" w:color="000000" w:sz="8" w:space="0"/>
              <w:left w:val="nil"/>
              <w:bottom w:val="single" w:color="000000" w:sz="8" w:space="0"/>
              <w:right w:val="single" w:color="000000" w:sz="8" w:space="0"/>
            </w:tcBorders>
            <w:shd w:val="clear" w:color="auto" w:fill="auto"/>
            <w:vAlign w:val="center"/>
          </w:tcPr>
          <w:p w14:paraId="36F94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2021年省级财政专项扶贫资金</w:t>
            </w:r>
          </w:p>
        </w:tc>
      </w:tr>
      <w:tr w14:paraId="20CD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11" w:type="dxa"/>
            <w:gridSpan w:val="2"/>
            <w:tcBorders>
              <w:top w:val="nil"/>
              <w:left w:val="single" w:color="000000" w:sz="8" w:space="0"/>
              <w:bottom w:val="nil"/>
              <w:right w:val="single" w:color="000000" w:sz="8" w:space="0"/>
            </w:tcBorders>
            <w:shd w:val="clear" w:color="auto" w:fill="auto"/>
            <w:vAlign w:val="center"/>
          </w:tcPr>
          <w:p w14:paraId="34624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164" w:type="dxa"/>
            <w:gridSpan w:val="3"/>
            <w:tcBorders>
              <w:top w:val="nil"/>
              <w:left w:val="nil"/>
              <w:bottom w:val="single" w:color="000000" w:sz="8" w:space="0"/>
              <w:right w:val="single" w:color="000000" w:sz="8" w:space="0"/>
            </w:tcBorders>
            <w:shd w:val="clear" w:color="auto" w:fill="auto"/>
            <w:vAlign w:val="center"/>
          </w:tcPr>
          <w:p w14:paraId="5D70E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广元市昭化区发展和改革局</w:t>
            </w:r>
          </w:p>
        </w:tc>
        <w:tc>
          <w:tcPr>
            <w:tcW w:w="1055" w:type="dxa"/>
            <w:tcBorders>
              <w:top w:val="single" w:color="000000" w:sz="8" w:space="0"/>
              <w:left w:val="nil"/>
              <w:bottom w:val="single" w:color="000000" w:sz="8" w:space="0"/>
              <w:right w:val="single" w:color="000000" w:sz="8" w:space="0"/>
            </w:tcBorders>
            <w:shd w:val="clear" w:color="auto" w:fill="auto"/>
            <w:vAlign w:val="center"/>
          </w:tcPr>
          <w:p w14:paraId="0CE0C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621" w:type="dxa"/>
            <w:gridSpan w:val="3"/>
            <w:tcBorders>
              <w:top w:val="nil"/>
              <w:left w:val="nil"/>
              <w:bottom w:val="single" w:color="000000" w:sz="8" w:space="0"/>
              <w:right w:val="single" w:color="000000" w:sz="8" w:space="0"/>
            </w:tcBorders>
            <w:shd w:val="clear" w:color="auto" w:fill="auto"/>
            <w:vAlign w:val="center"/>
          </w:tcPr>
          <w:p w14:paraId="2C22E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广元市昭化区发展和改革局</w:t>
            </w:r>
          </w:p>
        </w:tc>
      </w:tr>
      <w:tr w14:paraId="7C759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1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CDCE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项目预算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109" w:type="dxa"/>
            <w:gridSpan w:val="2"/>
            <w:tcBorders>
              <w:top w:val="nil"/>
              <w:left w:val="nil"/>
              <w:bottom w:val="single" w:color="000000" w:sz="8" w:space="0"/>
              <w:right w:val="single" w:color="000000" w:sz="8" w:space="0"/>
            </w:tcBorders>
            <w:shd w:val="clear" w:color="auto" w:fill="auto"/>
            <w:vAlign w:val="center"/>
          </w:tcPr>
          <w:p w14:paraId="1E72F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055" w:type="dxa"/>
            <w:tcBorders>
              <w:top w:val="nil"/>
              <w:left w:val="nil"/>
              <w:bottom w:val="single" w:color="000000" w:sz="8" w:space="0"/>
              <w:right w:val="single" w:color="000000" w:sz="8" w:space="0"/>
            </w:tcBorders>
            <w:shd w:val="clear" w:color="auto" w:fill="auto"/>
            <w:vAlign w:val="center"/>
          </w:tcPr>
          <w:p w14:paraId="4F160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w:t>
            </w:r>
          </w:p>
        </w:tc>
        <w:tc>
          <w:tcPr>
            <w:tcW w:w="3030" w:type="dxa"/>
            <w:gridSpan w:val="3"/>
            <w:tcBorders>
              <w:top w:val="nil"/>
              <w:left w:val="nil"/>
              <w:bottom w:val="single" w:color="000000" w:sz="8" w:space="0"/>
              <w:right w:val="single" w:color="000000" w:sz="8" w:space="0"/>
            </w:tcBorders>
            <w:shd w:val="clear" w:color="auto" w:fill="auto"/>
            <w:vAlign w:val="center"/>
          </w:tcPr>
          <w:p w14:paraId="2D878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646" w:type="dxa"/>
            <w:tcBorders>
              <w:top w:val="single" w:color="000000" w:sz="8" w:space="0"/>
              <w:left w:val="nil"/>
              <w:bottom w:val="single" w:color="000000" w:sz="8" w:space="0"/>
              <w:right w:val="single" w:color="000000" w:sz="8" w:space="0"/>
            </w:tcBorders>
            <w:shd w:val="clear" w:color="auto" w:fill="auto"/>
            <w:vAlign w:val="center"/>
          </w:tcPr>
          <w:p w14:paraId="04182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w:t>
            </w:r>
          </w:p>
        </w:tc>
      </w:tr>
      <w:tr w14:paraId="1E82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11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7B311F">
            <w:pPr>
              <w:jc w:val="center"/>
              <w:rPr>
                <w:rFonts w:hint="eastAsia" w:ascii="宋体" w:hAnsi="宋体" w:eastAsia="宋体" w:cs="宋体"/>
                <w:i w:val="0"/>
                <w:iCs w:val="0"/>
                <w:color w:val="000000"/>
                <w:sz w:val="20"/>
                <w:szCs w:val="20"/>
                <w:u w:val="none"/>
              </w:rPr>
            </w:pPr>
          </w:p>
        </w:tc>
        <w:tc>
          <w:tcPr>
            <w:tcW w:w="2109" w:type="dxa"/>
            <w:gridSpan w:val="2"/>
            <w:tcBorders>
              <w:top w:val="nil"/>
              <w:left w:val="nil"/>
              <w:bottom w:val="single" w:color="000000" w:sz="8" w:space="0"/>
              <w:right w:val="single" w:color="000000" w:sz="8" w:space="0"/>
            </w:tcBorders>
            <w:shd w:val="clear" w:color="auto" w:fill="auto"/>
            <w:vAlign w:val="center"/>
          </w:tcPr>
          <w:p w14:paraId="3C95F56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055" w:type="dxa"/>
            <w:tcBorders>
              <w:top w:val="nil"/>
              <w:left w:val="nil"/>
              <w:bottom w:val="single" w:color="000000" w:sz="8" w:space="0"/>
              <w:right w:val="single" w:color="000000" w:sz="8" w:space="0"/>
            </w:tcBorders>
            <w:shd w:val="clear" w:color="auto" w:fill="auto"/>
            <w:vAlign w:val="center"/>
          </w:tcPr>
          <w:p w14:paraId="2C997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3030" w:type="dxa"/>
            <w:gridSpan w:val="3"/>
            <w:tcBorders>
              <w:top w:val="nil"/>
              <w:left w:val="nil"/>
              <w:bottom w:val="single" w:color="000000" w:sz="8" w:space="0"/>
              <w:right w:val="single" w:color="000000" w:sz="8" w:space="0"/>
            </w:tcBorders>
            <w:shd w:val="clear" w:color="auto" w:fill="auto"/>
            <w:vAlign w:val="center"/>
          </w:tcPr>
          <w:p w14:paraId="41A0CF1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646" w:type="dxa"/>
            <w:tcBorders>
              <w:top w:val="nil"/>
              <w:left w:val="nil"/>
              <w:bottom w:val="single" w:color="000000" w:sz="8" w:space="0"/>
              <w:right w:val="single" w:color="000000" w:sz="8" w:space="0"/>
            </w:tcBorders>
            <w:shd w:val="clear" w:color="auto" w:fill="auto"/>
            <w:vAlign w:val="center"/>
          </w:tcPr>
          <w:p w14:paraId="4CCCB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14:paraId="103B8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1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270A95">
            <w:pPr>
              <w:jc w:val="center"/>
              <w:rPr>
                <w:rFonts w:hint="eastAsia" w:ascii="宋体" w:hAnsi="宋体" w:eastAsia="宋体" w:cs="宋体"/>
                <w:i w:val="0"/>
                <w:iCs w:val="0"/>
                <w:color w:val="000000"/>
                <w:sz w:val="20"/>
                <w:szCs w:val="20"/>
                <w:u w:val="none"/>
              </w:rPr>
            </w:pPr>
          </w:p>
        </w:tc>
        <w:tc>
          <w:tcPr>
            <w:tcW w:w="2109" w:type="dxa"/>
            <w:gridSpan w:val="2"/>
            <w:tcBorders>
              <w:top w:val="nil"/>
              <w:left w:val="nil"/>
              <w:bottom w:val="single" w:color="000000" w:sz="8" w:space="0"/>
              <w:right w:val="single" w:color="000000" w:sz="8" w:space="0"/>
            </w:tcBorders>
            <w:shd w:val="clear" w:color="auto" w:fill="auto"/>
            <w:vAlign w:val="center"/>
          </w:tcPr>
          <w:p w14:paraId="6B8E27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055" w:type="dxa"/>
            <w:tcBorders>
              <w:top w:val="nil"/>
              <w:left w:val="nil"/>
              <w:bottom w:val="single" w:color="000000" w:sz="8" w:space="0"/>
              <w:right w:val="single" w:color="000000" w:sz="8" w:space="0"/>
            </w:tcBorders>
            <w:shd w:val="clear" w:color="auto" w:fill="auto"/>
            <w:vAlign w:val="center"/>
          </w:tcPr>
          <w:p w14:paraId="554F3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3030" w:type="dxa"/>
            <w:gridSpan w:val="3"/>
            <w:tcBorders>
              <w:top w:val="nil"/>
              <w:left w:val="nil"/>
              <w:bottom w:val="single" w:color="000000" w:sz="8" w:space="0"/>
              <w:right w:val="single" w:color="000000" w:sz="8" w:space="0"/>
            </w:tcBorders>
            <w:shd w:val="clear" w:color="auto" w:fill="auto"/>
            <w:vAlign w:val="center"/>
          </w:tcPr>
          <w:p w14:paraId="27004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646" w:type="dxa"/>
            <w:tcBorders>
              <w:top w:val="nil"/>
              <w:left w:val="nil"/>
              <w:bottom w:val="single" w:color="000000" w:sz="8" w:space="0"/>
              <w:right w:val="single" w:color="000000" w:sz="8" w:space="0"/>
            </w:tcBorders>
            <w:shd w:val="clear" w:color="auto" w:fill="auto"/>
            <w:vAlign w:val="center"/>
          </w:tcPr>
          <w:p w14:paraId="294A6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r>
      <w:tr w14:paraId="1B78F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6" w:type="dxa"/>
            <w:vMerge w:val="restart"/>
            <w:tcBorders>
              <w:top w:val="nil"/>
              <w:left w:val="single" w:color="000000" w:sz="8" w:space="0"/>
              <w:bottom w:val="single" w:color="000000" w:sz="8" w:space="0"/>
              <w:right w:val="single" w:color="000000" w:sz="8" w:space="0"/>
            </w:tcBorders>
            <w:shd w:val="clear" w:color="auto" w:fill="auto"/>
            <w:vAlign w:val="center"/>
          </w:tcPr>
          <w:p w14:paraId="58B47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4219" w:type="dxa"/>
            <w:gridSpan w:val="4"/>
            <w:tcBorders>
              <w:top w:val="nil"/>
              <w:left w:val="nil"/>
              <w:bottom w:val="single" w:color="000000" w:sz="8" w:space="0"/>
              <w:right w:val="single" w:color="000000" w:sz="8" w:space="0"/>
            </w:tcBorders>
            <w:shd w:val="clear" w:color="auto" w:fill="auto"/>
            <w:vAlign w:val="center"/>
          </w:tcPr>
          <w:p w14:paraId="44389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3676" w:type="dxa"/>
            <w:gridSpan w:val="4"/>
            <w:tcBorders>
              <w:top w:val="nil"/>
              <w:left w:val="nil"/>
              <w:bottom w:val="single" w:color="000000" w:sz="8" w:space="0"/>
              <w:right w:val="single" w:color="000000" w:sz="8" w:space="0"/>
            </w:tcBorders>
            <w:shd w:val="clear" w:color="auto" w:fill="auto"/>
            <w:vAlign w:val="center"/>
          </w:tcPr>
          <w:p w14:paraId="1B11D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目标实际完成情况</w:t>
            </w:r>
          </w:p>
        </w:tc>
      </w:tr>
      <w:tr w14:paraId="0E6A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9" w:hRule="atLeast"/>
        </w:trPr>
        <w:tc>
          <w:tcPr>
            <w:tcW w:w="1056" w:type="dxa"/>
            <w:vMerge w:val="continue"/>
            <w:tcBorders>
              <w:top w:val="nil"/>
              <w:left w:val="single" w:color="000000" w:sz="8" w:space="0"/>
              <w:bottom w:val="single" w:color="000000" w:sz="8" w:space="0"/>
              <w:right w:val="single" w:color="000000" w:sz="8" w:space="0"/>
            </w:tcBorders>
            <w:shd w:val="clear" w:color="auto" w:fill="auto"/>
            <w:vAlign w:val="center"/>
          </w:tcPr>
          <w:p w14:paraId="6DCF9CD0">
            <w:pPr>
              <w:jc w:val="center"/>
              <w:rPr>
                <w:rFonts w:hint="eastAsia" w:ascii="宋体" w:hAnsi="宋体" w:eastAsia="宋体" w:cs="宋体"/>
                <w:i w:val="0"/>
                <w:iCs w:val="0"/>
                <w:color w:val="000000"/>
                <w:sz w:val="20"/>
                <w:szCs w:val="20"/>
                <w:u w:val="none"/>
              </w:rPr>
            </w:pPr>
          </w:p>
        </w:tc>
        <w:tc>
          <w:tcPr>
            <w:tcW w:w="4219" w:type="dxa"/>
            <w:gridSpan w:val="4"/>
            <w:tcBorders>
              <w:top w:val="nil"/>
              <w:left w:val="nil"/>
              <w:bottom w:val="single" w:color="000000" w:sz="8" w:space="0"/>
              <w:right w:val="single" w:color="000000" w:sz="8" w:space="0"/>
            </w:tcBorders>
            <w:shd w:val="clear" w:color="auto" w:fill="auto"/>
            <w:vAlign w:val="center"/>
          </w:tcPr>
          <w:p w14:paraId="62C3E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4.5米宽硬化道路2公里、2.5宽产业硬化道路4公里，新建排洪灌溉渠9公里，土地整理600亩。围绕农村产业发展或公共服务设施能力提升建设工艺简单、施工难度低的基础设施，吸纳项目区群众就近增收，在带动项目区发展的同时促进群众就近就业增收,劳务报酬发放比例不低于15%</w:t>
            </w:r>
          </w:p>
        </w:tc>
        <w:tc>
          <w:tcPr>
            <w:tcW w:w="3676" w:type="dxa"/>
            <w:gridSpan w:val="4"/>
            <w:tcBorders>
              <w:top w:val="nil"/>
              <w:left w:val="nil"/>
              <w:bottom w:val="single" w:color="000000" w:sz="8" w:space="0"/>
              <w:right w:val="single" w:color="000000" w:sz="8" w:space="0"/>
            </w:tcBorders>
            <w:shd w:val="clear" w:color="auto" w:fill="auto"/>
            <w:vAlign w:val="center"/>
          </w:tcPr>
          <w:p w14:paraId="77A1E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4.5米宽硬化道路2公里、2.5宽产业硬化道路4公里，新建排洪灌溉渠9公里，土地整理600亩。围绕农村产业发展或公共服务设施能力提升建设工艺简单、施工难度低的基础设施，吸纳项目区群众就近增收，在带动项目区发展的同时促进群众就近就业增收,劳务报酬发放比例不低于15%。</w:t>
            </w:r>
          </w:p>
        </w:tc>
      </w:tr>
      <w:tr w14:paraId="2BB85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57B2E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1055" w:type="dxa"/>
            <w:tcBorders>
              <w:top w:val="nil"/>
              <w:left w:val="nil"/>
              <w:bottom w:val="nil"/>
              <w:right w:val="single" w:color="000000" w:sz="8" w:space="0"/>
            </w:tcBorders>
            <w:shd w:val="clear" w:color="auto" w:fill="auto"/>
            <w:vAlign w:val="center"/>
          </w:tcPr>
          <w:p w14:paraId="074F8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1055" w:type="dxa"/>
            <w:vMerge w:val="restart"/>
            <w:tcBorders>
              <w:top w:val="nil"/>
              <w:left w:val="nil"/>
              <w:bottom w:val="single" w:color="000000" w:sz="8" w:space="0"/>
              <w:right w:val="single" w:color="000000" w:sz="8" w:space="0"/>
            </w:tcBorders>
            <w:shd w:val="clear" w:color="auto" w:fill="auto"/>
            <w:vAlign w:val="center"/>
          </w:tcPr>
          <w:p w14:paraId="5F805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109" w:type="dxa"/>
            <w:gridSpan w:val="2"/>
            <w:vMerge w:val="restart"/>
            <w:tcBorders>
              <w:top w:val="single" w:color="000000" w:sz="8" w:space="0"/>
              <w:left w:val="nil"/>
              <w:bottom w:val="single" w:color="000000" w:sz="8" w:space="0"/>
              <w:right w:val="single" w:color="000000" w:sz="8" w:space="0"/>
            </w:tcBorders>
            <w:shd w:val="clear" w:color="auto" w:fill="auto"/>
            <w:vAlign w:val="center"/>
          </w:tcPr>
          <w:p w14:paraId="466B5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109" w:type="dxa"/>
            <w:gridSpan w:val="2"/>
            <w:vMerge w:val="restart"/>
            <w:tcBorders>
              <w:top w:val="single" w:color="000000" w:sz="8" w:space="0"/>
              <w:left w:val="nil"/>
              <w:bottom w:val="nil"/>
              <w:right w:val="single" w:color="000000" w:sz="8" w:space="0"/>
            </w:tcBorders>
            <w:shd w:val="clear" w:color="auto" w:fill="auto"/>
            <w:vAlign w:val="center"/>
          </w:tcPr>
          <w:p w14:paraId="509AC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567" w:type="dxa"/>
            <w:gridSpan w:val="2"/>
            <w:vMerge w:val="restart"/>
            <w:tcBorders>
              <w:top w:val="single" w:color="000000" w:sz="8" w:space="0"/>
              <w:left w:val="nil"/>
              <w:bottom w:val="single" w:color="000000" w:sz="8" w:space="0"/>
              <w:right w:val="single" w:color="000000" w:sz="8" w:space="0"/>
            </w:tcBorders>
            <w:shd w:val="clear" w:color="auto" w:fill="auto"/>
            <w:vAlign w:val="center"/>
          </w:tcPr>
          <w:p w14:paraId="460EB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r>
      <w:tr w14:paraId="76E4F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2D35699B">
            <w:pPr>
              <w:jc w:val="center"/>
              <w:rPr>
                <w:rFonts w:hint="eastAsia" w:ascii="宋体" w:hAnsi="宋体" w:eastAsia="宋体" w:cs="宋体"/>
                <w:i w:val="0"/>
                <w:iCs w:val="0"/>
                <w:color w:val="000000"/>
                <w:sz w:val="20"/>
                <w:szCs w:val="20"/>
                <w:u w:val="none"/>
              </w:rPr>
            </w:pPr>
          </w:p>
        </w:tc>
        <w:tc>
          <w:tcPr>
            <w:tcW w:w="1055" w:type="dxa"/>
            <w:tcBorders>
              <w:top w:val="nil"/>
              <w:left w:val="nil"/>
              <w:bottom w:val="nil"/>
              <w:right w:val="single" w:color="000000" w:sz="8" w:space="0"/>
            </w:tcBorders>
            <w:shd w:val="clear" w:color="auto" w:fill="auto"/>
            <w:vAlign w:val="center"/>
          </w:tcPr>
          <w:p w14:paraId="0E192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055" w:type="dxa"/>
            <w:vMerge w:val="continue"/>
            <w:tcBorders>
              <w:top w:val="nil"/>
              <w:left w:val="nil"/>
              <w:bottom w:val="single" w:color="000000" w:sz="8" w:space="0"/>
              <w:right w:val="single" w:color="000000" w:sz="8" w:space="0"/>
            </w:tcBorders>
            <w:shd w:val="clear" w:color="auto" w:fill="auto"/>
            <w:vAlign w:val="center"/>
          </w:tcPr>
          <w:p w14:paraId="101DBF7D">
            <w:pPr>
              <w:jc w:val="center"/>
              <w:rPr>
                <w:rFonts w:hint="eastAsia" w:ascii="宋体" w:hAnsi="宋体" w:eastAsia="宋体" w:cs="宋体"/>
                <w:i w:val="0"/>
                <w:iCs w:val="0"/>
                <w:color w:val="000000"/>
                <w:sz w:val="18"/>
                <w:szCs w:val="18"/>
                <w:u w:val="none"/>
              </w:rPr>
            </w:pPr>
          </w:p>
        </w:tc>
        <w:tc>
          <w:tcPr>
            <w:tcW w:w="2109"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49DAE209">
            <w:pPr>
              <w:jc w:val="center"/>
              <w:rPr>
                <w:rFonts w:hint="eastAsia" w:ascii="宋体" w:hAnsi="宋体" w:eastAsia="宋体" w:cs="宋体"/>
                <w:i w:val="0"/>
                <w:iCs w:val="0"/>
                <w:color w:val="000000"/>
                <w:sz w:val="18"/>
                <w:szCs w:val="18"/>
                <w:u w:val="none"/>
              </w:rPr>
            </w:pPr>
          </w:p>
        </w:tc>
        <w:tc>
          <w:tcPr>
            <w:tcW w:w="2109" w:type="dxa"/>
            <w:gridSpan w:val="2"/>
            <w:vMerge w:val="continue"/>
            <w:tcBorders>
              <w:top w:val="single" w:color="000000" w:sz="8" w:space="0"/>
              <w:left w:val="nil"/>
              <w:bottom w:val="nil"/>
              <w:right w:val="single" w:color="000000" w:sz="8" w:space="0"/>
            </w:tcBorders>
            <w:shd w:val="clear" w:color="auto" w:fill="auto"/>
            <w:vAlign w:val="center"/>
          </w:tcPr>
          <w:p w14:paraId="3166260C">
            <w:pPr>
              <w:jc w:val="center"/>
              <w:rPr>
                <w:rFonts w:hint="eastAsia" w:ascii="宋体" w:hAnsi="宋体" w:eastAsia="宋体" w:cs="宋体"/>
                <w:i w:val="0"/>
                <w:iCs w:val="0"/>
                <w:color w:val="000000"/>
                <w:sz w:val="18"/>
                <w:szCs w:val="18"/>
                <w:u w:val="none"/>
              </w:rPr>
            </w:pPr>
          </w:p>
        </w:tc>
        <w:tc>
          <w:tcPr>
            <w:tcW w:w="1567"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5A82ADFE">
            <w:pPr>
              <w:jc w:val="center"/>
              <w:rPr>
                <w:rFonts w:hint="eastAsia" w:ascii="宋体" w:hAnsi="宋体" w:eastAsia="宋体" w:cs="宋体"/>
                <w:i w:val="0"/>
                <w:iCs w:val="0"/>
                <w:color w:val="000000"/>
                <w:sz w:val="18"/>
                <w:szCs w:val="18"/>
                <w:u w:val="none"/>
              </w:rPr>
            </w:pPr>
          </w:p>
        </w:tc>
      </w:tr>
      <w:tr w14:paraId="4C55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2C72D866">
            <w:pPr>
              <w:jc w:val="center"/>
              <w:rPr>
                <w:rFonts w:hint="eastAsia" w:ascii="宋体" w:hAnsi="宋体" w:eastAsia="宋体" w:cs="宋体"/>
                <w:i w:val="0"/>
                <w:iCs w:val="0"/>
                <w:color w:val="000000"/>
                <w:sz w:val="20"/>
                <w:szCs w:val="20"/>
                <w:u w:val="none"/>
              </w:rPr>
            </w:pPr>
          </w:p>
        </w:tc>
        <w:tc>
          <w:tcPr>
            <w:tcW w:w="1055"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5C876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5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2AE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109" w:type="dxa"/>
            <w:gridSpan w:val="2"/>
            <w:tcBorders>
              <w:top w:val="nil"/>
              <w:left w:val="nil"/>
              <w:bottom w:val="single" w:color="000000" w:sz="8" w:space="0"/>
              <w:right w:val="single" w:color="000000" w:sz="8" w:space="0"/>
            </w:tcBorders>
            <w:shd w:val="clear" w:color="auto" w:fill="auto"/>
            <w:vAlign w:val="center"/>
          </w:tcPr>
          <w:p w14:paraId="6BC043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新建4.5米宽硬化道路</w:t>
            </w:r>
          </w:p>
        </w:tc>
        <w:tc>
          <w:tcPr>
            <w:tcW w:w="2109" w:type="dxa"/>
            <w:gridSpan w:val="2"/>
            <w:tcBorders>
              <w:top w:val="single" w:color="000000" w:sz="8" w:space="0"/>
              <w:left w:val="nil"/>
              <w:bottom w:val="single" w:color="000000" w:sz="8" w:space="0"/>
              <w:right w:val="single" w:color="000000" w:sz="8" w:space="0"/>
            </w:tcBorders>
            <w:shd w:val="clear" w:color="auto" w:fill="auto"/>
            <w:vAlign w:val="center"/>
          </w:tcPr>
          <w:p w14:paraId="0C47B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2公里</w:t>
            </w:r>
          </w:p>
        </w:tc>
        <w:tc>
          <w:tcPr>
            <w:tcW w:w="1567" w:type="dxa"/>
            <w:gridSpan w:val="2"/>
            <w:tcBorders>
              <w:top w:val="nil"/>
              <w:left w:val="nil"/>
              <w:bottom w:val="single" w:color="000000" w:sz="8" w:space="0"/>
              <w:right w:val="single" w:color="000000" w:sz="8" w:space="0"/>
            </w:tcBorders>
            <w:shd w:val="clear" w:color="auto" w:fill="auto"/>
            <w:vAlign w:val="center"/>
          </w:tcPr>
          <w:p w14:paraId="58460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2公里</w:t>
            </w:r>
          </w:p>
        </w:tc>
      </w:tr>
      <w:tr w14:paraId="009D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5CF75AB1">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D7EB3FB">
            <w:pPr>
              <w:jc w:val="center"/>
              <w:rPr>
                <w:rFonts w:hint="eastAsia" w:ascii="宋体" w:hAnsi="宋体" w:eastAsia="宋体" w:cs="宋体"/>
                <w:i w:val="0"/>
                <w:iCs w:val="0"/>
                <w:color w:val="000000"/>
                <w:sz w:val="18"/>
                <w:szCs w:val="18"/>
                <w:u w:val="none"/>
              </w:rPr>
            </w:pPr>
          </w:p>
        </w:tc>
        <w:tc>
          <w:tcPr>
            <w:tcW w:w="10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A77656">
            <w:pPr>
              <w:jc w:val="center"/>
              <w:rPr>
                <w:rFonts w:hint="eastAsia" w:ascii="宋体" w:hAnsi="宋体" w:eastAsia="宋体" w:cs="宋体"/>
                <w:i w:val="0"/>
                <w:iCs w:val="0"/>
                <w:color w:val="000000"/>
                <w:sz w:val="18"/>
                <w:szCs w:val="18"/>
                <w:u w:val="none"/>
              </w:rPr>
            </w:pPr>
          </w:p>
        </w:tc>
        <w:tc>
          <w:tcPr>
            <w:tcW w:w="2109" w:type="dxa"/>
            <w:gridSpan w:val="2"/>
            <w:tcBorders>
              <w:top w:val="nil"/>
              <w:left w:val="nil"/>
              <w:bottom w:val="nil"/>
              <w:right w:val="single" w:color="000000" w:sz="8" w:space="0"/>
            </w:tcBorders>
            <w:shd w:val="clear" w:color="auto" w:fill="auto"/>
            <w:vAlign w:val="center"/>
          </w:tcPr>
          <w:p w14:paraId="4FF035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新建2.5米宽产业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硬化道路</w:t>
            </w:r>
          </w:p>
        </w:tc>
        <w:tc>
          <w:tcPr>
            <w:tcW w:w="2109" w:type="dxa"/>
            <w:gridSpan w:val="2"/>
            <w:tcBorders>
              <w:top w:val="nil"/>
              <w:left w:val="nil"/>
              <w:bottom w:val="single" w:color="000000" w:sz="8" w:space="0"/>
              <w:right w:val="single" w:color="000000" w:sz="8" w:space="0"/>
            </w:tcBorders>
            <w:shd w:val="clear" w:color="auto" w:fill="auto"/>
            <w:vAlign w:val="center"/>
          </w:tcPr>
          <w:p w14:paraId="0E87C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4公里</w:t>
            </w:r>
          </w:p>
        </w:tc>
        <w:tc>
          <w:tcPr>
            <w:tcW w:w="1567" w:type="dxa"/>
            <w:gridSpan w:val="2"/>
            <w:tcBorders>
              <w:top w:val="nil"/>
              <w:left w:val="nil"/>
              <w:bottom w:val="single" w:color="000000" w:sz="8" w:space="0"/>
              <w:right w:val="single" w:color="000000" w:sz="8" w:space="0"/>
            </w:tcBorders>
            <w:shd w:val="clear" w:color="auto" w:fill="auto"/>
            <w:vAlign w:val="center"/>
          </w:tcPr>
          <w:p w14:paraId="385F9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4公里</w:t>
            </w:r>
          </w:p>
        </w:tc>
      </w:tr>
      <w:tr w14:paraId="0B63F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599D49DD">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DDB6C18">
            <w:pPr>
              <w:jc w:val="center"/>
              <w:rPr>
                <w:rFonts w:hint="eastAsia" w:ascii="宋体" w:hAnsi="宋体" w:eastAsia="宋体" w:cs="宋体"/>
                <w:i w:val="0"/>
                <w:iCs w:val="0"/>
                <w:color w:val="000000"/>
                <w:sz w:val="18"/>
                <w:szCs w:val="18"/>
                <w:u w:val="none"/>
              </w:rPr>
            </w:pPr>
          </w:p>
        </w:tc>
        <w:tc>
          <w:tcPr>
            <w:tcW w:w="10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5E18BC">
            <w:pPr>
              <w:jc w:val="center"/>
              <w:rPr>
                <w:rFonts w:hint="eastAsia" w:ascii="宋体" w:hAnsi="宋体" w:eastAsia="宋体" w:cs="宋体"/>
                <w:i w:val="0"/>
                <w:iCs w:val="0"/>
                <w:color w:val="000000"/>
                <w:sz w:val="18"/>
                <w:szCs w:val="18"/>
                <w:u w:val="none"/>
              </w:rPr>
            </w:pPr>
          </w:p>
        </w:tc>
        <w:tc>
          <w:tcPr>
            <w:tcW w:w="2109" w:type="dxa"/>
            <w:gridSpan w:val="2"/>
            <w:tcBorders>
              <w:top w:val="single" w:color="000000" w:sz="8" w:space="0"/>
              <w:left w:val="nil"/>
              <w:bottom w:val="single" w:color="000000" w:sz="8" w:space="0"/>
              <w:right w:val="single" w:color="000000" w:sz="8" w:space="0"/>
            </w:tcBorders>
            <w:shd w:val="clear" w:color="auto" w:fill="auto"/>
            <w:vAlign w:val="center"/>
          </w:tcPr>
          <w:p w14:paraId="13FB8D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新建排洪、灌溉渠</w:t>
            </w:r>
          </w:p>
        </w:tc>
        <w:tc>
          <w:tcPr>
            <w:tcW w:w="2109" w:type="dxa"/>
            <w:gridSpan w:val="2"/>
            <w:tcBorders>
              <w:top w:val="nil"/>
              <w:left w:val="nil"/>
              <w:bottom w:val="single" w:color="000000" w:sz="8" w:space="0"/>
              <w:right w:val="single" w:color="000000" w:sz="8" w:space="0"/>
            </w:tcBorders>
            <w:shd w:val="clear" w:color="auto" w:fill="auto"/>
            <w:vAlign w:val="center"/>
          </w:tcPr>
          <w:p w14:paraId="7E904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9公里</w:t>
            </w:r>
          </w:p>
        </w:tc>
        <w:tc>
          <w:tcPr>
            <w:tcW w:w="1567" w:type="dxa"/>
            <w:gridSpan w:val="2"/>
            <w:tcBorders>
              <w:top w:val="nil"/>
              <w:left w:val="nil"/>
              <w:bottom w:val="nil"/>
              <w:right w:val="single" w:color="000000" w:sz="8" w:space="0"/>
            </w:tcBorders>
            <w:shd w:val="clear" w:color="auto" w:fill="auto"/>
            <w:vAlign w:val="center"/>
          </w:tcPr>
          <w:p w14:paraId="1BBB6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9公里</w:t>
            </w:r>
          </w:p>
        </w:tc>
      </w:tr>
      <w:tr w14:paraId="1D374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174B58BF">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7C5B84D0">
            <w:pPr>
              <w:jc w:val="center"/>
              <w:rPr>
                <w:rFonts w:hint="eastAsia" w:ascii="宋体" w:hAnsi="宋体" w:eastAsia="宋体" w:cs="宋体"/>
                <w:i w:val="0"/>
                <w:iCs w:val="0"/>
                <w:color w:val="000000"/>
                <w:sz w:val="18"/>
                <w:szCs w:val="18"/>
                <w:u w:val="none"/>
              </w:rPr>
            </w:pPr>
          </w:p>
        </w:tc>
        <w:tc>
          <w:tcPr>
            <w:tcW w:w="10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3568BA">
            <w:pPr>
              <w:jc w:val="center"/>
              <w:rPr>
                <w:rFonts w:hint="eastAsia" w:ascii="宋体" w:hAnsi="宋体" w:eastAsia="宋体" w:cs="宋体"/>
                <w:i w:val="0"/>
                <w:iCs w:val="0"/>
                <w:color w:val="000000"/>
                <w:sz w:val="18"/>
                <w:szCs w:val="18"/>
                <w:u w:val="none"/>
              </w:rPr>
            </w:pPr>
          </w:p>
        </w:tc>
        <w:tc>
          <w:tcPr>
            <w:tcW w:w="2109" w:type="dxa"/>
            <w:gridSpan w:val="2"/>
            <w:tcBorders>
              <w:top w:val="nil"/>
              <w:left w:val="nil"/>
              <w:bottom w:val="single" w:color="000000" w:sz="8" w:space="0"/>
              <w:right w:val="single" w:color="000000" w:sz="8" w:space="0"/>
            </w:tcBorders>
            <w:shd w:val="clear" w:color="auto" w:fill="auto"/>
            <w:vAlign w:val="center"/>
          </w:tcPr>
          <w:p w14:paraId="4C6584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土地整理</w:t>
            </w:r>
          </w:p>
        </w:tc>
        <w:tc>
          <w:tcPr>
            <w:tcW w:w="2109" w:type="dxa"/>
            <w:gridSpan w:val="2"/>
            <w:tcBorders>
              <w:top w:val="nil"/>
              <w:left w:val="nil"/>
              <w:bottom w:val="single" w:color="000000" w:sz="8" w:space="0"/>
              <w:right w:val="single" w:color="000000" w:sz="8" w:space="0"/>
            </w:tcBorders>
            <w:shd w:val="clear" w:color="auto" w:fill="auto"/>
            <w:vAlign w:val="center"/>
          </w:tcPr>
          <w:p w14:paraId="57692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600亩</w:t>
            </w:r>
          </w:p>
        </w:tc>
        <w:tc>
          <w:tcPr>
            <w:tcW w:w="156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C31B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600亩</w:t>
            </w:r>
          </w:p>
        </w:tc>
      </w:tr>
      <w:tr w14:paraId="45B8B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21E555F0">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E849B28">
            <w:pPr>
              <w:jc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nil"/>
            </w:tcBorders>
            <w:shd w:val="clear" w:color="auto" w:fill="auto"/>
            <w:vAlign w:val="center"/>
          </w:tcPr>
          <w:p w14:paraId="7A987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10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DAC7F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项目工程验收合格率</w:t>
            </w:r>
          </w:p>
        </w:tc>
        <w:tc>
          <w:tcPr>
            <w:tcW w:w="2109" w:type="dxa"/>
            <w:gridSpan w:val="2"/>
            <w:tcBorders>
              <w:top w:val="nil"/>
              <w:left w:val="nil"/>
              <w:bottom w:val="single" w:color="000000" w:sz="8" w:space="0"/>
              <w:right w:val="single" w:color="000000" w:sz="8" w:space="0"/>
            </w:tcBorders>
            <w:shd w:val="clear" w:color="auto" w:fill="auto"/>
            <w:vAlign w:val="center"/>
          </w:tcPr>
          <w:p w14:paraId="5321D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67" w:type="dxa"/>
            <w:gridSpan w:val="2"/>
            <w:tcBorders>
              <w:top w:val="nil"/>
              <w:left w:val="nil"/>
              <w:bottom w:val="single" w:color="000000" w:sz="8" w:space="0"/>
              <w:right w:val="single" w:color="000000" w:sz="8" w:space="0"/>
            </w:tcBorders>
            <w:shd w:val="clear" w:color="auto" w:fill="auto"/>
            <w:vAlign w:val="center"/>
          </w:tcPr>
          <w:p w14:paraId="48568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30DE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38538BFD">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37E1A8C">
            <w:pPr>
              <w:jc w:val="center"/>
              <w:rPr>
                <w:rFonts w:hint="eastAsia" w:ascii="宋体" w:hAnsi="宋体" w:eastAsia="宋体" w:cs="宋体"/>
                <w:i w:val="0"/>
                <w:iCs w:val="0"/>
                <w:color w:val="000000"/>
                <w:sz w:val="18"/>
                <w:szCs w:val="18"/>
                <w:u w:val="none"/>
              </w:rPr>
            </w:pPr>
          </w:p>
        </w:tc>
        <w:tc>
          <w:tcPr>
            <w:tcW w:w="1055" w:type="dxa"/>
            <w:vMerge w:val="restart"/>
            <w:tcBorders>
              <w:top w:val="nil"/>
              <w:left w:val="nil"/>
              <w:bottom w:val="single" w:color="000000" w:sz="8" w:space="0"/>
              <w:right w:val="single" w:color="000000" w:sz="8" w:space="0"/>
            </w:tcBorders>
            <w:shd w:val="clear" w:color="auto" w:fill="auto"/>
            <w:vAlign w:val="center"/>
          </w:tcPr>
          <w:p w14:paraId="247FF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109" w:type="dxa"/>
            <w:gridSpan w:val="2"/>
            <w:tcBorders>
              <w:top w:val="nil"/>
              <w:left w:val="nil"/>
              <w:bottom w:val="single" w:color="000000" w:sz="8" w:space="0"/>
              <w:right w:val="single" w:color="000000" w:sz="8" w:space="0"/>
            </w:tcBorders>
            <w:shd w:val="clear" w:color="auto" w:fill="auto"/>
            <w:vAlign w:val="center"/>
          </w:tcPr>
          <w:p w14:paraId="2B5EF9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项目工程及时完工率</w:t>
            </w:r>
          </w:p>
        </w:tc>
        <w:tc>
          <w:tcPr>
            <w:tcW w:w="2109" w:type="dxa"/>
            <w:gridSpan w:val="2"/>
            <w:tcBorders>
              <w:top w:val="nil"/>
              <w:left w:val="nil"/>
              <w:bottom w:val="single" w:color="000000" w:sz="8" w:space="0"/>
              <w:right w:val="single" w:color="000000" w:sz="8" w:space="0"/>
            </w:tcBorders>
            <w:shd w:val="clear" w:color="auto" w:fill="auto"/>
            <w:vAlign w:val="center"/>
          </w:tcPr>
          <w:p w14:paraId="6F9CE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67" w:type="dxa"/>
            <w:gridSpan w:val="2"/>
            <w:tcBorders>
              <w:top w:val="nil"/>
              <w:left w:val="nil"/>
              <w:bottom w:val="single" w:color="000000" w:sz="8" w:space="0"/>
              <w:right w:val="single" w:color="000000" w:sz="8" w:space="0"/>
            </w:tcBorders>
            <w:shd w:val="clear" w:color="auto" w:fill="auto"/>
            <w:vAlign w:val="center"/>
          </w:tcPr>
          <w:p w14:paraId="65057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5E23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27DBFA95">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8B1D1B8">
            <w:pPr>
              <w:jc w:val="center"/>
              <w:rPr>
                <w:rFonts w:hint="eastAsia" w:ascii="宋体" w:hAnsi="宋体" w:eastAsia="宋体" w:cs="宋体"/>
                <w:i w:val="0"/>
                <w:iCs w:val="0"/>
                <w:color w:val="000000"/>
                <w:sz w:val="18"/>
                <w:szCs w:val="18"/>
                <w:u w:val="none"/>
              </w:rPr>
            </w:pPr>
          </w:p>
        </w:tc>
        <w:tc>
          <w:tcPr>
            <w:tcW w:w="1055" w:type="dxa"/>
            <w:vMerge w:val="continue"/>
            <w:tcBorders>
              <w:top w:val="nil"/>
              <w:left w:val="nil"/>
              <w:bottom w:val="single" w:color="000000" w:sz="8" w:space="0"/>
              <w:right w:val="single" w:color="000000" w:sz="8" w:space="0"/>
            </w:tcBorders>
            <w:shd w:val="clear" w:color="auto" w:fill="auto"/>
            <w:vAlign w:val="center"/>
          </w:tcPr>
          <w:p w14:paraId="1C1C4E05">
            <w:pPr>
              <w:jc w:val="center"/>
              <w:rPr>
                <w:rFonts w:hint="eastAsia" w:ascii="宋体" w:hAnsi="宋体" w:eastAsia="宋体" w:cs="宋体"/>
                <w:i w:val="0"/>
                <w:iCs w:val="0"/>
                <w:color w:val="000000"/>
                <w:sz w:val="18"/>
                <w:szCs w:val="18"/>
                <w:u w:val="none"/>
              </w:rPr>
            </w:pPr>
          </w:p>
        </w:tc>
        <w:tc>
          <w:tcPr>
            <w:tcW w:w="2109" w:type="dxa"/>
            <w:gridSpan w:val="2"/>
            <w:tcBorders>
              <w:top w:val="nil"/>
              <w:left w:val="nil"/>
              <w:bottom w:val="single" w:color="000000" w:sz="8" w:space="0"/>
              <w:right w:val="single" w:color="000000" w:sz="8" w:space="0"/>
            </w:tcBorders>
            <w:shd w:val="clear" w:color="auto" w:fill="auto"/>
            <w:vAlign w:val="center"/>
          </w:tcPr>
          <w:p w14:paraId="53EF0F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项目开工率</w:t>
            </w:r>
          </w:p>
        </w:tc>
        <w:tc>
          <w:tcPr>
            <w:tcW w:w="2109" w:type="dxa"/>
            <w:gridSpan w:val="2"/>
            <w:tcBorders>
              <w:top w:val="nil"/>
              <w:left w:val="nil"/>
              <w:bottom w:val="single" w:color="000000" w:sz="8" w:space="0"/>
              <w:right w:val="single" w:color="000000" w:sz="8" w:space="0"/>
            </w:tcBorders>
            <w:shd w:val="clear" w:color="auto" w:fill="auto"/>
            <w:vAlign w:val="center"/>
          </w:tcPr>
          <w:p w14:paraId="1E90C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67" w:type="dxa"/>
            <w:gridSpan w:val="2"/>
            <w:tcBorders>
              <w:top w:val="nil"/>
              <w:left w:val="nil"/>
              <w:bottom w:val="single" w:color="000000" w:sz="8" w:space="0"/>
              <w:right w:val="single" w:color="000000" w:sz="8" w:space="0"/>
            </w:tcBorders>
            <w:shd w:val="clear" w:color="auto" w:fill="auto"/>
            <w:vAlign w:val="center"/>
          </w:tcPr>
          <w:p w14:paraId="38F95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371F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4413053D">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23D8E05">
            <w:pPr>
              <w:jc w:val="center"/>
              <w:rPr>
                <w:rFonts w:hint="eastAsia" w:ascii="宋体" w:hAnsi="宋体" w:eastAsia="宋体" w:cs="宋体"/>
                <w:i w:val="0"/>
                <w:iCs w:val="0"/>
                <w:color w:val="000000"/>
                <w:sz w:val="18"/>
                <w:szCs w:val="18"/>
                <w:u w:val="none"/>
              </w:rPr>
            </w:pPr>
          </w:p>
        </w:tc>
        <w:tc>
          <w:tcPr>
            <w:tcW w:w="1055" w:type="dxa"/>
            <w:tcBorders>
              <w:top w:val="nil"/>
              <w:left w:val="nil"/>
              <w:bottom w:val="nil"/>
              <w:right w:val="single" w:color="000000" w:sz="8" w:space="0"/>
            </w:tcBorders>
            <w:shd w:val="clear" w:color="auto" w:fill="auto"/>
            <w:vAlign w:val="center"/>
          </w:tcPr>
          <w:p w14:paraId="71121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109" w:type="dxa"/>
            <w:gridSpan w:val="2"/>
            <w:tcBorders>
              <w:top w:val="nil"/>
              <w:left w:val="nil"/>
              <w:bottom w:val="single" w:color="000000" w:sz="8" w:space="0"/>
              <w:right w:val="single" w:color="000000" w:sz="8" w:space="0"/>
            </w:tcBorders>
            <w:shd w:val="clear" w:color="auto" w:fill="auto"/>
            <w:vAlign w:val="center"/>
          </w:tcPr>
          <w:p w14:paraId="45A92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补助资金</w:t>
            </w:r>
          </w:p>
        </w:tc>
        <w:tc>
          <w:tcPr>
            <w:tcW w:w="2109" w:type="dxa"/>
            <w:gridSpan w:val="2"/>
            <w:tcBorders>
              <w:top w:val="nil"/>
              <w:left w:val="nil"/>
              <w:bottom w:val="single" w:color="000000" w:sz="8" w:space="0"/>
              <w:right w:val="single" w:color="000000" w:sz="8" w:space="0"/>
            </w:tcBorders>
            <w:shd w:val="clear" w:color="auto" w:fill="auto"/>
            <w:vAlign w:val="center"/>
          </w:tcPr>
          <w:p w14:paraId="49E52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300万元</w:t>
            </w:r>
          </w:p>
        </w:tc>
        <w:tc>
          <w:tcPr>
            <w:tcW w:w="1567" w:type="dxa"/>
            <w:gridSpan w:val="2"/>
            <w:tcBorders>
              <w:top w:val="nil"/>
              <w:left w:val="nil"/>
              <w:bottom w:val="single" w:color="000000" w:sz="8" w:space="0"/>
              <w:right w:val="single" w:color="000000" w:sz="8" w:space="0"/>
            </w:tcBorders>
            <w:shd w:val="clear" w:color="auto" w:fill="auto"/>
            <w:vAlign w:val="center"/>
          </w:tcPr>
          <w:p w14:paraId="3A032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300万元</w:t>
            </w:r>
          </w:p>
        </w:tc>
      </w:tr>
      <w:tr w14:paraId="3408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536F8F7E">
            <w:pPr>
              <w:jc w:val="center"/>
              <w:rPr>
                <w:rFonts w:hint="eastAsia" w:ascii="宋体" w:hAnsi="宋体" w:eastAsia="宋体" w:cs="宋体"/>
                <w:i w:val="0"/>
                <w:iCs w:val="0"/>
                <w:color w:val="000000"/>
                <w:sz w:val="20"/>
                <w:szCs w:val="20"/>
                <w:u w:val="none"/>
              </w:rPr>
            </w:pPr>
          </w:p>
        </w:tc>
        <w:tc>
          <w:tcPr>
            <w:tcW w:w="1055"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5B904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55" w:type="dxa"/>
            <w:tcBorders>
              <w:top w:val="single" w:color="000000" w:sz="8" w:space="0"/>
              <w:left w:val="nil"/>
              <w:bottom w:val="nil"/>
              <w:right w:val="single" w:color="000000" w:sz="8" w:space="0"/>
            </w:tcBorders>
            <w:shd w:val="clear" w:color="auto" w:fill="auto"/>
            <w:vAlign w:val="center"/>
          </w:tcPr>
          <w:p w14:paraId="06E10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2109" w:type="dxa"/>
            <w:gridSpan w:val="2"/>
            <w:vMerge w:val="restart"/>
            <w:tcBorders>
              <w:top w:val="nil"/>
              <w:left w:val="nil"/>
              <w:bottom w:val="single" w:color="000000" w:sz="8" w:space="0"/>
              <w:right w:val="single" w:color="000000" w:sz="8" w:space="0"/>
            </w:tcBorders>
            <w:shd w:val="clear" w:color="auto" w:fill="auto"/>
            <w:vAlign w:val="center"/>
          </w:tcPr>
          <w:p w14:paraId="4F416E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受益群众户数</w:t>
            </w:r>
          </w:p>
        </w:tc>
        <w:tc>
          <w:tcPr>
            <w:tcW w:w="2109" w:type="dxa"/>
            <w:gridSpan w:val="2"/>
            <w:vMerge w:val="restart"/>
            <w:tcBorders>
              <w:top w:val="nil"/>
              <w:left w:val="nil"/>
              <w:bottom w:val="single" w:color="000000" w:sz="8" w:space="0"/>
              <w:right w:val="single" w:color="000000" w:sz="8" w:space="0"/>
            </w:tcBorders>
            <w:shd w:val="clear" w:color="auto" w:fill="auto"/>
            <w:vAlign w:val="center"/>
          </w:tcPr>
          <w:p w14:paraId="14F29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35户</w:t>
            </w:r>
          </w:p>
        </w:tc>
        <w:tc>
          <w:tcPr>
            <w:tcW w:w="1567" w:type="dxa"/>
            <w:gridSpan w:val="2"/>
            <w:vMerge w:val="restart"/>
            <w:tcBorders>
              <w:top w:val="nil"/>
              <w:left w:val="nil"/>
              <w:bottom w:val="single" w:color="000000" w:sz="8" w:space="0"/>
              <w:right w:val="single" w:color="000000" w:sz="8" w:space="0"/>
            </w:tcBorders>
            <w:shd w:val="clear" w:color="auto" w:fill="auto"/>
            <w:vAlign w:val="center"/>
          </w:tcPr>
          <w:p w14:paraId="57D5D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35户</w:t>
            </w:r>
          </w:p>
        </w:tc>
      </w:tr>
      <w:tr w14:paraId="2644C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0C8705B1">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EE132B7">
            <w:pPr>
              <w:jc w:val="center"/>
              <w:rPr>
                <w:rFonts w:hint="eastAsia" w:ascii="宋体" w:hAnsi="宋体" w:eastAsia="宋体" w:cs="宋体"/>
                <w:i w:val="0"/>
                <w:iCs w:val="0"/>
                <w:color w:val="000000"/>
                <w:sz w:val="18"/>
                <w:szCs w:val="18"/>
                <w:u w:val="none"/>
              </w:rPr>
            </w:pPr>
          </w:p>
        </w:tc>
        <w:tc>
          <w:tcPr>
            <w:tcW w:w="1055" w:type="dxa"/>
            <w:tcBorders>
              <w:top w:val="nil"/>
              <w:left w:val="nil"/>
              <w:bottom w:val="nil"/>
              <w:right w:val="single" w:color="000000" w:sz="8" w:space="0"/>
            </w:tcBorders>
            <w:shd w:val="clear" w:color="auto" w:fill="auto"/>
            <w:vAlign w:val="center"/>
          </w:tcPr>
          <w:p w14:paraId="08562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2109" w:type="dxa"/>
            <w:gridSpan w:val="2"/>
            <w:vMerge w:val="continue"/>
            <w:tcBorders>
              <w:top w:val="nil"/>
              <w:left w:val="nil"/>
              <w:bottom w:val="single" w:color="000000" w:sz="8" w:space="0"/>
              <w:right w:val="single" w:color="000000" w:sz="8" w:space="0"/>
            </w:tcBorders>
            <w:shd w:val="clear" w:color="auto" w:fill="auto"/>
            <w:vAlign w:val="center"/>
          </w:tcPr>
          <w:p w14:paraId="2C64037A">
            <w:pPr>
              <w:jc w:val="left"/>
              <w:rPr>
                <w:rFonts w:hint="eastAsia" w:ascii="宋体" w:hAnsi="宋体" w:eastAsia="宋体" w:cs="宋体"/>
                <w:i w:val="0"/>
                <w:iCs w:val="0"/>
                <w:color w:val="000000"/>
                <w:sz w:val="18"/>
                <w:szCs w:val="18"/>
                <w:u w:val="none"/>
              </w:rPr>
            </w:pPr>
          </w:p>
        </w:tc>
        <w:tc>
          <w:tcPr>
            <w:tcW w:w="2109" w:type="dxa"/>
            <w:gridSpan w:val="2"/>
            <w:vMerge w:val="continue"/>
            <w:tcBorders>
              <w:top w:val="nil"/>
              <w:left w:val="nil"/>
              <w:bottom w:val="single" w:color="000000" w:sz="8" w:space="0"/>
              <w:right w:val="single" w:color="000000" w:sz="8" w:space="0"/>
            </w:tcBorders>
            <w:shd w:val="clear" w:color="auto" w:fill="auto"/>
            <w:vAlign w:val="center"/>
          </w:tcPr>
          <w:p w14:paraId="529F5275">
            <w:pPr>
              <w:jc w:val="center"/>
              <w:rPr>
                <w:rFonts w:hint="eastAsia" w:ascii="宋体" w:hAnsi="宋体" w:eastAsia="宋体" w:cs="宋体"/>
                <w:i w:val="0"/>
                <w:iCs w:val="0"/>
                <w:color w:val="000000"/>
                <w:sz w:val="18"/>
                <w:szCs w:val="18"/>
                <w:u w:val="none"/>
              </w:rPr>
            </w:pPr>
          </w:p>
        </w:tc>
        <w:tc>
          <w:tcPr>
            <w:tcW w:w="1567" w:type="dxa"/>
            <w:gridSpan w:val="2"/>
            <w:vMerge w:val="continue"/>
            <w:tcBorders>
              <w:top w:val="nil"/>
              <w:left w:val="nil"/>
              <w:bottom w:val="single" w:color="000000" w:sz="8" w:space="0"/>
              <w:right w:val="single" w:color="000000" w:sz="8" w:space="0"/>
            </w:tcBorders>
            <w:shd w:val="clear" w:color="auto" w:fill="auto"/>
            <w:vAlign w:val="center"/>
          </w:tcPr>
          <w:p w14:paraId="422E5E2E">
            <w:pPr>
              <w:jc w:val="center"/>
              <w:rPr>
                <w:rFonts w:hint="eastAsia" w:ascii="宋体" w:hAnsi="宋体" w:eastAsia="宋体" w:cs="宋体"/>
                <w:i w:val="0"/>
                <w:iCs w:val="0"/>
                <w:color w:val="000000"/>
                <w:sz w:val="18"/>
                <w:szCs w:val="18"/>
                <w:u w:val="none"/>
              </w:rPr>
            </w:pPr>
          </w:p>
        </w:tc>
      </w:tr>
      <w:tr w14:paraId="1CFC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3D6901E8">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394982BB">
            <w:pPr>
              <w:jc w:val="center"/>
              <w:rPr>
                <w:rFonts w:hint="eastAsia" w:ascii="宋体" w:hAnsi="宋体" w:eastAsia="宋体" w:cs="宋体"/>
                <w:i w:val="0"/>
                <w:iCs w:val="0"/>
                <w:color w:val="000000"/>
                <w:sz w:val="18"/>
                <w:szCs w:val="18"/>
                <w:u w:val="none"/>
              </w:rPr>
            </w:pPr>
          </w:p>
        </w:tc>
        <w:tc>
          <w:tcPr>
            <w:tcW w:w="1055" w:type="dxa"/>
            <w:tcBorders>
              <w:top w:val="single" w:color="000000" w:sz="8" w:space="0"/>
              <w:left w:val="nil"/>
              <w:bottom w:val="nil"/>
              <w:right w:val="single" w:color="000000" w:sz="8" w:space="0"/>
            </w:tcBorders>
            <w:shd w:val="clear" w:color="auto" w:fill="auto"/>
            <w:vAlign w:val="center"/>
          </w:tcPr>
          <w:p w14:paraId="20AC9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2109" w:type="dxa"/>
            <w:gridSpan w:val="2"/>
            <w:vMerge w:val="restart"/>
            <w:tcBorders>
              <w:top w:val="nil"/>
              <w:left w:val="nil"/>
              <w:bottom w:val="single" w:color="000000" w:sz="8" w:space="0"/>
              <w:right w:val="single" w:color="000000" w:sz="8" w:space="0"/>
            </w:tcBorders>
            <w:shd w:val="clear" w:color="auto" w:fill="auto"/>
            <w:vAlign w:val="center"/>
          </w:tcPr>
          <w:p w14:paraId="62B485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项目区生态环境</w:t>
            </w:r>
          </w:p>
        </w:tc>
        <w:tc>
          <w:tcPr>
            <w:tcW w:w="2109" w:type="dxa"/>
            <w:gridSpan w:val="2"/>
            <w:vMerge w:val="restart"/>
            <w:tcBorders>
              <w:top w:val="nil"/>
              <w:left w:val="nil"/>
              <w:bottom w:val="single" w:color="000000" w:sz="8" w:space="0"/>
              <w:right w:val="single" w:color="000000" w:sz="8" w:space="0"/>
            </w:tcBorders>
            <w:shd w:val="clear" w:color="auto" w:fill="auto"/>
            <w:vAlign w:val="center"/>
          </w:tcPr>
          <w:p w14:paraId="27D1D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有效改善</w:t>
            </w:r>
          </w:p>
        </w:tc>
        <w:tc>
          <w:tcPr>
            <w:tcW w:w="1567" w:type="dxa"/>
            <w:gridSpan w:val="2"/>
            <w:vMerge w:val="restart"/>
            <w:tcBorders>
              <w:top w:val="nil"/>
              <w:left w:val="nil"/>
              <w:bottom w:val="single" w:color="000000" w:sz="8" w:space="0"/>
              <w:right w:val="single" w:color="000000" w:sz="8" w:space="0"/>
            </w:tcBorders>
            <w:shd w:val="clear" w:color="auto" w:fill="auto"/>
            <w:vAlign w:val="center"/>
          </w:tcPr>
          <w:p w14:paraId="4E684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有效改善</w:t>
            </w:r>
          </w:p>
        </w:tc>
      </w:tr>
      <w:tr w14:paraId="5A28F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5321D043">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06B0963D">
            <w:pPr>
              <w:jc w:val="center"/>
              <w:rPr>
                <w:rFonts w:hint="eastAsia" w:ascii="宋体" w:hAnsi="宋体" w:eastAsia="宋体" w:cs="宋体"/>
                <w:i w:val="0"/>
                <w:iCs w:val="0"/>
                <w:color w:val="000000"/>
                <w:sz w:val="18"/>
                <w:szCs w:val="18"/>
                <w:u w:val="none"/>
              </w:rPr>
            </w:pPr>
          </w:p>
        </w:tc>
        <w:tc>
          <w:tcPr>
            <w:tcW w:w="1055" w:type="dxa"/>
            <w:tcBorders>
              <w:top w:val="nil"/>
              <w:left w:val="nil"/>
              <w:bottom w:val="nil"/>
              <w:right w:val="single" w:color="000000" w:sz="8" w:space="0"/>
            </w:tcBorders>
            <w:shd w:val="clear" w:color="auto" w:fill="auto"/>
            <w:vAlign w:val="center"/>
          </w:tcPr>
          <w:p w14:paraId="09621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2109" w:type="dxa"/>
            <w:gridSpan w:val="2"/>
            <w:vMerge w:val="continue"/>
            <w:tcBorders>
              <w:top w:val="nil"/>
              <w:left w:val="nil"/>
              <w:bottom w:val="single" w:color="000000" w:sz="8" w:space="0"/>
              <w:right w:val="single" w:color="000000" w:sz="8" w:space="0"/>
            </w:tcBorders>
            <w:shd w:val="clear" w:color="auto" w:fill="auto"/>
            <w:vAlign w:val="center"/>
          </w:tcPr>
          <w:p w14:paraId="238DB767">
            <w:pPr>
              <w:jc w:val="left"/>
              <w:rPr>
                <w:rFonts w:hint="eastAsia" w:ascii="宋体" w:hAnsi="宋体" w:eastAsia="宋体" w:cs="宋体"/>
                <w:i w:val="0"/>
                <w:iCs w:val="0"/>
                <w:color w:val="000000"/>
                <w:sz w:val="18"/>
                <w:szCs w:val="18"/>
                <w:u w:val="none"/>
              </w:rPr>
            </w:pPr>
          </w:p>
        </w:tc>
        <w:tc>
          <w:tcPr>
            <w:tcW w:w="2109" w:type="dxa"/>
            <w:gridSpan w:val="2"/>
            <w:vMerge w:val="continue"/>
            <w:tcBorders>
              <w:top w:val="nil"/>
              <w:left w:val="nil"/>
              <w:bottom w:val="single" w:color="000000" w:sz="8" w:space="0"/>
              <w:right w:val="single" w:color="000000" w:sz="8" w:space="0"/>
            </w:tcBorders>
            <w:shd w:val="clear" w:color="auto" w:fill="auto"/>
            <w:vAlign w:val="center"/>
          </w:tcPr>
          <w:p w14:paraId="0C52E209">
            <w:pPr>
              <w:jc w:val="center"/>
              <w:rPr>
                <w:rFonts w:hint="eastAsia" w:ascii="宋体" w:hAnsi="宋体" w:eastAsia="宋体" w:cs="宋体"/>
                <w:i w:val="0"/>
                <w:iCs w:val="0"/>
                <w:color w:val="000000"/>
                <w:sz w:val="18"/>
                <w:szCs w:val="18"/>
                <w:u w:val="none"/>
              </w:rPr>
            </w:pPr>
          </w:p>
        </w:tc>
        <w:tc>
          <w:tcPr>
            <w:tcW w:w="1567" w:type="dxa"/>
            <w:gridSpan w:val="2"/>
            <w:vMerge w:val="continue"/>
            <w:tcBorders>
              <w:top w:val="nil"/>
              <w:left w:val="nil"/>
              <w:bottom w:val="single" w:color="000000" w:sz="8" w:space="0"/>
              <w:right w:val="single" w:color="000000" w:sz="8" w:space="0"/>
            </w:tcBorders>
            <w:shd w:val="clear" w:color="auto" w:fill="auto"/>
            <w:vAlign w:val="center"/>
          </w:tcPr>
          <w:p w14:paraId="0E19B09F">
            <w:pPr>
              <w:jc w:val="center"/>
              <w:rPr>
                <w:rFonts w:hint="eastAsia" w:ascii="宋体" w:hAnsi="宋体" w:eastAsia="宋体" w:cs="宋体"/>
                <w:i w:val="0"/>
                <w:iCs w:val="0"/>
                <w:color w:val="000000"/>
                <w:sz w:val="18"/>
                <w:szCs w:val="18"/>
                <w:u w:val="none"/>
              </w:rPr>
            </w:pPr>
          </w:p>
        </w:tc>
      </w:tr>
      <w:tr w14:paraId="08E61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66E500FC">
            <w:pPr>
              <w:jc w:val="center"/>
              <w:rPr>
                <w:rFonts w:hint="eastAsia" w:ascii="宋体" w:hAnsi="宋体" w:eastAsia="宋体" w:cs="宋体"/>
                <w:i w:val="0"/>
                <w:iCs w:val="0"/>
                <w:color w:val="000000"/>
                <w:sz w:val="20"/>
                <w:szCs w:val="20"/>
                <w:u w:val="none"/>
              </w:rPr>
            </w:pPr>
          </w:p>
        </w:tc>
        <w:tc>
          <w:tcPr>
            <w:tcW w:w="10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79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55" w:type="dxa"/>
            <w:tcBorders>
              <w:top w:val="single" w:color="000000" w:sz="8" w:space="0"/>
              <w:left w:val="nil"/>
              <w:bottom w:val="single" w:color="000000" w:sz="8" w:space="0"/>
              <w:right w:val="nil"/>
            </w:tcBorders>
            <w:shd w:val="clear" w:color="auto" w:fill="auto"/>
            <w:vAlign w:val="center"/>
          </w:tcPr>
          <w:p w14:paraId="7CE32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109"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00BEC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项目区群众满意度</w:t>
            </w:r>
          </w:p>
        </w:tc>
        <w:tc>
          <w:tcPr>
            <w:tcW w:w="2109" w:type="dxa"/>
            <w:gridSpan w:val="2"/>
            <w:tcBorders>
              <w:top w:val="nil"/>
              <w:left w:val="nil"/>
              <w:bottom w:val="single" w:color="000000" w:sz="8" w:space="0"/>
              <w:right w:val="single" w:color="000000" w:sz="8" w:space="0"/>
            </w:tcBorders>
            <w:shd w:val="clear" w:color="auto" w:fill="auto"/>
            <w:vAlign w:val="center"/>
          </w:tcPr>
          <w:p w14:paraId="4A0F7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567" w:type="dxa"/>
            <w:gridSpan w:val="2"/>
            <w:tcBorders>
              <w:top w:val="nil"/>
              <w:left w:val="nil"/>
              <w:bottom w:val="single" w:color="000000" w:sz="8" w:space="0"/>
              <w:right w:val="single" w:color="000000" w:sz="8" w:space="0"/>
            </w:tcBorders>
            <w:shd w:val="clear" w:color="auto" w:fill="auto"/>
            <w:vAlign w:val="center"/>
          </w:tcPr>
          <w:p w14:paraId="40D1D8AD">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95%</w:t>
            </w:r>
          </w:p>
        </w:tc>
      </w:tr>
    </w:tbl>
    <w:p w14:paraId="5B03E8A9">
      <w:pPr>
        <w:pStyle w:val="7"/>
        <w:rPr>
          <w:rFonts w:hint="eastAsia"/>
          <w:lang w:val="en-US" w:eastAsia="zh-CN"/>
        </w:rPr>
      </w:pPr>
    </w:p>
    <w:p w14:paraId="04AAEE17">
      <w:pPr>
        <w:rPr>
          <w:rFonts w:hint="eastAsia" w:ascii="仿宋_GB2312" w:hAnsi="仿宋_GB2312" w:eastAsia="仿宋_GB2312" w:cs="仿宋_GB2312"/>
          <w:color w:val="auto"/>
          <w:sz w:val="32"/>
          <w:szCs w:val="32"/>
          <w:highlight w:val="none"/>
          <w:lang w:val="en-US" w:eastAsia="zh-CN"/>
        </w:rPr>
      </w:pPr>
    </w:p>
    <w:p w14:paraId="657F6776">
      <w:pPr>
        <w:rPr>
          <w:rFonts w:hint="eastAsia" w:ascii="仿宋_GB2312" w:hAnsi="仿宋_GB2312" w:eastAsia="仿宋_GB2312" w:cs="仿宋_GB2312"/>
          <w:color w:val="auto"/>
          <w:sz w:val="32"/>
          <w:szCs w:val="32"/>
          <w:highlight w:val="none"/>
          <w:lang w:val="en-US" w:eastAsia="zh-CN"/>
        </w:rPr>
      </w:pPr>
    </w:p>
    <w:p w14:paraId="7A879436">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附件5</w:t>
      </w:r>
    </w:p>
    <w:tbl>
      <w:tblPr>
        <w:tblStyle w:val="15"/>
        <w:tblW w:w="91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1055"/>
        <w:gridCol w:w="1055"/>
        <w:gridCol w:w="1054"/>
        <w:gridCol w:w="1055"/>
        <w:gridCol w:w="1055"/>
        <w:gridCol w:w="1054"/>
        <w:gridCol w:w="724"/>
        <w:gridCol w:w="1039"/>
      </w:tblGrid>
      <w:tr w14:paraId="5A268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147" w:type="dxa"/>
            <w:gridSpan w:val="9"/>
            <w:tcBorders>
              <w:top w:val="nil"/>
              <w:left w:val="nil"/>
              <w:bottom w:val="nil"/>
              <w:right w:val="nil"/>
            </w:tcBorders>
            <w:shd w:val="clear" w:color="auto" w:fill="auto"/>
            <w:vAlign w:val="center"/>
          </w:tcPr>
          <w:p w14:paraId="36917CD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2021年部门预算项目绩效目标自评</w:t>
            </w:r>
          </w:p>
        </w:tc>
      </w:tr>
      <w:tr w14:paraId="75A5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1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724E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项目（政策）名称</w:t>
            </w:r>
          </w:p>
        </w:tc>
        <w:tc>
          <w:tcPr>
            <w:tcW w:w="7036" w:type="dxa"/>
            <w:gridSpan w:val="7"/>
            <w:tcBorders>
              <w:top w:val="single" w:color="000000" w:sz="8" w:space="0"/>
              <w:left w:val="nil"/>
              <w:bottom w:val="single" w:color="000000" w:sz="8" w:space="0"/>
              <w:right w:val="single" w:color="000000" w:sz="8" w:space="0"/>
            </w:tcBorders>
            <w:shd w:val="clear" w:color="auto" w:fill="auto"/>
            <w:vAlign w:val="center"/>
          </w:tcPr>
          <w:p w14:paraId="150DB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四川省广元市昭化区采煤沉陷区六四零老矿区配套工程</w:t>
            </w:r>
          </w:p>
        </w:tc>
      </w:tr>
      <w:tr w14:paraId="0988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11" w:type="dxa"/>
            <w:gridSpan w:val="2"/>
            <w:tcBorders>
              <w:top w:val="nil"/>
              <w:left w:val="single" w:color="000000" w:sz="8" w:space="0"/>
              <w:bottom w:val="nil"/>
              <w:right w:val="single" w:color="000000" w:sz="8" w:space="0"/>
            </w:tcBorders>
            <w:shd w:val="clear" w:color="auto" w:fill="auto"/>
            <w:vAlign w:val="center"/>
          </w:tcPr>
          <w:p w14:paraId="1B907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164" w:type="dxa"/>
            <w:gridSpan w:val="3"/>
            <w:tcBorders>
              <w:top w:val="nil"/>
              <w:left w:val="nil"/>
              <w:bottom w:val="single" w:color="000000" w:sz="8" w:space="0"/>
              <w:right w:val="single" w:color="000000" w:sz="8" w:space="0"/>
            </w:tcBorders>
            <w:shd w:val="clear" w:color="auto" w:fill="auto"/>
            <w:vAlign w:val="center"/>
          </w:tcPr>
          <w:p w14:paraId="42199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广元市昭化区发展和改革局</w:t>
            </w:r>
          </w:p>
        </w:tc>
        <w:tc>
          <w:tcPr>
            <w:tcW w:w="1055" w:type="dxa"/>
            <w:tcBorders>
              <w:top w:val="single" w:color="000000" w:sz="8" w:space="0"/>
              <w:left w:val="nil"/>
              <w:bottom w:val="single" w:color="000000" w:sz="8" w:space="0"/>
              <w:right w:val="single" w:color="000000" w:sz="8" w:space="0"/>
            </w:tcBorders>
            <w:shd w:val="clear" w:color="auto" w:fill="auto"/>
            <w:vAlign w:val="center"/>
          </w:tcPr>
          <w:p w14:paraId="01692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817" w:type="dxa"/>
            <w:gridSpan w:val="3"/>
            <w:tcBorders>
              <w:top w:val="nil"/>
              <w:left w:val="nil"/>
              <w:bottom w:val="single" w:color="000000" w:sz="8" w:space="0"/>
              <w:right w:val="single" w:color="000000" w:sz="8" w:space="0"/>
            </w:tcBorders>
            <w:shd w:val="clear" w:color="auto" w:fill="auto"/>
            <w:vAlign w:val="center"/>
          </w:tcPr>
          <w:p w14:paraId="010FF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广元市京兆集团投资有限公司</w:t>
            </w:r>
          </w:p>
        </w:tc>
      </w:tr>
      <w:tr w14:paraId="0785E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1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022B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项目预算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109" w:type="dxa"/>
            <w:gridSpan w:val="2"/>
            <w:tcBorders>
              <w:top w:val="nil"/>
              <w:left w:val="nil"/>
              <w:bottom w:val="single" w:color="000000" w:sz="8" w:space="0"/>
              <w:right w:val="single" w:color="000000" w:sz="8" w:space="0"/>
            </w:tcBorders>
            <w:shd w:val="clear" w:color="auto" w:fill="auto"/>
            <w:vAlign w:val="center"/>
          </w:tcPr>
          <w:p w14:paraId="0ED34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055" w:type="dxa"/>
            <w:tcBorders>
              <w:top w:val="nil"/>
              <w:left w:val="nil"/>
              <w:bottom w:val="single" w:color="000000" w:sz="8" w:space="0"/>
              <w:right w:val="single" w:color="000000" w:sz="8" w:space="0"/>
            </w:tcBorders>
            <w:shd w:val="clear" w:color="auto" w:fill="auto"/>
            <w:vAlign w:val="center"/>
          </w:tcPr>
          <w:p w14:paraId="744F2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1440</w:t>
            </w:r>
          </w:p>
        </w:tc>
        <w:tc>
          <w:tcPr>
            <w:tcW w:w="2833" w:type="dxa"/>
            <w:gridSpan w:val="3"/>
            <w:tcBorders>
              <w:top w:val="nil"/>
              <w:left w:val="nil"/>
              <w:bottom w:val="single" w:color="000000" w:sz="8" w:space="0"/>
              <w:right w:val="single" w:color="000000" w:sz="8" w:space="0"/>
            </w:tcBorders>
            <w:shd w:val="clear" w:color="auto" w:fill="auto"/>
            <w:vAlign w:val="center"/>
          </w:tcPr>
          <w:p w14:paraId="02212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1039" w:type="dxa"/>
            <w:tcBorders>
              <w:top w:val="single" w:color="000000" w:sz="8" w:space="0"/>
              <w:left w:val="nil"/>
              <w:bottom w:val="single" w:color="000000" w:sz="8" w:space="0"/>
              <w:right w:val="single" w:color="000000" w:sz="8" w:space="0"/>
            </w:tcBorders>
            <w:shd w:val="clear" w:color="auto" w:fill="auto"/>
            <w:vAlign w:val="center"/>
          </w:tcPr>
          <w:p w14:paraId="21A58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1440</w:t>
            </w:r>
          </w:p>
        </w:tc>
      </w:tr>
      <w:tr w14:paraId="4D384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1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E338C8">
            <w:pPr>
              <w:jc w:val="center"/>
              <w:rPr>
                <w:rFonts w:hint="eastAsia" w:ascii="宋体" w:hAnsi="宋体" w:eastAsia="宋体" w:cs="宋体"/>
                <w:i w:val="0"/>
                <w:iCs w:val="0"/>
                <w:color w:val="000000"/>
                <w:sz w:val="20"/>
                <w:szCs w:val="20"/>
                <w:u w:val="none"/>
              </w:rPr>
            </w:pPr>
          </w:p>
        </w:tc>
        <w:tc>
          <w:tcPr>
            <w:tcW w:w="2109" w:type="dxa"/>
            <w:gridSpan w:val="2"/>
            <w:tcBorders>
              <w:top w:val="nil"/>
              <w:left w:val="nil"/>
              <w:bottom w:val="single" w:color="000000" w:sz="8" w:space="0"/>
              <w:right w:val="single" w:color="000000" w:sz="8" w:space="0"/>
            </w:tcBorders>
            <w:shd w:val="clear" w:color="auto" w:fill="auto"/>
            <w:vAlign w:val="center"/>
          </w:tcPr>
          <w:p w14:paraId="745ABE9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055" w:type="dxa"/>
            <w:tcBorders>
              <w:top w:val="nil"/>
              <w:left w:val="nil"/>
              <w:bottom w:val="single" w:color="000000" w:sz="8" w:space="0"/>
              <w:right w:val="single" w:color="000000" w:sz="8" w:space="0"/>
            </w:tcBorders>
            <w:shd w:val="clear" w:color="auto" w:fill="auto"/>
            <w:vAlign w:val="center"/>
          </w:tcPr>
          <w:p w14:paraId="5FE74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1440</w:t>
            </w:r>
          </w:p>
        </w:tc>
        <w:tc>
          <w:tcPr>
            <w:tcW w:w="2833" w:type="dxa"/>
            <w:gridSpan w:val="3"/>
            <w:tcBorders>
              <w:top w:val="nil"/>
              <w:left w:val="nil"/>
              <w:bottom w:val="single" w:color="000000" w:sz="8" w:space="0"/>
              <w:right w:val="single" w:color="000000" w:sz="8" w:space="0"/>
            </w:tcBorders>
            <w:shd w:val="clear" w:color="auto" w:fill="auto"/>
            <w:vAlign w:val="center"/>
          </w:tcPr>
          <w:p w14:paraId="6203F9C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039" w:type="dxa"/>
            <w:tcBorders>
              <w:top w:val="nil"/>
              <w:left w:val="nil"/>
              <w:bottom w:val="single" w:color="000000" w:sz="8" w:space="0"/>
              <w:right w:val="single" w:color="000000" w:sz="8" w:space="0"/>
            </w:tcBorders>
            <w:shd w:val="clear" w:color="auto" w:fill="auto"/>
            <w:vAlign w:val="center"/>
          </w:tcPr>
          <w:p w14:paraId="1D0EF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895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11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2F0F4E">
            <w:pPr>
              <w:jc w:val="center"/>
              <w:rPr>
                <w:rFonts w:hint="eastAsia" w:ascii="宋体" w:hAnsi="宋体" w:eastAsia="宋体" w:cs="宋体"/>
                <w:i w:val="0"/>
                <w:iCs w:val="0"/>
                <w:color w:val="000000"/>
                <w:sz w:val="20"/>
                <w:szCs w:val="20"/>
                <w:u w:val="none"/>
              </w:rPr>
            </w:pPr>
          </w:p>
        </w:tc>
        <w:tc>
          <w:tcPr>
            <w:tcW w:w="2109" w:type="dxa"/>
            <w:gridSpan w:val="2"/>
            <w:tcBorders>
              <w:top w:val="nil"/>
              <w:left w:val="nil"/>
              <w:bottom w:val="single" w:color="000000" w:sz="8" w:space="0"/>
              <w:right w:val="single" w:color="000000" w:sz="8" w:space="0"/>
            </w:tcBorders>
            <w:shd w:val="clear" w:color="auto" w:fill="auto"/>
            <w:vAlign w:val="center"/>
          </w:tcPr>
          <w:p w14:paraId="04C107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055" w:type="dxa"/>
            <w:tcBorders>
              <w:top w:val="nil"/>
              <w:left w:val="nil"/>
              <w:bottom w:val="single" w:color="000000" w:sz="8" w:space="0"/>
              <w:right w:val="single" w:color="000000" w:sz="8" w:space="0"/>
            </w:tcBorders>
            <w:shd w:val="clear" w:color="auto" w:fill="auto"/>
            <w:vAlign w:val="center"/>
          </w:tcPr>
          <w:p w14:paraId="72AAB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833" w:type="dxa"/>
            <w:gridSpan w:val="3"/>
            <w:tcBorders>
              <w:top w:val="nil"/>
              <w:left w:val="nil"/>
              <w:bottom w:val="single" w:color="000000" w:sz="8" w:space="0"/>
              <w:right w:val="single" w:color="000000" w:sz="8" w:space="0"/>
            </w:tcBorders>
            <w:shd w:val="clear" w:color="auto" w:fill="auto"/>
            <w:vAlign w:val="center"/>
          </w:tcPr>
          <w:p w14:paraId="053BF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039" w:type="dxa"/>
            <w:tcBorders>
              <w:top w:val="nil"/>
              <w:left w:val="nil"/>
              <w:bottom w:val="single" w:color="000000" w:sz="8" w:space="0"/>
              <w:right w:val="single" w:color="000000" w:sz="8" w:space="0"/>
            </w:tcBorders>
            <w:shd w:val="clear" w:color="auto" w:fill="auto"/>
            <w:vAlign w:val="center"/>
          </w:tcPr>
          <w:p w14:paraId="02DE4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2BD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056" w:type="dxa"/>
            <w:vMerge w:val="restart"/>
            <w:tcBorders>
              <w:top w:val="nil"/>
              <w:left w:val="single" w:color="000000" w:sz="8" w:space="0"/>
              <w:bottom w:val="single" w:color="000000" w:sz="8" w:space="0"/>
              <w:right w:val="single" w:color="000000" w:sz="8" w:space="0"/>
            </w:tcBorders>
            <w:shd w:val="clear" w:color="auto" w:fill="auto"/>
            <w:vAlign w:val="center"/>
          </w:tcPr>
          <w:p w14:paraId="1A66C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4219" w:type="dxa"/>
            <w:gridSpan w:val="4"/>
            <w:tcBorders>
              <w:top w:val="nil"/>
              <w:left w:val="nil"/>
              <w:bottom w:val="single" w:color="000000" w:sz="8" w:space="0"/>
              <w:right w:val="single" w:color="000000" w:sz="8" w:space="0"/>
            </w:tcBorders>
            <w:shd w:val="clear" w:color="auto" w:fill="auto"/>
            <w:vAlign w:val="center"/>
          </w:tcPr>
          <w:p w14:paraId="4CCE8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3872" w:type="dxa"/>
            <w:gridSpan w:val="4"/>
            <w:tcBorders>
              <w:top w:val="nil"/>
              <w:left w:val="nil"/>
              <w:bottom w:val="single" w:color="000000" w:sz="8" w:space="0"/>
              <w:right w:val="single" w:color="000000" w:sz="8" w:space="0"/>
            </w:tcBorders>
            <w:shd w:val="clear" w:color="auto" w:fill="auto"/>
            <w:vAlign w:val="center"/>
          </w:tcPr>
          <w:p w14:paraId="64645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目标实际完成情况</w:t>
            </w:r>
          </w:p>
        </w:tc>
      </w:tr>
      <w:tr w14:paraId="4456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3" w:hRule="atLeast"/>
        </w:trPr>
        <w:tc>
          <w:tcPr>
            <w:tcW w:w="1056" w:type="dxa"/>
            <w:vMerge w:val="continue"/>
            <w:tcBorders>
              <w:top w:val="nil"/>
              <w:left w:val="single" w:color="000000" w:sz="8" w:space="0"/>
              <w:bottom w:val="single" w:color="000000" w:sz="8" w:space="0"/>
              <w:right w:val="single" w:color="000000" w:sz="8" w:space="0"/>
            </w:tcBorders>
            <w:shd w:val="clear" w:color="auto" w:fill="auto"/>
            <w:vAlign w:val="center"/>
          </w:tcPr>
          <w:p w14:paraId="59EEE56F">
            <w:pPr>
              <w:jc w:val="center"/>
              <w:rPr>
                <w:rFonts w:hint="eastAsia" w:ascii="宋体" w:hAnsi="宋体" w:eastAsia="宋体" w:cs="宋体"/>
                <w:i w:val="0"/>
                <w:iCs w:val="0"/>
                <w:color w:val="000000"/>
                <w:sz w:val="20"/>
                <w:szCs w:val="20"/>
                <w:u w:val="none"/>
              </w:rPr>
            </w:pPr>
          </w:p>
        </w:tc>
        <w:tc>
          <w:tcPr>
            <w:tcW w:w="4219" w:type="dxa"/>
            <w:gridSpan w:val="4"/>
            <w:tcBorders>
              <w:top w:val="nil"/>
              <w:left w:val="nil"/>
              <w:bottom w:val="single" w:color="000000" w:sz="8" w:space="0"/>
              <w:right w:val="single" w:color="000000" w:sz="8" w:space="0"/>
            </w:tcBorders>
            <w:shd w:val="clear" w:color="auto" w:fill="auto"/>
            <w:vAlign w:val="center"/>
          </w:tcPr>
          <w:p w14:paraId="3B09D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六四零老矿区及周边栖凤峡、普子村和中梁村的人饮工程。包括新增5座加压站，安装给水管网12400m,用户水表1680只，在拣银岩村苏家沟建设蓄水量达35万m³的人畜饮水备用水源地；新建1座一体化污水处理站，安装排污管网6100m；以及新建5口100m³沼气化粪池、路面恢复和地面硬化、绿化整改、风貌改造等附属工程。</w:t>
            </w:r>
          </w:p>
        </w:tc>
        <w:tc>
          <w:tcPr>
            <w:tcW w:w="3872" w:type="dxa"/>
            <w:gridSpan w:val="4"/>
            <w:tcBorders>
              <w:top w:val="nil"/>
              <w:left w:val="nil"/>
              <w:bottom w:val="single" w:color="000000" w:sz="8" w:space="0"/>
              <w:right w:val="single" w:color="000000" w:sz="8" w:space="0"/>
            </w:tcBorders>
            <w:shd w:val="clear" w:color="auto" w:fill="auto"/>
            <w:vAlign w:val="center"/>
          </w:tcPr>
          <w:p w14:paraId="327C4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六四零老矿区及周边栖凤峡、普子村和中梁村的人饮工程。包括新增5座加压站，安装给水管网12400m,用户水表1680只，在拣银岩村苏家沟建设蓄水量达35万m³的人畜饮水备用水源地；新建1座一体化污水处理站，安装排污管网6100m；以及新建5口100m³沼气化粪池、路面恢复和地面硬化、绿化整改、风貌改造等附属工程。</w:t>
            </w:r>
          </w:p>
        </w:tc>
      </w:tr>
      <w:tr w14:paraId="5BB59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31E5D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1055" w:type="dxa"/>
            <w:tcBorders>
              <w:top w:val="nil"/>
              <w:left w:val="nil"/>
              <w:bottom w:val="nil"/>
              <w:right w:val="single" w:color="000000" w:sz="8" w:space="0"/>
            </w:tcBorders>
            <w:shd w:val="clear" w:color="auto" w:fill="auto"/>
            <w:vAlign w:val="center"/>
          </w:tcPr>
          <w:p w14:paraId="1DE28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1055" w:type="dxa"/>
            <w:vMerge w:val="restart"/>
            <w:tcBorders>
              <w:top w:val="nil"/>
              <w:left w:val="nil"/>
              <w:bottom w:val="single" w:color="000000" w:sz="8" w:space="0"/>
              <w:right w:val="single" w:color="000000" w:sz="8" w:space="0"/>
            </w:tcBorders>
            <w:shd w:val="clear" w:color="auto" w:fill="auto"/>
            <w:vAlign w:val="center"/>
          </w:tcPr>
          <w:p w14:paraId="1FBF0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109" w:type="dxa"/>
            <w:gridSpan w:val="2"/>
            <w:vMerge w:val="restart"/>
            <w:tcBorders>
              <w:top w:val="single" w:color="000000" w:sz="8" w:space="0"/>
              <w:left w:val="nil"/>
              <w:bottom w:val="single" w:color="000000" w:sz="8" w:space="0"/>
              <w:right w:val="single" w:color="000000" w:sz="8" w:space="0"/>
            </w:tcBorders>
            <w:shd w:val="clear" w:color="auto" w:fill="auto"/>
            <w:vAlign w:val="center"/>
          </w:tcPr>
          <w:p w14:paraId="542AB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109" w:type="dxa"/>
            <w:gridSpan w:val="2"/>
            <w:vMerge w:val="restart"/>
            <w:tcBorders>
              <w:top w:val="single" w:color="000000" w:sz="8" w:space="0"/>
              <w:left w:val="nil"/>
              <w:bottom w:val="nil"/>
              <w:right w:val="single" w:color="000000" w:sz="8" w:space="0"/>
            </w:tcBorders>
            <w:shd w:val="clear" w:color="auto" w:fill="auto"/>
            <w:vAlign w:val="center"/>
          </w:tcPr>
          <w:p w14:paraId="20C5C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763" w:type="dxa"/>
            <w:gridSpan w:val="2"/>
            <w:vMerge w:val="restart"/>
            <w:tcBorders>
              <w:top w:val="single" w:color="000000" w:sz="8" w:space="0"/>
              <w:left w:val="nil"/>
              <w:bottom w:val="single" w:color="000000" w:sz="8" w:space="0"/>
              <w:right w:val="single" w:color="000000" w:sz="8" w:space="0"/>
            </w:tcBorders>
            <w:shd w:val="clear" w:color="auto" w:fill="auto"/>
            <w:vAlign w:val="center"/>
          </w:tcPr>
          <w:p w14:paraId="3A7E4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r>
      <w:tr w14:paraId="58FA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555B86EB">
            <w:pPr>
              <w:jc w:val="center"/>
              <w:rPr>
                <w:rFonts w:hint="eastAsia" w:ascii="宋体" w:hAnsi="宋体" w:eastAsia="宋体" w:cs="宋体"/>
                <w:i w:val="0"/>
                <w:iCs w:val="0"/>
                <w:color w:val="000000"/>
                <w:sz w:val="20"/>
                <w:szCs w:val="20"/>
                <w:u w:val="none"/>
              </w:rPr>
            </w:pPr>
          </w:p>
        </w:tc>
        <w:tc>
          <w:tcPr>
            <w:tcW w:w="1055" w:type="dxa"/>
            <w:tcBorders>
              <w:top w:val="nil"/>
              <w:left w:val="nil"/>
              <w:bottom w:val="nil"/>
              <w:right w:val="single" w:color="000000" w:sz="8" w:space="0"/>
            </w:tcBorders>
            <w:shd w:val="clear" w:color="auto" w:fill="auto"/>
            <w:vAlign w:val="center"/>
          </w:tcPr>
          <w:p w14:paraId="3E53B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055" w:type="dxa"/>
            <w:vMerge w:val="continue"/>
            <w:tcBorders>
              <w:top w:val="nil"/>
              <w:left w:val="nil"/>
              <w:bottom w:val="single" w:color="000000" w:sz="8" w:space="0"/>
              <w:right w:val="single" w:color="000000" w:sz="8" w:space="0"/>
            </w:tcBorders>
            <w:shd w:val="clear" w:color="auto" w:fill="auto"/>
            <w:vAlign w:val="center"/>
          </w:tcPr>
          <w:p w14:paraId="689B5D56">
            <w:pPr>
              <w:jc w:val="center"/>
              <w:rPr>
                <w:rFonts w:hint="eastAsia" w:ascii="宋体" w:hAnsi="宋体" w:eastAsia="宋体" w:cs="宋体"/>
                <w:i w:val="0"/>
                <w:iCs w:val="0"/>
                <w:color w:val="000000"/>
                <w:sz w:val="18"/>
                <w:szCs w:val="18"/>
                <w:u w:val="none"/>
              </w:rPr>
            </w:pPr>
          </w:p>
        </w:tc>
        <w:tc>
          <w:tcPr>
            <w:tcW w:w="2109"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10E1BC93">
            <w:pPr>
              <w:jc w:val="center"/>
              <w:rPr>
                <w:rFonts w:hint="eastAsia" w:ascii="宋体" w:hAnsi="宋体" w:eastAsia="宋体" w:cs="宋体"/>
                <w:i w:val="0"/>
                <w:iCs w:val="0"/>
                <w:color w:val="000000"/>
                <w:sz w:val="18"/>
                <w:szCs w:val="18"/>
                <w:u w:val="none"/>
              </w:rPr>
            </w:pPr>
          </w:p>
        </w:tc>
        <w:tc>
          <w:tcPr>
            <w:tcW w:w="2109" w:type="dxa"/>
            <w:gridSpan w:val="2"/>
            <w:vMerge w:val="continue"/>
            <w:tcBorders>
              <w:top w:val="single" w:color="000000" w:sz="8" w:space="0"/>
              <w:left w:val="nil"/>
              <w:bottom w:val="nil"/>
              <w:right w:val="single" w:color="000000" w:sz="8" w:space="0"/>
            </w:tcBorders>
            <w:shd w:val="clear" w:color="auto" w:fill="auto"/>
            <w:vAlign w:val="center"/>
          </w:tcPr>
          <w:p w14:paraId="0BF32948">
            <w:pPr>
              <w:jc w:val="center"/>
              <w:rPr>
                <w:rFonts w:hint="eastAsia" w:ascii="宋体" w:hAnsi="宋体" w:eastAsia="宋体" w:cs="宋体"/>
                <w:i w:val="0"/>
                <w:iCs w:val="0"/>
                <w:color w:val="000000"/>
                <w:sz w:val="18"/>
                <w:szCs w:val="18"/>
                <w:u w:val="none"/>
              </w:rPr>
            </w:pPr>
          </w:p>
        </w:tc>
        <w:tc>
          <w:tcPr>
            <w:tcW w:w="1763"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3BFB0A5A">
            <w:pPr>
              <w:jc w:val="center"/>
              <w:rPr>
                <w:rFonts w:hint="eastAsia" w:ascii="宋体" w:hAnsi="宋体" w:eastAsia="宋体" w:cs="宋体"/>
                <w:i w:val="0"/>
                <w:iCs w:val="0"/>
                <w:color w:val="000000"/>
                <w:sz w:val="18"/>
                <w:szCs w:val="18"/>
                <w:u w:val="none"/>
              </w:rPr>
            </w:pPr>
          </w:p>
        </w:tc>
      </w:tr>
      <w:tr w14:paraId="18ED4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05D4A36A">
            <w:pPr>
              <w:jc w:val="center"/>
              <w:rPr>
                <w:rFonts w:hint="eastAsia" w:ascii="宋体" w:hAnsi="宋体" w:eastAsia="宋体" w:cs="宋体"/>
                <w:i w:val="0"/>
                <w:iCs w:val="0"/>
                <w:color w:val="000000"/>
                <w:sz w:val="20"/>
                <w:szCs w:val="20"/>
                <w:u w:val="none"/>
              </w:rPr>
            </w:pPr>
          </w:p>
        </w:tc>
        <w:tc>
          <w:tcPr>
            <w:tcW w:w="105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7249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55" w:type="dxa"/>
            <w:vMerge w:val="restart"/>
            <w:tcBorders>
              <w:top w:val="single" w:color="000000" w:sz="8" w:space="0"/>
              <w:left w:val="nil"/>
              <w:bottom w:val="nil"/>
              <w:right w:val="single" w:color="000000" w:sz="8" w:space="0"/>
            </w:tcBorders>
            <w:shd w:val="clear" w:color="auto" w:fill="auto"/>
            <w:vAlign w:val="center"/>
          </w:tcPr>
          <w:p w14:paraId="29819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10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68C3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新增加压设备</w:t>
            </w:r>
          </w:p>
        </w:tc>
        <w:tc>
          <w:tcPr>
            <w:tcW w:w="2109" w:type="dxa"/>
            <w:gridSpan w:val="2"/>
            <w:tcBorders>
              <w:top w:val="single" w:color="000000" w:sz="8" w:space="0"/>
              <w:left w:val="nil"/>
              <w:bottom w:val="single" w:color="000000" w:sz="8" w:space="0"/>
              <w:right w:val="single" w:color="000000" w:sz="8" w:space="0"/>
            </w:tcBorders>
            <w:shd w:val="clear" w:color="auto" w:fill="auto"/>
            <w:vAlign w:val="center"/>
          </w:tcPr>
          <w:p w14:paraId="10DC020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5座</w:t>
            </w:r>
          </w:p>
        </w:tc>
        <w:tc>
          <w:tcPr>
            <w:tcW w:w="1763" w:type="dxa"/>
            <w:gridSpan w:val="2"/>
            <w:tcBorders>
              <w:top w:val="single" w:color="000000" w:sz="8" w:space="0"/>
              <w:left w:val="nil"/>
              <w:bottom w:val="single" w:color="000000" w:sz="8" w:space="0"/>
              <w:right w:val="single" w:color="000000" w:sz="8" w:space="0"/>
            </w:tcBorders>
            <w:shd w:val="clear" w:color="auto" w:fill="auto"/>
            <w:vAlign w:val="center"/>
          </w:tcPr>
          <w:p w14:paraId="38BE2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5座</w:t>
            </w:r>
          </w:p>
        </w:tc>
      </w:tr>
      <w:tr w14:paraId="45C74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00630BD7">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BF3C5B">
            <w:pPr>
              <w:jc w:val="center"/>
              <w:rPr>
                <w:rFonts w:hint="eastAsia" w:ascii="宋体" w:hAnsi="宋体" w:eastAsia="宋体" w:cs="宋体"/>
                <w:i w:val="0"/>
                <w:iCs w:val="0"/>
                <w:color w:val="000000"/>
                <w:sz w:val="18"/>
                <w:szCs w:val="18"/>
                <w:u w:val="none"/>
              </w:rPr>
            </w:pPr>
          </w:p>
        </w:tc>
        <w:tc>
          <w:tcPr>
            <w:tcW w:w="1055" w:type="dxa"/>
            <w:vMerge w:val="continue"/>
            <w:tcBorders>
              <w:top w:val="single" w:color="000000" w:sz="8" w:space="0"/>
              <w:left w:val="nil"/>
              <w:bottom w:val="nil"/>
              <w:right w:val="single" w:color="000000" w:sz="8" w:space="0"/>
            </w:tcBorders>
            <w:shd w:val="clear" w:color="auto" w:fill="auto"/>
            <w:vAlign w:val="center"/>
          </w:tcPr>
          <w:p w14:paraId="63F45A68">
            <w:pPr>
              <w:jc w:val="center"/>
              <w:rPr>
                <w:rFonts w:hint="eastAsia" w:ascii="宋体" w:hAnsi="宋体" w:eastAsia="宋体" w:cs="宋体"/>
                <w:i w:val="0"/>
                <w:iCs w:val="0"/>
                <w:color w:val="000000"/>
                <w:sz w:val="18"/>
                <w:szCs w:val="18"/>
                <w:u w:val="none"/>
              </w:rPr>
            </w:pPr>
          </w:p>
        </w:tc>
        <w:tc>
          <w:tcPr>
            <w:tcW w:w="2109" w:type="dxa"/>
            <w:gridSpan w:val="2"/>
            <w:tcBorders>
              <w:top w:val="nil"/>
              <w:left w:val="nil"/>
              <w:bottom w:val="nil"/>
              <w:right w:val="single" w:color="000000" w:sz="8" w:space="0"/>
            </w:tcBorders>
            <w:shd w:val="clear" w:color="auto" w:fill="auto"/>
            <w:vAlign w:val="center"/>
          </w:tcPr>
          <w:p w14:paraId="0A734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完成人饮工程</w:t>
            </w:r>
          </w:p>
        </w:tc>
        <w:tc>
          <w:tcPr>
            <w:tcW w:w="2109" w:type="dxa"/>
            <w:gridSpan w:val="2"/>
            <w:tcBorders>
              <w:top w:val="nil"/>
              <w:left w:val="nil"/>
              <w:bottom w:val="single" w:color="000000" w:sz="8" w:space="0"/>
              <w:right w:val="single" w:color="000000" w:sz="8" w:space="0"/>
            </w:tcBorders>
            <w:shd w:val="clear" w:color="auto" w:fill="auto"/>
            <w:vAlign w:val="center"/>
          </w:tcPr>
          <w:p w14:paraId="3C003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w:t>
            </w:r>
          </w:p>
        </w:tc>
        <w:tc>
          <w:tcPr>
            <w:tcW w:w="1763" w:type="dxa"/>
            <w:gridSpan w:val="2"/>
            <w:tcBorders>
              <w:top w:val="nil"/>
              <w:left w:val="nil"/>
              <w:bottom w:val="single" w:color="000000" w:sz="8" w:space="0"/>
              <w:right w:val="single" w:color="000000" w:sz="8" w:space="0"/>
            </w:tcBorders>
            <w:shd w:val="clear" w:color="auto" w:fill="auto"/>
            <w:vAlign w:val="center"/>
          </w:tcPr>
          <w:p w14:paraId="1FBD7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w:t>
            </w:r>
          </w:p>
        </w:tc>
      </w:tr>
      <w:tr w14:paraId="511FF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495B5B95">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3A1B5D">
            <w:pPr>
              <w:jc w:val="center"/>
              <w:rPr>
                <w:rFonts w:hint="eastAsia" w:ascii="宋体" w:hAnsi="宋体" w:eastAsia="宋体" w:cs="宋体"/>
                <w:i w:val="0"/>
                <w:iCs w:val="0"/>
                <w:color w:val="000000"/>
                <w:sz w:val="18"/>
                <w:szCs w:val="18"/>
                <w:u w:val="none"/>
              </w:rPr>
            </w:pPr>
          </w:p>
        </w:tc>
        <w:tc>
          <w:tcPr>
            <w:tcW w:w="1055" w:type="dxa"/>
            <w:vMerge w:val="restart"/>
            <w:tcBorders>
              <w:top w:val="single" w:color="000000" w:sz="8" w:space="0"/>
              <w:left w:val="nil"/>
              <w:bottom w:val="single" w:color="000000" w:sz="8" w:space="0"/>
              <w:right w:val="single" w:color="000000" w:sz="8" w:space="0"/>
            </w:tcBorders>
            <w:shd w:val="clear" w:color="auto" w:fill="auto"/>
            <w:vAlign w:val="center"/>
          </w:tcPr>
          <w:p w14:paraId="3CA93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109" w:type="dxa"/>
            <w:gridSpan w:val="2"/>
            <w:tcBorders>
              <w:top w:val="single" w:color="000000" w:sz="8" w:space="0"/>
              <w:left w:val="nil"/>
              <w:bottom w:val="single" w:color="000000" w:sz="8" w:space="0"/>
              <w:right w:val="single" w:color="000000" w:sz="8" w:space="0"/>
            </w:tcBorders>
            <w:shd w:val="clear" w:color="auto" w:fill="auto"/>
            <w:vAlign w:val="center"/>
          </w:tcPr>
          <w:p w14:paraId="194118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项目工程验收合格率</w:t>
            </w:r>
          </w:p>
        </w:tc>
        <w:tc>
          <w:tcPr>
            <w:tcW w:w="2109" w:type="dxa"/>
            <w:gridSpan w:val="2"/>
            <w:tcBorders>
              <w:top w:val="nil"/>
              <w:left w:val="nil"/>
              <w:bottom w:val="single" w:color="000000" w:sz="8" w:space="0"/>
              <w:right w:val="single" w:color="000000" w:sz="8" w:space="0"/>
            </w:tcBorders>
            <w:shd w:val="clear" w:color="auto" w:fill="auto"/>
            <w:vAlign w:val="center"/>
          </w:tcPr>
          <w:p w14:paraId="415E7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63" w:type="dxa"/>
            <w:gridSpan w:val="2"/>
            <w:tcBorders>
              <w:top w:val="nil"/>
              <w:left w:val="nil"/>
              <w:bottom w:val="single" w:color="000000" w:sz="8" w:space="0"/>
              <w:right w:val="single" w:color="000000" w:sz="8" w:space="0"/>
            </w:tcBorders>
            <w:shd w:val="clear" w:color="auto" w:fill="auto"/>
            <w:vAlign w:val="center"/>
          </w:tcPr>
          <w:p w14:paraId="66BA2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7788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32F54E05">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68FF45">
            <w:pPr>
              <w:jc w:val="center"/>
              <w:rPr>
                <w:rFonts w:hint="eastAsia" w:ascii="宋体" w:hAnsi="宋体" w:eastAsia="宋体" w:cs="宋体"/>
                <w:i w:val="0"/>
                <w:iCs w:val="0"/>
                <w:color w:val="000000"/>
                <w:sz w:val="18"/>
                <w:szCs w:val="18"/>
                <w:u w:val="none"/>
              </w:rPr>
            </w:pPr>
          </w:p>
        </w:tc>
        <w:tc>
          <w:tcPr>
            <w:tcW w:w="1055" w:type="dxa"/>
            <w:vMerge w:val="continue"/>
            <w:tcBorders>
              <w:top w:val="single" w:color="000000" w:sz="8" w:space="0"/>
              <w:left w:val="nil"/>
              <w:bottom w:val="single" w:color="000000" w:sz="8" w:space="0"/>
              <w:right w:val="single" w:color="000000" w:sz="8" w:space="0"/>
            </w:tcBorders>
            <w:shd w:val="clear" w:color="auto" w:fill="auto"/>
            <w:vAlign w:val="center"/>
          </w:tcPr>
          <w:p w14:paraId="1726FA7A">
            <w:pPr>
              <w:jc w:val="center"/>
              <w:rPr>
                <w:rFonts w:hint="eastAsia" w:ascii="宋体" w:hAnsi="宋体" w:eastAsia="宋体" w:cs="宋体"/>
                <w:i w:val="0"/>
                <w:iCs w:val="0"/>
                <w:color w:val="000000"/>
                <w:sz w:val="18"/>
                <w:szCs w:val="18"/>
                <w:u w:val="none"/>
              </w:rPr>
            </w:pPr>
          </w:p>
        </w:tc>
        <w:tc>
          <w:tcPr>
            <w:tcW w:w="2109" w:type="dxa"/>
            <w:gridSpan w:val="2"/>
            <w:tcBorders>
              <w:top w:val="single" w:color="000000" w:sz="8" w:space="0"/>
              <w:left w:val="nil"/>
              <w:bottom w:val="single" w:color="000000" w:sz="8" w:space="0"/>
              <w:right w:val="single" w:color="000000" w:sz="8" w:space="0"/>
            </w:tcBorders>
            <w:shd w:val="clear" w:color="auto" w:fill="auto"/>
            <w:vAlign w:val="center"/>
          </w:tcPr>
          <w:p w14:paraId="0E7E80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设施正常使用率</w:t>
            </w:r>
          </w:p>
        </w:tc>
        <w:tc>
          <w:tcPr>
            <w:tcW w:w="2109" w:type="dxa"/>
            <w:gridSpan w:val="2"/>
            <w:tcBorders>
              <w:top w:val="nil"/>
              <w:left w:val="nil"/>
              <w:bottom w:val="single" w:color="000000" w:sz="8" w:space="0"/>
              <w:right w:val="single" w:color="000000" w:sz="8" w:space="0"/>
            </w:tcBorders>
            <w:shd w:val="clear" w:color="auto" w:fill="auto"/>
            <w:vAlign w:val="center"/>
          </w:tcPr>
          <w:p w14:paraId="0BC2F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763" w:type="dxa"/>
            <w:gridSpan w:val="2"/>
            <w:tcBorders>
              <w:top w:val="nil"/>
              <w:left w:val="nil"/>
              <w:bottom w:val="single" w:color="000000" w:sz="8" w:space="0"/>
              <w:right w:val="single" w:color="000000" w:sz="8" w:space="0"/>
            </w:tcBorders>
            <w:shd w:val="clear" w:color="auto" w:fill="auto"/>
            <w:vAlign w:val="center"/>
          </w:tcPr>
          <w:p w14:paraId="1BDE9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75E0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08C44EEA">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E2B5E6">
            <w:pPr>
              <w:jc w:val="center"/>
              <w:rPr>
                <w:rFonts w:hint="eastAsia" w:ascii="宋体" w:hAnsi="宋体" w:eastAsia="宋体" w:cs="宋体"/>
                <w:i w:val="0"/>
                <w:iCs w:val="0"/>
                <w:color w:val="000000"/>
                <w:sz w:val="18"/>
                <w:szCs w:val="18"/>
                <w:u w:val="none"/>
              </w:rPr>
            </w:pPr>
          </w:p>
        </w:tc>
        <w:tc>
          <w:tcPr>
            <w:tcW w:w="1055" w:type="dxa"/>
            <w:vMerge w:val="restart"/>
            <w:tcBorders>
              <w:top w:val="nil"/>
              <w:left w:val="nil"/>
              <w:bottom w:val="single" w:color="000000" w:sz="8" w:space="0"/>
              <w:right w:val="single" w:color="000000" w:sz="8" w:space="0"/>
            </w:tcBorders>
            <w:shd w:val="clear" w:color="auto" w:fill="auto"/>
            <w:vAlign w:val="center"/>
          </w:tcPr>
          <w:p w14:paraId="66D1D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109" w:type="dxa"/>
            <w:gridSpan w:val="2"/>
            <w:tcBorders>
              <w:top w:val="nil"/>
              <w:left w:val="nil"/>
              <w:bottom w:val="single" w:color="000000" w:sz="8" w:space="0"/>
              <w:right w:val="single" w:color="000000" w:sz="8" w:space="0"/>
            </w:tcBorders>
            <w:shd w:val="clear" w:color="auto" w:fill="auto"/>
            <w:vAlign w:val="center"/>
          </w:tcPr>
          <w:p w14:paraId="5210E1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项目当年开工率</w:t>
            </w:r>
          </w:p>
        </w:tc>
        <w:tc>
          <w:tcPr>
            <w:tcW w:w="2109" w:type="dxa"/>
            <w:gridSpan w:val="2"/>
            <w:tcBorders>
              <w:top w:val="nil"/>
              <w:left w:val="nil"/>
              <w:bottom w:val="single" w:color="000000" w:sz="8" w:space="0"/>
              <w:right w:val="single" w:color="000000" w:sz="8" w:space="0"/>
            </w:tcBorders>
            <w:shd w:val="clear" w:color="auto" w:fill="auto"/>
            <w:vAlign w:val="center"/>
          </w:tcPr>
          <w:p w14:paraId="5A81A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63" w:type="dxa"/>
            <w:gridSpan w:val="2"/>
            <w:tcBorders>
              <w:top w:val="nil"/>
              <w:left w:val="nil"/>
              <w:bottom w:val="single" w:color="000000" w:sz="8" w:space="0"/>
              <w:right w:val="single" w:color="000000" w:sz="8" w:space="0"/>
            </w:tcBorders>
            <w:shd w:val="clear" w:color="auto" w:fill="auto"/>
            <w:vAlign w:val="center"/>
          </w:tcPr>
          <w:p w14:paraId="0CCB5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F691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7766B9FE">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D479A7">
            <w:pPr>
              <w:jc w:val="center"/>
              <w:rPr>
                <w:rFonts w:hint="eastAsia" w:ascii="宋体" w:hAnsi="宋体" w:eastAsia="宋体" w:cs="宋体"/>
                <w:i w:val="0"/>
                <w:iCs w:val="0"/>
                <w:color w:val="000000"/>
                <w:sz w:val="18"/>
                <w:szCs w:val="18"/>
                <w:u w:val="none"/>
              </w:rPr>
            </w:pPr>
          </w:p>
        </w:tc>
        <w:tc>
          <w:tcPr>
            <w:tcW w:w="1055" w:type="dxa"/>
            <w:vMerge w:val="continue"/>
            <w:tcBorders>
              <w:top w:val="nil"/>
              <w:left w:val="nil"/>
              <w:bottom w:val="single" w:color="000000" w:sz="8" w:space="0"/>
              <w:right w:val="single" w:color="000000" w:sz="8" w:space="0"/>
            </w:tcBorders>
            <w:shd w:val="clear" w:color="auto" w:fill="auto"/>
            <w:vAlign w:val="center"/>
          </w:tcPr>
          <w:p w14:paraId="11DDC4C2">
            <w:pPr>
              <w:jc w:val="center"/>
              <w:rPr>
                <w:rFonts w:hint="eastAsia" w:ascii="宋体" w:hAnsi="宋体" w:eastAsia="宋体" w:cs="宋体"/>
                <w:i w:val="0"/>
                <w:iCs w:val="0"/>
                <w:color w:val="000000"/>
                <w:sz w:val="18"/>
                <w:szCs w:val="18"/>
                <w:u w:val="none"/>
              </w:rPr>
            </w:pPr>
          </w:p>
        </w:tc>
        <w:tc>
          <w:tcPr>
            <w:tcW w:w="2109" w:type="dxa"/>
            <w:gridSpan w:val="2"/>
            <w:tcBorders>
              <w:top w:val="nil"/>
              <w:left w:val="nil"/>
              <w:bottom w:val="single" w:color="000000" w:sz="8" w:space="0"/>
              <w:right w:val="single" w:color="000000" w:sz="8" w:space="0"/>
            </w:tcBorders>
            <w:shd w:val="clear" w:color="auto" w:fill="auto"/>
            <w:vAlign w:val="center"/>
          </w:tcPr>
          <w:p w14:paraId="14F8AC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项目当年完工率</w:t>
            </w:r>
          </w:p>
        </w:tc>
        <w:tc>
          <w:tcPr>
            <w:tcW w:w="2109" w:type="dxa"/>
            <w:gridSpan w:val="2"/>
            <w:tcBorders>
              <w:top w:val="nil"/>
              <w:left w:val="nil"/>
              <w:bottom w:val="single" w:color="000000" w:sz="8" w:space="0"/>
              <w:right w:val="single" w:color="000000" w:sz="8" w:space="0"/>
            </w:tcBorders>
            <w:shd w:val="clear" w:color="auto" w:fill="auto"/>
            <w:vAlign w:val="center"/>
          </w:tcPr>
          <w:p w14:paraId="51E84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63" w:type="dxa"/>
            <w:gridSpan w:val="2"/>
            <w:tcBorders>
              <w:top w:val="nil"/>
              <w:left w:val="nil"/>
              <w:bottom w:val="single" w:color="000000" w:sz="8" w:space="0"/>
              <w:right w:val="single" w:color="000000" w:sz="8" w:space="0"/>
            </w:tcBorders>
            <w:shd w:val="clear" w:color="auto" w:fill="auto"/>
            <w:vAlign w:val="center"/>
          </w:tcPr>
          <w:p w14:paraId="2F4B1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3E68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4839F774">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1ED6C1">
            <w:pPr>
              <w:jc w:val="center"/>
              <w:rPr>
                <w:rFonts w:hint="eastAsia" w:ascii="宋体" w:hAnsi="宋体" w:eastAsia="宋体" w:cs="宋体"/>
                <w:i w:val="0"/>
                <w:iCs w:val="0"/>
                <w:color w:val="000000"/>
                <w:sz w:val="18"/>
                <w:szCs w:val="18"/>
                <w:u w:val="none"/>
              </w:rPr>
            </w:pPr>
          </w:p>
        </w:tc>
        <w:tc>
          <w:tcPr>
            <w:tcW w:w="1055" w:type="dxa"/>
            <w:vMerge w:val="restart"/>
            <w:tcBorders>
              <w:top w:val="single" w:color="000000" w:sz="8" w:space="0"/>
              <w:left w:val="nil"/>
              <w:bottom w:val="single" w:color="000000" w:sz="8" w:space="0"/>
              <w:right w:val="single" w:color="000000" w:sz="8" w:space="0"/>
            </w:tcBorders>
            <w:shd w:val="clear" w:color="auto" w:fill="auto"/>
            <w:vAlign w:val="center"/>
          </w:tcPr>
          <w:p w14:paraId="56236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109" w:type="dxa"/>
            <w:gridSpan w:val="2"/>
            <w:tcBorders>
              <w:top w:val="nil"/>
              <w:left w:val="nil"/>
              <w:bottom w:val="single" w:color="000000" w:sz="8" w:space="0"/>
              <w:right w:val="single" w:color="000000" w:sz="8" w:space="0"/>
            </w:tcBorders>
            <w:shd w:val="clear" w:color="auto" w:fill="auto"/>
            <w:vAlign w:val="center"/>
          </w:tcPr>
          <w:p w14:paraId="01A78C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PE直管 DE110 1.6MPA</w:t>
            </w:r>
          </w:p>
        </w:tc>
        <w:tc>
          <w:tcPr>
            <w:tcW w:w="2109" w:type="dxa"/>
            <w:gridSpan w:val="2"/>
            <w:tcBorders>
              <w:top w:val="nil"/>
              <w:left w:val="nil"/>
              <w:bottom w:val="single" w:color="000000" w:sz="8" w:space="0"/>
              <w:right w:val="single" w:color="000000" w:sz="8" w:space="0"/>
            </w:tcBorders>
            <w:shd w:val="clear" w:color="auto" w:fill="auto"/>
            <w:vAlign w:val="center"/>
          </w:tcPr>
          <w:p w14:paraId="7D0E7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44元/米</w:t>
            </w:r>
          </w:p>
        </w:tc>
        <w:tc>
          <w:tcPr>
            <w:tcW w:w="1763" w:type="dxa"/>
            <w:gridSpan w:val="2"/>
            <w:tcBorders>
              <w:top w:val="nil"/>
              <w:left w:val="nil"/>
              <w:bottom w:val="single" w:color="000000" w:sz="8" w:space="0"/>
              <w:right w:val="single" w:color="000000" w:sz="8" w:space="0"/>
            </w:tcBorders>
            <w:shd w:val="clear" w:color="auto" w:fill="auto"/>
            <w:vAlign w:val="center"/>
          </w:tcPr>
          <w:p w14:paraId="5DDE7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44元/米</w:t>
            </w:r>
          </w:p>
        </w:tc>
      </w:tr>
      <w:tr w14:paraId="4FA8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528C20E3">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9D14D8">
            <w:pPr>
              <w:jc w:val="center"/>
              <w:rPr>
                <w:rFonts w:hint="eastAsia" w:ascii="宋体" w:hAnsi="宋体" w:eastAsia="宋体" w:cs="宋体"/>
                <w:i w:val="0"/>
                <w:iCs w:val="0"/>
                <w:color w:val="000000"/>
                <w:sz w:val="18"/>
                <w:szCs w:val="18"/>
                <w:u w:val="none"/>
              </w:rPr>
            </w:pPr>
          </w:p>
        </w:tc>
        <w:tc>
          <w:tcPr>
            <w:tcW w:w="1055" w:type="dxa"/>
            <w:vMerge w:val="continue"/>
            <w:tcBorders>
              <w:top w:val="single" w:color="000000" w:sz="8" w:space="0"/>
              <w:left w:val="nil"/>
              <w:bottom w:val="single" w:color="000000" w:sz="8" w:space="0"/>
              <w:right w:val="single" w:color="000000" w:sz="8" w:space="0"/>
            </w:tcBorders>
            <w:shd w:val="clear" w:color="auto" w:fill="auto"/>
            <w:vAlign w:val="center"/>
          </w:tcPr>
          <w:p w14:paraId="716D012D">
            <w:pPr>
              <w:jc w:val="center"/>
              <w:rPr>
                <w:rFonts w:hint="eastAsia" w:ascii="宋体" w:hAnsi="宋体" w:eastAsia="宋体" w:cs="宋体"/>
                <w:i w:val="0"/>
                <w:iCs w:val="0"/>
                <w:color w:val="000000"/>
                <w:sz w:val="18"/>
                <w:szCs w:val="18"/>
                <w:u w:val="none"/>
              </w:rPr>
            </w:pPr>
          </w:p>
        </w:tc>
        <w:tc>
          <w:tcPr>
            <w:tcW w:w="2109" w:type="dxa"/>
            <w:gridSpan w:val="2"/>
            <w:tcBorders>
              <w:top w:val="nil"/>
              <w:left w:val="nil"/>
              <w:bottom w:val="single" w:color="000000" w:sz="8" w:space="0"/>
              <w:right w:val="single" w:color="000000" w:sz="8" w:space="0"/>
            </w:tcBorders>
            <w:shd w:val="clear" w:color="auto" w:fill="auto"/>
            <w:vAlign w:val="center"/>
          </w:tcPr>
          <w:p w14:paraId="00F446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加压设备</w:t>
            </w:r>
          </w:p>
        </w:tc>
        <w:tc>
          <w:tcPr>
            <w:tcW w:w="2109" w:type="dxa"/>
            <w:gridSpan w:val="2"/>
            <w:tcBorders>
              <w:top w:val="nil"/>
              <w:left w:val="nil"/>
              <w:bottom w:val="single" w:color="000000" w:sz="8" w:space="0"/>
              <w:right w:val="single" w:color="000000" w:sz="8" w:space="0"/>
            </w:tcBorders>
            <w:shd w:val="clear" w:color="auto" w:fill="auto"/>
            <w:vAlign w:val="center"/>
          </w:tcPr>
          <w:p w14:paraId="1B4F9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22万/座</w:t>
            </w:r>
          </w:p>
        </w:tc>
        <w:tc>
          <w:tcPr>
            <w:tcW w:w="1763" w:type="dxa"/>
            <w:gridSpan w:val="2"/>
            <w:tcBorders>
              <w:top w:val="nil"/>
              <w:left w:val="nil"/>
              <w:bottom w:val="single" w:color="000000" w:sz="8" w:space="0"/>
              <w:right w:val="single" w:color="000000" w:sz="8" w:space="0"/>
            </w:tcBorders>
            <w:shd w:val="clear" w:color="auto" w:fill="auto"/>
            <w:vAlign w:val="center"/>
          </w:tcPr>
          <w:p w14:paraId="5D781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22万/座</w:t>
            </w:r>
          </w:p>
        </w:tc>
      </w:tr>
      <w:tr w14:paraId="2AAF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5FBFA009">
            <w:pPr>
              <w:jc w:val="center"/>
              <w:rPr>
                <w:rFonts w:hint="eastAsia" w:ascii="宋体" w:hAnsi="宋体" w:eastAsia="宋体" w:cs="宋体"/>
                <w:i w:val="0"/>
                <w:iCs w:val="0"/>
                <w:color w:val="000000"/>
                <w:sz w:val="20"/>
                <w:szCs w:val="20"/>
                <w:u w:val="none"/>
              </w:rPr>
            </w:pPr>
          </w:p>
        </w:tc>
        <w:tc>
          <w:tcPr>
            <w:tcW w:w="1055"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14:paraId="24536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55" w:type="dxa"/>
            <w:tcBorders>
              <w:top w:val="nil"/>
              <w:left w:val="nil"/>
              <w:bottom w:val="nil"/>
              <w:right w:val="single" w:color="000000" w:sz="8" w:space="0"/>
            </w:tcBorders>
            <w:shd w:val="clear" w:color="auto" w:fill="auto"/>
            <w:vAlign w:val="center"/>
          </w:tcPr>
          <w:p w14:paraId="4FA76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2109" w:type="dxa"/>
            <w:gridSpan w:val="2"/>
            <w:vMerge w:val="restart"/>
            <w:tcBorders>
              <w:top w:val="nil"/>
              <w:left w:val="nil"/>
              <w:bottom w:val="single" w:color="000000" w:sz="8" w:space="0"/>
              <w:right w:val="single" w:color="000000" w:sz="8" w:space="0"/>
            </w:tcBorders>
            <w:shd w:val="clear" w:color="auto" w:fill="auto"/>
            <w:vAlign w:val="center"/>
          </w:tcPr>
          <w:p w14:paraId="4B972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受益人口数</w:t>
            </w:r>
          </w:p>
        </w:tc>
        <w:tc>
          <w:tcPr>
            <w:tcW w:w="2109" w:type="dxa"/>
            <w:gridSpan w:val="2"/>
            <w:vMerge w:val="restart"/>
            <w:tcBorders>
              <w:top w:val="nil"/>
              <w:left w:val="nil"/>
              <w:bottom w:val="single" w:color="000000" w:sz="8" w:space="0"/>
              <w:right w:val="single" w:color="000000" w:sz="8" w:space="0"/>
            </w:tcBorders>
            <w:shd w:val="clear" w:color="auto" w:fill="auto"/>
            <w:vAlign w:val="center"/>
          </w:tcPr>
          <w:p w14:paraId="374B8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200人</w:t>
            </w:r>
          </w:p>
        </w:tc>
        <w:tc>
          <w:tcPr>
            <w:tcW w:w="1763" w:type="dxa"/>
            <w:gridSpan w:val="2"/>
            <w:vMerge w:val="restart"/>
            <w:tcBorders>
              <w:top w:val="nil"/>
              <w:left w:val="nil"/>
              <w:bottom w:val="single" w:color="000000" w:sz="8" w:space="0"/>
              <w:right w:val="single" w:color="000000" w:sz="8" w:space="0"/>
            </w:tcBorders>
            <w:shd w:val="clear" w:color="auto" w:fill="auto"/>
            <w:vAlign w:val="center"/>
          </w:tcPr>
          <w:p w14:paraId="3F2F8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200人</w:t>
            </w:r>
          </w:p>
        </w:tc>
      </w:tr>
      <w:tr w14:paraId="7B8E1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1124F650">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5824831A">
            <w:pPr>
              <w:jc w:val="center"/>
              <w:rPr>
                <w:rFonts w:hint="eastAsia" w:ascii="宋体" w:hAnsi="宋体" w:eastAsia="宋体" w:cs="宋体"/>
                <w:i w:val="0"/>
                <w:iCs w:val="0"/>
                <w:color w:val="000000"/>
                <w:sz w:val="18"/>
                <w:szCs w:val="18"/>
                <w:u w:val="none"/>
              </w:rPr>
            </w:pPr>
          </w:p>
        </w:tc>
        <w:tc>
          <w:tcPr>
            <w:tcW w:w="1055" w:type="dxa"/>
            <w:tcBorders>
              <w:top w:val="nil"/>
              <w:left w:val="nil"/>
              <w:bottom w:val="nil"/>
              <w:right w:val="single" w:color="000000" w:sz="8" w:space="0"/>
            </w:tcBorders>
            <w:shd w:val="clear" w:color="auto" w:fill="auto"/>
            <w:vAlign w:val="center"/>
          </w:tcPr>
          <w:p w14:paraId="75DB8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2109" w:type="dxa"/>
            <w:gridSpan w:val="2"/>
            <w:vMerge w:val="continue"/>
            <w:tcBorders>
              <w:top w:val="nil"/>
              <w:left w:val="nil"/>
              <w:bottom w:val="single" w:color="000000" w:sz="8" w:space="0"/>
              <w:right w:val="single" w:color="000000" w:sz="8" w:space="0"/>
            </w:tcBorders>
            <w:shd w:val="clear" w:color="auto" w:fill="auto"/>
            <w:vAlign w:val="center"/>
          </w:tcPr>
          <w:p w14:paraId="7DFA7F9F">
            <w:pPr>
              <w:jc w:val="left"/>
              <w:rPr>
                <w:rFonts w:hint="eastAsia" w:ascii="宋体" w:hAnsi="宋体" w:eastAsia="宋体" w:cs="宋体"/>
                <w:i w:val="0"/>
                <w:iCs w:val="0"/>
                <w:color w:val="000000"/>
                <w:sz w:val="18"/>
                <w:szCs w:val="18"/>
                <w:u w:val="none"/>
              </w:rPr>
            </w:pPr>
          </w:p>
        </w:tc>
        <w:tc>
          <w:tcPr>
            <w:tcW w:w="2109" w:type="dxa"/>
            <w:gridSpan w:val="2"/>
            <w:vMerge w:val="continue"/>
            <w:tcBorders>
              <w:top w:val="nil"/>
              <w:left w:val="nil"/>
              <w:bottom w:val="single" w:color="000000" w:sz="8" w:space="0"/>
              <w:right w:val="single" w:color="000000" w:sz="8" w:space="0"/>
            </w:tcBorders>
            <w:shd w:val="clear" w:color="auto" w:fill="auto"/>
            <w:vAlign w:val="center"/>
          </w:tcPr>
          <w:p w14:paraId="54094700">
            <w:pPr>
              <w:jc w:val="center"/>
              <w:rPr>
                <w:rFonts w:hint="eastAsia" w:ascii="宋体" w:hAnsi="宋体" w:eastAsia="宋体" w:cs="宋体"/>
                <w:i w:val="0"/>
                <w:iCs w:val="0"/>
                <w:color w:val="000000"/>
                <w:sz w:val="18"/>
                <w:szCs w:val="18"/>
                <w:u w:val="none"/>
              </w:rPr>
            </w:pPr>
          </w:p>
        </w:tc>
        <w:tc>
          <w:tcPr>
            <w:tcW w:w="1763" w:type="dxa"/>
            <w:gridSpan w:val="2"/>
            <w:vMerge w:val="continue"/>
            <w:tcBorders>
              <w:top w:val="nil"/>
              <w:left w:val="nil"/>
              <w:bottom w:val="single" w:color="000000" w:sz="8" w:space="0"/>
              <w:right w:val="single" w:color="000000" w:sz="8" w:space="0"/>
            </w:tcBorders>
            <w:shd w:val="clear" w:color="auto" w:fill="auto"/>
            <w:vAlign w:val="center"/>
          </w:tcPr>
          <w:p w14:paraId="77F4B897">
            <w:pPr>
              <w:jc w:val="center"/>
              <w:rPr>
                <w:rFonts w:hint="eastAsia" w:ascii="宋体" w:hAnsi="宋体" w:eastAsia="宋体" w:cs="宋体"/>
                <w:i w:val="0"/>
                <w:iCs w:val="0"/>
                <w:color w:val="000000"/>
                <w:sz w:val="18"/>
                <w:szCs w:val="18"/>
                <w:u w:val="none"/>
              </w:rPr>
            </w:pPr>
          </w:p>
        </w:tc>
      </w:tr>
      <w:tr w14:paraId="0DC1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38D7BFFC">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17D1F1A">
            <w:pPr>
              <w:jc w:val="center"/>
              <w:rPr>
                <w:rFonts w:hint="eastAsia" w:ascii="宋体" w:hAnsi="宋体" w:eastAsia="宋体" w:cs="宋体"/>
                <w:i w:val="0"/>
                <w:iCs w:val="0"/>
                <w:color w:val="000000"/>
                <w:sz w:val="18"/>
                <w:szCs w:val="18"/>
                <w:u w:val="none"/>
              </w:rPr>
            </w:pPr>
          </w:p>
        </w:tc>
        <w:tc>
          <w:tcPr>
            <w:tcW w:w="1055" w:type="dxa"/>
            <w:tcBorders>
              <w:top w:val="single" w:color="000000" w:sz="8" w:space="0"/>
              <w:left w:val="nil"/>
              <w:bottom w:val="nil"/>
              <w:right w:val="single" w:color="000000" w:sz="8" w:space="0"/>
            </w:tcBorders>
            <w:shd w:val="clear" w:color="auto" w:fill="auto"/>
            <w:vAlign w:val="center"/>
          </w:tcPr>
          <w:p w14:paraId="2DB9E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2109" w:type="dxa"/>
            <w:gridSpan w:val="2"/>
            <w:vMerge w:val="restart"/>
            <w:tcBorders>
              <w:top w:val="nil"/>
              <w:left w:val="nil"/>
              <w:bottom w:val="single" w:color="000000" w:sz="8" w:space="0"/>
              <w:right w:val="single" w:color="000000" w:sz="8" w:space="0"/>
            </w:tcBorders>
            <w:shd w:val="clear" w:color="auto" w:fill="auto"/>
            <w:vAlign w:val="center"/>
          </w:tcPr>
          <w:p w14:paraId="08F36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生活污水处理率</w:t>
            </w:r>
          </w:p>
        </w:tc>
        <w:tc>
          <w:tcPr>
            <w:tcW w:w="2109" w:type="dxa"/>
            <w:gridSpan w:val="2"/>
            <w:vMerge w:val="restart"/>
            <w:tcBorders>
              <w:top w:val="nil"/>
              <w:left w:val="nil"/>
              <w:bottom w:val="single" w:color="000000" w:sz="8" w:space="0"/>
              <w:right w:val="single" w:color="000000" w:sz="8" w:space="0"/>
            </w:tcBorders>
            <w:shd w:val="clear" w:color="auto" w:fill="auto"/>
            <w:vAlign w:val="center"/>
          </w:tcPr>
          <w:p w14:paraId="5F71F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763" w:type="dxa"/>
            <w:gridSpan w:val="2"/>
            <w:vMerge w:val="restart"/>
            <w:tcBorders>
              <w:top w:val="nil"/>
              <w:left w:val="nil"/>
              <w:bottom w:val="single" w:color="000000" w:sz="8" w:space="0"/>
              <w:right w:val="single" w:color="000000" w:sz="8" w:space="0"/>
            </w:tcBorders>
            <w:shd w:val="clear" w:color="auto" w:fill="auto"/>
            <w:vAlign w:val="center"/>
          </w:tcPr>
          <w:p w14:paraId="39599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r>
      <w:tr w14:paraId="066BC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0BED11BB">
            <w:pPr>
              <w:jc w:val="center"/>
              <w:rPr>
                <w:rFonts w:hint="eastAsia" w:ascii="宋体" w:hAnsi="宋体" w:eastAsia="宋体" w:cs="宋体"/>
                <w:i w:val="0"/>
                <w:iCs w:val="0"/>
                <w:color w:val="000000"/>
                <w:sz w:val="20"/>
                <w:szCs w:val="20"/>
                <w:u w:val="none"/>
              </w:rPr>
            </w:pPr>
          </w:p>
        </w:tc>
        <w:tc>
          <w:tcPr>
            <w:tcW w:w="1055"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1D0ECDFF">
            <w:pPr>
              <w:jc w:val="center"/>
              <w:rPr>
                <w:rFonts w:hint="eastAsia" w:ascii="宋体" w:hAnsi="宋体" w:eastAsia="宋体" w:cs="宋体"/>
                <w:i w:val="0"/>
                <w:iCs w:val="0"/>
                <w:color w:val="000000"/>
                <w:sz w:val="18"/>
                <w:szCs w:val="18"/>
                <w:u w:val="none"/>
              </w:rPr>
            </w:pPr>
          </w:p>
        </w:tc>
        <w:tc>
          <w:tcPr>
            <w:tcW w:w="1055" w:type="dxa"/>
            <w:tcBorders>
              <w:top w:val="nil"/>
              <w:left w:val="nil"/>
              <w:bottom w:val="nil"/>
              <w:right w:val="single" w:color="000000" w:sz="8" w:space="0"/>
            </w:tcBorders>
            <w:shd w:val="clear" w:color="auto" w:fill="auto"/>
            <w:vAlign w:val="center"/>
          </w:tcPr>
          <w:p w14:paraId="5947B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2109" w:type="dxa"/>
            <w:gridSpan w:val="2"/>
            <w:vMerge w:val="continue"/>
            <w:tcBorders>
              <w:top w:val="nil"/>
              <w:left w:val="nil"/>
              <w:bottom w:val="single" w:color="000000" w:sz="8" w:space="0"/>
              <w:right w:val="single" w:color="000000" w:sz="8" w:space="0"/>
            </w:tcBorders>
            <w:shd w:val="clear" w:color="auto" w:fill="auto"/>
            <w:vAlign w:val="center"/>
          </w:tcPr>
          <w:p w14:paraId="32949CF1">
            <w:pPr>
              <w:jc w:val="left"/>
              <w:rPr>
                <w:rFonts w:hint="eastAsia" w:ascii="宋体" w:hAnsi="宋体" w:eastAsia="宋体" w:cs="宋体"/>
                <w:i w:val="0"/>
                <w:iCs w:val="0"/>
                <w:color w:val="000000"/>
                <w:sz w:val="18"/>
                <w:szCs w:val="18"/>
                <w:u w:val="none"/>
              </w:rPr>
            </w:pPr>
          </w:p>
        </w:tc>
        <w:tc>
          <w:tcPr>
            <w:tcW w:w="2109" w:type="dxa"/>
            <w:gridSpan w:val="2"/>
            <w:vMerge w:val="continue"/>
            <w:tcBorders>
              <w:top w:val="nil"/>
              <w:left w:val="nil"/>
              <w:bottom w:val="single" w:color="000000" w:sz="8" w:space="0"/>
              <w:right w:val="single" w:color="000000" w:sz="8" w:space="0"/>
            </w:tcBorders>
            <w:shd w:val="clear" w:color="auto" w:fill="auto"/>
            <w:vAlign w:val="center"/>
          </w:tcPr>
          <w:p w14:paraId="32A0AF8D">
            <w:pPr>
              <w:jc w:val="center"/>
              <w:rPr>
                <w:rFonts w:hint="eastAsia" w:ascii="宋体" w:hAnsi="宋体" w:eastAsia="宋体" w:cs="宋体"/>
                <w:i w:val="0"/>
                <w:iCs w:val="0"/>
                <w:color w:val="000000"/>
                <w:sz w:val="18"/>
                <w:szCs w:val="18"/>
                <w:u w:val="none"/>
              </w:rPr>
            </w:pPr>
          </w:p>
        </w:tc>
        <w:tc>
          <w:tcPr>
            <w:tcW w:w="1763" w:type="dxa"/>
            <w:gridSpan w:val="2"/>
            <w:vMerge w:val="continue"/>
            <w:tcBorders>
              <w:top w:val="nil"/>
              <w:left w:val="nil"/>
              <w:bottom w:val="single" w:color="000000" w:sz="8" w:space="0"/>
              <w:right w:val="single" w:color="000000" w:sz="8" w:space="0"/>
            </w:tcBorders>
            <w:shd w:val="clear" w:color="auto" w:fill="auto"/>
            <w:vAlign w:val="center"/>
          </w:tcPr>
          <w:p w14:paraId="7C8F7CD8">
            <w:pPr>
              <w:jc w:val="center"/>
              <w:rPr>
                <w:rFonts w:hint="eastAsia" w:ascii="宋体" w:hAnsi="宋体" w:eastAsia="宋体" w:cs="宋体"/>
                <w:i w:val="0"/>
                <w:iCs w:val="0"/>
                <w:color w:val="000000"/>
                <w:sz w:val="18"/>
                <w:szCs w:val="18"/>
                <w:u w:val="none"/>
              </w:rPr>
            </w:pPr>
          </w:p>
        </w:tc>
      </w:tr>
      <w:tr w14:paraId="754F2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15843D12">
            <w:pPr>
              <w:jc w:val="center"/>
              <w:rPr>
                <w:rFonts w:hint="eastAsia" w:ascii="宋体" w:hAnsi="宋体" w:eastAsia="宋体" w:cs="宋体"/>
                <w:i w:val="0"/>
                <w:iCs w:val="0"/>
                <w:color w:val="000000"/>
                <w:sz w:val="20"/>
                <w:szCs w:val="20"/>
                <w:u w:val="none"/>
              </w:rPr>
            </w:pPr>
          </w:p>
        </w:tc>
        <w:tc>
          <w:tcPr>
            <w:tcW w:w="10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3B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55" w:type="dxa"/>
            <w:tcBorders>
              <w:top w:val="single" w:color="000000" w:sz="8" w:space="0"/>
              <w:left w:val="nil"/>
              <w:bottom w:val="single" w:color="000000" w:sz="8" w:space="0"/>
              <w:right w:val="nil"/>
            </w:tcBorders>
            <w:shd w:val="clear" w:color="auto" w:fill="auto"/>
            <w:vAlign w:val="center"/>
          </w:tcPr>
          <w:p w14:paraId="35D0D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109"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39DEC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项目区群众满意度</w:t>
            </w:r>
          </w:p>
        </w:tc>
        <w:tc>
          <w:tcPr>
            <w:tcW w:w="2109" w:type="dxa"/>
            <w:gridSpan w:val="2"/>
            <w:tcBorders>
              <w:top w:val="nil"/>
              <w:left w:val="nil"/>
              <w:bottom w:val="single" w:color="000000" w:sz="8" w:space="0"/>
              <w:right w:val="single" w:color="000000" w:sz="8" w:space="0"/>
            </w:tcBorders>
            <w:shd w:val="clear" w:color="auto" w:fill="auto"/>
            <w:vAlign w:val="center"/>
          </w:tcPr>
          <w:p w14:paraId="2F77A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763" w:type="dxa"/>
            <w:gridSpan w:val="2"/>
            <w:tcBorders>
              <w:top w:val="nil"/>
              <w:left w:val="nil"/>
              <w:bottom w:val="single" w:color="000000" w:sz="8" w:space="0"/>
              <w:right w:val="single" w:color="000000" w:sz="8" w:space="0"/>
            </w:tcBorders>
            <w:shd w:val="clear" w:color="auto" w:fill="auto"/>
            <w:vAlign w:val="center"/>
          </w:tcPr>
          <w:p w14:paraId="71B744B6">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98%</w:t>
            </w:r>
          </w:p>
        </w:tc>
      </w:tr>
    </w:tbl>
    <w:p w14:paraId="627473DC">
      <w:pPr>
        <w:pStyle w:val="7"/>
        <w:rPr>
          <w:rFonts w:hint="default"/>
          <w:lang w:val="en-US" w:eastAsia="zh-CN"/>
        </w:rPr>
      </w:pPr>
    </w:p>
    <w:p w14:paraId="0BFB345A">
      <w:pPr>
        <w:rPr>
          <w:rFonts w:hint="eastAsia" w:ascii="仿宋_GB2312" w:hAnsi="仿宋_GB2312" w:eastAsia="仿宋_GB2312" w:cs="仿宋_GB2312"/>
          <w:color w:val="auto"/>
          <w:sz w:val="32"/>
          <w:szCs w:val="32"/>
          <w:highlight w:val="none"/>
          <w:lang w:val="en-US" w:eastAsia="zh-CN"/>
        </w:rPr>
      </w:pPr>
    </w:p>
    <w:p w14:paraId="4D077983">
      <w:pP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附件6</w:t>
      </w:r>
    </w:p>
    <w:p w14:paraId="60A865F5">
      <w:pPr>
        <w:keepNext w:val="0"/>
        <w:keepLines w:val="0"/>
        <w:pageBreakBefore w:val="0"/>
        <w:widowControl w:val="0"/>
        <w:tabs>
          <w:tab w:val="left" w:pos="2963"/>
        </w:tabs>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rPr>
        <w:t>广元市昭化区发展和改革局</w:t>
      </w:r>
    </w:p>
    <w:p w14:paraId="671FABB0">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2021年</w:t>
      </w:r>
      <w:r>
        <w:rPr>
          <w:rFonts w:hint="default" w:ascii="Times New Roman" w:hAnsi="Times New Roman" w:eastAsia="方正小标宋简体" w:cs="Times New Roman"/>
          <w:sz w:val="44"/>
          <w:szCs w:val="44"/>
        </w:rPr>
        <w:t>部门</w:t>
      </w:r>
      <w:r>
        <w:rPr>
          <w:rFonts w:hint="default" w:ascii="Times New Roman" w:hAnsi="Times New Roman" w:eastAsia="方正小标宋简体" w:cs="Times New Roman"/>
          <w:sz w:val="44"/>
          <w:szCs w:val="44"/>
          <w:lang w:eastAsia="zh-CN"/>
        </w:rPr>
        <w:t>整体支出</w:t>
      </w:r>
      <w:r>
        <w:rPr>
          <w:rFonts w:hint="default" w:ascii="Times New Roman" w:hAnsi="Times New Roman" w:eastAsia="方正小标宋简体" w:cs="Times New Roman"/>
          <w:sz w:val="44"/>
          <w:szCs w:val="44"/>
        </w:rPr>
        <w:t>绩效自评报告</w:t>
      </w:r>
    </w:p>
    <w:p w14:paraId="268B49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一、部门（单位）概况</w:t>
      </w:r>
    </w:p>
    <w:p w14:paraId="5425E8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w:t>
      </w:r>
      <w:r>
        <w:rPr>
          <w:rFonts w:hint="default" w:ascii="Times New Roman" w:hAnsi="Times New Roman" w:eastAsia="楷体_GB2312" w:cs="Times New Roman"/>
          <w:b w:val="0"/>
          <w:bCs/>
          <w:sz w:val="32"/>
          <w:szCs w:val="32"/>
          <w:lang w:eastAsia="zh-CN"/>
        </w:rPr>
        <w:t>一</w:t>
      </w:r>
      <w:r>
        <w:rPr>
          <w:rFonts w:hint="default" w:ascii="Times New Roman" w:hAnsi="Times New Roman" w:eastAsia="楷体_GB2312" w:cs="Times New Roman"/>
          <w:b w:val="0"/>
          <w:bCs/>
          <w:sz w:val="32"/>
          <w:szCs w:val="32"/>
        </w:rPr>
        <w:t>）机构职能</w:t>
      </w:r>
    </w:p>
    <w:p w14:paraId="1B83CBD2">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1.贯彻实施国家有关国民经济和社会发展、经济体制改革的方针、政策和法律、法规。拟订全区有关国民经济和社会发展、经济体制改革的政策措施，负责本系统、本部门依法行政工作，落实行政执法责任制。</w:t>
      </w:r>
    </w:p>
    <w:p w14:paraId="79A04B89">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负责拟订并组织实施全区国民经济和社会发展战略、中长期规划和年度计划，统筹协调全区经济社会发展，研究分析宏观经济形势，提出全区经济社会发展、经济结构优化、价格总水平调控目标和政策建议。受区政府委托向区人大提交国民经济和社会发展计划报告。</w:t>
      </w:r>
    </w:p>
    <w:p w14:paraId="11814BCD">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3.负责监测宏观经济和社会发展态势，承担预测预警和信息引导的责任，研究宏观调控重大问题并提出政策建议，搞好总量平衡，综合协调经济社会发展中的重大问题。</w:t>
      </w:r>
    </w:p>
    <w:p w14:paraId="5876F5E4">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汇总和分析全区财政、金融等方面的情况，参与制定财政、金融、土地政策，综合分析政策执行效果，负责全区全口径外债的总量控制、结构优化和监测工作，提出多渠道融资的政策建议，综合协调财政、金融、价格和产业政策等经济杠杆，保证全区国民经济和发展规划的实施。</w:t>
      </w:r>
    </w:p>
    <w:p w14:paraId="5D6200C6">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承担指导推进和综合协调全区经济体制改革的责任。研究经济体制改革和对外开放的重大问题，组织拟订综合性经济体制改革方案，协调有关专项经济体制改革方案，会同有关部门搞好重要专项经济体制改革之间的衔接，指导经济体制改革试点和改革试验区工作。</w:t>
      </w:r>
    </w:p>
    <w:p w14:paraId="099181A0">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贯彻实施国家和省价格法律、法规和方针、政策，编制和执行价格调整改革规划，提出年度价格总水平调控目标及价格调控措施并组织实施，管理国家、省、市列名管理的商品和服务价格，监管实行市场调节价的商品和服务价格，承担行政事业性收费管理工作，负责全区价格监督检查、价格成本调查监审、价格监测、价格认证等工作。</w:t>
      </w:r>
    </w:p>
    <w:p w14:paraId="1E7AF910">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贯彻执行国家以工代赈的方针、政策，制定全区以工代赈的实施意见和管理办法；综合协调全区以工代赈工作，负责管理全区以工代赈建设；负责编制以工代赈中长期计划及年度计划；会同区财政、审计、监察等部门做好全区以工代赈资金使用的监督管理工作；组织有关部门搞好以工代赈项目的规划、论证和可行性研究；组织工程主管部门对全区以工代赈项目工程进行检查、验收和管理。</w:t>
      </w:r>
    </w:p>
    <w:p w14:paraId="27D49A54">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负责全区投资宏观管理和协调推进重大项目建设。拟订全社会固定资产投资总规模和投资结构的调控目标、政策及措施，安排区级预算内基本建设资金，按规定权限审批、核准、备案或转报固定资产投资项目（企业技术改造项目除外）和资源开发利用、外资、境外投资项目。引导民间投资方向，研究提出利用外资和境外投资的规划、总量平衡和结构优化的目标和政策，指导和协调国外贷款项目实施。组织开展重大建设项目稽察。指导工程咨询业发展。</w:t>
      </w:r>
    </w:p>
    <w:p w14:paraId="60ED3A47">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推进经济结构战略性调整。组织拟订全区综合性产业政策，负责协调第一、二、三产业发展的重大问题，衔接平衡相关发展规划和重大政策，协调农业和农村经济社会发展的重大问题，衔接农村专项规划和政策。拟订重大产业发展规划，引导全区重大生产力合理布局，协调推进全区重大技术装备推广应用和重大产业基地建设，会同有关部门拟订服务业、现代物流业发展战略、规划和重大政策。组织拟订高技术产业发展、产业技术进步的战略、规划和重大政策，指导全区自主创新体系建设发展。</w:t>
      </w:r>
    </w:p>
    <w:p w14:paraId="1906ADC4">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促进城乡区域协调发展。组织编制全区主体功能区规划并协调规划实施和进行监测评估，组织拟订区域协调发展战略、规划和重大政策，研究提出城镇发展战略和统筹城乡发展的重大政策，负责地区经济协作的统筹协调。</w:t>
      </w:r>
    </w:p>
    <w:p w14:paraId="6CCACE45">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负责重要商品的总量平衡和宏观调控。研究分析区内外市场和对外贸易运行情况，编制重要农产品、工业品和原材料进出口总量计划并监督计划执行；会同有关部门管理粮食、棉花等重要物资和商品的区级储备工作，提出重要商品市场、生产要素市场的总体布局和发展规划。</w:t>
      </w:r>
    </w:p>
    <w:p w14:paraId="3BB9582A">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负责全区社会发展与国民经济发展的政策衔接。组织拟订社会发展战略、总体规划和年度计划，参与拟订人口和计划生育、科学技术、教育、文化、卫生、民政等发展政策，推进社会事业建设。研究提出促进就业、调整收入分配、完善社会保障与经济协调发展的政策建议，协调社会事业发展和政策中的重大问题及政策。</w:t>
      </w:r>
    </w:p>
    <w:p w14:paraId="0C461803">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推进可持续发展。负责全区节能减排的综合协调工作，组织拟订并协调实施全区发展循环经济、能源资源节约和综合利用规划及政策措施，参与编制生态环境建设、国土开发整治和保护规划，协调生态建设、能源资源节约和综合利用的重大问题，综合协调环保产业和清洁生产促进有关工作。组织实施国家和区应对气候变化重大战略规划和政策，组织拟订全区应对气候变化的规划和政策措施。贯彻执行国家和省、市有关低碳发展战略、方针和政策。</w:t>
      </w:r>
    </w:p>
    <w:p w14:paraId="4CE1B298">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14.会同有关部门拟定革命老区、贫困地区经济发展规划，会同有关部门制定加快革命老区、贫困地区经济发展的重大政策，协调推进重大项目建设，促进经济社会持续、稳定、协调发展。</w:t>
      </w:r>
    </w:p>
    <w:p w14:paraId="6AD373D2">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15.指导、协调并综合管理全区招标投标工作，按照职责权限对国家、省和市重大建设项目建设过程中的工程招标投标活动实施监督检查。</w:t>
      </w:r>
    </w:p>
    <w:p w14:paraId="7DD5AFCA">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负责与市发展改革委、市交通运输局等市级单位的工作衔接，按要求负责组织协调和处理全区铁路和高速公路建设等国家、省、市重大项目前期工作、征地拆迁、建设过程中涉及的重大问题，协同做好全区铁路和高速公路建设规划及年度计划编制的相关工作。</w:t>
      </w:r>
    </w:p>
    <w:p w14:paraId="60704735">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17.负责组织编制全区国民经济动员与装备动员规划、计划，研究国民经济动员与装备动员和国民经济、国防建设的关系，协调相关重大问题，组织实施国民经济动员与装备动员有关工作。</w:t>
      </w:r>
    </w:p>
    <w:p w14:paraId="177D8D48">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拟订全区能源发展战略、总体规划、行业规划和产业政策并组织实施，研究提出促进能源发展、提高能源保障、优化能源结构、推进能源节约的措施方法，拟订全区能源相关体制改革的实施方案。负责全区能源行业管理，协调全区能源建设的重大问题，指导能源行业节能、资源综合利用和能源科技进步工作，推广应用新产品、新技术、新设备。负责电动汽车充电设施发展的相关工作，根据电动汽车的发展规划和产业政策，牵头拟订电动汽车充电设施的发展规划和扶持政策。</w:t>
      </w:r>
    </w:p>
    <w:p w14:paraId="72F378E3">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承担区粮食和物资储备局的具体工作。拟订全区粮食调控、总量平衡以及粮食流通规划、地方储备粮计划；提出区级储备粮的规模、总体布局和收储、轮换、动用计划建议并负责组织实施；承担全区粮食应急管理和政策性粮食供应管理有关工作；指导、监督、检查全区粮食仓储管理工作，负责全区粮食仓储设施的新建、报废、占用、拆迁、置换、备案的监督管理；开展粮食行业对外合作与交流；组织协调区内产销区粮食余缺调剂和区外粮食进出昭化等工作；负责全区粮食行业仓储技术应用工作，指导粮食仓储企业科技进步、技术改造和新技术推广应用，指导全区农村科学储粮工作；负责全区粮食仓储设施及基础设施投资统计工作；拟订全区粮食流通体制改革方案、粮食流通产业发展规划和年度计划并组织实施；拟定全区储备基础设施、粮食流通设施、加工设施及全区粮食市场体系、粮食现代物流体系建设的政策建议及规划并组织实施。</w:t>
      </w:r>
    </w:p>
    <w:p w14:paraId="65618472">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20.承担区创新政府投融资体制和项目融资工作领导小组、区实施西部大开发领导小组、区低碳发展领导小组、区经济动员领导小组的具体工作。</w:t>
      </w:r>
    </w:p>
    <w:p w14:paraId="7A52BAD1">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21.承担区东西部协作扶贫工作,协调龙泉、昭化东西部协作中大事项，协调推进东西部扶贫协作各项工作。</w:t>
      </w:r>
    </w:p>
    <w:p w14:paraId="4A2D16B6">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22.承办区政府公布的有关行政审批事项。</w:t>
      </w:r>
    </w:p>
    <w:p w14:paraId="7ECC20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t>23.承办区政府交办的其他事项。</w:t>
      </w:r>
    </w:p>
    <w:p w14:paraId="12DFEC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w:t>
      </w:r>
      <w:r>
        <w:rPr>
          <w:rFonts w:hint="default" w:ascii="Times New Roman" w:hAnsi="Times New Roman" w:eastAsia="楷体_GB2312" w:cs="Times New Roman"/>
          <w:b w:val="0"/>
          <w:bCs/>
          <w:sz w:val="32"/>
          <w:szCs w:val="32"/>
          <w:lang w:eastAsia="zh-CN"/>
        </w:rPr>
        <w:t>二</w:t>
      </w:r>
      <w:r>
        <w:rPr>
          <w:rFonts w:hint="default" w:ascii="Times New Roman" w:hAnsi="Times New Roman" w:eastAsia="楷体_GB2312" w:cs="Times New Roman"/>
          <w:b w:val="0"/>
          <w:bCs/>
          <w:sz w:val="32"/>
          <w:szCs w:val="32"/>
        </w:rPr>
        <w:t>）人员概况</w:t>
      </w:r>
    </w:p>
    <w:p w14:paraId="3289E59B">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lang w:val="en-US" w:eastAsia="zh-CN"/>
        </w:rPr>
        <w:t>2021年，我局</w:t>
      </w:r>
      <w:r>
        <w:rPr>
          <w:rFonts w:hint="default" w:ascii="Times New Roman" w:hAnsi="Times New Roman" w:eastAsia="仿宋_GB2312" w:cs="Times New Roman"/>
          <w:sz w:val="32"/>
          <w:szCs w:val="32"/>
        </w:rPr>
        <w:t>共有编制3</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名，其中：行政编制12人，其他事业编制19人。在职人员总数</w:t>
      </w:r>
      <w:r>
        <w:rPr>
          <w:rFonts w:hint="default" w:ascii="Times New Roman" w:hAnsi="Times New Roman" w:cs="Times New Roman" w:eastAsiaTheme="minorEastAsia"/>
          <w:sz w:val="32"/>
          <w:szCs w:val="32"/>
        </w:rPr>
        <w:t>36</w:t>
      </w:r>
      <w:r>
        <w:rPr>
          <w:rFonts w:hint="default" w:ascii="Times New Roman" w:hAnsi="Times New Roman" w:eastAsia="仿宋_GB2312" w:cs="Times New Roman"/>
          <w:sz w:val="32"/>
          <w:szCs w:val="32"/>
        </w:rPr>
        <w:t>人，其中：行政人员</w:t>
      </w:r>
      <w:r>
        <w:rPr>
          <w:rFonts w:hint="default" w:ascii="Times New Roman" w:hAnsi="Times New Roman" w:cs="Times New Roman" w:eastAsiaTheme="minorEastAsia"/>
          <w:sz w:val="32"/>
          <w:szCs w:val="32"/>
          <w:lang w:val="en-US" w:eastAsia="zh-CN"/>
        </w:rPr>
        <w:t>14</w:t>
      </w:r>
      <w:r>
        <w:rPr>
          <w:rFonts w:hint="default" w:ascii="Times New Roman" w:hAnsi="Times New Roman" w:eastAsia="仿宋_GB2312" w:cs="Times New Roman"/>
          <w:sz w:val="32"/>
          <w:szCs w:val="32"/>
        </w:rPr>
        <w:t>人，其他事业人员</w:t>
      </w:r>
      <w:r>
        <w:rPr>
          <w:rFonts w:hint="default" w:ascii="Times New Roman" w:hAnsi="Times New Roman" w:cs="Times New Roman" w:eastAsiaTheme="minorEastAsia"/>
          <w:sz w:val="32"/>
          <w:szCs w:val="32"/>
          <w:lang w:val="en-US" w:eastAsia="zh-CN"/>
        </w:rPr>
        <w:t>19</w:t>
      </w:r>
      <w:r>
        <w:rPr>
          <w:rFonts w:hint="default" w:ascii="Times New Roman" w:hAnsi="Times New Roman" w:eastAsia="仿宋_GB2312" w:cs="Times New Roman"/>
          <w:sz w:val="32"/>
          <w:szCs w:val="32"/>
        </w:rPr>
        <w:t>人；退休人员</w:t>
      </w:r>
      <w:r>
        <w:rPr>
          <w:rFonts w:hint="default" w:ascii="Times New Roman" w:hAnsi="Times New Roman" w:cs="Times New Roman" w:eastAsiaTheme="minorEastAsia"/>
          <w:sz w:val="32"/>
          <w:szCs w:val="32"/>
        </w:rPr>
        <w:t>26</w:t>
      </w:r>
      <w:r>
        <w:rPr>
          <w:rFonts w:hint="default" w:ascii="Times New Roman" w:hAnsi="Times New Roman" w:eastAsia="仿宋_GB2312" w:cs="Times New Roman"/>
          <w:sz w:val="32"/>
          <w:szCs w:val="32"/>
        </w:rPr>
        <w:t>人。</w:t>
      </w:r>
    </w:p>
    <w:p w14:paraId="1E876E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二、部门财政支出管理情况</w:t>
      </w:r>
    </w:p>
    <w:p w14:paraId="4A22DC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（一）年度任务目标</w:t>
      </w:r>
    </w:p>
    <w:p w14:paraId="20087F17">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1.部门财政资金收入情况。20</w:t>
      </w:r>
      <w:r>
        <w:rPr>
          <w:rFonts w:hint="default" w:ascii="Times New Roman" w:hAnsi="Times New Roman" w:cs="Times New Roman" w:eastAsiaTheme="minorEastAsia"/>
          <w:sz w:val="32"/>
          <w:szCs w:val="32"/>
        </w:rPr>
        <w:t>2</w:t>
      </w:r>
      <w:r>
        <w:rPr>
          <w:rFonts w:hint="default" w:ascii="Times New Roman" w:hAnsi="Times New Roman" w:cs="Times New Roman" w:eastAsiaTheme="minorEastAsia"/>
          <w:sz w:val="32"/>
          <w:szCs w:val="32"/>
          <w:lang w:val="en-US" w:eastAsia="zh-CN"/>
        </w:rPr>
        <w:t>1</w:t>
      </w:r>
      <w:r>
        <w:rPr>
          <w:rFonts w:hint="default" w:ascii="Times New Roman" w:hAnsi="Times New Roman" w:eastAsia="仿宋_GB2312" w:cs="Times New Roman"/>
          <w:sz w:val="32"/>
          <w:szCs w:val="32"/>
        </w:rPr>
        <w:t>年收入合计</w:t>
      </w:r>
      <w:r>
        <w:rPr>
          <w:rFonts w:hint="default" w:ascii="Times New Roman" w:hAnsi="Times New Roman" w:cs="Times New Roman" w:eastAsiaTheme="minorEastAsia"/>
          <w:sz w:val="32"/>
          <w:szCs w:val="32"/>
          <w:lang w:val="en-US" w:eastAsia="zh-CN"/>
        </w:rPr>
        <w:t>750.26</w:t>
      </w:r>
      <w:r>
        <w:rPr>
          <w:rFonts w:hint="default" w:ascii="Times New Roman" w:hAnsi="Times New Roman" w:eastAsia="仿宋_GB2312" w:cs="Times New Roman"/>
          <w:sz w:val="32"/>
          <w:szCs w:val="32"/>
        </w:rPr>
        <w:t>元，基本支出拨款</w:t>
      </w:r>
      <w:r>
        <w:rPr>
          <w:rFonts w:hint="default" w:ascii="Times New Roman" w:hAnsi="Times New Roman" w:cs="Times New Roman" w:eastAsiaTheme="minorEastAsia"/>
          <w:sz w:val="32"/>
          <w:szCs w:val="32"/>
          <w:lang w:val="en-US" w:eastAsia="zh-CN"/>
        </w:rPr>
        <w:t>318.38</w:t>
      </w:r>
      <w:r>
        <w:rPr>
          <w:rFonts w:hint="default" w:ascii="Times New Roman" w:hAnsi="Times New Roman" w:eastAsia="仿宋_GB2312" w:cs="Times New Roman"/>
          <w:sz w:val="32"/>
          <w:szCs w:val="32"/>
        </w:rPr>
        <w:t>万元，项目支出拨款</w:t>
      </w:r>
      <w:r>
        <w:rPr>
          <w:rFonts w:hint="default" w:ascii="Times New Roman" w:hAnsi="Times New Roman" w:cs="Times New Roman" w:eastAsiaTheme="minorEastAsia"/>
          <w:sz w:val="32"/>
          <w:szCs w:val="32"/>
          <w:lang w:val="en-US" w:eastAsia="zh-CN"/>
        </w:rPr>
        <w:t>68.5</w:t>
      </w:r>
      <w:r>
        <w:rPr>
          <w:rFonts w:hint="default" w:ascii="Times New Roman" w:hAnsi="Times New Roman" w:eastAsia="仿宋_GB2312" w:cs="Times New Roman"/>
          <w:sz w:val="32"/>
          <w:szCs w:val="32"/>
        </w:rPr>
        <w:t>万元，社会保障和就业支出拨款</w:t>
      </w:r>
      <w:r>
        <w:rPr>
          <w:rFonts w:hint="default" w:ascii="Times New Roman" w:hAnsi="Times New Roman" w:cs="Times New Roman" w:eastAsiaTheme="minorEastAsia"/>
          <w:sz w:val="32"/>
          <w:szCs w:val="32"/>
          <w:lang w:val="en-US" w:eastAsia="zh-CN"/>
        </w:rPr>
        <w:t>34.69</w:t>
      </w:r>
      <w:r>
        <w:rPr>
          <w:rFonts w:hint="default" w:ascii="Times New Roman" w:hAnsi="Times New Roman" w:eastAsia="仿宋_GB2312" w:cs="Times New Roman"/>
          <w:sz w:val="32"/>
          <w:szCs w:val="32"/>
        </w:rPr>
        <w:t>万元，卫生健康支出拨款</w:t>
      </w:r>
      <w:r>
        <w:rPr>
          <w:rFonts w:hint="default" w:ascii="Times New Roman" w:hAnsi="Times New Roman" w:cs="Times New Roman" w:eastAsiaTheme="minorEastAsia"/>
          <w:sz w:val="32"/>
          <w:szCs w:val="32"/>
          <w:lang w:val="en-US" w:eastAsia="zh-CN"/>
        </w:rPr>
        <w:t>18.14</w:t>
      </w:r>
      <w:r>
        <w:rPr>
          <w:rFonts w:hint="default" w:ascii="Times New Roman" w:hAnsi="Times New Roman" w:eastAsia="仿宋_GB2312" w:cs="Times New Roman"/>
          <w:sz w:val="32"/>
          <w:szCs w:val="32"/>
        </w:rPr>
        <w:t>万元，住房和保障支出</w:t>
      </w:r>
      <w:r>
        <w:rPr>
          <w:rFonts w:hint="default" w:ascii="Times New Roman" w:hAnsi="Times New Roman" w:cs="Times New Roman" w:eastAsiaTheme="minorEastAsia"/>
          <w:sz w:val="32"/>
          <w:szCs w:val="32"/>
          <w:lang w:val="en-US" w:eastAsia="zh-CN"/>
        </w:rPr>
        <w:t>37.35</w:t>
      </w:r>
      <w:r>
        <w:rPr>
          <w:rFonts w:hint="default" w:ascii="Times New Roman" w:hAnsi="Times New Roman" w:eastAsia="仿宋_GB2312" w:cs="Times New Roman"/>
          <w:sz w:val="32"/>
          <w:szCs w:val="32"/>
        </w:rPr>
        <w:t>万元。</w:t>
      </w:r>
    </w:p>
    <w:p w14:paraId="5FABAB73">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.部门财政资金支出情况。20</w:t>
      </w:r>
      <w:r>
        <w:rPr>
          <w:rFonts w:hint="default" w:ascii="Times New Roman" w:hAnsi="Times New Roman" w:cs="Times New Roman" w:eastAsiaTheme="minorEastAsia"/>
          <w:sz w:val="32"/>
          <w:szCs w:val="32"/>
        </w:rPr>
        <w:t>2</w:t>
      </w:r>
      <w:r>
        <w:rPr>
          <w:rFonts w:hint="default" w:ascii="Times New Roman" w:hAnsi="Times New Roman" w:cs="Times New Roman" w:eastAsiaTheme="minorEastAsia"/>
          <w:sz w:val="32"/>
          <w:szCs w:val="32"/>
          <w:lang w:val="en-US" w:eastAsia="zh-CN"/>
        </w:rPr>
        <w:t>1</w:t>
      </w:r>
      <w:r>
        <w:rPr>
          <w:rFonts w:hint="default" w:ascii="Times New Roman" w:hAnsi="Times New Roman" w:eastAsia="仿宋_GB2312" w:cs="Times New Roman"/>
          <w:sz w:val="32"/>
          <w:szCs w:val="32"/>
        </w:rPr>
        <w:t>年度财政拨款收支总决算</w:t>
      </w:r>
      <w:r>
        <w:rPr>
          <w:rFonts w:hint="default" w:ascii="Times New Roman" w:hAnsi="Times New Roman" w:cs="Times New Roman" w:eastAsiaTheme="minorEastAsia"/>
          <w:sz w:val="32"/>
          <w:szCs w:val="32"/>
          <w:lang w:val="en-US" w:eastAsia="zh-CN"/>
        </w:rPr>
        <w:t>750.26</w:t>
      </w:r>
      <w:r>
        <w:rPr>
          <w:rFonts w:hint="default" w:ascii="Times New Roman" w:hAnsi="Times New Roman" w:eastAsia="仿宋_GB2312" w:cs="Times New Roman"/>
          <w:sz w:val="32"/>
          <w:szCs w:val="32"/>
        </w:rPr>
        <w:t>万元。与20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年相比，财政拨款收、支总计</w:t>
      </w:r>
      <w:r>
        <w:rPr>
          <w:rFonts w:hint="default" w:ascii="Times New Roman" w:hAnsi="Times New Roman" w:eastAsia="仿宋_GB2312" w:cs="Times New Roman"/>
          <w:sz w:val="32"/>
          <w:szCs w:val="32"/>
          <w:lang w:val="en-US" w:eastAsia="zh-CN"/>
        </w:rPr>
        <w:t>减少</w:t>
      </w:r>
      <w:r>
        <w:rPr>
          <w:rFonts w:hint="default" w:ascii="Times New Roman" w:hAnsi="Times New Roman" w:cs="Times New Roman" w:eastAsiaTheme="minorEastAsia"/>
          <w:sz w:val="32"/>
          <w:szCs w:val="32"/>
          <w:lang w:val="en-US" w:eastAsia="zh-CN"/>
        </w:rPr>
        <w:t>249.38</w:t>
      </w:r>
      <w:r>
        <w:rPr>
          <w:rFonts w:hint="default" w:ascii="Times New Roman" w:hAnsi="Times New Roman" w:eastAsia="仿宋_GB2312" w:cs="Times New Roman"/>
          <w:sz w:val="32"/>
          <w:szCs w:val="32"/>
        </w:rPr>
        <w:t>万元，</w:t>
      </w:r>
      <w:r>
        <w:rPr>
          <w:rFonts w:hint="default" w:ascii="Times New Roman" w:hAnsi="Times New Roman" w:cs="Times New Roman" w:eastAsiaTheme="minorEastAsia"/>
          <w:sz w:val="32"/>
          <w:szCs w:val="32"/>
          <w:lang w:val="en-US" w:eastAsia="zh-CN"/>
        </w:rPr>
        <w:t>减少</w:t>
      </w:r>
      <w:r>
        <w:rPr>
          <w:rFonts w:hint="default" w:ascii="Times New Roman" w:hAnsi="Times New Roman" w:cs="Times New Roman" w:eastAsiaTheme="minorEastAsia"/>
          <w:sz w:val="32"/>
          <w:szCs w:val="32"/>
        </w:rPr>
        <w:t>11.13</w:t>
      </w:r>
      <w:r>
        <w:rPr>
          <w:rFonts w:hint="default" w:ascii="Times New Roman" w:hAnsi="Times New Roman" w:eastAsia="仿宋_GB2312" w:cs="Times New Roman"/>
          <w:sz w:val="32"/>
          <w:szCs w:val="32"/>
        </w:rPr>
        <w:t>%。减少的原因是：20</w:t>
      </w:r>
      <w:r>
        <w:rPr>
          <w:rFonts w:hint="default" w:ascii="Times New Roman" w:hAnsi="Times New Roman" w:cs="Times New Roman" w:eastAsiaTheme="minorEastAsia"/>
          <w:sz w:val="32"/>
          <w:szCs w:val="32"/>
        </w:rPr>
        <w:t>2</w:t>
      </w:r>
      <w:r>
        <w:rPr>
          <w:rFonts w:hint="default" w:ascii="Times New Roman" w:hAnsi="Times New Roman" w:cs="Times New Roman" w:eastAsiaTheme="minorEastAsia"/>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项目前期工作经费减少200万元</w:t>
      </w:r>
      <w:r>
        <w:rPr>
          <w:rFonts w:hint="default" w:ascii="Times New Roman" w:hAnsi="Times New Roman" w:cs="Times New Roman" w:eastAsiaTheme="minorEastAsia"/>
          <w:sz w:val="32"/>
          <w:szCs w:val="32"/>
        </w:rPr>
        <w:t>，</w:t>
      </w:r>
      <w:r>
        <w:rPr>
          <w:rFonts w:hint="default" w:ascii="Times New Roman" w:hAnsi="Times New Roman" w:eastAsia="仿宋_GB2312" w:cs="Times New Roman"/>
          <w:sz w:val="32"/>
          <w:szCs w:val="32"/>
        </w:rPr>
        <w:t>人员经费</w:t>
      </w:r>
      <w:r>
        <w:rPr>
          <w:rFonts w:hint="default" w:ascii="Times New Roman" w:hAnsi="Times New Roman" w:eastAsia="仿宋_GB2312" w:cs="Times New Roman"/>
          <w:sz w:val="32"/>
          <w:szCs w:val="32"/>
          <w:lang w:val="en-US" w:eastAsia="zh-CN"/>
        </w:rPr>
        <w:t>减少</w:t>
      </w:r>
      <w:r>
        <w:rPr>
          <w:rFonts w:hint="default" w:ascii="Times New Roman" w:hAnsi="Times New Roman" w:eastAsia="仿宋_GB2312" w:cs="Times New Roman"/>
          <w:sz w:val="32"/>
          <w:szCs w:val="32"/>
        </w:rPr>
        <w:t>。</w:t>
      </w:r>
    </w:p>
    <w:p w14:paraId="435953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（二）</w:t>
      </w:r>
      <w:r>
        <w:rPr>
          <w:rFonts w:hint="default" w:ascii="Times New Roman" w:hAnsi="Times New Roman" w:eastAsia="楷体_GB2312" w:cs="Times New Roman"/>
          <w:b w:val="0"/>
          <w:bCs/>
          <w:sz w:val="32"/>
          <w:szCs w:val="32"/>
        </w:rPr>
        <w:t>预算、决算编制</w:t>
      </w:r>
    </w:p>
    <w:p w14:paraId="57475E8B">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1.建立了各项财务管理制度，相关管理制度合法、合规、完整，相关管理制度得到有效执行资金使用无截留、挤占、挪用、虚列支出等情况。</w:t>
      </w:r>
    </w:p>
    <w:p w14:paraId="78661C07">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2.负责编报部门预算并组织执行，负责机关财务管理、负责国有资产和政府采购工作。</w:t>
      </w:r>
    </w:p>
    <w:p w14:paraId="69BADEF4">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3.制定了绩效目标管理，明确了一级指标，二级指标，三级指标以及指标评价内容。</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绩效评价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一是对工程项目实施效果进行检查，收集测量数据；二是对检查结果和测量数据进行综合分析和预测，制订必要的改进措施；</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编写工程项目绩效报告。</w:t>
      </w:r>
    </w:p>
    <w:p w14:paraId="7A5EB7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（三）</w:t>
      </w:r>
      <w:r>
        <w:rPr>
          <w:rFonts w:hint="default" w:ascii="Times New Roman" w:hAnsi="Times New Roman" w:eastAsia="楷体_GB2312" w:cs="Times New Roman"/>
          <w:b w:val="0"/>
          <w:bCs/>
          <w:sz w:val="32"/>
          <w:szCs w:val="32"/>
        </w:rPr>
        <w:t>预算执行</w:t>
      </w:r>
    </w:p>
    <w:p w14:paraId="5C5A31C6">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sz w:val="32"/>
          <w:szCs w:val="32"/>
        </w:rPr>
        <w:t>20</w:t>
      </w:r>
      <w:r>
        <w:rPr>
          <w:rFonts w:hint="default" w:ascii="Times New Roman" w:hAnsi="Times New Roman" w:cs="Times New Roman" w:eastAsiaTheme="minorEastAsia"/>
          <w:sz w:val="32"/>
          <w:szCs w:val="32"/>
        </w:rPr>
        <w:t>2</w:t>
      </w:r>
      <w:r>
        <w:rPr>
          <w:rFonts w:hint="default" w:ascii="Times New Roman" w:hAnsi="Times New Roman" w:cs="Times New Roman" w:eastAsiaTheme="minorEastAsia"/>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部门收支执行进度</w:t>
      </w:r>
      <w:r>
        <w:rPr>
          <w:rFonts w:hint="default" w:ascii="Times New Roman" w:hAnsi="Times New Roman" w:eastAsia="仿宋_GB2312" w:cs="Times New Roman"/>
          <w:sz w:val="32"/>
          <w:szCs w:val="32"/>
          <w:lang w:val="en-US" w:eastAsia="zh-CN"/>
        </w:rPr>
        <w:t>100%，严格按照年初预算数进行收支，无追加预算，</w:t>
      </w:r>
      <w:r>
        <w:rPr>
          <w:rFonts w:hint="default" w:ascii="Times New Roman" w:hAnsi="Times New Roman" w:eastAsia="仿宋_GB2312" w:cs="Times New Roman"/>
          <w:sz w:val="32"/>
          <w:szCs w:val="32"/>
        </w:rPr>
        <w:t>绩效目标在20</w:t>
      </w:r>
      <w:r>
        <w:rPr>
          <w:rFonts w:hint="default" w:ascii="Times New Roman" w:hAnsi="Times New Roman" w:cs="Times New Roman" w:eastAsiaTheme="minorEastAsia"/>
          <w:sz w:val="32"/>
          <w:szCs w:val="32"/>
        </w:rPr>
        <w:t>2</w:t>
      </w:r>
      <w:r>
        <w:rPr>
          <w:rFonts w:hint="default" w:ascii="Times New Roman" w:hAnsi="Times New Roman" w:cs="Times New Roman" w:eastAsiaTheme="minorEastAsia"/>
          <w:sz w:val="32"/>
          <w:szCs w:val="32"/>
          <w:lang w:val="en-US" w:eastAsia="zh-CN"/>
        </w:rPr>
        <w:t>1</w:t>
      </w:r>
      <w:r>
        <w:rPr>
          <w:rFonts w:hint="default" w:ascii="Times New Roman" w:hAnsi="Times New Roman" w:eastAsia="仿宋_GB2312" w:cs="Times New Roman"/>
          <w:sz w:val="32"/>
          <w:szCs w:val="32"/>
        </w:rPr>
        <w:t>年基本完成，在保障机关运转、履行职能职责上整体情况良好。</w:t>
      </w:r>
    </w:p>
    <w:p w14:paraId="125EACC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eastAsia="zh-CN"/>
        </w:rPr>
        <w:t>支付管理。</w:t>
      </w:r>
      <w:r>
        <w:rPr>
          <w:rFonts w:hint="default" w:ascii="Times New Roman" w:hAnsi="Times New Roman" w:eastAsia="仿宋_GB2312" w:cs="Times New Roman"/>
          <w:kern w:val="0"/>
          <w:sz w:val="32"/>
          <w:szCs w:val="32"/>
          <w:lang w:val="en-US" w:eastAsia="zh-CN"/>
        </w:rPr>
        <w:t>金额在1000元以下的零星开支可由出纳进行现金支付，并据实做好现金日记账记录；金额大于1000元的开支，必须通过银行存款转账支付，或申请财政直接支付。</w:t>
      </w:r>
    </w:p>
    <w:p w14:paraId="3FE9F20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highlight w:val="none"/>
          <w:lang w:eastAsia="zh-CN"/>
        </w:rPr>
        <w:t>公务卡报销需提交事前审批手续，经审批后进行刷卡消费，取得消费交易凭证、凭条后提交公务消费审批单，报请审批后由会计人员登录财政国库集中支付系统查询、审核确认后，通知银行进行公务卡还款。</w:t>
      </w:r>
    </w:p>
    <w:p w14:paraId="5EC44F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sz w:val="32"/>
          <w:szCs w:val="32"/>
          <w:lang w:val="en-US" w:eastAsia="zh-CN"/>
        </w:rPr>
        <w:t>3.借款管理。</w:t>
      </w:r>
      <w:r>
        <w:rPr>
          <w:rFonts w:hint="default" w:ascii="Times New Roman" w:hAnsi="Times New Roman" w:eastAsia="仿宋_GB2312" w:cs="Times New Roman"/>
          <w:kern w:val="0"/>
          <w:sz w:val="32"/>
          <w:szCs w:val="32"/>
          <w:highlight w:val="none"/>
          <w:lang w:eastAsia="zh-CN"/>
        </w:rPr>
        <w:t>由借款人填写“预借款申请单”，经部门负责人初审，签字同意后由财务负责人审核签字，再报分管领导审批，同意后由出纳支付款项，会计填写凭证入账。</w:t>
      </w:r>
    </w:p>
    <w:p w14:paraId="4EB9F3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sz w:val="32"/>
          <w:szCs w:val="32"/>
          <w:lang w:val="en-US" w:eastAsia="zh-CN"/>
        </w:rPr>
        <w:t>4.</w:t>
      </w:r>
      <w:r>
        <w:rPr>
          <w:rFonts w:hint="eastAsia" w:eastAsia="仿宋_GB2312" w:cs="Times New Roman"/>
          <w:sz w:val="32"/>
          <w:szCs w:val="32"/>
          <w:lang w:eastAsia="zh-CN"/>
        </w:rPr>
        <w:t>账户</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kern w:val="0"/>
          <w:sz w:val="32"/>
          <w:szCs w:val="32"/>
          <w:lang w:val="en-US" w:eastAsia="zh-CN"/>
        </w:rPr>
        <w:t>每月对银行存款基本账户、扶贫资金专户、粮食挂账利息专户、零余额账户收支进行核对，做到账实相符。对已开立未使用或长期不使用的账户及时做出销户处理，银行账户销户按规定操作，经过适当授权并正确反映在会计记录中。对已销户的银行账户，应在办理销户后一个月再由经办人员以外的会计人员向银行核实销户情况，确保销户已得到执行。</w:t>
      </w:r>
    </w:p>
    <w:p w14:paraId="355459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（四）综合管理情况</w:t>
      </w:r>
    </w:p>
    <w:p w14:paraId="21A63E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债务管理</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本</w:t>
      </w:r>
      <w:r>
        <w:rPr>
          <w:rFonts w:hint="default" w:ascii="Times New Roman" w:hAnsi="Times New Roman" w:eastAsia="仿宋_GB2312" w:cs="Times New Roman"/>
          <w:kern w:val="0"/>
          <w:sz w:val="32"/>
          <w:szCs w:val="32"/>
          <w:lang w:eastAsia="zh-CN"/>
        </w:rPr>
        <w:t>单位上年底决算无债务余额，本年度无新增债务。</w:t>
      </w:r>
    </w:p>
    <w:p w14:paraId="15F141B5">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政府采购管理。由经办人申报财务室进行初审、复审后审定采购金额，同各股室进行会审，报局党组进行审批。由财务室编报政府采购预算，经财政部门审核后，报同级人大审批通过，财政部门下达政府采购预算，</w:t>
      </w:r>
      <w:r>
        <w:rPr>
          <w:rFonts w:hint="default" w:ascii="Times New Roman" w:hAnsi="Times New Roman" w:eastAsia="仿宋_GB2312" w:cs="Times New Roman"/>
          <w:kern w:val="0"/>
          <w:sz w:val="32"/>
          <w:szCs w:val="32"/>
          <w:lang w:val="en-US" w:eastAsia="zh-CN"/>
        </w:rPr>
        <w:t>本</w:t>
      </w:r>
      <w:r>
        <w:rPr>
          <w:rFonts w:hint="default" w:ascii="Times New Roman" w:hAnsi="Times New Roman" w:eastAsia="仿宋_GB2312" w:cs="Times New Roman"/>
          <w:kern w:val="0"/>
          <w:sz w:val="32"/>
          <w:szCs w:val="32"/>
          <w:lang w:eastAsia="zh-CN"/>
        </w:rPr>
        <w:t>单位进行申报采购。</w:t>
      </w:r>
    </w:p>
    <w:p w14:paraId="6ECCFBD4">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资产管理。</w:t>
      </w:r>
      <w:r>
        <w:rPr>
          <w:rFonts w:hint="default" w:ascii="Times New Roman" w:hAnsi="Times New Roman" w:eastAsia="仿宋_GB2312" w:cs="Times New Roman"/>
          <w:kern w:val="0"/>
          <w:sz w:val="32"/>
          <w:szCs w:val="32"/>
          <w:lang w:val="en-US" w:eastAsia="zh-CN"/>
        </w:rPr>
        <w:t>单位资产实行分类管理，分为货币资金、应收款项、实物资产、无形资产、对外投资五类。并分类设置业务流程图，保证资产的有序管理。</w:t>
      </w:r>
    </w:p>
    <w:p w14:paraId="308DED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内控制度管理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lang w:eastAsia="zh-CN"/>
        </w:rPr>
        <w:t>单位成立内部控制领导小组进行内控建设日常管理工作。内部控制制度主要分为预算管理、收支管理、资产管理、政府采购管理、合同管理、建设项目管理等制度，从多方面、多维度开展内控工作，强化工作措施，确保内部控制机制建设落到实处。</w:t>
      </w:r>
    </w:p>
    <w:p w14:paraId="178C7A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5.信息公开。单位每年定期在昭化区人民政府门户网站进行预算决算数据的公开，按时向区财政局报送项目支出情况、绩效目标和绩效自评报告等，做到数据的透明公开化。</w:t>
      </w:r>
    </w:p>
    <w:p w14:paraId="085C30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三、评价结论及建议</w:t>
      </w:r>
    </w:p>
    <w:p w14:paraId="77B41D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w:t>
      </w:r>
      <w:r>
        <w:rPr>
          <w:rFonts w:hint="default" w:ascii="Times New Roman" w:hAnsi="Times New Roman" w:eastAsia="楷体_GB2312" w:cs="Times New Roman"/>
          <w:b w:val="0"/>
          <w:bCs/>
          <w:sz w:val="32"/>
          <w:szCs w:val="32"/>
          <w:lang w:eastAsia="zh-CN"/>
        </w:rPr>
        <w:t>自评</w:t>
      </w:r>
      <w:r>
        <w:rPr>
          <w:rFonts w:hint="default" w:ascii="Times New Roman" w:hAnsi="Times New Roman" w:eastAsia="楷体_GB2312" w:cs="Times New Roman"/>
          <w:b w:val="0"/>
          <w:bCs/>
          <w:sz w:val="32"/>
          <w:szCs w:val="32"/>
        </w:rPr>
        <w:t xml:space="preserve">结论 </w:t>
      </w:r>
    </w:p>
    <w:p w14:paraId="278C0ECF">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我单位按照《广元市昭化区人民政府办公室关于印发&lt;广元市昭化区财政预算绩效管理实施细则&gt;的通知》(昭府办函</w:t>
      </w:r>
      <w:r>
        <w:rPr>
          <w:rFonts w:hint="default" w:ascii="Times New Roman" w:hAnsi="Times New Roman" w:eastAsia="仿宋_GB2312" w:cs="Times New Roman"/>
          <w:kern w:val="2"/>
          <w:sz w:val="32"/>
          <w:szCs w:val="32"/>
          <w:lang w:val="zh-CN" w:eastAsia="zh-CN" w:bidi="ar-SA"/>
        </w:rPr>
        <w:t>〔20</w:t>
      </w:r>
      <w:r>
        <w:rPr>
          <w:rFonts w:hint="eastAsia" w:ascii="Times New Roman" w:hAnsi="Times New Roman" w:eastAsia="仿宋_GB2312" w:cs="Times New Roman"/>
          <w:kern w:val="2"/>
          <w:sz w:val="32"/>
          <w:szCs w:val="32"/>
          <w:lang w:val="en-US" w:eastAsia="zh-CN" w:bidi="ar-SA"/>
        </w:rPr>
        <w:t>18</w:t>
      </w:r>
      <w:r>
        <w:rPr>
          <w:rFonts w:hint="default"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sz w:val="32"/>
          <w:szCs w:val="32"/>
        </w:rPr>
        <w:t>118号)绩效评价指标体系开展绩效评价。自评得分为</w:t>
      </w:r>
      <w:r>
        <w:rPr>
          <w:rFonts w:hint="default" w:ascii="Times New Roman" w:hAnsi="Times New Roman" w:eastAsia="仿宋_GB2312" w:cs="Times New Roman"/>
          <w:sz w:val="32"/>
          <w:szCs w:val="32"/>
          <w:lang w:val="en-US" w:eastAsia="zh-CN"/>
        </w:rPr>
        <w:t>96</w:t>
      </w:r>
      <w:r>
        <w:rPr>
          <w:rFonts w:hint="default" w:ascii="Times New Roman" w:hAnsi="Times New Roman" w:eastAsia="仿宋_GB2312" w:cs="Times New Roman"/>
          <w:sz w:val="32"/>
          <w:szCs w:val="32"/>
        </w:rPr>
        <w:t>分。制定了本部门整体支出绩效评价的工作方案、评价指标，成立了绩效评价工作领导小组、绩效评价工作组，于</w:t>
      </w:r>
      <w:r>
        <w:rPr>
          <w:rFonts w:hint="default" w:ascii="Times New Roman" w:hAnsi="Times New Roman" w:eastAsia="仿宋_GB2312" w:cs="Times New Roman"/>
          <w:sz w:val="32"/>
          <w:szCs w:val="32"/>
          <w:lang w:val="en-US" w:eastAsia="zh-CN"/>
        </w:rPr>
        <w:t>2021年</w:t>
      </w:r>
      <w:r>
        <w:rPr>
          <w:rFonts w:hint="default" w:ascii="Times New Roman" w:hAnsi="Times New Roman" w:eastAsia="仿宋_GB2312" w:cs="Times New Roman"/>
          <w:sz w:val="32"/>
          <w:szCs w:val="32"/>
        </w:rPr>
        <w:t>12月完成自评工作。</w:t>
      </w:r>
    </w:p>
    <w:p w14:paraId="47C96BA4">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t>20</w:t>
      </w:r>
      <w:r>
        <w:rPr>
          <w:rFonts w:hint="default" w:ascii="Times New Roman" w:hAnsi="Times New Roman" w:cs="Times New Roman" w:eastAsiaTheme="minorEastAsia"/>
          <w:sz w:val="32"/>
          <w:szCs w:val="32"/>
        </w:rPr>
        <w:t>2</w:t>
      </w:r>
      <w:r>
        <w:rPr>
          <w:rFonts w:hint="default" w:ascii="Times New Roman" w:hAnsi="Times New Roman" w:cs="Times New Roman" w:eastAsiaTheme="minorEastAsia"/>
          <w:sz w:val="32"/>
          <w:szCs w:val="32"/>
          <w:lang w:val="en-US" w:eastAsia="zh-CN"/>
        </w:rPr>
        <w:t>1</w:t>
      </w:r>
      <w:r>
        <w:rPr>
          <w:rFonts w:hint="default" w:ascii="Times New Roman" w:hAnsi="Times New Roman" w:eastAsia="仿宋_GB2312" w:cs="Times New Roman"/>
          <w:sz w:val="32"/>
          <w:szCs w:val="32"/>
        </w:rPr>
        <w:t>年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w:t>
      </w:r>
      <w:r>
        <w:rPr>
          <w:rFonts w:hint="default" w:ascii="Times New Roman" w:hAnsi="Times New Roman" w:cs="Times New Roman" w:eastAsiaTheme="minorEastAsia"/>
          <w:sz w:val="32"/>
          <w:szCs w:val="32"/>
        </w:rPr>
        <w:t>2</w:t>
      </w:r>
      <w:r>
        <w:rPr>
          <w:rFonts w:hint="default" w:ascii="Times New Roman" w:hAnsi="Times New Roman" w:cs="Times New Roman" w:eastAsiaTheme="minorEastAsia"/>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底</w:t>
      </w:r>
      <w:r>
        <w:rPr>
          <w:rFonts w:hint="default" w:ascii="Times New Roman" w:hAnsi="Times New Roman" w:eastAsia="仿宋_GB2312" w:cs="Times New Roman"/>
          <w:sz w:val="32"/>
          <w:szCs w:val="32"/>
        </w:rPr>
        <w:t>基本完成，在保障机关运转、履行职能职责上整体情况良好。</w:t>
      </w:r>
    </w:p>
    <w:p w14:paraId="563CC7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w:t>
      </w:r>
      <w:r>
        <w:rPr>
          <w:rFonts w:hint="default" w:ascii="Times New Roman" w:hAnsi="Times New Roman" w:eastAsia="楷体_GB2312" w:cs="Times New Roman"/>
          <w:b w:val="0"/>
          <w:bCs/>
          <w:sz w:val="32"/>
          <w:szCs w:val="32"/>
          <w:lang w:eastAsia="zh-CN"/>
        </w:rPr>
        <w:t>二</w:t>
      </w:r>
      <w:r>
        <w:rPr>
          <w:rFonts w:hint="default" w:ascii="Times New Roman" w:hAnsi="Times New Roman" w:eastAsia="楷体_GB2312" w:cs="Times New Roman"/>
          <w:b w:val="0"/>
          <w:bCs/>
          <w:sz w:val="32"/>
          <w:szCs w:val="32"/>
        </w:rPr>
        <w:t>）存在问题</w:t>
      </w:r>
    </w:p>
    <w:p w14:paraId="5D35346B">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t>通过这次自评我们清醒的认识到，财政运行还存在着一些不容忽视的问题，主要表现在以下几个方面：社会事业发展所需财政支出压力大，收支矛盾还比较突出。财政管理还不很规范，财经纪律还有待进一步加强。</w:t>
      </w:r>
    </w:p>
    <w:p w14:paraId="1DC9B4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（三）改进建议</w:t>
      </w:r>
    </w:p>
    <w:p w14:paraId="1F88D88F">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针对这些问题，我们在以后的工作中将加强政策学习，提高思想认识。组织相关人员认真学习《预算法》等相关法规、制度，提高单位领导对全面预算管理的重视程度，增强财务人员的预算意识，坚持先有预算、后有支出，没有预算不得支出。预算编制前根据年度内单位可预见的工作任务，确定单位年度预算目标，细化预算指标，科学合理编制部门预算，推进预算编制科学化、准确化。年度预算编制后，根据实际情况，定期做好预算执行分析，掌握预算执行进度，及时找出预算实际执行情况与预算目标之间存在的差距，纠正偏差，为下一次科学、准确地编制部门预算积累经验。</w:t>
      </w:r>
    </w:p>
    <w:p w14:paraId="7997BD4B">
      <w:pPr>
        <w:pStyle w:val="14"/>
        <w:jc w:val="left"/>
        <w:rPr>
          <w:rFonts w:hint="eastAsia" w:ascii="仿宋_GB2312" w:hAnsi="仿宋_GB2312" w:eastAsia="仿宋_GB2312" w:cs="仿宋_GB2312"/>
          <w:color w:val="auto"/>
          <w:sz w:val="32"/>
          <w:szCs w:val="32"/>
          <w:highlight w:val="none"/>
        </w:rPr>
      </w:pPr>
    </w:p>
    <w:p w14:paraId="794077AF">
      <w:pPr>
        <w:rPr>
          <w:rFonts w:hint="eastAsia" w:ascii="黑体" w:hAnsi="黑体" w:eastAsia="黑体"/>
          <w:color w:val="auto"/>
          <w:sz w:val="44"/>
          <w:szCs w:val="44"/>
          <w:highlight w:val="none"/>
        </w:rPr>
      </w:pPr>
    </w:p>
    <w:p w14:paraId="5A167ED1">
      <w:pPr>
        <w:pStyle w:val="14"/>
        <w:rPr>
          <w:rFonts w:hint="eastAsia" w:ascii="黑体" w:hAnsi="黑体" w:eastAsia="黑体"/>
          <w:color w:val="auto"/>
          <w:sz w:val="44"/>
          <w:szCs w:val="44"/>
          <w:highlight w:val="none"/>
        </w:rPr>
      </w:pPr>
    </w:p>
    <w:p w14:paraId="74E72F30">
      <w:pPr>
        <w:rPr>
          <w:rFonts w:hint="eastAsia" w:ascii="黑体" w:hAnsi="黑体" w:eastAsia="黑体"/>
          <w:color w:val="auto"/>
          <w:sz w:val="44"/>
          <w:szCs w:val="44"/>
          <w:highlight w:val="none"/>
        </w:rPr>
      </w:pPr>
    </w:p>
    <w:p w14:paraId="628D37CB">
      <w:pPr>
        <w:pStyle w:val="14"/>
        <w:rPr>
          <w:rFonts w:hint="eastAsia" w:ascii="黑体" w:hAnsi="黑体" w:eastAsia="黑体"/>
          <w:color w:val="auto"/>
          <w:sz w:val="44"/>
          <w:szCs w:val="44"/>
          <w:highlight w:val="none"/>
        </w:rPr>
      </w:pPr>
    </w:p>
    <w:p w14:paraId="1FF1C38C">
      <w:pPr>
        <w:rPr>
          <w:rFonts w:hint="eastAsia" w:ascii="黑体" w:hAnsi="黑体" w:eastAsia="黑体"/>
          <w:color w:val="auto"/>
          <w:sz w:val="44"/>
          <w:szCs w:val="44"/>
          <w:highlight w:val="none"/>
        </w:rPr>
      </w:pPr>
    </w:p>
    <w:p w14:paraId="0AF11CE4">
      <w:pPr>
        <w:pStyle w:val="14"/>
        <w:rPr>
          <w:rFonts w:hint="eastAsia" w:ascii="黑体" w:hAnsi="黑体" w:eastAsia="黑体"/>
          <w:color w:val="auto"/>
          <w:sz w:val="44"/>
          <w:szCs w:val="44"/>
          <w:highlight w:val="none"/>
        </w:rPr>
      </w:pPr>
    </w:p>
    <w:p w14:paraId="75679335">
      <w:pPr>
        <w:rPr>
          <w:rFonts w:hint="eastAsia" w:ascii="黑体" w:hAnsi="黑体" w:eastAsia="黑体"/>
          <w:color w:val="auto"/>
          <w:sz w:val="44"/>
          <w:szCs w:val="44"/>
          <w:highlight w:val="none"/>
        </w:rPr>
      </w:pPr>
    </w:p>
    <w:p w14:paraId="4EC68B47">
      <w:pPr>
        <w:pStyle w:val="14"/>
        <w:rPr>
          <w:rFonts w:hint="eastAsia" w:ascii="黑体" w:hAnsi="黑体" w:eastAsia="黑体"/>
          <w:color w:val="auto"/>
          <w:sz w:val="44"/>
          <w:szCs w:val="44"/>
          <w:highlight w:val="none"/>
        </w:rPr>
      </w:pPr>
    </w:p>
    <w:p w14:paraId="01A63B9F">
      <w:pPr>
        <w:rPr>
          <w:rFonts w:hint="eastAsia" w:ascii="黑体" w:hAnsi="黑体" w:eastAsia="黑体"/>
          <w:color w:val="auto"/>
          <w:sz w:val="44"/>
          <w:szCs w:val="44"/>
          <w:highlight w:val="none"/>
        </w:rPr>
      </w:pPr>
    </w:p>
    <w:p w14:paraId="50308411">
      <w:pPr>
        <w:pStyle w:val="14"/>
        <w:rPr>
          <w:rFonts w:hint="eastAsia" w:ascii="黑体" w:hAnsi="黑体" w:eastAsia="黑体"/>
          <w:color w:val="auto"/>
          <w:sz w:val="44"/>
          <w:szCs w:val="44"/>
          <w:highlight w:val="none"/>
        </w:rPr>
      </w:pPr>
    </w:p>
    <w:p w14:paraId="45FC0B6D">
      <w:pPr>
        <w:rPr>
          <w:rFonts w:hint="eastAsia" w:ascii="黑体" w:hAnsi="黑体" w:eastAsia="黑体"/>
          <w:color w:val="auto"/>
          <w:sz w:val="44"/>
          <w:szCs w:val="44"/>
          <w:highlight w:val="none"/>
        </w:rPr>
      </w:pPr>
    </w:p>
    <w:p w14:paraId="26C3C6C5">
      <w:pPr>
        <w:pStyle w:val="14"/>
        <w:rPr>
          <w:rFonts w:hint="eastAsia" w:ascii="黑体" w:hAnsi="黑体" w:eastAsia="黑体"/>
          <w:color w:val="auto"/>
          <w:sz w:val="44"/>
          <w:szCs w:val="44"/>
          <w:highlight w:val="none"/>
        </w:rPr>
      </w:pPr>
    </w:p>
    <w:p w14:paraId="6D4B8988">
      <w:pPr>
        <w:rPr>
          <w:rFonts w:hint="eastAsia" w:ascii="黑体" w:hAnsi="黑体" w:eastAsia="黑体"/>
          <w:color w:val="auto"/>
          <w:sz w:val="44"/>
          <w:szCs w:val="44"/>
          <w:highlight w:val="none"/>
        </w:rPr>
      </w:pPr>
    </w:p>
    <w:p w14:paraId="37458C62">
      <w:pPr>
        <w:pStyle w:val="14"/>
        <w:rPr>
          <w:rFonts w:hint="eastAsia" w:ascii="黑体" w:hAnsi="黑体" w:eastAsia="黑体"/>
          <w:color w:val="auto"/>
          <w:sz w:val="44"/>
          <w:szCs w:val="44"/>
          <w:highlight w:val="none"/>
        </w:rPr>
      </w:pPr>
    </w:p>
    <w:p w14:paraId="13209194">
      <w:pPr>
        <w:rPr>
          <w:rFonts w:hint="eastAsia" w:ascii="仿宋_GB2312" w:hAnsi="仿宋_GB2312" w:eastAsia="仿宋_GB2312" w:cs="仿宋_GB2312"/>
          <w:color w:val="auto"/>
          <w:sz w:val="32"/>
          <w:szCs w:val="32"/>
          <w:highlight w:val="none"/>
          <w:lang w:val="en-US" w:eastAsia="zh-CN"/>
        </w:rPr>
      </w:pPr>
    </w:p>
    <w:p w14:paraId="0858BED3">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附件7</w:t>
      </w:r>
    </w:p>
    <w:p w14:paraId="78B4A79B">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广元市昭化区发展和改革局</w:t>
      </w:r>
    </w:p>
    <w:p w14:paraId="067A64A1">
      <w:pPr>
        <w:keepNext w:val="0"/>
        <w:keepLines w:val="0"/>
        <w:pageBreakBefore w:val="0"/>
        <w:widowControl w:val="0"/>
        <w:kinsoku/>
        <w:wordWrap/>
        <w:overflowPunct/>
        <w:topLinePunct w:val="0"/>
        <w:autoSpaceDE/>
        <w:autoSpaceDN/>
        <w:bidi w:val="0"/>
        <w:adjustRightInd/>
        <w:snapToGrid w:val="0"/>
        <w:spacing w:line="604"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w w:val="95"/>
          <w:sz w:val="44"/>
          <w:szCs w:val="44"/>
          <w:lang w:val="en-US" w:eastAsia="zh-CN"/>
        </w:rPr>
        <w:t>关于区重点项目工作经费</w:t>
      </w:r>
      <w:r>
        <w:rPr>
          <w:rFonts w:hint="default" w:ascii="Times New Roman" w:hAnsi="Times New Roman" w:eastAsia="方正小标宋简体" w:cs="Times New Roman"/>
          <w:w w:val="95"/>
          <w:sz w:val="44"/>
          <w:szCs w:val="44"/>
        </w:rPr>
        <w:t>支出绩效自评报告</w:t>
      </w:r>
    </w:p>
    <w:p w14:paraId="1232F669">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4307DA27">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zh-CN"/>
        </w:rPr>
        <w:t>项目资金申报及批复情况。</w:t>
      </w:r>
      <w:r>
        <w:rPr>
          <w:rFonts w:hint="eastAsia" w:ascii="仿宋_GB2312" w:hAnsi="仿宋_GB2312" w:eastAsia="仿宋_GB2312" w:cs="仿宋_GB2312"/>
          <w:sz w:val="32"/>
          <w:szCs w:val="32"/>
          <w:lang w:val="en-US" w:eastAsia="zh-CN"/>
        </w:rPr>
        <w:t>区重点项目工作经费</w:t>
      </w:r>
      <w:r>
        <w:rPr>
          <w:rFonts w:hint="eastAsia" w:ascii="仿宋_GB2312" w:hAnsi="仿宋_GB2312" w:eastAsia="仿宋_GB2312" w:cs="仿宋_GB2312"/>
          <w:sz w:val="32"/>
          <w:szCs w:val="32"/>
          <w:lang w:eastAsia="zh-CN"/>
        </w:rPr>
        <w:t>是根据中共广元市委办公室、广元市人民政府办公室《关于印发</w:t>
      </w:r>
      <w:r>
        <w:rPr>
          <w:rFonts w:hint="eastAsia" w:ascii="仿宋_GB2312" w:hAnsi="仿宋_GB2312" w:eastAsia="仿宋_GB2312" w:cs="仿宋_GB2312"/>
          <w:sz w:val="32"/>
          <w:szCs w:val="32"/>
          <w:lang w:val="en-US" w:eastAsia="zh-CN"/>
        </w:rPr>
        <w:t>&lt;广元市重点项目推进和投资运行“红黑榜&gt;通报工作机制（试行）的通知</w:t>
      </w:r>
      <w:r>
        <w:rPr>
          <w:rFonts w:hint="eastAsia" w:ascii="仿宋_GB2312" w:hAnsi="仿宋_GB2312" w:eastAsia="仿宋_GB2312" w:cs="仿宋_GB2312"/>
          <w:sz w:val="32"/>
          <w:szCs w:val="32"/>
          <w:lang w:eastAsia="zh-CN"/>
        </w:rPr>
        <w:t>》（广委办函〔</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58号</w:t>
      </w:r>
      <w:r>
        <w:rPr>
          <w:rFonts w:hint="eastAsia" w:ascii="仿宋_GB2312" w:hAnsi="仿宋_GB2312" w:eastAsia="仿宋_GB2312" w:cs="仿宋_GB2312"/>
          <w:sz w:val="32"/>
          <w:szCs w:val="32"/>
          <w:lang w:eastAsia="zh-CN"/>
        </w:rPr>
        <w:t>）、广元市项目投资领导小组《关于印发</w:t>
      </w:r>
      <w:r>
        <w:rPr>
          <w:rFonts w:hint="eastAsia" w:ascii="仿宋_GB2312" w:hAnsi="仿宋_GB2312" w:eastAsia="仿宋_GB2312" w:cs="仿宋_GB2312"/>
          <w:sz w:val="32"/>
          <w:szCs w:val="32"/>
          <w:lang w:val="en-US" w:eastAsia="zh-CN"/>
        </w:rPr>
        <w:t>&lt;广元市昭化区2021年项目投资“大比武”工作考评办法&gt;的通知</w:t>
      </w:r>
      <w:r>
        <w:rPr>
          <w:rFonts w:hint="eastAsia" w:ascii="仿宋_GB2312" w:hAnsi="仿宋_GB2312" w:eastAsia="仿宋_GB2312" w:cs="仿宋_GB2312"/>
          <w:sz w:val="32"/>
          <w:szCs w:val="32"/>
          <w:lang w:eastAsia="zh-CN"/>
        </w:rPr>
        <w:t>》（昭项投领〔</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2号</w:t>
      </w:r>
      <w:r>
        <w:rPr>
          <w:rFonts w:hint="eastAsia" w:ascii="仿宋_GB2312" w:hAnsi="仿宋_GB2312" w:eastAsia="仿宋_GB2312" w:cs="仿宋_GB2312"/>
          <w:sz w:val="32"/>
          <w:szCs w:val="32"/>
          <w:lang w:eastAsia="zh-CN"/>
        </w:rPr>
        <w:t>）、广元市昭化区人民政府办公室《关于印发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lang w:eastAsia="zh-CN"/>
        </w:rPr>
        <w:t>广元市昭化区重点项目前期工作经费管理办法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的通知》 （昭府办函〔2015〕168号）等文件精神，有序推进并完成市委市政府、区委区政府确定的年度投资目标任务、项目投资“大比武”、“四个一批”项目推进、向上争取拟发行地方政府专项债、行业项目资金及</w:t>
      </w:r>
      <w:r>
        <w:rPr>
          <w:rFonts w:hint="eastAsia" w:ascii="仿宋_GB2312" w:hAnsi="仿宋_GB2312" w:eastAsia="仿宋_GB2312" w:cs="仿宋_GB2312"/>
          <w:sz w:val="32"/>
          <w:szCs w:val="32"/>
          <w:lang w:val="en-US" w:eastAsia="zh-CN"/>
        </w:rPr>
        <w:t>产业项目</w:t>
      </w:r>
      <w:r>
        <w:rPr>
          <w:rFonts w:hint="eastAsia" w:ascii="仿宋_GB2312" w:hAnsi="仿宋_GB2312" w:eastAsia="仿宋_GB2312" w:cs="仿宋_GB2312"/>
          <w:sz w:val="32"/>
          <w:szCs w:val="32"/>
          <w:lang w:eastAsia="zh-CN"/>
        </w:rPr>
        <w:t>等工作任务，</w:t>
      </w:r>
      <w:r>
        <w:rPr>
          <w:rFonts w:hint="eastAsia" w:ascii="仿宋_GB2312" w:hAnsi="仿宋_GB2312" w:eastAsia="仿宋_GB2312" w:cs="仿宋_GB2312"/>
          <w:sz w:val="32"/>
          <w:szCs w:val="32"/>
          <w:lang w:val="en-US" w:eastAsia="zh-CN"/>
        </w:rPr>
        <w:t>符合市委市政府和区委区政府的相关要求。</w:t>
      </w:r>
    </w:p>
    <w:p w14:paraId="41DBCFEB">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（二）项目绩效目标。</w:t>
      </w:r>
      <w:r>
        <w:rPr>
          <w:rFonts w:hint="eastAsia" w:ascii="仿宋_GB2312" w:hAnsi="仿宋_GB2312" w:eastAsia="仿宋_GB2312" w:cs="仿宋_GB2312"/>
          <w:sz w:val="32"/>
          <w:szCs w:val="32"/>
          <w:lang w:val="en-US" w:eastAsia="zh-CN"/>
        </w:rPr>
        <w:t>紧紧围绕“四城新区”功能定位，立足发改职能，善谋善为，准确把握央省资金投向，统筹区级相关部门靶向谋划储备项目，扎实开展项目前期工作，精准对接积极争取项目资金，采煤沉陷区综合治理、老旧小区改造等一批项目相继纳入央省预算盘子。一是</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lang w:val="en-US" w:eastAsia="zh-CN"/>
        </w:rPr>
        <w:t>共争取到位央</w:t>
      </w:r>
      <w:r>
        <w:rPr>
          <w:rFonts w:hint="eastAsia" w:ascii="仿宋_GB2312" w:hAnsi="仿宋_GB2312" w:eastAsia="仿宋_GB2312" w:cs="仿宋_GB2312"/>
          <w:sz w:val="32"/>
          <w:szCs w:val="32"/>
          <w:lang w:eastAsia="zh-CN"/>
        </w:rPr>
        <w:t>省预算内项目</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lang w:val="en-US" w:eastAsia="zh-CN"/>
        </w:rPr>
        <w:t>预算内资金2.17亿元，</w:t>
      </w:r>
      <w:r>
        <w:rPr>
          <w:rFonts w:hint="eastAsia" w:ascii="仿宋_GB2312" w:hAnsi="仿宋_GB2312" w:eastAsia="仿宋_GB2312" w:cs="仿宋_GB2312"/>
          <w:sz w:val="32"/>
          <w:szCs w:val="32"/>
          <w:lang w:eastAsia="zh-CN"/>
        </w:rPr>
        <w:t>超额完成</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sz w:val="32"/>
          <w:szCs w:val="32"/>
          <w:lang w:eastAsia="zh-CN"/>
        </w:rPr>
        <w:t>资金争取目标任务</w:t>
      </w:r>
      <w:r>
        <w:rPr>
          <w:rFonts w:hint="eastAsia" w:ascii="仿宋_GB2312" w:hAnsi="仿宋_GB2312" w:eastAsia="仿宋_GB2312" w:cs="仿宋_GB2312"/>
          <w:sz w:val="32"/>
          <w:szCs w:val="32"/>
          <w:lang w:val="en-US" w:eastAsia="zh-CN"/>
        </w:rPr>
        <w:t>。二是固定资产投资稳步增长。全年入库项目98个58亿元，累计完成固定资产66.6亿元，占市下辖区投资目标任务的101.1%。三是重点项目有序推进。全区52个省、市、区重点项目全年完成投资79亿元、投资完成比100.6%，其中，2个省重点项目完成投资24.7亿元、投资完成比108.3%；全年共集中开工6批次64个项目，总投资90亿元，年度计划完成投资33亿元。四是统筹超额完成项目储备任务。</w:t>
      </w:r>
      <w:r>
        <w:rPr>
          <w:rFonts w:hint="eastAsia" w:ascii="仿宋_GB2312" w:hAnsi="仿宋_GB2312" w:eastAsia="仿宋_GB2312" w:cs="仿宋_GB2312"/>
          <w:sz w:val="32"/>
          <w:szCs w:val="32"/>
          <w:lang w:eastAsia="zh-CN"/>
        </w:rPr>
        <w:t>全区全年预计滚动储备500万元以上338个，总投资1149.9亿元、</w:t>
      </w:r>
      <w:r>
        <w:rPr>
          <w:rFonts w:hint="eastAsia" w:ascii="仿宋_GB2312" w:hAnsi="仿宋_GB2312" w:eastAsia="仿宋_GB2312" w:cs="仿宋_GB2312"/>
          <w:sz w:val="32"/>
          <w:szCs w:val="32"/>
          <w:lang w:val="en-US" w:eastAsia="zh-CN"/>
        </w:rPr>
        <w:t>占市下储备总量任务的126.4%</w:t>
      </w:r>
      <w:r>
        <w:rPr>
          <w:rFonts w:hint="eastAsia" w:ascii="仿宋_GB2312" w:hAnsi="仿宋_GB2312" w:eastAsia="仿宋_GB2312" w:cs="仿宋_GB2312"/>
          <w:sz w:val="32"/>
          <w:szCs w:val="32"/>
          <w:lang w:eastAsia="zh-CN"/>
        </w:rPr>
        <w:t>。</w:t>
      </w:r>
    </w:p>
    <w:p w14:paraId="195DF4E7">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（三）项目资金申报相符性。</w:t>
      </w:r>
      <w:r>
        <w:rPr>
          <w:rFonts w:hint="eastAsia" w:ascii="仿宋_GB2312" w:hAnsi="仿宋_GB2312" w:eastAsia="仿宋_GB2312" w:cs="仿宋_GB2312"/>
          <w:sz w:val="32"/>
          <w:szCs w:val="32"/>
          <w:lang w:val="en-US" w:eastAsia="zh-CN"/>
        </w:rPr>
        <w:t>区重点项目工作经费申报符合实际情况，合理可行。</w:t>
      </w:r>
    </w:p>
    <w:p w14:paraId="52FE3949">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二、项目实施及管理情况</w:t>
      </w:r>
    </w:p>
    <w:p w14:paraId="27911796">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（一）资金计划、到位及使用情况</w:t>
      </w:r>
    </w:p>
    <w:p w14:paraId="6987AF48">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资金计划及到位。</w:t>
      </w:r>
      <w:r>
        <w:rPr>
          <w:rFonts w:hint="eastAsia" w:ascii="仿宋_GB2312" w:hAnsi="仿宋_GB2312" w:eastAsia="仿宋_GB2312" w:cs="仿宋_GB2312"/>
          <w:sz w:val="32"/>
          <w:szCs w:val="32"/>
          <w:lang w:val="en-US" w:eastAsia="zh-CN"/>
        </w:rPr>
        <w:t>区重点项目工作经费由我局按程序申报，资金到位率100%，到位及时</w:t>
      </w:r>
      <w:r>
        <w:rPr>
          <w:rFonts w:hint="eastAsia" w:ascii="仿宋_GB2312" w:hAnsi="仿宋_GB2312" w:eastAsia="仿宋_GB2312" w:cs="仿宋_GB2312"/>
          <w:sz w:val="32"/>
          <w:szCs w:val="32"/>
          <w:lang w:val="zh-CN"/>
        </w:rPr>
        <w:t>。</w:t>
      </w:r>
    </w:p>
    <w:p w14:paraId="71B12472">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资金使用。该项目按照申报内容已完成支出，支付合理合规。</w:t>
      </w:r>
    </w:p>
    <w:p w14:paraId="0A2E1322">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（二）项目财务管理情况</w:t>
      </w:r>
    </w:p>
    <w:p w14:paraId="752D83A0">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我局财务管理制度健全，将区重点项目工作经费资金实行专款管理，并严格执行财务管理相关制度，处理账务及时，会计核算规范。</w:t>
      </w:r>
    </w:p>
    <w:p w14:paraId="74111D3D">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（三）项目组织实施情况</w:t>
      </w:r>
    </w:p>
    <w:p w14:paraId="4BC6DBE1">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我局严格按照区重点项目工作经费申报内容开展资金审批和支付流程，审批和审核均进行了严格把关。</w:t>
      </w:r>
    </w:p>
    <w:p w14:paraId="653ED46B">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r>
        <w:rPr>
          <w:rFonts w:hint="eastAsia" w:ascii="仿宋_GB2312" w:hAnsi="仿宋_GB2312" w:eastAsia="仿宋_GB2312" w:cs="仿宋_GB2312"/>
          <w:sz w:val="32"/>
          <w:szCs w:val="32"/>
          <w:lang w:val="zh-CN"/>
        </w:rPr>
        <w:tab/>
      </w:r>
    </w:p>
    <w:p w14:paraId="3FE2A0B8">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（一）项目完成情况</w:t>
      </w:r>
    </w:p>
    <w:p w14:paraId="5E94226A">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区重点项目工作经费申报依据充分，资金使用制度完善，使用支出合理，监督管理到位，有力保障了我局牵头负责的重点项目推进、投资等目标任务顺利完成。</w:t>
      </w:r>
    </w:p>
    <w:p w14:paraId="0CCC5756">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（二）项目效益情况。截至目前，资金已全部到位并完成支付，市委市政府、区委区政府确定的各项投资和项目推进等目标顺利完成，有力的促进了我区经济建设有序健康发展，效果良好</w:t>
      </w:r>
      <w:r>
        <w:rPr>
          <w:rFonts w:hint="eastAsia" w:ascii="仿宋_GB2312" w:hAnsi="仿宋_GB2312" w:eastAsia="仿宋_GB2312" w:cs="仿宋_GB2312"/>
          <w:sz w:val="32"/>
          <w:szCs w:val="32"/>
          <w:lang w:val="zh-CN"/>
        </w:rPr>
        <w:t>。</w:t>
      </w:r>
    </w:p>
    <w:p w14:paraId="4364E96A">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四、评价结论及问题建议</w:t>
      </w:r>
    </w:p>
    <w:p w14:paraId="1F87E538">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（一）评价结论。</w:t>
      </w:r>
      <w:r>
        <w:rPr>
          <w:rFonts w:hint="eastAsia" w:ascii="仿宋_GB2312" w:hAnsi="仿宋_GB2312" w:eastAsia="仿宋_GB2312" w:cs="仿宋_GB2312"/>
          <w:sz w:val="32"/>
          <w:szCs w:val="32"/>
          <w:lang w:val="zh-CN"/>
        </w:rPr>
        <w:t>区重点项目工作经费申报</w:t>
      </w:r>
      <w:r>
        <w:rPr>
          <w:rFonts w:hint="eastAsia" w:ascii="仿宋_GB2312" w:hAnsi="仿宋_GB2312" w:eastAsia="仿宋_GB2312" w:cs="仿宋_GB2312"/>
          <w:sz w:val="32"/>
          <w:szCs w:val="32"/>
          <w:lang w:val="en-US" w:eastAsia="zh-CN"/>
        </w:rPr>
        <w:t>合理，申报及时；严格按财务规定审批，专款专用，核算规范，及时兑现；项目绩效完成良好，社会效益较好。我单位按照《广元市昭化区人民政府办公室关于印发&lt;广元市昭化区财政预算绩效管理实施细则&gt;的通知》（昭府办函</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118号)广元市昭化区项目支出绩效评价指标体系开展绩效评价。自评得分为100分。</w:t>
      </w:r>
    </w:p>
    <w:p w14:paraId="76B2B380">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（二）存在的问题。</w:t>
      </w:r>
      <w:r>
        <w:rPr>
          <w:rFonts w:hint="eastAsia" w:ascii="仿宋_GB2312" w:hAnsi="仿宋_GB2312" w:eastAsia="仿宋_GB2312" w:cs="仿宋_GB2312"/>
          <w:sz w:val="32"/>
          <w:szCs w:val="32"/>
          <w:lang w:val="zh-CN"/>
        </w:rPr>
        <w:t>无。</w:t>
      </w:r>
    </w:p>
    <w:p w14:paraId="6D702FAB">
      <w:pPr>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（三）相关措施建议。</w:t>
      </w:r>
      <w:r>
        <w:rPr>
          <w:rFonts w:hint="eastAsia" w:ascii="仿宋_GB2312" w:hAnsi="仿宋_GB2312" w:eastAsia="仿宋_GB2312" w:cs="仿宋_GB2312"/>
          <w:sz w:val="32"/>
          <w:szCs w:val="32"/>
          <w:lang w:val="zh-CN"/>
        </w:rPr>
        <w:t>无。</w:t>
      </w:r>
    </w:p>
    <w:p w14:paraId="65D48AE7">
      <w:pPr>
        <w:pStyle w:val="14"/>
        <w:jc w:val="left"/>
        <w:rPr>
          <w:rFonts w:hint="eastAsia" w:ascii="黑体" w:hAnsi="黑体" w:eastAsia="黑体"/>
          <w:color w:val="auto"/>
          <w:sz w:val="44"/>
          <w:szCs w:val="44"/>
          <w:highlight w:val="none"/>
        </w:rPr>
      </w:pPr>
    </w:p>
    <w:p w14:paraId="2335713B">
      <w:pPr>
        <w:rPr>
          <w:rFonts w:hint="eastAsia" w:ascii="黑体" w:hAnsi="黑体" w:eastAsia="黑体"/>
          <w:color w:val="auto"/>
          <w:sz w:val="44"/>
          <w:szCs w:val="44"/>
          <w:highlight w:val="none"/>
        </w:rPr>
      </w:pPr>
    </w:p>
    <w:p w14:paraId="50B6B812">
      <w:pPr>
        <w:pStyle w:val="14"/>
        <w:rPr>
          <w:rFonts w:hint="eastAsia" w:ascii="黑体" w:hAnsi="黑体" w:eastAsia="黑体"/>
          <w:color w:val="auto"/>
          <w:sz w:val="44"/>
          <w:szCs w:val="44"/>
          <w:highlight w:val="none"/>
        </w:rPr>
      </w:pPr>
    </w:p>
    <w:p w14:paraId="60B65C48">
      <w:pPr>
        <w:rPr>
          <w:rFonts w:hint="eastAsia" w:ascii="黑体" w:hAnsi="黑体" w:eastAsia="黑体"/>
          <w:color w:val="auto"/>
          <w:sz w:val="44"/>
          <w:szCs w:val="44"/>
          <w:highlight w:val="none"/>
        </w:rPr>
      </w:pPr>
    </w:p>
    <w:p w14:paraId="7924A256">
      <w:pPr>
        <w:pStyle w:val="14"/>
        <w:rPr>
          <w:rFonts w:hint="eastAsia"/>
        </w:rPr>
      </w:pPr>
    </w:p>
    <w:p w14:paraId="4128A406">
      <w:pPr>
        <w:pageBreakBefore w:val="0"/>
        <w:kinsoku/>
        <w:wordWrap/>
        <w:overflowPunct/>
        <w:topLinePunct w:val="0"/>
        <w:bidi w:val="0"/>
        <w:spacing w:line="576" w:lineRule="exact"/>
        <w:jc w:val="center"/>
        <w:outlineLvl w:val="0"/>
        <w:rPr>
          <w:rFonts w:hint="eastAsia" w:ascii="黑体" w:hAnsi="黑体" w:eastAsia="黑体"/>
          <w:color w:val="auto"/>
          <w:sz w:val="44"/>
          <w:szCs w:val="44"/>
          <w:highlight w:val="none"/>
        </w:rPr>
      </w:pPr>
    </w:p>
    <w:p w14:paraId="372574E9">
      <w:pPr>
        <w:pageBreakBefore w:val="0"/>
        <w:kinsoku/>
        <w:wordWrap/>
        <w:overflowPunct/>
        <w:topLinePunct w:val="0"/>
        <w:bidi w:val="0"/>
        <w:spacing w:line="576" w:lineRule="exact"/>
        <w:jc w:val="left"/>
        <w:outlineLvl w:val="0"/>
        <w:rPr>
          <w:rFonts w:hint="eastAsia" w:ascii="仿宋_GB2312" w:hAnsi="仿宋_GB2312" w:eastAsia="仿宋_GB2312" w:cs="仿宋_GB2312"/>
          <w:color w:val="auto"/>
          <w:sz w:val="32"/>
          <w:szCs w:val="32"/>
          <w:highlight w:val="none"/>
          <w:lang w:val="en-US" w:eastAsia="zh-CN"/>
        </w:rPr>
      </w:pPr>
      <w:bookmarkStart w:id="73" w:name="_Toc2227"/>
      <w:r>
        <w:rPr>
          <w:rFonts w:hint="eastAsia" w:ascii="仿宋_GB2312" w:hAnsi="仿宋_GB2312" w:eastAsia="仿宋_GB2312" w:cs="仿宋_GB2312"/>
          <w:color w:val="auto"/>
          <w:sz w:val="32"/>
          <w:szCs w:val="32"/>
          <w:highlight w:val="none"/>
          <w:lang w:val="en-US" w:eastAsia="zh-CN"/>
        </w:rPr>
        <w:t>附件</w:t>
      </w:r>
      <w:bookmarkEnd w:id="73"/>
      <w:r>
        <w:rPr>
          <w:rFonts w:hint="eastAsia" w:ascii="仿宋_GB2312" w:hAnsi="仿宋_GB2312" w:eastAsia="仿宋_GB2312" w:cs="仿宋_GB2312"/>
          <w:color w:val="auto"/>
          <w:sz w:val="32"/>
          <w:szCs w:val="32"/>
          <w:highlight w:val="none"/>
          <w:lang w:val="en-US" w:eastAsia="zh-CN"/>
        </w:rPr>
        <w:t>8</w:t>
      </w:r>
    </w:p>
    <w:p w14:paraId="3869DDB7">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方正小标宋简体" w:cs="Times New Roman"/>
          <w:bCs/>
          <w:sz w:val="44"/>
          <w:szCs w:val="44"/>
          <w:lang w:eastAsia="zh-CN"/>
        </w:rPr>
      </w:pPr>
      <w:r>
        <w:rPr>
          <w:rFonts w:hint="default" w:ascii="Times New Roman" w:hAnsi="Times New Roman" w:eastAsia="方正小标宋简体" w:cs="Times New Roman"/>
          <w:sz w:val="44"/>
          <w:szCs w:val="44"/>
          <w:lang w:val="en-US" w:eastAsia="zh-CN"/>
        </w:rPr>
        <w:t>广元市昭化区发展和改革局</w:t>
      </w:r>
    </w:p>
    <w:p w14:paraId="01E95326">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Cs/>
          <w:sz w:val="44"/>
          <w:szCs w:val="44"/>
        </w:rPr>
        <w:t>关于20</w:t>
      </w:r>
      <w:r>
        <w:rPr>
          <w:rFonts w:hint="default" w:ascii="Times New Roman" w:hAnsi="Times New Roman" w:eastAsia="方正小标宋简体" w:cs="Times New Roman"/>
          <w:bCs/>
          <w:sz w:val="44"/>
          <w:szCs w:val="44"/>
          <w:lang w:val="en-US" w:eastAsia="zh-CN"/>
        </w:rPr>
        <w:t>21</w:t>
      </w:r>
      <w:r>
        <w:rPr>
          <w:rFonts w:hint="default" w:ascii="Times New Roman" w:hAnsi="Times New Roman" w:eastAsia="方正小标宋简体" w:cs="Times New Roman"/>
          <w:bCs/>
          <w:sz w:val="44"/>
          <w:szCs w:val="44"/>
        </w:rPr>
        <w:t>年区级粮油储备费用及利息（含应急物资储备）项目</w:t>
      </w:r>
      <w:r>
        <w:rPr>
          <w:rFonts w:hint="default" w:ascii="Times New Roman" w:hAnsi="Times New Roman" w:eastAsia="方正小标宋简体" w:cs="Times New Roman"/>
          <w:sz w:val="44"/>
          <w:szCs w:val="44"/>
        </w:rPr>
        <w:t>支出绩效</w:t>
      </w:r>
      <w:r>
        <w:rPr>
          <w:rFonts w:hint="default" w:ascii="Times New Roman" w:hAnsi="Times New Roman" w:eastAsia="方正小标宋简体" w:cs="Times New Roman"/>
          <w:sz w:val="44"/>
          <w:szCs w:val="44"/>
          <w:lang w:eastAsia="zh-CN"/>
        </w:rPr>
        <w:t>的</w:t>
      </w:r>
      <w:r>
        <w:rPr>
          <w:rFonts w:hint="default" w:ascii="Times New Roman" w:hAnsi="Times New Roman" w:eastAsia="方正小标宋简体" w:cs="Times New Roman"/>
          <w:sz w:val="44"/>
          <w:szCs w:val="44"/>
        </w:rPr>
        <w:t>自评报告</w:t>
      </w:r>
    </w:p>
    <w:p w14:paraId="470A2E43">
      <w:pPr>
        <w:keepNext w:val="0"/>
        <w:keepLines w:val="0"/>
        <w:pageBreakBefore w:val="0"/>
        <w:widowControl w:val="0"/>
        <w:kinsoku/>
        <w:wordWrap/>
        <w:overflowPunct/>
        <w:topLinePunct w:val="0"/>
        <w:autoSpaceDE/>
        <w:autoSpaceDN/>
        <w:bidi w:val="0"/>
        <w:adjustRightInd/>
        <w:spacing w:line="576" w:lineRule="exact"/>
        <w:ind w:firstLine="640" w:firstLineChars="200"/>
        <w:jc w:val="both"/>
        <w:textAlignment w:val="auto"/>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一、项目概况</w:t>
      </w:r>
    </w:p>
    <w:p w14:paraId="2DC8AB3C">
      <w:pPr>
        <w:keepNext w:val="0"/>
        <w:keepLines w:val="0"/>
        <w:pageBreakBefore w:val="0"/>
        <w:widowControl w:val="0"/>
        <w:kinsoku/>
        <w:wordWrap/>
        <w:overflowPunct/>
        <w:topLinePunct w:val="0"/>
        <w:autoSpaceDE/>
        <w:autoSpaceDN/>
        <w:bidi w:val="0"/>
        <w:adjustRightInd/>
        <w:spacing w:line="576"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zh-CN" w:eastAsia="zh-CN"/>
        </w:rPr>
        <w:t>（一）项目资金申报及批复情况。</w:t>
      </w:r>
      <w:r>
        <w:rPr>
          <w:rFonts w:hint="default" w:ascii="Times New Roman" w:hAnsi="Times New Roman" w:eastAsia="仿宋_GB2312" w:cs="Times New Roman"/>
          <w:sz w:val="32"/>
          <w:szCs w:val="32"/>
          <w:lang w:eastAsia="zh-CN"/>
        </w:rPr>
        <w:t>四川广元昭化省粮食储备库</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度安全储存区级储备粮食</w:t>
      </w:r>
      <w:r>
        <w:rPr>
          <w:rFonts w:hint="default" w:ascii="Times New Roman" w:hAnsi="Times New Roman" w:eastAsia="仿宋_GB2312" w:cs="Times New Roman"/>
          <w:sz w:val="32"/>
          <w:szCs w:val="32"/>
          <w:lang w:val="en-US" w:eastAsia="zh-CN"/>
        </w:rPr>
        <w:t>3000吨，其中稻谷1500吨，小麦1500吨，主要用于全区粮食应急保供，需</w:t>
      </w:r>
      <w:r>
        <w:rPr>
          <w:rFonts w:hint="default" w:ascii="Times New Roman" w:hAnsi="Times New Roman" w:eastAsia="仿宋_GB2312" w:cs="Times New Roman"/>
          <w:sz w:val="32"/>
          <w:szCs w:val="32"/>
          <w:lang w:eastAsia="zh-CN"/>
        </w:rPr>
        <w:t>财政局拨付全年粮食补贴及利息费用合计</w:t>
      </w:r>
      <w:r>
        <w:rPr>
          <w:rFonts w:hint="default" w:ascii="Times New Roman" w:hAnsi="Times New Roman" w:eastAsia="仿宋_GB2312" w:cs="Times New Roman"/>
          <w:sz w:val="32"/>
          <w:szCs w:val="32"/>
        </w:rPr>
        <w:t>资金</w:t>
      </w:r>
      <w:r>
        <w:rPr>
          <w:rFonts w:hint="default" w:ascii="Times New Roman" w:hAnsi="Times New Roman" w:eastAsia="仿宋_GB2312" w:cs="Times New Roman"/>
          <w:sz w:val="32"/>
          <w:szCs w:val="32"/>
          <w:lang w:val="en-US" w:eastAsia="zh-CN"/>
        </w:rPr>
        <w:t>67.5</w:t>
      </w:r>
      <w:r>
        <w:rPr>
          <w:rFonts w:hint="default" w:ascii="Times New Roman" w:hAnsi="Times New Roman" w:eastAsia="仿宋_GB2312" w:cs="Times New Roman"/>
          <w:sz w:val="32"/>
          <w:szCs w:val="32"/>
        </w:rPr>
        <w:t>万元。</w:t>
      </w:r>
    </w:p>
    <w:p w14:paraId="19932E91">
      <w:pPr>
        <w:keepNext w:val="0"/>
        <w:keepLines w:val="0"/>
        <w:pageBreakBefore w:val="0"/>
        <w:widowControl w:val="0"/>
        <w:kinsoku/>
        <w:wordWrap/>
        <w:overflowPunct/>
        <w:topLinePunct w:val="0"/>
        <w:autoSpaceDE/>
        <w:autoSpaceDN/>
        <w:bidi w:val="0"/>
        <w:adjustRightInd/>
        <w:spacing w:line="576"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zh-CN" w:eastAsia="zh-CN"/>
        </w:rPr>
        <w:t>（二）项目绩效目标。</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eastAsia="zh-CN"/>
        </w:rPr>
        <w:t>《广元市昭化区区级储备粮管理办法》规定</w:t>
      </w:r>
      <w:r>
        <w:rPr>
          <w:rFonts w:hint="default" w:ascii="Times New Roman" w:hAnsi="Times New Roman" w:eastAsia="仿宋_GB2312" w:cs="Times New Roman"/>
          <w:sz w:val="32"/>
          <w:szCs w:val="32"/>
        </w:rPr>
        <w:t>和专款专用的原则，</w:t>
      </w:r>
      <w:r>
        <w:rPr>
          <w:rFonts w:hint="default" w:ascii="Times New Roman" w:hAnsi="Times New Roman" w:eastAsia="仿宋_GB2312" w:cs="Times New Roman"/>
          <w:sz w:val="32"/>
          <w:szCs w:val="32"/>
          <w:lang w:eastAsia="zh-CN"/>
        </w:rPr>
        <w:t>负责存储区级储备粮的日常管理工作，对区级储备粮数量真实、质量完好、储存安安全负责，确保全区人民粮食储备安全。</w:t>
      </w:r>
    </w:p>
    <w:p w14:paraId="65684314">
      <w:pPr>
        <w:keepNext w:val="0"/>
        <w:keepLines w:val="0"/>
        <w:pageBreakBefore w:val="0"/>
        <w:widowControl w:val="0"/>
        <w:kinsoku/>
        <w:wordWrap/>
        <w:overflowPunct/>
        <w:topLinePunct w:val="0"/>
        <w:autoSpaceDE/>
        <w:autoSpaceDN/>
        <w:bidi w:val="0"/>
        <w:adjustRightInd/>
        <w:spacing w:line="576"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zh-CN" w:eastAsia="zh-CN"/>
        </w:rPr>
        <w:t>（三）项目资金申报相符性。</w:t>
      </w:r>
      <w:r>
        <w:rPr>
          <w:rFonts w:hint="default" w:ascii="Times New Roman" w:hAnsi="Times New Roman" w:eastAsia="仿宋_GB2312" w:cs="Times New Roman"/>
          <w:sz w:val="32"/>
          <w:szCs w:val="32"/>
        </w:rPr>
        <w:t>资金申报</w:t>
      </w:r>
      <w:r>
        <w:rPr>
          <w:rFonts w:hint="default" w:ascii="Times New Roman" w:hAnsi="Times New Roman" w:eastAsia="仿宋_GB2312" w:cs="Times New Roman"/>
          <w:sz w:val="32"/>
          <w:szCs w:val="32"/>
          <w:lang w:eastAsia="zh-CN"/>
        </w:rPr>
        <w:t>完全</w:t>
      </w:r>
      <w:r>
        <w:rPr>
          <w:rFonts w:hint="default" w:ascii="Times New Roman" w:hAnsi="Times New Roman" w:eastAsia="仿宋_GB2312" w:cs="Times New Roman"/>
          <w:sz w:val="32"/>
          <w:szCs w:val="32"/>
        </w:rPr>
        <w:t>按照项目实施内容及年度内计划方案实施，资金申报合理，操作</w:t>
      </w:r>
      <w:r>
        <w:rPr>
          <w:rFonts w:hint="default" w:ascii="Times New Roman" w:hAnsi="Times New Roman" w:eastAsia="仿宋_GB2312" w:cs="Times New Roman"/>
          <w:sz w:val="32"/>
          <w:szCs w:val="32"/>
          <w:lang w:eastAsia="zh-CN"/>
        </w:rPr>
        <w:t>性强，可行性高</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省粮食储备库</w:t>
      </w:r>
      <w:r>
        <w:rPr>
          <w:rFonts w:hint="default" w:ascii="Times New Roman" w:hAnsi="Times New Roman" w:eastAsia="仿宋_GB2312" w:cs="Times New Roman"/>
          <w:sz w:val="32"/>
          <w:szCs w:val="32"/>
        </w:rPr>
        <w:t>结合资金</w:t>
      </w:r>
      <w:r>
        <w:rPr>
          <w:rFonts w:hint="default" w:ascii="Times New Roman" w:hAnsi="Times New Roman" w:eastAsia="仿宋_GB2312" w:cs="Times New Roman"/>
          <w:color w:val="auto"/>
          <w:sz w:val="32"/>
          <w:szCs w:val="32"/>
          <w:shd w:val="clear" w:color="auto" w:fill="auto"/>
          <w:lang w:eastAsia="zh-CN"/>
        </w:rPr>
        <w:t>性质及用途</w:t>
      </w:r>
      <w:r>
        <w:rPr>
          <w:rFonts w:hint="default" w:ascii="Times New Roman" w:hAnsi="Times New Roman" w:eastAsia="仿宋_GB2312" w:cs="Times New Roman"/>
          <w:sz w:val="32"/>
          <w:szCs w:val="32"/>
        </w:rPr>
        <w:t>，有预见性、前瞻性</w:t>
      </w:r>
      <w:r>
        <w:rPr>
          <w:rFonts w:hint="default"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开展工作，对项目实施未产生任何影响。</w:t>
      </w:r>
    </w:p>
    <w:p w14:paraId="6780365B">
      <w:pPr>
        <w:keepNext w:val="0"/>
        <w:keepLines w:val="0"/>
        <w:pageBreakBefore w:val="0"/>
        <w:widowControl w:val="0"/>
        <w:kinsoku/>
        <w:wordWrap/>
        <w:overflowPunct/>
        <w:topLinePunct w:val="0"/>
        <w:autoSpaceDE/>
        <w:autoSpaceDN/>
        <w:bidi w:val="0"/>
        <w:adjustRightInd/>
        <w:spacing w:line="576" w:lineRule="exact"/>
        <w:ind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二、项目实施及管理情况</w:t>
      </w:r>
    </w:p>
    <w:p w14:paraId="72C4336D">
      <w:pPr>
        <w:keepNext w:val="0"/>
        <w:keepLines w:val="0"/>
        <w:pageBreakBefore w:val="0"/>
        <w:widowControl w:val="0"/>
        <w:kinsoku/>
        <w:wordWrap/>
        <w:overflowPunct/>
        <w:topLinePunct w:val="0"/>
        <w:autoSpaceDE/>
        <w:autoSpaceDN/>
        <w:bidi w:val="0"/>
        <w:adjustRightInd/>
        <w:spacing w:line="576" w:lineRule="exact"/>
        <w:ind w:firstLine="640" w:firstLineChars="200"/>
        <w:jc w:val="both"/>
        <w:textAlignment w:val="auto"/>
        <w:outlineLvl w:val="9"/>
        <w:rPr>
          <w:rFonts w:hint="default" w:ascii="Times New Roman" w:hAnsi="Times New Roman" w:eastAsia="楷体_GB2312" w:cs="Times New Roman"/>
          <w:b w:val="0"/>
          <w:bCs w:val="0"/>
          <w:sz w:val="32"/>
          <w:szCs w:val="32"/>
          <w:lang w:val="zh-CN"/>
        </w:rPr>
      </w:pPr>
      <w:r>
        <w:rPr>
          <w:rFonts w:hint="default" w:ascii="Times New Roman" w:hAnsi="Times New Roman" w:eastAsia="楷体_GB2312" w:cs="Times New Roman"/>
          <w:b w:val="0"/>
          <w:bCs w:val="0"/>
          <w:sz w:val="32"/>
          <w:szCs w:val="32"/>
          <w:lang w:val="zh-CN"/>
        </w:rPr>
        <w:t>（一）资金计划、到位及使用情况</w:t>
      </w:r>
    </w:p>
    <w:p w14:paraId="6B4BB95F">
      <w:pPr>
        <w:keepNext w:val="0"/>
        <w:keepLines w:val="0"/>
        <w:pageBreakBefore w:val="0"/>
        <w:widowControl w:val="0"/>
        <w:kinsoku/>
        <w:wordWrap/>
        <w:overflowPunct/>
        <w:topLinePunct w:val="0"/>
        <w:autoSpaceDE/>
        <w:autoSpaceDN/>
        <w:bidi w:val="0"/>
        <w:adjustRightInd/>
        <w:spacing w:line="576"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2021年区级储备粮食补贴费用及利息</w:t>
      </w:r>
      <w:r>
        <w:rPr>
          <w:rFonts w:hint="default" w:ascii="Times New Roman" w:hAnsi="Times New Roman" w:eastAsia="仿宋_GB2312" w:cs="Times New Roman"/>
          <w:sz w:val="32"/>
          <w:szCs w:val="32"/>
          <w:lang w:eastAsia="zh-CN"/>
        </w:rPr>
        <w:t>按时到位，四川广元昭化省粮食储备库严格按照项目专项资金使用要求支出，落实专款专用，无任何违规使用的情况。</w:t>
      </w:r>
    </w:p>
    <w:p w14:paraId="6A2162B6">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b w:val="0"/>
          <w:bCs/>
          <w:sz w:val="32"/>
          <w:szCs w:val="32"/>
        </w:rPr>
        <w:t>资金计划和到位及时。</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度区财政局按季拨付区级储备粮食费用及利息，合计</w:t>
      </w:r>
      <w:r>
        <w:rPr>
          <w:rFonts w:hint="default" w:ascii="Times New Roman" w:hAnsi="Times New Roman" w:eastAsia="仿宋_GB2312" w:cs="Times New Roman"/>
          <w:sz w:val="32"/>
          <w:szCs w:val="32"/>
          <w:lang w:val="en-US" w:eastAsia="zh-CN"/>
        </w:rPr>
        <w:t>67.5万元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四川广元昭化省粮食储备库</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《广元市昭化区区级储备粮管理办法》做好储备粮日常管理工作</w:t>
      </w:r>
      <w:r>
        <w:rPr>
          <w:rFonts w:hint="default" w:ascii="Times New Roman" w:hAnsi="Times New Roman" w:eastAsia="仿宋_GB2312" w:cs="Times New Roman"/>
          <w:sz w:val="32"/>
          <w:szCs w:val="32"/>
        </w:rPr>
        <w:t>，确保了专项资金的专款专用。</w:t>
      </w:r>
    </w:p>
    <w:p w14:paraId="5828FB52">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lang w:val="en-US" w:eastAsia="zh-CN"/>
        </w:rPr>
        <w:t>2.</w:t>
      </w:r>
      <w:r>
        <w:rPr>
          <w:rFonts w:hint="default" w:ascii="Times New Roman" w:hAnsi="Times New Roman" w:eastAsia="仿宋_GB2312" w:cs="Times New Roman"/>
          <w:b w:val="0"/>
          <w:bCs/>
          <w:sz w:val="32"/>
          <w:szCs w:val="32"/>
        </w:rPr>
        <w:t>资金使用符合要求。</w:t>
      </w:r>
      <w:r>
        <w:rPr>
          <w:rFonts w:hint="default" w:ascii="Times New Roman" w:hAnsi="Times New Roman" w:eastAsia="仿宋_GB2312" w:cs="Times New Roman"/>
          <w:sz w:val="32"/>
          <w:szCs w:val="32"/>
          <w:lang w:eastAsia="zh-CN"/>
        </w:rPr>
        <w:t>该专项资金</w:t>
      </w:r>
      <w:r>
        <w:rPr>
          <w:rFonts w:hint="default" w:ascii="Times New Roman" w:hAnsi="Times New Roman" w:eastAsia="仿宋_GB2312" w:cs="Times New Roman"/>
          <w:sz w:val="32"/>
          <w:szCs w:val="32"/>
        </w:rPr>
        <w:t>实际支出完全符合资金开支范围、标准及支付要求，支付依据合规合法，资金支付与预算相符。</w:t>
      </w:r>
    </w:p>
    <w:p w14:paraId="02F636A8">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四川广元昭化省粮食储备库储存区级储备粮食</w:t>
      </w:r>
      <w:r>
        <w:rPr>
          <w:rFonts w:hint="default" w:ascii="Times New Roman" w:hAnsi="Times New Roman" w:eastAsia="仿宋_GB2312" w:cs="Times New Roman"/>
          <w:sz w:val="32"/>
          <w:szCs w:val="32"/>
          <w:lang w:val="en-US" w:eastAsia="zh-CN"/>
        </w:rPr>
        <w:t>3000吨，其中稻谷1500吨是2021年7月轮换入库，存于泉坝库存6仓，专仓保管员周雪梅，质量等级国标三级，应于2024年6月轮换，现处于正常保管中。小麦1500吨于2020年5月轮换入库，存于泉坝库区1仓，专仓保管员徐艳红，质量等级国标三级，应于2024年4月轮换，现处于正常保管中。</w:t>
      </w:r>
      <w:r>
        <w:rPr>
          <w:rFonts w:hint="default" w:ascii="Times New Roman" w:hAnsi="Times New Roman" w:eastAsia="仿宋_GB2312" w:cs="Times New Roman"/>
          <w:sz w:val="32"/>
          <w:szCs w:val="32"/>
          <w:lang w:eastAsia="zh-CN"/>
        </w:rPr>
        <w:t>项目资金总计</w:t>
      </w:r>
      <w:r>
        <w:rPr>
          <w:rFonts w:hint="default" w:ascii="Times New Roman" w:hAnsi="Times New Roman" w:eastAsia="仿宋_GB2312" w:cs="Times New Roman"/>
          <w:sz w:val="32"/>
          <w:szCs w:val="32"/>
          <w:lang w:val="en-US" w:eastAsia="zh-CN"/>
        </w:rPr>
        <w:t>67.5万元由两部份构成，其中30万元为粮食储存保管费用，37.5万元为银行贷款利息，财下拨付后由银行直接扣取。省粮食储备库粮油储备管理规范，制定有严格的管理制度，为确保区级储备粮储得进、管得好、调得动、用得上，</w:t>
      </w:r>
      <w:r>
        <w:rPr>
          <w:rFonts w:hint="default" w:ascii="Times New Roman" w:hAnsi="Times New Roman" w:eastAsia="仿宋_GB2312" w:cs="Times New Roman"/>
          <w:sz w:val="32"/>
          <w:szCs w:val="32"/>
          <w:lang w:eastAsia="zh-CN"/>
        </w:rPr>
        <w:t>四川广元昭化省粮食储备库</w:t>
      </w:r>
      <w:r>
        <w:rPr>
          <w:rFonts w:hint="default" w:ascii="Times New Roman" w:hAnsi="Times New Roman" w:eastAsia="仿宋_GB2312" w:cs="Times New Roman"/>
          <w:sz w:val="32"/>
          <w:szCs w:val="32"/>
          <w:lang w:val="en-US" w:eastAsia="zh-CN"/>
        </w:rPr>
        <w:t>一直本着严格制度、严格管理、严格责任的原则，并节约成本、费用。在日常管理中，粮油保管员要建立粮食《分仓数量档案》，定期和会统对帐，建立健全、及时更新《分仓质量档案》、《机械通风档案》、《仓库排温档案》、《粮情检查档案》、《防护剂储粮档案》等，并要求保管员认真学习并严格招待《粮油储藏技术规范》和《粮油仓储管理办法》，严格遵守库内各项安全保粮规章制度和技术操作规程，经常搞好仓内外环境卫生，定期开展清洁卫生工作。保管员每日进仓不得低于1小时作好进仓记录，每周上报《粮情检查周记》，负责人每月抽查仓库不得少于4间，并在粮情纪录簿上签署好意见。严格按照《粮油储藏技术规范》规定的期限要求，每年3月和9月做好区级储备粮的品质检测，及时发现问题上报处理。</w:t>
      </w:r>
    </w:p>
    <w:p w14:paraId="602C46E4">
      <w:pPr>
        <w:keepNext w:val="0"/>
        <w:keepLines w:val="0"/>
        <w:pageBreakBefore w:val="0"/>
        <w:widowControl w:val="0"/>
        <w:kinsoku/>
        <w:wordWrap/>
        <w:overflowPunct/>
        <w:topLinePunct w:val="0"/>
        <w:autoSpaceDE/>
        <w:autoSpaceDN/>
        <w:bidi w:val="0"/>
        <w:adjustRightInd/>
        <w:spacing w:line="576"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zh-CN"/>
        </w:rPr>
        <w:t>（二）项目财务管理情况。</w:t>
      </w:r>
      <w:r>
        <w:rPr>
          <w:rFonts w:hint="default" w:ascii="Times New Roman" w:hAnsi="Times New Roman" w:eastAsia="仿宋_GB2312" w:cs="Times New Roman"/>
          <w:sz w:val="32"/>
          <w:szCs w:val="32"/>
        </w:rPr>
        <w:t>为强化专项资金管理，发挥资金的最大使用绩效，</w:t>
      </w:r>
      <w:r>
        <w:rPr>
          <w:rFonts w:hint="default" w:ascii="Times New Roman" w:hAnsi="Times New Roman" w:eastAsia="仿宋_GB2312" w:cs="Times New Roman"/>
          <w:sz w:val="32"/>
          <w:szCs w:val="32"/>
          <w:lang w:eastAsia="zh-CN"/>
        </w:rPr>
        <w:t>四川广元昭化省粮食储备库严格</w:t>
      </w:r>
      <w:r>
        <w:rPr>
          <w:rFonts w:hint="default" w:ascii="Times New Roman" w:hAnsi="Times New Roman" w:eastAsia="仿宋_GB2312" w:cs="Times New Roman"/>
          <w:sz w:val="32"/>
          <w:szCs w:val="32"/>
        </w:rPr>
        <w:t>按</w:t>
      </w:r>
      <w:r>
        <w:rPr>
          <w:rFonts w:hint="default" w:ascii="Times New Roman" w:hAnsi="Times New Roman" w:eastAsia="仿宋_GB2312" w:cs="Times New Roman"/>
          <w:sz w:val="32"/>
          <w:szCs w:val="32"/>
          <w:lang w:eastAsia="zh-CN"/>
        </w:rPr>
        <w:t>照单位管理制度和项目资金使用要求</w:t>
      </w:r>
      <w:r>
        <w:rPr>
          <w:rFonts w:hint="default" w:ascii="Times New Roman" w:hAnsi="Times New Roman" w:eastAsia="仿宋_GB2312" w:cs="Times New Roman"/>
          <w:sz w:val="32"/>
          <w:szCs w:val="32"/>
        </w:rPr>
        <w:t>，制定了专项资金使用实施方案、项目资金管理办法及内控管理制度等，规范了项目资金的核算及账务处理相关内容，进一步强化监督管理，严格按照各项管理办法、制度执行，充分发挥了资金使用效益</w:t>
      </w:r>
      <w:r>
        <w:rPr>
          <w:rFonts w:hint="default" w:ascii="Times New Roman" w:hAnsi="Times New Roman" w:eastAsia="仿宋_GB2312" w:cs="Times New Roman"/>
          <w:sz w:val="32"/>
          <w:szCs w:val="32"/>
          <w:lang w:eastAsia="zh-CN"/>
        </w:rPr>
        <w:t>。</w:t>
      </w:r>
    </w:p>
    <w:p w14:paraId="4645FDE1">
      <w:pPr>
        <w:keepNext w:val="0"/>
        <w:keepLines w:val="0"/>
        <w:pageBreakBefore w:val="0"/>
        <w:widowControl w:val="0"/>
        <w:kinsoku/>
        <w:wordWrap/>
        <w:overflowPunct/>
        <w:topLinePunct w:val="0"/>
        <w:autoSpaceDE/>
        <w:autoSpaceDN/>
        <w:bidi w:val="0"/>
        <w:adjustRightInd/>
        <w:spacing w:line="576"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zh-CN"/>
        </w:rPr>
        <w:t>（三）项目组织实施情况。</w:t>
      </w:r>
      <w:r>
        <w:rPr>
          <w:rFonts w:hint="default" w:ascii="Times New Roman" w:hAnsi="Times New Roman" w:eastAsia="仿宋_GB2312" w:cs="Times New Roman"/>
          <w:sz w:val="32"/>
          <w:szCs w:val="32"/>
          <w:lang w:eastAsia="zh-CN"/>
        </w:rPr>
        <w:t>四川广元昭化省粮食储备库</w:t>
      </w:r>
      <w:r>
        <w:rPr>
          <w:rFonts w:hint="default" w:ascii="Times New Roman" w:hAnsi="Times New Roman" w:eastAsia="仿宋_GB2312" w:cs="Times New Roman"/>
          <w:sz w:val="32"/>
          <w:szCs w:val="32"/>
        </w:rPr>
        <w:t>高度重视，成立了以</w:t>
      </w:r>
      <w:r>
        <w:rPr>
          <w:rFonts w:hint="default" w:ascii="Times New Roman" w:hAnsi="Times New Roman" w:eastAsia="仿宋_GB2312" w:cs="Times New Roman"/>
          <w:sz w:val="32"/>
          <w:szCs w:val="32"/>
          <w:lang w:eastAsia="zh-CN"/>
        </w:rPr>
        <w:t>粮库董事长</w:t>
      </w:r>
      <w:r>
        <w:rPr>
          <w:rFonts w:hint="default" w:ascii="Times New Roman" w:hAnsi="Times New Roman" w:eastAsia="仿宋_GB2312" w:cs="Times New Roman"/>
          <w:sz w:val="32"/>
          <w:szCs w:val="32"/>
        </w:rPr>
        <w:t>王</w:t>
      </w:r>
      <w:r>
        <w:rPr>
          <w:rFonts w:hint="default" w:ascii="Times New Roman" w:hAnsi="Times New Roman" w:eastAsia="仿宋_GB2312" w:cs="Times New Roman"/>
          <w:sz w:val="32"/>
          <w:szCs w:val="32"/>
          <w:lang w:eastAsia="zh-CN"/>
        </w:rPr>
        <w:t>兴钊为</w:t>
      </w:r>
      <w:r>
        <w:rPr>
          <w:rFonts w:hint="default" w:ascii="Times New Roman" w:hAnsi="Times New Roman" w:eastAsia="仿宋_GB2312" w:cs="Times New Roman"/>
          <w:sz w:val="32"/>
          <w:szCs w:val="32"/>
        </w:rPr>
        <w:t>组长，</w:t>
      </w:r>
      <w:r>
        <w:rPr>
          <w:rFonts w:hint="default" w:ascii="Times New Roman" w:hAnsi="Times New Roman" w:eastAsia="仿宋_GB2312" w:cs="Times New Roman"/>
          <w:sz w:val="32"/>
          <w:szCs w:val="32"/>
          <w:lang w:eastAsia="zh-CN"/>
        </w:rPr>
        <w:t>监事会主席刘雪为</w:t>
      </w:r>
      <w:r>
        <w:rPr>
          <w:rFonts w:hint="default" w:ascii="Times New Roman" w:hAnsi="Times New Roman" w:eastAsia="仿宋_GB2312" w:cs="Times New Roman"/>
          <w:sz w:val="32"/>
          <w:szCs w:val="32"/>
        </w:rPr>
        <w:t>副组长，相关</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负责人为成员的</w:t>
      </w:r>
      <w:r>
        <w:rPr>
          <w:rFonts w:hint="default" w:ascii="Times New Roman" w:hAnsi="Times New Roman" w:eastAsia="仿宋_GB2312" w:cs="Times New Roman"/>
          <w:sz w:val="32"/>
          <w:szCs w:val="32"/>
          <w:lang w:eastAsia="zh-CN"/>
        </w:rPr>
        <w:t>项目实施</w:t>
      </w:r>
      <w:r>
        <w:rPr>
          <w:rFonts w:hint="default" w:ascii="Times New Roman" w:hAnsi="Times New Roman" w:eastAsia="仿宋_GB2312" w:cs="Times New Roman"/>
          <w:sz w:val="32"/>
          <w:szCs w:val="32"/>
        </w:rPr>
        <w:t>领导小组，将责任落实到人头，制定了切实可行的工作实施方案，为专项资金的使用提供了坚强的组织保障。项目资金的使用严格</w:t>
      </w:r>
      <w:r>
        <w:rPr>
          <w:rFonts w:hint="default" w:ascii="Times New Roman" w:hAnsi="Times New Roman" w:eastAsia="仿宋_GB2312" w:cs="Times New Roman"/>
          <w:sz w:val="32"/>
          <w:szCs w:val="32"/>
          <w:lang w:eastAsia="zh-CN"/>
        </w:rPr>
        <w:t>按照</w:t>
      </w:r>
      <w:r>
        <w:rPr>
          <w:rFonts w:hint="default" w:ascii="Times New Roman" w:hAnsi="Times New Roman" w:eastAsia="仿宋_GB2312" w:cs="Times New Roman"/>
          <w:sz w:val="32"/>
          <w:szCs w:val="32"/>
        </w:rPr>
        <w:t>程序化、制度化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公开</w:t>
      </w:r>
      <w:r>
        <w:rPr>
          <w:rFonts w:hint="default" w:ascii="Times New Roman" w:hAnsi="Times New Roman" w:eastAsia="仿宋_GB2312" w:cs="Times New Roman"/>
          <w:sz w:val="32"/>
          <w:szCs w:val="32"/>
          <w:lang w:eastAsia="zh-CN"/>
        </w:rPr>
        <w:t>化、</w:t>
      </w:r>
      <w:r>
        <w:rPr>
          <w:rFonts w:hint="default" w:ascii="Times New Roman" w:hAnsi="Times New Roman" w:eastAsia="仿宋_GB2312" w:cs="Times New Roman"/>
          <w:sz w:val="32"/>
          <w:szCs w:val="32"/>
        </w:rPr>
        <w:t>透明</w:t>
      </w:r>
      <w:r>
        <w:rPr>
          <w:rFonts w:hint="default" w:ascii="Times New Roman" w:hAnsi="Times New Roman" w:eastAsia="仿宋_GB2312" w:cs="Times New Roman"/>
          <w:sz w:val="32"/>
          <w:szCs w:val="32"/>
          <w:lang w:eastAsia="zh-CN"/>
        </w:rPr>
        <w:t>化</w:t>
      </w:r>
      <w:r>
        <w:rPr>
          <w:rFonts w:hint="default" w:ascii="Times New Roman" w:hAnsi="Times New Roman" w:eastAsia="仿宋_GB2312" w:cs="Times New Roman"/>
          <w:sz w:val="32"/>
          <w:szCs w:val="32"/>
        </w:rPr>
        <w:t>实施。</w:t>
      </w:r>
    </w:p>
    <w:p w14:paraId="0A483984">
      <w:pPr>
        <w:keepNext w:val="0"/>
        <w:keepLines w:val="0"/>
        <w:pageBreakBefore w:val="0"/>
        <w:widowControl w:val="0"/>
        <w:kinsoku/>
        <w:wordWrap/>
        <w:overflowPunct/>
        <w:topLinePunct w:val="0"/>
        <w:autoSpaceDE/>
        <w:autoSpaceDN/>
        <w:bidi w:val="0"/>
        <w:adjustRightInd/>
        <w:spacing w:line="576" w:lineRule="exact"/>
        <w:ind w:firstLine="640" w:firstLineChars="200"/>
        <w:jc w:val="both"/>
        <w:textAlignment w:val="auto"/>
        <w:outlineLvl w:val="9"/>
        <w:rPr>
          <w:rFonts w:hint="default" w:ascii="Times New Roman" w:hAnsi="Times New Roman" w:eastAsia="仿宋_GB2312" w:cs="Times New Roman"/>
          <w:b/>
          <w:sz w:val="32"/>
          <w:szCs w:val="32"/>
        </w:rPr>
      </w:pPr>
      <w:r>
        <w:rPr>
          <w:rFonts w:hint="default" w:ascii="Times New Roman" w:hAnsi="Times New Roman" w:eastAsia="黑体" w:cs="Times New Roman"/>
          <w:sz w:val="32"/>
          <w:szCs w:val="32"/>
        </w:rPr>
        <w:t>三、项目绩效情况</w:t>
      </w:r>
      <w:r>
        <w:rPr>
          <w:rFonts w:hint="default" w:ascii="Times New Roman" w:hAnsi="Times New Roman" w:eastAsia="仿宋_GB2312" w:cs="Times New Roman"/>
          <w:b/>
          <w:sz w:val="32"/>
          <w:szCs w:val="32"/>
        </w:rPr>
        <w:tab/>
      </w:r>
    </w:p>
    <w:p w14:paraId="30CBAF69">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粮食安全始终是关系国家稳定和经济社会发展的大事。地方储备粮的建立是地方政府实施宏观调控、平抑市场价格、稳定市场供应、维护市场秩序的重要手段，也是各级行政首长负责制的具体体现。今年实施的区储稻谷1500吨轮换工作运行良好，为保证区储粮食的储存品质，在收购环节严把质量关，在入库验收质量检验中达到国标二级，高于区级储备稻谷质量要求标准。</w:t>
      </w:r>
    </w:p>
    <w:p w14:paraId="2A2FEEB7">
      <w:pPr>
        <w:keepNext w:val="0"/>
        <w:keepLines w:val="0"/>
        <w:pageBreakBefore w:val="0"/>
        <w:widowControl w:val="0"/>
        <w:kinsoku/>
        <w:wordWrap/>
        <w:overflowPunct/>
        <w:topLinePunct w:val="0"/>
        <w:autoSpaceDE/>
        <w:autoSpaceDN/>
        <w:bidi w:val="0"/>
        <w:adjustRightInd/>
        <w:spacing w:line="576"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2021年雨水较多，汛情形势严峻，库存作好防汛安排布置，在防汛防洪的关键时期，全库人员坚持24小时值班驻守，保障安全渡过长时间的雨季。</w:t>
      </w:r>
      <w:r>
        <w:rPr>
          <w:rFonts w:hint="default" w:ascii="Times New Roman" w:hAnsi="Times New Roman" w:eastAsia="仿宋_GB2312" w:cs="Times New Roman"/>
          <w:sz w:val="32"/>
          <w:szCs w:val="32"/>
          <w:lang w:eastAsia="zh-CN"/>
        </w:rPr>
        <w:t>四川广元昭化省粮食储备库</w:t>
      </w:r>
      <w:r>
        <w:rPr>
          <w:rFonts w:hint="default" w:ascii="Times New Roman" w:hAnsi="Times New Roman" w:eastAsia="仿宋_GB2312" w:cs="Times New Roman"/>
          <w:sz w:val="32"/>
          <w:szCs w:val="32"/>
          <w:lang w:val="en-US" w:eastAsia="zh-CN"/>
        </w:rPr>
        <w:t>全年安全储存区级储备粮3000吨，未发生任何安全事故。</w:t>
      </w:r>
    </w:p>
    <w:p w14:paraId="15993ABC">
      <w:pPr>
        <w:keepNext w:val="0"/>
        <w:keepLines w:val="0"/>
        <w:pageBreakBefore w:val="0"/>
        <w:widowControl w:val="0"/>
        <w:kinsoku/>
        <w:wordWrap/>
        <w:overflowPunct/>
        <w:topLinePunct w:val="0"/>
        <w:autoSpaceDE/>
        <w:autoSpaceDN/>
        <w:bidi w:val="0"/>
        <w:adjustRightInd/>
        <w:spacing w:line="576"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四、评价结论及问题建议</w:t>
      </w:r>
    </w:p>
    <w:p w14:paraId="211F98DF">
      <w:pPr>
        <w:pStyle w:val="35"/>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楷体_GB2312" w:cs="Times New Roman"/>
          <w:b w:val="0"/>
          <w:bCs w:val="0"/>
          <w:kern w:val="2"/>
          <w:sz w:val="32"/>
          <w:szCs w:val="32"/>
          <w:lang w:val="zh-CN" w:eastAsia="zh-CN" w:bidi="ar-SA"/>
        </w:rPr>
        <w:t>（一）评价结论。</w:t>
      </w:r>
      <w:r>
        <w:rPr>
          <w:rFonts w:hint="default" w:ascii="Times New Roman" w:hAnsi="Times New Roman" w:cs="Times New Roman"/>
          <w:szCs w:val="22"/>
          <w:lang w:val="en-US" w:eastAsia="zh-CN"/>
        </w:rPr>
        <w:t>我单位按照《广元市昭化区人民政府办公室关于印发&lt;广元市昭化区财政预算绩效管理实施细则&gt;的通知》(昭府办函</w:t>
      </w:r>
      <w:r>
        <w:rPr>
          <w:rFonts w:hint="default" w:ascii="Times New Roman" w:hAnsi="Times New Roman" w:eastAsia="方正仿宋简体" w:cs="Times New Roman"/>
          <w:b w:val="0"/>
          <w:bCs w:val="0"/>
          <w:spacing w:val="-4"/>
          <w:sz w:val="32"/>
          <w:szCs w:val="32"/>
        </w:rPr>
        <w:t>〔</w:t>
      </w:r>
      <w:r>
        <w:rPr>
          <w:rFonts w:hint="default" w:ascii="Times New Roman" w:hAnsi="Times New Roman" w:eastAsia="仿宋_GB2312" w:cs="Times New Roman"/>
          <w:b w:val="0"/>
          <w:bCs w:val="0"/>
          <w:sz w:val="32"/>
          <w:szCs w:val="32"/>
        </w:rPr>
        <w:t>20</w:t>
      </w:r>
      <w:r>
        <w:rPr>
          <w:rFonts w:hint="default" w:ascii="Times New Roman" w:hAnsi="Times New Roman" w:cs="Times New Roman"/>
          <w:b w:val="0"/>
          <w:bCs w:val="0"/>
          <w:sz w:val="32"/>
          <w:szCs w:val="32"/>
          <w:lang w:val="en-US" w:eastAsia="zh-CN"/>
        </w:rPr>
        <w:t>18</w:t>
      </w:r>
      <w:r>
        <w:rPr>
          <w:rFonts w:hint="default" w:ascii="Times New Roman" w:hAnsi="Times New Roman" w:eastAsia="方正仿宋简体" w:cs="Times New Roman"/>
          <w:b w:val="0"/>
          <w:bCs w:val="0"/>
          <w:spacing w:val="-4"/>
          <w:sz w:val="32"/>
          <w:szCs w:val="32"/>
        </w:rPr>
        <w:t>〕</w:t>
      </w:r>
      <w:r>
        <w:rPr>
          <w:rFonts w:hint="default" w:ascii="Times New Roman" w:hAnsi="Times New Roman" w:cs="Times New Roman"/>
          <w:szCs w:val="22"/>
          <w:lang w:val="en-US" w:eastAsia="zh-CN"/>
        </w:rPr>
        <w:t>118号)广元市昭化区项目支出绩效评价指标体系开展绩效评价。自评得分为98分。</w:t>
      </w:r>
    </w:p>
    <w:p w14:paraId="6DB383A8">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val="0"/>
          <w:bCs w:val="0"/>
          <w:sz w:val="32"/>
          <w:szCs w:val="32"/>
          <w:lang w:val="zh-CN" w:eastAsia="zh-CN"/>
        </w:rPr>
        <w:t>（二）存在的问题及建议。</w:t>
      </w:r>
      <w:r>
        <w:rPr>
          <w:rFonts w:hint="default" w:ascii="Times New Roman" w:hAnsi="Times New Roman" w:eastAsia="仿宋_GB2312" w:cs="Times New Roman"/>
          <w:color w:val="000000"/>
          <w:sz w:val="32"/>
          <w:szCs w:val="32"/>
          <w:lang w:eastAsia="zh-CN"/>
        </w:rPr>
        <w:t>目前的区级贷款金额还停留在十多年前的价格行情，库存值一直未变动，在新冠疫情发生后粮食价格一直居高不下，稻谷由原来的</w:t>
      </w:r>
      <w:r>
        <w:rPr>
          <w:rFonts w:hint="default" w:ascii="Times New Roman" w:hAnsi="Times New Roman" w:eastAsia="仿宋_GB2312" w:cs="Times New Roman"/>
          <w:color w:val="000000"/>
          <w:sz w:val="32"/>
          <w:szCs w:val="32"/>
          <w:lang w:val="en-US" w:eastAsia="zh-CN"/>
        </w:rPr>
        <w:t>2.67元/公斤升到3.16元/公斤，</w:t>
      </w:r>
      <w:r>
        <w:rPr>
          <w:rFonts w:hint="default" w:ascii="Times New Roman" w:hAnsi="Times New Roman" w:eastAsia="仿宋_GB2312" w:cs="Times New Roman"/>
          <w:color w:val="000000"/>
          <w:sz w:val="32"/>
          <w:szCs w:val="32"/>
          <w:lang w:eastAsia="zh-CN"/>
        </w:rPr>
        <w:t>价差达到</w:t>
      </w:r>
      <w:r>
        <w:rPr>
          <w:rFonts w:hint="default" w:ascii="Times New Roman" w:hAnsi="Times New Roman" w:eastAsia="仿宋_GB2312" w:cs="Times New Roman"/>
          <w:color w:val="000000"/>
          <w:sz w:val="32"/>
          <w:szCs w:val="32"/>
          <w:lang w:val="en-US" w:eastAsia="zh-CN"/>
        </w:rPr>
        <w:t>500元/吨，直接影响轮换价差差口越来越大。建议农发行根据市场行情重新核放贷款额度。</w:t>
      </w:r>
    </w:p>
    <w:p w14:paraId="022EC6A5">
      <w:pPr>
        <w:pStyle w:val="6"/>
        <w:rPr>
          <w:rFonts w:hint="default"/>
        </w:rPr>
      </w:pPr>
    </w:p>
    <w:p w14:paraId="7C231814">
      <w:pPr>
        <w:pStyle w:val="6"/>
        <w:rPr>
          <w:rFonts w:hint="default"/>
          <w:lang w:val="en-US" w:eastAsia="zh-CN"/>
        </w:rPr>
      </w:pPr>
    </w:p>
    <w:p w14:paraId="6E9FE852">
      <w:pPr>
        <w:pStyle w:val="6"/>
        <w:rPr>
          <w:rFonts w:hint="default"/>
          <w:lang w:val="en-US" w:eastAsia="zh-CN"/>
        </w:rPr>
      </w:pPr>
    </w:p>
    <w:p w14:paraId="78334B88">
      <w:pPr>
        <w:pStyle w:val="6"/>
        <w:rPr>
          <w:rFonts w:hint="default"/>
          <w:lang w:val="en-US" w:eastAsia="zh-CN"/>
        </w:rPr>
      </w:pPr>
    </w:p>
    <w:p w14:paraId="38841EAF">
      <w:pPr>
        <w:pStyle w:val="6"/>
        <w:rPr>
          <w:rFonts w:hint="default"/>
          <w:lang w:val="en-US" w:eastAsia="zh-CN"/>
        </w:rPr>
      </w:pPr>
    </w:p>
    <w:p w14:paraId="40A9E900">
      <w:pPr>
        <w:pStyle w:val="6"/>
        <w:rPr>
          <w:rFonts w:hint="default"/>
          <w:lang w:val="en-US" w:eastAsia="zh-CN"/>
        </w:rPr>
      </w:pPr>
    </w:p>
    <w:p w14:paraId="36BC54CC">
      <w:pPr>
        <w:pStyle w:val="6"/>
        <w:rPr>
          <w:rFonts w:hint="default"/>
          <w:lang w:val="en-US" w:eastAsia="zh-CN"/>
        </w:rPr>
      </w:pPr>
    </w:p>
    <w:p w14:paraId="51DB0F94">
      <w:pPr>
        <w:pStyle w:val="6"/>
        <w:rPr>
          <w:rFonts w:hint="default"/>
          <w:lang w:val="en-US" w:eastAsia="zh-CN"/>
        </w:rPr>
      </w:pPr>
    </w:p>
    <w:p w14:paraId="6717A6FF">
      <w:pPr>
        <w:pStyle w:val="6"/>
        <w:rPr>
          <w:rFonts w:hint="default"/>
          <w:lang w:val="en-US" w:eastAsia="zh-CN"/>
        </w:rPr>
      </w:pPr>
    </w:p>
    <w:p w14:paraId="1B9BD46B">
      <w:pPr>
        <w:pStyle w:val="6"/>
        <w:rPr>
          <w:rFonts w:hint="default"/>
          <w:lang w:val="en-US" w:eastAsia="zh-CN"/>
        </w:rPr>
      </w:pPr>
    </w:p>
    <w:p w14:paraId="1A09376A">
      <w:pPr>
        <w:pStyle w:val="6"/>
        <w:rPr>
          <w:rFonts w:hint="default"/>
          <w:lang w:val="en-US" w:eastAsia="zh-CN"/>
        </w:rPr>
      </w:pPr>
    </w:p>
    <w:p w14:paraId="4D79F96D">
      <w:pPr>
        <w:pStyle w:val="6"/>
        <w:rPr>
          <w:rFonts w:hint="default"/>
          <w:lang w:val="en-US" w:eastAsia="zh-CN"/>
        </w:rPr>
      </w:pPr>
    </w:p>
    <w:p w14:paraId="6838054A">
      <w:pPr>
        <w:pStyle w:val="6"/>
        <w:rPr>
          <w:rFonts w:hint="default"/>
          <w:lang w:val="en-US" w:eastAsia="zh-CN"/>
        </w:rPr>
      </w:pPr>
    </w:p>
    <w:p w14:paraId="2C02B9F7">
      <w:pPr>
        <w:pStyle w:val="6"/>
        <w:rPr>
          <w:rFonts w:hint="default"/>
          <w:lang w:val="en-US" w:eastAsia="zh-CN"/>
        </w:rPr>
      </w:pPr>
    </w:p>
    <w:p w14:paraId="096386F1">
      <w:pPr>
        <w:pStyle w:val="6"/>
        <w:rPr>
          <w:rFonts w:hint="default"/>
          <w:lang w:val="en-US" w:eastAsia="zh-CN"/>
        </w:rPr>
      </w:pPr>
    </w:p>
    <w:p w14:paraId="54BDD414">
      <w:pPr>
        <w:pStyle w:val="6"/>
        <w:rPr>
          <w:rFonts w:hint="default"/>
          <w:lang w:val="en-US" w:eastAsia="zh-CN"/>
        </w:rPr>
      </w:pPr>
    </w:p>
    <w:p w14:paraId="733256EE">
      <w:pPr>
        <w:pStyle w:val="6"/>
        <w:rPr>
          <w:rFonts w:hint="default"/>
          <w:lang w:val="en-US" w:eastAsia="zh-CN"/>
        </w:rPr>
      </w:pPr>
    </w:p>
    <w:p w14:paraId="421525AE">
      <w:pPr>
        <w:pStyle w:val="6"/>
        <w:rPr>
          <w:rFonts w:hint="default"/>
          <w:lang w:val="en-US" w:eastAsia="zh-CN"/>
        </w:rPr>
      </w:pPr>
    </w:p>
    <w:p w14:paraId="024F6BF0">
      <w:pPr>
        <w:pStyle w:val="6"/>
        <w:rPr>
          <w:rFonts w:hint="default"/>
          <w:lang w:val="en-US" w:eastAsia="zh-CN"/>
        </w:rPr>
      </w:pPr>
    </w:p>
    <w:p w14:paraId="213BE197">
      <w:pPr>
        <w:pStyle w:val="6"/>
        <w:ind w:left="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附件9</w:t>
      </w:r>
    </w:p>
    <w:p w14:paraId="61FD712E">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广元市昭化区</w:t>
      </w:r>
      <w:r>
        <w:rPr>
          <w:rFonts w:hint="eastAsia" w:eastAsia="方正小标宋简体" w:cs="Times New Roman"/>
          <w:sz w:val="44"/>
          <w:szCs w:val="44"/>
          <w:lang w:val="en-US" w:eastAsia="zh-CN"/>
        </w:rPr>
        <w:t>发展和改革局</w:t>
      </w:r>
    </w:p>
    <w:p w14:paraId="410CB837">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关于</w:t>
      </w:r>
      <w:r>
        <w:rPr>
          <w:rFonts w:hint="eastAsia" w:eastAsia="方正小标宋简体" w:cs="Times New Roman"/>
          <w:sz w:val="44"/>
          <w:szCs w:val="44"/>
          <w:lang w:val="en-US" w:eastAsia="zh-CN"/>
        </w:rPr>
        <w:t>报送</w:t>
      </w:r>
      <w:r>
        <w:rPr>
          <w:rFonts w:hint="default" w:ascii="Times New Roman" w:hAnsi="Times New Roman" w:eastAsia="方正小标宋简体" w:cs="Times New Roman"/>
          <w:color w:val="000000"/>
          <w:sz w:val="44"/>
          <w:szCs w:val="44"/>
          <w:highlight w:val="none"/>
        </w:rPr>
        <w:t>202</w:t>
      </w:r>
      <w:r>
        <w:rPr>
          <w:rFonts w:hint="default" w:ascii="Times New Roman" w:hAnsi="Times New Roman" w:eastAsia="方正小标宋简体" w:cs="Times New Roman"/>
          <w:color w:val="000000"/>
          <w:sz w:val="44"/>
          <w:szCs w:val="44"/>
          <w:highlight w:val="none"/>
          <w:lang w:val="en-US" w:eastAsia="zh-CN"/>
        </w:rPr>
        <w:t>1</w:t>
      </w:r>
      <w:r>
        <w:rPr>
          <w:rFonts w:hint="default" w:ascii="Times New Roman" w:hAnsi="Times New Roman" w:eastAsia="方正小标宋简体" w:cs="Times New Roman"/>
          <w:color w:val="000000"/>
          <w:sz w:val="44"/>
          <w:szCs w:val="44"/>
          <w:highlight w:val="none"/>
        </w:rPr>
        <w:t>年度</w:t>
      </w:r>
      <w:r>
        <w:rPr>
          <w:rFonts w:hint="eastAsia" w:ascii="Times New Roman" w:hAnsi="Times New Roman" w:eastAsia="方正小标宋简体" w:cs="Times New Roman"/>
          <w:color w:val="000000"/>
          <w:sz w:val="44"/>
          <w:szCs w:val="44"/>
          <w:highlight w:val="none"/>
          <w:lang w:eastAsia="zh-CN"/>
        </w:rPr>
        <w:t>省级财政专项以工代赈项目</w:t>
      </w:r>
      <w:r>
        <w:rPr>
          <w:rFonts w:hint="default" w:ascii="Times New Roman" w:hAnsi="Times New Roman" w:eastAsia="方正小标宋简体" w:cs="Times New Roman"/>
          <w:color w:val="000000"/>
          <w:sz w:val="44"/>
          <w:szCs w:val="44"/>
          <w:highlight w:val="none"/>
        </w:rPr>
        <w:t>资金</w:t>
      </w:r>
      <w:r>
        <w:rPr>
          <w:rFonts w:hint="default" w:ascii="Times New Roman" w:hAnsi="Times New Roman" w:eastAsia="方正小标宋简体" w:cs="Times New Roman"/>
          <w:sz w:val="44"/>
          <w:szCs w:val="44"/>
        </w:rPr>
        <w:t>支出绩效</w:t>
      </w:r>
      <w:r>
        <w:rPr>
          <w:rFonts w:hint="eastAsia" w:eastAsia="方正小标宋简体" w:cs="Times New Roman"/>
          <w:sz w:val="44"/>
          <w:szCs w:val="44"/>
          <w:lang w:eastAsia="zh-CN"/>
        </w:rPr>
        <w:t>的</w:t>
      </w:r>
      <w:r>
        <w:rPr>
          <w:rFonts w:hint="default" w:ascii="Times New Roman" w:hAnsi="Times New Roman" w:eastAsia="方正小标宋简体" w:cs="Times New Roman"/>
          <w:sz w:val="44"/>
          <w:szCs w:val="44"/>
        </w:rPr>
        <w:t>自评报告</w:t>
      </w:r>
    </w:p>
    <w:p w14:paraId="6AC3E769">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576" w:lineRule="exact"/>
        <w:ind w:left="0" w:leftChars="0" w:right="0" w:rightChars="0" w:firstLine="0" w:firstLineChars="0"/>
        <w:jc w:val="both"/>
        <w:textAlignment w:val="auto"/>
        <w:outlineLvl w:val="9"/>
        <w:rPr>
          <w:rFonts w:hint="default" w:ascii="Times New Roman" w:hAnsi="Times New Roman" w:eastAsia="黑体" w:cs="Times New Roman"/>
          <w:sz w:val="32"/>
          <w:szCs w:val="32"/>
          <w:lang w:val="zh-CN"/>
        </w:rPr>
      </w:pPr>
      <w:r>
        <w:rPr>
          <w:rFonts w:hint="default" w:ascii="Times New Roman" w:hAnsi="Times New Roman" w:eastAsia="宋体" w:cs="Times New Roman"/>
          <w:sz w:val="24"/>
          <w:szCs w:val="24"/>
          <w:lang w:val="en-US" w:eastAsia="zh-CN"/>
        </w:rPr>
        <w:t xml:space="preserve">  </w:t>
      </w: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14:paraId="587A80F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楷体_GB2312" w:cs="Times New Roman"/>
          <w:b/>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w:t>
      </w:r>
      <w:r>
        <w:rPr>
          <w:rFonts w:hint="eastAsia" w:ascii="楷体_GB2312" w:hAnsi="楷体_GB2312" w:eastAsia="楷体_GB2312" w:cs="楷体_GB2312"/>
          <w:kern w:val="2"/>
          <w:sz w:val="32"/>
          <w:szCs w:val="32"/>
          <w:lang w:val="zh-CN" w:eastAsia="zh-CN" w:bidi="ar-SA"/>
        </w:rPr>
        <w:t>项目资金申报及批复情况。</w:t>
      </w:r>
      <w:r>
        <w:rPr>
          <w:rFonts w:hint="eastAsia" w:ascii="Times New Roman" w:hAnsi="Times New Roman" w:eastAsia="仿宋_GB2312" w:cs="Times New Roman"/>
          <w:kern w:val="2"/>
          <w:sz w:val="32"/>
          <w:szCs w:val="32"/>
          <w:lang w:val="zh-CN" w:eastAsia="zh-CN" w:bidi="ar-SA"/>
        </w:rPr>
        <w:t>按照以工代赈项目主要支持农村交通、小型水利设施、土地整理等基础设施建设，结合行业项目申报特点，我局于</w:t>
      </w:r>
      <w:r>
        <w:rPr>
          <w:rFonts w:hint="eastAsia" w:ascii="Times New Roman" w:hAnsi="Times New Roman" w:eastAsia="仿宋_GB2312" w:cs="Times New Roman"/>
          <w:kern w:val="2"/>
          <w:sz w:val="32"/>
          <w:szCs w:val="32"/>
          <w:lang w:val="en-US" w:eastAsia="zh-CN" w:bidi="ar-SA"/>
        </w:rPr>
        <w:t>2020年11月申报了2021年以工代赈（衔接资金）项目，主要建设内容为：新建道路6公里，灌溉渠系9公里，土地整理600亩。2021年3月30日，我局以《关于下达2021年省级财政专项扶贫（以工代赈）投资计划的通知》（昭财发</w:t>
      </w:r>
      <w:r>
        <w:rPr>
          <w:rFonts w:hint="eastAsia" w:ascii="Times New Roman" w:hAnsi="Times New Roman" w:eastAsia="仿宋_GB2312" w:cs="Times New Roman"/>
          <w:kern w:val="2"/>
          <w:sz w:val="32"/>
          <w:szCs w:val="32"/>
          <w:lang w:val="zh-CN" w:eastAsia="zh-CN" w:bidi="ar-SA"/>
        </w:rPr>
        <w:t>〔20</w:t>
      </w:r>
      <w:r>
        <w:rPr>
          <w:rFonts w:hint="eastAsia" w:ascii="Times New Roman" w:hAnsi="Times New Roman" w:eastAsia="仿宋_GB2312" w:cs="Times New Roman"/>
          <w:kern w:val="2"/>
          <w:sz w:val="32"/>
          <w:szCs w:val="32"/>
          <w:lang w:val="en-US" w:eastAsia="zh-CN" w:bidi="ar-SA"/>
        </w:rPr>
        <w:t>21</w:t>
      </w:r>
      <w:r>
        <w:rPr>
          <w:rFonts w:hint="eastAsia" w:ascii="Times New Roman" w:hAnsi="Times New Roman" w:eastAsia="仿宋_GB2312" w:cs="Times New Roman"/>
          <w:kern w:val="2"/>
          <w:sz w:val="32"/>
          <w:szCs w:val="32"/>
          <w:lang w:val="zh-CN" w:eastAsia="zh-CN" w:bidi="ar-SA"/>
        </w:rPr>
        <w:t>〕</w:t>
      </w:r>
      <w:r>
        <w:rPr>
          <w:rFonts w:hint="eastAsia" w:ascii="Times New Roman" w:hAnsi="Times New Roman" w:eastAsia="仿宋_GB2312" w:cs="Times New Roman"/>
          <w:kern w:val="2"/>
          <w:sz w:val="32"/>
          <w:szCs w:val="32"/>
          <w:lang w:val="en-US" w:eastAsia="zh-CN" w:bidi="ar-SA"/>
        </w:rPr>
        <w:t>17号）下达该项目投资计划。</w:t>
      </w:r>
    </w:p>
    <w:p w14:paraId="2725F26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楷体_GB2312" w:hAnsi="楷体_GB2312" w:eastAsia="楷体_GB2312" w:cs="楷体_GB2312"/>
          <w:kern w:val="2"/>
          <w:sz w:val="32"/>
          <w:szCs w:val="32"/>
          <w:lang w:val="zh-CN" w:eastAsia="zh-CN" w:bidi="ar-SA"/>
        </w:rPr>
        <w:t>（二）项目绩效目标。</w:t>
      </w:r>
      <w:r>
        <w:rPr>
          <w:rFonts w:hint="eastAsia" w:ascii="Times New Roman" w:hAnsi="Times New Roman" w:eastAsia="仿宋_GB2312" w:cs="Times New Roman"/>
          <w:sz w:val="32"/>
          <w:szCs w:val="32"/>
          <w:lang w:val="zh-CN"/>
        </w:rPr>
        <w:t>该笔资金为以工代赈专项资金，该项目绩效目标主要是：围绕农村产业发展或公共服务设施能力提升建设工艺简单、施工难度低的基础设施，吸纳项目区群众就近增收，在带动项目区发展的同时促进群众就近就业增收</w:t>
      </w:r>
      <w:r>
        <w:rPr>
          <w:rFonts w:hint="default" w:ascii="Times New Roman" w:hAnsi="Times New Roman" w:eastAsia="仿宋_GB2312" w:cs="Times New Roman"/>
          <w:sz w:val="32"/>
          <w:szCs w:val="32"/>
          <w:lang w:val="zh-CN"/>
        </w:rPr>
        <w:t>。</w:t>
      </w:r>
    </w:p>
    <w:p w14:paraId="062CABB6">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（三）项目资金申报相符性。</w:t>
      </w:r>
      <w:r>
        <w:rPr>
          <w:rFonts w:hint="eastAsia" w:ascii="Times New Roman" w:hAnsi="Times New Roman" w:eastAsia="仿宋_GB2312" w:cs="Times New Roman"/>
          <w:sz w:val="32"/>
          <w:szCs w:val="32"/>
          <w:lang w:val="zh-CN"/>
        </w:rPr>
        <w:t>该笔资金申报符合国家、省、市区有关以工代赈项目管理办法，申报内容与实际用途一致</w:t>
      </w:r>
      <w:r>
        <w:rPr>
          <w:rFonts w:hint="default" w:ascii="Times New Roman" w:hAnsi="Times New Roman" w:eastAsia="仿宋_GB2312" w:cs="Times New Roman"/>
          <w:sz w:val="32"/>
          <w:szCs w:val="32"/>
          <w:lang w:val="zh-CN"/>
        </w:rPr>
        <w:t>。</w:t>
      </w:r>
    </w:p>
    <w:p w14:paraId="085B80B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二、项目实施及管理情况</w:t>
      </w:r>
    </w:p>
    <w:p w14:paraId="5BC462F9">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（一）资金计划、到位及使用情况</w:t>
      </w:r>
    </w:p>
    <w:p w14:paraId="5282E34C">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autoSpaceDN/>
        <w:bidi w:val="0"/>
        <w:adjustRightInd w:val="0"/>
        <w:snapToGrid w:val="0"/>
        <w:spacing w:before="0" w:beforeLines="0" w:beforeAutospacing="0" w:after="0" w:afterLines="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000000"/>
          <w:kern w:val="2"/>
          <w:sz w:val="32"/>
          <w:szCs w:val="32"/>
          <w:highlight w:val="none"/>
          <w:lang w:val="en-US" w:eastAsia="zh-CN" w:bidi="ar-SA"/>
        </w:rPr>
      </w:pPr>
      <w:r>
        <w:rPr>
          <w:rFonts w:hint="default" w:ascii="Times New Roman" w:hAnsi="Times New Roman" w:eastAsia="仿宋_GB2312" w:cs="Times New Roman"/>
          <w:kern w:val="0"/>
          <w:sz w:val="32"/>
          <w:szCs w:val="32"/>
          <w:lang w:val="zh-CN" w:eastAsia="zh-CN" w:bidi="ar-SA"/>
        </w:rPr>
        <w:t>1</w:t>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zh-CN" w:eastAsia="zh-CN" w:bidi="ar-SA"/>
        </w:rPr>
        <w:t>资金计划及到位。</w:t>
      </w:r>
      <w:r>
        <w:rPr>
          <w:rFonts w:hint="eastAsia" w:ascii="Times New Roman" w:hAnsi="Times New Roman" w:eastAsia="仿宋_GB2312" w:cs="Times New Roman"/>
          <w:b w:val="0"/>
          <w:bCs w:val="0"/>
          <w:color w:val="000000"/>
          <w:kern w:val="0"/>
          <w:sz w:val="32"/>
          <w:szCs w:val="32"/>
          <w:highlight w:val="none"/>
          <w:lang w:val="en-US" w:eastAsia="zh-CN" w:bidi="ar-SA"/>
        </w:rPr>
        <w:t>我区</w:t>
      </w:r>
      <w:r>
        <w:rPr>
          <w:rFonts w:hint="default" w:ascii="Times New Roman" w:hAnsi="Times New Roman" w:eastAsia="仿宋_GB2312" w:cs="Times New Roman"/>
          <w:b w:val="0"/>
          <w:bCs w:val="0"/>
          <w:color w:val="000000"/>
          <w:kern w:val="0"/>
          <w:sz w:val="32"/>
          <w:szCs w:val="32"/>
          <w:highlight w:val="none"/>
          <w:lang w:val="en" w:eastAsia="zh-CN" w:bidi="ar-SA"/>
        </w:rPr>
        <w:t>于</w:t>
      </w:r>
      <w:r>
        <w:rPr>
          <w:rFonts w:hint="default" w:ascii="Times New Roman" w:hAnsi="Times New Roman" w:eastAsia="仿宋_GB2312" w:cs="Times New Roman"/>
          <w:b w:val="0"/>
          <w:bCs w:val="0"/>
          <w:color w:val="000000"/>
          <w:kern w:val="0"/>
          <w:sz w:val="32"/>
          <w:szCs w:val="32"/>
          <w:highlight w:val="none"/>
          <w:lang w:val="en-US" w:eastAsia="zh-CN" w:bidi="ar-SA"/>
        </w:rPr>
        <w:t>2021年</w:t>
      </w:r>
      <w:r>
        <w:rPr>
          <w:rFonts w:hint="eastAsia" w:ascii="Times New Roman" w:hAnsi="Times New Roman" w:eastAsia="仿宋_GB2312" w:cs="Times New Roman"/>
          <w:b w:val="0"/>
          <w:bCs w:val="0"/>
          <w:color w:val="000000"/>
          <w:kern w:val="0"/>
          <w:sz w:val="32"/>
          <w:szCs w:val="32"/>
          <w:highlight w:val="none"/>
          <w:lang w:val="en-US" w:eastAsia="zh-CN" w:bidi="ar-SA"/>
        </w:rPr>
        <w:t>3</w:t>
      </w:r>
      <w:r>
        <w:rPr>
          <w:rFonts w:hint="default" w:ascii="Times New Roman" w:hAnsi="Times New Roman" w:eastAsia="仿宋_GB2312" w:cs="Times New Roman"/>
          <w:b w:val="0"/>
          <w:bCs w:val="0"/>
          <w:color w:val="000000"/>
          <w:kern w:val="0"/>
          <w:sz w:val="32"/>
          <w:szCs w:val="32"/>
          <w:highlight w:val="none"/>
          <w:lang w:val="en-US" w:eastAsia="zh-CN" w:bidi="ar-SA"/>
        </w:rPr>
        <w:t>月</w:t>
      </w:r>
      <w:r>
        <w:rPr>
          <w:rFonts w:hint="eastAsia" w:ascii="Times New Roman" w:hAnsi="Times New Roman" w:eastAsia="仿宋_GB2312" w:cs="Times New Roman"/>
          <w:b w:val="0"/>
          <w:bCs w:val="0"/>
          <w:color w:val="000000"/>
          <w:kern w:val="0"/>
          <w:sz w:val="32"/>
          <w:szCs w:val="32"/>
          <w:highlight w:val="none"/>
          <w:lang w:val="en-US" w:eastAsia="zh-CN" w:bidi="ar-SA"/>
        </w:rPr>
        <w:t>2</w:t>
      </w:r>
      <w:r>
        <w:rPr>
          <w:rFonts w:hint="default" w:ascii="Times New Roman" w:hAnsi="Times New Roman" w:eastAsia="仿宋_GB2312" w:cs="Times New Roman"/>
          <w:b w:val="0"/>
          <w:bCs w:val="0"/>
          <w:color w:val="000000"/>
          <w:kern w:val="0"/>
          <w:sz w:val="32"/>
          <w:szCs w:val="32"/>
          <w:highlight w:val="none"/>
          <w:lang w:val="en-US" w:eastAsia="zh-CN" w:bidi="ar-SA"/>
        </w:rPr>
        <w:t>日收到</w:t>
      </w:r>
      <w:r>
        <w:rPr>
          <w:rFonts w:hint="eastAsia" w:ascii="Times New Roman" w:hAnsi="Times New Roman" w:eastAsia="仿宋_GB2312" w:cs="Times New Roman"/>
          <w:b w:val="0"/>
          <w:bCs w:val="0"/>
          <w:color w:val="000000"/>
          <w:kern w:val="0"/>
          <w:sz w:val="32"/>
          <w:szCs w:val="32"/>
          <w:highlight w:val="none"/>
          <w:lang w:val="en-US" w:eastAsia="zh-CN" w:bidi="ar-SA"/>
        </w:rPr>
        <w:t>上级</w:t>
      </w:r>
      <w:r>
        <w:rPr>
          <w:rFonts w:hint="default" w:ascii="Times New Roman" w:hAnsi="Times New Roman" w:eastAsia="仿宋_GB2312" w:cs="Times New Roman"/>
          <w:b w:val="0"/>
          <w:bCs w:val="0"/>
          <w:color w:val="000000"/>
          <w:kern w:val="0"/>
          <w:sz w:val="32"/>
          <w:szCs w:val="32"/>
          <w:highlight w:val="none"/>
          <w:lang w:val="en-US" w:eastAsia="zh-CN" w:bidi="ar-SA"/>
        </w:rPr>
        <w:t>资金</w:t>
      </w:r>
      <w:r>
        <w:rPr>
          <w:rFonts w:hint="eastAsia" w:ascii="Times New Roman" w:hAnsi="Times New Roman" w:eastAsia="仿宋_GB2312" w:cs="Times New Roman"/>
          <w:b w:val="0"/>
          <w:bCs w:val="0"/>
          <w:color w:val="000000"/>
          <w:kern w:val="0"/>
          <w:sz w:val="32"/>
          <w:szCs w:val="32"/>
          <w:highlight w:val="none"/>
          <w:lang w:val="en-US" w:eastAsia="zh-CN" w:bidi="ar-SA"/>
        </w:rPr>
        <w:t>计划</w:t>
      </w:r>
      <w:r>
        <w:rPr>
          <w:rFonts w:hint="default" w:ascii="Times New Roman" w:hAnsi="Times New Roman" w:eastAsia="仿宋_GB2312" w:cs="Times New Roman"/>
          <w:b w:val="0"/>
          <w:bCs w:val="0"/>
          <w:color w:val="000000"/>
          <w:kern w:val="0"/>
          <w:sz w:val="32"/>
          <w:szCs w:val="32"/>
          <w:highlight w:val="none"/>
          <w:lang w:val="en-US" w:eastAsia="zh-CN" w:bidi="ar-SA"/>
        </w:rPr>
        <w:t>后，我</w:t>
      </w:r>
      <w:r>
        <w:rPr>
          <w:rFonts w:hint="eastAsia" w:ascii="Times New Roman" w:hAnsi="Times New Roman" w:eastAsia="仿宋_GB2312" w:cs="Times New Roman"/>
          <w:b w:val="0"/>
          <w:bCs w:val="0"/>
          <w:color w:val="000000"/>
          <w:kern w:val="0"/>
          <w:sz w:val="32"/>
          <w:szCs w:val="32"/>
          <w:highlight w:val="none"/>
          <w:lang w:val="en-US" w:eastAsia="zh-CN" w:bidi="ar-SA"/>
        </w:rPr>
        <w:t>局提出</w:t>
      </w:r>
      <w:r>
        <w:rPr>
          <w:rFonts w:hint="default" w:ascii="Times New Roman" w:hAnsi="Times New Roman" w:eastAsia="仿宋_GB2312" w:cs="Times New Roman"/>
          <w:b w:val="0"/>
          <w:bCs w:val="0"/>
          <w:color w:val="000000"/>
          <w:kern w:val="0"/>
          <w:sz w:val="32"/>
          <w:szCs w:val="32"/>
          <w:highlight w:val="none"/>
          <w:lang w:val="en-US" w:eastAsia="zh-CN" w:bidi="ar-SA"/>
        </w:rPr>
        <w:t>建议方案并按程序报审</w:t>
      </w:r>
      <w:r>
        <w:rPr>
          <w:rFonts w:hint="eastAsia" w:ascii="Times New Roman" w:hAnsi="Times New Roman" w:eastAsia="仿宋_GB2312" w:cs="Times New Roman"/>
          <w:b w:val="0"/>
          <w:bCs w:val="0"/>
          <w:color w:val="000000"/>
          <w:kern w:val="0"/>
          <w:sz w:val="32"/>
          <w:szCs w:val="32"/>
          <w:highlight w:val="none"/>
          <w:lang w:val="en-US" w:eastAsia="zh-CN" w:bidi="ar-SA"/>
        </w:rPr>
        <w:t>，并于3</w:t>
      </w:r>
      <w:r>
        <w:rPr>
          <w:rFonts w:hint="default" w:ascii="Times New Roman" w:hAnsi="Times New Roman" w:eastAsia="仿宋_GB2312" w:cs="Times New Roman"/>
          <w:b w:val="0"/>
          <w:bCs w:val="0"/>
          <w:color w:val="000000"/>
          <w:kern w:val="0"/>
          <w:sz w:val="32"/>
          <w:szCs w:val="32"/>
          <w:highlight w:val="none"/>
          <w:lang w:val="en-US" w:eastAsia="zh-CN" w:bidi="ar-SA"/>
        </w:rPr>
        <w:t>月</w:t>
      </w:r>
      <w:r>
        <w:rPr>
          <w:rFonts w:hint="eastAsia" w:ascii="Times New Roman" w:hAnsi="Times New Roman" w:eastAsia="仿宋_GB2312" w:cs="Times New Roman"/>
          <w:b w:val="0"/>
          <w:bCs w:val="0"/>
          <w:color w:val="000000"/>
          <w:kern w:val="0"/>
          <w:sz w:val="32"/>
          <w:szCs w:val="32"/>
          <w:highlight w:val="none"/>
          <w:lang w:val="en-US" w:eastAsia="zh-CN" w:bidi="ar-SA"/>
        </w:rPr>
        <w:t>30</w:t>
      </w:r>
      <w:r>
        <w:rPr>
          <w:rFonts w:hint="default" w:ascii="Times New Roman" w:hAnsi="Times New Roman" w:eastAsia="仿宋_GB2312" w:cs="Times New Roman"/>
          <w:b w:val="0"/>
          <w:bCs w:val="0"/>
          <w:color w:val="000000"/>
          <w:kern w:val="0"/>
          <w:sz w:val="32"/>
          <w:szCs w:val="32"/>
          <w:highlight w:val="none"/>
          <w:lang w:val="en-US" w:eastAsia="zh-CN" w:bidi="ar-SA"/>
        </w:rPr>
        <w:t>日印发《关于下达2021年省级财政</w:t>
      </w:r>
      <w:r>
        <w:rPr>
          <w:rFonts w:hint="eastAsia" w:ascii="Times New Roman" w:hAnsi="Times New Roman" w:eastAsia="仿宋_GB2312" w:cs="Times New Roman"/>
          <w:b w:val="0"/>
          <w:bCs w:val="0"/>
          <w:color w:val="000000"/>
          <w:kern w:val="0"/>
          <w:sz w:val="32"/>
          <w:szCs w:val="32"/>
          <w:highlight w:val="none"/>
          <w:lang w:val="en-US" w:eastAsia="zh-CN" w:bidi="ar-SA"/>
        </w:rPr>
        <w:t>专项扶贫（以工代赈）投资计划</w:t>
      </w:r>
      <w:r>
        <w:rPr>
          <w:rFonts w:hint="default" w:ascii="Times New Roman" w:hAnsi="Times New Roman" w:eastAsia="仿宋_GB2312" w:cs="Times New Roman"/>
          <w:b w:val="0"/>
          <w:bCs w:val="0"/>
          <w:color w:val="000000"/>
          <w:kern w:val="0"/>
          <w:sz w:val="32"/>
          <w:szCs w:val="32"/>
          <w:highlight w:val="none"/>
          <w:lang w:val="en-US" w:eastAsia="zh-CN" w:bidi="ar-SA"/>
        </w:rPr>
        <w:t>的通知》（</w:t>
      </w:r>
      <w:r>
        <w:rPr>
          <w:rFonts w:hint="eastAsia" w:ascii="Times New Roman" w:hAnsi="Times New Roman" w:eastAsia="仿宋_GB2312" w:cs="Times New Roman"/>
          <w:b w:val="0"/>
          <w:bCs w:val="0"/>
          <w:color w:val="000000"/>
          <w:kern w:val="0"/>
          <w:sz w:val="32"/>
          <w:szCs w:val="32"/>
          <w:highlight w:val="none"/>
          <w:lang w:val="en-US" w:eastAsia="zh-CN" w:bidi="ar-SA"/>
        </w:rPr>
        <w:t>昭发改发</w:t>
      </w:r>
      <w:r>
        <w:rPr>
          <w:rFonts w:hint="default" w:ascii="Times New Roman" w:hAnsi="Times New Roman" w:eastAsia="仿宋_GB2312" w:cs="Times New Roman"/>
          <w:b w:val="0"/>
          <w:bCs w:val="0"/>
          <w:color w:val="000000"/>
          <w:kern w:val="0"/>
          <w:sz w:val="32"/>
          <w:szCs w:val="32"/>
          <w:highlight w:val="none"/>
          <w:lang w:val="en-US" w:eastAsia="zh-CN" w:bidi="ar-SA"/>
        </w:rPr>
        <w:t>〔2021〕</w:t>
      </w:r>
      <w:r>
        <w:rPr>
          <w:rFonts w:hint="eastAsia" w:ascii="Times New Roman" w:hAnsi="Times New Roman" w:eastAsia="仿宋_GB2312" w:cs="Times New Roman"/>
          <w:b w:val="0"/>
          <w:bCs w:val="0"/>
          <w:color w:val="000000"/>
          <w:kern w:val="0"/>
          <w:sz w:val="32"/>
          <w:szCs w:val="32"/>
          <w:highlight w:val="none"/>
          <w:lang w:val="en-US" w:eastAsia="zh-CN" w:bidi="ar-SA"/>
        </w:rPr>
        <w:t>1</w:t>
      </w:r>
      <w:r>
        <w:rPr>
          <w:rFonts w:hint="default" w:ascii="Times New Roman" w:hAnsi="Times New Roman" w:eastAsia="仿宋_GB2312" w:cs="Times New Roman"/>
          <w:b w:val="0"/>
          <w:bCs w:val="0"/>
          <w:color w:val="000000"/>
          <w:kern w:val="0"/>
          <w:sz w:val="32"/>
          <w:szCs w:val="32"/>
          <w:highlight w:val="none"/>
          <w:lang w:val="en-US" w:eastAsia="zh-CN" w:bidi="ar-SA"/>
        </w:rPr>
        <w:t>7号）</w:t>
      </w:r>
      <w:r>
        <w:rPr>
          <w:rFonts w:hint="eastAsia" w:ascii="Times New Roman" w:hAnsi="Times New Roman" w:eastAsia="仿宋_GB2312" w:cs="Times New Roman"/>
          <w:b w:val="0"/>
          <w:bCs w:val="0"/>
          <w:color w:val="000000"/>
          <w:kern w:val="0"/>
          <w:sz w:val="32"/>
          <w:szCs w:val="32"/>
          <w:highlight w:val="none"/>
          <w:lang w:val="en-US" w:eastAsia="zh-CN" w:bidi="ar-SA"/>
        </w:rPr>
        <w:t>将计划下达至具体项目</w:t>
      </w:r>
      <w:r>
        <w:rPr>
          <w:rFonts w:hint="eastAsia" w:ascii="Times New Roman" w:hAnsi="Times New Roman" w:eastAsia="仿宋_GB2312" w:cs="Times New Roman"/>
          <w:b w:val="0"/>
          <w:bCs/>
          <w:color w:val="000000"/>
          <w:kern w:val="2"/>
          <w:sz w:val="32"/>
          <w:szCs w:val="32"/>
          <w:highlight w:val="none"/>
          <w:lang w:val="en-US" w:eastAsia="zh-CN" w:bidi="ar-SA"/>
        </w:rPr>
        <w:t>，补助资金300万元。</w:t>
      </w:r>
    </w:p>
    <w:p w14:paraId="3C027FE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zh-CN"/>
        </w:rPr>
        <w:t>资金使用。</w:t>
      </w:r>
      <w:r>
        <w:rPr>
          <w:rFonts w:hint="eastAsia" w:ascii="Times New Roman" w:hAnsi="Times New Roman" w:eastAsia="仿宋_GB2312" w:cs="Times New Roman"/>
          <w:sz w:val="32"/>
          <w:szCs w:val="32"/>
          <w:lang w:val="zh-CN"/>
        </w:rPr>
        <w:t>该项目目前已完工，</w:t>
      </w:r>
      <w:r>
        <w:rPr>
          <w:rFonts w:hint="eastAsia" w:ascii="Times New Roman" w:hAnsi="Times New Roman" w:eastAsia="仿宋_GB2312" w:cs="Times New Roman"/>
          <w:sz w:val="32"/>
          <w:szCs w:val="32"/>
          <w:lang w:val="en-US" w:eastAsia="zh-CN"/>
        </w:rPr>
        <w:t>等待审计</w:t>
      </w:r>
      <w:r>
        <w:rPr>
          <w:rFonts w:hint="eastAsia" w:ascii="Times New Roman" w:hAnsi="Times New Roman" w:eastAsia="仿宋_GB2312" w:cs="Times New Roman"/>
          <w:sz w:val="32"/>
          <w:szCs w:val="32"/>
          <w:lang w:val="zh-CN"/>
        </w:rPr>
        <w:t>，项目支出</w:t>
      </w:r>
      <w:r>
        <w:rPr>
          <w:rFonts w:hint="eastAsia" w:ascii="Times New Roman" w:hAnsi="Times New Roman" w:eastAsia="仿宋_GB2312" w:cs="Times New Roman"/>
          <w:sz w:val="32"/>
          <w:szCs w:val="32"/>
          <w:lang w:val="en-US" w:eastAsia="zh-CN"/>
        </w:rPr>
        <w:t>220万元，已全部支付完毕，</w:t>
      </w:r>
      <w:r>
        <w:rPr>
          <w:rFonts w:hint="eastAsia" w:ascii="Times New Roman" w:hAnsi="Times New Roman" w:eastAsia="仿宋_GB2312" w:cs="Times New Roman"/>
          <w:b w:val="0"/>
          <w:bCs/>
          <w:color w:val="000000"/>
          <w:kern w:val="2"/>
          <w:sz w:val="32"/>
          <w:szCs w:val="32"/>
          <w:highlight w:val="none"/>
          <w:lang w:val="en-US" w:eastAsia="zh-CN" w:bidi="ar-SA"/>
        </w:rPr>
        <w:t>项目支出率73.3%</w:t>
      </w:r>
      <w:r>
        <w:rPr>
          <w:rFonts w:hint="default" w:ascii="Times New Roman" w:hAnsi="Times New Roman" w:eastAsia="仿宋_GB2312" w:cs="Times New Roman"/>
          <w:b w:val="0"/>
          <w:bCs/>
          <w:color w:val="000000"/>
          <w:kern w:val="2"/>
          <w:sz w:val="32"/>
          <w:szCs w:val="32"/>
          <w:highlight w:val="none"/>
          <w:lang w:val="en-US" w:eastAsia="zh-CN" w:bidi="ar-SA"/>
        </w:rPr>
        <w:t>。</w:t>
      </w:r>
    </w:p>
    <w:p w14:paraId="5EE8300F">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（二）项目财务管理情况</w:t>
      </w:r>
    </w:p>
    <w:p w14:paraId="4271CF46">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Times New Roman" w:hAnsi="Times New Roman" w:eastAsia="仿宋_GB2312" w:cs="Times New Roman"/>
          <w:kern w:val="0"/>
          <w:sz w:val="32"/>
          <w:szCs w:val="22"/>
          <w:lang w:val="zh-CN" w:eastAsia="zh-CN" w:bidi="ar-SA"/>
        </w:rPr>
      </w:pPr>
      <w:r>
        <w:rPr>
          <w:rFonts w:hint="default" w:ascii="Times New Roman" w:hAnsi="Times New Roman" w:eastAsia="仿宋_GB2312" w:cs="Times New Roman"/>
          <w:kern w:val="0"/>
          <w:sz w:val="32"/>
          <w:szCs w:val="22"/>
          <w:lang w:val="en-US" w:eastAsia="zh-CN" w:bidi="ar-SA"/>
        </w:rPr>
        <w:t>按国家和市县相关要求严格执行县级财政报帐制和资金管理规定，无截留挪用、滞留以及浪费资金现象。项目严格执行财务管理制度、财务处理及时、会计核算规范</w:t>
      </w:r>
      <w:r>
        <w:rPr>
          <w:rFonts w:hint="default" w:ascii="Times New Roman" w:hAnsi="Times New Roman" w:eastAsia="仿宋_GB2312" w:cs="Times New Roman"/>
          <w:kern w:val="0"/>
          <w:sz w:val="32"/>
          <w:szCs w:val="22"/>
          <w:lang w:val="zh-CN" w:eastAsia="zh-CN" w:bidi="ar-SA"/>
        </w:rPr>
        <w:t>。</w:t>
      </w:r>
    </w:p>
    <w:p w14:paraId="73D9B806">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（三）项目组织实施情况</w:t>
      </w:r>
    </w:p>
    <w:p w14:paraId="21104B74">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Times New Roman" w:hAnsi="Times New Roman" w:eastAsia="仿宋_GB2312" w:cs="Times New Roman"/>
          <w:kern w:val="0"/>
          <w:sz w:val="32"/>
          <w:szCs w:val="22"/>
          <w:lang w:val="zh-CN" w:eastAsia="zh-CN" w:bidi="ar-SA"/>
        </w:rPr>
      </w:pPr>
      <w:r>
        <w:rPr>
          <w:rFonts w:hint="eastAsia" w:ascii="Times New Roman" w:hAnsi="Times New Roman" w:eastAsia="仿宋_GB2312" w:cs="Times New Roman"/>
          <w:kern w:val="0"/>
          <w:sz w:val="32"/>
          <w:szCs w:val="22"/>
          <w:lang w:val="en-US" w:eastAsia="zh-CN" w:bidi="ar-SA"/>
        </w:rPr>
        <w:t>我区以工代赈项目</w:t>
      </w:r>
      <w:r>
        <w:rPr>
          <w:rFonts w:hint="default" w:ascii="Times New Roman" w:hAnsi="Times New Roman" w:eastAsia="仿宋_GB2312" w:cs="Times New Roman"/>
          <w:kern w:val="0"/>
          <w:sz w:val="32"/>
          <w:szCs w:val="22"/>
          <w:lang w:val="en-US" w:eastAsia="zh-CN" w:bidi="ar-SA"/>
        </w:rPr>
        <w:t>严格执行项目基本建设程序，严格项目监督管理，严禁随意变更设计、擅自降低或者提高建设标准，在项目实施过程中</w:t>
      </w:r>
      <w:r>
        <w:rPr>
          <w:rFonts w:hint="eastAsia" w:ascii="Times New Roman" w:hAnsi="Times New Roman" w:eastAsia="仿宋_GB2312" w:cs="Times New Roman"/>
          <w:kern w:val="0"/>
          <w:sz w:val="32"/>
          <w:szCs w:val="22"/>
          <w:lang w:val="en-US" w:eastAsia="zh-CN" w:bidi="ar-SA"/>
        </w:rPr>
        <w:t>区、镇、村多级</w:t>
      </w:r>
      <w:r>
        <w:rPr>
          <w:rFonts w:hint="default" w:ascii="Times New Roman" w:hAnsi="Times New Roman" w:eastAsia="仿宋_GB2312" w:cs="Times New Roman"/>
          <w:kern w:val="0"/>
          <w:sz w:val="32"/>
          <w:szCs w:val="22"/>
          <w:lang w:val="en-US" w:eastAsia="zh-CN" w:bidi="ar-SA"/>
        </w:rPr>
        <w:t>对项目质量进行全程把关，坚决杜绝“豆腐渣”工程和“短命”工程。</w:t>
      </w:r>
    </w:p>
    <w:p w14:paraId="325A2A4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黑体" w:cs="Times New Roman"/>
          <w:sz w:val="32"/>
          <w:szCs w:val="32"/>
        </w:rPr>
        <w:t>三、项目绩效情况</w:t>
      </w:r>
      <w:r>
        <w:rPr>
          <w:rFonts w:hint="default" w:ascii="Times New Roman" w:hAnsi="Times New Roman" w:eastAsia="仿宋_GB2312" w:cs="Times New Roman"/>
          <w:sz w:val="32"/>
          <w:szCs w:val="32"/>
          <w:lang w:val="zh-CN"/>
        </w:rPr>
        <w:tab/>
      </w:r>
    </w:p>
    <w:p w14:paraId="461B9E49">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（一）项目完成情况</w:t>
      </w:r>
    </w:p>
    <w:p w14:paraId="1833DC5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rPr>
      </w:pPr>
      <w:r>
        <w:rPr>
          <w:rFonts w:hint="eastAsia" w:eastAsia="仿宋_GB2312" w:cs="Times New Roman"/>
          <w:sz w:val="32"/>
          <w:szCs w:val="32"/>
          <w:lang w:val="zh-CN"/>
        </w:rPr>
        <w:t>截至目前</w:t>
      </w:r>
      <w:r>
        <w:rPr>
          <w:rFonts w:hint="eastAsia" w:ascii="Times New Roman" w:hAnsi="Times New Roman" w:eastAsia="仿宋_GB2312" w:cs="Times New Roman"/>
          <w:sz w:val="32"/>
          <w:szCs w:val="32"/>
          <w:lang w:val="zh-CN"/>
        </w:rPr>
        <w:t>已完成</w:t>
      </w:r>
      <w:r>
        <w:rPr>
          <w:rFonts w:hint="eastAsia" w:ascii="Times New Roman" w:hAnsi="Times New Roman" w:eastAsia="仿宋_GB2312" w:cs="Times New Roman"/>
          <w:sz w:val="32"/>
          <w:szCs w:val="32"/>
          <w:lang w:val="en-US" w:eastAsia="zh-CN"/>
        </w:rPr>
        <w:t>新建道路6公里，灌溉渠系9公里，土地整理600亩，建设计划全部完成。</w:t>
      </w:r>
    </w:p>
    <w:p w14:paraId="1BBC7681">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autoSpaceDN/>
        <w:bidi w:val="0"/>
        <w:adjustRightInd w:val="0"/>
        <w:snapToGrid w:val="0"/>
        <w:spacing w:before="0" w:beforeLines="0" w:beforeAutospacing="0" w:after="0" w:afterLines="0" w:afterAutospacing="0" w:line="576" w:lineRule="exact"/>
        <w:ind w:left="0" w:leftChars="0" w:right="0" w:rightChars="0" w:firstLine="643" w:firstLineChars="200"/>
        <w:jc w:val="both"/>
        <w:textAlignment w:val="auto"/>
        <w:outlineLvl w:val="9"/>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kern w:val="2"/>
          <w:sz w:val="32"/>
          <w:szCs w:val="32"/>
          <w:lang w:val="zh-CN" w:eastAsia="zh-CN" w:bidi="ar-SA"/>
        </w:rPr>
        <w:t>（二）项目效益情况。</w:t>
      </w:r>
      <w:r>
        <w:rPr>
          <w:rFonts w:hint="eastAsia" w:ascii="Times New Roman" w:hAnsi="Times New Roman" w:eastAsia="仿宋_GB2312" w:cs="Times New Roman"/>
          <w:kern w:val="2"/>
          <w:sz w:val="32"/>
          <w:szCs w:val="32"/>
          <w:lang w:val="en-US" w:eastAsia="zh-CN" w:bidi="ar-SA"/>
        </w:rPr>
        <w:t>通过实施以工代赈项目，组织的当地群众积极参与工程建设，发放劳务报酬达财政投入的15%以上，有效提升项目区群众收入水平。同时通过项目实施，也有效助推了项目区发展向前迈步，明显改善了项目区生态环境，便捷群众生产生活条件，促进城乡经济发展，为项目区实现乡村振兴打下坚实基础。</w:t>
      </w:r>
    </w:p>
    <w:p w14:paraId="54030F9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rPr>
      </w:pPr>
    </w:p>
    <w:p w14:paraId="69E07C2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四、评价结论及问题建议</w:t>
      </w:r>
    </w:p>
    <w:p w14:paraId="26DF3845">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Times New Roman" w:hAnsi="Times New Roman" w:eastAsia="仿宋_GB2312" w:cs="Times New Roman"/>
          <w:kern w:val="0"/>
          <w:sz w:val="32"/>
          <w:szCs w:val="32"/>
          <w:bdr w:val="single" w:color="auto" w:sz="4" w:space="0"/>
          <w:lang w:val="zh-CN" w:eastAsia="zh-CN" w:bidi="ar-SA"/>
        </w:rPr>
      </w:pPr>
      <w:r>
        <w:rPr>
          <w:rFonts w:hint="default" w:ascii="Times New Roman" w:hAnsi="Times New Roman" w:eastAsia="仿宋_GB2312" w:cs="Times New Roman"/>
          <w:kern w:val="0"/>
          <w:sz w:val="32"/>
          <w:szCs w:val="22"/>
          <w:lang w:val="en-US" w:eastAsia="zh-CN" w:bidi="ar-SA"/>
        </w:rPr>
        <w:t>通过该项目的实施</w:t>
      </w:r>
      <w:r>
        <w:rPr>
          <w:rFonts w:hint="eastAsia" w:ascii="Times New Roman" w:hAnsi="Times New Roman" w:eastAsia="仿宋_GB2312" w:cs="Times New Roman"/>
          <w:kern w:val="0"/>
          <w:sz w:val="32"/>
          <w:szCs w:val="22"/>
          <w:lang w:val="en-US" w:eastAsia="zh-CN" w:bidi="ar-SA"/>
        </w:rPr>
        <w:t>，</w:t>
      </w:r>
      <w:r>
        <w:rPr>
          <w:rFonts w:hint="default" w:ascii="Times New Roman" w:hAnsi="Times New Roman" w:eastAsia="仿宋_GB2312" w:cs="Times New Roman"/>
          <w:kern w:val="0"/>
          <w:sz w:val="32"/>
          <w:szCs w:val="22"/>
          <w:lang w:val="en-US" w:eastAsia="zh-CN" w:bidi="ar-SA"/>
        </w:rPr>
        <w:t>项目区群众生产生活方式得到改善，改善了项目区基础设施条件</w:t>
      </w:r>
      <w:r>
        <w:rPr>
          <w:rFonts w:hint="eastAsia" w:ascii="Times New Roman" w:hAnsi="Times New Roman" w:eastAsia="仿宋_GB2312" w:cs="Times New Roman"/>
          <w:kern w:val="0"/>
          <w:sz w:val="32"/>
          <w:szCs w:val="22"/>
          <w:lang w:val="en-US" w:eastAsia="zh-CN" w:bidi="ar-SA"/>
        </w:rPr>
        <w:t>，</w:t>
      </w:r>
      <w:r>
        <w:rPr>
          <w:rFonts w:hint="default" w:ascii="Times New Roman" w:hAnsi="Times New Roman" w:eastAsia="仿宋_GB2312" w:cs="Times New Roman"/>
          <w:kern w:val="0"/>
          <w:sz w:val="32"/>
          <w:szCs w:val="22"/>
          <w:lang w:val="en-US" w:eastAsia="zh-CN" w:bidi="ar-SA"/>
        </w:rPr>
        <w:t>项目实施后，交通、水利等条件得到改善，美化村容村貌，有效改善农村环境，实现农村地区宜人宜居的生活环境，为群众享受公平的基础设施福利提供了有力保证。我单位按照《广元市昭化区人民政府办公室关于印发&lt;广元市昭化区财政预算绩效管理实施细则&gt;的通知》(昭府办函</w:t>
      </w:r>
      <w:r>
        <w:rPr>
          <w:rFonts w:hint="default" w:ascii="Times New Roman" w:hAnsi="Times New Roman" w:eastAsia="方正仿宋简体" w:cs="Times New Roman"/>
          <w:b w:val="0"/>
          <w:bCs w:val="0"/>
          <w:spacing w:val="-4"/>
          <w:kern w:val="0"/>
          <w:sz w:val="32"/>
          <w:szCs w:val="32"/>
          <w:lang w:val="en-US" w:eastAsia="zh-CN" w:bidi="ar-SA"/>
        </w:rPr>
        <w:t>〔</w:t>
      </w:r>
      <w:r>
        <w:rPr>
          <w:rFonts w:hint="default" w:ascii="Times New Roman" w:hAnsi="Times New Roman" w:eastAsia="仿宋_GB2312" w:cs="Times New Roman"/>
          <w:b w:val="0"/>
          <w:bCs w:val="0"/>
          <w:kern w:val="0"/>
          <w:sz w:val="32"/>
          <w:szCs w:val="32"/>
          <w:lang w:val="en-US" w:eastAsia="zh-CN" w:bidi="ar-SA"/>
        </w:rPr>
        <w:t>20</w:t>
      </w:r>
      <w:r>
        <w:rPr>
          <w:rFonts w:hint="eastAsia" w:ascii="Times New Roman" w:hAnsi="Times New Roman" w:eastAsia="仿宋_GB2312" w:cs="Times New Roman"/>
          <w:b w:val="0"/>
          <w:bCs w:val="0"/>
          <w:kern w:val="0"/>
          <w:sz w:val="32"/>
          <w:szCs w:val="32"/>
          <w:lang w:val="en-US" w:eastAsia="zh-CN" w:bidi="ar-SA"/>
        </w:rPr>
        <w:t>18</w:t>
      </w:r>
      <w:r>
        <w:rPr>
          <w:rFonts w:hint="default" w:ascii="Times New Roman" w:hAnsi="Times New Roman" w:eastAsia="方正仿宋简体" w:cs="Times New Roman"/>
          <w:b w:val="0"/>
          <w:bCs w:val="0"/>
          <w:spacing w:val="-4"/>
          <w:kern w:val="0"/>
          <w:sz w:val="32"/>
          <w:szCs w:val="32"/>
          <w:lang w:val="en-US" w:eastAsia="zh-CN" w:bidi="ar-SA"/>
        </w:rPr>
        <w:t>〕</w:t>
      </w:r>
      <w:r>
        <w:rPr>
          <w:rFonts w:hint="default" w:ascii="Times New Roman" w:hAnsi="Times New Roman" w:eastAsia="仿宋_GB2312" w:cs="Times New Roman"/>
          <w:kern w:val="0"/>
          <w:sz w:val="32"/>
          <w:szCs w:val="22"/>
          <w:lang w:val="en-US" w:eastAsia="zh-CN" w:bidi="ar-SA"/>
        </w:rPr>
        <w:t>118号)广元市昭化区项目支出绩效评价指标体系开展绩效评价。自评得分为</w:t>
      </w:r>
      <w:r>
        <w:rPr>
          <w:rFonts w:hint="eastAsia" w:ascii="Times New Roman" w:hAnsi="Times New Roman" w:eastAsia="仿宋_GB2312" w:cs="Times New Roman"/>
          <w:kern w:val="0"/>
          <w:sz w:val="32"/>
          <w:szCs w:val="22"/>
          <w:lang w:val="en-US" w:eastAsia="zh-CN" w:bidi="ar-SA"/>
        </w:rPr>
        <w:t>98</w:t>
      </w:r>
      <w:r>
        <w:rPr>
          <w:rFonts w:hint="default" w:ascii="Times New Roman" w:hAnsi="Times New Roman" w:eastAsia="仿宋_GB2312" w:cs="Times New Roman"/>
          <w:kern w:val="0"/>
          <w:sz w:val="32"/>
          <w:szCs w:val="22"/>
          <w:lang w:val="en-US" w:eastAsia="zh-CN" w:bidi="ar-SA"/>
        </w:rPr>
        <w:t>分。</w:t>
      </w:r>
    </w:p>
    <w:p w14:paraId="74735B75">
      <w:pPr>
        <w:pStyle w:val="35"/>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Times New Roman" w:hAnsi="Times New Roman" w:cs="Times New Roman"/>
          <w:bdr w:val="single" w:color="auto" w:sz="4" w:space="0"/>
          <w:lang w:val="zh-CN"/>
        </w:rPr>
      </w:pPr>
    </w:p>
    <w:p w14:paraId="4671C8AD">
      <w:pPr>
        <w:pStyle w:val="6"/>
        <w:ind w:left="0" w:leftChars="0" w:firstLine="0" w:firstLineChars="0"/>
        <w:jc w:val="both"/>
        <w:rPr>
          <w:rFonts w:hint="default" w:ascii="仿宋_GB2312" w:hAnsi="仿宋_GB2312" w:eastAsia="仿宋_GB2312" w:cs="仿宋_GB2312"/>
          <w:sz w:val="32"/>
          <w:szCs w:val="32"/>
          <w:lang w:val="en-US" w:eastAsia="zh-CN"/>
        </w:rPr>
      </w:pPr>
    </w:p>
    <w:p w14:paraId="2FA81D35">
      <w:pPr>
        <w:pStyle w:val="6"/>
        <w:ind w:left="0" w:leftChars="0" w:firstLine="0" w:firstLineChars="0"/>
        <w:jc w:val="both"/>
        <w:rPr>
          <w:rFonts w:hint="default" w:ascii="仿宋_GB2312" w:hAnsi="仿宋_GB2312" w:eastAsia="仿宋_GB2312" w:cs="仿宋_GB2312"/>
          <w:sz w:val="32"/>
          <w:szCs w:val="32"/>
          <w:lang w:val="en-US" w:eastAsia="zh-CN"/>
        </w:rPr>
      </w:pPr>
    </w:p>
    <w:p w14:paraId="777BC8FD">
      <w:pPr>
        <w:pStyle w:val="6"/>
        <w:ind w:left="0" w:leftChars="0" w:firstLine="0" w:firstLineChars="0"/>
        <w:jc w:val="both"/>
        <w:rPr>
          <w:rFonts w:hint="default" w:ascii="仿宋_GB2312" w:hAnsi="仿宋_GB2312" w:eastAsia="仿宋_GB2312" w:cs="仿宋_GB2312"/>
          <w:sz w:val="32"/>
          <w:szCs w:val="32"/>
          <w:lang w:val="en-US" w:eastAsia="zh-CN"/>
        </w:rPr>
      </w:pPr>
    </w:p>
    <w:p w14:paraId="60631DE2">
      <w:pPr>
        <w:pStyle w:val="6"/>
        <w:ind w:left="0" w:leftChars="0" w:firstLine="0" w:firstLineChars="0"/>
        <w:jc w:val="both"/>
        <w:rPr>
          <w:rFonts w:hint="default" w:ascii="仿宋_GB2312" w:hAnsi="仿宋_GB2312" w:eastAsia="仿宋_GB2312" w:cs="仿宋_GB2312"/>
          <w:sz w:val="32"/>
          <w:szCs w:val="32"/>
          <w:lang w:val="en-US" w:eastAsia="zh-CN"/>
        </w:rPr>
      </w:pPr>
    </w:p>
    <w:p w14:paraId="06546206">
      <w:pPr>
        <w:pStyle w:val="6"/>
        <w:ind w:left="0" w:leftChars="0" w:firstLine="0" w:firstLineChars="0"/>
        <w:jc w:val="both"/>
        <w:rPr>
          <w:rFonts w:hint="default" w:ascii="仿宋_GB2312" w:hAnsi="仿宋_GB2312" w:eastAsia="仿宋_GB2312" w:cs="仿宋_GB2312"/>
          <w:sz w:val="32"/>
          <w:szCs w:val="32"/>
          <w:lang w:val="en-US" w:eastAsia="zh-CN"/>
        </w:rPr>
      </w:pPr>
    </w:p>
    <w:p w14:paraId="7C9C835B">
      <w:pPr>
        <w:pStyle w:val="6"/>
        <w:ind w:left="0" w:leftChars="0" w:firstLine="0" w:firstLineChars="0"/>
        <w:jc w:val="both"/>
        <w:rPr>
          <w:rFonts w:hint="default" w:ascii="仿宋_GB2312" w:hAnsi="仿宋_GB2312" w:eastAsia="仿宋_GB2312" w:cs="仿宋_GB2312"/>
          <w:sz w:val="32"/>
          <w:szCs w:val="32"/>
          <w:lang w:val="en-US" w:eastAsia="zh-CN"/>
        </w:rPr>
      </w:pPr>
    </w:p>
    <w:p w14:paraId="2E1D242D">
      <w:pPr>
        <w:pStyle w:val="6"/>
        <w:ind w:left="0" w:leftChars="0" w:firstLine="0" w:firstLineChars="0"/>
        <w:jc w:val="both"/>
        <w:rPr>
          <w:rFonts w:hint="default" w:ascii="仿宋_GB2312" w:hAnsi="仿宋_GB2312" w:eastAsia="仿宋_GB2312" w:cs="仿宋_GB2312"/>
          <w:sz w:val="32"/>
          <w:szCs w:val="32"/>
          <w:lang w:val="en-US" w:eastAsia="zh-CN"/>
        </w:rPr>
      </w:pPr>
    </w:p>
    <w:p w14:paraId="73D77B03">
      <w:pPr>
        <w:pStyle w:val="6"/>
        <w:ind w:left="0" w:leftChars="0" w:firstLine="0" w:firstLineChars="0"/>
        <w:jc w:val="both"/>
        <w:rPr>
          <w:rFonts w:hint="default" w:ascii="仿宋_GB2312" w:hAnsi="仿宋_GB2312" w:eastAsia="仿宋_GB2312" w:cs="仿宋_GB2312"/>
          <w:sz w:val="32"/>
          <w:szCs w:val="32"/>
          <w:lang w:val="en-US" w:eastAsia="zh-CN"/>
        </w:rPr>
      </w:pPr>
    </w:p>
    <w:p w14:paraId="01B1BD26">
      <w:pPr>
        <w:pStyle w:val="6"/>
        <w:ind w:left="0" w:leftChars="0" w:firstLine="0" w:firstLineChars="0"/>
        <w:jc w:val="both"/>
        <w:rPr>
          <w:rFonts w:hint="default" w:ascii="仿宋_GB2312" w:hAnsi="仿宋_GB2312" w:eastAsia="仿宋_GB2312" w:cs="仿宋_GB2312"/>
          <w:sz w:val="32"/>
          <w:szCs w:val="32"/>
          <w:lang w:val="en-US" w:eastAsia="zh-CN"/>
        </w:rPr>
      </w:pPr>
    </w:p>
    <w:p w14:paraId="7845D279">
      <w:pPr>
        <w:pStyle w:val="6"/>
        <w:ind w:left="0" w:leftChars="0" w:firstLine="0" w:firstLineChars="0"/>
        <w:jc w:val="both"/>
        <w:rPr>
          <w:rFonts w:hint="default" w:ascii="仿宋_GB2312" w:hAnsi="仿宋_GB2312" w:eastAsia="仿宋_GB2312" w:cs="仿宋_GB2312"/>
          <w:sz w:val="32"/>
          <w:szCs w:val="32"/>
          <w:lang w:val="en-US" w:eastAsia="zh-CN"/>
        </w:rPr>
      </w:pPr>
    </w:p>
    <w:p w14:paraId="2487728D">
      <w:pPr>
        <w:pStyle w:val="6"/>
        <w:ind w:left="0" w:leftChars="0" w:firstLine="0" w:firstLineChars="0"/>
        <w:jc w:val="both"/>
        <w:rPr>
          <w:rFonts w:hint="default" w:ascii="仿宋_GB2312" w:hAnsi="仿宋_GB2312" w:eastAsia="仿宋_GB2312" w:cs="仿宋_GB2312"/>
          <w:sz w:val="32"/>
          <w:szCs w:val="32"/>
          <w:lang w:val="en-US" w:eastAsia="zh-CN"/>
        </w:rPr>
      </w:pPr>
    </w:p>
    <w:p w14:paraId="224C3441">
      <w:pPr>
        <w:pStyle w:val="6"/>
        <w:ind w:left="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附件10</w:t>
      </w:r>
    </w:p>
    <w:p w14:paraId="50DC072A">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广元市昭化区</w:t>
      </w:r>
      <w:r>
        <w:rPr>
          <w:rFonts w:hint="eastAsia" w:eastAsia="方正小标宋简体" w:cs="Times New Roman"/>
          <w:sz w:val="44"/>
          <w:szCs w:val="44"/>
          <w:lang w:val="en-US" w:eastAsia="zh-CN"/>
        </w:rPr>
        <w:t>发展和改革局</w:t>
      </w:r>
    </w:p>
    <w:p w14:paraId="01FC01A1">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关于</w:t>
      </w:r>
      <w:r>
        <w:rPr>
          <w:rFonts w:hint="eastAsia" w:eastAsia="方正小标宋简体" w:cs="Times New Roman"/>
          <w:sz w:val="44"/>
          <w:szCs w:val="44"/>
          <w:lang w:val="en-US" w:eastAsia="zh-CN"/>
        </w:rPr>
        <w:t>报送</w:t>
      </w:r>
      <w:r>
        <w:rPr>
          <w:rFonts w:hint="default" w:ascii="Times New Roman" w:hAnsi="Times New Roman" w:eastAsia="方正小标宋简体" w:cs="Times New Roman"/>
          <w:color w:val="000000"/>
          <w:sz w:val="44"/>
          <w:szCs w:val="44"/>
          <w:highlight w:val="none"/>
        </w:rPr>
        <w:t>202</w:t>
      </w:r>
      <w:r>
        <w:rPr>
          <w:rFonts w:hint="default" w:ascii="Times New Roman" w:hAnsi="Times New Roman" w:eastAsia="方正小标宋简体" w:cs="Times New Roman"/>
          <w:color w:val="000000"/>
          <w:sz w:val="44"/>
          <w:szCs w:val="44"/>
          <w:highlight w:val="none"/>
          <w:lang w:val="en-US" w:eastAsia="zh-CN"/>
        </w:rPr>
        <w:t>1</w:t>
      </w:r>
      <w:r>
        <w:rPr>
          <w:rFonts w:hint="default" w:ascii="Times New Roman" w:hAnsi="Times New Roman" w:eastAsia="方正小标宋简体" w:cs="Times New Roman"/>
          <w:color w:val="000000"/>
          <w:sz w:val="44"/>
          <w:szCs w:val="44"/>
          <w:highlight w:val="none"/>
        </w:rPr>
        <w:t>年度</w:t>
      </w:r>
      <w:r>
        <w:rPr>
          <w:rFonts w:hint="eastAsia" w:eastAsia="方正小标宋简体" w:cs="Times New Roman"/>
          <w:color w:val="000000"/>
          <w:sz w:val="44"/>
          <w:szCs w:val="44"/>
          <w:highlight w:val="none"/>
          <w:lang w:eastAsia="zh-CN"/>
        </w:rPr>
        <w:t>中央财政预算内</w:t>
      </w:r>
      <w:r>
        <w:rPr>
          <w:rFonts w:hint="eastAsia" w:ascii="Times New Roman" w:hAnsi="Times New Roman" w:eastAsia="方正小标宋简体" w:cs="Times New Roman"/>
          <w:color w:val="000000"/>
          <w:sz w:val="44"/>
          <w:szCs w:val="44"/>
          <w:highlight w:val="none"/>
          <w:lang w:eastAsia="zh-CN"/>
        </w:rPr>
        <w:t>以工代赈项目</w:t>
      </w:r>
      <w:r>
        <w:rPr>
          <w:rFonts w:hint="default" w:ascii="Times New Roman" w:hAnsi="Times New Roman" w:eastAsia="方正小标宋简体" w:cs="Times New Roman"/>
          <w:color w:val="000000"/>
          <w:sz w:val="44"/>
          <w:szCs w:val="44"/>
          <w:highlight w:val="none"/>
        </w:rPr>
        <w:t>资金</w:t>
      </w:r>
      <w:r>
        <w:rPr>
          <w:rFonts w:hint="default" w:ascii="Times New Roman" w:hAnsi="Times New Roman" w:eastAsia="方正小标宋简体" w:cs="Times New Roman"/>
          <w:sz w:val="44"/>
          <w:szCs w:val="44"/>
        </w:rPr>
        <w:t>支出绩效</w:t>
      </w:r>
      <w:r>
        <w:rPr>
          <w:rFonts w:hint="eastAsia" w:eastAsia="方正小标宋简体" w:cs="Times New Roman"/>
          <w:sz w:val="44"/>
          <w:szCs w:val="44"/>
          <w:lang w:eastAsia="zh-CN"/>
        </w:rPr>
        <w:t>的</w:t>
      </w:r>
      <w:r>
        <w:rPr>
          <w:rFonts w:hint="default" w:ascii="Times New Roman" w:hAnsi="Times New Roman" w:eastAsia="方正小标宋简体" w:cs="Times New Roman"/>
          <w:sz w:val="44"/>
          <w:szCs w:val="44"/>
        </w:rPr>
        <w:t>自评报告</w:t>
      </w:r>
    </w:p>
    <w:p w14:paraId="591B1A5C">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576" w:lineRule="exact"/>
        <w:ind w:left="0" w:leftChars="0" w:right="0" w:rightChars="0" w:firstLine="0" w:firstLineChars="0"/>
        <w:jc w:val="both"/>
        <w:textAlignment w:val="auto"/>
        <w:outlineLvl w:val="9"/>
        <w:rPr>
          <w:rFonts w:hint="default" w:ascii="Times New Roman" w:hAnsi="Times New Roman" w:eastAsia="黑体" w:cs="Times New Roman"/>
          <w:sz w:val="32"/>
          <w:szCs w:val="32"/>
          <w:lang w:val="zh-CN"/>
        </w:rPr>
      </w:pPr>
      <w:r>
        <w:rPr>
          <w:rFonts w:hint="default" w:ascii="Times New Roman" w:hAnsi="Times New Roman" w:eastAsia="宋体" w:cs="Times New Roman"/>
          <w:sz w:val="24"/>
          <w:szCs w:val="24"/>
          <w:lang w:val="en-US" w:eastAsia="zh-CN"/>
        </w:rPr>
        <w:t xml:space="preserve"> </w:t>
      </w: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14:paraId="482344E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楷体_GB2312" w:cs="Times New Roman"/>
          <w:b/>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w:t>
      </w:r>
      <w:r>
        <w:rPr>
          <w:rFonts w:hint="eastAsia" w:ascii="楷体_GB2312" w:hAnsi="楷体_GB2312" w:eastAsia="楷体_GB2312" w:cs="楷体_GB2312"/>
          <w:kern w:val="2"/>
          <w:sz w:val="32"/>
          <w:szCs w:val="32"/>
          <w:lang w:val="zh-CN" w:eastAsia="zh-CN" w:bidi="ar-SA"/>
        </w:rPr>
        <w:t>项目资金申报及批复情况。</w:t>
      </w:r>
      <w:r>
        <w:rPr>
          <w:rFonts w:hint="eastAsia" w:ascii="Times New Roman" w:hAnsi="Times New Roman" w:eastAsia="仿宋_GB2312" w:cs="Times New Roman"/>
          <w:kern w:val="2"/>
          <w:sz w:val="32"/>
          <w:szCs w:val="32"/>
          <w:lang w:val="zh-CN" w:eastAsia="zh-CN" w:bidi="ar-SA"/>
        </w:rPr>
        <w:t>按照以工代赈项目主要支持农村交通、小型水利设施、土地整理等基础设施建设，结合行业项目申报特点，我局于</w:t>
      </w:r>
      <w:r>
        <w:rPr>
          <w:rFonts w:hint="eastAsia" w:ascii="Times New Roman" w:hAnsi="Times New Roman" w:eastAsia="仿宋_GB2312" w:cs="Times New Roman"/>
          <w:kern w:val="2"/>
          <w:sz w:val="32"/>
          <w:szCs w:val="32"/>
          <w:lang w:val="en-US" w:eastAsia="zh-CN" w:bidi="ar-SA"/>
        </w:rPr>
        <w:t>2020年11月申报了2021年以工代赈（衔接资金）项目，主要建设内容为：新建道路7.36公里，挡土墙170立方米，网格护坡200平米。</w:t>
      </w:r>
      <w:r>
        <w:rPr>
          <w:rFonts w:hint="eastAsia" w:ascii="Times New Roman" w:hAnsi="Times New Roman" w:eastAsia="仿宋_GB2312" w:cs="Times New Roman"/>
          <w:b w:val="0"/>
          <w:bCs w:val="0"/>
          <w:color w:val="000000"/>
          <w:kern w:val="2"/>
          <w:sz w:val="32"/>
          <w:szCs w:val="32"/>
          <w:highlight w:val="none"/>
          <w:lang w:val="en-US" w:eastAsia="zh-CN" w:bidi="ar-SA"/>
        </w:rPr>
        <w:t>2021</w:t>
      </w:r>
      <w:r>
        <w:rPr>
          <w:rFonts w:hint="eastAsia" w:eastAsia="仿宋_GB2312" w:cs="Times New Roman"/>
          <w:b w:val="0"/>
          <w:bCs w:val="0"/>
          <w:color w:val="000000"/>
          <w:kern w:val="2"/>
          <w:sz w:val="32"/>
          <w:szCs w:val="32"/>
          <w:highlight w:val="none"/>
          <w:lang w:val="en-US" w:eastAsia="zh-CN" w:bidi="ar-SA"/>
        </w:rPr>
        <w:t>年</w:t>
      </w:r>
      <w:r>
        <w:rPr>
          <w:rFonts w:hint="eastAsia" w:ascii="Times New Roman" w:hAnsi="Times New Roman" w:eastAsia="仿宋_GB2312" w:cs="Times New Roman"/>
          <w:b w:val="0"/>
          <w:bCs w:val="0"/>
          <w:color w:val="000000"/>
          <w:kern w:val="2"/>
          <w:sz w:val="32"/>
          <w:szCs w:val="32"/>
          <w:highlight w:val="none"/>
          <w:lang w:val="en-US" w:eastAsia="zh-CN" w:bidi="ar-SA"/>
        </w:rPr>
        <w:t>1月11日</w:t>
      </w:r>
      <w:r>
        <w:rPr>
          <w:rFonts w:hint="default" w:ascii="Times New Roman" w:hAnsi="Times New Roman" w:eastAsia="仿宋_GB2312" w:cs="Times New Roman"/>
          <w:b w:val="0"/>
          <w:bCs w:val="0"/>
          <w:color w:val="000000"/>
          <w:kern w:val="2"/>
          <w:sz w:val="32"/>
          <w:szCs w:val="32"/>
          <w:highlight w:val="none"/>
          <w:lang w:val="en" w:eastAsia="zh-CN" w:bidi="ar-SA"/>
        </w:rPr>
        <w:t>印发《关于下达</w:t>
      </w:r>
      <w:r>
        <w:rPr>
          <w:rFonts w:hint="default" w:ascii="Times New Roman" w:hAnsi="Times New Roman" w:eastAsia="仿宋_GB2312" w:cs="Times New Roman"/>
          <w:b w:val="0"/>
          <w:bCs w:val="0"/>
          <w:color w:val="000000"/>
          <w:kern w:val="2"/>
          <w:sz w:val="32"/>
          <w:szCs w:val="32"/>
          <w:highlight w:val="none"/>
          <w:lang w:val="en-US" w:eastAsia="zh-CN" w:bidi="ar-SA"/>
        </w:rPr>
        <w:t>2021年</w:t>
      </w:r>
      <w:r>
        <w:rPr>
          <w:rFonts w:hint="eastAsia" w:ascii="Times New Roman" w:hAnsi="Times New Roman" w:eastAsia="仿宋_GB2312" w:cs="Times New Roman"/>
          <w:b w:val="0"/>
          <w:bCs w:val="0"/>
          <w:color w:val="000000"/>
          <w:kern w:val="2"/>
          <w:sz w:val="32"/>
          <w:szCs w:val="32"/>
          <w:highlight w:val="none"/>
          <w:lang w:val="en-US" w:eastAsia="zh-CN" w:bidi="ar-SA"/>
        </w:rPr>
        <w:t>财政预算内以工代赈投资计划</w:t>
      </w:r>
      <w:r>
        <w:rPr>
          <w:rFonts w:hint="default" w:ascii="Times New Roman" w:hAnsi="Times New Roman" w:eastAsia="仿宋_GB2312" w:cs="Times New Roman"/>
          <w:b w:val="0"/>
          <w:bCs w:val="0"/>
          <w:color w:val="000000"/>
          <w:kern w:val="2"/>
          <w:sz w:val="32"/>
          <w:szCs w:val="32"/>
          <w:highlight w:val="none"/>
          <w:lang w:val="en" w:eastAsia="zh-CN" w:bidi="ar-SA"/>
        </w:rPr>
        <w:t>的通知》（</w:t>
      </w:r>
      <w:r>
        <w:rPr>
          <w:rFonts w:hint="eastAsia" w:ascii="Times New Roman" w:hAnsi="Times New Roman" w:eastAsia="仿宋_GB2312" w:cs="Times New Roman"/>
          <w:b w:val="0"/>
          <w:bCs w:val="0"/>
          <w:color w:val="000000"/>
          <w:kern w:val="2"/>
          <w:sz w:val="32"/>
          <w:szCs w:val="32"/>
          <w:highlight w:val="none"/>
          <w:lang w:val="en-US" w:eastAsia="zh-CN" w:bidi="ar-SA"/>
        </w:rPr>
        <w:t>昭发改发</w:t>
      </w:r>
      <w:r>
        <w:rPr>
          <w:rFonts w:hint="default" w:ascii="Times New Roman" w:hAnsi="Times New Roman" w:eastAsia="仿宋_GB2312" w:cs="Times New Roman"/>
          <w:b w:val="0"/>
          <w:bCs w:val="0"/>
          <w:color w:val="000000"/>
          <w:kern w:val="2"/>
          <w:sz w:val="32"/>
          <w:szCs w:val="32"/>
          <w:highlight w:val="none"/>
          <w:lang w:val="en"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202</w:t>
      </w:r>
      <w:r>
        <w:rPr>
          <w:rFonts w:hint="eastAsia" w:ascii="Times New Roman" w:hAnsi="Times New Roman" w:eastAsia="仿宋_GB2312" w:cs="Times New Roman"/>
          <w:b w:val="0"/>
          <w:bCs w:val="0"/>
          <w:color w:val="000000"/>
          <w:kern w:val="2"/>
          <w:sz w:val="32"/>
          <w:szCs w:val="32"/>
          <w:highlight w:val="none"/>
          <w:lang w:val="en-US" w:eastAsia="zh-CN" w:bidi="ar-SA"/>
        </w:rPr>
        <w:t>1</w:t>
      </w:r>
      <w:r>
        <w:rPr>
          <w:rFonts w:hint="default" w:ascii="Times New Roman" w:hAnsi="Times New Roman" w:eastAsia="仿宋_GB2312" w:cs="Times New Roman"/>
          <w:b w:val="0"/>
          <w:bCs w:val="0"/>
          <w:color w:val="000000"/>
          <w:kern w:val="2"/>
          <w:sz w:val="32"/>
          <w:szCs w:val="32"/>
          <w:highlight w:val="none"/>
          <w:lang w:val="en"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4</w:t>
      </w:r>
      <w:r>
        <w:rPr>
          <w:rFonts w:hint="default" w:ascii="Times New Roman" w:hAnsi="Times New Roman" w:eastAsia="仿宋_GB2312" w:cs="Times New Roman"/>
          <w:b w:val="0"/>
          <w:bCs w:val="0"/>
          <w:color w:val="000000"/>
          <w:kern w:val="2"/>
          <w:sz w:val="32"/>
          <w:szCs w:val="32"/>
          <w:highlight w:val="none"/>
          <w:lang w:val="en" w:eastAsia="zh-CN" w:bidi="ar-SA"/>
        </w:rPr>
        <w:t>号），</w:t>
      </w:r>
      <w:r>
        <w:rPr>
          <w:rFonts w:hint="default" w:ascii="Times New Roman" w:hAnsi="Times New Roman" w:eastAsia="仿宋_GB2312" w:cs="Times New Roman"/>
          <w:b w:val="0"/>
          <w:bCs/>
          <w:color w:val="000000"/>
          <w:kern w:val="2"/>
          <w:sz w:val="32"/>
          <w:szCs w:val="32"/>
          <w:highlight w:val="none"/>
          <w:lang w:val="en-US" w:eastAsia="zh-CN" w:bidi="ar-SA"/>
        </w:rPr>
        <w:t>将</w:t>
      </w:r>
      <w:r>
        <w:rPr>
          <w:rFonts w:hint="eastAsia" w:ascii="Times New Roman" w:hAnsi="Times New Roman" w:eastAsia="仿宋_GB2312" w:cs="Times New Roman"/>
          <w:b w:val="0"/>
          <w:bCs w:val="0"/>
          <w:color w:val="000000"/>
          <w:kern w:val="2"/>
          <w:sz w:val="32"/>
          <w:szCs w:val="32"/>
          <w:highlight w:val="none"/>
          <w:lang w:val="en-US" w:eastAsia="zh-CN" w:bidi="ar-SA"/>
        </w:rPr>
        <w:t>270</w:t>
      </w:r>
      <w:r>
        <w:rPr>
          <w:rFonts w:hint="default" w:ascii="Times New Roman" w:hAnsi="Times New Roman" w:eastAsia="仿宋_GB2312" w:cs="Times New Roman"/>
          <w:b w:val="0"/>
          <w:bCs w:val="0"/>
          <w:color w:val="000000"/>
          <w:kern w:val="2"/>
          <w:sz w:val="32"/>
          <w:szCs w:val="32"/>
          <w:highlight w:val="none"/>
          <w:lang w:val="en-US" w:eastAsia="zh-CN" w:bidi="ar-SA"/>
        </w:rPr>
        <w:t>万元全部下达到有关</w:t>
      </w:r>
      <w:r>
        <w:rPr>
          <w:rFonts w:hint="eastAsia" w:ascii="Times New Roman" w:hAnsi="Times New Roman" w:eastAsia="仿宋_GB2312" w:cs="Times New Roman"/>
          <w:b w:val="0"/>
          <w:bCs w:val="0"/>
          <w:color w:val="000000"/>
          <w:kern w:val="2"/>
          <w:sz w:val="32"/>
          <w:szCs w:val="32"/>
          <w:highlight w:val="none"/>
          <w:lang w:val="en-US" w:eastAsia="zh-CN" w:bidi="ar-SA"/>
        </w:rPr>
        <w:t>镇村具体项目。</w:t>
      </w:r>
    </w:p>
    <w:p w14:paraId="0531428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楷体_GB2312" w:hAnsi="楷体_GB2312" w:eastAsia="楷体_GB2312" w:cs="楷体_GB2312"/>
          <w:kern w:val="2"/>
          <w:sz w:val="32"/>
          <w:szCs w:val="32"/>
          <w:lang w:val="zh-CN" w:eastAsia="zh-CN" w:bidi="ar-SA"/>
        </w:rPr>
        <w:t>（二）项目绩效目标。</w:t>
      </w:r>
      <w:r>
        <w:rPr>
          <w:rFonts w:hint="eastAsia" w:ascii="Times New Roman" w:hAnsi="Times New Roman" w:eastAsia="仿宋_GB2312" w:cs="Times New Roman"/>
          <w:sz w:val="32"/>
          <w:szCs w:val="32"/>
          <w:lang w:val="zh-CN"/>
        </w:rPr>
        <w:t>该笔资金为以工代赈专项资金，该项目绩效目标主要是：围绕农村产业发展或公共服务设施能力提升建设工艺简单、施工难度低的基础设施，吸纳项目区群众就近增收，在带动项目区发展的同时促进群众就近就业增收</w:t>
      </w:r>
      <w:r>
        <w:rPr>
          <w:rFonts w:hint="default" w:ascii="Times New Roman" w:hAnsi="Times New Roman" w:eastAsia="仿宋_GB2312" w:cs="Times New Roman"/>
          <w:sz w:val="32"/>
          <w:szCs w:val="32"/>
          <w:lang w:val="zh-CN"/>
        </w:rPr>
        <w:t>。</w:t>
      </w:r>
    </w:p>
    <w:p w14:paraId="1E5E4DB7">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（三）项目资金申报相符性。</w:t>
      </w:r>
      <w:r>
        <w:rPr>
          <w:rFonts w:hint="eastAsia" w:ascii="Times New Roman" w:hAnsi="Times New Roman" w:eastAsia="仿宋_GB2312" w:cs="Times New Roman"/>
          <w:sz w:val="32"/>
          <w:szCs w:val="32"/>
          <w:lang w:val="zh-CN"/>
        </w:rPr>
        <w:t>该笔资金申报符合国家、省、市区有关以工代赈项目管理办法，申报内容与实际用途一致</w:t>
      </w:r>
      <w:r>
        <w:rPr>
          <w:rFonts w:hint="default" w:ascii="Times New Roman" w:hAnsi="Times New Roman" w:eastAsia="仿宋_GB2312" w:cs="Times New Roman"/>
          <w:sz w:val="32"/>
          <w:szCs w:val="32"/>
          <w:lang w:val="zh-CN"/>
        </w:rPr>
        <w:t>。</w:t>
      </w:r>
    </w:p>
    <w:p w14:paraId="0542A6C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二、项目实施及管理情况</w:t>
      </w:r>
    </w:p>
    <w:p w14:paraId="32F7A2C5">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（一）资金计划、到位及使用情况</w:t>
      </w:r>
    </w:p>
    <w:p w14:paraId="77980594">
      <w:pPr>
        <w:keepNext w:val="0"/>
        <w:keepLines w:val="0"/>
        <w:pageBreakBefore w:val="0"/>
        <w:widowControl w:val="0"/>
        <w:kinsoku/>
        <w:wordWrap/>
        <w:overflowPunct w:val="0"/>
        <w:autoSpaceDE/>
        <w:autoSpaceDN/>
        <w:bidi w:val="0"/>
        <w:adjustRightInd w:val="0"/>
        <w:snapToGrid w:val="0"/>
        <w:spacing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
        </w:rPr>
      </w:pPr>
      <w:r>
        <w:rPr>
          <w:rFonts w:hint="default" w:ascii="Times New Roman" w:hAnsi="Times New Roman" w:eastAsia="仿宋_GB2312" w:cs="Times New Roman"/>
          <w:sz w:val="32"/>
          <w:szCs w:val="32"/>
          <w:lang w:val="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zh-CN"/>
        </w:rPr>
        <w:t>资金计划及到位。</w:t>
      </w:r>
      <w:r>
        <w:rPr>
          <w:rFonts w:hint="eastAsia" w:ascii="Times New Roman" w:hAnsi="Times New Roman" w:eastAsia="仿宋_GB2312" w:cs="Times New Roman"/>
          <w:b w:val="0"/>
          <w:bCs w:val="0"/>
          <w:color w:val="000000"/>
          <w:sz w:val="32"/>
          <w:szCs w:val="32"/>
          <w:highlight w:val="none"/>
          <w:lang w:val="en-US" w:eastAsia="zh-CN"/>
        </w:rPr>
        <w:t>我区</w:t>
      </w:r>
      <w:r>
        <w:rPr>
          <w:rFonts w:hint="default" w:ascii="Times New Roman" w:hAnsi="Times New Roman" w:eastAsia="仿宋_GB2312" w:cs="Times New Roman"/>
          <w:b w:val="0"/>
          <w:bCs w:val="0"/>
          <w:color w:val="000000"/>
          <w:sz w:val="32"/>
          <w:szCs w:val="32"/>
          <w:highlight w:val="none"/>
          <w:lang w:val="en" w:eastAsia="zh-CN"/>
        </w:rPr>
        <w:t>于</w:t>
      </w:r>
      <w:r>
        <w:rPr>
          <w:rFonts w:hint="default" w:ascii="Times New Roman" w:hAnsi="Times New Roman" w:eastAsia="仿宋_GB2312" w:cs="Times New Roman"/>
          <w:b w:val="0"/>
          <w:bCs w:val="0"/>
          <w:color w:val="000000"/>
          <w:sz w:val="32"/>
          <w:szCs w:val="32"/>
          <w:highlight w:val="none"/>
        </w:rPr>
        <w:t>2020年</w:t>
      </w:r>
      <w:r>
        <w:rPr>
          <w:rFonts w:hint="eastAsia" w:ascii="Times New Roman" w:hAnsi="Times New Roman" w:eastAsia="仿宋_GB2312" w:cs="Times New Roman"/>
          <w:b w:val="0"/>
          <w:bCs w:val="0"/>
          <w:color w:val="000000"/>
          <w:sz w:val="32"/>
          <w:szCs w:val="32"/>
          <w:highlight w:val="none"/>
          <w:lang w:val="en-US" w:eastAsia="zh-CN"/>
        </w:rPr>
        <w:t>12</w:t>
      </w:r>
      <w:r>
        <w:rPr>
          <w:rFonts w:hint="default" w:ascii="Times New Roman" w:hAnsi="Times New Roman" w:eastAsia="仿宋_GB2312" w:cs="Times New Roman"/>
          <w:b w:val="0"/>
          <w:bCs w:val="0"/>
          <w:color w:val="000000"/>
          <w:sz w:val="32"/>
          <w:szCs w:val="32"/>
          <w:highlight w:val="none"/>
        </w:rPr>
        <w:t>月14日收到中央资金</w:t>
      </w:r>
      <w:r>
        <w:rPr>
          <w:rFonts w:hint="default" w:ascii="Times New Roman" w:hAnsi="Times New Roman" w:eastAsia="仿宋_GB2312" w:cs="Times New Roman"/>
          <w:b w:val="0"/>
          <w:bCs w:val="0"/>
          <w:color w:val="000000"/>
          <w:sz w:val="32"/>
          <w:szCs w:val="32"/>
          <w:highlight w:val="none"/>
          <w:lang w:eastAsia="zh-CN"/>
        </w:rPr>
        <w:t>后</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b w:val="0"/>
          <w:bCs w:val="0"/>
          <w:color w:val="000000"/>
          <w:sz w:val="32"/>
          <w:szCs w:val="32"/>
          <w:highlight w:val="none"/>
          <w:lang w:eastAsia="zh-CN"/>
        </w:rPr>
        <w:t>我</w:t>
      </w:r>
      <w:r>
        <w:rPr>
          <w:rFonts w:hint="eastAsia" w:ascii="Times New Roman" w:hAnsi="Times New Roman" w:eastAsia="仿宋_GB2312" w:cs="Times New Roman"/>
          <w:b w:val="0"/>
          <w:bCs w:val="0"/>
          <w:color w:val="000000"/>
          <w:sz w:val="32"/>
          <w:szCs w:val="32"/>
          <w:highlight w:val="none"/>
          <w:lang w:val="en-US" w:eastAsia="zh-CN"/>
        </w:rPr>
        <w:t>局及时提出项目资金建议方案</w:t>
      </w:r>
      <w:r>
        <w:rPr>
          <w:rFonts w:hint="default" w:ascii="Times New Roman" w:hAnsi="Times New Roman" w:eastAsia="仿宋_GB2312" w:cs="Times New Roman"/>
          <w:b w:val="0"/>
          <w:bCs w:val="0"/>
          <w:color w:val="000000"/>
          <w:sz w:val="32"/>
          <w:szCs w:val="32"/>
          <w:highlight w:val="none"/>
          <w:lang w:eastAsia="zh-CN"/>
        </w:rPr>
        <w:t>并按程序报审，</w:t>
      </w:r>
      <w:r>
        <w:rPr>
          <w:rFonts w:hint="eastAsia" w:ascii="Times New Roman" w:hAnsi="Times New Roman" w:eastAsia="仿宋_GB2312" w:cs="Times New Roman"/>
          <w:b w:val="0"/>
          <w:bCs w:val="0"/>
          <w:color w:val="000000"/>
          <w:sz w:val="32"/>
          <w:szCs w:val="32"/>
          <w:highlight w:val="none"/>
          <w:lang w:val="en-US" w:eastAsia="zh-CN"/>
        </w:rPr>
        <w:t>2021</w:t>
      </w:r>
      <w:r>
        <w:rPr>
          <w:rFonts w:hint="eastAsia" w:eastAsia="仿宋_GB2312" w:cs="Times New Roman"/>
          <w:b w:val="0"/>
          <w:bCs w:val="0"/>
          <w:color w:val="000000"/>
          <w:sz w:val="32"/>
          <w:szCs w:val="32"/>
          <w:highlight w:val="none"/>
          <w:lang w:val="en-US" w:eastAsia="zh-CN"/>
        </w:rPr>
        <w:t>年</w:t>
      </w:r>
      <w:r>
        <w:rPr>
          <w:rFonts w:hint="eastAsia" w:ascii="Times New Roman" w:hAnsi="Times New Roman" w:eastAsia="仿宋_GB2312" w:cs="Times New Roman"/>
          <w:b w:val="0"/>
          <w:bCs w:val="0"/>
          <w:color w:val="000000"/>
          <w:sz w:val="32"/>
          <w:szCs w:val="32"/>
          <w:highlight w:val="none"/>
          <w:lang w:val="en-US" w:eastAsia="zh-CN"/>
        </w:rPr>
        <w:t>1月11日</w:t>
      </w:r>
      <w:r>
        <w:rPr>
          <w:rFonts w:hint="default" w:ascii="Times New Roman" w:hAnsi="Times New Roman" w:eastAsia="仿宋_GB2312" w:cs="Times New Roman"/>
          <w:b w:val="0"/>
          <w:bCs w:val="0"/>
          <w:color w:val="000000"/>
          <w:sz w:val="32"/>
          <w:szCs w:val="32"/>
          <w:highlight w:val="none"/>
          <w:lang w:val="en" w:eastAsia="zh-CN"/>
        </w:rPr>
        <w:t>印发</w:t>
      </w:r>
      <w:r>
        <w:rPr>
          <w:rFonts w:hint="default" w:ascii="Times New Roman" w:hAnsi="Times New Roman" w:eastAsia="仿宋_GB2312" w:cs="Times New Roman"/>
          <w:b w:val="0"/>
          <w:bCs w:val="0"/>
          <w:color w:val="000000"/>
          <w:sz w:val="32"/>
          <w:szCs w:val="32"/>
          <w:highlight w:val="none"/>
          <w:lang w:val="en"/>
        </w:rPr>
        <w:t>《关于下达</w:t>
      </w:r>
      <w:r>
        <w:rPr>
          <w:rFonts w:hint="default" w:ascii="Times New Roman" w:hAnsi="Times New Roman" w:eastAsia="仿宋_GB2312" w:cs="Times New Roman"/>
          <w:b w:val="0"/>
          <w:bCs w:val="0"/>
          <w:color w:val="000000"/>
          <w:sz w:val="32"/>
          <w:szCs w:val="32"/>
          <w:highlight w:val="none"/>
        </w:rPr>
        <w:t>2021年</w:t>
      </w:r>
      <w:r>
        <w:rPr>
          <w:rFonts w:hint="eastAsia" w:ascii="Times New Roman" w:hAnsi="Times New Roman" w:eastAsia="仿宋_GB2312" w:cs="Times New Roman"/>
          <w:b w:val="0"/>
          <w:bCs w:val="0"/>
          <w:color w:val="000000"/>
          <w:sz w:val="32"/>
          <w:szCs w:val="32"/>
          <w:highlight w:val="none"/>
          <w:lang w:val="en-US" w:eastAsia="zh-CN"/>
        </w:rPr>
        <w:t>财政预算内以工代赈投资计划</w:t>
      </w:r>
      <w:r>
        <w:rPr>
          <w:rFonts w:hint="default" w:ascii="Times New Roman" w:hAnsi="Times New Roman" w:eastAsia="仿宋_GB2312" w:cs="Times New Roman"/>
          <w:b w:val="0"/>
          <w:bCs w:val="0"/>
          <w:color w:val="000000"/>
          <w:sz w:val="32"/>
          <w:szCs w:val="32"/>
          <w:highlight w:val="none"/>
          <w:lang w:val="en"/>
        </w:rPr>
        <w:t>的通知》（</w:t>
      </w:r>
      <w:r>
        <w:rPr>
          <w:rFonts w:hint="eastAsia" w:ascii="Times New Roman" w:hAnsi="Times New Roman" w:eastAsia="仿宋_GB2312" w:cs="Times New Roman"/>
          <w:b w:val="0"/>
          <w:bCs w:val="0"/>
          <w:color w:val="000000"/>
          <w:sz w:val="32"/>
          <w:szCs w:val="32"/>
          <w:highlight w:val="none"/>
          <w:lang w:val="en-US" w:eastAsia="zh-CN"/>
        </w:rPr>
        <w:t>昭发改发</w:t>
      </w:r>
      <w:r>
        <w:rPr>
          <w:rFonts w:hint="default" w:ascii="Times New Roman" w:hAnsi="Times New Roman" w:eastAsia="仿宋_GB2312" w:cs="Times New Roman"/>
          <w:b w:val="0"/>
          <w:bCs w:val="0"/>
          <w:color w:val="000000"/>
          <w:sz w:val="32"/>
          <w:szCs w:val="32"/>
          <w:highlight w:val="none"/>
          <w:lang w:val="en"/>
        </w:rPr>
        <w:t>〔</w:t>
      </w:r>
      <w:r>
        <w:rPr>
          <w:rFonts w:hint="default" w:ascii="Times New Roman" w:hAnsi="Times New Roman" w:eastAsia="仿宋_GB2312" w:cs="Times New Roman"/>
          <w:b w:val="0"/>
          <w:bCs w:val="0"/>
          <w:color w:val="000000"/>
          <w:sz w:val="32"/>
          <w:szCs w:val="32"/>
          <w:highlight w:val="none"/>
        </w:rPr>
        <w:t>202</w:t>
      </w:r>
      <w:r>
        <w:rPr>
          <w:rFonts w:hint="eastAsia" w:ascii="Times New Roman" w:hAnsi="Times New Roman" w:eastAsia="仿宋_GB2312" w:cs="Times New Roman"/>
          <w:b w:val="0"/>
          <w:bCs w:val="0"/>
          <w:color w:val="000000"/>
          <w:sz w:val="32"/>
          <w:szCs w:val="32"/>
          <w:highlight w:val="none"/>
          <w:lang w:val="en-US" w:eastAsia="zh-CN"/>
        </w:rPr>
        <w:t>1</w:t>
      </w:r>
      <w:r>
        <w:rPr>
          <w:rFonts w:hint="default" w:ascii="Times New Roman" w:hAnsi="Times New Roman" w:eastAsia="仿宋_GB2312" w:cs="Times New Roman"/>
          <w:b w:val="0"/>
          <w:bCs w:val="0"/>
          <w:color w:val="000000"/>
          <w:sz w:val="32"/>
          <w:szCs w:val="32"/>
          <w:highlight w:val="none"/>
          <w:lang w:val="en"/>
        </w:rPr>
        <w:t>〕</w:t>
      </w:r>
      <w:r>
        <w:rPr>
          <w:rFonts w:hint="default" w:ascii="Times New Roman" w:hAnsi="Times New Roman" w:eastAsia="仿宋_GB2312" w:cs="Times New Roman"/>
          <w:b w:val="0"/>
          <w:bCs w:val="0"/>
          <w:color w:val="000000"/>
          <w:sz w:val="32"/>
          <w:szCs w:val="32"/>
          <w:highlight w:val="none"/>
        </w:rPr>
        <w:t>4</w:t>
      </w:r>
      <w:r>
        <w:rPr>
          <w:rFonts w:hint="default" w:ascii="Times New Roman" w:hAnsi="Times New Roman" w:eastAsia="仿宋_GB2312" w:cs="Times New Roman"/>
          <w:b w:val="0"/>
          <w:bCs w:val="0"/>
          <w:color w:val="000000"/>
          <w:sz w:val="32"/>
          <w:szCs w:val="32"/>
          <w:highlight w:val="none"/>
          <w:lang w:val="en"/>
        </w:rPr>
        <w:t>号），</w:t>
      </w:r>
      <w:r>
        <w:rPr>
          <w:rFonts w:hint="default" w:ascii="Times New Roman" w:hAnsi="Times New Roman" w:eastAsia="仿宋_GB2312" w:cs="Times New Roman"/>
          <w:b w:val="0"/>
          <w:bCs/>
          <w:color w:val="000000"/>
          <w:kern w:val="2"/>
          <w:sz w:val="32"/>
          <w:szCs w:val="32"/>
          <w:highlight w:val="none"/>
          <w:lang w:val="en-US" w:eastAsia="zh-CN" w:bidi="ar-SA"/>
        </w:rPr>
        <w:t>将</w:t>
      </w:r>
      <w:r>
        <w:rPr>
          <w:rFonts w:hint="eastAsia" w:ascii="Times New Roman" w:hAnsi="Times New Roman" w:eastAsia="仿宋_GB2312" w:cs="Times New Roman"/>
          <w:b w:val="0"/>
          <w:bCs w:val="0"/>
          <w:color w:val="000000"/>
          <w:sz w:val="32"/>
          <w:szCs w:val="32"/>
          <w:highlight w:val="none"/>
          <w:lang w:val="en-US" w:eastAsia="zh-CN"/>
        </w:rPr>
        <w:t>270</w:t>
      </w:r>
      <w:r>
        <w:rPr>
          <w:rFonts w:hint="default" w:ascii="Times New Roman" w:hAnsi="Times New Roman" w:eastAsia="仿宋_GB2312" w:cs="Times New Roman"/>
          <w:b w:val="0"/>
          <w:bCs w:val="0"/>
          <w:color w:val="000000"/>
          <w:sz w:val="32"/>
          <w:szCs w:val="32"/>
          <w:highlight w:val="none"/>
          <w:lang w:val="en-US" w:eastAsia="zh-CN"/>
        </w:rPr>
        <w:t>万元全部下达到有关</w:t>
      </w:r>
      <w:r>
        <w:rPr>
          <w:rFonts w:hint="eastAsia" w:ascii="Times New Roman" w:hAnsi="Times New Roman" w:eastAsia="仿宋_GB2312" w:cs="Times New Roman"/>
          <w:b w:val="0"/>
          <w:bCs w:val="0"/>
          <w:color w:val="000000"/>
          <w:sz w:val="32"/>
          <w:szCs w:val="32"/>
          <w:highlight w:val="none"/>
          <w:lang w:val="en-US" w:eastAsia="zh-CN"/>
        </w:rPr>
        <w:t>镇村具体项目</w:t>
      </w:r>
      <w:r>
        <w:rPr>
          <w:rFonts w:hint="default" w:ascii="Times New Roman" w:hAnsi="Times New Roman" w:eastAsia="仿宋_GB2312" w:cs="Times New Roman"/>
          <w:b w:val="0"/>
          <w:bCs w:val="0"/>
          <w:color w:val="000000"/>
          <w:sz w:val="32"/>
          <w:szCs w:val="32"/>
          <w:highlight w:val="none"/>
          <w:lang w:val="en"/>
        </w:rPr>
        <w:t>。</w:t>
      </w:r>
    </w:p>
    <w:p w14:paraId="6C95027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zh-CN"/>
        </w:rPr>
        <w:t>资金使用。</w:t>
      </w:r>
      <w:r>
        <w:rPr>
          <w:rFonts w:hint="eastAsia" w:ascii="Times New Roman" w:hAnsi="Times New Roman" w:eastAsia="仿宋_GB2312" w:cs="Times New Roman"/>
          <w:sz w:val="32"/>
          <w:szCs w:val="32"/>
          <w:lang w:val="zh-CN"/>
        </w:rPr>
        <w:t>该项目目前已完工，项目支出</w:t>
      </w:r>
      <w:r>
        <w:rPr>
          <w:rFonts w:hint="eastAsia" w:ascii="Times New Roman" w:hAnsi="Times New Roman" w:eastAsia="仿宋_GB2312" w:cs="Times New Roman"/>
          <w:sz w:val="32"/>
          <w:szCs w:val="32"/>
          <w:lang w:val="en-US" w:eastAsia="zh-CN"/>
        </w:rPr>
        <w:t>270万元，已全部支付完毕，</w:t>
      </w:r>
      <w:r>
        <w:rPr>
          <w:rFonts w:hint="eastAsia" w:ascii="Times New Roman" w:hAnsi="Times New Roman" w:eastAsia="仿宋_GB2312" w:cs="Times New Roman"/>
          <w:b w:val="0"/>
          <w:bCs/>
          <w:color w:val="000000"/>
          <w:kern w:val="2"/>
          <w:sz w:val="32"/>
          <w:szCs w:val="32"/>
          <w:highlight w:val="none"/>
          <w:lang w:val="en-US" w:eastAsia="zh-CN" w:bidi="ar-SA"/>
        </w:rPr>
        <w:t>项目支出率100%</w:t>
      </w:r>
      <w:r>
        <w:rPr>
          <w:rFonts w:hint="default" w:ascii="Times New Roman" w:hAnsi="Times New Roman" w:eastAsia="仿宋_GB2312" w:cs="Times New Roman"/>
          <w:b w:val="0"/>
          <w:bCs/>
          <w:color w:val="000000"/>
          <w:kern w:val="2"/>
          <w:sz w:val="32"/>
          <w:szCs w:val="32"/>
          <w:highlight w:val="none"/>
          <w:lang w:val="en-US" w:eastAsia="zh-CN" w:bidi="ar-SA"/>
        </w:rPr>
        <w:t>。</w:t>
      </w:r>
    </w:p>
    <w:p w14:paraId="3C7BB63C">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（二）项目财务管理情况</w:t>
      </w:r>
    </w:p>
    <w:p w14:paraId="719F436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Times New Roman" w:hAnsi="Times New Roman" w:eastAsia="仿宋_GB2312" w:cs="Times New Roman"/>
          <w:kern w:val="0"/>
          <w:sz w:val="32"/>
          <w:szCs w:val="22"/>
          <w:lang w:val="zh-CN" w:eastAsia="zh-CN" w:bidi="ar-SA"/>
        </w:rPr>
      </w:pPr>
      <w:r>
        <w:rPr>
          <w:rFonts w:hint="default" w:ascii="Times New Roman" w:hAnsi="Times New Roman" w:eastAsia="仿宋_GB2312" w:cs="Times New Roman"/>
          <w:kern w:val="0"/>
          <w:sz w:val="32"/>
          <w:szCs w:val="22"/>
          <w:lang w:val="en-US" w:eastAsia="zh-CN" w:bidi="ar-SA"/>
        </w:rPr>
        <w:t>按国家和市县相关要求严格执行县级财政报帐制和资金管理规定，无截留挪用、滞留以及浪费资金现象。项目严格执行财务管理制度、财务处理及时、会计核算规范</w:t>
      </w:r>
      <w:r>
        <w:rPr>
          <w:rFonts w:hint="default" w:ascii="Times New Roman" w:hAnsi="Times New Roman" w:eastAsia="仿宋_GB2312" w:cs="Times New Roman"/>
          <w:kern w:val="0"/>
          <w:sz w:val="32"/>
          <w:szCs w:val="22"/>
          <w:lang w:val="zh-CN" w:eastAsia="zh-CN" w:bidi="ar-SA"/>
        </w:rPr>
        <w:t>。</w:t>
      </w:r>
    </w:p>
    <w:p w14:paraId="08FBC385">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（三）项目组织实施情况</w:t>
      </w:r>
    </w:p>
    <w:p w14:paraId="3C6A3E0D">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Times New Roman" w:hAnsi="Times New Roman" w:eastAsia="仿宋_GB2312" w:cs="Times New Roman"/>
          <w:kern w:val="0"/>
          <w:sz w:val="32"/>
          <w:szCs w:val="22"/>
          <w:lang w:val="zh-CN" w:eastAsia="zh-CN" w:bidi="ar-SA"/>
        </w:rPr>
      </w:pPr>
      <w:r>
        <w:rPr>
          <w:rFonts w:hint="eastAsia" w:ascii="Times New Roman" w:hAnsi="Times New Roman" w:eastAsia="仿宋_GB2312" w:cs="Times New Roman"/>
          <w:kern w:val="0"/>
          <w:sz w:val="32"/>
          <w:szCs w:val="22"/>
          <w:lang w:val="en-US" w:eastAsia="zh-CN" w:bidi="ar-SA"/>
        </w:rPr>
        <w:t>我区以工代赈项目</w:t>
      </w:r>
      <w:r>
        <w:rPr>
          <w:rFonts w:hint="default" w:ascii="Times New Roman" w:hAnsi="Times New Roman" w:eastAsia="仿宋_GB2312" w:cs="Times New Roman"/>
          <w:kern w:val="0"/>
          <w:sz w:val="32"/>
          <w:szCs w:val="22"/>
          <w:lang w:val="en-US" w:eastAsia="zh-CN" w:bidi="ar-SA"/>
        </w:rPr>
        <w:t>严格执行项目基本建设程序，严格项目监督管理，严禁随意变更设计、擅自降低或者提高建设标准，在项目实施过程中</w:t>
      </w:r>
      <w:r>
        <w:rPr>
          <w:rFonts w:hint="eastAsia" w:ascii="Times New Roman" w:hAnsi="Times New Roman" w:eastAsia="仿宋_GB2312" w:cs="Times New Roman"/>
          <w:kern w:val="0"/>
          <w:sz w:val="32"/>
          <w:szCs w:val="22"/>
          <w:lang w:val="en-US" w:eastAsia="zh-CN" w:bidi="ar-SA"/>
        </w:rPr>
        <w:t>区、镇、村多级</w:t>
      </w:r>
      <w:r>
        <w:rPr>
          <w:rFonts w:hint="default" w:ascii="Times New Roman" w:hAnsi="Times New Roman" w:eastAsia="仿宋_GB2312" w:cs="Times New Roman"/>
          <w:kern w:val="0"/>
          <w:sz w:val="32"/>
          <w:szCs w:val="22"/>
          <w:lang w:val="en-US" w:eastAsia="zh-CN" w:bidi="ar-SA"/>
        </w:rPr>
        <w:t>对项目质量进行全程把关，坚决杜绝“豆腐渣”工程和“短命”工程。</w:t>
      </w:r>
    </w:p>
    <w:p w14:paraId="64D24EC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黑体" w:cs="Times New Roman"/>
          <w:sz w:val="32"/>
          <w:szCs w:val="32"/>
        </w:rPr>
        <w:t>三、项目绩效情况</w:t>
      </w:r>
      <w:r>
        <w:rPr>
          <w:rFonts w:hint="default" w:ascii="Times New Roman" w:hAnsi="Times New Roman" w:eastAsia="仿宋_GB2312" w:cs="Times New Roman"/>
          <w:sz w:val="32"/>
          <w:szCs w:val="32"/>
          <w:lang w:val="zh-CN"/>
        </w:rPr>
        <w:tab/>
      </w:r>
    </w:p>
    <w:p w14:paraId="1ADA29DB">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（一）项目完成情况</w:t>
      </w:r>
    </w:p>
    <w:p w14:paraId="35EF082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rPr>
      </w:pPr>
      <w:r>
        <w:rPr>
          <w:rFonts w:hint="eastAsia" w:eastAsia="仿宋_GB2312" w:cs="Times New Roman"/>
          <w:sz w:val="32"/>
          <w:szCs w:val="32"/>
          <w:lang w:val="zh-CN"/>
        </w:rPr>
        <w:t>截至目前</w:t>
      </w:r>
      <w:r>
        <w:rPr>
          <w:rFonts w:hint="eastAsia" w:ascii="Times New Roman" w:hAnsi="Times New Roman" w:eastAsia="仿宋_GB2312" w:cs="Times New Roman"/>
          <w:sz w:val="32"/>
          <w:szCs w:val="32"/>
          <w:lang w:val="zh-CN"/>
        </w:rPr>
        <w:t>已完成</w:t>
      </w:r>
      <w:r>
        <w:rPr>
          <w:rFonts w:hint="eastAsia" w:ascii="Times New Roman" w:hAnsi="Times New Roman" w:eastAsia="仿宋_GB2312" w:cs="Times New Roman"/>
          <w:sz w:val="32"/>
          <w:szCs w:val="32"/>
          <w:lang w:val="en-US" w:eastAsia="zh-CN"/>
        </w:rPr>
        <w:t>新建道路7.36公里，挡土墙170立方米，网格护坡200平米，建设计划全部完成，且全部审计结束。</w:t>
      </w:r>
    </w:p>
    <w:p w14:paraId="40654C32">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autoSpaceDE/>
        <w:autoSpaceDN/>
        <w:bidi w:val="0"/>
        <w:adjustRightInd w:val="0"/>
        <w:snapToGrid w:val="0"/>
        <w:spacing w:before="0" w:beforeLines="0" w:beforeAutospacing="0" w:after="0" w:afterLines="0" w:afterAutospacing="0" w:line="576" w:lineRule="exact"/>
        <w:ind w:left="0" w:leftChars="0" w:right="0" w:rightChars="0" w:firstLine="643" w:firstLineChars="200"/>
        <w:jc w:val="both"/>
        <w:textAlignment w:val="auto"/>
        <w:outlineLvl w:val="9"/>
        <w:rPr>
          <w:rFonts w:hint="default" w:ascii="Times New Roman" w:hAnsi="Times New Roman" w:eastAsia="仿宋_GB2312" w:cs="Times New Roman"/>
          <w:b w:val="0"/>
          <w:bCs/>
          <w:color w:val="000000"/>
          <w:kern w:val="2"/>
          <w:sz w:val="32"/>
          <w:szCs w:val="32"/>
          <w:highlight w:val="none"/>
          <w:lang w:val="en-US" w:eastAsia="zh-CN" w:bidi="ar-SA"/>
        </w:rPr>
      </w:pPr>
      <w:r>
        <w:rPr>
          <w:rFonts w:hint="default" w:ascii="Times New Roman" w:hAnsi="Times New Roman" w:eastAsia="楷体_GB2312" w:cs="Times New Roman"/>
          <w:b/>
          <w:kern w:val="2"/>
          <w:sz w:val="32"/>
          <w:szCs w:val="32"/>
          <w:lang w:val="zh-CN" w:eastAsia="zh-CN" w:bidi="ar-SA"/>
        </w:rPr>
        <w:t>（二）项目效益情况。</w:t>
      </w:r>
      <w:r>
        <w:rPr>
          <w:rFonts w:hint="default" w:ascii="Times New Roman" w:hAnsi="Times New Roman" w:eastAsia="仿宋_GB2312" w:cs="Times New Roman"/>
          <w:b w:val="0"/>
          <w:bCs/>
          <w:color w:val="000000"/>
          <w:kern w:val="2"/>
          <w:sz w:val="32"/>
          <w:szCs w:val="32"/>
          <w:highlight w:val="none"/>
          <w:lang w:val="en-US" w:eastAsia="zh-CN" w:bidi="ar-SA"/>
        </w:rPr>
        <w:t>通过实施以工代赈项目，组织的当地群众积极参与工程建设，发放劳务报酬达财政投入的15%以上，有效提升项目区群众收入水平。同时通过项目实施，也有效助推了项目区发展向前迈步，明显改善了项目区生态环境，便捷群众生产生活条件，促进城乡经济发展，为项目区实现乡村振兴打下坚实基础。</w:t>
      </w:r>
    </w:p>
    <w:p w14:paraId="3E3C53E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rPr>
      </w:pPr>
    </w:p>
    <w:p w14:paraId="57CFDEE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四、评价结论及问题建议</w:t>
      </w:r>
    </w:p>
    <w:p w14:paraId="304D04E6">
      <w:pPr>
        <w:pStyle w:val="6"/>
        <w:ind w:left="0" w:leftChars="0" w:firstLine="0" w:firstLineChars="0"/>
        <w:jc w:val="both"/>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kern w:val="0"/>
          <w:sz w:val="32"/>
          <w:szCs w:val="22"/>
          <w:lang w:val="en-US" w:eastAsia="zh-CN" w:bidi="ar-SA"/>
        </w:rPr>
        <w:t>通过该项目的实施</w:t>
      </w:r>
      <w:r>
        <w:rPr>
          <w:rFonts w:hint="eastAsia" w:ascii="Times New Roman" w:hAnsi="Times New Roman" w:eastAsia="仿宋_GB2312" w:cs="Times New Roman"/>
          <w:kern w:val="0"/>
          <w:sz w:val="32"/>
          <w:szCs w:val="22"/>
          <w:lang w:val="en-US" w:eastAsia="zh-CN" w:bidi="ar-SA"/>
        </w:rPr>
        <w:t>，</w:t>
      </w:r>
      <w:r>
        <w:rPr>
          <w:rFonts w:hint="default" w:ascii="Times New Roman" w:hAnsi="Times New Roman" w:eastAsia="仿宋_GB2312" w:cs="Times New Roman"/>
          <w:kern w:val="0"/>
          <w:sz w:val="32"/>
          <w:szCs w:val="22"/>
          <w:lang w:val="en-US" w:eastAsia="zh-CN" w:bidi="ar-SA"/>
        </w:rPr>
        <w:t>项目区群众生产生活方式得到改善，改善了项目区基础设施条件</w:t>
      </w:r>
      <w:r>
        <w:rPr>
          <w:rFonts w:hint="eastAsia" w:ascii="Times New Roman" w:hAnsi="Times New Roman" w:eastAsia="仿宋_GB2312" w:cs="Times New Roman"/>
          <w:kern w:val="0"/>
          <w:sz w:val="32"/>
          <w:szCs w:val="22"/>
          <w:lang w:val="en-US" w:eastAsia="zh-CN" w:bidi="ar-SA"/>
        </w:rPr>
        <w:t>，</w:t>
      </w:r>
      <w:r>
        <w:rPr>
          <w:rFonts w:hint="default" w:ascii="Times New Roman" w:hAnsi="Times New Roman" w:eastAsia="仿宋_GB2312" w:cs="Times New Roman"/>
          <w:kern w:val="0"/>
          <w:sz w:val="32"/>
          <w:szCs w:val="22"/>
          <w:lang w:val="en-US" w:eastAsia="zh-CN" w:bidi="ar-SA"/>
        </w:rPr>
        <w:t>项目实施后，交通、水利等条件得到改善，美化村容村貌，有效改善农村环境，实现农村地区宜人宜居的生活环境，为群众享受公平的基础设施福利提供了有力保证。我单位按照《广元市昭化区人民政府办公室关于印发&lt;广元市昭化区财政预算绩效管理实施细则&gt;的通知》(昭府办函</w:t>
      </w:r>
      <w:r>
        <w:rPr>
          <w:rFonts w:hint="default" w:ascii="Times New Roman" w:hAnsi="Times New Roman" w:eastAsia="方正仿宋简体" w:cs="Times New Roman"/>
          <w:b w:val="0"/>
          <w:bCs w:val="0"/>
          <w:spacing w:val="-4"/>
          <w:kern w:val="0"/>
          <w:sz w:val="32"/>
          <w:szCs w:val="32"/>
          <w:lang w:val="en-US" w:eastAsia="zh-CN" w:bidi="ar-SA"/>
        </w:rPr>
        <w:t>〔</w:t>
      </w:r>
      <w:r>
        <w:rPr>
          <w:rFonts w:hint="default" w:ascii="Times New Roman" w:hAnsi="Times New Roman" w:eastAsia="仿宋_GB2312" w:cs="Times New Roman"/>
          <w:b w:val="0"/>
          <w:bCs w:val="0"/>
          <w:kern w:val="0"/>
          <w:sz w:val="32"/>
          <w:szCs w:val="32"/>
          <w:lang w:val="en-US" w:eastAsia="zh-CN" w:bidi="ar-SA"/>
        </w:rPr>
        <w:t>20</w:t>
      </w:r>
      <w:r>
        <w:rPr>
          <w:rFonts w:hint="eastAsia" w:ascii="Times New Roman" w:hAnsi="Times New Roman" w:eastAsia="仿宋_GB2312" w:cs="Times New Roman"/>
          <w:b w:val="0"/>
          <w:bCs w:val="0"/>
          <w:kern w:val="0"/>
          <w:sz w:val="32"/>
          <w:szCs w:val="32"/>
          <w:lang w:val="en-US" w:eastAsia="zh-CN" w:bidi="ar-SA"/>
        </w:rPr>
        <w:t>18</w:t>
      </w:r>
      <w:r>
        <w:rPr>
          <w:rFonts w:hint="default" w:ascii="Times New Roman" w:hAnsi="Times New Roman" w:eastAsia="方正仿宋简体" w:cs="Times New Roman"/>
          <w:b w:val="0"/>
          <w:bCs w:val="0"/>
          <w:spacing w:val="-4"/>
          <w:kern w:val="0"/>
          <w:sz w:val="32"/>
          <w:szCs w:val="32"/>
          <w:lang w:val="en-US" w:eastAsia="zh-CN" w:bidi="ar-SA"/>
        </w:rPr>
        <w:t>〕</w:t>
      </w:r>
      <w:r>
        <w:rPr>
          <w:rFonts w:hint="default" w:ascii="Times New Roman" w:hAnsi="Times New Roman" w:eastAsia="仿宋_GB2312" w:cs="Times New Roman"/>
          <w:kern w:val="0"/>
          <w:sz w:val="32"/>
          <w:szCs w:val="22"/>
          <w:lang w:val="en-US" w:eastAsia="zh-CN" w:bidi="ar-SA"/>
        </w:rPr>
        <w:t>118号)广元市昭化区项目支出绩效评价指标体系开展绩效评价。自评得分为</w:t>
      </w:r>
      <w:r>
        <w:rPr>
          <w:rFonts w:hint="eastAsia" w:ascii="Times New Roman" w:hAnsi="Times New Roman" w:eastAsia="仿宋_GB2312" w:cs="Times New Roman"/>
          <w:kern w:val="0"/>
          <w:sz w:val="32"/>
          <w:szCs w:val="22"/>
          <w:lang w:val="en-US" w:eastAsia="zh-CN" w:bidi="ar-SA"/>
        </w:rPr>
        <w:t>100</w:t>
      </w:r>
      <w:r>
        <w:rPr>
          <w:rFonts w:hint="default" w:ascii="Times New Roman" w:hAnsi="Times New Roman" w:eastAsia="仿宋_GB2312" w:cs="Times New Roman"/>
          <w:kern w:val="0"/>
          <w:sz w:val="32"/>
          <w:szCs w:val="22"/>
          <w:lang w:val="en-US" w:eastAsia="zh-CN" w:bidi="ar-SA"/>
        </w:rPr>
        <w:t>分。</w:t>
      </w:r>
    </w:p>
    <w:p w14:paraId="6BD93E04">
      <w:pPr>
        <w:pStyle w:val="6"/>
        <w:ind w:left="0" w:leftChars="0" w:firstLine="0" w:firstLineChars="0"/>
        <w:jc w:val="both"/>
        <w:rPr>
          <w:rFonts w:hint="default" w:ascii="仿宋_GB2312" w:hAnsi="仿宋_GB2312" w:eastAsia="仿宋_GB2312" w:cs="仿宋_GB2312"/>
          <w:sz w:val="32"/>
          <w:szCs w:val="32"/>
          <w:lang w:val="en-US" w:eastAsia="zh-CN"/>
        </w:rPr>
      </w:pPr>
    </w:p>
    <w:p w14:paraId="4CCD0C82">
      <w:pPr>
        <w:pStyle w:val="6"/>
        <w:ind w:left="0" w:leftChars="0" w:firstLine="0" w:firstLineChars="0"/>
        <w:jc w:val="both"/>
        <w:rPr>
          <w:rFonts w:hint="default" w:ascii="仿宋_GB2312" w:hAnsi="仿宋_GB2312" w:eastAsia="仿宋_GB2312" w:cs="仿宋_GB2312"/>
          <w:sz w:val="32"/>
          <w:szCs w:val="32"/>
          <w:lang w:val="en-US" w:eastAsia="zh-CN"/>
        </w:rPr>
      </w:pPr>
    </w:p>
    <w:p w14:paraId="60BE1808">
      <w:pPr>
        <w:pStyle w:val="6"/>
        <w:ind w:left="0" w:leftChars="0" w:firstLine="0" w:firstLineChars="0"/>
        <w:jc w:val="both"/>
        <w:rPr>
          <w:rFonts w:hint="default" w:ascii="仿宋_GB2312" w:hAnsi="仿宋_GB2312" w:eastAsia="仿宋_GB2312" w:cs="仿宋_GB2312"/>
          <w:sz w:val="32"/>
          <w:szCs w:val="32"/>
          <w:lang w:val="en-US" w:eastAsia="zh-CN"/>
        </w:rPr>
      </w:pPr>
    </w:p>
    <w:p w14:paraId="7AB85998">
      <w:pPr>
        <w:pStyle w:val="6"/>
        <w:ind w:left="0" w:leftChars="0" w:firstLine="0" w:firstLineChars="0"/>
        <w:jc w:val="both"/>
        <w:rPr>
          <w:rFonts w:hint="default" w:ascii="仿宋_GB2312" w:hAnsi="仿宋_GB2312" w:eastAsia="仿宋_GB2312" w:cs="仿宋_GB2312"/>
          <w:sz w:val="32"/>
          <w:szCs w:val="32"/>
          <w:lang w:val="en-US" w:eastAsia="zh-CN"/>
        </w:rPr>
      </w:pPr>
    </w:p>
    <w:p w14:paraId="670B5371">
      <w:pPr>
        <w:pStyle w:val="6"/>
        <w:ind w:left="0" w:leftChars="0" w:firstLine="0" w:firstLineChars="0"/>
        <w:jc w:val="both"/>
        <w:rPr>
          <w:rFonts w:hint="default" w:ascii="仿宋_GB2312" w:hAnsi="仿宋_GB2312" w:eastAsia="仿宋_GB2312" w:cs="仿宋_GB2312"/>
          <w:sz w:val="32"/>
          <w:szCs w:val="32"/>
          <w:lang w:val="en-US" w:eastAsia="zh-CN"/>
        </w:rPr>
      </w:pPr>
    </w:p>
    <w:p w14:paraId="4BEBDB28">
      <w:pPr>
        <w:pStyle w:val="6"/>
        <w:ind w:left="0" w:leftChars="0" w:firstLine="0" w:firstLineChars="0"/>
        <w:jc w:val="both"/>
        <w:rPr>
          <w:rFonts w:hint="default" w:ascii="仿宋_GB2312" w:hAnsi="仿宋_GB2312" w:eastAsia="仿宋_GB2312" w:cs="仿宋_GB2312"/>
          <w:sz w:val="32"/>
          <w:szCs w:val="32"/>
          <w:lang w:val="en-US" w:eastAsia="zh-CN"/>
        </w:rPr>
      </w:pPr>
    </w:p>
    <w:p w14:paraId="74E96AA0">
      <w:pPr>
        <w:pStyle w:val="6"/>
        <w:ind w:left="0" w:leftChars="0" w:firstLine="0" w:firstLineChars="0"/>
        <w:jc w:val="both"/>
        <w:rPr>
          <w:rFonts w:hint="default" w:ascii="仿宋_GB2312" w:hAnsi="仿宋_GB2312" w:eastAsia="仿宋_GB2312" w:cs="仿宋_GB2312"/>
          <w:sz w:val="32"/>
          <w:szCs w:val="32"/>
          <w:lang w:val="en-US" w:eastAsia="zh-CN"/>
        </w:rPr>
      </w:pPr>
    </w:p>
    <w:p w14:paraId="466F7B88">
      <w:pPr>
        <w:pStyle w:val="6"/>
        <w:ind w:left="0" w:leftChars="0" w:firstLine="0" w:firstLineChars="0"/>
        <w:jc w:val="both"/>
        <w:rPr>
          <w:rFonts w:hint="default" w:ascii="仿宋_GB2312" w:hAnsi="仿宋_GB2312" w:eastAsia="仿宋_GB2312" w:cs="仿宋_GB2312"/>
          <w:sz w:val="32"/>
          <w:szCs w:val="32"/>
          <w:lang w:val="en-US" w:eastAsia="zh-CN"/>
        </w:rPr>
      </w:pPr>
    </w:p>
    <w:p w14:paraId="32A952DC">
      <w:pPr>
        <w:pStyle w:val="6"/>
        <w:ind w:left="0" w:leftChars="0" w:firstLine="0" w:firstLineChars="0"/>
        <w:jc w:val="both"/>
        <w:rPr>
          <w:rFonts w:hint="default" w:ascii="仿宋_GB2312" w:hAnsi="仿宋_GB2312" w:eastAsia="仿宋_GB2312" w:cs="仿宋_GB2312"/>
          <w:sz w:val="32"/>
          <w:szCs w:val="32"/>
          <w:lang w:val="en-US" w:eastAsia="zh-CN"/>
        </w:rPr>
      </w:pPr>
    </w:p>
    <w:p w14:paraId="393E55FA">
      <w:pPr>
        <w:pStyle w:val="6"/>
        <w:ind w:left="0" w:leftChars="0" w:firstLine="0" w:firstLineChars="0"/>
        <w:jc w:val="both"/>
        <w:rPr>
          <w:rFonts w:hint="default" w:ascii="仿宋_GB2312" w:hAnsi="仿宋_GB2312" w:eastAsia="仿宋_GB2312" w:cs="仿宋_GB2312"/>
          <w:sz w:val="32"/>
          <w:szCs w:val="32"/>
          <w:lang w:val="en-US" w:eastAsia="zh-CN"/>
        </w:rPr>
      </w:pPr>
    </w:p>
    <w:p w14:paraId="552F790C">
      <w:pPr>
        <w:pStyle w:val="6"/>
        <w:ind w:left="0" w:leftChars="0" w:firstLine="0" w:firstLineChars="0"/>
        <w:jc w:val="both"/>
        <w:rPr>
          <w:rFonts w:hint="default" w:ascii="仿宋_GB2312" w:hAnsi="仿宋_GB2312" w:eastAsia="仿宋_GB2312" w:cs="仿宋_GB2312"/>
          <w:sz w:val="32"/>
          <w:szCs w:val="32"/>
          <w:lang w:val="en-US" w:eastAsia="zh-CN"/>
        </w:rPr>
      </w:pPr>
    </w:p>
    <w:p w14:paraId="134C49CF">
      <w:pPr>
        <w:pageBreakBefore w:val="0"/>
        <w:kinsoku/>
        <w:wordWrap/>
        <w:overflowPunct/>
        <w:topLinePunct w:val="0"/>
        <w:bidi w:val="0"/>
        <w:spacing w:line="576" w:lineRule="exact"/>
        <w:jc w:val="center"/>
        <w:outlineLvl w:val="0"/>
        <w:rPr>
          <w:rFonts w:hint="eastAsia" w:ascii="仿宋" w:hAnsi="仿宋" w:eastAsia="仿宋"/>
          <w:b w:val="0"/>
          <w:color w:val="auto"/>
          <w:highlight w:val="none"/>
        </w:rPr>
      </w:pPr>
      <w:bookmarkStart w:id="74" w:name="_Toc13182"/>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五部分 附表</w:t>
      </w:r>
      <w:bookmarkEnd w:id="70"/>
      <w:bookmarkEnd w:id="72"/>
      <w:bookmarkEnd w:id="74"/>
      <w:bookmarkStart w:id="75" w:name="_Toc15396619"/>
    </w:p>
    <w:p w14:paraId="244505DE">
      <w:pPr>
        <w:pStyle w:val="4"/>
        <w:pageBreakBefore w:val="0"/>
        <w:kinsoku/>
        <w:wordWrap/>
        <w:overflowPunct/>
        <w:topLinePunct w:val="0"/>
        <w:bidi w:val="0"/>
        <w:spacing w:line="576" w:lineRule="exact"/>
        <w:rPr>
          <w:rFonts w:ascii="仿宋" w:hAnsi="仿宋" w:eastAsia="仿宋"/>
          <w:color w:val="auto"/>
          <w:highlight w:val="none"/>
        </w:rPr>
      </w:pPr>
      <w:bookmarkStart w:id="76" w:name="_Toc111"/>
      <w:r>
        <w:rPr>
          <w:rFonts w:hint="eastAsia" w:ascii="仿宋" w:hAnsi="仿宋" w:eastAsia="仿宋"/>
          <w:b w:val="0"/>
          <w:color w:val="auto"/>
          <w:highlight w:val="none"/>
        </w:rPr>
        <w:t>一、收</w:t>
      </w:r>
      <w:r>
        <w:rPr>
          <w:rStyle w:val="28"/>
          <w:rFonts w:hint="eastAsia" w:ascii="仿宋" w:hAnsi="仿宋" w:eastAsia="仿宋"/>
          <w:b w:val="0"/>
          <w:bCs w:val="0"/>
          <w:color w:val="auto"/>
          <w:highlight w:val="none"/>
        </w:rPr>
        <w:t>入支出决算总表</w:t>
      </w:r>
      <w:bookmarkEnd w:id="75"/>
      <w:bookmarkEnd w:id="76"/>
    </w:p>
    <w:p w14:paraId="6F91B0FD">
      <w:pPr>
        <w:pStyle w:val="4"/>
        <w:pageBreakBefore w:val="0"/>
        <w:kinsoku/>
        <w:wordWrap/>
        <w:overflowPunct/>
        <w:topLinePunct w:val="0"/>
        <w:bidi w:val="0"/>
        <w:spacing w:line="576" w:lineRule="exact"/>
        <w:rPr>
          <w:rFonts w:ascii="仿宋" w:hAnsi="仿宋" w:eastAsia="仿宋"/>
          <w:color w:val="auto"/>
          <w:highlight w:val="none"/>
        </w:rPr>
      </w:pPr>
      <w:bookmarkStart w:id="77" w:name="_Toc15396620"/>
      <w:bookmarkStart w:id="78" w:name="_Toc2388"/>
      <w:r>
        <w:rPr>
          <w:rFonts w:hint="eastAsia" w:ascii="仿宋" w:hAnsi="仿宋" w:eastAsia="仿宋"/>
          <w:b w:val="0"/>
          <w:color w:val="auto"/>
          <w:highlight w:val="none"/>
        </w:rPr>
        <w:t>二、收</w:t>
      </w:r>
      <w:r>
        <w:rPr>
          <w:rStyle w:val="28"/>
          <w:rFonts w:hint="eastAsia" w:ascii="仿宋" w:hAnsi="仿宋" w:eastAsia="仿宋"/>
          <w:b w:val="0"/>
          <w:bCs w:val="0"/>
          <w:color w:val="auto"/>
          <w:highlight w:val="none"/>
        </w:rPr>
        <w:t>入决算表</w:t>
      </w:r>
      <w:bookmarkEnd w:id="77"/>
      <w:bookmarkEnd w:id="78"/>
    </w:p>
    <w:p w14:paraId="6E8AEB5D">
      <w:pPr>
        <w:pStyle w:val="4"/>
        <w:pageBreakBefore w:val="0"/>
        <w:kinsoku/>
        <w:wordWrap/>
        <w:overflowPunct/>
        <w:topLinePunct w:val="0"/>
        <w:bidi w:val="0"/>
        <w:spacing w:line="576" w:lineRule="exact"/>
        <w:rPr>
          <w:rFonts w:ascii="仿宋" w:hAnsi="仿宋" w:eastAsia="仿宋"/>
          <w:color w:val="auto"/>
          <w:highlight w:val="none"/>
        </w:rPr>
      </w:pPr>
      <w:bookmarkStart w:id="79" w:name="_Toc22631"/>
      <w:bookmarkStart w:id="80" w:name="_Toc15396621"/>
      <w:r>
        <w:rPr>
          <w:rStyle w:val="2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8"/>
          <w:rFonts w:hint="eastAsia" w:ascii="仿宋" w:hAnsi="仿宋" w:eastAsia="仿宋"/>
          <w:b w:val="0"/>
          <w:bCs w:val="0"/>
          <w:color w:val="auto"/>
          <w:highlight w:val="none"/>
        </w:rPr>
        <w:t>出决算表</w:t>
      </w:r>
      <w:bookmarkEnd w:id="79"/>
      <w:bookmarkEnd w:id="80"/>
    </w:p>
    <w:p w14:paraId="6D6CD364">
      <w:pPr>
        <w:pStyle w:val="4"/>
        <w:pageBreakBefore w:val="0"/>
        <w:kinsoku/>
        <w:wordWrap/>
        <w:overflowPunct/>
        <w:topLinePunct w:val="0"/>
        <w:bidi w:val="0"/>
        <w:spacing w:line="576" w:lineRule="exact"/>
        <w:rPr>
          <w:rFonts w:ascii="仿宋" w:hAnsi="仿宋" w:eastAsia="仿宋"/>
          <w:b w:val="0"/>
          <w:color w:val="auto"/>
          <w:highlight w:val="none"/>
        </w:rPr>
      </w:pPr>
      <w:bookmarkStart w:id="81" w:name="_Toc15396622"/>
      <w:bookmarkStart w:id="82" w:name="_Toc17173"/>
      <w:r>
        <w:rPr>
          <w:rStyle w:val="2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政拨款收入支出决算总表</w:t>
      </w:r>
      <w:bookmarkEnd w:id="81"/>
      <w:bookmarkEnd w:id="82"/>
    </w:p>
    <w:p w14:paraId="00A81151">
      <w:pPr>
        <w:pStyle w:val="4"/>
        <w:pageBreakBefore w:val="0"/>
        <w:kinsoku/>
        <w:wordWrap/>
        <w:overflowPunct/>
        <w:topLinePunct w:val="0"/>
        <w:bidi w:val="0"/>
        <w:spacing w:line="576" w:lineRule="exact"/>
        <w:rPr>
          <w:rStyle w:val="28"/>
          <w:rFonts w:ascii="仿宋" w:hAnsi="仿宋" w:eastAsia="仿宋"/>
          <w:b w:val="0"/>
          <w:bCs w:val="0"/>
          <w:color w:val="auto"/>
          <w:highlight w:val="none"/>
        </w:rPr>
      </w:pPr>
      <w:bookmarkStart w:id="83" w:name="_Toc31692"/>
      <w:bookmarkStart w:id="84" w:name="_Toc15396623"/>
      <w:r>
        <w:rPr>
          <w:rStyle w:val="2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政拨款支出决算明细表</w:t>
      </w:r>
      <w:bookmarkEnd w:id="83"/>
      <w:bookmarkEnd w:id="84"/>
      <w:bookmarkStart w:id="85" w:name="_Toc15396624"/>
    </w:p>
    <w:p w14:paraId="3722E1A0">
      <w:pPr>
        <w:pStyle w:val="4"/>
        <w:pageBreakBefore w:val="0"/>
        <w:kinsoku/>
        <w:wordWrap/>
        <w:overflowPunct/>
        <w:topLinePunct w:val="0"/>
        <w:bidi w:val="0"/>
        <w:spacing w:line="576" w:lineRule="exact"/>
        <w:rPr>
          <w:rFonts w:ascii="仿宋" w:hAnsi="仿宋" w:eastAsia="仿宋"/>
          <w:color w:val="auto"/>
          <w:highlight w:val="none"/>
        </w:rPr>
      </w:pPr>
      <w:bookmarkStart w:id="86" w:name="_Toc9750"/>
      <w:r>
        <w:rPr>
          <w:rStyle w:val="2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般公共预算财政拨款支出决算表</w:t>
      </w:r>
      <w:bookmarkEnd w:id="85"/>
      <w:bookmarkEnd w:id="86"/>
    </w:p>
    <w:p w14:paraId="1849C08C">
      <w:pPr>
        <w:pStyle w:val="4"/>
        <w:pageBreakBefore w:val="0"/>
        <w:kinsoku/>
        <w:wordWrap/>
        <w:overflowPunct/>
        <w:topLinePunct w:val="0"/>
        <w:bidi w:val="0"/>
        <w:spacing w:line="576" w:lineRule="exact"/>
        <w:rPr>
          <w:rFonts w:ascii="仿宋" w:hAnsi="仿宋" w:eastAsia="仿宋"/>
          <w:color w:val="auto"/>
          <w:highlight w:val="none"/>
        </w:rPr>
      </w:pPr>
      <w:bookmarkStart w:id="87" w:name="_Toc11736"/>
      <w:bookmarkStart w:id="88" w:name="_Toc15396625"/>
      <w:r>
        <w:rPr>
          <w:rStyle w:val="2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般公共预算财政拨款支出决算明细表</w:t>
      </w:r>
      <w:bookmarkEnd w:id="87"/>
      <w:bookmarkEnd w:id="88"/>
    </w:p>
    <w:p w14:paraId="1BCAE7F0">
      <w:pPr>
        <w:pStyle w:val="4"/>
        <w:pageBreakBefore w:val="0"/>
        <w:kinsoku/>
        <w:wordWrap/>
        <w:overflowPunct/>
        <w:topLinePunct w:val="0"/>
        <w:bidi w:val="0"/>
        <w:spacing w:line="576" w:lineRule="exact"/>
        <w:rPr>
          <w:rFonts w:ascii="仿宋" w:hAnsi="仿宋" w:eastAsia="仿宋"/>
          <w:color w:val="auto"/>
          <w:highlight w:val="none"/>
        </w:rPr>
      </w:pPr>
      <w:bookmarkStart w:id="89" w:name="_Toc14051"/>
      <w:bookmarkStart w:id="90" w:name="_Toc15396626"/>
      <w:r>
        <w:rPr>
          <w:rStyle w:val="2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般公共预算财政拨款基本支出决算表</w:t>
      </w:r>
      <w:bookmarkEnd w:id="89"/>
      <w:bookmarkEnd w:id="90"/>
    </w:p>
    <w:p w14:paraId="7C3DEB2E">
      <w:pPr>
        <w:pStyle w:val="4"/>
        <w:pageBreakBefore w:val="0"/>
        <w:kinsoku/>
        <w:wordWrap/>
        <w:overflowPunct/>
        <w:topLinePunct w:val="0"/>
        <w:bidi w:val="0"/>
        <w:spacing w:line="576" w:lineRule="exact"/>
        <w:rPr>
          <w:rFonts w:ascii="仿宋" w:hAnsi="仿宋" w:eastAsia="仿宋"/>
          <w:color w:val="auto"/>
          <w:highlight w:val="none"/>
        </w:rPr>
      </w:pPr>
      <w:bookmarkStart w:id="91" w:name="_Toc24124"/>
      <w:bookmarkStart w:id="92" w:name="_Toc15396627"/>
      <w:r>
        <w:rPr>
          <w:rStyle w:val="2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般公共预算财政拨款项目支出决算表</w:t>
      </w:r>
      <w:bookmarkEnd w:id="91"/>
      <w:bookmarkEnd w:id="92"/>
    </w:p>
    <w:p w14:paraId="66FB6D43">
      <w:pPr>
        <w:pStyle w:val="4"/>
        <w:pageBreakBefore w:val="0"/>
        <w:kinsoku/>
        <w:wordWrap/>
        <w:overflowPunct/>
        <w:topLinePunct w:val="0"/>
        <w:bidi w:val="0"/>
        <w:spacing w:line="576" w:lineRule="exact"/>
        <w:rPr>
          <w:rFonts w:ascii="仿宋" w:hAnsi="仿宋" w:eastAsia="仿宋"/>
          <w:color w:val="auto"/>
          <w:highlight w:val="none"/>
        </w:rPr>
      </w:pPr>
      <w:bookmarkStart w:id="93" w:name="_Toc15396628"/>
      <w:bookmarkStart w:id="94" w:name="_Toc30325"/>
      <w:r>
        <w:rPr>
          <w:rStyle w:val="28"/>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般公共预算财政拨款“三公”经费支出决算表</w:t>
      </w:r>
      <w:bookmarkEnd w:id="93"/>
      <w:bookmarkEnd w:id="94"/>
    </w:p>
    <w:p w14:paraId="6A266CB0">
      <w:pPr>
        <w:pStyle w:val="4"/>
        <w:pageBreakBefore w:val="0"/>
        <w:kinsoku/>
        <w:wordWrap/>
        <w:overflowPunct/>
        <w:topLinePunct w:val="0"/>
        <w:bidi w:val="0"/>
        <w:spacing w:line="576" w:lineRule="exact"/>
        <w:rPr>
          <w:rFonts w:ascii="仿宋" w:hAnsi="仿宋" w:eastAsia="仿宋"/>
          <w:color w:val="auto"/>
          <w:highlight w:val="none"/>
        </w:rPr>
      </w:pPr>
      <w:bookmarkStart w:id="95" w:name="_Toc15396629"/>
      <w:bookmarkStart w:id="96" w:name="_Toc16879"/>
      <w:r>
        <w:rPr>
          <w:rStyle w:val="28"/>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府性基金预算财政拨款收入支出决算表</w:t>
      </w:r>
      <w:bookmarkEnd w:id="95"/>
      <w:bookmarkEnd w:id="96"/>
    </w:p>
    <w:p w14:paraId="42F79BF6">
      <w:pPr>
        <w:pStyle w:val="4"/>
        <w:pageBreakBefore w:val="0"/>
        <w:kinsoku/>
        <w:wordWrap/>
        <w:overflowPunct/>
        <w:topLinePunct w:val="0"/>
        <w:bidi w:val="0"/>
        <w:spacing w:line="576" w:lineRule="exact"/>
        <w:rPr>
          <w:rFonts w:ascii="仿宋" w:hAnsi="仿宋" w:eastAsia="仿宋"/>
          <w:color w:val="auto"/>
          <w:highlight w:val="none"/>
        </w:rPr>
      </w:pPr>
      <w:bookmarkStart w:id="97" w:name="_Toc15396630"/>
      <w:bookmarkStart w:id="98" w:name="_Toc9790"/>
      <w:r>
        <w:rPr>
          <w:rStyle w:val="28"/>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府性基金预算财政拨款“三公”经费支出决算表</w:t>
      </w:r>
      <w:bookmarkEnd w:id="97"/>
      <w:bookmarkEnd w:id="98"/>
    </w:p>
    <w:p w14:paraId="5EC597F1">
      <w:pPr>
        <w:pStyle w:val="4"/>
        <w:pageBreakBefore w:val="0"/>
        <w:kinsoku/>
        <w:wordWrap/>
        <w:overflowPunct/>
        <w:topLinePunct w:val="0"/>
        <w:bidi w:val="0"/>
        <w:spacing w:line="576" w:lineRule="exact"/>
        <w:rPr>
          <w:rStyle w:val="28"/>
          <w:rFonts w:hint="eastAsia" w:ascii="仿宋" w:hAnsi="仿宋" w:eastAsia="仿宋"/>
          <w:b w:val="0"/>
          <w:bCs w:val="0"/>
          <w:color w:val="auto"/>
          <w:highlight w:val="none"/>
        </w:rPr>
      </w:pPr>
      <w:bookmarkStart w:id="99" w:name="_Toc23441"/>
      <w:bookmarkStart w:id="100" w:name="_Toc15396631"/>
      <w:r>
        <w:rPr>
          <w:rStyle w:val="28"/>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8"/>
          <w:rFonts w:hint="eastAsia" w:ascii="仿宋" w:hAnsi="仿宋" w:eastAsia="仿宋"/>
          <w:b w:val="0"/>
          <w:bCs w:val="0"/>
          <w:color w:val="auto"/>
          <w:highlight w:val="none"/>
        </w:rPr>
        <w:t>有资本经营预算</w:t>
      </w:r>
      <w:r>
        <w:rPr>
          <w:rStyle w:val="28"/>
          <w:rFonts w:hint="eastAsia" w:ascii="仿宋" w:hAnsi="仿宋" w:eastAsia="仿宋"/>
          <w:b w:val="0"/>
          <w:bCs w:val="0"/>
          <w:color w:val="auto"/>
          <w:highlight w:val="none"/>
          <w:lang w:eastAsia="zh-CN"/>
        </w:rPr>
        <w:t>财政拨款收入</w:t>
      </w:r>
      <w:r>
        <w:rPr>
          <w:rStyle w:val="28"/>
          <w:rFonts w:hint="eastAsia" w:ascii="仿宋" w:hAnsi="仿宋" w:eastAsia="仿宋"/>
          <w:b w:val="0"/>
          <w:bCs w:val="0"/>
          <w:color w:val="auto"/>
          <w:highlight w:val="none"/>
        </w:rPr>
        <w:t>支出决算表</w:t>
      </w:r>
      <w:bookmarkEnd w:id="99"/>
      <w:bookmarkEnd w:id="100"/>
    </w:p>
    <w:p w14:paraId="219235F6">
      <w:pPr>
        <w:pageBreakBefore w:val="0"/>
        <w:kinsoku/>
        <w:wordWrap/>
        <w:overflowPunct/>
        <w:topLinePunct w:val="0"/>
        <w:bidi w:val="0"/>
        <w:spacing w:line="576" w:lineRule="exact"/>
        <w:rPr>
          <w:rFonts w:hint="eastAsia" w:eastAsia="仿宋"/>
          <w:color w:val="auto"/>
          <w:highlight w:val="none"/>
          <w:lang w:eastAsia="zh-CN"/>
        </w:rPr>
      </w:pPr>
      <w:bookmarkStart w:id="101" w:name="_Toc12681"/>
      <w:r>
        <w:rPr>
          <w:rStyle w:val="28"/>
          <w:rFonts w:hint="eastAsia" w:ascii="仿宋" w:hAnsi="仿宋" w:eastAsia="仿宋"/>
          <w:b w:val="0"/>
          <w:bCs w:val="0"/>
          <w:color w:val="auto"/>
          <w:highlight w:val="none"/>
          <w:lang w:eastAsia="zh-CN"/>
        </w:rPr>
        <w:t>十四、国有资本经营预算财政拨款支出决算表</w:t>
      </w:r>
      <w:bookmarkEnd w:id="101"/>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38C7496-24B6-452B-BE28-F2FE5F9F68F8}"/>
  </w:font>
  <w:font w:name="黑体">
    <w:panose1 w:val="02010609060101010101"/>
    <w:charset w:val="86"/>
    <w:family w:val="auto"/>
    <w:pitch w:val="default"/>
    <w:sig w:usb0="800002BF" w:usb1="38CF7CFA" w:usb2="00000016" w:usb3="00000000" w:csb0="00040001" w:csb1="00000000"/>
    <w:embedRegular r:id="rId2" w:fontKey="{5558ED78-8281-4AC7-9E8E-9FB12CFF18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1B737E99-E277-40C9-9B88-8875E25238AD}"/>
  </w:font>
  <w:font w:name="仿宋">
    <w:panose1 w:val="02010609060101010101"/>
    <w:charset w:val="86"/>
    <w:family w:val="auto"/>
    <w:pitch w:val="default"/>
    <w:sig w:usb0="800002BF" w:usb1="38CF7CFA" w:usb2="00000016" w:usb3="00000000" w:csb0="00040001" w:csb1="00000000"/>
    <w:embedRegular r:id="rId4" w:fontKey="{C2138D67-7DB5-49F0-A43A-5FE21F35E1F4}"/>
  </w:font>
  <w:font w:name="仿宋_GB2312">
    <w:panose1 w:val="02010609030101010101"/>
    <w:charset w:val="86"/>
    <w:family w:val="modern"/>
    <w:pitch w:val="default"/>
    <w:sig w:usb0="00000001" w:usb1="080E0000" w:usb2="00000000" w:usb3="00000000" w:csb0="00040000" w:csb1="00000000"/>
    <w:embedRegular r:id="rId5" w:fontKey="{9760C078-6A03-45DC-8817-DC97B624580B}"/>
  </w:font>
  <w:font w:name="方正小标宋简体">
    <w:panose1 w:val="02000000000000000000"/>
    <w:charset w:val="86"/>
    <w:family w:val="script"/>
    <w:pitch w:val="default"/>
    <w:sig w:usb0="00000001" w:usb1="08000000" w:usb2="00000000" w:usb3="00000000" w:csb0="00040000" w:csb1="00000000"/>
    <w:embedRegular r:id="rId6" w:fontKey="{33DE7510-4200-42EE-8829-E15BD1B663FD}"/>
  </w:font>
  <w:font w:name="楷体_GB2312">
    <w:panose1 w:val="02010609030101010101"/>
    <w:charset w:val="86"/>
    <w:family w:val="modern"/>
    <w:pitch w:val="default"/>
    <w:sig w:usb0="00000001" w:usb1="080E0000" w:usb2="00000000" w:usb3="00000000" w:csb0="00040000" w:csb1="00000000"/>
    <w:embedRegular r:id="rId7" w:fontKey="{99B1EA77-A7B9-49A2-B328-AB9AF3D4BF13}"/>
  </w:font>
  <w:font w:name="方正仿宋简体">
    <w:altName w:val="微软雅黑"/>
    <w:panose1 w:val="02010601030101010101"/>
    <w:charset w:val="86"/>
    <w:family w:val="auto"/>
    <w:pitch w:val="default"/>
    <w:sig w:usb0="00000000" w:usb1="00000000" w:usb2="00000000" w:usb3="00000000" w:csb0="00040000" w:csb1="00000000"/>
    <w:embedRegular r:id="rId8" w:fontKey="{952D3723-A092-4910-8A49-6D4C55E2653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224CB">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7FB02">
                          <w:pPr>
                            <w:pStyle w:val="1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837FB02">
                    <w:pPr>
                      <w:pStyle w:val="1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1318943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CDF84">
    <w:pPr>
      <w:pStyle w:val="10"/>
      <w:jc w:val="center"/>
    </w:pPr>
  </w:p>
  <w:p w14:paraId="7D8845D7">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8FDEA">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50B6E">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C5F5F">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17C5F5F">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52F28515">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B03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58F9D">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058F9D">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564A5">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eastAsia"/>
        <w:b w:val="0"/>
        <w:color w:val="000000" w:themeColor="text1"/>
        <w14:textFill>
          <w14:solidFill>
            <w14:schemeClr w14:val="tx1"/>
          </w14:solidFill>
        </w14:textFill>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BB3AAB2"/>
    <w:multiLevelType w:val="singleLevel"/>
    <w:tmpl w:val="2BB3AAB2"/>
    <w:lvl w:ilvl="0" w:tentative="0">
      <w:start w:val="1"/>
      <w:numFmt w:val="chineseCounting"/>
      <w:suff w:val="nothing"/>
      <w:lvlText w:val="%1、"/>
      <w:lvlJc w:val="left"/>
      <w:rPr>
        <w:rFonts w:hint="eastAsia"/>
      </w:rPr>
    </w:lvl>
  </w:abstractNum>
  <w:abstractNum w:abstractNumId="4">
    <w:nsid w:val="600E8FD0"/>
    <w:multiLevelType w:val="singleLevel"/>
    <w:tmpl w:val="600E8FD0"/>
    <w:lvl w:ilvl="0" w:tentative="0">
      <w:start w:val="2"/>
      <w:numFmt w:val="decimal"/>
      <w:suff w:val="nothing"/>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9CD5B76"/>
    <w:rsid w:val="0A2032A3"/>
    <w:rsid w:val="0B506F70"/>
    <w:rsid w:val="0B8A37D8"/>
    <w:rsid w:val="0F594293"/>
    <w:rsid w:val="10C055FF"/>
    <w:rsid w:val="118107EC"/>
    <w:rsid w:val="11DD6519"/>
    <w:rsid w:val="12F610C8"/>
    <w:rsid w:val="14DE5ECD"/>
    <w:rsid w:val="15CC62CF"/>
    <w:rsid w:val="16BB723D"/>
    <w:rsid w:val="173C564A"/>
    <w:rsid w:val="18015F3F"/>
    <w:rsid w:val="1A9117C5"/>
    <w:rsid w:val="1BE8440E"/>
    <w:rsid w:val="1D155CEE"/>
    <w:rsid w:val="20F57F95"/>
    <w:rsid w:val="240371BF"/>
    <w:rsid w:val="25C741E6"/>
    <w:rsid w:val="27842671"/>
    <w:rsid w:val="29FD04D3"/>
    <w:rsid w:val="2A0B655A"/>
    <w:rsid w:val="2ABE7A3E"/>
    <w:rsid w:val="2EFA178C"/>
    <w:rsid w:val="2FED3074"/>
    <w:rsid w:val="30163B87"/>
    <w:rsid w:val="30B46D73"/>
    <w:rsid w:val="319F7F4E"/>
    <w:rsid w:val="39AE70AB"/>
    <w:rsid w:val="39C57B5C"/>
    <w:rsid w:val="3C0C0783"/>
    <w:rsid w:val="3D875544"/>
    <w:rsid w:val="3F795B0E"/>
    <w:rsid w:val="3F9F3A96"/>
    <w:rsid w:val="493C27E9"/>
    <w:rsid w:val="496F39ED"/>
    <w:rsid w:val="49FF41D3"/>
    <w:rsid w:val="4A185DC8"/>
    <w:rsid w:val="4B6F4694"/>
    <w:rsid w:val="4BE068DB"/>
    <w:rsid w:val="4BF6002B"/>
    <w:rsid w:val="4CDF5635"/>
    <w:rsid w:val="4DDB441D"/>
    <w:rsid w:val="4ECE2238"/>
    <w:rsid w:val="4F6200B8"/>
    <w:rsid w:val="51DB4B86"/>
    <w:rsid w:val="55333C3E"/>
    <w:rsid w:val="5C5329FE"/>
    <w:rsid w:val="62487F90"/>
    <w:rsid w:val="64CA39A1"/>
    <w:rsid w:val="65DD6C41"/>
    <w:rsid w:val="6C4A05C8"/>
    <w:rsid w:val="722A2102"/>
    <w:rsid w:val="72734D90"/>
    <w:rsid w:val="74193590"/>
    <w:rsid w:val="743C314D"/>
    <w:rsid w:val="74E366CA"/>
    <w:rsid w:val="79E7B28D"/>
    <w:rsid w:val="7F1037A5"/>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ascii="Times New Roman" w:hAnsi="Times New Roman" w:eastAsia="仿宋"/>
      <w:sz w:val="32"/>
      <w:szCs w:val="24"/>
    </w:rPr>
  </w:style>
  <w:style w:type="paragraph" w:styleId="6">
    <w:name w:val="Normal Indent"/>
    <w:basedOn w:val="1"/>
    <w:qFormat/>
    <w:uiPriority w:val="99"/>
    <w:pPr>
      <w:ind w:firstLine="420" w:firstLineChars="200"/>
    </w:pPr>
  </w:style>
  <w:style w:type="paragraph" w:styleId="7">
    <w:name w:val="Body Text"/>
    <w:basedOn w:val="1"/>
    <w:next w:val="1"/>
    <w:link w:val="24"/>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Title"/>
    <w:basedOn w:val="1"/>
    <w:next w:val="1"/>
    <w:qFormat/>
    <w:uiPriority w:val="0"/>
    <w:pPr>
      <w:spacing w:line="360" w:lineRule="auto"/>
      <w:ind w:firstLine="0" w:firstLineChars="0"/>
      <w:jc w:val="center"/>
    </w:pPr>
    <w:rPr>
      <w:b/>
      <w:bCs/>
      <w:sz w:val="36"/>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7"/>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NormalCharacter"/>
    <w:semiHidden/>
    <w:qFormat/>
    <w:uiPriority w:val="0"/>
    <w:rPr>
      <w:rFonts w:ascii="Calibri" w:hAnsi="Calibri" w:eastAsia="宋体" w:cs="Times New Roman"/>
      <w:kern w:val="2"/>
      <w:sz w:val="21"/>
      <w:szCs w:val="24"/>
      <w:lang w:val="en-US" w:eastAsia="zh-CN" w:bidi="ar-SA"/>
    </w:rPr>
  </w:style>
  <w:style w:type="character" w:customStyle="1" w:styleId="34">
    <w:name w:val="font11"/>
    <w:basedOn w:val="16"/>
    <w:qFormat/>
    <w:uiPriority w:val="0"/>
    <w:rPr>
      <w:rFonts w:hint="eastAsia" w:ascii="宋体" w:hAnsi="宋体" w:eastAsia="宋体" w:cs="宋体"/>
      <w:color w:val="000000"/>
      <w:sz w:val="20"/>
      <w:szCs w:val="20"/>
      <w:u w:val="none"/>
    </w:rPr>
  </w:style>
  <w:style w:type="paragraph" w:customStyle="1" w:styleId="35">
    <w:name w:val="p0"/>
    <w:basedOn w:val="1"/>
    <w:qFormat/>
    <w:uiPriority w:val="0"/>
    <w:pPr>
      <w:widowControl/>
    </w:pPr>
    <w:rPr>
      <w:rFonts w:ascii="仿宋_GB2312" w:hAnsi="宋体" w:eastAsia="仿宋_GB2312"/>
      <w:kern w:val="0"/>
      <w:sz w:val="32"/>
    </w:rPr>
  </w:style>
  <w:style w:type="paragraph" w:customStyle="1" w:styleId="3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年度收、支总计</c:v>
                </c:pt>
              </c:strCache>
            </c:strRef>
          </c:cat>
          <c:val>
            <c:numRef>
              <c:f>Sheet1!$B$2</c:f>
              <c:numCache>
                <c:formatCode>General</c:formatCode>
                <c:ptCount val="1"/>
                <c:pt idx="0">
                  <c:v>4863.46</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年度收、支总计</c:v>
                </c:pt>
              </c:strCache>
            </c:strRef>
          </c:cat>
          <c:val>
            <c:numRef>
              <c:f>Sheet1!$C$2</c:f>
              <c:numCache>
                <c:formatCode>General</c:formatCode>
                <c:ptCount val="1"/>
                <c:pt idx="0">
                  <c:v>11534.97</c:v>
                </c:pt>
              </c:numCache>
            </c:numRef>
          </c:val>
        </c:ser>
        <c:dLbls>
          <c:showLegendKey val="0"/>
          <c:showVal val="1"/>
          <c:showCatName val="0"/>
          <c:showSerName val="0"/>
          <c:showPercent val="0"/>
          <c:showBubbleSize val="0"/>
        </c:dLbls>
        <c:gapWidth val="219"/>
        <c:overlap val="-27"/>
        <c:axId val="583338096"/>
        <c:axId val="970572142"/>
      </c:barChart>
      <c:catAx>
        <c:axId val="5833380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0572142"/>
        <c:crosses val="autoZero"/>
        <c:auto val="1"/>
        <c:lblAlgn val="ctr"/>
        <c:lblOffset val="100"/>
        <c:noMultiLvlLbl val="0"/>
      </c:catAx>
      <c:valAx>
        <c:axId val="9705721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33380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6f322f2-aff2-4222-bce1-9bb6ca6ab5e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96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本年收入合计</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8498.26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57b067c-9694-4f85-a9ed-cfff0f8bc5e1}"/>
      </c:ext>
    </c:extLst>
  </c:chart>
  <c:spPr>
    <a:solidFill>
      <a:schemeClr val="bg1"/>
    </a:solidFill>
    <a:ln w="9525" cap="flat" cmpd="sng" algn="ctr">
      <a:solidFill>
        <a:schemeClr val="tx1">
          <a:lumMod val="15000"/>
          <a:lumOff val="85000"/>
        </a:schemeClr>
      </a:solidFill>
      <a:round/>
    </a:ln>
    <a:effectLst/>
  </c:spPr>
  <c:txPr>
    <a:bodyPr/>
    <a:lstStyle/>
    <a:p>
      <a:pPr>
        <a:defRPr lang="zh-CN" sz="8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0" i="0" u="none" strike="noStrike" kern="1200" spc="0" baseline="0">
                <a:solidFill>
                  <a:schemeClr val="tx1">
                    <a:lumMod val="65000"/>
                    <a:lumOff val="35000"/>
                  </a:schemeClr>
                </a:solidFill>
                <a:latin typeface="+mn-lt"/>
                <a:ea typeface="+mn-ea"/>
                <a:cs typeface="+mn-cs"/>
              </a:defRPr>
            </a:pPr>
            <a:r>
              <a:rPr sz="1440"/>
              <a:t>本年支出数</a:t>
            </a:r>
            <a:endParaRPr sz="1440"/>
          </a:p>
        </c:rich>
      </c:tx>
      <c:layout>
        <c:manualLayout>
          <c:xMode val="edge"/>
          <c:yMode val="edge"/>
          <c:x val="0.428042328042328"/>
          <c:y val="0.0251587114977663"/>
        </c:manualLayout>
      </c:layout>
      <c:overlay val="0"/>
      <c:spPr>
        <a:noFill/>
        <a:ln>
          <a:noFill/>
        </a:ln>
        <a:effectLst/>
      </c:spPr>
    </c:title>
    <c:autoTitleDeleted val="0"/>
    <c:plotArea>
      <c:layout/>
      <c:pieChart>
        <c:varyColors val="1"/>
        <c:ser>
          <c:idx val="0"/>
          <c:order val="0"/>
          <c:tx>
            <c:strRef>
              <c:f>Sheet1!$B$1</c:f>
              <c:strCache>
                <c:ptCount val="1"/>
                <c:pt idx="0">
                  <c:v>支出数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284202569916856"/>
                  <c:y val="-0.00305666588290618"/>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90702947845805"/>
                  <c:y val="-0.0559604984716671"/>
                </c:manualLayout>
              </c:layout>
              <c:dLblPos val="bestFit"/>
              <c:showLegendKey val="0"/>
              <c:showVal val="1"/>
              <c:showCatName val="0"/>
              <c:showSerName val="0"/>
              <c:showPercent val="1"/>
              <c:showBubbleSize val="0"/>
              <c:extLst>
                <c:ext xmlns:c15="http://schemas.microsoft.com/office/drawing/2012/chart" uri="{CE6537A1-D6FC-4f65-9D91-7224C49458BB}">
                  <c15:layout>
                    <c:manualLayout>
                      <c:w val="0.257898715041572"/>
                      <c:h val="0.127439454502704"/>
                    </c:manualLayout>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650.8</c:v>
                </c:pt>
                <c:pt idx="1">
                  <c:v>4183.86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f9b99c9-da38-4ae5-80e4-421dc188f09c}"/>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财政拨款收、支总计</c:v>
                </c:pt>
              </c:strCache>
            </c:strRef>
          </c:cat>
          <c:val>
            <c:numRef>
              <c:f>Sheet1!$B$2</c:f>
              <c:numCache>
                <c:formatCode>General</c:formatCode>
                <c:ptCount val="1"/>
                <c:pt idx="0">
                  <c:v>4863.46</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财政拨款收、支总计</c:v>
                </c:pt>
              </c:strCache>
            </c:strRef>
          </c:cat>
          <c:val>
            <c:numRef>
              <c:f>Sheet1!$C$2</c:f>
              <c:numCache>
                <c:formatCode>General</c:formatCode>
                <c:ptCount val="1"/>
                <c:pt idx="0">
                  <c:v>11534.97</c:v>
                </c:pt>
              </c:numCache>
            </c:numRef>
          </c:val>
        </c:ser>
        <c:dLbls>
          <c:showLegendKey val="0"/>
          <c:showVal val="1"/>
          <c:showCatName val="0"/>
          <c:showSerName val="0"/>
          <c:showPercent val="0"/>
          <c:showBubbleSize val="0"/>
        </c:dLbls>
        <c:gapWidth val="219"/>
        <c:overlap val="-27"/>
        <c:axId val="583338096"/>
        <c:axId val="970572142"/>
      </c:barChart>
      <c:catAx>
        <c:axId val="5833380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0572142"/>
        <c:crosses val="autoZero"/>
        <c:auto val="1"/>
        <c:lblAlgn val="ctr"/>
        <c:lblOffset val="100"/>
        <c:noMultiLvlLbl val="0"/>
      </c:catAx>
      <c:valAx>
        <c:axId val="9705721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33380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c794584-91f2-427b-96bf-3ff0092d91b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1826.75</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4834.67</c:v>
                </c:pt>
              </c:numCache>
            </c:numRef>
          </c:val>
        </c:ser>
        <c:dLbls>
          <c:showLegendKey val="0"/>
          <c:showVal val="1"/>
          <c:showCatName val="0"/>
          <c:showSerName val="0"/>
          <c:showPercent val="0"/>
          <c:showBubbleSize val="0"/>
        </c:dLbls>
        <c:gapWidth val="219"/>
        <c:overlap val="-27"/>
        <c:axId val="687095600"/>
        <c:axId val="96431996"/>
      </c:barChart>
      <c:catAx>
        <c:axId val="6870956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431996"/>
        <c:crosses val="autoZero"/>
        <c:auto val="1"/>
        <c:lblAlgn val="ctr"/>
        <c:lblOffset val="100"/>
        <c:noMultiLvlLbl val="0"/>
      </c:catAx>
      <c:valAx>
        <c:axId val="964319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70956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8fe7df4-d3f3-4fd4-8710-53a2564d545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1"/>
              <c:layout>
                <c:manualLayout>
                  <c:x val="-0.003125"/>
                  <c:y val="-0.035333333333333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
                  <c:y val="-0.00616666666666667"/>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
                  <c:y val="0.035333333333333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一般公共服务（类）</c:v>
                </c:pt>
                <c:pt idx="1">
                  <c:v>社会保障和就业（类）</c:v>
                </c:pt>
                <c:pt idx="2">
                  <c:v>卫生健康支出</c:v>
                </c:pt>
                <c:pt idx="3">
                  <c:v>住房保障支出</c:v>
                </c:pt>
                <c:pt idx="4">
                  <c:v>农林水支出</c:v>
                </c:pt>
                <c:pt idx="5">
                  <c:v>粮油物资储备</c:v>
                </c:pt>
                <c:pt idx="6">
                  <c:v>灾害防治及应急管理</c:v>
                </c:pt>
              </c:strCache>
            </c:strRef>
          </c:cat>
          <c:val>
            <c:numRef>
              <c:f>Sheet1!$B$2:$B$8</c:f>
              <c:numCache>
                <c:formatCode>General</c:formatCode>
                <c:ptCount val="7"/>
                <c:pt idx="0">
                  <c:v>1361.05</c:v>
                </c:pt>
                <c:pt idx="1">
                  <c:v>34.69</c:v>
                </c:pt>
                <c:pt idx="2">
                  <c:v>22.76</c:v>
                </c:pt>
                <c:pt idx="3">
                  <c:v>37.35</c:v>
                </c:pt>
                <c:pt idx="4">
                  <c:v>1683</c:v>
                </c:pt>
                <c:pt idx="5">
                  <c:v>67.5</c:v>
                </c:pt>
                <c:pt idx="6">
                  <c:v>1618.31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5219da5-2866-4ec5-84eb-d8b8c676147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4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2"/>
              <c:layout>
                <c:manualLayout>
                  <c:x val="-4.73347127127136e-7"/>
                  <c:y val="-0.18866108786574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c:v>
                </c:pt>
                <c:pt idx="2">
                  <c:v>公务接待费</c:v>
                </c:pt>
              </c:strCache>
            </c:strRef>
          </c:cat>
          <c:val>
            <c:numRef>
              <c:f>Sheet1!$B$2:$B$4</c:f>
              <c:numCache>
                <c:formatCode>General</c:formatCode>
                <c:ptCount val="3"/>
                <c:pt idx="0">
                  <c:v>0</c:v>
                </c:pt>
                <c:pt idx="1">
                  <c:v>0</c:v>
                </c:pt>
                <c:pt idx="2">
                  <c:v>12.5</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107fae1-1158-4c5e-ba32-303f8e91b005}"/>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50</Pages>
  <Words>7675</Words>
  <Characters>8284</Characters>
  <Lines>61</Lines>
  <Paragraphs>17</Paragraphs>
  <TotalTime>0</TotalTime>
  <ScaleCrop>false</ScaleCrop>
  <LinksUpToDate>false</LinksUpToDate>
  <CharactersWithSpaces>8343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2022-08-06T02:23:00Z</cp:lastPrinted>
  <dcterms:modified xsi:type="dcterms:W3CDTF">2025-03-27T03:30:43Z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949EB1321AE448FE867609B34628C2DF_13</vt:lpwstr>
  </property>
  <property fmtid="{D5CDD505-2E9C-101B-9397-08002B2CF9AE}" pid="4" name="KSOTemplateDocerSaveRecord">
    <vt:lpwstr>eyJoZGlkIjoiMGVhYTg4NGNkZWJkODFjNzcyZDRjM2M4Y2UzNjI5ZmUiLCJ1c2VySWQiOiI2MTE2MzEwMDYifQ==</vt:lpwstr>
  </property>
</Properties>
</file>