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192" w:lineRule="auto"/>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广元市昭化区消防救援大队</w:t>
      </w:r>
    </w:p>
    <w:p>
      <w:pPr>
        <w:keepNext w:val="0"/>
        <w:keepLines w:val="0"/>
        <w:pageBreakBefore w:val="0"/>
        <w:widowControl w:val="0"/>
        <w:kinsoku/>
        <w:wordWrap/>
        <w:overflowPunct/>
        <w:topLinePunct w:val="0"/>
        <w:autoSpaceDE/>
        <w:autoSpaceDN/>
        <w:bidi w:val="0"/>
        <w:adjustRightInd/>
        <w:snapToGrid w:val="0"/>
        <w:spacing w:line="192" w:lineRule="auto"/>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spacing w:val="62"/>
          <w:kern w:val="0"/>
          <w:sz w:val="44"/>
          <w:szCs w:val="44"/>
          <w:fitText w:val="4400" w:id="1327513268"/>
          <w:lang w:eastAsia="zh-CN"/>
        </w:rPr>
        <w:t>消防监督检查记</w:t>
      </w:r>
      <w:r>
        <w:rPr>
          <w:rFonts w:hint="eastAsia" w:ascii="方正小标宋简体" w:hAnsi="方正小标宋简体" w:eastAsia="方正小标宋简体" w:cs="方正小标宋简体"/>
          <w:spacing w:val="6"/>
          <w:kern w:val="0"/>
          <w:sz w:val="44"/>
          <w:szCs w:val="44"/>
          <w:fitText w:val="4400" w:id="1327513268"/>
          <w:lang w:eastAsia="zh-CN"/>
        </w:rPr>
        <w:t>录</w:t>
      </w:r>
    </w:p>
    <w:p>
      <w:pPr>
        <w:keepNext w:val="0"/>
        <w:keepLines w:val="0"/>
        <w:pageBreakBefore w:val="0"/>
        <w:widowControl w:val="0"/>
        <w:kinsoku/>
        <w:wordWrap/>
        <w:overflowPunct/>
        <w:topLinePunct w:val="0"/>
        <w:autoSpaceDE/>
        <w:autoSpaceDN/>
        <w:bidi w:val="0"/>
        <w:adjustRightInd/>
        <w:snapToGrid w:val="0"/>
        <w:jc w:val="righ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eastAsia="zh-CN"/>
        </w:rPr>
        <w:t>编号：〔</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 xml:space="preserve">      号</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检查形式：</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  消防监督抽查</w:t>
      </w:r>
    </w:p>
    <w:p>
      <w:pPr>
        <w:keepNext w:val="0"/>
        <w:keepLines w:val="0"/>
        <w:pageBreakBefore w:val="0"/>
        <w:widowControl w:val="0"/>
        <w:kinsoku/>
        <w:wordWrap/>
        <w:overflowPunct/>
        <w:topLinePunct w:val="0"/>
        <w:autoSpaceDE/>
        <w:autoSpaceDN/>
        <w:bidi w:val="0"/>
        <w:adjustRightInd/>
        <w:snapToGrid w:val="0"/>
        <w:spacing w:before="157" w:beforeLines="5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  公众聚集场所投入使用、营业前消防安全检查</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被检查单位（场所）名称：</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ind w:firstLine="560" w:firstLineChars="2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u w:val="none"/>
          <w:lang w:val="en-US" w:eastAsia="zh-CN"/>
        </w:rPr>
        <w:t>地    址</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ind w:firstLine="560" w:firstLineChars="2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u w:val="none"/>
          <w:lang w:val="en-US" w:eastAsia="zh-CN"/>
        </w:rPr>
        <w:t>消防安全责任人：</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 xml:space="preserve"> 电话：</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ind w:firstLine="560" w:firstLineChars="2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u w:val="none"/>
          <w:lang w:val="en-US" w:eastAsia="zh-CN"/>
        </w:rPr>
        <w:t>消防安全管理人：</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 xml:space="preserve"> 电话：</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157" w:beforeLines="50"/>
        <w:ind w:firstLine="560" w:firstLineChars="2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u w:val="none"/>
          <w:lang w:val="en-US" w:eastAsia="zh-CN"/>
        </w:rPr>
        <w:t>联 系 人：</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 xml:space="preserve"> 电话：</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  消防安全重点单位</w:t>
      </w:r>
      <w:r>
        <w:rPr>
          <w:rFonts w:hint="eastAsia" w:ascii="仿宋_GB2312" w:hAnsi="仿宋_GB2312" w:eastAsia="仿宋_GB2312" w:cs="仿宋_GB2312"/>
          <w:kern w:val="0"/>
          <w:sz w:val="28"/>
          <w:szCs w:val="28"/>
          <w:lang w:val="en-US" w:eastAsia="zh-CN"/>
        </w:rPr>
        <w:tab/>
      </w:r>
      <w:r>
        <w:rPr>
          <w:rFonts w:hint="eastAsia" w:ascii="仿宋_GB2312" w:hAnsi="仿宋_GB2312" w:eastAsia="仿宋_GB2312" w:cs="仿宋_GB2312"/>
          <w:kern w:val="0"/>
          <w:sz w:val="28"/>
          <w:szCs w:val="28"/>
          <w:lang w:val="en-US" w:eastAsia="zh-CN"/>
        </w:rPr>
        <w:tab/>
      </w:r>
      <w:r>
        <w:rPr>
          <w:rFonts w:hint="eastAsia" w:ascii="仿宋_GB2312" w:hAnsi="仿宋_GB2312" w:eastAsia="仿宋_GB2312" w:cs="仿宋_GB2312"/>
          <w:kern w:val="0"/>
          <w:sz w:val="28"/>
          <w:szCs w:val="28"/>
          <w:lang w:val="en-US" w:eastAsia="zh-CN"/>
        </w:rPr>
        <w:tab/>
      </w:r>
      <w:r>
        <w:rPr>
          <w:rFonts w:hint="eastAsia" w:ascii="仿宋_GB2312" w:hAnsi="仿宋_GB2312" w:eastAsia="仿宋_GB2312" w:cs="仿宋_GB2312"/>
          <w:kern w:val="0"/>
          <w:sz w:val="28"/>
          <w:szCs w:val="28"/>
          <w:lang w:val="en-US" w:eastAsia="zh-CN"/>
        </w:rPr>
        <w:tab/>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  非消防安全重点单位</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消防监督检查员：</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u w:val="none"/>
          <w:lang w:val="en-US" w:eastAsia="zh-CN"/>
        </w:rPr>
        <w:t>检查时间：</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 xml:space="preserve"> 年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月</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日</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时</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u w:val="none"/>
          <w:lang w:val="en-US" w:eastAsia="zh-CN"/>
        </w:rPr>
        <w:t>被检杳单位随同检查人员（签名）：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val="0"/>
        <w:ind w:firstLine="1120" w:firstLineChars="400"/>
        <w:jc w:val="both"/>
        <w:textAlignment w:val="auto"/>
        <w:rPr>
          <w:rFonts w:hint="eastAsia" w:ascii="仿宋_GB2312" w:hAnsi="仿宋_GB2312" w:eastAsia="仿宋_GB2312" w:cs="仿宋_GB2312"/>
          <w:kern w:val="0"/>
          <w:sz w:val="28"/>
          <w:szCs w:val="28"/>
          <w:u w:val="none"/>
          <w:lang w:val="en-US" w:eastAsia="zh-CN"/>
        </w:rPr>
      </w:pPr>
      <w:r>
        <w:rPr>
          <w:rFonts w:hint="eastAsia" w:ascii="仿宋_GB2312" w:hAnsi="仿宋_GB2312" w:eastAsia="仿宋_GB2312" w:cs="仿宋_GB2312"/>
          <w:kern w:val="0"/>
          <w:sz w:val="28"/>
          <w:szCs w:val="28"/>
          <w:u w:val="none"/>
          <w:lang w:val="en-US" w:eastAsia="zh-CN"/>
        </w:rPr>
        <w:t>此记录由消防救援机构存档</w:t>
      </w: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both"/>
        <w:textAlignment w:val="auto"/>
        <w:rPr>
          <w:rFonts w:hint="eastAsia" w:ascii="仿宋_GB2312" w:hAnsi="仿宋_GB2312" w:eastAsia="仿宋_GB2312" w:cs="仿宋_GB2312"/>
          <w:kern w:val="0"/>
          <w:sz w:val="28"/>
          <w:szCs w:val="28"/>
          <w:u w:val="none"/>
          <w:lang w:val="en-US" w:eastAsia="zh-CN"/>
        </w:rPr>
      </w:pPr>
    </w:p>
    <w:tbl>
      <w:tblPr>
        <w:tblStyle w:val="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
        <w:gridCol w:w="561"/>
        <w:gridCol w:w="5"/>
        <w:gridCol w:w="349"/>
        <w:gridCol w:w="266"/>
        <w:gridCol w:w="25"/>
        <w:gridCol w:w="7921"/>
        <w:gridCol w:w="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1" w:type="dxa"/>
          <w:wAfter w:w="80" w:type="dxa"/>
          <w:trHeight w:val="624" w:hRule="exact"/>
          <w:jc w:val="center"/>
        </w:trPr>
        <w:tc>
          <w:tcPr>
            <w:tcW w:w="9127" w:type="dxa"/>
            <w:gridSpan w:val="6"/>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黑体" w:hAnsi="黑体" w:eastAsia="黑体" w:cs="黑体"/>
                <w:kern w:val="0"/>
                <w:sz w:val="28"/>
                <w:szCs w:val="28"/>
                <w:u w:val="none"/>
                <w:vertAlign w:val="baseline"/>
                <w:lang w:val="en-US" w:eastAsia="zh-CN"/>
              </w:rPr>
              <w:t>监 督 检 查 内 容 和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1" w:type="dxa"/>
          <w:wAfter w:w="80" w:type="dxa"/>
          <w:trHeight w:val="3402" w:hRule="exact"/>
          <w:jc w:val="center"/>
        </w:trPr>
        <w:tc>
          <w:tcPr>
            <w:tcW w:w="915" w:type="dxa"/>
            <w:gridSpan w:val="3"/>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消防许可及</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验收备案</w:t>
            </w:r>
          </w:p>
        </w:tc>
        <w:tc>
          <w:tcPr>
            <w:tcW w:w="8212" w:type="dxa"/>
            <w:gridSpan w:val="3"/>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u w:val="single"/>
                <w:vertAlign w:val="baseline"/>
                <w:lang w:val="en-US" w:eastAsia="zh-CN"/>
              </w:rPr>
            </w:pPr>
            <w:r>
              <w:rPr>
                <w:rFonts w:hint="eastAsia" w:ascii="黑体" w:hAnsi="黑体" w:eastAsia="黑体" w:cs="黑体"/>
                <w:kern w:val="0"/>
                <w:sz w:val="28"/>
                <w:szCs w:val="28"/>
                <w:u w:val="none"/>
                <w:vertAlign w:val="baseline"/>
                <w:lang w:val="en-US" w:eastAsia="zh-CN"/>
              </w:rPr>
              <w:t>被查建筑物名称</w:t>
            </w:r>
            <w:r>
              <w:rPr>
                <w:rFonts w:hint="eastAsia" w:ascii="仿宋_GB2312" w:hAnsi="仿宋_GB2312" w:eastAsia="仿宋_GB2312" w:cs="仿宋_GB2312"/>
                <w:kern w:val="0"/>
                <w:sz w:val="28"/>
                <w:szCs w:val="28"/>
                <w:u w:val="none"/>
                <w:vertAlign w:val="baseline"/>
                <w:lang w:val="en-US" w:eastAsia="zh-CN"/>
              </w:rPr>
              <w:t>：</w:t>
            </w:r>
            <w:r>
              <w:rPr>
                <w:rFonts w:hint="eastAsia" w:ascii="仿宋_GB2312" w:hAnsi="仿宋_GB2312" w:eastAsia="仿宋_GB2312" w:cs="仿宋_GB2312"/>
                <w:kern w:val="0"/>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ind w:firstLine="280" w:firstLineChars="100"/>
              <w:jc w:val="both"/>
              <w:textAlignment w:val="auto"/>
              <w:rPr>
                <w:rFonts w:hint="eastAsia" w:ascii="仿宋_GB2312" w:hAnsi="仿宋_GB2312" w:eastAsia="仿宋_GB2312" w:cs="仿宋_GB2312"/>
                <w:spacing w:val="-17"/>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spacing w:val="-17"/>
                <w:kern w:val="0"/>
                <w:sz w:val="28"/>
                <w:szCs w:val="28"/>
                <w:lang w:val="en-US" w:eastAsia="zh-CN"/>
              </w:rPr>
              <w:t>1998年9月1日之前竣工建筑且此后未改建（含装修、用途变更）</w:t>
            </w:r>
          </w:p>
          <w:p>
            <w:pPr>
              <w:keepNext w:val="0"/>
              <w:keepLines w:val="0"/>
              <w:pageBreakBefore w:val="0"/>
              <w:widowControl w:val="0"/>
              <w:kinsoku/>
              <w:wordWrap/>
              <w:overflowPunct/>
              <w:topLinePunct w:val="0"/>
              <w:autoSpaceDE/>
              <w:autoSpaceDN/>
              <w:bidi w:val="0"/>
              <w:adjustRightInd/>
              <w:snapToGrid w:val="0"/>
              <w:ind w:firstLine="280" w:firstLineChars="1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依法通过消防验收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依法进行竣工验收消防备案</w:t>
            </w:r>
          </w:p>
          <w:p>
            <w:pPr>
              <w:keepNext w:val="0"/>
              <w:keepLines w:val="0"/>
              <w:pageBreakBefore w:val="0"/>
              <w:widowControl w:val="0"/>
              <w:kinsoku/>
              <w:wordWrap/>
              <w:overflowPunct/>
              <w:topLinePunct w:val="0"/>
              <w:autoSpaceDE/>
              <w:autoSpaceDN/>
              <w:bidi w:val="0"/>
              <w:adjustRightInd/>
              <w:snapToGrid w:val="0"/>
              <w:ind w:firstLine="280" w:firstLineChars="100"/>
              <w:jc w:val="both"/>
              <w:textAlignment w:val="auto"/>
              <w:rPr>
                <w:rFonts w:hint="eastAsia"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其他情况：</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是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否  </w:t>
            </w:r>
            <w:r>
              <w:rPr>
                <w:rFonts w:hint="eastAsia" w:ascii="黑体" w:hAnsi="黑体" w:eastAsia="黑体" w:cs="黑体"/>
                <w:kern w:val="0"/>
                <w:sz w:val="28"/>
                <w:szCs w:val="28"/>
                <w:lang w:val="en-US" w:eastAsia="zh-CN"/>
              </w:rPr>
              <w:t>公众聚集场所</w:t>
            </w:r>
          </w:p>
          <w:p>
            <w:pPr>
              <w:keepNext w:val="0"/>
              <w:keepLines w:val="0"/>
              <w:pageBreakBefore w:val="0"/>
              <w:widowControl w:val="0"/>
              <w:kinsoku/>
              <w:wordWrap/>
              <w:overflowPunct/>
              <w:topLinePunct w:val="0"/>
              <w:autoSpaceDE/>
              <w:autoSpaceDN/>
              <w:bidi w:val="0"/>
              <w:adjustRightInd/>
              <w:snapToGrid w:val="0"/>
              <w:ind w:firstLine="280" w:firstLineChars="1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依法通过投入使用、营业前消防安全检查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是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否</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 xml:space="preserve">建筑物或者场所使用情况与消防验收或者竣工验收消防备案时的使用性质相符情况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相符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1" w:type="dxa"/>
          <w:wAfter w:w="80" w:type="dxa"/>
          <w:trHeight w:val="4764" w:hRule="exact"/>
          <w:jc w:val="center"/>
        </w:trPr>
        <w:tc>
          <w:tcPr>
            <w:tcW w:w="915" w:type="dxa"/>
            <w:gridSpan w:val="3"/>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消防安全管理</w:t>
            </w:r>
          </w:p>
        </w:tc>
        <w:tc>
          <w:tcPr>
            <w:tcW w:w="8212" w:type="dxa"/>
            <w:gridSpan w:val="3"/>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黑体" w:hAnsi="黑体" w:eastAsia="黑体" w:cs="黑体"/>
                <w:kern w:val="0"/>
                <w:sz w:val="28"/>
                <w:szCs w:val="28"/>
                <w:u w:val="none"/>
                <w:vertAlign w:val="baseline"/>
                <w:lang w:val="en-US" w:eastAsia="zh-CN"/>
              </w:rPr>
              <w:t>消防安全制度</w:t>
            </w:r>
            <w:r>
              <w:rPr>
                <w:rFonts w:hint="eastAsia" w:ascii="仿宋_GB2312" w:hAnsi="仿宋_GB2312" w:eastAsia="仿宋_GB2312" w:cs="仿宋_GB2312"/>
                <w:kern w:val="0"/>
                <w:sz w:val="28"/>
                <w:szCs w:val="28"/>
                <w:u w:val="none"/>
                <w:vertAlign w:val="baseline"/>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无</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灭火和应急疏散预案</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无</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员工消防安全培训</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有记录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无记录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有，但不符合规定</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消防安全管理人</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确定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未确定</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spacing w:val="-11"/>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spacing w:val="-11"/>
                <w:kern w:val="0"/>
                <w:sz w:val="28"/>
                <w:szCs w:val="28"/>
                <w:lang w:val="en-US" w:eastAsia="zh-CN"/>
              </w:rPr>
              <w:t>防火检查、巡查</w:t>
            </w:r>
            <w:r>
              <w:rPr>
                <w:rFonts w:hint="eastAsia" w:ascii="仿宋_GB2312" w:hAnsi="仿宋_GB2312" w:eastAsia="仿宋_GB2312" w:cs="仿宋_GB2312"/>
                <w:spacing w:val="-11"/>
                <w:kern w:val="0"/>
                <w:sz w:val="28"/>
                <w:szCs w:val="28"/>
                <w:lang w:val="en-US" w:eastAsia="zh-CN"/>
              </w:rPr>
              <w:t xml:space="preserve">    </w:t>
            </w:r>
            <w:r>
              <w:rPr>
                <w:rFonts w:hint="eastAsia" w:ascii="仿宋_GB2312" w:hAnsi="仿宋_GB2312" w:eastAsia="仿宋_GB2312" w:cs="仿宋_GB2312"/>
                <w:spacing w:val="-11"/>
                <w:kern w:val="0"/>
                <w:sz w:val="28"/>
                <w:szCs w:val="28"/>
                <w:lang w:val="en-US" w:eastAsia="zh-CN"/>
              </w:rPr>
              <w:sym w:font="Wingdings 2" w:char="00A3"/>
            </w:r>
            <w:r>
              <w:rPr>
                <w:rFonts w:hint="eastAsia" w:ascii="仿宋_GB2312" w:hAnsi="仿宋_GB2312" w:eastAsia="仿宋_GB2312" w:cs="仿宋_GB2312"/>
                <w:spacing w:val="-11"/>
                <w:kern w:val="0"/>
                <w:sz w:val="28"/>
                <w:szCs w:val="28"/>
                <w:lang w:val="en-US" w:eastAsia="zh-CN"/>
              </w:rPr>
              <w:t xml:space="preserve">有记录 </w:t>
            </w:r>
            <w:r>
              <w:rPr>
                <w:rFonts w:hint="eastAsia" w:ascii="仿宋_GB2312" w:hAnsi="仿宋_GB2312" w:eastAsia="仿宋_GB2312" w:cs="仿宋_GB2312"/>
                <w:spacing w:val="-11"/>
                <w:kern w:val="0"/>
                <w:sz w:val="28"/>
                <w:szCs w:val="28"/>
                <w:lang w:val="en-US" w:eastAsia="zh-CN"/>
              </w:rPr>
              <w:sym w:font="Wingdings 2" w:char="00A3"/>
            </w:r>
            <w:r>
              <w:rPr>
                <w:rFonts w:hint="eastAsia" w:ascii="仿宋_GB2312" w:hAnsi="仿宋_GB2312" w:eastAsia="仿宋_GB2312" w:cs="仿宋_GB2312"/>
                <w:spacing w:val="-11"/>
                <w:kern w:val="0"/>
                <w:sz w:val="28"/>
                <w:szCs w:val="28"/>
                <w:lang w:val="en-US" w:eastAsia="zh-CN"/>
              </w:rPr>
              <w:t xml:space="preserve">无记录 </w:t>
            </w:r>
            <w:r>
              <w:rPr>
                <w:rFonts w:hint="eastAsia" w:ascii="仿宋_GB2312" w:hAnsi="仿宋_GB2312" w:eastAsia="仿宋_GB2312" w:cs="仿宋_GB2312"/>
                <w:spacing w:val="-11"/>
                <w:kern w:val="0"/>
                <w:sz w:val="28"/>
                <w:szCs w:val="28"/>
                <w:lang w:val="en-US" w:eastAsia="zh-CN"/>
              </w:rPr>
              <w:sym w:font="Wingdings 2" w:char="00A3"/>
            </w:r>
            <w:r>
              <w:rPr>
                <w:rFonts w:hint="eastAsia" w:ascii="仿宋_GB2312" w:hAnsi="仿宋_GB2312" w:eastAsia="仿宋_GB2312" w:cs="仿宋_GB2312"/>
                <w:spacing w:val="-11"/>
                <w:kern w:val="0"/>
                <w:sz w:val="28"/>
                <w:szCs w:val="28"/>
                <w:lang w:val="en-US" w:eastAsia="zh-CN"/>
              </w:rPr>
              <w:t>有,但不符合规定</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消防设施、器材、消防安全标志定期组织维修保养</w:t>
            </w:r>
            <w:r>
              <w:rPr>
                <w:rFonts w:hint="eastAsia" w:ascii="仿宋_GB2312" w:hAnsi="仿宋_GB2312" w:eastAsia="仿宋_GB2312" w:cs="仿宋_GB2312"/>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有记录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无记录</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spacing w:val="-11"/>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消防演练</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spacing w:val="-11"/>
                <w:kern w:val="0"/>
                <w:sz w:val="28"/>
                <w:szCs w:val="28"/>
                <w:lang w:val="en-US" w:eastAsia="zh-CN"/>
              </w:rPr>
              <w:sym w:font="Wingdings 2" w:char="00A3"/>
            </w:r>
            <w:r>
              <w:rPr>
                <w:rFonts w:hint="eastAsia" w:ascii="仿宋_GB2312" w:hAnsi="仿宋_GB2312" w:eastAsia="仿宋_GB2312" w:cs="仿宋_GB2312"/>
                <w:spacing w:val="-11"/>
                <w:kern w:val="0"/>
                <w:sz w:val="28"/>
                <w:szCs w:val="28"/>
                <w:lang w:val="en-US" w:eastAsia="zh-CN"/>
              </w:rPr>
              <w:t xml:space="preserve">有记录 </w:t>
            </w:r>
            <w:r>
              <w:rPr>
                <w:rFonts w:hint="eastAsia" w:ascii="仿宋_GB2312" w:hAnsi="仿宋_GB2312" w:eastAsia="仿宋_GB2312" w:cs="仿宋_GB2312"/>
                <w:spacing w:val="-11"/>
                <w:kern w:val="0"/>
                <w:sz w:val="28"/>
                <w:szCs w:val="28"/>
                <w:lang w:val="en-US" w:eastAsia="zh-CN"/>
              </w:rPr>
              <w:sym w:font="Wingdings 2" w:char="00A3"/>
            </w:r>
            <w:r>
              <w:rPr>
                <w:rFonts w:hint="eastAsia" w:ascii="仿宋_GB2312" w:hAnsi="仿宋_GB2312" w:eastAsia="仿宋_GB2312" w:cs="仿宋_GB2312"/>
                <w:spacing w:val="-11"/>
                <w:kern w:val="0"/>
                <w:sz w:val="28"/>
                <w:szCs w:val="28"/>
                <w:lang w:val="en-US" w:eastAsia="zh-CN"/>
              </w:rPr>
              <w:t xml:space="preserve">无记录 </w:t>
            </w:r>
            <w:r>
              <w:rPr>
                <w:rFonts w:hint="eastAsia" w:ascii="仿宋_GB2312" w:hAnsi="仿宋_GB2312" w:eastAsia="仿宋_GB2312" w:cs="仿宋_GB2312"/>
                <w:spacing w:val="-11"/>
                <w:kern w:val="0"/>
                <w:sz w:val="28"/>
                <w:szCs w:val="28"/>
                <w:lang w:val="en-US" w:eastAsia="zh-CN"/>
              </w:rPr>
              <w:sym w:font="Wingdings 2" w:char="00A3"/>
            </w:r>
            <w:r>
              <w:rPr>
                <w:rFonts w:hint="eastAsia" w:ascii="仿宋_GB2312" w:hAnsi="仿宋_GB2312" w:eastAsia="仿宋_GB2312" w:cs="仿宋_GB2312"/>
                <w:spacing w:val="-11"/>
                <w:kern w:val="0"/>
                <w:sz w:val="28"/>
                <w:szCs w:val="28"/>
                <w:lang w:val="en-US" w:eastAsia="zh-CN"/>
              </w:rPr>
              <w:t>有,但不符合规定</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不涉及</w:t>
            </w:r>
            <w:r>
              <w:rPr>
                <w:rFonts w:hint="eastAsia" w:ascii="黑体" w:hAnsi="黑体" w:eastAsia="黑体" w:cs="黑体"/>
                <w:kern w:val="0"/>
                <w:sz w:val="28"/>
                <w:szCs w:val="28"/>
                <w:lang w:val="en-US" w:eastAsia="zh-CN"/>
              </w:rPr>
              <w:t xml:space="preserve"> 消防档案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不符合要求</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消防重点部位</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确定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未确定</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承担灭火和组织疏散任务的人员</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确定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未确定</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其他情况:</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黑体" w:hAnsi="黑体" w:eastAsia="黑体" w:cs="黑体"/>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81" w:type="dxa"/>
          <w:wAfter w:w="80" w:type="dxa"/>
          <w:trHeight w:val="4932" w:hRule="exact"/>
          <w:jc w:val="center"/>
        </w:trPr>
        <w:tc>
          <w:tcPr>
            <w:tcW w:w="915" w:type="dxa"/>
            <w:gridSpan w:val="3"/>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建筑防火</w:t>
            </w:r>
          </w:p>
        </w:tc>
        <w:tc>
          <w:tcPr>
            <w:tcW w:w="8212" w:type="dxa"/>
            <w:gridSpan w:val="3"/>
            <w:vAlign w:val="top"/>
          </w:tcPr>
          <w:p>
            <w:pPr>
              <w:keepNext w:val="0"/>
              <w:keepLines w:val="0"/>
              <w:pageBreakBefore w:val="0"/>
              <w:widowControl w:val="0"/>
              <w:kinsoku/>
              <w:wordWrap/>
              <w:overflowPunct/>
              <w:topLinePunct w:val="0"/>
              <w:autoSpaceDE/>
              <w:autoSpaceDN/>
              <w:bidi w:val="0"/>
              <w:adjustRightInd/>
              <w:snapToGrid w:val="0"/>
              <w:ind w:left="1260" w:hanging="1260" w:hangingChars="45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 xml:space="preserve">生产、储存、经营易燃易爆危险品的场所与居住场所设置在同一建筑物内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否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是</w:t>
            </w:r>
          </w:p>
          <w:p>
            <w:pPr>
              <w:keepNext w:val="0"/>
              <w:keepLines w:val="0"/>
              <w:pageBreakBefore w:val="0"/>
              <w:widowControl w:val="0"/>
              <w:kinsoku/>
              <w:wordWrap/>
              <w:overflowPunct/>
              <w:topLinePunct w:val="0"/>
              <w:autoSpaceDE/>
              <w:autoSpaceDN/>
              <w:bidi w:val="0"/>
              <w:adjustRightInd/>
              <w:snapToGrid w:val="0"/>
              <w:ind w:left="1260" w:hanging="1260" w:hangingChars="45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生产、储存、经营其他物品的场所与居住场所设置在同一建筑物内</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符合标准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不符合标准</w:t>
            </w:r>
          </w:p>
          <w:p>
            <w:pPr>
              <w:keepNext w:val="0"/>
              <w:keepLines w:val="0"/>
              <w:pageBreakBefore w:val="0"/>
              <w:widowControl w:val="0"/>
              <w:kinsoku/>
              <w:wordWrap/>
              <w:overflowPunct/>
              <w:topLinePunct w:val="0"/>
              <w:autoSpaceDE/>
              <w:autoSpaceDN/>
              <w:bidi w:val="0"/>
              <w:adjustRightInd/>
              <w:snapToGrid w:val="0"/>
              <w:ind w:left="1260" w:hanging="1260" w:hangingChars="45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 xml:space="preserve">人员密集场所外墙门窗上设置影响逃生、灭火救援的障碍物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否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是</w:t>
            </w:r>
          </w:p>
          <w:p>
            <w:pPr>
              <w:keepNext w:val="0"/>
              <w:keepLines w:val="0"/>
              <w:pageBreakBefore w:val="0"/>
              <w:widowControl w:val="0"/>
              <w:kinsoku/>
              <w:wordWrap/>
              <w:overflowPunct/>
              <w:topLinePunct w:val="0"/>
              <w:autoSpaceDE/>
              <w:autoSpaceDN/>
              <w:bidi w:val="0"/>
              <w:adjustRightInd/>
              <w:snapToGrid w:val="0"/>
              <w:ind w:left="1260" w:hanging="1260" w:hangingChars="450"/>
              <w:jc w:val="both"/>
              <w:textAlignment w:val="auto"/>
              <w:rPr>
                <w:rFonts w:hint="default" w:ascii="仿宋_GB2312" w:hAnsi="仿宋_GB2312" w:eastAsia="仿宋_GB2312" w:cs="仿宋_GB2312"/>
                <w:kern w:val="0"/>
                <w:sz w:val="28"/>
                <w:szCs w:val="28"/>
                <w:u w:val="single"/>
                <w:lang w:val="en-US" w:eastAsia="zh-CN"/>
              </w:rPr>
            </w:pPr>
            <w:r>
              <w:rPr>
                <w:rFonts w:hint="eastAsia" w:ascii="黑体" w:hAnsi="黑体" w:eastAsia="黑体" w:cs="黑体"/>
                <w:kern w:val="0"/>
                <w:sz w:val="28"/>
                <w:szCs w:val="28"/>
                <w:lang w:val="en-US" w:eastAsia="zh-CN"/>
              </w:rPr>
              <w:t>消防车通道</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ind w:left="1260" w:hanging="1260" w:hangingChars="450"/>
              <w:jc w:val="both"/>
              <w:textAlignment w:val="auto"/>
              <w:rPr>
                <w:rFonts w:hint="default" w:ascii="仿宋_GB2312" w:hAnsi="仿宋_GB2312" w:eastAsia="仿宋_GB2312" w:cs="仿宋_GB2312"/>
                <w:kern w:val="0"/>
                <w:sz w:val="28"/>
                <w:szCs w:val="28"/>
                <w:u w:val="single"/>
                <w:lang w:val="en-US" w:eastAsia="zh-CN"/>
              </w:rPr>
            </w:pPr>
            <w:r>
              <w:rPr>
                <w:rFonts w:hint="eastAsia" w:ascii="黑体" w:hAnsi="黑体" w:eastAsia="黑体" w:cs="黑体"/>
                <w:kern w:val="0"/>
                <w:sz w:val="28"/>
                <w:szCs w:val="28"/>
                <w:lang w:val="en-US" w:eastAsia="zh-CN"/>
              </w:rPr>
              <w:t>防火间距</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ind w:left="1260" w:hanging="1260" w:hangingChars="45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防火分区</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ind w:left="1260" w:hanging="1260" w:hangingChars="45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人员密集场所装修材料</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ind w:left="1260" w:hanging="1260" w:hangingChars="45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exact"/>
          <w:jc w:val="center"/>
        </w:trPr>
        <w:tc>
          <w:tcPr>
            <w:tcW w:w="1262" w:type="dxa"/>
            <w:gridSpan w:val="5"/>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安全</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疏散</w:t>
            </w:r>
          </w:p>
        </w:tc>
        <w:tc>
          <w:tcPr>
            <w:tcW w:w="8026" w:type="dxa"/>
            <w:gridSpan w:val="3"/>
            <w:vAlign w:val="top"/>
          </w:tcPr>
          <w:p>
            <w:pPr>
              <w:keepNext w:val="0"/>
              <w:keepLines w:val="0"/>
              <w:pageBreakBefore w:val="0"/>
              <w:widowControl w:val="0"/>
              <w:kinsoku/>
              <w:wordWrap/>
              <w:overflowPunct/>
              <w:topLinePunct w:val="0"/>
              <w:autoSpaceDE/>
              <w:autoSpaceDN/>
              <w:bidi w:val="0"/>
              <w:adjustRightInd/>
              <w:snapToGrid w:val="0"/>
              <w:spacing w:before="95" w:beforeLines="30"/>
              <w:jc w:val="both"/>
              <w:textAlignment w:val="auto"/>
              <w:rPr>
                <w:rFonts w:hint="default" w:ascii="仿宋_GB2312" w:hAnsi="仿宋_GB2312" w:eastAsia="仿宋_GB2312" w:cs="仿宋_GB2312"/>
                <w:kern w:val="0"/>
                <w:sz w:val="28"/>
                <w:szCs w:val="28"/>
                <w:u w:val="single"/>
                <w:vertAlign w:val="baseline"/>
                <w:lang w:val="en-US" w:eastAsia="zh-CN"/>
              </w:rPr>
            </w:pPr>
            <w:r>
              <w:rPr>
                <w:rFonts w:hint="eastAsia" w:ascii="黑体" w:hAnsi="黑体" w:eastAsia="黑体" w:cs="黑体"/>
                <w:kern w:val="0"/>
                <w:sz w:val="28"/>
                <w:szCs w:val="28"/>
                <w:u w:val="none"/>
                <w:vertAlign w:val="baseline"/>
                <w:lang w:val="en-US" w:eastAsia="zh-CN"/>
              </w:rPr>
              <w:t>疏散通道</w:t>
            </w:r>
            <w:r>
              <w:rPr>
                <w:rFonts w:hint="eastAsia" w:ascii="仿宋_GB2312" w:hAnsi="仿宋_GB2312" w:eastAsia="仿宋_GB2312" w:cs="仿宋_GB2312"/>
                <w:kern w:val="0"/>
                <w:sz w:val="28"/>
                <w:szCs w:val="28"/>
                <w:u w:val="none"/>
                <w:vertAlign w:val="baseline"/>
                <w:lang w:val="en-US" w:eastAsia="zh-CN"/>
              </w:rPr>
              <w:t xml:space="preserve"> 抽查部位</w:t>
            </w:r>
            <w:r>
              <w:rPr>
                <w:rFonts w:hint="eastAsia" w:ascii="仿宋_GB2312" w:hAnsi="仿宋_GB2312" w:eastAsia="仿宋_GB2312" w:cs="仿宋_GB2312"/>
                <w:kern w:val="0"/>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vertAlign w:val="baseline"/>
                <w:lang w:val="en-US" w:eastAsia="zh-CN"/>
              </w:rPr>
            </w:pPr>
            <w:r>
              <w:rPr>
                <w:rFonts w:hint="eastAsia" w:ascii="黑体" w:hAnsi="黑体" w:eastAsia="黑体" w:cs="黑体"/>
                <w:kern w:val="0"/>
                <w:sz w:val="28"/>
                <w:szCs w:val="28"/>
                <w:u w:val="none"/>
                <w:vertAlign w:val="baseline"/>
                <w:lang w:val="en-US" w:eastAsia="zh-CN"/>
              </w:rPr>
              <w:t>安全出口</w:t>
            </w:r>
            <w:r>
              <w:rPr>
                <w:rFonts w:hint="eastAsia" w:ascii="仿宋_GB2312" w:hAnsi="仿宋_GB2312" w:eastAsia="仿宋_GB2312" w:cs="仿宋_GB2312"/>
                <w:kern w:val="0"/>
                <w:sz w:val="28"/>
                <w:szCs w:val="28"/>
                <w:u w:val="none"/>
                <w:vertAlign w:val="baseline"/>
                <w:lang w:val="en-US" w:eastAsia="zh-CN"/>
              </w:rPr>
              <w:t xml:space="preserve"> 抽查部位</w:t>
            </w:r>
            <w:r>
              <w:rPr>
                <w:rFonts w:hint="eastAsia" w:ascii="仿宋_GB2312" w:hAnsi="仿宋_GB2312" w:eastAsia="仿宋_GB2312" w:cs="仿宋_GB2312"/>
                <w:kern w:val="0"/>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vertAlign w:val="baseline"/>
                <w:lang w:val="en-US" w:eastAsia="zh-CN"/>
              </w:rPr>
            </w:pPr>
            <w:r>
              <w:rPr>
                <w:rFonts w:hint="eastAsia" w:ascii="黑体" w:hAnsi="黑体" w:eastAsia="黑体" w:cs="黑体"/>
                <w:kern w:val="0"/>
                <w:sz w:val="28"/>
                <w:szCs w:val="28"/>
                <w:u w:val="none"/>
                <w:vertAlign w:val="baseline"/>
                <w:lang w:val="en-US" w:eastAsia="zh-CN"/>
              </w:rPr>
              <w:t>应急照明</w:t>
            </w:r>
            <w:r>
              <w:rPr>
                <w:rFonts w:hint="eastAsia" w:ascii="仿宋_GB2312" w:hAnsi="仿宋_GB2312" w:eastAsia="仿宋_GB2312" w:cs="仿宋_GB2312"/>
                <w:kern w:val="0"/>
                <w:sz w:val="28"/>
                <w:szCs w:val="28"/>
                <w:u w:val="none"/>
                <w:vertAlign w:val="baseline"/>
                <w:lang w:val="en-US" w:eastAsia="zh-CN"/>
              </w:rPr>
              <w:t xml:space="preserve"> 抽查部位</w:t>
            </w:r>
            <w:r>
              <w:rPr>
                <w:rFonts w:hint="eastAsia" w:ascii="仿宋_GB2312" w:hAnsi="仿宋_GB2312" w:eastAsia="仿宋_GB2312" w:cs="仿宋_GB2312"/>
                <w:kern w:val="0"/>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vertAlign w:val="baseline"/>
                <w:lang w:val="en-US" w:eastAsia="zh-CN"/>
              </w:rPr>
            </w:pPr>
            <w:r>
              <w:rPr>
                <w:rFonts w:hint="eastAsia" w:ascii="黑体" w:hAnsi="黑体" w:eastAsia="黑体" w:cs="黑体"/>
                <w:kern w:val="0"/>
                <w:sz w:val="28"/>
                <w:szCs w:val="28"/>
                <w:u w:val="none"/>
                <w:vertAlign w:val="baseline"/>
                <w:lang w:val="en-US" w:eastAsia="zh-CN"/>
              </w:rPr>
              <w:t>疏散指示标志</w:t>
            </w:r>
            <w:r>
              <w:rPr>
                <w:rFonts w:hint="eastAsia" w:ascii="仿宋_GB2312" w:hAnsi="仿宋_GB2312" w:eastAsia="仿宋_GB2312" w:cs="仿宋_GB2312"/>
                <w:kern w:val="0"/>
                <w:sz w:val="28"/>
                <w:szCs w:val="28"/>
                <w:u w:val="none"/>
                <w:vertAlign w:val="baseline"/>
                <w:lang w:val="en-US" w:eastAsia="zh-CN"/>
              </w:rPr>
              <w:t xml:space="preserve"> 抽查部位</w:t>
            </w:r>
            <w:r>
              <w:rPr>
                <w:rFonts w:hint="eastAsia" w:ascii="仿宋_GB2312" w:hAnsi="仿宋_GB2312" w:eastAsia="仿宋_GB2312" w:cs="仿宋_GB2312"/>
                <w:kern w:val="0"/>
                <w:sz w:val="28"/>
                <w:szCs w:val="28"/>
                <w:u w:val="singl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有</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避难层</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有</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应急广播</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0" w:hRule="exact"/>
          <w:jc w:val="center"/>
        </w:trPr>
        <w:tc>
          <w:tcPr>
            <w:tcW w:w="1262" w:type="dxa"/>
            <w:gridSpan w:val="5"/>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消防</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控制室</w:t>
            </w:r>
          </w:p>
        </w:tc>
        <w:tc>
          <w:tcPr>
            <w:tcW w:w="8026" w:type="dxa"/>
            <w:gridSpan w:val="3"/>
            <w:vAlign w:val="top"/>
          </w:tcPr>
          <w:p>
            <w:pPr>
              <w:keepNext w:val="0"/>
              <w:keepLines w:val="0"/>
              <w:pageBreakBefore w:val="0"/>
              <w:widowControl w:val="0"/>
              <w:kinsoku/>
              <w:wordWrap/>
              <w:overflowPunct/>
              <w:topLinePunct w:val="0"/>
              <w:autoSpaceDE/>
              <w:autoSpaceDN/>
              <w:bidi w:val="0"/>
              <w:adjustRightInd/>
              <w:snapToGrid w:val="0"/>
              <w:spacing w:before="95" w:beforeLines="3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消防控制室</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值班操作人员</w:t>
            </w:r>
            <w:r>
              <w:rPr>
                <w:rFonts w:hint="eastAsia" w:ascii="仿宋_GB2312" w:hAnsi="仿宋_GB2312" w:eastAsia="仿宋_GB2312" w:cs="仿宋_GB2312"/>
                <w:kern w:val="0"/>
                <w:sz w:val="28"/>
                <w:szCs w:val="28"/>
                <w:lang w:val="en-US" w:eastAsia="zh-CN"/>
              </w:rPr>
              <w:t xml:space="preserve"> 在岗人数</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值班记录</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无</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消防联动控制设备运行情况</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正常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不正常</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消防电话</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647" w:type="dxa"/>
            <w:gridSpan w:val="3"/>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 xml:space="preserve">消  </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防</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设</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施</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器</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材</w:t>
            </w:r>
          </w:p>
        </w:tc>
        <w:tc>
          <w:tcPr>
            <w:tcW w:w="615"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火灾自动报警系统</w:t>
            </w:r>
          </w:p>
        </w:tc>
        <w:tc>
          <w:tcPr>
            <w:tcW w:w="8026" w:type="dxa"/>
            <w:gridSpan w:val="3"/>
          </w:tcPr>
          <w:p>
            <w:pPr>
              <w:keepNext w:val="0"/>
              <w:keepLines w:val="0"/>
              <w:pageBreakBefore w:val="0"/>
              <w:widowControl w:val="0"/>
              <w:kinsoku/>
              <w:wordWrap/>
              <w:overflowPunct/>
              <w:topLinePunct w:val="0"/>
              <w:autoSpaceDE/>
              <w:autoSpaceDN/>
              <w:bidi w:val="0"/>
              <w:adjustRightInd/>
              <w:snapToGrid w:val="0"/>
              <w:spacing w:before="95" w:beforeLines="3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 xml:space="preserve"> 火灾自动报警系统</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探 测 器</w:t>
            </w:r>
            <w:r>
              <w:rPr>
                <w:rFonts w:hint="eastAsia" w:ascii="仿宋_GB2312" w:hAnsi="仿宋_GB2312" w:eastAsia="仿宋_GB2312" w:cs="仿宋_GB2312"/>
                <w:kern w:val="0"/>
                <w:sz w:val="28"/>
                <w:szCs w:val="28"/>
                <w:lang w:val="en-US" w:eastAsia="zh-CN"/>
              </w:rPr>
              <w:t xml:space="preserve"> 抽查部位及数量</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手动报警器</w:t>
            </w:r>
            <w:r>
              <w:rPr>
                <w:rFonts w:hint="eastAsia" w:ascii="仿宋_GB2312" w:hAnsi="仿宋_GB2312" w:eastAsia="仿宋_GB2312" w:cs="仿宋_GB2312"/>
                <w:kern w:val="0"/>
                <w:sz w:val="28"/>
                <w:szCs w:val="28"/>
                <w:lang w:val="en-US" w:eastAsia="zh-CN"/>
              </w:rPr>
              <w:t xml:space="preserve"> 抽</w:t>
            </w:r>
            <w:bookmarkStart w:id="0" w:name="_GoBack"/>
            <w:bookmarkEnd w:id="0"/>
            <w:r>
              <w:rPr>
                <w:rFonts w:hint="eastAsia" w:ascii="仿宋_GB2312" w:hAnsi="仿宋_GB2312" w:eastAsia="仿宋_GB2312" w:cs="仿宋_GB2312"/>
                <w:kern w:val="0"/>
                <w:sz w:val="28"/>
                <w:szCs w:val="28"/>
                <w:lang w:val="en-US" w:eastAsia="zh-CN"/>
              </w:rPr>
              <w:t>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控制设备</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其他设施</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exact"/>
          <w:jc w:val="center"/>
        </w:trPr>
        <w:tc>
          <w:tcPr>
            <w:tcW w:w="647" w:type="dxa"/>
            <w:gridSpan w:val="3"/>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p>
        </w:tc>
        <w:tc>
          <w:tcPr>
            <w:tcW w:w="615" w:type="dxa"/>
            <w:gridSpan w:val="2"/>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消防给水设施</w:t>
            </w:r>
          </w:p>
        </w:tc>
        <w:tc>
          <w:tcPr>
            <w:tcW w:w="8026" w:type="dxa"/>
            <w:gridSpan w:val="3"/>
          </w:tcPr>
          <w:p>
            <w:pPr>
              <w:keepNext w:val="0"/>
              <w:keepLines w:val="0"/>
              <w:pageBreakBefore w:val="0"/>
              <w:widowControl w:val="0"/>
              <w:kinsoku/>
              <w:wordWrap/>
              <w:overflowPunct/>
              <w:topLinePunct w:val="0"/>
              <w:autoSpaceDE/>
              <w:autoSpaceDN/>
              <w:bidi w:val="0"/>
              <w:adjustRightInd/>
              <w:snapToGrid w:val="0"/>
              <w:spacing w:before="95" w:beforeLines="30"/>
              <w:jc w:val="both"/>
              <w:textAlignment w:val="auto"/>
              <w:rPr>
                <w:rFonts w:hint="eastAsia" w:ascii="黑体" w:hAnsi="黑体" w:eastAsia="黑体" w:cs="黑体"/>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消防给水设施</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消防水池</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消防水箱</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消防水泵</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室内消火栓</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室外消火栓</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水泵接全器</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稳压设施</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其他设施</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w w:val="66"/>
                <w:kern w:val="0"/>
                <w:sz w:val="28"/>
                <w:szCs w:val="28"/>
                <w:lang w:val="en-US" w:eastAsia="zh-CN"/>
              </w:rPr>
              <w:t xml:space="preserve"> </w:t>
            </w:r>
            <w:r>
              <w:rPr>
                <w:rFonts w:hint="eastAsia" w:ascii="仿宋_GB2312" w:hAnsi="仿宋_GB2312" w:eastAsia="仿宋_GB2312" w:cs="仿宋_GB2312"/>
                <w:kern w:val="0"/>
                <w:sz w:val="28"/>
                <w:szCs w:val="28"/>
                <w:lang w:val="en-US" w:eastAsia="zh-CN"/>
              </w:rPr>
              <w:t>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exact"/>
          <w:jc w:val="center"/>
        </w:trPr>
        <w:tc>
          <w:tcPr>
            <w:tcW w:w="642"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消</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防</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设</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施</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器</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材</w:t>
            </w:r>
          </w:p>
        </w:tc>
        <w:tc>
          <w:tcPr>
            <w:tcW w:w="645" w:type="dxa"/>
            <w:gridSpan w:val="4"/>
            <w:vMerge w:val="restart"/>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自动灭火系统</w:t>
            </w:r>
          </w:p>
        </w:tc>
        <w:tc>
          <w:tcPr>
            <w:tcW w:w="8001" w:type="dxa"/>
            <w:gridSpan w:val="2"/>
          </w:tcPr>
          <w:p>
            <w:pPr>
              <w:keepNext w:val="0"/>
              <w:keepLines w:val="0"/>
              <w:pageBreakBefore w:val="0"/>
              <w:widowControl w:val="0"/>
              <w:kinsoku/>
              <w:wordWrap/>
              <w:overflowPunct/>
              <w:topLinePunct w:val="0"/>
              <w:autoSpaceDE/>
              <w:autoSpaceDN/>
              <w:bidi w:val="0"/>
              <w:adjustRightInd/>
              <w:snapToGrid w:val="0"/>
              <w:spacing w:before="95" w:beforeLines="30"/>
              <w:jc w:val="both"/>
              <w:textAlignment w:val="auto"/>
              <w:rPr>
                <w:rFonts w:hint="eastAsia" w:ascii="黑体" w:hAnsi="黑体" w:eastAsia="黑体" w:cs="黑体"/>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自动喷水灭火系统</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报警阀</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末端试水装置</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u w:val="none"/>
                <w:lang w:val="en-US" w:eastAsia="zh-CN"/>
              </w:rPr>
              <w:t>压力值</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其他设施</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exact"/>
          <w:jc w:val="center"/>
        </w:trPr>
        <w:tc>
          <w:tcPr>
            <w:tcW w:w="642" w:type="dxa"/>
            <w:gridSpan w:val="2"/>
            <w:vMerge w:val="continue"/>
            <w:vAlign w:val="top"/>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none"/>
                <w:vertAlign w:val="baseline"/>
                <w:lang w:val="en-US" w:eastAsia="zh-CN"/>
              </w:rPr>
            </w:pPr>
          </w:p>
        </w:tc>
        <w:tc>
          <w:tcPr>
            <w:tcW w:w="645" w:type="dxa"/>
            <w:gridSpan w:val="4"/>
            <w:vMerge w:val="continue"/>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p>
        </w:tc>
        <w:tc>
          <w:tcPr>
            <w:tcW w:w="8001" w:type="dxa"/>
            <w:gridSpan w:val="2"/>
          </w:tcPr>
          <w:p>
            <w:pPr>
              <w:keepNext w:val="0"/>
              <w:keepLines w:val="0"/>
              <w:pageBreakBefore w:val="0"/>
              <w:widowControl w:val="0"/>
              <w:kinsoku/>
              <w:wordWrap/>
              <w:overflowPunct/>
              <w:topLinePunct w:val="0"/>
              <w:autoSpaceDE/>
              <w:autoSpaceDN/>
              <w:bidi w:val="0"/>
              <w:adjustRightInd/>
              <w:snapToGrid w:val="0"/>
              <w:spacing w:before="95" w:beforeLines="30"/>
              <w:jc w:val="both"/>
              <w:textAlignment w:val="auto"/>
              <w:rPr>
                <w:rFonts w:hint="eastAsia" w:ascii="黑体" w:hAnsi="黑体" w:eastAsia="黑体" w:cs="黑体"/>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其他自动灭火系统</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t xml:space="preserve">  </w:t>
            </w:r>
            <w:r>
              <w:rPr>
                <w:rFonts w:hint="eastAsia" w:ascii="黑体" w:hAnsi="黑体" w:eastAsia="黑体" w:cs="黑体"/>
                <w:kern w:val="0"/>
                <w:sz w:val="28"/>
                <w:szCs w:val="28"/>
                <w:lang w:val="en-US" w:eastAsia="zh-CN"/>
              </w:rPr>
              <w:t>类型</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ind w:firstLine="280" w:firstLineChars="100"/>
              <w:jc w:val="both"/>
              <w:textAlignment w:val="auto"/>
              <w:rPr>
                <w:rFonts w:hint="default" w:ascii="仿宋_GB2312" w:hAnsi="仿宋_GB2312" w:eastAsia="仿宋_GB2312" w:cs="仿宋_GB2312"/>
                <w:kern w:val="0"/>
                <w:sz w:val="28"/>
                <w:szCs w:val="28"/>
                <w:u w:val="single"/>
                <w:lang w:val="en-US" w:eastAsia="zh-CN"/>
              </w:rPr>
            </w:pPr>
            <w:r>
              <w:rPr>
                <w:rFonts w:hint="eastAsia" w:ascii="黑体" w:hAnsi="黑体" w:eastAsia="黑体" w:cs="黑体"/>
                <w:kern w:val="0"/>
                <w:sz w:val="28"/>
                <w:szCs w:val="28"/>
                <w:lang w:val="en-US" w:eastAsia="zh-CN"/>
              </w:rPr>
              <w:t>设置部位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1" w:hRule="exact"/>
          <w:jc w:val="center"/>
        </w:trPr>
        <w:tc>
          <w:tcPr>
            <w:tcW w:w="642" w:type="dxa"/>
            <w:gridSpan w:val="2"/>
            <w:vMerge w:val="continue"/>
            <w:vAlign w:val="top"/>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none"/>
                <w:vertAlign w:val="baseline"/>
                <w:lang w:val="en-US" w:eastAsia="zh-CN"/>
              </w:rPr>
            </w:pPr>
          </w:p>
        </w:tc>
        <w:tc>
          <w:tcPr>
            <w:tcW w:w="645" w:type="dxa"/>
            <w:gridSpan w:val="4"/>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其他设施器材</w:t>
            </w:r>
          </w:p>
        </w:tc>
        <w:tc>
          <w:tcPr>
            <w:tcW w:w="8001" w:type="dxa"/>
            <w:gridSpan w:val="2"/>
          </w:tcPr>
          <w:p>
            <w:pPr>
              <w:keepNext w:val="0"/>
              <w:keepLines w:val="0"/>
              <w:pageBreakBefore w:val="0"/>
              <w:widowControl w:val="0"/>
              <w:kinsoku/>
              <w:wordWrap/>
              <w:overflowPunct/>
              <w:topLinePunct w:val="0"/>
              <w:autoSpaceDE/>
              <w:autoSpaceDN/>
              <w:bidi w:val="0"/>
              <w:adjustRightInd/>
              <w:snapToGrid w:val="0"/>
              <w:spacing w:before="95" w:beforeLines="3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防 火 门</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防火卷帘</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防排烟设施</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无 </w:t>
            </w:r>
            <w:r>
              <w:rPr>
                <w:rFonts w:hint="eastAsia" w:ascii="黑体" w:hAnsi="黑体" w:eastAsia="黑体" w:cs="黑体"/>
                <w:kern w:val="0"/>
                <w:sz w:val="28"/>
                <w:szCs w:val="28"/>
                <w:lang w:val="en-US" w:eastAsia="zh-CN"/>
              </w:rPr>
              <w:t>灭 火 器</w:t>
            </w:r>
            <w:r>
              <w:rPr>
                <w:rFonts w:hint="eastAsia" w:ascii="仿宋_GB2312" w:hAnsi="仿宋_GB2312" w:eastAsia="仿宋_GB2312" w:cs="仿宋_GB2312"/>
                <w:kern w:val="0"/>
                <w:sz w:val="28"/>
                <w:szCs w:val="28"/>
                <w:lang w:val="en-US" w:eastAsia="zh-CN"/>
              </w:rPr>
              <w:t xml:space="preserve">  抽查部位及数量</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single"/>
                <w:lang w:val="en-US" w:eastAsia="zh-CN"/>
              </w:rPr>
            </w:pPr>
            <w:r>
              <w:rPr>
                <w:rFonts w:hint="eastAsia" w:ascii="黑体" w:hAnsi="黑体" w:eastAsia="黑体" w:cs="黑体"/>
                <w:kern w:val="0"/>
                <w:sz w:val="28"/>
                <w:szCs w:val="28"/>
                <w:lang w:val="en-US" w:eastAsia="zh-CN"/>
              </w:rPr>
              <w:t>其他设施</w:t>
            </w:r>
            <w:r>
              <w:rPr>
                <w:rFonts w:hint="eastAsia" w:ascii="仿宋_GB2312" w:hAnsi="仿宋_GB2312" w:eastAsia="仿宋_GB2312" w:cs="仿宋_GB2312"/>
                <w:kern w:val="0"/>
                <w:sz w:val="28"/>
                <w:szCs w:val="28"/>
                <w:u w:val="single"/>
                <w:lang w:val="en-US" w:eastAsia="zh-CN"/>
              </w:rPr>
              <w:t xml:space="preserve">            </w:t>
            </w:r>
            <w:r>
              <w:rPr>
                <w:rFonts w:hint="eastAsia" w:ascii="仿宋_GB2312" w:hAnsi="仿宋_GB2312" w:eastAsia="仿宋_GB2312" w:cs="仿宋_GB2312"/>
                <w:kern w:val="0"/>
                <w:sz w:val="28"/>
                <w:szCs w:val="28"/>
                <w:lang w:val="en-US" w:eastAsia="zh-CN"/>
              </w:rPr>
              <w:t xml:space="preserve"> 抽查部位</w:t>
            </w:r>
            <w:r>
              <w:rPr>
                <w:rFonts w:hint="eastAsia" w:ascii="仿宋_GB2312" w:hAnsi="仿宋_GB2312" w:eastAsia="仿宋_GB2312" w:cs="仿宋_GB2312"/>
                <w:kern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lang w:val="en-US" w:eastAsia="zh-CN"/>
              </w:rPr>
            </w:pPr>
            <w:r>
              <w:rPr>
                <w:rFonts w:hint="eastAsia" w:ascii="黑体" w:hAnsi="黑体" w:eastAsia="黑体" w:cs="黑体"/>
                <w:kern w:val="0"/>
                <w:sz w:val="28"/>
                <w:szCs w:val="28"/>
                <w:lang w:val="en-US" w:eastAsia="zh-CN"/>
              </w:rPr>
              <w:t>检查情况：</w:t>
            </w:r>
            <w:r>
              <w:rPr>
                <w:rFonts w:hint="eastAsia" w:ascii="仿宋_GB2312" w:hAnsi="仿宋_GB2312" w:eastAsia="仿宋_GB2312" w:cs="仿宋_GB2312"/>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exact"/>
          <w:jc w:val="center"/>
        </w:trPr>
        <w:tc>
          <w:tcPr>
            <w:tcW w:w="1287" w:type="dxa"/>
            <w:gridSpan w:val="6"/>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其他</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消防</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安全</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管理</w:t>
            </w:r>
          </w:p>
        </w:tc>
        <w:tc>
          <w:tcPr>
            <w:tcW w:w="8001" w:type="dxa"/>
            <w:gridSpan w:val="2"/>
          </w:tcPr>
          <w:p>
            <w:pPr>
              <w:keepNext w:val="0"/>
              <w:keepLines w:val="0"/>
              <w:pageBreakBefore w:val="0"/>
              <w:widowControl w:val="0"/>
              <w:kinsoku/>
              <w:wordWrap/>
              <w:overflowPunct/>
              <w:topLinePunct w:val="0"/>
              <w:autoSpaceDE/>
              <w:autoSpaceDN/>
              <w:bidi w:val="0"/>
              <w:adjustRightInd/>
              <w:snapToGrid w:val="0"/>
              <w:spacing w:before="95" w:beforeLines="3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电器产品的线路定期维护、检测</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有记录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无记录</w:t>
            </w:r>
          </w:p>
          <w:p>
            <w:pPr>
              <w:keepNext w:val="0"/>
              <w:keepLines w:val="0"/>
              <w:pageBreakBefore w:val="0"/>
              <w:widowControl w:val="0"/>
              <w:kinsoku/>
              <w:wordWrap/>
              <w:overflowPunct/>
              <w:topLinePunct w:val="0"/>
              <w:autoSpaceDE/>
              <w:autoSpaceDN/>
              <w:bidi w:val="0"/>
              <w:adjustRightInd/>
              <w:snapToGrid w:val="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燃气用具的管路定期维护、检测</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有记录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无记录</w:t>
            </w:r>
          </w:p>
          <w:p>
            <w:pPr>
              <w:keepNext w:val="0"/>
              <w:keepLines w:val="0"/>
              <w:pageBreakBefore w:val="0"/>
              <w:widowControl w:val="0"/>
              <w:kinsoku/>
              <w:wordWrap/>
              <w:overflowPunct/>
              <w:topLinePunct w:val="0"/>
              <w:autoSpaceDE/>
              <w:autoSpaceDN/>
              <w:bidi w:val="0"/>
              <w:adjustRightInd/>
              <w:snapToGrid w:val="0"/>
              <w:ind w:left="1400" w:hanging="1400" w:hangingChars="5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 xml:space="preserve">违反规定使用明火作业或在具有火灾、爆炸危险的场所吸烟、使用明火 </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否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是</w:t>
            </w:r>
          </w:p>
          <w:p>
            <w:pPr>
              <w:keepNext w:val="0"/>
              <w:keepLines w:val="0"/>
              <w:pageBreakBefore w:val="0"/>
              <w:widowControl w:val="0"/>
              <w:kinsoku/>
              <w:wordWrap/>
              <w:overflowPunct/>
              <w:topLinePunct w:val="0"/>
              <w:autoSpaceDE/>
              <w:autoSpaceDN/>
              <w:bidi w:val="0"/>
              <w:adjustRightInd/>
              <w:snapToGrid w:val="0"/>
              <w:ind w:left="1400" w:hanging="1400" w:hangingChars="5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 xml:space="preserve"> 违反消防安全规定进入生产、储存易燃易爆危险品场所</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否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是</w:t>
            </w:r>
          </w:p>
          <w:p>
            <w:pPr>
              <w:keepNext w:val="0"/>
              <w:keepLines w:val="0"/>
              <w:pageBreakBefore w:val="0"/>
              <w:widowControl w:val="0"/>
              <w:kinsoku/>
              <w:wordWrap/>
              <w:overflowPunct/>
              <w:topLinePunct w:val="0"/>
              <w:autoSpaceDE/>
              <w:autoSpaceDN/>
              <w:bidi w:val="0"/>
              <w:adjustRightInd/>
              <w:snapToGrid w:val="0"/>
              <w:ind w:left="1400" w:hanging="1400" w:hangingChars="5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不涉及  </w:t>
            </w:r>
            <w:r>
              <w:rPr>
                <w:rFonts w:hint="eastAsia" w:ascii="黑体" w:hAnsi="黑体" w:eastAsia="黑体" w:cs="黑体"/>
                <w:kern w:val="0"/>
                <w:sz w:val="28"/>
                <w:szCs w:val="28"/>
                <w:lang w:val="en-US" w:eastAsia="zh-CN"/>
              </w:rPr>
              <w:t>违反有关消防技术标准和管理规定生产、储存、运输、销售、使用、销毁易燃易爆危险品</w:t>
            </w:r>
            <w:r>
              <w:rPr>
                <w:rFonts w:hint="eastAsia" w:ascii="仿宋_GB2312" w:hAnsi="仿宋_GB2312" w:eastAsia="仿宋_GB2312" w:cs="仿宋_GB2312"/>
                <w:kern w:val="0"/>
                <w:sz w:val="28"/>
                <w:szCs w:val="28"/>
                <w:lang w:val="en-US" w:eastAsia="zh-CN"/>
              </w:rPr>
              <w:t xml:space="preserve">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 xml:space="preserve">否    </w:t>
            </w:r>
            <w:r>
              <w:rPr>
                <w:rFonts w:hint="eastAsia" w:ascii="仿宋_GB2312" w:hAnsi="仿宋_GB2312" w:eastAsia="仿宋_GB2312" w:cs="仿宋_GB2312"/>
                <w:kern w:val="0"/>
                <w:sz w:val="28"/>
                <w:szCs w:val="28"/>
                <w:lang w:val="en-US" w:eastAsia="zh-CN"/>
              </w:rPr>
              <w:sym w:font="Wingdings 2" w:char="00A3"/>
            </w:r>
            <w:r>
              <w:rPr>
                <w:rFonts w:hint="eastAsia" w:ascii="仿宋_GB2312" w:hAnsi="仿宋_GB2312" w:eastAsia="仿宋_GB2312" w:cs="仿宋_GB2312"/>
                <w:kern w:val="0"/>
                <w:sz w:val="28"/>
                <w:szCs w:val="28"/>
                <w:lang w:val="en-US" w:eastAsia="zh-CN"/>
              </w:rPr>
              <w:t>是</w:t>
            </w:r>
          </w:p>
          <w:p>
            <w:pPr>
              <w:keepNext w:val="0"/>
              <w:keepLines w:val="0"/>
              <w:pageBreakBefore w:val="0"/>
              <w:widowControl w:val="0"/>
              <w:kinsoku/>
              <w:wordWrap/>
              <w:overflowPunct/>
              <w:topLinePunct w:val="0"/>
              <w:autoSpaceDE/>
              <w:autoSpaceDN/>
              <w:bidi w:val="0"/>
              <w:adjustRightInd/>
              <w:snapToGrid w:val="0"/>
              <w:ind w:left="1400" w:hanging="1400" w:hangingChars="500"/>
              <w:jc w:val="both"/>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其他情况：</w:t>
            </w:r>
          </w:p>
          <w:p>
            <w:pPr>
              <w:keepNext w:val="0"/>
              <w:keepLines w:val="0"/>
              <w:pageBreakBefore w:val="0"/>
              <w:widowControl w:val="0"/>
              <w:kinsoku/>
              <w:wordWrap/>
              <w:overflowPunct/>
              <w:topLinePunct w:val="0"/>
              <w:autoSpaceDE/>
              <w:autoSpaceDN/>
              <w:bidi w:val="0"/>
              <w:adjustRightInd/>
              <w:snapToGrid w:val="0"/>
              <w:ind w:left="1400" w:hanging="1400" w:hangingChars="500"/>
              <w:jc w:val="both"/>
              <w:textAlignment w:val="auto"/>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exact"/>
          <w:jc w:val="center"/>
        </w:trPr>
        <w:tc>
          <w:tcPr>
            <w:tcW w:w="1287" w:type="dxa"/>
            <w:gridSpan w:val="6"/>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仿宋_GB2312" w:hAnsi="仿宋_GB2312" w:eastAsia="仿宋_GB2312" w:cs="仿宋_GB2312"/>
                <w:kern w:val="0"/>
                <w:sz w:val="28"/>
                <w:szCs w:val="28"/>
                <w:u w:val="none"/>
                <w:vertAlign w:val="baseline"/>
                <w:lang w:val="en-US" w:eastAsia="zh-CN"/>
              </w:rPr>
            </w:pPr>
            <w:r>
              <w:rPr>
                <w:rFonts w:hint="eastAsia" w:ascii="仿宋_GB2312" w:hAnsi="仿宋_GB2312" w:eastAsia="仿宋_GB2312" w:cs="仿宋_GB2312"/>
                <w:kern w:val="0"/>
                <w:sz w:val="28"/>
                <w:szCs w:val="28"/>
                <w:u w:val="none"/>
                <w:vertAlign w:val="baseline"/>
                <w:lang w:val="en-US" w:eastAsia="zh-CN"/>
              </w:rPr>
              <w:t>备注</w:t>
            </w:r>
          </w:p>
        </w:tc>
        <w:tc>
          <w:tcPr>
            <w:tcW w:w="8001" w:type="dxa"/>
            <w:gridSpan w:val="2"/>
          </w:tcPr>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仿宋_GB2312" w:hAnsi="仿宋_GB2312" w:eastAsia="仿宋_GB2312" w:cs="仿宋_GB2312"/>
                <w:kern w:val="0"/>
                <w:sz w:val="28"/>
                <w:szCs w:val="28"/>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before="157" w:beforeLines="50"/>
        <w:jc w:val="both"/>
        <w:textAlignment w:val="auto"/>
        <w:rPr>
          <w:rFonts w:hint="eastAsia" w:ascii="方正小标宋简体" w:hAnsi="方正小标宋简体" w:eastAsia="方正小标宋简体" w:cs="方正小标宋简体"/>
          <w:kern w:val="0"/>
          <w:sz w:val="32"/>
          <w:szCs w:val="32"/>
          <w:u w:val="none"/>
          <w:lang w:val="en-US" w:eastAsia="zh-CN"/>
        </w:rPr>
      </w:pPr>
      <w:r>
        <w:rPr>
          <w:rFonts w:hint="eastAsia" w:ascii="方正小标宋简体" w:hAnsi="方正小标宋简体" w:eastAsia="方正小标宋简体" w:cs="方正小标宋简体"/>
          <w:kern w:val="0"/>
          <w:sz w:val="32"/>
          <w:szCs w:val="32"/>
          <w:u w:val="none"/>
          <w:lang w:val="en-US" w:eastAsia="zh-CN"/>
        </w:rPr>
        <w:t>GYZHJ</w:t>
      </w:r>
    </w:p>
    <w:sectPr>
      <w:pgSz w:w="11906" w:h="16838"/>
      <w:pgMar w:top="1361"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ZDY4MDRiNGE5NDEyNTRjNWQ3NDNiOTU0YTk1NTUifQ=="/>
  </w:docVars>
  <w:rsids>
    <w:rsidRoot w:val="698C5ED2"/>
    <w:rsid w:val="07702E6D"/>
    <w:rsid w:val="08ED23ED"/>
    <w:rsid w:val="13844C68"/>
    <w:rsid w:val="22714618"/>
    <w:rsid w:val="282E45BA"/>
    <w:rsid w:val="3638611E"/>
    <w:rsid w:val="37B25189"/>
    <w:rsid w:val="3B92735E"/>
    <w:rsid w:val="3C707C16"/>
    <w:rsid w:val="482C5EBF"/>
    <w:rsid w:val="4B9A1834"/>
    <w:rsid w:val="5BB40318"/>
    <w:rsid w:val="61140952"/>
    <w:rsid w:val="698C5ED2"/>
    <w:rsid w:val="72131C07"/>
    <w:rsid w:val="7958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1370</Words>
  <Characters>1378</Characters>
  <Lines>0</Lines>
  <Paragraphs>0</Paragraphs>
  <TotalTime>103</TotalTime>
  <ScaleCrop>false</ScaleCrop>
  <LinksUpToDate>false</LinksUpToDate>
  <CharactersWithSpaces>3315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2022-05-17T08:49:00Z</dcterms:created>
  <dc:creator>王姗</dc:creator>
  <cp:lastModifiedBy>王姗</cp:lastModifiedBy>
  <cp:lastPrinted>2022-05-18T01:40:54Z</cp:lastPrinted>
  <dcterms:modified xsi:type="dcterms:W3CDTF">2022-05-18T10:05:42Z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2DABECBFE53742B2851037B1BE619478</vt:lpwstr>
  </property>
</Properties>
</file>