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66713E">
      <w:pPr>
        <w:spacing w:line="600" w:lineRule="exact"/>
        <w:jc w:val="center"/>
        <w:rPr>
          <w:rFonts w:hint="eastAsia" w:ascii="方正小标宋简体" w:hAnsi="方正小标宋简体" w:eastAsia="方正小标宋简体"/>
          <w:color w:val="000000"/>
          <w:kern w:val="2"/>
          <w:sz w:val="72"/>
          <w:szCs w:val="24"/>
          <w:lang w:val="zh-CN"/>
        </w:rPr>
      </w:pPr>
    </w:p>
    <w:p w14:paraId="4D7F543C">
      <w:pPr>
        <w:pStyle w:val="11"/>
        <w:rPr>
          <w:rFonts w:hint="eastAsia" w:ascii="方正小标宋简体" w:hAnsi="方正小标宋简体" w:eastAsia="方正小标宋简体"/>
          <w:color w:val="000000"/>
          <w:kern w:val="2"/>
          <w:sz w:val="72"/>
          <w:szCs w:val="24"/>
          <w:lang w:val="zh-CN"/>
        </w:rPr>
      </w:pPr>
    </w:p>
    <w:p w14:paraId="7DD56FDB">
      <w:pPr>
        <w:rPr>
          <w:rFonts w:hint="eastAsia"/>
          <w:sz w:val="24"/>
          <w:szCs w:val="24"/>
          <w:lang w:val="zh-CN"/>
        </w:rPr>
      </w:pPr>
    </w:p>
    <w:p w14:paraId="58D85A71">
      <w:pPr>
        <w:spacing w:line="600" w:lineRule="exact"/>
        <w:jc w:val="center"/>
        <w:rPr>
          <w:rFonts w:hint="eastAsia" w:ascii="方正小标宋简体" w:hAnsi="方正小标宋简体" w:eastAsia="方正小标宋简体"/>
          <w:color w:val="000000"/>
          <w:kern w:val="2"/>
          <w:sz w:val="72"/>
          <w:szCs w:val="24"/>
          <w:lang w:val="zh-CN"/>
        </w:rPr>
      </w:pPr>
    </w:p>
    <w:p w14:paraId="3845DA9F">
      <w:pPr>
        <w:spacing w:line="600" w:lineRule="exact"/>
        <w:jc w:val="center"/>
        <w:rPr>
          <w:rFonts w:hint="eastAsia" w:ascii="方正小标宋简体" w:hAnsi="方正小标宋简体" w:eastAsia="方正小标宋简体"/>
          <w:color w:val="000000"/>
          <w:kern w:val="2"/>
          <w:sz w:val="72"/>
          <w:szCs w:val="24"/>
          <w:lang w:val="zh-CN"/>
        </w:rPr>
      </w:pPr>
    </w:p>
    <w:p w14:paraId="1E57A29F">
      <w:pPr>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7CBDAC77">
      <w:pPr>
        <w:snapToGrid w:val="0"/>
        <w:spacing w:line="1400" w:lineRule="exact"/>
        <w:jc w:val="center"/>
        <w:rPr>
          <w:rFonts w:hint="eastAsia" w:ascii="方正小标宋简体" w:hAnsi="方正小标宋简体" w:eastAsia="方正小标宋简体"/>
          <w:sz w:val="72"/>
          <w:szCs w:val="24"/>
        </w:rPr>
      </w:pPr>
      <w:r>
        <w:rPr>
          <w:rFonts w:hint="eastAsia" w:ascii="方正小标宋简体" w:hAnsi="方正小标宋简体" w:eastAsia="方正小标宋简体"/>
          <w:sz w:val="72"/>
          <w:szCs w:val="24"/>
        </w:rPr>
        <w:t>广元市昭化区昭化镇人民</w:t>
      </w:r>
    </w:p>
    <w:p w14:paraId="425FBC65">
      <w:pPr>
        <w:snapToGrid w:val="0"/>
        <w:spacing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方正小标宋简体" w:eastAsia="方正小标宋简体"/>
          <w:sz w:val="72"/>
          <w:szCs w:val="24"/>
        </w:rPr>
        <w:t>政府</w:t>
      </w:r>
      <w:r>
        <w:rPr>
          <w:rFonts w:hint="eastAsia" w:ascii="方正小标宋简体" w:hAnsi="黑体" w:eastAsia="方正小标宋简体"/>
          <w:color w:val="000000"/>
          <w:kern w:val="2"/>
          <w:sz w:val="72"/>
          <w:szCs w:val="24"/>
          <w:lang w:val="zh-CN"/>
        </w:rPr>
        <w:t>部门决算</w:t>
      </w:r>
    </w:p>
    <w:p w14:paraId="29B6F619">
      <w:pPr>
        <w:spacing w:line="360" w:lineRule="auto"/>
        <w:jc w:val="center"/>
        <w:rPr>
          <w:rFonts w:hint="eastAsia" w:ascii="黑体" w:hAnsi="黑体" w:eastAsia="黑体"/>
          <w:color w:val="000000"/>
          <w:kern w:val="2"/>
          <w:sz w:val="72"/>
          <w:szCs w:val="24"/>
          <w:lang w:val="zh-CN"/>
        </w:rPr>
      </w:pPr>
    </w:p>
    <w:p w14:paraId="6FE16139">
      <w:pPr>
        <w:pStyle w:val="6"/>
        <w:spacing w:before="72"/>
        <w:rPr>
          <w:rFonts w:hint="eastAsia"/>
          <w:sz w:val="30"/>
          <w:szCs w:val="24"/>
          <w:lang w:val="zh-CN"/>
        </w:rPr>
      </w:pPr>
    </w:p>
    <w:p w14:paraId="5D9E0EC7">
      <w:pPr>
        <w:keepNext/>
        <w:keepLines/>
        <w:pageBreakBefore/>
        <w:spacing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0BFB1C36">
      <w:pPr>
        <w:spacing w:before="120" w:beforeLines="50" w:after="480" w:afterLines="200"/>
        <w:jc w:val="center"/>
        <w:rPr>
          <w:rFonts w:hint="eastAsia" w:ascii="楷体_GB2312" w:eastAsia="楷体_GB2312"/>
          <w:sz w:val="32"/>
          <w:szCs w:val="24"/>
        </w:rPr>
      </w:pPr>
      <w:r>
        <w:rPr>
          <w:rFonts w:hint="eastAsia" w:ascii="楷体_GB2312" w:eastAsia="楷体_GB2312"/>
          <w:sz w:val="32"/>
          <w:szCs w:val="24"/>
        </w:rPr>
        <w:t>公开时间：2024年9月25日</w:t>
      </w:r>
    </w:p>
    <w:p w14:paraId="3B3BCA0D">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第一部分 部门概况</w:t>
      </w:r>
      <w:r>
        <w:rPr>
          <w:rFonts w:hint="eastAsia" w:ascii="仿宋_GB2312" w:eastAsia="仿宋_GB2312"/>
          <w:sz w:val="32"/>
          <w:szCs w:val="24"/>
        </w:rPr>
        <w:tab/>
      </w:r>
      <w:r>
        <w:rPr>
          <w:rFonts w:hint="eastAsia" w:ascii="仿宋_GB2312" w:eastAsia="仿宋_GB2312"/>
          <w:sz w:val="32"/>
          <w:szCs w:val="24"/>
        </w:rPr>
        <w:t>1</w:t>
      </w:r>
    </w:p>
    <w:p w14:paraId="138C15C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一、部门职责</w:t>
      </w:r>
      <w:r>
        <w:rPr>
          <w:rFonts w:hint="eastAsia" w:ascii="仿宋_GB2312" w:eastAsia="仿宋_GB2312"/>
          <w:sz w:val="32"/>
          <w:szCs w:val="24"/>
        </w:rPr>
        <w:tab/>
      </w:r>
      <w:r>
        <w:rPr>
          <w:rFonts w:hint="eastAsia" w:ascii="仿宋_GB2312" w:eastAsia="仿宋_GB2312"/>
          <w:sz w:val="32"/>
          <w:szCs w:val="24"/>
        </w:rPr>
        <w:t>1</w:t>
      </w:r>
    </w:p>
    <w:p w14:paraId="510192D1">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二、机构设置</w:t>
      </w:r>
      <w:r>
        <w:rPr>
          <w:rFonts w:hint="eastAsia" w:ascii="仿宋_GB2312" w:eastAsia="仿宋_GB2312"/>
          <w:sz w:val="32"/>
          <w:szCs w:val="24"/>
        </w:rPr>
        <w:tab/>
      </w:r>
      <w:r>
        <w:rPr>
          <w:rFonts w:hint="eastAsia" w:ascii="仿宋_GB2312" w:eastAsia="仿宋_GB2312"/>
          <w:sz w:val="32"/>
          <w:szCs w:val="24"/>
        </w:rPr>
        <w:t>9</w:t>
      </w:r>
    </w:p>
    <w:p w14:paraId="4B2EAA5C">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第二部分 2023年度部门决算情况说明</w:t>
      </w:r>
      <w:r>
        <w:rPr>
          <w:rFonts w:hint="eastAsia" w:ascii="仿宋_GB2312" w:eastAsia="仿宋_GB2312"/>
          <w:sz w:val="32"/>
          <w:szCs w:val="24"/>
        </w:rPr>
        <w:tab/>
      </w:r>
      <w:r>
        <w:rPr>
          <w:rFonts w:hint="eastAsia" w:ascii="仿宋_GB2312" w:eastAsia="仿宋_GB2312"/>
          <w:sz w:val="32"/>
          <w:szCs w:val="24"/>
        </w:rPr>
        <w:t>10</w:t>
      </w:r>
    </w:p>
    <w:p w14:paraId="03E0D817">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一、收入支出决算总体情况说明</w:t>
      </w:r>
      <w:r>
        <w:rPr>
          <w:rFonts w:hint="eastAsia" w:ascii="仿宋_GB2312" w:eastAsia="仿宋_GB2312"/>
          <w:sz w:val="32"/>
          <w:szCs w:val="24"/>
        </w:rPr>
        <w:tab/>
      </w:r>
      <w:r>
        <w:rPr>
          <w:rFonts w:hint="eastAsia" w:ascii="仿宋_GB2312" w:eastAsia="仿宋_GB2312"/>
          <w:sz w:val="32"/>
          <w:szCs w:val="24"/>
        </w:rPr>
        <w:t>10</w:t>
      </w:r>
    </w:p>
    <w:p w14:paraId="23A85E0D">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二、收入决算情况说明</w:t>
      </w:r>
      <w:r>
        <w:rPr>
          <w:rFonts w:hint="eastAsia" w:ascii="仿宋_GB2312" w:eastAsia="仿宋_GB2312"/>
          <w:sz w:val="32"/>
          <w:szCs w:val="24"/>
        </w:rPr>
        <w:tab/>
      </w:r>
      <w:r>
        <w:rPr>
          <w:rFonts w:hint="eastAsia" w:ascii="仿宋_GB2312" w:eastAsia="仿宋_GB2312"/>
          <w:sz w:val="32"/>
          <w:szCs w:val="24"/>
        </w:rPr>
        <w:t>10</w:t>
      </w:r>
    </w:p>
    <w:p w14:paraId="0B03767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三、支出决算情况说明</w:t>
      </w:r>
      <w:r>
        <w:rPr>
          <w:rFonts w:hint="eastAsia" w:ascii="仿宋_GB2312" w:eastAsia="仿宋_GB2312"/>
          <w:sz w:val="32"/>
          <w:szCs w:val="24"/>
        </w:rPr>
        <w:tab/>
      </w:r>
      <w:r>
        <w:rPr>
          <w:rFonts w:hint="eastAsia" w:ascii="仿宋_GB2312" w:eastAsia="仿宋_GB2312"/>
          <w:sz w:val="32"/>
          <w:szCs w:val="24"/>
        </w:rPr>
        <w:t>11</w:t>
      </w:r>
    </w:p>
    <w:p w14:paraId="4E9EDB33">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四、财政拨款收入支出决算总体情况说明</w:t>
      </w:r>
      <w:r>
        <w:rPr>
          <w:rFonts w:hint="eastAsia" w:ascii="仿宋_GB2312" w:eastAsia="仿宋_GB2312"/>
          <w:sz w:val="32"/>
          <w:szCs w:val="24"/>
        </w:rPr>
        <w:tab/>
      </w:r>
      <w:r>
        <w:rPr>
          <w:rFonts w:hint="eastAsia" w:ascii="仿宋_GB2312" w:eastAsia="仿宋_GB2312"/>
          <w:sz w:val="32"/>
          <w:szCs w:val="24"/>
        </w:rPr>
        <w:t>12</w:t>
      </w:r>
    </w:p>
    <w:p w14:paraId="71EA4C33">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五、一般公共预算财政拨款支出决算情况说明</w:t>
      </w:r>
      <w:r>
        <w:rPr>
          <w:rFonts w:hint="eastAsia" w:ascii="仿宋_GB2312" w:eastAsia="仿宋_GB2312"/>
          <w:sz w:val="32"/>
          <w:szCs w:val="24"/>
        </w:rPr>
        <w:tab/>
      </w:r>
      <w:r>
        <w:rPr>
          <w:rFonts w:hint="eastAsia" w:ascii="仿宋_GB2312" w:eastAsia="仿宋_GB2312"/>
          <w:sz w:val="32"/>
          <w:szCs w:val="24"/>
        </w:rPr>
        <w:t>13</w:t>
      </w:r>
    </w:p>
    <w:p w14:paraId="71CD7F6B">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六、一般公共预算财政拨款基本支出决算情况说明</w:t>
      </w:r>
      <w:r>
        <w:rPr>
          <w:rFonts w:hint="eastAsia" w:ascii="仿宋_GB2312" w:eastAsia="仿宋_GB2312"/>
          <w:sz w:val="32"/>
          <w:szCs w:val="24"/>
        </w:rPr>
        <w:tab/>
      </w:r>
      <w:r>
        <w:rPr>
          <w:rFonts w:hint="eastAsia" w:ascii="仿宋_GB2312" w:eastAsia="仿宋_GB2312"/>
          <w:sz w:val="32"/>
          <w:szCs w:val="24"/>
        </w:rPr>
        <w:t>17</w:t>
      </w:r>
    </w:p>
    <w:p w14:paraId="0DEA95BC">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七、财政拨款“三公”经费支出决算情况说明</w:t>
      </w:r>
      <w:r>
        <w:rPr>
          <w:rFonts w:hint="eastAsia" w:ascii="仿宋_GB2312" w:eastAsia="仿宋_GB2312"/>
          <w:sz w:val="32"/>
          <w:szCs w:val="24"/>
        </w:rPr>
        <w:tab/>
      </w:r>
      <w:r>
        <w:rPr>
          <w:rFonts w:hint="eastAsia" w:ascii="仿宋_GB2312" w:eastAsia="仿宋_GB2312"/>
          <w:sz w:val="32"/>
          <w:szCs w:val="24"/>
        </w:rPr>
        <w:t>17</w:t>
      </w:r>
    </w:p>
    <w:p w14:paraId="00D409A9">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八、政府性基金预算支出决算情况说明</w:t>
      </w:r>
      <w:r>
        <w:rPr>
          <w:rFonts w:hint="eastAsia" w:ascii="仿宋_GB2312" w:eastAsia="仿宋_GB2312"/>
          <w:sz w:val="32"/>
          <w:szCs w:val="24"/>
        </w:rPr>
        <w:tab/>
      </w:r>
      <w:r>
        <w:rPr>
          <w:rFonts w:hint="eastAsia" w:ascii="仿宋_GB2312" w:eastAsia="仿宋_GB2312"/>
          <w:sz w:val="32"/>
          <w:szCs w:val="24"/>
        </w:rPr>
        <w:t>19</w:t>
      </w:r>
    </w:p>
    <w:p w14:paraId="2D333050">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九、国有资本经营预算支出决算情况说明</w:t>
      </w:r>
      <w:r>
        <w:rPr>
          <w:rFonts w:hint="eastAsia" w:ascii="仿宋_GB2312" w:eastAsia="仿宋_GB2312"/>
          <w:sz w:val="32"/>
          <w:szCs w:val="24"/>
        </w:rPr>
        <w:tab/>
      </w:r>
      <w:r>
        <w:rPr>
          <w:rFonts w:hint="eastAsia" w:ascii="仿宋_GB2312" w:eastAsia="仿宋_GB2312"/>
          <w:sz w:val="32"/>
          <w:szCs w:val="24"/>
        </w:rPr>
        <w:t>19</w:t>
      </w:r>
    </w:p>
    <w:p w14:paraId="5BE71975">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十、其他重要事项的情况说明</w:t>
      </w:r>
      <w:r>
        <w:rPr>
          <w:rFonts w:hint="eastAsia" w:ascii="仿宋_GB2312" w:eastAsia="仿宋_GB2312"/>
          <w:sz w:val="32"/>
          <w:szCs w:val="24"/>
        </w:rPr>
        <w:tab/>
      </w:r>
      <w:r>
        <w:rPr>
          <w:rFonts w:hint="eastAsia" w:ascii="仿宋_GB2312" w:eastAsia="仿宋_GB2312"/>
          <w:sz w:val="32"/>
          <w:szCs w:val="24"/>
        </w:rPr>
        <w:t>20</w:t>
      </w:r>
    </w:p>
    <w:p w14:paraId="04839CC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第三部分 名词解释</w:t>
      </w:r>
      <w:r>
        <w:rPr>
          <w:rFonts w:hint="eastAsia" w:ascii="仿宋_GB2312" w:eastAsia="仿宋_GB2312"/>
          <w:sz w:val="32"/>
          <w:szCs w:val="24"/>
        </w:rPr>
        <w:tab/>
      </w:r>
      <w:r>
        <w:rPr>
          <w:rFonts w:hint="eastAsia" w:ascii="仿宋_GB2312" w:eastAsia="仿宋_GB2312"/>
          <w:sz w:val="32"/>
          <w:szCs w:val="24"/>
        </w:rPr>
        <w:t>23</w:t>
      </w:r>
    </w:p>
    <w:p w14:paraId="1B0EED2E">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第四部分 附件</w:t>
      </w:r>
      <w:r>
        <w:rPr>
          <w:rFonts w:hint="eastAsia" w:ascii="仿宋_GB2312" w:eastAsia="仿宋_GB2312"/>
          <w:sz w:val="32"/>
          <w:szCs w:val="24"/>
        </w:rPr>
        <w:tab/>
      </w:r>
      <w:r>
        <w:rPr>
          <w:rFonts w:hint="eastAsia" w:ascii="仿宋_GB2312" w:eastAsia="仿宋_GB2312"/>
          <w:sz w:val="32"/>
          <w:szCs w:val="24"/>
        </w:rPr>
        <w:t>27</w:t>
      </w:r>
    </w:p>
    <w:p w14:paraId="29357DA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附件1</w:t>
      </w:r>
      <w:r>
        <w:rPr>
          <w:rFonts w:hint="eastAsia" w:ascii="仿宋_GB2312" w:eastAsia="仿宋_GB2312"/>
          <w:sz w:val="32"/>
          <w:szCs w:val="24"/>
        </w:rPr>
        <w:tab/>
      </w:r>
      <w:r>
        <w:rPr>
          <w:rFonts w:hint="eastAsia" w:ascii="仿宋_GB2312" w:eastAsia="仿宋_GB2312"/>
          <w:sz w:val="32"/>
          <w:szCs w:val="24"/>
        </w:rPr>
        <w:t>27</w:t>
      </w:r>
    </w:p>
    <w:p w14:paraId="00018DBD">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附件2</w:t>
      </w:r>
      <w:r>
        <w:rPr>
          <w:rFonts w:hint="eastAsia" w:ascii="仿宋_GB2312" w:eastAsia="仿宋_GB2312"/>
          <w:sz w:val="32"/>
          <w:szCs w:val="24"/>
        </w:rPr>
        <w:tab/>
      </w:r>
      <w:r>
        <w:rPr>
          <w:rFonts w:hint="eastAsia" w:ascii="仿宋_GB2312" w:eastAsia="仿宋_GB2312"/>
          <w:sz w:val="32"/>
          <w:szCs w:val="24"/>
        </w:rPr>
        <w:t>40</w:t>
      </w:r>
    </w:p>
    <w:p w14:paraId="5BD807EC">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第五部分 附表</w:t>
      </w:r>
      <w:r>
        <w:rPr>
          <w:rFonts w:hint="eastAsia" w:ascii="仿宋_GB2312" w:eastAsia="仿宋_GB2312"/>
          <w:sz w:val="32"/>
          <w:szCs w:val="24"/>
        </w:rPr>
        <w:tab/>
      </w:r>
      <w:r>
        <w:rPr>
          <w:rFonts w:hint="eastAsia" w:ascii="仿宋_GB2312" w:eastAsia="仿宋_GB2312"/>
          <w:sz w:val="32"/>
          <w:szCs w:val="24"/>
        </w:rPr>
        <w:t>72</w:t>
      </w:r>
    </w:p>
    <w:p w14:paraId="5735BA7D">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一、收入支出决算总表</w:t>
      </w:r>
      <w:r>
        <w:rPr>
          <w:rFonts w:hint="eastAsia" w:ascii="仿宋_GB2312" w:eastAsia="仿宋_GB2312"/>
          <w:sz w:val="32"/>
          <w:szCs w:val="24"/>
        </w:rPr>
        <w:tab/>
      </w:r>
      <w:r>
        <w:rPr>
          <w:rFonts w:hint="eastAsia" w:ascii="仿宋_GB2312" w:eastAsia="仿宋_GB2312"/>
          <w:sz w:val="32"/>
          <w:szCs w:val="24"/>
        </w:rPr>
        <w:t>72</w:t>
      </w:r>
    </w:p>
    <w:p w14:paraId="6AF49B4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二、收入决算表</w:t>
      </w:r>
      <w:r>
        <w:rPr>
          <w:rFonts w:hint="eastAsia" w:ascii="仿宋_GB2312" w:eastAsia="仿宋_GB2312"/>
          <w:sz w:val="32"/>
          <w:szCs w:val="24"/>
        </w:rPr>
        <w:tab/>
      </w:r>
      <w:r>
        <w:rPr>
          <w:rFonts w:hint="eastAsia" w:ascii="仿宋_GB2312" w:eastAsia="仿宋_GB2312"/>
          <w:sz w:val="32"/>
          <w:szCs w:val="24"/>
        </w:rPr>
        <w:t>72</w:t>
      </w:r>
    </w:p>
    <w:p w14:paraId="5E266E56">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三、支出决算表</w:t>
      </w:r>
      <w:r>
        <w:rPr>
          <w:rFonts w:hint="eastAsia" w:ascii="仿宋_GB2312" w:eastAsia="仿宋_GB2312"/>
          <w:sz w:val="32"/>
          <w:szCs w:val="24"/>
        </w:rPr>
        <w:tab/>
      </w:r>
      <w:r>
        <w:rPr>
          <w:rFonts w:hint="eastAsia" w:ascii="仿宋_GB2312" w:eastAsia="仿宋_GB2312"/>
          <w:sz w:val="32"/>
          <w:szCs w:val="24"/>
        </w:rPr>
        <w:t>72</w:t>
      </w:r>
    </w:p>
    <w:p w14:paraId="6FBA461E">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四、财政拨款收入支出决算总表</w:t>
      </w:r>
      <w:r>
        <w:rPr>
          <w:rFonts w:hint="eastAsia" w:ascii="仿宋_GB2312" w:eastAsia="仿宋_GB2312"/>
          <w:sz w:val="32"/>
          <w:szCs w:val="24"/>
        </w:rPr>
        <w:tab/>
      </w:r>
      <w:r>
        <w:rPr>
          <w:rFonts w:hint="eastAsia" w:ascii="仿宋_GB2312" w:eastAsia="仿宋_GB2312"/>
          <w:sz w:val="32"/>
          <w:szCs w:val="24"/>
        </w:rPr>
        <w:t>72</w:t>
      </w:r>
    </w:p>
    <w:p w14:paraId="3EE2191B">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五、财政拨款支出决算明细表</w:t>
      </w:r>
      <w:r>
        <w:rPr>
          <w:rFonts w:hint="eastAsia" w:ascii="仿宋_GB2312" w:eastAsia="仿宋_GB2312"/>
          <w:sz w:val="32"/>
          <w:szCs w:val="24"/>
        </w:rPr>
        <w:tab/>
      </w:r>
      <w:r>
        <w:rPr>
          <w:rFonts w:hint="eastAsia" w:ascii="仿宋_GB2312" w:eastAsia="仿宋_GB2312"/>
          <w:sz w:val="32"/>
          <w:szCs w:val="24"/>
        </w:rPr>
        <w:t>72</w:t>
      </w:r>
    </w:p>
    <w:p w14:paraId="62A447A0">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六、一般公共预算财政拨款支出决算表</w:t>
      </w:r>
      <w:r>
        <w:rPr>
          <w:rFonts w:hint="eastAsia" w:ascii="仿宋_GB2312" w:eastAsia="仿宋_GB2312"/>
          <w:sz w:val="32"/>
          <w:szCs w:val="24"/>
        </w:rPr>
        <w:tab/>
      </w:r>
      <w:r>
        <w:rPr>
          <w:rFonts w:hint="eastAsia" w:ascii="仿宋_GB2312" w:eastAsia="仿宋_GB2312"/>
          <w:sz w:val="32"/>
          <w:szCs w:val="24"/>
        </w:rPr>
        <w:t>72</w:t>
      </w:r>
    </w:p>
    <w:p w14:paraId="0164C038">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七、一般公共预算财政拨款支出决算明细表</w:t>
      </w:r>
      <w:r>
        <w:rPr>
          <w:rFonts w:hint="eastAsia" w:ascii="仿宋_GB2312" w:eastAsia="仿宋_GB2312"/>
          <w:sz w:val="32"/>
          <w:szCs w:val="24"/>
        </w:rPr>
        <w:tab/>
      </w:r>
      <w:r>
        <w:rPr>
          <w:rFonts w:hint="eastAsia" w:ascii="仿宋_GB2312" w:eastAsia="仿宋_GB2312"/>
          <w:sz w:val="32"/>
          <w:szCs w:val="24"/>
        </w:rPr>
        <w:t>72</w:t>
      </w:r>
    </w:p>
    <w:p w14:paraId="58F80CA6">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八、一般公共预算财政拨款基本支出决算表</w:t>
      </w:r>
      <w:r>
        <w:rPr>
          <w:rFonts w:hint="eastAsia" w:ascii="仿宋_GB2312" w:eastAsia="仿宋_GB2312"/>
          <w:sz w:val="32"/>
          <w:szCs w:val="24"/>
        </w:rPr>
        <w:tab/>
      </w:r>
      <w:r>
        <w:rPr>
          <w:rFonts w:hint="eastAsia" w:ascii="仿宋_GB2312" w:eastAsia="仿宋_GB2312"/>
          <w:sz w:val="32"/>
          <w:szCs w:val="24"/>
        </w:rPr>
        <w:t>72</w:t>
      </w:r>
    </w:p>
    <w:p w14:paraId="45922959">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九、一般公共预算财政拨款项目支出决算表</w:t>
      </w:r>
      <w:r>
        <w:rPr>
          <w:rFonts w:hint="eastAsia" w:ascii="仿宋_GB2312" w:eastAsia="仿宋_GB2312"/>
          <w:sz w:val="32"/>
          <w:szCs w:val="24"/>
        </w:rPr>
        <w:tab/>
      </w:r>
      <w:r>
        <w:rPr>
          <w:rFonts w:hint="eastAsia" w:ascii="仿宋_GB2312" w:eastAsia="仿宋_GB2312"/>
          <w:sz w:val="32"/>
          <w:szCs w:val="24"/>
        </w:rPr>
        <w:t>72</w:t>
      </w:r>
    </w:p>
    <w:p w14:paraId="6C9D8643">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十、政府性基金预算财政拨款收入支出决算表</w:t>
      </w:r>
      <w:r>
        <w:rPr>
          <w:rFonts w:hint="eastAsia" w:ascii="仿宋_GB2312" w:eastAsia="仿宋_GB2312"/>
          <w:sz w:val="32"/>
          <w:szCs w:val="24"/>
        </w:rPr>
        <w:tab/>
      </w:r>
      <w:r>
        <w:rPr>
          <w:rFonts w:hint="eastAsia" w:ascii="仿宋_GB2312" w:eastAsia="仿宋_GB2312"/>
          <w:sz w:val="32"/>
          <w:szCs w:val="24"/>
        </w:rPr>
        <w:t>72</w:t>
      </w:r>
    </w:p>
    <w:p w14:paraId="3D775A1B">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十一、国有资本经营预算财政拨款收入支出决算表</w:t>
      </w:r>
      <w:r>
        <w:rPr>
          <w:rFonts w:hint="eastAsia" w:ascii="仿宋_GB2312" w:eastAsia="仿宋_GB2312"/>
          <w:sz w:val="32"/>
          <w:szCs w:val="24"/>
        </w:rPr>
        <w:tab/>
      </w:r>
      <w:r>
        <w:rPr>
          <w:rFonts w:hint="eastAsia" w:ascii="仿宋_GB2312" w:eastAsia="仿宋_GB2312"/>
          <w:sz w:val="32"/>
          <w:szCs w:val="24"/>
        </w:rPr>
        <w:t>72</w:t>
      </w:r>
    </w:p>
    <w:p w14:paraId="00FFC4C6">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十二、国有资本经营预算财政拨款支出决算表</w:t>
      </w:r>
      <w:r>
        <w:rPr>
          <w:rFonts w:hint="eastAsia" w:ascii="仿宋_GB2312" w:eastAsia="仿宋_GB2312"/>
          <w:sz w:val="32"/>
          <w:szCs w:val="24"/>
        </w:rPr>
        <w:tab/>
      </w:r>
      <w:r>
        <w:rPr>
          <w:rFonts w:hint="eastAsia" w:ascii="仿宋_GB2312" w:eastAsia="仿宋_GB2312"/>
          <w:sz w:val="32"/>
          <w:szCs w:val="24"/>
        </w:rPr>
        <w:t>72</w:t>
      </w:r>
    </w:p>
    <w:p w14:paraId="6BCD9112">
      <w:pPr>
        <w:tabs>
          <w:tab w:val="right" w:leader="dot" w:pos="8505"/>
        </w:tabs>
        <w:spacing w:line="576" w:lineRule="exact"/>
        <w:rPr>
          <w:rFonts w:hint="eastAsia" w:ascii="仿宋_GB2312" w:eastAsia="仿宋_GB2312"/>
          <w:sz w:val="32"/>
          <w:szCs w:val="24"/>
        </w:rPr>
      </w:pPr>
      <w:r>
        <w:rPr>
          <w:rFonts w:hint="eastAsia" w:ascii="仿宋_GB2312" w:eastAsia="仿宋_GB2312"/>
          <w:sz w:val="32"/>
          <w:szCs w:val="24"/>
        </w:rPr>
        <w:t>十三、财政拨款“三公”经费支出决算表</w:t>
      </w:r>
      <w:r>
        <w:rPr>
          <w:rFonts w:hint="eastAsia" w:ascii="仿宋_GB2312" w:eastAsia="仿宋_GB2312"/>
          <w:sz w:val="32"/>
          <w:szCs w:val="24"/>
        </w:rPr>
        <w:tab/>
      </w:r>
      <w:r>
        <w:rPr>
          <w:rFonts w:hint="eastAsia" w:ascii="仿宋_GB2312" w:eastAsia="仿宋_GB2312"/>
          <w:sz w:val="32"/>
          <w:szCs w:val="24"/>
        </w:rPr>
        <w:t>72</w:t>
      </w:r>
    </w:p>
    <w:p w14:paraId="4F2169A5">
      <w:pPr>
        <w:rPr>
          <w:rFonts w:hint="eastAsia" w:eastAsia="Times New Roman"/>
          <w:sz w:val="24"/>
          <w:szCs w:val="24"/>
        </w:rPr>
      </w:pPr>
    </w:p>
    <w:p w14:paraId="69B18B57">
      <w:pPr>
        <w:pStyle w:val="6"/>
        <w:spacing w:before="72"/>
        <w:rPr>
          <w:rFonts w:hint="eastAsia"/>
          <w:sz w:val="30"/>
          <w:szCs w:val="24"/>
        </w:rPr>
        <w:sectPr>
          <w:pgSz w:w="12240" w:h="15840"/>
          <w:pgMar w:top="2098" w:right="1474" w:bottom="1984" w:left="1587" w:header="720" w:footer="720" w:gutter="0"/>
          <w:lnNumType w:countBy="0" w:distance="360"/>
          <w:cols w:space="720" w:num="1"/>
        </w:sectPr>
      </w:pPr>
    </w:p>
    <w:p w14:paraId="796267BE">
      <w:pPr>
        <w:pStyle w:val="3"/>
        <w:keepNext/>
        <w:keepLines/>
        <w:pageBreakBefore/>
        <w:spacing w:after="313" w:line="576" w:lineRule="exact"/>
        <w:jc w:val="center"/>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54D158E8">
      <w:pPr>
        <w:pStyle w:val="4"/>
        <w:keepNext/>
        <w:keepLines/>
        <w:spacing w:line="576" w:lineRule="exact"/>
        <w:ind w:firstLine="640"/>
        <w:jc w:val="both"/>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27F216FF">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14:paraId="71746B9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2891DB27">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2.制定并组织实施村镇建设规划，部署重点工程建设，地方道路建设及公共设施，水利设施的管理，负责土地、林木、水等自然资源和生态环境的保护，做好护林防火工作。</w:t>
      </w:r>
    </w:p>
    <w:p w14:paraId="1B09D73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9191DB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4.按计划组织本级财政收入和地方税的征收，完成国家财政计划，不断培植税源，管好财政资金，增强财政实力。</w:t>
      </w:r>
    </w:p>
    <w:p w14:paraId="329DDCC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5.抓好精神文明建设，丰富群众文化生活，提倡移风易俗，反对封建迷信，破除陈规陋习，树立社会主义新风尚。</w:t>
      </w:r>
    </w:p>
    <w:p w14:paraId="16B77CF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6.执行本级人民代表大会的决议和上级国家行政机关的决定和命令，发布决定和命令。</w:t>
      </w:r>
    </w:p>
    <w:p w14:paraId="7E8335F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7.执行本行政区域内的经济和社会发展计划、预算。管理本行政区域内的经济、教育、科学、文化、卫生、体育事业和财政、民政、公安、司法行政、计划生育等行政工作。</w:t>
      </w:r>
    </w:p>
    <w:p w14:paraId="3C306F8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8.保护好社会主义全民所有的财产和劳动群众集体所有财产，保护公民私有的合法财产，维护社会秩序，保障公民的人身权利、民主权利和其他权利。</w:t>
      </w:r>
    </w:p>
    <w:p w14:paraId="052B984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9.保障农村集体经济组织应有的自主权。</w:t>
      </w:r>
    </w:p>
    <w:p w14:paraId="3FB79724">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10.保障少数民族的权利和尊重少数民族的风俗习惯。</w:t>
      </w:r>
    </w:p>
    <w:p w14:paraId="6FE95739">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11.保障宪法和法律赋予妇女的男女平等、同工同酬和婚姻自由平等各项权利。</w:t>
      </w:r>
    </w:p>
    <w:p w14:paraId="7E87A31E">
      <w:pPr>
        <w:overflowPunct w:val="0"/>
        <w:topLinePunct/>
        <w:spacing w:line="576" w:lineRule="exact"/>
        <w:ind w:firstLine="640" w:firstLineChars="200"/>
        <w:jc w:val="both"/>
        <w:rPr>
          <w:rFonts w:hint="eastAsia"/>
          <w:sz w:val="24"/>
          <w:szCs w:val="24"/>
        </w:rPr>
      </w:pPr>
      <w:r>
        <w:rPr>
          <w:rFonts w:hint="eastAsia" w:ascii="仿宋_GB2312" w:hAnsi="仿宋_GB2312" w:eastAsia="仿宋_GB2312"/>
          <w:color w:val="000000"/>
          <w:sz w:val="32"/>
          <w:szCs w:val="24"/>
        </w:rPr>
        <w:t>12.完成和办理上级人民政府交办的其他事项。</w:t>
      </w:r>
    </w:p>
    <w:p w14:paraId="5E30E8C8">
      <w:pPr>
        <w:keepNext/>
        <w:keepLines/>
        <w:spacing w:line="576" w:lineRule="exact"/>
        <w:ind w:firstLine="640"/>
        <w:jc w:val="both"/>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14:paraId="74F72AD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1.聚力党建统领导向，发展基础愈加稳固。一是做好意识形态，凝聚思想共识。对照意识形态工作责任清单，严格落实每周例会制度、理论</w:t>
      </w:r>
      <w:r>
        <w:rPr>
          <w:rFonts w:hint="eastAsia" w:ascii="仿宋_GB2312" w:hAnsi="仿宋_GB2312" w:eastAsia="仿宋_GB2312"/>
          <w:color w:val="000000"/>
          <w:sz w:val="32"/>
          <w:szCs w:val="24"/>
          <w:lang w:val="en-US" w:eastAsia="zh-CN"/>
        </w:rPr>
        <w:t>学习</w:t>
      </w:r>
      <w:r>
        <w:rPr>
          <w:rFonts w:hint="eastAsia" w:ascii="仿宋_GB2312" w:hAnsi="仿宋_GB2312" w:eastAsia="仿宋_GB2312"/>
          <w:color w:val="000000"/>
          <w:sz w:val="32"/>
          <w:szCs w:val="24"/>
        </w:rPr>
        <w:t>中心组学习制度、一把手负责制度、集中学习反馈制度，紧密结合镇党委政府中心工作，制定中心组学习计划，开展习近平总书记来川来广视察重要指示精神、二十届一中全会精神等理论学习12次，定期进行总结、交流、分析，做到学思用贯通、知信行统一。重视网络意识形态工作，完善应急机制，分析研判13个村（社区）大事件、重要情况、重要镇情民意中的苗头倾向性问题，有针对性地进行梳理和引导，把控意识形态工作领导权和主动权，不断夯实意识形态领域基层基础。二是强化组织建设，凝聚基层合力。加强经常性党务管理工作，2023年吸纳入党积极分子24名，发展预备党员8名，转正党员8名；开展党员教育培训13次，实现全镇927名党员全覆盖。加强对人才的培养和基层党组织的关怀，组织村干部进机关跟班学习2人次，培养村（社区）后备干部16名，定期对村干部谈心谈话78人次，对1个软弱涣散基层党组织进行“回头看”。扎实开展庆祝建党102周年活动，班子成员到村讲党课13次，走访慰问困难党员30人，组织全镇14个支部开展“追寻红色记忆、传承红色基因”主题党日活动，增强党员干部凝聚力、战斗力。三是从严管党治党，凝聚奋进力量。认真开展警示教育活动，组织学习推荐廉政学习文章和自选文章2篇，观看廉政警示教育片4部。严守政治纪律和政治规矩，履行党委书记第一责任人职责，召开党风廉政建设专题会议8次，督促班子成员落实“一岗双责”，抓好分管领域全面从严治党工作。驰而不息纠治“四风”，完善党委的纵向监督和纪委的横向监督，常态化运用“第一种形态”提醒关爱干部18人次，立案查处案件9件9人。</w:t>
      </w:r>
    </w:p>
    <w:p w14:paraId="3D9816A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聚力加快转型升级，经济发展提质增效。一是重大项目有序推进。全面夯实三江新区城市建设基础，加快推动市委党校“1+3”新校区、市第一人民医院三江新区分院、滨江北路主干道等三江新区重大基础配套项目建设，助力三江新区城市建设框架全面拉开。全力加快“省百强中心镇”建设，聚焦镇域特色化、差异化发展，完成昭化农文旅临港经济片区乡村规划，启动大蜀道维修保护、茅河坝湿地景观、田园时光、沙湾亭至昭化污水处理厂段步游道等项目建设。积极化解镇域内历史遗留问题，解决纬一干道、土地整理项目和鸭浮安置小区4年土地租金、耕地补偿资金。二是营商环境迭代升级。坚持链式招引、以商招商，盘活村集体经济资产，以“拼经济、比发展、创一流”为目标，全力培育招商引资环境，深化“一把手招商”“乡贤招商”等工作机制，邀请知名企业及成功昭化籍人士来昭考察8次，成功签约昭化区金田生猪现代化循环养殖基地建设、山里居民宿酒店、花生南瓜种植产业园等项目，累计到位资金7522万元。收集农业产业、文旅产业等招商线索3条，谋划储备基地建设项目4个，储备总投资达6亿元。扎实开展五经普工作，累计清理单位320家、个体户1396家。三是农业产业更加兴旺。围绕“粮、果、畜、蔬”农业主导产业，全面巩固发展粮油播植4.857万亩、产量1.4078万吨，其中“三大主粮”19558亩、产量1.4078万吨。大力整治撂荒地，全域推广“猕猴桃+大豆”“猕猴桃+豌豆”“猕猴桃+蔬菜”等粮经套作模式，管护提升猕猴桃、脆桃等产业园2100余亩，种植蔬菜8500亩、产量25800吨，创新发展“花生南瓜”种植1000余亩。《广元昭化：千亩“花生南瓜”获丰收结出致富“金果”》被四川电视台报道。巩固发展林下种植菖蒲、夏枯草、黄精等中药材2000亩，持续发展段木银耳25万棒和羊肚菌产业220余亩，户年均收入达到4万元以上。突破性发展肉牛羊和扩面提质，稳定生猪出栏0.618万头，保住常年存栏能繁母猪400头基本盘。培育常年存栏20头以上肉牛规模户4户，50只以上肉羊规模户10户，稳定剑门关土鸡年出栏70.5万羽以上。</w:t>
      </w:r>
    </w:p>
    <w:p w14:paraId="2D72522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聚力推进全面振兴，乡村振兴开创新局。一是脱贫攻坚成果持续巩固。严格落实“四个不摘”要求，研制出台《昭化镇脱贫攻坚返贫致贫监测阻击长效工作方案》，全面核实风险线索379条，累计新增监测对象24户66人，一对一制定帮扶措施21条。多渠道输出脱贫劳动力1200余人，人均增收1000元以上，开展就业创业培训4期，培训结业231人。及时提供就业困难人员公益性岗位援助350人。镇劳务专业合作社吸纳社员1200余人次，实现就地就近就业务工收入250余万元。充分挖掘各村资源，在确保原有增收项目基础上，加强对产业园区后续管理，全面清理、盘活利用村集体闲置资产90%以上，将项目分红、土地租金作为2023年村集体经济新的增长点，2023年全镇村集体经济收入114.9万元，累计收入498万元。《天雄村：雄起在乡村振兴大路上》专题报道被国家级刊物《中国乡村振兴》采录推广。</w:t>
      </w:r>
    </w:p>
    <w:p w14:paraId="360A43C2">
      <w:pPr>
        <w:overflowPunct w:val="0"/>
        <w:topLinePunct/>
        <w:spacing w:line="576" w:lineRule="exact"/>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是乡村基础建设成效显著。完善路网、水网、电网等基础设施，全力补齐交通短板，全面推进四好农村路建设，新（改）建公路4.9公里，交（竣）工验收合格率达到100%以上；建立村级交通劝导站3个、村级交通劝导点10个、村级邮政驿站13个，排险处置道路安全隐患30余处。新建人饮管网4公里。新铺设农村燃气管线2公里，行政村天然气覆盖率75%。持续强化传统村落保护利用，积极争取资金3128万元实施牛头村、大朝驿村等村传统村落保护，挂牌保护历史建筑38栋，累计修缮历史建筑1436.41平方米。争取城镇污水资金460万元，实现城关、战胜2村居民污水处理覆盖100%。完善环卫设施，换新垃圾桶270个，新建垃圾分类点55处。扎实开展“厕所革命”，新建三格式无害化户厕557座，老粪坑加盖密封165个，沼改厕12户。三是乡村文旅产业融合发展。依托大蜀道关、山、驿、路、铺、塘和村等自然和人文资源，完成大蜀道（昭化段）旅游总体规划和昭化古城创建5A景区提升等初步规划，坚持“旅游+商业（农业）”发展模式，聚力打造天雄关、牛头山、大朝驿站等旅游环线精品资源，做靓古城—大朝驿休闲旅游商圈，新增个体工商户35户，建成天雄村村史馆、昭化观赏石艺术馆、向中林艺术展览馆等文化展馆，持续办好桃花节、年猪节、柿子节等特色文旅节会，吸引省市外游客276.36万人次，旅游收入实现194327.5万元。昭化镇荣评旅游产业成效显著乡镇，城关村荣评旅游产业成效显著村。天雄村史馆被评为文明教育基地、中小学教育基地。</w:t>
      </w:r>
    </w:p>
    <w:p w14:paraId="2EE2410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4.聚力保障改善民生，群众福祉更加殷实。一是就业服务更加优享。积极主动开展劳动就业服务，全年开展就业创业培训5期，培训结业174人。利用昭化就业服务平台，推送就业信息600余条，介绍1093人就地就近就业，务工收入196万余元。持续加强创业扶持，对接就业困难人员，跟踪了解就业状况，探索解决就业不稳定问题，及时提供公益性岗位援助138人，积极申报创业明星11人，返乡创业3人。二是社会保障走深走实。常态化开展各类社会救助，2023年以来，动态调整城乡居民低保176户431人，新增特困（五保户）1人，新增高龄补贴（80岁以上）136人，办理临时救助452例，绿色殡葬救助72人，享受残疾困难生活补助156人，慰问困难户153户，救助金额113余万元。提升镇村两级医疗卫生能力，实现12个村卫生室“中医角”建设，医保报账全覆盖，完成2023年医保征缴18353人，其中特殊人群4320人，激活率达90%以上。三是服务体系创新升级。借助“互联网＋”政务服务平台和“村能办”，切实推动便民服务标准化、规范化、便利化建设落地见效，累计为群众办事4万余件，群众办事时间缩减85%以上，减少交通成本60—100元，办结率100%，群众满意度达100%。成功承办全省政务服务“三化”建设及园区政务服务中心建设现场推进会，“村代办变村能办小改革提升基层治理大效能”作为全省唯一入选第四批全国公共服务典型案例。高标准建设新时代“退役军人服务站”，办理服务事项26件次、上门办理7件次。中央电视台CCTV10《探索.发现》栏目展播昭化籍参战老兵王义钧故事，顺利通过省第十二届双拥模范（县区）迎检工作，成功承办全市第三季度退役军人思想政治工作建设现场会。坚持党管武装工作，征兵整组搞训练、抢险救灾抓应急等工作扎实推进，今年3月，获得全区2023年民兵比武竞赛团体总分第一名。</w:t>
      </w:r>
    </w:p>
    <w:p w14:paraId="100B716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5.聚力促进和谐稳定，绘就社会治理新篇章。一是安全防线持续巩固。常态化开展安全生产专项整治活动，重点抓好企业、在建工程、消防、道路交通、防溺水、食品药品安全等领域风险管控，开展安全检查136次，发出责令限期整改通知书21份，立行立改问题200余件。积极开展森林防火宣传，落实卡口值班制度，防止火种进山，严防森林火灾发生。排查重点行业领域4次，发现并消除安全隐患5起。组织开展应急演练，定期开展山塘水库、禁捕退捕巡查20余次，安装防溺水警示牌157处，配备应急用长竹竿30余个。二是基层治理有力有效。建立健全“党建+网格化+数字化”治理模式，创新实施“组织兴村”工程，积极打造“葭萌党建驿”全域品牌。坚持和发展“矛盾不上交、平安不出事、服务不缺位”的新时代“枫桥经验”，深入推进“1234一站式”矛盾纠纷多元化解工作体系建设，完善“群防群治”队伍建设机制和农村地区治安防控体系建设，完成镇、村两级网络治理平台互联互通，加大“四川e治采”推广使用力度，推动公共安全、矛盾信访、应急处突等乡村治理情况一屏统览，有效化解矛盾化解200余起，调处成功率98%。司法部授予昭化镇人民调解委员会“全国模范人民调解委员会”称号。在各级</w:t>
      </w:r>
      <w:r>
        <w:rPr>
          <w:rFonts w:hint="eastAsia" w:ascii="仿宋_GB2312" w:hAnsi="仿宋_GB2312" w:eastAsia="仿宋_GB2312"/>
          <w:color w:val="000000"/>
          <w:sz w:val="32"/>
          <w:szCs w:val="24"/>
          <w:lang w:eastAsia="zh-CN"/>
        </w:rPr>
        <w:t>两会</w:t>
      </w:r>
      <w:r>
        <w:rPr>
          <w:rFonts w:hint="eastAsia" w:ascii="仿宋_GB2312" w:hAnsi="仿宋_GB2312" w:eastAsia="仿宋_GB2312"/>
          <w:color w:val="000000"/>
          <w:sz w:val="32"/>
          <w:szCs w:val="24"/>
        </w:rPr>
        <w:t>、成都“大运会”、习近平总书记来川来广等重要时间节点，圆满完成安保维稳活动20余次。扎实开展平安建设工作，深入开展禁毒“六进”宣传活动，严厉打击涉毒违法犯罪，实现全乡吸毒人员零增长。三是乡风文明纵深推进。充分发挥镇村新时代文明实践所（站）作用，扎实开展新时代文明实践志愿服务活动100场次，累计服务群众3.5万余人次，让广大群众树立健康生活观念和积极向上生活方式。持续发挥区、乡、村三级联动宣传模式，常态化做好移风易俗宣传工作，充分利用“红黑榜”“积分超市”和文明家庭评比等多种激励方式，推出“勤劳致富”“勤俭节约”等各类模范37名，获评区级最美家庭2户、平安家庭4户、最美庭院5户、绿色家庭4户。昭化镇、天雄村顺利通过全国文明镇、全国文明村复检，昭化镇获评四川省第三届乡村振兴美丽竞演单位。</w:t>
      </w:r>
    </w:p>
    <w:p w14:paraId="16DAA581">
      <w:pPr>
        <w:pStyle w:val="4"/>
        <w:keepNext/>
        <w:keepLines/>
        <w:spacing w:line="576" w:lineRule="exact"/>
        <w:ind w:firstLine="640"/>
        <w:jc w:val="both"/>
        <w:rPr>
          <w:rFonts w:hint="default" w:ascii="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6EB80A10">
      <w:pPr>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广元市昭化区昭化镇人民政府部门属于一级预算单位，下属预算单位1个，其中行政单位1个，参照公务员法管理的事业单位0个，其他事业单位0个。</w:t>
      </w:r>
    </w:p>
    <w:p w14:paraId="4A48E1BB">
      <w:pPr>
        <w:spacing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纳入2023年度部门决算编制范围的预算单位包括：</w:t>
      </w:r>
    </w:p>
    <w:p w14:paraId="0A4B2901">
      <w:pPr>
        <w:spacing w:line="576" w:lineRule="exact"/>
        <w:ind w:firstLine="64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广元市昭化区昭化镇人民政府</w:t>
      </w:r>
    </w:p>
    <w:p w14:paraId="14C29AAA">
      <w:pPr>
        <w:pStyle w:val="6"/>
        <w:spacing w:before="72"/>
        <w:rPr>
          <w:rFonts w:hint="eastAsia"/>
          <w:sz w:val="30"/>
          <w:szCs w:val="24"/>
        </w:rPr>
        <w:sectPr>
          <w:footerReference r:id="rId3" w:type="default"/>
          <w:pgSz w:w="12240" w:h="15840"/>
          <w:pgMar w:top="1440" w:right="1800" w:bottom="1440" w:left="1800" w:header="720" w:footer="720" w:gutter="0"/>
          <w:lnNumType w:countBy="0" w:distance="360"/>
          <w:pgNumType w:start="1"/>
          <w:cols w:space="720" w:num="1"/>
        </w:sectPr>
      </w:pPr>
    </w:p>
    <w:p w14:paraId="5377AE7B">
      <w:pPr>
        <w:keepNext/>
        <w:keepLines/>
        <w:pageBreakBefore/>
        <w:spacing w:after="313" w:line="576" w:lineRule="exact"/>
        <w:jc w:val="center"/>
        <w:rPr>
          <w:rFonts w:hint="eastAsia" w:eastAsia="Times New Roman"/>
          <w:kern w:val="2"/>
          <w:sz w:val="21"/>
          <w:szCs w:val="24"/>
        </w:rPr>
      </w:pPr>
      <w:r>
        <w:rPr>
          <w:rFonts w:hint="eastAsia" w:ascii="黑体" w:hAnsi="黑体" w:eastAsia="黑体"/>
          <w:b/>
          <w:kern w:val="44"/>
          <w:sz w:val="44"/>
          <w:szCs w:val="24"/>
        </w:rPr>
        <w:t>第二部分  2023年度部门决算情况说明</w:t>
      </w:r>
    </w:p>
    <w:p w14:paraId="7B6E2F27">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4EE15407">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2023年度收、支总计均为2644.14万元。与2022年度相比，收、支总计各增加74.73万元，增长1.3%。主要变动原因是增加了人大代表之家工作经费、安办经费、临聘人员经费、昭化古城和牛头山景区管理费等。</w:t>
      </w:r>
    </w:p>
    <w:p w14:paraId="0968627A">
      <w:pPr>
        <w:overflowPunct w:val="0"/>
        <w:topLinePunct/>
        <w:spacing w:line="576" w:lineRule="exact"/>
        <w:jc w:val="center"/>
        <w:rPr>
          <w:rFonts w:hint="eastAsia" w:ascii="仿宋_GB2312" w:hAnsi="仿宋_GB2312" w:eastAsia="仿宋_GB2312"/>
          <w:color w:val="000000"/>
          <w:kern w:val="2"/>
          <w:sz w:val="32"/>
          <w:szCs w:val="24"/>
          <w:highlight w:val="yellow"/>
        </w:rPr>
      </w:pPr>
      <w:r>
        <w:rPr>
          <w:rFonts w:hint="default" w:ascii="仿宋" w:hAnsi="仿宋" w:eastAsia="仿宋"/>
          <w:color w:val="auto"/>
          <w:sz w:val="32"/>
          <w:szCs w:val="24"/>
        </w:rPr>
        <w:pict>
          <v:shape id="Object 1" o:spid="_x0000_s2050" o:spt="75" type="#_x0000_t75" style="position:absolute;left:0pt;margin-left:-1.4pt;margin-top:12.05pt;height:240.4pt;width:432.35pt;mso-wrap-distance-bottom:0pt;mso-wrap-distance-top:0pt;z-index:251659264;mso-width-relative:page;mso-height-relative:page;" o:ole="t" filled="f" o:preferrelative="t" stroked="f" coordsize="21600,21600">
            <v:path/>
            <v:fill on="f" focussize="0,0"/>
            <v:stroke on="f"/>
            <v:imagedata r:id="rId6" o:title=""/>
            <o:lock v:ext="edit" aspectratio="f"/>
            <w10:wrap type="topAndBottom"/>
          </v:shape>
          <o:OLEObject Type="Embed" ProgID="Excel.Sheet.8" ShapeID="Object 1" DrawAspect="Content" ObjectID="_1468075725" r:id="rId5">
            <o:LockedField>false</o:LockedField>
          </o:OLEObject>
        </w:pict>
      </w:r>
      <w:r>
        <w:rPr>
          <w:rFonts w:hint="eastAsia" w:ascii="仿宋_GB2312" w:hAnsi="仿宋_GB2312" w:eastAsia="仿宋_GB2312"/>
          <w:color w:val="000000"/>
          <w:kern w:val="2"/>
          <w:sz w:val="32"/>
          <w:szCs w:val="24"/>
        </w:rPr>
        <w:t>图1：收、支决算总计变动情况图</w:t>
      </w:r>
    </w:p>
    <w:p w14:paraId="79AFD80A">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1ABA458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2023年本年收入合计2644.14万元，其中：一般公共预算财政拨款收入2636.14万元，占99.7%；政府性基金预算财政拨款收入8万元，占0.3%。</w:t>
      </w:r>
    </w:p>
    <w:p w14:paraId="39C3B64C">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C7B4296">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327E011">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r>
        <w:rPr>
          <w:rFonts w:hint="default" w:ascii="仿宋" w:hAnsi="仿宋" w:eastAsia="仿宋"/>
          <w:color w:val="auto"/>
          <w:sz w:val="32"/>
          <w:szCs w:val="24"/>
        </w:rPr>
        <w:pict>
          <v:shape id="Object 6" o:spid="_x0000_s2051" o:spt="75" type="#_x0000_t75" style="position:absolute;left:0pt;margin-left:-2.2pt;margin-top:27pt;height:241.2pt;width:421.2pt;mso-wrap-distance-bottom:0pt;mso-wrap-distance-top:0pt;z-index:251660288;mso-width-relative:page;mso-height-relative:page;" o:ole="t" filled="f" o:preferrelative="t" stroked="f" coordsize="21600,21600">
            <v:path/>
            <v:fill on="f" focussize="0,0"/>
            <v:stroke on="f"/>
            <v:imagedata r:id="rId8" o:title=""/>
            <o:lock v:ext="edit" aspectratio="f"/>
            <w10:wrap type="topAndBottom"/>
          </v:shape>
          <o:OLEObject Type="Embed" ProgID="Excel.Sheet.8" ShapeID="Object 6" DrawAspect="Content" ObjectID="_1468075726" r:id="rId7">
            <o:LockedField>false</o:LockedField>
          </o:OLEObject>
        </w:pict>
      </w:r>
      <w:r>
        <w:rPr>
          <w:rFonts w:hint="eastAsia" w:ascii="仿宋_GB2312" w:hAnsi="仿宋_GB2312" w:eastAsia="仿宋_GB2312"/>
          <w:color w:val="000000"/>
          <w:kern w:val="2"/>
          <w:sz w:val="32"/>
          <w:szCs w:val="24"/>
        </w:rPr>
        <w:t>图2：收入决算结构图</w:t>
      </w:r>
    </w:p>
    <w:p w14:paraId="3B7E574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5867569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2023年本年支出合计2644.14万元，其中：基本支出1383.73万元，占52.3%；项目支出1260.41万元，占47.7%。</w:t>
      </w:r>
    </w:p>
    <w:p w14:paraId="169ACF29">
      <w:pPr>
        <w:pStyle w:val="11"/>
        <w:ind w:left="0" w:leftChars="0" w:firstLine="0" w:firstLineChars="0"/>
        <w:rPr>
          <w:rFonts w:hint="eastAsia" w:ascii="仿宋_GB2312" w:hAnsi="仿宋_GB2312" w:eastAsia="仿宋_GB2312"/>
          <w:color w:val="000000"/>
          <w:kern w:val="2"/>
          <w:sz w:val="32"/>
          <w:szCs w:val="24"/>
        </w:rPr>
      </w:pPr>
      <w:r>
        <w:rPr>
          <w:rFonts w:hint="default" w:ascii="仿宋" w:hAnsi="仿宋" w:eastAsia="仿宋"/>
          <w:color w:val="auto"/>
          <w:sz w:val="32"/>
          <w:szCs w:val="24"/>
          <w:shd w:val="pct10" w:color="auto" w:fill="FFFFFF"/>
        </w:rPr>
        <w:object>
          <v:shape id="_x0000_i1025" o:spt="75" type="#_x0000_t75" style="height:222.15pt;width:429.75pt;" o:ole="t" filled="f" o:preferrelative="t" stroked="f" coordsize="21600,21600">
            <v:path/>
            <v:fill on="f" focussize="0,0"/>
            <v:stroke on="f"/>
            <v:imagedata r:id="rId10" o:title=""/>
            <o:lock v:ext="edit" aspectratio="f"/>
            <w10:wrap type="none"/>
            <w10:anchorlock/>
          </v:shape>
          <o:OLEObject Type="Embed" ProgID="Excel.Sheet.8" ShapeID="_x0000_i1025" DrawAspect="Content" ObjectID="_1468075727" r:id="rId9">
            <o:LockedField>false</o:LockedField>
          </o:OLEObject>
        </w:object>
      </w:r>
    </w:p>
    <w:p w14:paraId="0EA0A819">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图3：支出决算结构图</w:t>
      </w:r>
    </w:p>
    <w:p w14:paraId="1C6F151A">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2E4FA8B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2644.14万元。与2022年度相比，财政拨款收、支总计各增加74.73万元，增长1.3%。主要变动原因是增加了人大代表之家工作经费、安办经费、临聘人员经费、昭化古城和牛头山景区管理费等。</w:t>
      </w:r>
    </w:p>
    <w:p w14:paraId="1C758E2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31901F6A">
      <w:pPr>
        <w:overflowPunct w:val="0"/>
        <w:topLinePunct/>
        <w:spacing w:line="576" w:lineRule="exact"/>
        <w:jc w:val="center"/>
        <w:rPr>
          <w:rFonts w:hint="eastAsia" w:ascii="仿宋_GB2312" w:hAnsi="仿宋_GB2312" w:eastAsia="仿宋_GB2312"/>
          <w:color w:val="000000"/>
          <w:kern w:val="2"/>
          <w:sz w:val="32"/>
          <w:szCs w:val="24"/>
        </w:rPr>
      </w:pPr>
      <w:r>
        <w:rPr>
          <w:rFonts w:hint="default" w:ascii="仿宋" w:hAnsi="仿宋" w:eastAsia="仿宋"/>
          <w:color w:val="auto"/>
          <w:sz w:val="32"/>
          <w:szCs w:val="24"/>
        </w:rPr>
        <w:pict>
          <v:shape id="Object 9" o:spid="_x0000_s2052" o:spt="75" type="#_x0000_t75" style="position:absolute;left:0pt;margin-left:15.8pt;margin-top:8.45pt;height:241.2pt;width:421.2pt;mso-wrap-distance-bottom:0pt;mso-wrap-distance-top:0pt;z-index:251661312;mso-width-relative:page;mso-height-relative:page;" o:ole="t" filled="f" o:preferrelative="t" stroked="f" coordsize="21600,21600">
            <v:path/>
            <v:fill on="f" focussize="0,0"/>
            <v:stroke on="f"/>
            <v:imagedata r:id="rId12" o:title=""/>
            <o:lock v:ext="edit" aspectratio="f"/>
            <w10:wrap type="topAndBottom"/>
          </v:shape>
          <o:OLEObject Type="Embed" ProgID="Excel.Sheet.8" ShapeID="Object 9" DrawAspect="Content" ObjectID="_1468075728" r:id="rId11">
            <o:LockedField>false</o:LockedField>
          </o:OLEObject>
        </w:pict>
      </w:r>
      <w:r>
        <w:rPr>
          <w:rFonts w:hint="eastAsia" w:ascii="仿宋_GB2312" w:hAnsi="仿宋_GB2312" w:eastAsia="仿宋_GB2312"/>
          <w:color w:val="000000"/>
          <w:kern w:val="2"/>
          <w:sz w:val="32"/>
          <w:szCs w:val="24"/>
        </w:rPr>
        <w:t>图4：财政拨款收、支决算总计变动情况</w:t>
      </w:r>
    </w:p>
    <w:p w14:paraId="5AC0C05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0529408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6D6902A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2636.14万元，占本年支出合计的99.7%。与2022年度相比，一般公共预算财政拨款支出增加274.2万元，增长11.6%。主要变动原因是增加了人大代表之家工作经费、安办经费、临聘人员经费、昭化古城和牛头</w:t>
      </w:r>
      <w:r>
        <w:rPr>
          <w:rFonts w:hint="default" w:ascii="仿宋" w:hAnsi="仿宋" w:eastAsia="仿宋"/>
          <w:color w:val="auto"/>
          <w:sz w:val="32"/>
          <w:szCs w:val="24"/>
        </w:rPr>
        <w:pict>
          <v:shape id="Object 11" o:spid="_x0000_s2053" o:spt="75" type="#_x0000_t75" style="position:absolute;left:0pt;margin-left:4.25pt;margin-top:41.35pt;height:248.05pt;width:424.6pt;mso-wrap-distance-bottom:0pt;mso-wrap-distance-top:0pt;z-index:251662336;mso-width-relative:page;mso-height-relative:page;" o:ole="t" filled="f" o:preferrelative="t" stroked="f" coordsize="21600,21600">
            <v:path/>
            <v:fill on="f" focussize="0,0"/>
            <v:stroke on="f"/>
            <v:imagedata r:id="rId14" o:title=""/>
            <o:lock v:ext="edit" aspectratio="f"/>
            <w10:wrap type="topAndBottom"/>
          </v:shape>
          <o:OLEObject Type="Embed" ProgID="Excel.Sheet.8" ShapeID="Object 11" DrawAspect="Content" ObjectID="_1468075729" r:id="rId13">
            <o:LockedField>false</o:LockedField>
          </o:OLEObject>
        </w:pict>
      </w:r>
      <w:r>
        <w:rPr>
          <w:rFonts w:hint="eastAsia" w:ascii="仿宋_GB2312" w:hAnsi="仿宋_GB2312" w:eastAsia="仿宋_GB2312"/>
          <w:color w:val="000000"/>
          <w:kern w:val="2"/>
          <w:sz w:val="32"/>
          <w:szCs w:val="24"/>
        </w:rPr>
        <w:t>山景区管理费等。</w:t>
      </w:r>
    </w:p>
    <w:p w14:paraId="4603039A">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图5：一般公共预算财政拨款支出决算变动情况</w:t>
      </w:r>
    </w:p>
    <w:p w14:paraId="48FA877A">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46A5C07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2023年度一般公共预算财政拨款支出2636.14万元，主要用于以下方面: 一般公共服务支出1132.41万元，占43%；教育支出207.32万元，占7.9%；文化体育与传媒支出20万元，占0.7%；社会保障和就业支出213.77万元，占8.1%；卫生健康支出42.76万元，占1.6%；农林水支出947.3万元，占35.9%；住房保障支出72.58万元，占2.8%。</w:t>
      </w:r>
    </w:p>
    <w:p w14:paraId="2BA54371">
      <w:pPr>
        <w:pStyle w:val="6"/>
        <w:jc w:val="both"/>
        <w:rPr>
          <w:rFonts w:hint="eastAsia" w:hAnsi="仿宋_GB2312"/>
          <w:color w:val="000000"/>
          <w:kern w:val="2"/>
          <w:sz w:val="32"/>
          <w:szCs w:val="24"/>
        </w:rPr>
      </w:pPr>
      <w:r>
        <w:rPr>
          <w:rFonts w:hint="default" w:ascii="仿宋" w:hAnsi="仿宋" w:eastAsia="仿宋"/>
          <w:color w:val="auto"/>
          <w:sz w:val="32"/>
          <w:szCs w:val="24"/>
        </w:rPr>
        <w:pict>
          <v:shape id="Object 12" o:spid="_x0000_s2054" o:spt="75" type="#_x0000_t75" style="position:absolute;left:0pt;margin-left:3.4pt;margin-top:3.15pt;height:400.8pt;width:421.2pt;mso-wrap-distance-bottom:0pt;mso-wrap-distance-top:0pt;z-index:251663360;mso-width-relative:page;mso-height-relative:page;" o:ole="t" filled="f" o:preferrelative="t" stroked="f" coordsize="21600,21600">
            <v:path/>
            <v:fill on="f" focussize="0,0"/>
            <v:stroke on="f"/>
            <v:imagedata r:id="rId16" o:title=""/>
            <o:lock v:ext="edit" aspectratio="f"/>
            <w10:wrap type="topAndBottom"/>
          </v:shape>
          <o:OLEObject Type="Embed" ProgID="Excel.Sheet.8" ShapeID="Object 12" DrawAspect="Content" ObjectID="_1468075730" r:id="rId15">
            <o:LockedField>false</o:LockedField>
          </o:OLEObject>
        </w:pict>
      </w:r>
    </w:p>
    <w:p w14:paraId="4112E459">
      <w:pPr>
        <w:pStyle w:val="6"/>
        <w:jc w:val="center"/>
        <w:rPr>
          <w:rFonts w:hint="eastAsia"/>
          <w:sz w:val="30"/>
          <w:szCs w:val="24"/>
        </w:rPr>
      </w:pPr>
      <w:r>
        <w:rPr>
          <w:rFonts w:hint="eastAsia" w:hAnsi="仿宋_GB2312"/>
          <w:color w:val="000000"/>
          <w:kern w:val="2"/>
          <w:sz w:val="32"/>
          <w:szCs w:val="24"/>
        </w:rPr>
        <w:t>图6：一般公共预算财政拨款支出决算结构</w:t>
      </w:r>
    </w:p>
    <w:p w14:paraId="607A93A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246FCE0">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2023年度一般公共预算支出全年预算数为2636.14万元，支出决算数为2636.14万元，完成全年预算数的100%。其中：</w:t>
      </w:r>
    </w:p>
    <w:p w14:paraId="1908832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1.一般公共服务支出（类）人大事务（款)代表工作（项）:</w:t>
      </w:r>
      <w:r>
        <w:rPr>
          <w:rFonts w:hint="eastAsia" w:ascii="仿宋_GB2312" w:hAnsi="仿宋_GB2312" w:eastAsia="仿宋_GB2312"/>
          <w:color w:val="000000"/>
          <w:kern w:val="2"/>
          <w:sz w:val="32"/>
          <w:szCs w:val="24"/>
        </w:rPr>
        <w:t>全年预算为1.8万元，支出决算为1.8万元，完成全年预算的100%。决算数等于全年预算数。</w:t>
      </w:r>
    </w:p>
    <w:p w14:paraId="3A1BB389">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2.一般公共服务支出（类）人大事务（款)其他人大事务支出（项）:</w:t>
      </w:r>
      <w:r>
        <w:rPr>
          <w:rFonts w:hint="eastAsia" w:ascii="仿宋_GB2312" w:hAnsi="仿宋_GB2312" w:eastAsia="仿宋_GB2312"/>
          <w:color w:val="000000"/>
          <w:kern w:val="2"/>
          <w:sz w:val="32"/>
          <w:szCs w:val="24"/>
        </w:rPr>
        <w:t>全年预算为5万元，支出决算为5万元，完成全年预算的100%。决算数等于全年预算数。</w:t>
      </w:r>
    </w:p>
    <w:p w14:paraId="6DF8616C">
      <w:pPr>
        <w:overflowPunct w:val="0"/>
        <w:topLinePunct/>
        <w:spacing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3.一般公共服务支出（类）政府办公厅（室）及相关机构事务（款)行政运行（项）:</w:t>
      </w:r>
      <w:r>
        <w:rPr>
          <w:rFonts w:hint="eastAsia" w:ascii="仿宋_GB2312" w:hAnsi="仿宋_GB2312" w:eastAsia="仿宋_GB2312"/>
          <w:color w:val="000000"/>
          <w:kern w:val="2"/>
          <w:sz w:val="32"/>
          <w:szCs w:val="24"/>
        </w:rPr>
        <w:t>全年预算为1054.62万元，支出决算为1054.62万元，完成全年预算的100%。决算数等于全年预算数。</w:t>
      </w:r>
    </w:p>
    <w:p w14:paraId="1B4F9C10">
      <w:pPr>
        <w:overflowPunct w:val="0"/>
        <w:topLinePunct/>
        <w:spacing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4.一般公共服务支出（类）政府办公厅（室）及相关机构事务（款)一般行政管理事务（项）:</w:t>
      </w:r>
      <w:r>
        <w:rPr>
          <w:rFonts w:hint="eastAsia" w:ascii="仿宋_GB2312" w:hAnsi="仿宋_GB2312" w:eastAsia="仿宋_GB2312"/>
          <w:color w:val="000000"/>
          <w:kern w:val="2"/>
          <w:sz w:val="32"/>
          <w:szCs w:val="24"/>
        </w:rPr>
        <w:t>全年预算为50万元，支出决算为50万元，完成全年预算的100%。决算数等于全年预算数。</w:t>
      </w:r>
    </w:p>
    <w:p w14:paraId="39E0FC93">
      <w:pPr>
        <w:overflowPunct w:val="0"/>
        <w:topLinePunct/>
        <w:spacing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5.一般公共服务支出（类）组织事务（款)其他组织事务支出（项）:</w:t>
      </w:r>
      <w:r>
        <w:rPr>
          <w:rFonts w:hint="eastAsia" w:ascii="仿宋_GB2312" w:hAnsi="仿宋_GB2312" w:eastAsia="仿宋_GB2312"/>
          <w:color w:val="000000"/>
          <w:kern w:val="2"/>
          <w:sz w:val="32"/>
          <w:szCs w:val="24"/>
        </w:rPr>
        <w:t>全年预算为21万元，支出决算为21万元，完成全年预算的100%。决算数等于全年预算数。</w:t>
      </w:r>
    </w:p>
    <w:p w14:paraId="7E1B653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6.教育支出（类）其他教育支出（款）其他教育支出（项）:</w:t>
      </w:r>
      <w:r>
        <w:rPr>
          <w:rFonts w:hint="eastAsia" w:ascii="仿宋_GB2312" w:hAnsi="仿宋_GB2312" w:eastAsia="仿宋_GB2312"/>
          <w:color w:val="000000"/>
          <w:kern w:val="2"/>
          <w:sz w:val="32"/>
          <w:szCs w:val="24"/>
        </w:rPr>
        <w:t>全年预算为207.32万元，支出决算为207.32万元，完成全年预算的100%。决算数等于全年预算数。</w:t>
      </w:r>
    </w:p>
    <w:p w14:paraId="31B09942">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7.文化旅游体育与传媒支出（类）文化和旅游（款）其他文化和旅游支出（项）:</w:t>
      </w:r>
      <w:r>
        <w:rPr>
          <w:rFonts w:hint="eastAsia" w:ascii="仿宋_GB2312" w:hAnsi="仿宋_GB2312" w:eastAsia="仿宋_GB2312"/>
          <w:color w:val="000000"/>
          <w:kern w:val="2"/>
          <w:sz w:val="32"/>
          <w:szCs w:val="24"/>
        </w:rPr>
        <w:t>全年预算为20万元，支出决算为20万元，完成全年预算的100%。决算数等于全年预算数。</w:t>
      </w:r>
    </w:p>
    <w:p w14:paraId="729DF769">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8.社会保障和就业支出（类）行政事业单位养老支出（款）机关事业单位基本养老保险缴费支出（项）: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全年预算为137.77万元，支出决算为137.77万元，完成全年预算的100%。决算数等于全年预算数。</w:t>
      </w:r>
    </w:p>
    <w:p w14:paraId="59486EEA">
      <w:pPr>
        <w:overflowPunct w:val="0"/>
        <w:topLinePunct/>
        <w:spacing w:line="576" w:lineRule="exact"/>
        <w:ind w:firstLine="643" w:firstLineChars="200"/>
        <w:jc w:val="both"/>
        <w:rPr>
          <w:rFonts w:hint="eastAsia"/>
          <w:sz w:val="24"/>
          <w:szCs w:val="24"/>
        </w:rPr>
      </w:pPr>
      <w:r>
        <w:rPr>
          <w:rFonts w:hint="eastAsia" w:ascii="仿宋_GB2312" w:hAnsi="仿宋_GB2312" w:eastAsia="仿宋_GB2312"/>
          <w:b/>
          <w:color w:val="000000"/>
          <w:kern w:val="2"/>
          <w:sz w:val="32"/>
          <w:szCs w:val="24"/>
        </w:rPr>
        <w:t>9.社会保障和就业支出（类）行政事业单位养老支出（款）其他行政事业单位养老支出（项）:</w:t>
      </w:r>
      <w:r>
        <w:rPr>
          <w:rFonts w:hint="eastAsia" w:ascii="仿宋_GB2312" w:hAnsi="仿宋_GB2312" w:eastAsia="仿宋_GB2312"/>
          <w:color w:val="000000"/>
          <w:kern w:val="2"/>
          <w:sz w:val="32"/>
          <w:szCs w:val="24"/>
        </w:rPr>
        <w:t>全年预算为76万元，支出决算为76万元，完成全年预算的100%。决算数等于全年预算数。</w:t>
      </w:r>
    </w:p>
    <w:p w14:paraId="2792142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10.卫生健康支出（类）行政事业单位医疗（款）行政单位医疗（项）:</w:t>
      </w:r>
      <w:r>
        <w:rPr>
          <w:rFonts w:hint="eastAsia" w:ascii="仿宋_GB2312" w:hAnsi="仿宋_GB2312" w:eastAsia="仿宋_GB2312"/>
          <w:color w:val="000000"/>
          <w:kern w:val="2"/>
          <w:sz w:val="32"/>
          <w:szCs w:val="24"/>
        </w:rPr>
        <w:t>全年预算为21.4万元，支出决算为21.4万元，完成全年预算的100%。决算数等于全年预算数。</w:t>
      </w:r>
    </w:p>
    <w:p w14:paraId="7FC1FF3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11.卫生健康支出（类）行政事业单位医疗（款）事业单位医疗（项）:</w:t>
      </w:r>
      <w:r>
        <w:rPr>
          <w:rFonts w:hint="eastAsia" w:ascii="仿宋_GB2312" w:hAnsi="仿宋_GB2312" w:eastAsia="仿宋_GB2312"/>
          <w:color w:val="000000"/>
          <w:kern w:val="2"/>
          <w:sz w:val="32"/>
          <w:szCs w:val="24"/>
        </w:rPr>
        <w:t>全年预算为21.36万元，支出决算为21.36万元，完成全年预算的100%。决算数等于全年预算数。</w:t>
      </w:r>
    </w:p>
    <w:p w14:paraId="2132E53F">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12.农林水支出（类）农业农村（款）一般行政管理事务（项）:</w:t>
      </w:r>
      <w:r>
        <w:rPr>
          <w:rFonts w:hint="eastAsia" w:ascii="仿宋_GB2312" w:hAnsi="仿宋_GB2312" w:eastAsia="仿宋_GB2312"/>
          <w:color w:val="000000"/>
          <w:kern w:val="2"/>
          <w:sz w:val="32"/>
          <w:szCs w:val="24"/>
        </w:rPr>
        <w:t>全年预算为7.28万元，支出决算为7.28万元，完成全年预算的100%。决算数等于全年预算数。</w:t>
      </w:r>
    </w:p>
    <w:p w14:paraId="381A207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13.农林水支出（类）农业农村（款）其他农业农村支出（项）:</w:t>
      </w:r>
      <w:r>
        <w:rPr>
          <w:rFonts w:hint="eastAsia" w:ascii="仿宋_GB2312" w:hAnsi="仿宋_GB2312" w:eastAsia="仿宋_GB2312"/>
          <w:color w:val="000000"/>
          <w:kern w:val="2"/>
          <w:sz w:val="32"/>
          <w:szCs w:val="24"/>
        </w:rPr>
        <w:t>全年预算为150万元，支出决算为150万元，完成全年预算的100%。决算数等于全年预算数。</w:t>
      </w:r>
    </w:p>
    <w:p w14:paraId="0DCCBF1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14.农林水支出（类）巩固脱贫攻坚成果衔接乡村振兴（款）其他巩固脱贫攻坚成果衔接乡村振兴支出（项）:</w:t>
      </w:r>
      <w:r>
        <w:rPr>
          <w:rFonts w:hint="eastAsia" w:ascii="仿宋_GB2312" w:hAnsi="仿宋_GB2312" w:eastAsia="仿宋_GB2312"/>
          <w:color w:val="000000"/>
          <w:kern w:val="2"/>
          <w:sz w:val="32"/>
          <w:szCs w:val="24"/>
        </w:rPr>
        <w:t>全年预算为300万元，支出决算为300万元，完成全年预算的100%。决算数等于全年预算数。</w:t>
      </w:r>
    </w:p>
    <w:p w14:paraId="4EA33E0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15.农林水支出（类）农村综合改革（款）对村民委员会和村党支部的补助（项）:</w:t>
      </w:r>
      <w:r>
        <w:rPr>
          <w:rFonts w:hint="eastAsia" w:ascii="仿宋_GB2312" w:hAnsi="仿宋_GB2312" w:eastAsia="仿宋_GB2312"/>
          <w:color w:val="000000"/>
          <w:kern w:val="2"/>
          <w:sz w:val="32"/>
          <w:szCs w:val="24"/>
        </w:rPr>
        <w:t>全年预算为490.01万元，支出决算为490.01万元，完成全年预算的100%。决算数等于全年预算数。</w:t>
      </w:r>
    </w:p>
    <w:p w14:paraId="3227158A">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16.住房保障支出（类）住房改革支出（款）住房公积金（项）:</w:t>
      </w:r>
      <w:r>
        <w:rPr>
          <w:rFonts w:hint="eastAsia" w:ascii="仿宋_GB2312" w:hAnsi="仿宋_GB2312" w:eastAsia="仿宋_GB2312"/>
          <w:color w:val="000000"/>
          <w:kern w:val="2"/>
          <w:sz w:val="32"/>
          <w:szCs w:val="24"/>
        </w:rPr>
        <w:t>全年预算为72.58万元，支出决算为72.58万元，完成全年预算的100%。决算数等于全年预算数。</w:t>
      </w:r>
    </w:p>
    <w:p w14:paraId="6D16AC1F">
      <w:pPr>
        <w:tabs>
          <w:tab w:val="right" w:pos="8306"/>
        </w:tabs>
        <w:overflowPunct w:val="0"/>
        <w:topLinePunct/>
        <w:spacing w:line="576" w:lineRule="exact"/>
        <w:ind w:firstLine="640" w:firstLineChars="200"/>
        <w:jc w:val="both"/>
        <w:rPr>
          <w:rFonts w:hint="default" w:ascii="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175FFB5E">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2023年度一般公共预算财政拨款基本支出1383.73万元，其中：</w:t>
      </w:r>
    </w:p>
    <w:p w14:paraId="5CAEF54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1241.23万元，主要包括：基本工资467.03万元、津贴补贴108.09万元、奖金369.05万元、机关事业单位基本养老保险缴费137.77万元、职工基本医疗保险缴费42.76万元、住房公积金72.58万元、其他工资福利支出43.95万元。</w:t>
      </w:r>
    </w:p>
    <w:p w14:paraId="3851E94D">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142.5万元，主要包括：办公费32.56万元、印刷费20万元、手续费0.3万元、水费1万元、电费10万元、邮电费5万元、差旅费40万元、会议费5万元、公务接待费13.64万元、工会经费15万元。</w:t>
      </w:r>
    </w:p>
    <w:p w14:paraId="2871D8E4">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14641F66">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4E84652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2023年度“三公”经费财政拨款支出预算为16.64万元，支出决算为16.64万元，完成预算的100%。决算数与预算数持平。2023年本单位未在政府性基金预算拨款安排</w:t>
      </w:r>
      <w:r>
        <w:rPr>
          <w:rFonts w:hint="eastAsia" w:ascii="仿宋_GB2312" w:hAnsi="仿宋_GB2312" w:eastAsia="仿宋_GB2312"/>
          <w:color w:val="000000"/>
          <w:kern w:val="2"/>
          <w:sz w:val="32"/>
          <w:szCs w:val="24"/>
          <w:lang w:eastAsia="zh-CN"/>
        </w:rPr>
        <w:t>“三公”经费</w:t>
      </w:r>
      <w:r>
        <w:rPr>
          <w:rFonts w:hint="eastAsia" w:ascii="仿宋_GB2312" w:hAnsi="仿宋_GB2312" w:eastAsia="仿宋_GB2312"/>
          <w:color w:val="000000"/>
          <w:kern w:val="2"/>
          <w:sz w:val="32"/>
          <w:szCs w:val="24"/>
        </w:rPr>
        <w:t>支出。</w:t>
      </w:r>
    </w:p>
    <w:p w14:paraId="2603D1D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35764E0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与上年持平；公务用车购置及运行维护费支出决算0万元，占0%，与上年持平；公务接待费支出决算16.64万元，占100%，与上年持平。具体情况如下：</w:t>
      </w:r>
    </w:p>
    <w:p w14:paraId="442C0F23">
      <w:pPr>
        <w:rPr>
          <w:rFonts w:hint="eastAsia"/>
          <w:sz w:val="24"/>
          <w:szCs w:val="24"/>
        </w:rPr>
      </w:pPr>
      <w:r>
        <w:rPr>
          <w:rFonts w:hint="default" w:ascii="仿宋" w:hAnsi="仿宋" w:eastAsia="仿宋"/>
          <w:color w:val="auto"/>
          <w:sz w:val="32"/>
          <w:szCs w:val="24"/>
        </w:rPr>
        <w:object>
          <v:shape id="_x0000_i1026" o:spt="75" type="#_x0000_t75" style="height:228pt;width:466.5pt;" o:ole="t" filled="f" o:preferrelative="t" stroked="f" coordsize="21600,21600">
            <v:path/>
            <v:fill on="f" focussize="0,0"/>
            <v:stroke on="f"/>
            <v:imagedata r:id="rId18" o:title=""/>
            <o:lock v:ext="edit" aspectratio="t"/>
            <w10:wrap type="none"/>
            <w10:anchorlock/>
          </v:shape>
          <o:OLEObject Type="Embed" ProgID="Excel.Sheet.8" ShapeID="_x0000_i1026" DrawAspect="Content" ObjectID="_1468075731" r:id="rId17">
            <o:LockedField>false</o:LockedField>
          </o:OLEObject>
        </w:object>
      </w:r>
    </w:p>
    <w:p w14:paraId="36D208BF">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图7：“三公”经费财政拨款支出结构</w:t>
      </w:r>
    </w:p>
    <w:p w14:paraId="56D8C437">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0万元，年初未安排预算，因公出国（境）支出决算较2022年度无变化。</w:t>
      </w:r>
    </w:p>
    <w:p w14:paraId="4FF4126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预算为0万元,支出决算为0万元，完成预算的100%。公务用车购置及运行维护费支出决算较2022年度无变化。</w:t>
      </w:r>
    </w:p>
    <w:p w14:paraId="4DAF719C">
      <w:pPr>
        <w:overflowPunct w:val="0"/>
        <w:topLinePunct/>
        <w:spacing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其中：</w:t>
      </w:r>
      <w:r>
        <w:rPr>
          <w:rFonts w:hint="eastAsia" w:ascii="仿宋_GB2312" w:hAnsi="仿宋_GB2312" w:eastAsia="仿宋_GB2312"/>
          <w:b/>
          <w:color w:val="auto"/>
          <w:kern w:val="2"/>
          <w:sz w:val="32"/>
          <w:szCs w:val="24"/>
        </w:rPr>
        <w:t>公务用车购置费</w:t>
      </w:r>
      <w:r>
        <w:rPr>
          <w:rFonts w:hint="eastAsia" w:ascii="仿宋_GB2312" w:hAnsi="仿宋_GB2312" w:eastAsia="仿宋_GB2312"/>
          <w:color w:val="auto"/>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0辆，其中：轿车0辆、越野车0辆、小型客车0辆、中型客车和大型客车0辆、其他车型0辆。</w:t>
      </w:r>
    </w:p>
    <w:p w14:paraId="774A2E14">
      <w:pPr>
        <w:overflowPunct w:val="0"/>
        <w:topLinePunct/>
        <w:spacing w:line="576" w:lineRule="exact"/>
        <w:ind w:firstLine="643" w:firstLineChars="200"/>
        <w:jc w:val="both"/>
        <w:rPr>
          <w:rFonts w:hint="eastAsia" w:ascii="仿宋_GB2312" w:hAnsi="仿宋_GB2312" w:eastAsia="仿宋_GB2312"/>
          <w:color w:val="auto"/>
          <w:kern w:val="2"/>
          <w:sz w:val="32"/>
          <w:szCs w:val="24"/>
        </w:rPr>
      </w:pPr>
      <w:r>
        <w:rPr>
          <w:rFonts w:hint="eastAsia" w:ascii="仿宋_GB2312" w:hAnsi="仿宋_GB2312" w:eastAsia="仿宋_GB2312"/>
          <w:b/>
          <w:color w:val="auto"/>
          <w:kern w:val="2"/>
          <w:sz w:val="32"/>
          <w:szCs w:val="24"/>
        </w:rPr>
        <w:t>公务用车运行维护费</w:t>
      </w:r>
      <w:r>
        <w:rPr>
          <w:rFonts w:hint="eastAsia" w:ascii="仿宋_GB2312" w:hAnsi="仿宋_GB2312" w:eastAsia="仿宋_GB2312"/>
          <w:color w:val="auto"/>
          <w:kern w:val="2"/>
          <w:sz w:val="32"/>
          <w:szCs w:val="24"/>
        </w:rPr>
        <w:t>支出0万元。</w:t>
      </w:r>
    </w:p>
    <w:p w14:paraId="582D888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预算为16.64万元，支出决算为16.64万元，完成预算的100%。公务接待费支出决算较2022年度无变化。其中：</w:t>
      </w:r>
    </w:p>
    <w:p w14:paraId="1F856FC3">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16.64万元。主要用于执行公务、开展业务活动开支的住宿费、用餐费等。国内公务接待180批次，1750人次，共计支出16.64万元，具体内容包括万达集团来昭考察，接待费2000元；四川省诗书画院赴昭化开展采风创作活动，接待费30100元；省委组织部副部长、省委编办主任陈忠义一行开展调研，接待费2020元；省市场监管局董若洁总经济师一行来昭调研，接待费2000元；西安游亿文娱有限公司考察昭化古城，接待费1500元；杭州对口支援和区域合作局副局长徐真一行考察东西部协作工作，接待费2000元；北京创意江山旅游规划设计院院长陈放一行来昭考察，接待费2800元；阿坝州关工委考察学习，接待费3020元；中海海洋蓝海建设有限公司开展考察，接待费1500元等。</w:t>
      </w:r>
    </w:p>
    <w:p w14:paraId="7DEF010F">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支出0万元，年初未安排预算，与上年数无变化。</w:t>
      </w:r>
    </w:p>
    <w:p w14:paraId="3D67B68C">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5226763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2023年政府性基金预算拨款支出8万元。2023年本单位未在政府性基金预算拨款安排</w:t>
      </w:r>
      <w:r>
        <w:rPr>
          <w:rFonts w:hint="eastAsia" w:ascii="仿宋_GB2312" w:hAnsi="仿宋_GB2312" w:eastAsia="仿宋_GB2312"/>
          <w:color w:val="000000"/>
          <w:kern w:val="2"/>
          <w:sz w:val="32"/>
          <w:szCs w:val="24"/>
          <w:lang w:eastAsia="zh-CN"/>
        </w:rPr>
        <w:t>“三公”经费</w:t>
      </w:r>
      <w:r>
        <w:rPr>
          <w:rFonts w:hint="eastAsia" w:ascii="仿宋_GB2312" w:hAnsi="仿宋_GB2312" w:eastAsia="仿宋_GB2312"/>
          <w:color w:val="000000"/>
          <w:kern w:val="2"/>
          <w:sz w:val="32"/>
          <w:szCs w:val="24"/>
        </w:rPr>
        <w:t>支出。</w:t>
      </w:r>
    </w:p>
    <w:p w14:paraId="464D1BEB">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49F35B44">
      <w:pPr>
        <w:spacing w:line="576" w:lineRule="exact"/>
        <w:ind w:firstLine="64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r>
        <w:rPr>
          <w:rFonts w:hint="eastAsia" w:ascii="仿宋_GB2312" w:eastAsia="仿宋_GB2312"/>
          <w:color w:val="auto"/>
          <w:sz w:val="32"/>
          <w:szCs w:val="24"/>
        </w:rPr>
        <w:t>年初未安排预算。</w:t>
      </w:r>
    </w:p>
    <w:p w14:paraId="05D2F369">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309341C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5882766C">
      <w:pPr>
        <w:spacing w:line="600" w:lineRule="exact"/>
        <w:ind w:firstLine="640" w:firstLineChars="200"/>
        <w:rPr>
          <w:rFonts w:hint="eastAsia" w:ascii="仿宋_GB2312" w:eastAsia="仿宋_GB2312"/>
          <w:color w:val="auto"/>
          <w:sz w:val="32"/>
          <w:szCs w:val="24"/>
        </w:rPr>
      </w:pPr>
      <w:r>
        <w:rPr>
          <w:rFonts w:hint="eastAsia" w:ascii="仿宋_GB2312" w:eastAsia="仿宋_GB2312"/>
          <w:color w:val="auto"/>
          <w:sz w:val="32"/>
          <w:szCs w:val="24"/>
        </w:rPr>
        <w:t>2023年度，广元市昭化区昭化镇人民政府机关运行经费支出142.5万元，比2022年度减少278.72万元，下降66.2%。主要</w:t>
      </w:r>
    </w:p>
    <w:p w14:paraId="232BAC8F">
      <w:pPr>
        <w:overflowPunct w:val="0"/>
        <w:topLinePunct/>
        <w:spacing w:line="576" w:lineRule="exact"/>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主要原因是运转类经费减少。</w:t>
      </w:r>
    </w:p>
    <w:p w14:paraId="1A93976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7929B87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昭化镇人民政府政府采购支出总额44.82万元，其中：政府采购货物支出0万元、政府采购工程支出0万元、政府采购服务支出44.82万元。主要用于东西部协作项目天雄村数字乡村软件平台建设。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5D3005C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003F694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广元市昭化区昭化镇人民政府共有车辆0辆，其中：副部（省）级及以上领导用车0辆、主要负责人用车0辆、机要通信用车0辆、应急保障用车0辆、执法执勤用车0辆、特种专业技术用车0辆、离退休干部服务用车0辆、其他用车0辆。本单位无公务用车辆。</w:t>
      </w:r>
    </w:p>
    <w:p w14:paraId="2A7F4787">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2A86489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4666AB12">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单位在2023年度预算编制阶段，组织对2023年昭化西市垃圾清运资金项目等1个项目开展了预算事前绩效评估，对43个项目编制了绩效目标，预算执行过程中，选取43个项目开展绩效监控，组织对43个项目开展绩效评价，绩效自评报表见第四部分附件。</w:t>
      </w:r>
    </w:p>
    <w:p w14:paraId="0C908D69">
      <w:pPr>
        <w:overflowPunct w:val="0"/>
        <w:topLinePunct/>
        <w:spacing w:line="576" w:lineRule="exact"/>
        <w:ind w:firstLine="640" w:firstLineChars="200"/>
        <w:jc w:val="both"/>
        <w:rPr>
          <w:rFonts w:hint="eastAsia" w:ascii="仿宋_GB2312" w:hAnsi="仿宋_GB2312" w:eastAsia="仿宋_GB2312"/>
          <w:kern w:val="2"/>
          <w:sz w:val="32"/>
          <w:szCs w:val="24"/>
          <w:highlight w:val="yellow"/>
        </w:rPr>
      </w:pPr>
      <w:r>
        <w:rPr>
          <w:rFonts w:hint="eastAsia" w:ascii="仿宋_GB2312" w:hAnsi="仿宋_GB2312" w:eastAsia="仿宋_GB2312"/>
          <w:kern w:val="2"/>
          <w:sz w:val="32"/>
          <w:szCs w:val="24"/>
        </w:rPr>
        <w:t>2024年度组织一般公共预算、政府性基金预算等全面开展绩效自评，形成2023年广元市昭化区昭化镇人民政府（部门）整体（含部门预算项目）绩效自评报告、昭化镇石盘村农村生活污水管网经费项目等5 个专项预算项目绩效自评报告，</w:t>
      </w:r>
      <w:r>
        <w:rPr>
          <w:rFonts w:hint="eastAsia" w:ascii="仿宋_GB2312" w:hAnsi="仿宋_GB2312" w:eastAsia="仿宋_GB2312"/>
          <w:color w:val="auto"/>
          <w:sz w:val="32"/>
          <w:szCs w:val="24"/>
        </w:rPr>
        <w:t>其中，广元市昭化区昭化镇人民政府部门整体（含部门预算项目）绩效自评得分为99.08分，绩效自评综述：</w:t>
      </w:r>
      <w:r>
        <w:rPr>
          <w:rFonts w:hint="eastAsia" w:ascii="仿宋_GB2312" w:hAnsi="仿宋_GB2312" w:eastAsia="仿宋_GB2312"/>
          <w:kern w:val="2"/>
          <w:sz w:val="32"/>
          <w:szCs w:val="24"/>
        </w:rPr>
        <w:t>按照上级部门预算编制通知和有关要求，按时完成基础库、项目库报送工作，预算编制准确。部门整体绩效目标编制完整、合理，项目绩效目标编制明确、量化。按要求严格预算执行管理，严格执行</w:t>
      </w:r>
      <w:r>
        <w:rPr>
          <w:rFonts w:hint="eastAsia" w:ascii="仿宋_GB2312" w:hAnsi="仿宋_GB2312" w:eastAsia="仿宋_GB2312"/>
          <w:kern w:val="2"/>
          <w:sz w:val="32"/>
          <w:szCs w:val="24"/>
          <w:lang w:eastAsia="zh-CN"/>
        </w:rPr>
        <w:t>“三公”经费</w:t>
      </w:r>
      <w:r>
        <w:rPr>
          <w:rFonts w:hint="eastAsia" w:ascii="仿宋_GB2312" w:hAnsi="仿宋_GB2312" w:eastAsia="仿宋_GB2312"/>
          <w:kern w:val="2"/>
          <w:sz w:val="32"/>
          <w:szCs w:val="24"/>
        </w:rPr>
        <w:t>预算，行政运行经费与上年相比明显下降，没有产生债务。并通过资料收集、绩效评价、工作总结及撰写报告等几个阶段，认真、准确填写自评数据表，形成详实的自评报告，并按时完成自评工作</w:t>
      </w:r>
      <w:r>
        <w:rPr>
          <w:rFonts w:hint="eastAsia" w:ascii="仿宋_GB2312" w:hAnsi="仿宋_GB2312" w:eastAsia="仿宋_GB2312"/>
          <w:color w:val="auto"/>
          <w:sz w:val="32"/>
          <w:szCs w:val="24"/>
        </w:rPr>
        <w:t>；2023年干部周转房建设</w:t>
      </w:r>
      <w:r>
        <w:rPr>
          <w:rFonts w:hint="eastAsia" w:ascii="仿宋_GB2312" w:hAnsi="仿宋_GB2312" w:eastAsia="仿宋_GB2312"/>
          <w:kern w:val="2"/>
          <w:sz w:val="32"/>
          <w:szCs w:val="24"/>
        </w:rPr>
        <w:t>专项预算项目绩效自评得分为99.97分，2023年农村公共服务运行维护费专项预算项目绩效自评得分为99.8分，</w:t>
      </w:r>
      <w:r>
        <w:rPr>
          <w:rFonts w:hint="eastAsia" w:eastAsia="仿宋_GB2312"/>
          <w:sz w:val="32"/>
          <w:szCs w:val="24"/>
        </w:rPr>
        <w:t>2023年石盘村农村生活污水管网</w:t>
      </w:r>
      <w:r>
        <w:rPr>
          <w:rFonts w:hint="eastAsia" w:ascii="仿宋_GB2312" w:hAnsi="仿宋_GB2312" w:eastAsia="仿宋_GB2312"/>
          <w:kern w:val="2"/>
          <w:sz w:val="32"/>
          <w:szCs w:val="24"/>
        </w:rPr>
        <w:t>专项预算项目绩效自评得分为97分，</w:t>
      </w:r>
      <w:r>
        <w:rPr>
          <w:rFonts w:hint="eastAsia" w:eastAsia="仿宋_GB2312"/>
          <w:kern w:val="2"/>
          <w:sz w:val="32"/>
          <w:szCs w:val="24"/>
        </w:rPr>
        <w:t>2023年乡村振兴示范村建设</w:t>
      </w:r>
      <w:r>
        <w:rPr>
          <w:rFonts w:hint="eastAsia" w:ascii="仿宋_GB2312" w:hAnsi="仿宋_GB2312" w:eastAsia="仿宋_GB2312"/>
          <w:kern w:val="2"/>
          <w:sz w:val="32"/>
          <w:szCs w:val="24"/>
        </w:rPr>
        <w:t>专项预算项目绩效自评得分为97分，2023年中央财政农业资源及生态保护补助资金专项预算项目绩效自评得分为96.8分。绩效自评报告详见附件（第四部分）。</w:t>
      </w:r>
    </w:p>
    <w:p w14:paraId="3DCDA5FF">
      <w:pPr>
        <w:pStyle w:val="6"/>
        <w:spacing w:before="72"/>
        <w:rPr>
          <w:rFonts w:hint="eastAsia"/>
          <w:sz w:val="30"/>
          <w:szCs w:val="24"/>
          <w:highlight w:val="yellow"/>
        </w:rPr>
        <w:sectPr>
          <w:pgSz w:w="12240" w:h="15840"/>
          <w:pgMar w:top="1440" w:right="1800" w:bottom="1440" w:left="1800" w:header="720" w:footer="720" w:gutter="0"/>
          <w:lnNumType w:countBy="0" w:distance="360"/>
          <w:cols w:space="720" w:num="1"/>
        </w:sectPr>
      </w:pPr>
    </w:p>
    <w:p w14:paraId="0C404B01">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2B24D87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1D9423FB">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BAD389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910325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7B55856C">
      <w:pPr>
        <w:pStyle w:val="12"/>
        <w:spacing w:beforeLines="0" w:afterLines="0" w:line="560" w:lineRule="exact"/>
        <w:ind w:firstLine="640" w:firstLineChars="200"/>
        <w:rPr>
          <w:rFonts w:hint="eastAsia" w:ascii="仿宋_GB2312" w:eastAsia="仿宋_GB2312"/>
          <w:color w:val="auto"/>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581A311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0519FB86">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6D29C3B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2B3E39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九、一般公共服务支出（类）人大事务（款)代表工作（项）：指人大代表开展各类视察等方面的支出。</w:t>
      </w:r>
    </w:p>
    <w:p w14:paraId="01D2561B">
      <w:pPr>
        <w:overflowPunct w:val="0"/>
        <w:topLinePunct/>
        <w:spacing w:line="576" w:lineRule="exact"/>
        <w:ind w:firstLine="640" w:firstLineChars="200"/>
        <w:jc w:val="both"/>
        <w:rPr>
          <w:rFonts w:hint="eastAsia" w:ascii="仿宋_GB2312" w:hAnsi="Calibri" w:eastAsia="仿宋_GB2312"/>
          <w:color w:val="auto"/>
          <w:sz w:val="32"/>
          <w:szCs w:val="24"/>
        </w:rPr>
      </w:pPr>
      <w:r>
        <w:rPr>
          <w:rFonts w:hint="eastAsia" w:ascii="仿宋_GB2312" w:hAnsi="仿宋_GB2312" w:eastAsia="仿宋_GB2312"/>
          <w:color w:val="000000"/>
          <w:kern w:val="2"/>
          <w:sz w:val="32"/>
          <w:szCs w:val="24"/>
        </w:rPr>
        <w:t>十、一般公共服务支出（类）人大事务（款)其他人大事务支出（项）:</w:t>
      </w:r>
      <w:r>
        <w:rPr>
          <w:rFonts w:hint="eastAsia" w:ascii="仿宋_GB2312" w:hAnsi="Calibri" w:eastAsia="仿宋_GB2312"/>
          <w:color w:val="auto"/>
          <w:sz w:val="32"/>
          <w:szCs w:val="24"/>
        </w:rPr>
        <w:t>指其他人大事务支出。</w:t>
      </w:r>
    </w:p>
    <w:p w14:paraId="3C81964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十一、一般公共服务支出（类）政府办公厅（室）及相关机构事务（款)行政运行（项）:</w:t>
      </w:r>
      <w:r>
        <w:rPr>
          <w:rFonts w:hint="eastAsia" w:ascii="仿宋_GB2312" w:hAnsi="Calibri" w:eastAsia="仿宋_GB2312"/>
          <w:color w:val="auto"/>
          <w:sz w:val="32"/>
          <w:szCs w:val="24"/>
        </w:rPr>
        <w:t xml:space="preserve"> 指单位基本支出。</w:t>
      </w:r>
    </w:p>
    <w:p w14:paraId="2375C61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十二、一般公共服务支出（类）政府办公厅（室）及相关机构事务（款)一般行政管理事务（项）:指单位未单独设置项级科目的其他项目支出。</w:t>
      </w:r>
    </w:p>
    <w:p w14:paraId="766980B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十三、一般公共服务支出（类）组织事务（款)其他组织事务支出（项）:指其他用于中国共产党组织部门的事务支出。</w:t>
      </w:r>
    </w:p>
    <w:p w14:paraId="59320B5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十四、教育支出（类）其他教育支出（款）其他教育支出（项）:指其他用于教育方面的支出。</w:t>
      </w:r>
    </w:p>
    <w:p w14:paraId="28BAE1E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十五、文化旅游体育与传媒支出（类）文化和旅游（款）其他文化和旅游支出（项）:</w:t>
      </w:r>
      <w:r>
        <w:rPr>
          <w:rFonts w:hint="eastAsia" w:ascii="仿宋_GB2312" w:hAnsi="Calibri" w:eastAsia="仿宋_GB2312"/>
          <w:color w:val="auto"/>
          <w:sz w:val="32"/>
          <w:szCs w:val="24"/>
        </w:rPr>
        <w:t>指其他用于文化和旅游方面的支出。</w:t>
      </w:r>
    </w:p>
    <w:p w14:paraId="5D64E0A6">
      <w:pPr>
        <w:spacing w:line="600" w:lineRule="exac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十六、社会保障和就业支出（类）行政事业单位养老支出（款）机关事业单位基本养老保险缴费支出（项）:</w:t>
      </w:r>
      <w:r>
        <w:rPr>
          <w:rFonts w:hint="eastAsia" w:ascii="仿宋_GB2312" w:hAnsi="Calibri" w:eastAsia="仿宋_GB2312"/>
          <w:color w:val="auto"/>
          <w:sz w:val="32"/>
          <w:szCs w:val="24"/>
        </w:rPr>
        <w:t>指机关事业单位实施养老保险制度由单位缴纳的基本养老保险费支出。</w:t>
      </w:r>
    </w:p>
    <w:p w14:paraId="4BB4C03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十七、社会保障和就业支出（类）行政事业单位养老支出（款）其他行政事业单位养老支出（项）:指其他用于行政事业单位养老方面的支出。</w:t>
      </w:r>
    </w:p>
    <w:p w14:paraId="449120B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十八、卫生健康支出（类）行政事业单位医疗（款）行政单位医疗（项）:</w:t>
      </w:r>
      <w:r>
        <w:rPr>
          <w:rFonts w:hint="eastAsia" w:ascii="仿宋_GB2312" w:hAnsi="Calibri" w:eastAsia="仿宋_GB2312"/>
          <w:color w:val="auto"/>
          <w:sz w:val="32"/>
          <w:szCs w:val="24"/>
        </w:rPr>
        <w:t>指财政部门安排的行政单位基本医疗保险缴费经费。</w:t>
      </w:r>
    </w:p>
    <w:p w14:paraId="3138423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十九、卫生健康支出（类）行政事业单位医疗（款）事业单位医疗（项）:</w:t>
      </w:r>
      <w:r>
        <w:rPr>
          <w:rFonts w:hint="eastAsia" w:ascii="仿宋_GB2312" w:hAnsi="Calibri" w:eastAsia="仿宋_GB2312"/>
          <w:color w:val="auto"/>
          <w:sz w:val="32"/>
          <w:szCs w:val="24"/>
        </w:rPr>
        <w:t>指财政部门安排的事业单位基本医疗保险缴费经费。</w:t>
      </w:r>
    </w:p>
    <w:p w14:paraId="4D5D322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二十、城乡社区支出（类）国有土地使用权出让收入安排的支出（款）农业生产发展支出（项）:指农业生产发展支出。</w:t>
      </w:r>
    </w:p>
    <w:p w14:paraId="51659A1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二十一、农林水支出（类）农业农村（款）一般行政管理事务（项）:指行政单位未单独设置项级科目的其他项目支出。</w:t>
      </w:r>
    </w:p>
    <w:p w14:paraId="77C6EDA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二十二、农林水支出（类）农业农村（款）其他农业农村支出（项）:指其他用于农业农村方面的支出。</w:t>
      </w:r>
    </w:p>
    <w:p w14:paraId="3A66ED9C">
      <w:pPr>
        <w:autoSpaceDE/>
        <w:adjustRightInd/>
        <w:spacing w:line="576" w:lineRule="exact"/>
        <w:ind w:firstLine="640" w:firstLineChars="200"/>
        <w:jc w:val="both"/>
        <w:rPr>
          <w:rFonts w:hint="eastAsia" w:ascii="仿宋_GB2312" w:hAnsi="Calibri" w:eastAsia="仿宋_GB2312"/>
          <w:color w:val="auto"/>
          <w:sz w:val="32"/>
          <w:szCs w:val="24"/>
        </w:rPr>
      </w:pPr>
      <w:r>
        <w:rPr>
          <w:rFonts w:hint="eastAsia" w:ascii="仿宋_GB2312" w:hAnsi="仿宋_GB2312" w:eastAsia="仿宋_GB2312"/>
          <w:color w:val="000000"/>
          <w:kern w:val="2"/>
          <w:sz w:val="32"/>
          <w:szCs w:val="24"/>
        </w:rPr>
        <w:t>二十三、农林水支出（类）巩固脱贫攻坚成果衔接乡村振兴（款）其他巩固脱贫攻坚成果衔接乡村振兴支出（项）:</w:t>
      </w:r>
      <w:r>
        <w:rPr>
          <w:rFonts w:hint="eastAsia" w:ascii="仿宋_GB2312" w:hAnsi="Calibri" w:eastAsia="仿宋_GB2312"/>
          <w:color w:val="auto"/>
          <w:sz w:val="32"/>
          <w:szCs w:val="24"/>
        </w:rPr>
        <w:t>指其他用于巩固拓展脱贫攻坚成果同乡村振兴有效衔接方面的支出。</w:t>
      </w:r>
    </w:p>
    <w:p w14:paraId="0E4560F6">
      <w:pPr>
        <w:spacing w:line="600" w:lineRule="exact"/>
        <w:ind w:firstLine="640" w:firstLineChars="200"/>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二十四、农林水支出（类）农村综合改革（款）对村民委员会和村党支部的补助（项）:</w:t>
      </w:r>
      <w:r>
        <w:rPr>
          <w:rFonts w:hint="eastAsia" w:ascii="仿宋_GB2312" w:hAnsi="Calibri" w:eastAsia="仿宋_GB2312"/>
          <w:color w:val="auto"/>
          <w:sz w:val="32"/>
          <w:szCs w:val="24"/>
        </w:rPr>
        <w:t>指对村民委员会和村党支部的补助支出，以及支持奖励县级基本财力保障机制安排的村级组织运转奖补资金。</w:t>
      </w:r>
    </w:p>
    <w:p w14:paraId="27577879">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二十五、住房保障支出（类）住房改革支出（款）住房公积金（项）:</w:t>
      </w:r>
      <w:r>
        <w:rPr>
          <w:rFonts w:hint="eastAsia" w:eastAsia="仿宋_GB2312"/>
          <w:sz w:val="32"/>
          <w:szCs w:val="24"/>
        </w:rPr>
        <w:t>指部门按规定为职工缴纳的住房公积金支出。</w:t>
      </w:r>
    </w:p>
    <w:p w14:paraId="1BCE260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二十六、基本支出：指为保障机构正常运转、完成日常工作任务而发生的人员支出和公用支出。</w:t>
      </w:r>
    </w:p>
    <w:p w14:paraId="3B2F881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二十七、项目支出：指在基本支出之外为完成特定行政任务和事业发展目标所发生的支出。 </w:t>
      </w:r>
    </w:p>
    <w:p w14:paraId="46C492A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二十八、</w:t>
      </w:r>
      <w:r>
        <w:rPr>
          <w:rFonts w:hint="eastAsia" w:ascii="仿宋_GB2312" w:hAnsi="仿宋_GB2312" w:eastAsia="仿宋_GB2312"/>
          <w:color w:val="000000"/>
          <w:sz w:val="32"/>
          <w:szCs w:val="24"/>
        </w:rPr>
        <w:t>“三公”经费：指部门用财政拨款安排的公务接待费。公务接待费反映单位按规定开支的各类公务接待支出。</w:t>
      </w:r>
    </w:p>
    <w:p w14:paraId="022430EB">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二十九、机关运行经费：为保障行政单位运行用于购买货物和服务的各项资金，包括办公及印刷费、邮电费、差旅费、会议费、办公用房水电费以及其他费用。</w:t>
      </w:r>
    </w:p>
    <w:p w14:paraId="59FBCC29">
      <w:pPr>
        <w:keepNext/>
        <w:keepLines/>
        <w:pageBreakBefore/>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1E9898CD">
      <w:pPr>
        <w:keepNext/>
        <w:keepLines/>
        <w:spacing w:line="576" w:lineRule="exact"/>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538629A5">
      <w:pPr>
        <w:keepNext/>
        <w:keepLines/>
        <w:spacing w:line="576" w:lineRule="exact"/>
        <w:jc w:val="center"/>
        <w:rPr>
          <w:rFonts w:hint="eastAsia" w:ascii="黑体" w:hAnsi="黑体" w:eastAsia="黑体"/>
          <w:color w:val="000000"/>
          <w:sz w:val="44"/>
          <w:szCs w:val="24"/>
          <w:lang w:val="zh-CN"/>
        </w:rPr>
      </w:pPr>
      <w:r>
        <w:rPr>
          <w:rFonts w:hint="eastAsia" w:ascii="黑体" w:hAnsi="黑体" w:eastAsia="黑体"/>
          <w:color w:val="000000"/>
          <w:sz w:val="44"/>
          <w:szCs w:val="24"/>
        </w:rPr>
        <w:t>2023年部门整体支出预算</w:t>
      </w:r>
      <w:r>
        <w:rPr>
          <w:rFonts w:hint="eastAsia" w:ascii="黑体" w:hAnsi="黑体" w:eastAsia="黑体"/>
          <w:color w:val="000000"/>
          <w:sz w:val="44"/>
          <w:szCs w:val="24"/>
          <w:lang w:val="zh-CN"/>
        </w:rPr>
        <w:t>绩效评价报告</w:t>
      </w:r>
    </w:p>
    <w:p w14:paraId="44E445A3">
      <w:pPr>
        <w:keepNext/>
        <w:keepLines/>
        <w:spacing w:line="576" w:lineRule="exact"/>
        <w:ind w:firstLine="640"/>
        <w:rPr>
          <w:rFonts w:hint="eastAsia" w:ascii="黑体" w:hAnsi="黑体" w:eastAsia="黑体"/>
          <w:color w:val="000000"/>
          <w:sz w:val="32"/>
          <w:szCs w:val="24"/>
        </w:rPr>
      </w:pPr>
    </w:p>
    <w:p w14:paraId="30F09F5B">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一、预算单位概况</w:t>
      </w:r>
    </w:p>
    <w:p w14:paraId="24EC43AD">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（一）机构职能</w:t>
      </w:r>
    </w:p>
    <w:p w14:paraId="7132DB68">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制定和组织实施经济、科技和社会发展计划，制定资源开发技术改造和产业结构调整方案，组织指导好各业生产，搞好商品流通，协调好本办事处与外地区的经济交流与合作，抓好招商引资，人才引进项目开发,不断培育市场体系，组织经济运行，促进经济发展。</w:t>
      </w:r>
    </w:p>
    <w:p w14:paraId="5C42C3AB">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（2）制定并组织实施村镇建设规划，部署重点工程建设，地方道路建设及公共设施，水利设施的管理，负责土地、林木、水等自然资源和生态环境的保护，做好护林防火工作。</w:t>
      </w:r>
    </w:p>
    <w:p w14:paraId="58D3D17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1844A4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（4）按计划组织本级财政收入和地方税的征收，完成国家财政计划，不断培植税源，管好财政资金，增强财政实力。</w:t>
      </w:r>
    </w:p>
    <w:p w14:paraId="6447233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（5）抓好精神文明建设，丰富群众文化生活，提倡移风易俗，反对封建迷信，破除陈规陋习，树立社会主义新风尚。</w:t>
      </w:r>
    </w:p>
    <w:p w14:paraId="09B1AD26">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（6）执行本级人民代表大会的决议和上级国家行政机关的决定和命令，发布决定和命令。</w:t>
      </w:r>
    </w:p>
    <w:p w14:paraId="176DCA1E">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（7）执行本行政区域内的经济和社会发展计划、预算。管理本行政区域内的经济、教育、科学、文化、卫生、体育事业和财政、民政、公安、司法行政、计划生育等行政工作。</w:t>
      </w:r>
    </w:p>
    <w:p w14:paraId="0B469FB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（8）保护好社会主义全民所有的财产和劳动群众集体所有财产，保护公民私有的合法财产，维护社会秩序，保障公民的人身权利、民主权利和其他权利。</w:t>
      </w:r>
    </w:p>
    <w:p w14:paraId="0C13DE3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（9）保障农村集体经济组织应有的自主权。</w:t>
      </w:r>
    </w:p>
    <w:p w14:paraId="6AA69A61">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（10）保障少数民族的权利和尊重少数民族的风俗习惯。</w:t>
      </w:r>
    </w:p>
    <w:p w14:paraId="1C97696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（11）保障宪法和法律赋予妇女的男女平等、同工同酬和婚姻自由平等各项权利。</w:t>
      </w:r>
    </w:p>
    <w:p w14:paraId="31C055A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（12）完成和办理上级人民政府交办的其他事项。</w:t>
      </w:r>
    </w:p>
    <w:p w14:paraId="7FB06E17">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（二）机构组成</w:t>
      </w:r>
    </w:p>
    <w:p w14:paraId="4789FEA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人民政府属一级预算单位，主要包括：党政综合与乡村振兴办公室、党建工作办公室、综合行政执法办公室、社会事务办公室、经济发展办公室、经济发展办公室、社会治理工作办公室、财政所、景区管理办公室、便民服务中心、农业综合服务中心、乡村建设和文化旅游服务中心、农民工服务中心、项目投资促进中心。</w:t>
      </w:r>
    </w:p>
    <w:p w14:paraId="0BA12BCF">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（三）人员概况</w:t>
      </w:r>
    </w:p>
    <w:p w14:paraId="68AAD9A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属一级预算单位，共有在编人数79人，其中：行政编制29人，事业编制43人，工勤编制7人。2023年昭化镇预算实有在职编制内人员79人，按财政供给率分，均为财政全额供给；2023年其他人员21人，其中：遗属人员16人，三支一扶2人，西部计划志愿者1人，临时炊事员2名；2023年本单位退休39人，其中：行政人员31人，事业人员8人。</w:t>
      </w:r>
    </w:p>
    <w:p w14:paraId="616C8BFF">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（四）当年重点工作任务概述</w:t>
      </w:r>
    </w:p>
    <w:p w14:paraId="1519FDD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大抓产业提质增效，塑造乡村发展新优势。做好园区管护提质增效，力争在石盘村建成规范化的“村集体经济组织引领+新型经营主体带动+农户参与”的蔬菜生产基地。加大上级资金争取力度，重点发展我镇特色优势产业、新型农村集体经济、易地扶贫搬迁后续扶持、脱贫劳动力稳定就业等。采取“支部+合作社+农户”“支部主导+公司运营+村民入股”等模式，着力发展猕猴桃现代化农特产业示范园，大力发展农产品精深加工、储藏保鲜、物流运输、电商统销统购经营模式等经营性项目，实现村集体经济发展壮大。围绕翠云廊古蜀道保护利用，切实做好古树名木保护、森林防灭火等工作。</w:t>
      </w:r>
    </w:p>
    <w:p w14:paraId="4024375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紧抓重点项目落实，同增经济发展高质效。全面夯实三江新区城市建设基础，加快推动市委党校“1+3”新校区、市第一人民医院三江新区分院、滨江北路主干道等三江新区重大基础配套项目建设，助力三江新区城市建设框架全面拉开。全力加快“省百强中心镇”建设，聚焦镇域特色化、差异化发展，完成昭化农文旅临港经济片区乡村规划，启动大蜀道维修保护、茅河坝湿地景观、田园时光、沙湾亭至昭化污水处理厂段步游道等项目建设。积极化解镇域内历史遗留问题，解决纬一干道、土地整理项目和鸭浮安置小区4年土地租金、耕地补偿资金。</w:t>
      </w:r>
    </w:p>
    <w:p w14:paraId="550D971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落实各项惠民政策，协同发展民生事业。持续抓好防止返贫监测帮扶，对我镇未消除风险的监测户逐一制定帮扶方案、落实帮扶措施，继续精准施策、补齐短板、消除风险，坚决守住防止规模性返贫的底线。精准实施社会救助，加强弱势群体关爱救助，优化对留守儿童、空巢老人的关爱服务，做好农村低保、特困人员、留守儿童、残疾人等特殊群体的社会救助工作。统筹抓好人民武装、双拥、民族宗教、共青团、红十字会、关心下一代等工作，促进各项事业全面发展。不断深化平安建设，推进城乡社会综合网格化服务管理，常态化开展好“黄赌毒”、反邪教、扫黑除恶等专项斗争工作，严厉打击各类违法犯罪活动。扎实做好矛盾纠纷排查化解，妥善解决群众来信来访。积极防范化解各类风险，切实深化联防联控、群防群治，不断推动我乡经济社会安全稳定的局面，进一步加强社会治理，健全社会治安防控机制，深入推进平安昭化建设。</w:t>
      </w:r>
    </w:p>
    <w:p w14:paraId="69343E2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4.切实强化自身建设，打造一流政治机关。积极打造“忠诚担当”的标兵，把绝对忠诚摆在首位，进一步</w:t>
      </w:r>
      <w:r>
        <w:rPr>
          <w:rFonts w:hint="eastAsia" w:ascii="仿宋_GB2312" w:hAnsi="仿宋_GB2312" w:eastAsia="仿宋_GB2312"/>
          <w:color w:val="000000"/>
          <w:kern w:val="2"/>
          <w:sz w:val="32"/>
          <w:szCs w:val="24"/>
          <w:lang w:eastAsia="zh-CN"/>
        </w:rPr>
        <w:t>增强“四个意识”、坚定“四个自信”、做到“两个维护”</w:t>
      </w:r>
      <w:r>
        <w:rPr>
          <w:rFonts w:hint="eastAsia" w:ascii="仿宋_GB2312" w:hAnsi="仿宋_GB2312" w:eastAsia="仿宋_GB2312"/>
          <w:color w:val="000000"/>
          <w:kern w:val="2"/>
          <w:sz w:val="32"/>
          <w:szCs w:val="24"/>
        </w:rPr>
        <w:t>，善于从政治上认识问题、推动工作，坚决做到“上级有部署、昭化见行动”。积极打造“争先高效”的标兵。牢固树立“没有走在前列也是一种风险”的忧患意识，提高标杆，培育亮点，形成优势，推动核心指标、重点工作、重大项目迈上新台阶，争创一批强示范、强引领、强带动的标志性成果。积极打造“清廉勤俭”的标兵。把规矩和纪律挺在前面，坚守法律红线、廉洁底线，持之以恒落实中央八项规定精神，完善</w:t>
      </w:r>
      <w:r>
        <w:rPr>
          <w:rFonts w:hint="eastAsia" w:ascii="仿宋_GB2312" w:hAnsi="仿宋_GB2312" w:eastAsia="仿宋_GB2312"/>
          <w:color w:val="000000"/>
          <w:kern w:val="2"/>
          <w:sz w:val="32"/>
          <w:szCs w:val="24"/>
          <w:lang w:eastAsia="zh-CN"/>
        </w:rPr>
        <w:t>纠治“四风”</w:t>
      </w:r>
      <w:r>
        <w:rPr>
          <w:rFonts w:hint="eastAsia" w:ascii="仿宋_GB2312" w:hAnsi="仿宋_GB2312" w:eastAsia="仿宋_GB2312"/>
          <w:color w:val="000000"/>
          <w:kern w:val="2"/>
          <w:sz w:val="32"/>
          <w:szCs w:val="24"/>
        </w:rPr>
        <w:t>长效机制。深入践行以人民为中心的发展理念，进一步压缩一般性支出，确保</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三公</w:t>
      </w:r>
      <w:r>
        <w:rPr>
          <w:rFonts w:hint="eastAsia" w:ascii="仿宋_GB2312" w:hAnsi="仿宋_GB2312" w:eastAsia="仿宋_GB2312"/>
          <w:color w:val="000000"/>
          <w:kern w:val="2"/>
          <w:sz w:val="32"/>
          <w:szCs w:val="24"/>
          <w:lang w:eastAsia="zh-CN"/>
        </w:rPr>
        <w:t>”</w:t>
      </w:r>
      <w:bookmarkStart w:id="0" w:name="_GoBack"/>
      <w:bookmarkEnd w:id="0"/>
      <w:r>
        <w:rPr>
          <w:rFonts w:hint="eastAsia" w:ascii="仿宋_GB2312" w:hAnsi="仿宋_GB2312" w:eastAsia="仿宋_GB2312"/>
          <w:color w:val="000000"/>
          <w:kern w:val="2"/>
          <w:sz w:val="32"/>
          <w:szCs w:val="24"/>
        </w:rPr>
        <w:t>经费支出持续减少。</w:t>
      </w:r>
    </w:p>
    <w:p w14:paraId="1AD6BB4F">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二、预算单位财政收支情况</w:t>
      </w:r>
    </w:p>
    <w:p w14:paraId="7BEB7A2B">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（一）收入情况</w:t>
      </w:r>
    </w:p>
    <w:p w14:paraId="0202167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2023年全部资金收入4187.23万元（一般公共预算资金4179.23万元、政府性基金预算资金8万元）。其中：财政拨款2644.14万元（一般公共预算资金2636.14万元、政府性基金预算资金8万元），比上年增加11.95%，主要原因是新增中央财政农业资源及生态保护补助资金、2022年度村组干部绩效等；其他资金1543.09万元（一般公共预算资金1543.09万元、政府性基金预算资金0万元），主要包括昭化镇2022年农村公共服务运行经费、2022年结转云台山景区管理经费等以前年度结转资金和昭化镇石盘村农村生活污水管网经费、昭化镇干部周转房建设项目附属工程等存量资金。</w:t>
      </w:r>
    </w:p>
    <w:p w14:paraId="0C9CFBDA">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（二）支出情况</w:t>
      </w:r>
    </w:p>
    <w:p w14:paraId="1FFC94CE">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2023年全部资金支出3794.17万元（一般公共预算资金3786.17万元、政府性基金预算资金8万元）。其中：财政拨款2404.44万元（一般公共预算资金2396.44万元、政府性基金预算资金8万元），暂未拨付的项目包括乡村振兴示范村建设项目、2023年中央财政农业资源及生态保护补助资金和选调生任职补助等；其他资金1387.73万元（一般公共预算资金1387.73万元、政府性基金预算资金0万元），暂未拨付的项目包括昭化镇干部周转房建设区财政差口资金、2022年结转公用经费和昭化镇石盘村农村生活污水管网经费等。</w:t>
      </w:r>
    </w:p>
    <w:p w14:paraId="3695F43F">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（三）结转和结余情况</w:t>
      </w:r>
    </w:p>
    <w:p w14:paraId="159A4D8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结转资金393.02万元（一般公用预算资金393.02万元）。其中：昭化镇干部周转房建设区财政差口资金2.43万元、昭化镇石盘村农村生活污水管网经费146.55万元、乡村振兴建设资金75.2万元、2023年中央财政农业资源及生态保护补助资金141.5万元、选调生任职补助21万元、2022年结转公用经费6.37万元。</w:t>
      </w:r>
    </w:p>
    <w:p w14:paraId="1F0BB325">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三、部门整体预算绩效管理情况</w:t>
      </w:r>
    </w:p>
    <w:p w14:paraId="6DE04834">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（一）部门预算项目绩效管理</w:t>
      </w:r>
    </w:p>
    <w:p w14:paraId="01A9EB9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1、目标管理</w:t>
      </w:r>
    </w:p>
    <w:p w14:paraId="1EF02EE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（1）目标制定。年初高标准、高质量完成了</w:t>
      </w:r>
      <w:r>
        <w:rPr>
          <w:rFonts w:hint="eastAsia" w:ascii="仿宋_GB2312" w:hAnsi="仿宋_GB2312" w:eastAsia="仿宋_GB2312"/>
          <w:color w:val="000000"/>
          <w:kern w:val="2"/>
          <w:sz w:val="32"/>
          <w:szCs w:val="24"/>
          <w:lang w:val="zh-CN"/>
        </w:rPr>
        <w:t>绩效目标制定</w:t>
      </w:r>
      <w:r>
        <w:rPr>
          <w:rFonts w:hint="eastAsia" w:ascii="仿宋_GB2312" w:hAnsi="仿宋_GB2312" w:eastAsia="仿宋_GB2312"/>
          <w:color w:val="000000"/>
          <w:kern w:val="2"/>
          <w:sz w:val="32"/>
          <w:szCs w:val="24"/>
        </w:rPr>
        <w:t>，做到了</w:t>
      </w:r>
      <w:r>
        <w:rPr>
          <w:rFonts w:hint="eastAsia" w:ascii="仿宋_GB2312" w:hAnsi="仿宋_GB2312" w:eastAsia="仿宋_GB2312"/>
          <w:color w:val="000000"/>
          <w:kern w:val="2"/>
          <w:sz w:val="32"/>
          <w:szCs w:val="24"/>
          <w:lang w:val="zh-CN"/>
        </w:rPr>
        <w:t>绩效目标制定</w:t>
      </w:r>
      <w:r>
        <w:rPr>
          <w:rFonts w:hint="eastAsia" w:ascii="仿宋_GB2312" w:hAnsi="仿宋_GB2312" w:eastAsia="仿宋_GB2312"/>
          <w:color w:val="000000"/>
          <w:kern w:val="2"/>
          <w:sz w:val="32"/>
          <w:szCs w:val="24"/>
        </w:rPr>
        <w:t>规范、科学合理、完整无漏项，单位编制、人员情况与供养人员横向联网系统数据吻合，项目名称、绩效指标、项目内容说明等符合规范。细化量化了产出指标、效益指标等，反映了相应项目工作任务及效果。</w:t>
      </w:r>
    </w:p>
    <w:p w14:paraId="77AF275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目标实现。2023年专项预算项目共计45个，如预拨昭化镇干部周转房建设项目附属工程款、昭化镇村社经费、昭化镇景区管理经费、广元窑陶艺馆征地补偿款等，年初制定的运转保障率、预算准确率、科目调整次数等指标均完成，总体完成较好，基本实现了预期目标。</w:t>
      </w:r>
    </w:p>
    <w:p w14:paraId="7BDD334C">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2、过程管控</w:t>
      </w:r>
    </w:p>
    <w:p w14:paraId="2A8F5878">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（1）支出控制。通过预算数与决算数对比，相关科目偏差度如下：</w:t>
      </w:r>
    </w:p>
    <w:p w14:paraId="52B6AEB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公用经费相关科目偏差度：办公费预算数32.56万元，决算数32.56万元，偏差度0；印刷费预算数20万元，决算数20万元，偏差度0；手续费预算数0.3万元，决算数0.3万元，偏差度0；水费预算数1万元，决算数1万元，偏差度0；电费预算数10万元，决算数10万元，偏差度0；邮电费预算数5万元，决算数5万元，偏差度0；差旅费预算数40万元，决算数40万元，偏差度0；会议费预算数5万元，决算数5万元，偏差度0；公务接待费预算数13.64万元，决算数16.64万元，偏差度0%；工会经费预算数15万元，决算数是15万元，偏差度0。</w:t>
      </w:r>
    </w:p>
    <w:p w14:paraId="5C978BC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非定额公用支出相关科目偏差度：办公经费预算数96万元，决算数96万元，偏差度0；工资奖金津补贴预算数282.7万元，决算数282.7万元，偏差度0；其他对个人和家庭补助预算数2.16万元，决算数2.16万元，偏差度0；维修（护）费预算数20万元，决算数20万元，偏差度0；委托业务费预算数148.86万元，决算数148.86万元，偏差度0；公务接待费预算数3万元，决算数3万元，偏差度0；社会福利和救助预算数10.5万元，决算数10.5万元，偏差度0；其他支出预算数55.46万元，决算数55.46万元，偏差度0；其他商品和服务支出预算数107.8万元，决算数107.8万元，偏差度0。</w:t>
      </w:r>
    </w:p>
    <w:p w14:paraId="778B9004">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按照权重不同综合计算，预决算偏差度为：0。</w:t>
      </w:r>
    </w:p>
    <w:p w14:paraId="186852B8">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（2）执行进度。</w:t>
      </w:r>
      <w:r>
        <w:rPr>
          <w:rFonts w:hint="eastAsia" w:ascii="仿宋_GB2312" w:hAnsi="仿宋_GB2312" w:eastAsia="仿宋_GB2312"/>
          <w:color w:val="000000"/>
          <w:kern w:val="2"/>
          <w:sz w:val="32"/>
          <w:szCs w:val="24"/>
          <w:lang w:val="zh-CN"/>
        </w:rPr>
        <w:t>部门预算资金在财政资金下拨后及时支出，</w:t>
      </w:r>
      <w:r>
        <w:rPr>
          <w:rFonts w:hint="eastAsia" w:ascii="仿宋_GB2312" w:hAnsi="仿宋_GB2312" w:eastAsia="仿宋_GB2312"/>
          <w:color w:val="000000"/>
          <w:kern w:val="2"/>
          <w:sz w:val="32"/>
          <w:szCs w:val="24"/>
        </w:rPr>
        <w:t>总体来看</w:t>
      </w:r>
      <w:r>
        <w:rPr>
          <w:rFonts w:hint="eastAsia" w:ascii="仿宋_GB2312" w:hAnsi="仿宋_GB2312" w:eastAsia="仿宋_GB2312"/>
          <w:color w:val="000000"/>
          <w:kern w:val="2"/>
          <w:sz w:val="32"/>
          <w:szCs w:val="24"/>
          <w:lang w:val="zh-CN"/>
        </w:rPr>
        <w:t>部门预算执行进度在6、9、11月</w:t>
      </w:r>
      <w:r>
        <w:rPr>
          <w:rFonts w:hint="eastAsia" w:ascii="仿宋_GB2312" w:hAnsi="仿宋_GB2312" w:eastAsia="仿宋_GB2312"/>
          <w:color w:val="000000"/>
          <w:kern w:val="2"/>
          <w:sz w:val="32"/>
          <w:szCs w:val="24"/>
        </w:rPr>
        <w:t>未</w:t>
      </w:r>
      <w:r>
        <w:rPr>
          <w:rFonts w:hint="eastAsia" w:ascii="仿宋_GB2312" w:hAnsi="仿宋_GB2312" w:eastAsia="仿宋_GB2312"/>
          <w:color w:val="000000"/>
          <w:kern w:val="2"/>
          <w:sz w:val="32"/>
          <w:szCs w:val="24"/>
          <w:lang w:val="zh-CN"/>
        </w:rPr>
        <w:t>达到序时进度的80%、90%、90%，即实际支出进度分别达到40%、67.5%、82.5%，</w:t>
      </w:r>
      <w:r>
        <w:rPr>
          <w:rFonts w:hint="eastAsia" w:ascii="仿宋_GB2312" w:hAnsi="仿宋_GB2312" w:eastAsia="仿宋_GB2312"/>
          <w:color w:val="000000"/>
          <w:kern w:val="2"/>
          <w:sz w:val="32"/>
          <w:szCs w:val="24"/>
        </w:rPr>
        <w:t>实际支出进度分别为32.14%、53.77%、61.85%。</w:t>
      </w:r>
    </w:p>
    <w:p w14:paraId="4CAA3FD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（3）同步调整。按照预算执行过程中部门预算项目绩效目标管理情况，在调整预算时同步调整绩效目标。</w:t>
      </w:r>
    </w:p>
    <w:p w14:paraId="36ADE00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及时处置。按照《广元市昭化区预算绩效事中运行监控管理暂行办法》（昭府办函〔2022〕37号）的要求，按时完成预算绩效运行监控，将绩效监控结果应用到预算调整，合理安排预算执行进度，提高资金使用绩效。并及时落实财政部门提出的预算收回、调整处置意见等。</w:t>
      </w:r>
    </w:p>
    <w:p w14:paraId="01C1E5D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3、完成效率。</w:t>
      </w:r>
    </w:p>
    <w:p w14:paraId="1CE932E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资金结余率。2023年昭化镇部门预算项目资金结余率小于0.1的项目有6个，部门预算项目总数有45个，资金结余率为13.33%。</w:t>
      </w:r>
    </w:p>
    <w:p w14:paraId="228FCA44">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（二）项目预算绩效管理情况</w:t>
      </w:r>
    </w:p>
    <w:p w14:paraId="55B195E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1.部门预算项目绩效情况。</w:t>
      </w:r>
    </w:p>
    <w:p w14:paraId="1B6C3A7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部门整体支出绩效评价内容，本单位制定相应的绩效目标，根据目标时时监督，自查项目进展、完成情况。全面掌握资金执行率，更好完成了2023年的绩效目标任务。2023年特定目标类部门预算项目有8个，分别是关于解决昭化西市垃圾清运资金的请示、昭化镇消防安全项目维护资金、2022年结转烤烟发展经费、2022年结转双凤园区2021年日常管理维护经费、2022年结转环境卫生整治工作经费、昭化镇城关村土地整理（田园时光）项目附着物补偿款、2022年结转抗旱资金和昭化镇2023年应急抗旱资金；区本级新增50万元以及以上的预算项目有1个，即昭化西市垃圾清运资金55.46万元。我镇针对该项目及时开展事前绩效评估，并将评估资料提交区财政部门。</w:t>
      </w:r>
    </w:p>
    <w:p w14:paraId="4EA9374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2.专项预算绩效情况。</w:t>
      </w:r>
    </w:p>
    <w:p w14:paraId="27D04DCC">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我镇针对针对专项预算项目制定相应的绩效目标，根据目标时时监督，自查项目进展、完成情况，全面掌握资金执行。2023年专项预算项目为5个，分别是昭化镇农村公共服务运行维护费、乡村振兴示范村建设项目、昭化镇干部周转房建设项目、昭化镇石盘村农村生活污水管网经费和下达2023年中央财政农业资源及生态保护补助资金；无本级追加50万元以上的项目。</w:t>
      </w:r>
    </w:p>
    <w:p w14:paraId="487C8FE8">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（三）绩效结果应用</w:t>
      </w:r>
    </w:p>
    <w:p w14:paraId="07003A55">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1、内部应用。</w:t>
      </w:r>
    </w:p>
    <w:p w14:paraId="6C9249EA">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预算绩效制度建设。按照区政府出台的绩效制度制定《广元市昭化区昭化镇预算绩效管理制度》文件</w:t>
      </w:r>
      <w:r>
        <w:rPr>
          <w:rFonts w:hint="eastAsia" w:ascii="仿宋_GB2312" w:hAnsi="仿宋_GB2312" w:eastAsia="仿宋_GB2312"/>
          <w:color w:val="000000"/>
          <w:kern w:val="2"/>
          <w:sz w:val="32"/>
          <w:szCs w:val="24"/>
          <w:lang w:val="zh-CN"/>
        </w:rPr>
        <w:t>，建立对内设机构</w:t>
      </w:r>
      <w:r>
        <w:rPr>
          <w:rFonts w:hint="eastAsia" w:ascii="仿宋_GB2312" w:hAnsi="仿宋_GB2312" w:eastAsia="仿宋_GB2312"/>
          <w:color w:val="000000"/>
          <w:kern w:val="2"/>
          <w:sz w:val="32"/>
          <w:szCs w:val="24"/>
        </w:rPr>
        <w:t>纳入内部预算绩效工作考核机制</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rPr>
        <w:t>实行与内部考核挂钩</w:t>
      </w:r>
      <w:r>
        <w:rPr>
          <w:rFonts w:hint="eastAsia" w:ascii="仿宋_GB2312" w:hAnsi="仿宋_GB2312" w:eastAsia="仿宋_GB2312"/>
          <w:color w:val="000000"/>
          <w:kern w:val="2"/>
          <w:sz w:val="32"/>
          <w:szCs w:val="24"/>
          <w:lang w:val="zh-CN"/>
        </w:rPr>
        <w:t>。</w:t>
      </w:r>
    </w:p>
    <w:p w14:paraId="08374A4E">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2、信息公开。</w:t>
      </w:r>
    </w:p>
    <w:p w14:paraId="3BC4EFA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自评公开。按照财政部门的管理要求，我单位将部门整体绩效自评情况和自行组织的评价情况及时通过昭化区人民政府网站随同单位预、决算和上级要求公开的时间向社会公开。</w:t>
      </w:r>
    </w:p>
    <w:p w14:paraId="2008A866">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3、整改反馈。</w:t>
      </w:r>
    </w:p>
    <w:p w14:paraId="0EE7CDE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（1）问题整改。2022年整体支出绩效评价和项目支出绩效评价，我单位就存在的问题进行整改落实，并向区财政局报送了相关的整改报告。</w:t>
      </w:r>
    </w:p>
    <w:p w14:paraId="12456606">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2）应用反馈。及时向财政部门反馈问题整改及绩效结果应用，严格执行财经制度和管理规定，严格预算执行进度，严格控制、合理利用各项经费，鼓励合法合规的经费开支，按要求进行预算管理，不断完善资产管理制度。</w:t>
      </w:r>
    </w:p>
    <w:p w14:paraId="3088BA03">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（四）自评质量</w:t>
      </w:r>
    </w:p>
    <w:p w14:paraId="69939A9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按照上级部门预算编制通知和有关要求，按时完成基础库、项目库报送工作，预算编制准确。部门整体绩效目标编制完整、合理，项目绩效目标编制明确、量化。按要求严格预算执行管理，严格执行</w:t>
      </w:r>
      <w:r>
        <w:rPr>
          <w:rFonts w:hint="eastAsia" w:ascii="仿宋_GB2312" w:hAnsi="仿宋_GB2312" w:eastAsia="仿宋_GB2312"/>
          <w:color w:val="000000"/>
          <w:kern w:val="2"/>
          <w:sz w:val="32"/>
          <w:szCs w:val="24"/>
          <w:lang w:eastAsia="zh-CN"/>
        </w:rPr>
        <w:t>“三公”经费</w:t>
      </w:r>
      <w:r>
        <w:rPr>
          <w:rFonts w:hint="eastAsia" w:ascii="仿宋_GB2312" w:hAnsi="仿宋_GB2312" w:eastAsia="仿宋_GB2312"/>
          <w:color w:val="000000"/>
          <w:kern w:val="2"/>
          <w:sz w:val="32"/>
          <w:szCs w:val="24"/>
        </w:rPr>
        <w:t>预算，行政运行经费与上年相比明显下降，没有产生债务。并通过资料收集、绩效评价、工作总结及撰写报告等几个阶段，认真、准确填写自评数据表，形成详实的自评报告，并按时完成自评工作，对所报送自评材料的真实性、完整性、一致性、规范性负责。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99.08分。</w:t>
      </w:r>
    </w:p>
    <w:p w14:paraId="255EF0B1">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（五）有无违规情况</w:t>
      </w:r>
    </w:p>
    <w:p w14:paraId="69277582">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仿宋_GB2312" w:hAnsi="仿宋_GB2312" w:eastAsia="仿宋_GB2312"/>
          <w:color w:val="000000"/>
          <w:kern w:val="2"/>
          <w:sz w:val="32"/>
          <w:szCs w:val="24"/>
        </w:rPr>
        <w:t>根据评价年度审计监督、财会监督、决算审查结果反映，部门预算管理符合相关财政财务管理制度规定以及有关专项资金管理办法的规定，资金的拨付有完整的审批程序和手续，重大项目开支经过评估论证，符合部门预算批复的用途，年度内不存在预算资金方面重大违规违纪问题或被区财政发送“两书一函”（约谈通知书、整改通知书和提醒敦促函），不存在未落实党政机关过紧日子相关要求等情况。财政重点绩效评价工作开展过程中，不存在拖延推诿、提交资料不及时等拒不配合评价工作的情况。</w:t>
      </w:r>
    </w:p>
    <w:p w14:paraId="2ED88ACB">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四、存在的问题及建议</w:t>
      </w:r>
    </w:p>
    <w:p w14:paraId="4205B1AB">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（一）存在问题</w:t>
      </w:r>
    </w:p>
    <w:p w14:paraId="08800BE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一是对预算绩效评价工作的重要性认识有待进一步提高，绩效评价制度建设和规范化管理还有待加强。二是项目支出绩效评价指标体系不完善，绩效目标设立不够明确、细化和量化。</w:t>
      </w:r>
    </w:p>
    <w:p w14:paraId="4EA6EC39">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（二）改进建议</w:t>
      </w:r>
    </w:p>
    <w:p w14:paraId="5F152A6C">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一是加强对绩效评价学习和培训，提升对绩效评价工作认知；强化内部预算支出管理，完善绩效评价制度建设。二是认真做好预算绩效目标的编制。严格按照绩效目标编制的相关制度和要求，绩效目标尽可能地全面、细化，量化，进一步提高绩效目标设立的科学性。</w:t>
      </w:r>
    </w:p>
    <w:p w14:paraId="0BBA283D">
      <w:pPr>
        <w:autoSpaceDE/>
        <w:adjustRightInd/>
        <w:spacing w:line="576" w:lineRule="exact"/>
        <w:ind w:firstLine="640" w:firstLineChars="200"/>
        <w:jc w:val="both"/>
        <w:rPr>
          <w:rFonts w:hint="eastAsia" w:ascii="仿宋_GB2312" w:hAnsi="仿宋_GB2312" w:eastAsia="仿宋_GB2312"/>
          <w:color w:val="000000"/>
          <w:kern w:val="2"/>
          <w:sz w:val="32"/>
          <w:szCs w:val="24"/>
        </w:rPr>
      </w:pPr>
    </w:p>
    <w:p w14:paraId="5AE73796">
      <w:pPr>
        <w:pStyle w:val="2"/>
        <w:rPr>
          <w:rFonts w:hint="eastAsia" w:ascii="仿宋_GB2312" w:hAnsi="仿宋_GB2312" w:eastAsia="仿宋_GB2312"/>
          <w:color w:val="000000"/>
          <w:kern w:val="2"/>
          <w:sz w:val="32"/>
          <w:szCs w:val="24"/>
        </w:rPr>
      </w:pPr>
    </w:p>
    <w:p w14:paraId="69EB6ABB">
      <w:pPr>
        <w:rPr>
          <w:rFonts w:hint="eastAsia" w:ascii="仿宋_GB2312" w:hAnsi="仿宋_GB2312" w:eastAsia="仿宋_GB2312"/>
          <w:color w:val="000000"/>
          <w:kern w:val="2"/>
          <w:sz w:val="32"/>
          <w:szCs w:val="24"/>
        </w:rPr>
      </w:pPr>
    </w:p>
    <w:p w14:paraId="2CA25470">
      <w:pPr>
        <w:pStyle w:val="2"/>
        <w:rPr>
          <w:rFonts w:hint="eastAsia" w:ascii="仿宋_GB2312" w:hAnsi="仿宋_GB2312" w:eastAsia="仿宋_GB2312"/>
          <w:color w:val="000000"/>
          <w:kern w:val="2"/>
          <w:sz w:val="32"/>
          <w:szCs w:val="24"/>
        </w:rPr>
      </w:pPr>
    </w:p>
    <w:p w14:paraId="22CC215F">
      <w:pPr>
        <w:rPr>
          <w:rFonts w:hint="eastAsia" w:ascii="仿宋_GB2312" w:hAnsi="仿宋_GB2312" w:eastAsia="仿宋_GB2312"/>
          <w:color w:val="000000"/>
          <w:kern w:val="2"/>
          <w:sz w:val="32"/>
          <w:szCs w:val="24"/>
        </w:rPr>
      </w:pPr>
    </w:p>
    <w:p w14:paraId="2743266F">
      <w:pPr>
        <w:pStyle w:val="2"/>
        <w:rPr>
          <w:rFonts w:hint="eastAsia" w:ascii="仿宋_GB2312" w:hAnsi="仿宋_GB2312" w:eastAsia="仿宋_GB2312"/>
          <w:color w:val="000000"/>
          <w:kern w:val="2"/>
          <w:sz w:val="32"/>
          <w:szCs w:val="24"/>
        </w:rPr>
      </w:pPr>
    </w:p>
    <w:p w14:paraId="467FDDC3">
      <w:pPr>
        <w:rPr>
          <w:rFonts w:hint="eastAsia" w:ascii="仿宋_GB2312" w:hAnsi="仿宋_GB2312" w:eastAsia="仿宋_GB2312"/>
          <w:color w:val="000000"/>
          <w:kern w:val="2"/>
          <w:sz w:val="32"/>
          <w:szCs w:val="24"/>
        </w:rPr>
      </w:pPr>
    </w:p>
    <w:p w14:paraId="18084022">
      <w:pPr>
        <w:pStyle w:val="2"/>
        <w:rPr>
          <w:rFonts w:hint="eastAsia" w:ascii="仿宋_GB2312" w:hAnsi="仿宋_GB2312" w:eastAsia="仿宋_GB2312"/>
          <w:color w:val="000000"/>
          <w:kern w:val="2"/>
          <w:sz w:val="32"/>
          <w:szCs w:val="24"/>
        </w:rPr>
      </w:pPr>
    </w:p>
    <w:p w14:paraId="69CBF314">
      <w:pPr>
        <w:rPr>
          <w:rFonts w:hint="eastAsia" w:ascii="仿宋_GB2312" w:hAnsi="仿宋_GB2312" w:eastAsia="仿宋_GB2312"/>
          <w:color w:val="000000"/>
          <w:kern w:val="2"/>
          <w:sz w:val="32"/>
          <w:szCs w:val="24"/>
        </w:rPr>
      </w:pPr>
    </w:p>
    <w:p w14:paraId="21D44994">
      <w:pPr>
        <w:pStyle w:val="2"/>
        <w:rPr>
          <w:rFonts w:hint="eastAsia" w:ascii="仿宋_GB2312" w:hAnsi="仿宋_GB2312" w:eastAsia="仿宋_GB2312"/>
          <w:color w:val="000000"/>
          <w:kern w:val="2"/>
          <w:sz w:val="32"/>
          <w:szCs w:val="24"/>
        </w:rPr>
      </w:pPr>
    </w:p>
    <w:p w14:paraId="4FCAD07E">
      <w:pPr>
        <w:rPr>
          <w:rFonts w:hint="eastAsia" w:ascii="仿宋_GB2312" w:hAnsi="仿宋_GB2312" w:eastAsia="仿宋_GB2312"/>
          <w:color w:val="000000"/>
          <w:kern w:val="2"/>
          <w:sz w:val="32"/>
          <w:szCs w:val="24"/>
        </w:rPr>
      </w:pPr>
    </w:p>
    <w:p w14:paraId="09DFAEC3">
      <w:pPr>
        <w:pStyle w:val="2"/>
        <w:rPr>
          <w:rFonts w:hint="eastAsia" w:ascii="仿宋_GB2312" w:hAnsi="仿宋_GB2312" w:eastAsia="仿宋_GB2312"/>
          <w:color w:val="000000"/>
          <w:kern w:val="2"/>
          <w:sz w:val="32"/>
          <w:szCs w:val="24"/>
        </w:rPr>
      </w:pPr>
    </w:p>
    <w:p w14:paraId="3E4A6166">
      <w:pPr>
        <w:rPr>
          <w:rFonts w:hint="eastAsia" w:ascii="仿宋_GB2312" w:hAnsi="仿宋_GB2312" w:eastAsia="仿宋_GB2312"/>
          <w:color w:val="000000"/>
          <w:kern w:val="2"/>
          <w:sz w:val="32"/>
          <w:szCs w:val="24"/>
        </w:rPr>
      </w:pPr>
    </w:p>
    <w:p w14:paraId="58FC4785">
      <w:pPr>
        <w:pStyle w:val="2"/>
        <w:rPr>
          <w:rFonts w:hint="eastAsia" w:ascii="仿宋_GB2312" w:hAnsi="仿宋_GB2312" w:eastAsia="仿宋_GB2312"/>
          <w:color w:val="000000"/>
          <w:kern w:val="2"/>
          <w:sz w:val="32"/>
          <w:szCs w:val="24"/>
        </w:rPr>
      </w:pPr>
    </w:p>
    <w:p w14:paraId="634E76A7">
      <w:pPr>
        <w:rPr>
          <w:rFonts w:hint="eastAsia" w:ascii="仿宋_GB2312" w:hAnsi="仿宋_GB2312" w:eastAsia="仿宋_GB2312"/>
          <w:color w:val="000000"/>
          <w:kern w:val="2"/>
          <w:sz w:val="32"/>
          <w:szCs w:val="24"/>
        </w:rPr>
      </w:pPr>
    </w:p>
    <w:p w14:paraId="2C90D304">
      <w:pPr>
        <w:pStyle w:val="2"/>
        <w:rPr>
          <w:rFonts w:hint="eastAsia" w:ascii="仿宋_GB2312" w:hAnsi="仿宋_GB2312" w:eastAsia="仿宋_GB2312"/>
          <w:color w:val="000000"/>
          <w:kern w:val="2"/>
          <w:sz w:val="32"/>
          <w:szCs w:val="24"/>
        </w:rPr>
      </w:pPr>
    </w:p>
    <w:p w14:paraId="757300B1">
      <w:pPr>
        <w:rPr>
          <w:rFonts w:hint="eastAsia" w:ascii="仿宋_GB2312" w:hAnsi="仿宋_GB2312" w:eastAsia="仿宋_GB2312"/>
          <w:color w:val="000000"/>
          <w:kern w:val="2"/>
          <w:sz w:val="32"/>
          <w:szCs w:val="24"/>
        </w:rPr>
      </w:pPr>
    </w:p>
    <w:p w14:paraId="7D314EA2">
      <w:pPr>
        <w:pStyle w:val="2"/>
        <w:rPr>
          <w:rFonts w:hint="eastAsia" w:ascii="仿宋_GB2312" w:hAnsi="仿宋_GB2312" w:eastAsia="仿宋_GB2312"/>
          <w:color w:val="000000"/>
          <w:kern w:val="2"/>
          <w:sz w:val="32"/>
          <w:szCs w:val="24"/>
        </w:rPr>
      </w:pPr>
    </w:p>
    <w:p w14:paraId="0F681C15">
      <w:pPr>
        <w:rPr>
          <w:rFonts w:hint="eastAsia" w:ascii="仿宋_GB2312" w:hAnsi="仿宋_GB2312" w:eastAsia="仿宋_GB2312"/>
          <w:color w:val="000000"/>
          <w:kern w:val="2"/>
          <w:sz w:val="32"/>
          <w:szCs w:val="24"/>
        </w:rPr>
      </w:pPr>
    </w:p>
    <w:p w14:paraId="4C7943A8">
      <w:pPr>
        <w:pStyle w:val="2"/>
        <w:rPr>
          <w:rFonts w:hint="eastAsia"/>
          <w:sz w:val="24"/>
          <w:szCs w:val="24"/>
        </w:rPr>
      </w:pPr>
    </w:p>
    <w:p w14:paraId="268BA2BD">
      <w:pPr>
        <w:pStyle w:val="2"/>
        <w:rPr>
          <w:rFonts w:hint="eastAsia" w:ascii="仿宋_GB2312" w:hAnsi="仿宋_GB2312" w:eastAsia="仿宋_GB2312"/>
          <w:color w:val="000000"/>
          <w:kern w:val="2"/>
          <w:sz w:val="32"/>
          <w:szCs w:val="24"/>
        </w:rPr>
      </w:pPr>
    </w:p>
    <w:p w14:paraId="567BBB18">
      <w:pPr>
        <w:rPr>
          <w:rFonts w:hint="eastAsia" w:ascii="仿宋_GB2312" w:hAnsi="仿宋_GB2312" w:eastAsia="仿宋_GB2312"/>
          <w:color w:val="000000"/>
          <w:kern w:val="2"/>
          <w:sz w:val="32"/>
          <w:szCs w:val="24"/>
        </w:rPr>
      </w:pPr>
    </w:p>
    <w:p w14:paraId="4352A0A8">
      <w:pPr>
        <w:pStyle w:val="2"/>
        <w:rPr>
          <w:rFonts w:hint="eastAsia" w:ascii="仿宋_GB2312" w:hAnsi="仿宋_GB2312" w:eastAsia="仿宋_GB2312"/>
          <w:color w:val="000000"/>
          <w:kern w:val="2"/>
          <w:sz w:val="32"/>
          <w:szCs w:val="24"/>
        </w:rPr>
      </w:pPr>
    </w:p>
    <w:p w14:paraId="1DEB5CD4">
      <w:pPr>
        <w:rPr>
          <w:rFonts w:hint="eastAsia" w:ascii="仿宋_GB2312" w:hAnsi="仿宋_GB2312" w:eastAsia="仿宋_GB2312"/>
          <w:color w:val="000000"/>
          <w:kern w:val="2"/>
          <w:sz w:val="32"/>
          <w:szCs w:val="24"/>
        </w:rPr>
      </w:pPr>
    </w:p>
    <w:p w14:paraId="3F584296">
      <w:pPr>
        <w:pStyle w:val="2"/>
        <w:rPr>
          <w:rFonts w:hint="eastAsia" w:ascii="仿宋_GB2312" w:hAnsi="仿宋_GB2312" w:eastAsia="仿宋_GB2312"/>
          <w:color w:val="000000"/>
          <w:kern w:val="2"/>
          <w:sz w:val="32"/>
          <w:szCs w:val="24"/>
        </w:rPr>
      </w:pPr>
    </w:p>
    <w:p w14:paraId="42169E4D">
      <w:pPr>
        <w:rPr>
          <w:rFonts w:hint="eastAsia" w:ascii="仿宋_GB2312" w:hAnsi="仿宋_GB2312" w:eastAsia="仿宋_GB2312"/>
          <w:color w:val="000000"/>
          <w:kern w:val="2"/>
          <w:sz w:val="32"/>
          <w:szCs w:val="24"/>
        </w:rPr>
      </w:pPr>
    </w:p>
    <w:tbl>
      <w:tblPr>
        <w:tblStyle w:val="9"/>
        <w:tblW w:w="99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852"/>
        <w:gridCol w:w="1140"/>
        <w:gridCol w:w="1139"/>
        <w:gridCol w:w="1844"/>
        <w:gridCol w:w="1410"/>
        <w:gridCol w:w="1410"/>
        <w:gridCol w:w="1350"/>
      </w:tblGrid>
      <w:tr w14:paraId="0E84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9" w:type="dxa"/>
            <w:gridSpan w:val="8"/>
            <w:tcBorders>
              <w:top w:val="nil"/>
              <w:left w:val="nil"/>
              <w:bottom w:val="nil"/>
              <w:right w:val="nil"/>
              <w:tl2br w:val="nil"/>
              <w:tr2bl w:val="nil"/>
            </w:tcBorders>
            <w:noWrap w:val="0"/>
            <w:vAlign w:val="center"/>
          </w:tcPr>
          <w:p w14:paraId="488401D5">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广元市昭化区部门整体支出绩效目标自评表</w:t>
            </w:r>
          </w:p>
        </w:tc>
      </w:tr>
      <w:tr w14:paraId="07D2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39" w:type="dxa"/>
            <w:gridSpan w:val="8"/>
            <w:tcBorders>
              <w:top w:val="nil"/>
              <w:left w:val="nil"/>
              <w:bottom w:val="nil"/>
              <w:right w:val="nil"/>
              <w:tl2br w:val="nil"/>
              <w:tr2bl w:val="nil"/>
            </w:tcBorders>
            <w:noWrap w:val="0"/>
            <w:vAlign w:val="top"/>
          </w:tcPr>
          <w:p w14:paraId="17DC808E">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035C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16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A941D">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1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5A666">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34D11">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27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0DCD9">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r>
      <w:tr w14:paraId="3D2A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64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AC4E43C">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280" w:type="dxa"/>
            <w:gridSpan w:val="2"/>
            <w:tcBorders>
              <w:top w:val="nil"/>
              <w:left w:val="single" w:color="000000" w:sz="4" w:space="0"/>
              <w:bottom w:val="single" w:color="000000" w:sz="4" w:space="0"/>
              <w:right w:val="single" w:color="000000" w:sz="4" w:space="0"/>
              <w:tl2br w:val="nil"/>
              <w:tr2bl w:val="nil"/>
            </w:tcBorders>
            <w:noWrap w:val="0"/>
            <w:vAlign w:val="center"/>
          </w:tcPr>
          <w:p w14:paraId="5498D02F">
            <w:pPr>
              <w:jc w:val="center"/>
              <w:rPr>
                <w:rFonts w:hint="eastAsia" w:ascii="宋体" w:hAnsi="宋体"/>
                <w:color w:val="000000"/>
                <w:sz w:val="18"/>
                <w:szCs w:val="24"/>
              </w:rPr>
            </w:pPr>
          </w:p>
        </w:tc>
        <w:tc>
          <w:tcPr>
            <w:tcW w:w="1845" w:type="dxa"/>
            <w:tcBorders>
              <w:top w:val="nil"/>
              <w:left w:val="single" w:color="000000" w:sz="4" w:space="0"/>
              <w:bottom w:val="single" w:color="000000" w:sz="4" w:space="0"/>
              <w:right w:val="single" w:color="000000" w:sz="4" w:space="0"/>
              <w:tl2br w:val="nil"/>
              <w:tr2bl w:val="nil"/>
            </w:tcBorders>
            <w:noWrap w:val="0"/>
            <w:vAlign w:val="center"/>
          </w:tcPr>
          <w:p w14:paraId="2EC9184E">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410" w:type="dxa"/>
            <w:tcBorders>
              <w:top w:val="nil"/>
              <w:left w:val="single" w:color="000000" w:sz="4" w:space="0"/>
              <w:bottom w:val="single" w:color="000000" w:sz="4" w:space="0"/>
              <w:right w:val="single" w:color="000000" w:sz="4" w:space="0"/>
              <w:tl2br w:val="nil"/>
              <w:tr2bl w:val="nil"/>
            </w:tcBorders>
            <w:noWrap w:val="0"/>
            <w:vAlign w:val="center"/>
          </w:tcPr>
          <w:p w14:paraId="498B3DDD">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410" w:type="dxa"/>
            <w:tcBorders>
              <w:top w:val="nil"/>
              <w:left w:val="single" w:color="000000" w:sz="4" w:space="0"/>
              <w:bottom w:val="single" w:color="000000" w:sz="4" w:space="0"/>
              <w:right w:val="single" w:color="000000" w:sz="4" w:space="0"/>
              <w:tl2br w:val="nil"/>
              <w:tr2bl w:val="nil"/>
            </w:tcBorders>
            <w:noWrap w:val="0"/>
            <w:vAlign w:val="center"/>
          </w:tcPr>
          <w:p w14:paraId="335DB7A5">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14:paraId="345AC690">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0190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04D8B5">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07AAD">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0CB38">
            <w:pPr>
              <w:widowControl/>
              <w:jc w:val="center"/>
              <w:textAlignment w:val="center"/>
              <w:rPr>
                <w:rFonts w:hint="eastAsia" w:ascii="宋体" w:hAnsi="宋体"/>
                <w:color w:val="000000"/>
                <w:sz w:val="18"/>
                <w:szCs w:val="24"/>
              </w:rPr>
            </w:pPr>
            <w:r>
              <w:rPr>
                <w:rFonts w:hint="eastAsia" w:ascii="宋体" w:hAnsi="宋体"/>
                <w:color w:val="000000"/>
                <w:sz w:val="18"/>
                <w:szCs w:val="24"/>
              </w:rPr>
              <w:t>2018.35</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4204C">
            <w:pPr>
              <w:widowControl/>
              <w:jc w:val="center"/>
              <w:textAlignment w:val="center"/>
              <w:rPr>
                <w:rFonts w:hint="eastAsia" w:ascii="宋体" w:hAnsi="宋体"/>
                <w:color w:val="000000"/>
                <w:sz w:val="18"/>
                <w:szCs w:val="24"/>
              </w:rPr>
            </w:pPr>
            <w:r>
              <w:rPr>
                <w:rFonts w:hint="eastAsia" w:ascii="宋体" w:hAnsi="宋体"/>
                <w:color w:val="000000"/>
                <w:sz w:val="18"/>
                <w:szCs w:val="24"/>
              </w:rPr>
              <w:t>4187.23</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1AE5D">
            <w:pPr>
              <w:widowControl/>
              <w:jc w:val="center"/>
              <w:textAlignment w:val="center"/>
              <w:rPr>
                <w:rFonts w:hint="eastAsia" w:ascii="宋体" w:hAnsi="宋体"/>
                <w:color w:val="000000"/>
                <w:sz w:val="18"/>
                <w:szCs w:val="24"/>
              </w:rPr>
            </w:pPr>
            <w:r>
              <w:rPr>
                <w:rFonts w:hint="eastAsia" w:ascii="宋体" w:hAnsi="宋体"/>
                <w:color w:val="000000"/>
                <w:sz w:val="18"/>
                <w:szCs w:val="24"/>
              </w:rPr>
              <w:t>3794.17</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B4C1F">
            <w:pPr>
              <w:widowControl/>
              <w:jc w:val="center"/>
              <w:textAlignment w:val="center"/>
              <w:rPr>
                <w:rFonts w:hint="eastAsia" w:ascii="宋体" w:hAnsi="宋体"/>
                <w:color w:val="000000"/>
                <w:sz w:val="18"/>
                <w:szCs w:val="24"/>
              </w:rPr>
            </w:pPr>
            <w:r>
              <w:rPr>
                <w:rFonts w:hint="eastAsia" w:ascii="宋体" w:hAnsi="宋体"/>
                <w:color w:val="000000"/>
                <w:sz w:val="18"/>
                <w:szCs w:val="24"/>
              </w:rPr>
              <w:t>90.61%</w:t>
            </w:r>
          </w:p>
        </w:tc>
      </w:tr>
      <w:tr w14:paraId="4DDB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D43E986">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77F5B">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25802">
            <w:pPr>
              <w:widowControl/>
              <w:jc w:val="center"/>
              <w:textAlignment w:val="center"/>
              <w:rPr>
                <w:rFonts w:hint="eastAsia" w:ascii="宋体" w:hAnsi="宋体"/>
                <w:color w:val="000000"/>
                <w:sz w:val="18"/>
                <w:szCs w:val="24"/>
              </w:rPr>
            </w:pPr>
            <w:r>
              <w:rPr>
                <w:rFonts w:hint="eastAsia" w:ascii="宋体" w:hAnsi="宋体"/>
                <w:color w:val="000000"/>
                <w:sz w:val="18"/>
                <w:szCs w:val="24"/>
              </w:rPr>
              <w:t>2018.35</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AFE55">
            <w:pPr>
              <w:widowControl/>
              <w:jc w:val="center"/>
              <w:textAlignment w:val="center"/>
              <w:rPr>
                <w:rFonts w:hint="eastAsia" w:ascii="宋体" w:hAnsi="宋体"/>
                <w:color w:val="000000"/>
                <w:sz w:val="18"/>
                <w:szCs w:val="24"/>
              </w:rPr>
            </w:pPr>
            <w:r>
              <w:rPr>
                <w:rFonts w:hint="eastAsia" w:ascii="宋体" w:hAnsi="宋体"/>
                <w:color w:val="000000"/>
                <w:sz w:val="18"/>
                <w:szCs w:val="24"/>
              </w:rPr>
              <w:t>2644.14</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3E304">
            <w:pPr>
              <w:widowControl/>
              <w:jc w:val="center"/>
              <w:textAlignment w:val="center"/>
              <w:rPr>
                <w:rFonts w:hint="eastAsia" w:ascii="宋体" w:hAnsi="宋体"/>
                <w:color w:val="000000"/>
                <w:sz w:val="18"/>
                <w:szCs w:val="24"/>
              </w:rPr>
            </w:pPr>
            <w:r>
              <w:rPr>
                <w:rFonts w:hint="eastAsia" w:ascii="宋体" w:hAnsi="宋体"/>
                <w:color w:val="000000"/>
                <w:sz w:val="18"/>
                <w:szCs w:val="24"/>
              </w:rPr>
              <w:t>2406.44</w:t>
            </w:r>
          </w:p>
        </w:tc>
        <w:tc>
          <w:tcPr>
            <w:tcW w:w="1350" w:type="dxa"/>
            <w:tcBorders>
              <w:top w:val="nil"/>
              <w:left w:val="single" w:color="000000" w:sz="4" w:space="0"/>
              <w:bottom w:val="nil"/>
              <w:right w:val="single" w:color="000000" w:sz="4" w:space="0"/>
              <w:tl2br w:val="nil"/>
              <w:tr2bl w:val="nil"/>
            </w:tcBorders>
            <w:noWrap w:val="0"/>
            <w:vAlign w:val="center"/>
          </w:tcPr>
          <w:p w14:paraId="753523CB">
            <w:pPr>
              <w:widowControl/>
              <w:jc w:val="center"/>
              <w:textAlignment w:val="center"/>
              <w:rPr>
                <w:rFonts w:hint="eastAsia" w:ascii="宋体" w:hAnsi="宋体"/>
                <w:color w:val="000000"/>
                <w:sz w:val="18"/>
                <w:szCs w:val="24"/>
              </w:rPr>
            </w:pPr>
            <w:r>
              <w:rPr>
                <w:rFonts w:hint="eastAsia" w:ascii="宋体" w:hAnsi="宋体"/>
                <w:color w:val="000000"/>
                <w:sz w:val="18"/>
                <w:szCs w:val="24"/>
              </w:rPr>
              <w:t>91.01%</w:t>
            </w:r>
          </w:p>
        </w:tc>
      </w:tr>
      <w:tr w14:paraId="2585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E947F13">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EDBE9">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B9468">
            <w:pPr>
              <w:widowControl/>
              <w:jc w:val="center"/>
              <w:textAlignment w:val="center"/>
              <w:rPr>
                <w:rFonts w:hint="eastAsia" w:ascii="宋体" w:hAnsi="宋体"/>
                <w:color w:val="000000"/>
                <w:sz w:val="18"/>
                <w:szCs w:val="24"/>
              </w:rPr>
            </w:pPr>
            <w:r>
              <w:rPr>
                <w:rFonts w:hint="eastAsia" w:ascii="宋体" w:hAnsi="宋体"/>
                <w:color w:val="000000"/>
                <w:sz w:val="18"/>
                <w:szCs w:val="24"/>
              </w:rPr>
              <w:t>2018.35</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9629F">
            <w:pPr>
              <w:widowControl/>
              <w:jc w:val="center"/>
              <w:textAlignment w:val="center"/>
              <w:rPr>
                <w:rFonts w:hint="eastAsia" w:ascii="宋体" w:hAnsi="宋体"/>
                <w:color w:val="000000"/>
                <w:sz w:val="18"/>
                <w:szCs w:val="24"/>
              </w:rPr>
            </w:pPr>
            <w:r>
              <w:rPr>
                <w:rFonts w:hint="eastAsia" w:ascii="宋体" w:hAnsi="宋体"/>
                <w:color w:val="000000"/>
                <w:sz w:val="18"/>
                <w:szCs w:val="24"/>
              </w:rPr>
              <w:t>2644.14</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CD25A">
            <w:pPr>
              <w:widowControl/>
              <w:jc w:val="center"/>
              <w:textAlignment w:val="center"/>
              <w:rPr>
                <w:rFonts w:hint="eastAsia" w:ascii="宋体" w:hAnsi="宋体"/>
                <w:color w:val="000000"/>
                <w:sz w:val="18"/>
                <w:szCs w:val="24"/>
              </w:rPr>
            </w:pPr>
            <w:r>
              <w:rPr>
                <w:rFonts w:hint="eastAsia" w:ascii="宋体" w:hAnsi="宋体"/>
                <w:color w:val="000000"/>
                <w:sz w:val="18"/>
                <w:szCs w:val="24"/>
              </w:rPr>
              <w:t>2406.44</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349B2">
            <w:pPr>
              <w:widowControl/>
              <w:jc w:val="center"/>
              <w:textAlignment w:val="center"/>
              <w:rPr>
                <w:rFonts w:hint="eastAsia" w:ascii="宋体" w:hAnsi="宋体"/>
                <w:color w:val="000000"/>
                <w:sz w:val="18"/>
                <w:szCs w:val="24"/>
              </w:rPr>
            </w:pPr>
            <w:r>
              <w:rPr>
                <w:rFonts w:hint="eastAsia" w:ascii="宋体" w:hAnsi="宋体"/>
                <w:color w:val="000000"/>
                <w:sz w:val="18"/>
                <w:szCs w:val="24"/>
              </w:rPr>
              <w:t>91.01%</w:t>
            </w:r>
          </w:p>
        </w:tc>
      </w:tr>
      <w:tr w14:paraId="544B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4546D1C">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769C4">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90262">
            <w:pP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4070C">
            <w:pPr>
              <w:jc w:val="cente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48D35">
            <w:pPr>
              <w:jc w:val="center"/>
              <w:rPr>
                <w:rFonts w:hint="eastAsia" w:ascii="宋体" w:hAnsi="宋体"/>
                <w:color w:val="000000"/>
                <w:sz w:val="18"/>
                <w:szCs w:val="24"/>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1EB67">
            <w:pPr>
              <w:jc w:val="center"/>
              <w:rPr>
                <w:rFonts w:hint="eastAsia" w:ascii="宋体" w:hAnsi="宋体"/>
                <w:color w:val="000000"/>
                <w:sz w:val="18"/>
                <w:szCs w:val="24"/>
              </w:rPr>
            </w:pPr>
          </w:p>
        </w:tc>
      </w:tr>
      <w:tr w14:paraId="6C20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7D277B6">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9ACE8">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75334">
            <w:pP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9915D">
            <w:pPr>
              <w:jc w:val="cente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5A137">
            <w:pPr>
              <w:jc w:val="center"/>
              <w:rPr>
                <w:rFonts w:hint="eastAsia" w:ascii="宋体" w:hAnsi="宋体"/>
                <w:color w:val="000000"/>
                <w:sz w:val="18"/>
                <w:szCs w:val="24"/>
              </w:rPr>
            </w:pP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14:paraId="3699114A">
            <w:pPr>
              <w:jc w:val="center"/>
              <w:rPr>
                <w:rFonts w:hint="eastAsia" w:ascii="宋体" w:hAnsi="宋体"/>
                <w:color w:val="000000"/>
                <w:sz w:val="18"/>
                <w:szCs w:val="24"/>
              </w:rPr>
            </w:pPr>
          </w:p>
        </w:tc>
      </w:tr>
      <w:tr w14:paraId="6311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D78899E">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13414">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8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98C2B">
            <w:pP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7D388">
            <w:pPr>
              <w:jc w:val="center"/>
              <w:rPr>
                <w:rFonts w:hint="eastAsia" w:ascii="宋体" w:hAnsi="宋体"/>
                <w:color w:val="000000"/>
                <w:sz w:val="18"/>
                <w:szCs w:val="24"/>
              </w:rPr>
            </w:pP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000F1">
            <w:pPr>
              <w:jc w:val="center"/>
              <w:rPr>
                <w:rFonts w:hint="eastAsia" w:ascii="宋体" w:hAnsi="宋体"/>
                <w:color w:val="000000"/>
                <w:sz w:val="18"/>
                <w:szCs w:val="24"/>
              </w:rPr>
            </w:pPr>
          </w:p>
        </w:tc>
        <w:tc>
          <w:tcPr>
            <w:tcW w:w="1350" w:type="dxa"/>
            <w:tcBorders>
              <w:top w:val="nil"/>
              <w:left w:val="single" w:color="000000" w:sz="4" w:space="0"/>
              <w:bottom w:val="single" w:color="000000" w:sz="4" w:space="0"/>
              <w:right w:val="single" w:color="000000" w:sz="4" w:space="0"/>
              <w:tl2br w:val="nil"/>
              <w:tr2bl w:val="nil"/>
            </w:tcBorders>
            <w:noWrap w:val="0"/>
            <w:vAlign w:val="center"/>
          </w:tcPr>
          <w:p w14:paraId="381343FF">
            <w:pPr>
              <w:jc w:val="center"/>
              <w:rPr>
                <w:rFonts w:hint="eastAsia" w:ascii="宋体" w:hAnsi="宋体"/>
                <w:color w:val="000000"/>
                <w:sz w:val="18"/>
                <w:szCs w:val="24"/>
              </w:rPr>
            </w:pPr>
          </w:p>
        </w:tc>
      </w:tr>
      <w:tr w14:paraId="49ED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0AA5CA">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nil"/>
              <w:right w:val="single" w:color="000000" w:sz="4" w:space="0"/>
              <w:tl2br w:val="nil"/>
              <w:tr2bl w:val="nil"/>
            </w:tcBorders>
            <w:noWrap w:val="0"/>
            <w:vAlign w:val="center"/>
          </w:tcPr>
          <w:p w14:paraId="2CAF4703">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845" w:type="dxa"/>
            <w:tcBorders>
              <w:top w:val="single" w:color="000000" w:sz="4" w:space="0"/>
              <w:left w:val="single" w:color="000000" w:sz="4" w:space="0"/>
              <w:bottom w:val="nil"/>
              <w:right w:val="single" w:color="000000" w:sz="4" w:space="0"/>
              <w:tl2br w:val="nil"/>
              <w:tr2bl w:val="nil"/>
            </w:tcBorders>
            <w:noWrap w:val="0"/>
            <w:vAlign w:val="center"/>
          </w:tcPr>
          <w:p w14:paraId="43D67F9C">
            <w:pPr>
              <w:jc w:val="center"/>
              <w:rPr>
                <w:rFonts w:hint="eastAsia" w:ascii="宋体" w:hAnsi="宋体"/>
                <w:color w:val="000000"/>
                <w:sz w:val="18"/>
                <w:szCs w:val="24"/>
              </w:rPr>
            </w:pPr>
          </w:p>
        </w:tc>
        <w:tc>
          <w:tcPr>
            <w:tcW w:w="1410" w:type="dxa"/>
            <w:tcBorders>
              <w:top w:val="single" w:color="000000" w:sz="4" w:space="0"/>
              <w:left w:val="single" w:color="000000" w:sz="4" w:space="0"/>
              <w:bottom w:val="nil"/>
              <w:right w:val="single" w:color="000000" w:sz="4" w:space="0"/>
              <w:tl2br w:val="nil"/>
              <w:tr2bl w:val="nil"/>
            </w:tcBorders>
            <w:noWrap w:val="0"/>
            <w:vAlign w:val="center"/>
          </w:tcPr>
          <w:p w14:paraId="4AEA4CC1">
            <w:pPr>
              <w:widowControl/>
              <w:jc w:val="center"/>
              <w:textAlignment w:val="center"/>
              <w:rPr>
                <w:rFonts w:hint="eastAsia" w:ascii="宋体" w:hAnsi="宋体"/>
                <w:color w:val="000000"/>
                <w:sz w:val="18"/>
                <w:szCs w:val="24"/>
              </w:rPr>
            </w:pPr>
            <w:r>
              <w:rPr>
                <w:rFonts w:hint="eastAsia" w:ascii="宋体" w:hAnsi="宋体"/>
                <w:color w:val="000000"/>
                <w:sz w:val="18"/>
                <w:szCs w:val="24"/>
              </w:rPr>
              <w:t>1543.09</w:t>
            </w:r>
          </w:p>
        </w:tc>
        <w:tc>
          <w:tcPr>
            <w:tcW w:w="1410" w:type="dxa"/>
            <w:tcBorders>
              <w:top w:val="single" w:color="000000" w:sz="4" w:space="0"/>
              <w:left w:val="single" w:color="000000" w:sz="4" w:space="0"/>
              <w:bottom w:val="nil"/>
              <w:right w:val="single" w:color="000000" w:sz="4" w:space="0"/>
              <w:tl2br w:val="nil"/>
              <w:tr2bl w:val="nil"/>
            </w:tcBorders>
            <w:noWrap w:val="0"/>
            <w:vAlign w:val="center"/>
          </w:tcPr>
          <w:p w14:paraId="2F22FBDB">
            <w:pPr>
              <w:widowControl/>
              <w:jc w:val="center"/>
              <w:textAlignment w:val="center"/>
              <w:rPr>
                <w:rFonts w:hint="eastAsia" w:ascii="宋体" w:hAnsi="宋体"/>
                <w:color w:val="000000"/>
                <w:sz w:val="18"/>
                <w:szCs w:val="24"/>
              </w:rPr>
            </w:pPr>
            <w:r>
              <w:rPr>
                <w:rFonts w:hint="eastAsia" w:ascii="宋体" w:hAnsi="宋体"/>
                <w:color w:val="000000"/>
                <w:sz w:val="18"/>
                <w:szCs w:val="24"/>
              </w:rPr>
              <w:t>1387.73</w:t>
            </w:r>
          </w:p>
        </w:tc>
        <w:tc>
          <w:tcPr>
            <w:tcW w:w="1350" w:type="dxa"/>
            <w:tcBorders>
              <w:top w:val="nil"/>
              <w:left w:val="single" w:color="000000" w:sz="4" w:space="0"/>
              <w:bottom w:val="nil"/>
              <w:right w:val="single" w:color="000000" w:sz="4" w:space="0"/>
              <w:tl2br w:val="nil"/>
              <w:tr2bl w:val="nil"/>
            </w:tcBorders>
            <w:noWrap w:val="0"/>
            <w:vAlign w:val="center"/>
          </w:tcPr>
          <w:p w14:paraId="754D290A">
            <w:pPr>
              <w:widowControl/>
              <w:jc w:val="center"/>
              <w:textAlignment w:val="center"/>
              <w:rPr>
                <w:rFonts w:hint="eastAsia" w:ascii="宋体" w:hAnsi="宋体"/>
                <w:color w:val="000000"/>
                <w:sz w:val="18"/>
                <w:szCs w:val="24"/>
              </w:rPr>
            </w:pPr>
            <w:r>
              <w:rPr>
                <w:rFonts w:hint="eastAsia" w:ascii="宋体" w:hAnsi="宋体"/>
                <w:color w:val="000000"/>
                <w:sz w:val="18"/>
                <w:szCs w:val="24"/>
              </w:rPr>
              <w:t>89.93%</w:t>
            </w:r>
          </w:p>
        </w:tc>
      </w:tr>
      <w:tr w14:paraId="30ED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2D73F">
            <w:pPr>
              <w:widowControl/>
              <w:jc w:val="center"/>
              <w:textAlignment w:val="center"/>
              <w:rPr>
                <w:rFonts w:hint="eastAsia" w:ascii="宋体" w:hAnsi="宋体"/>
                <w:color w:val="000000"/>
                <w:sz w:val="18"/>
                <w:szCs w:val="24"/>
              </w:rPr>
            </w:pPr>
            <w:r>
              <w:rPr>
                <w:rFonts w:hint="eastAsia" w:ascii="宋体" w:hAnsi="宋体"/>
                <w:color w:val="000000"/>
                <w:sz w:val="18"/>
                <w:szCs w:val="24"/>
              </w:rPr>
              <w:t>整体</w:t>
            </w:r>
            <w:r>
              <w:rPr>
                <w:rFonts w:hint="eastAsia" w:ascii="宋体" w:hAnsi="宋体"/>
                <w:color w:val="000000"/>
                <w:sz w:val="18"/>
                <w:szCs w:val="24"/>
              </w:rPr>
              <w:br w:type="textWrapping"/>
            </w:r>
            <w:r>
              <w:rPr>
                <w:rFonts w:hint="eastAsia" w:ascii="宋体" w:hAnsi="宋体"/>
                <w:color w:val="000000"/>
                <w:sz w:val="18"/>
                <w:szCs w:val="24"/>
              </w:rPr>
              <w:t>目标</w:t>
            </w:r>
          </w:p>
        </w:tc>
        <w:tc>
          <w:tcPr>
            <w:tcW w:w="63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FEE3E">
            <w:pPr>
              <w:widowControl/>
              <w:jc w:val="center"/>
              <w:textAlignment w:val="center"/>
              <w:rPr>
                <w:rFonts w:hint="eastAsia" w:ascii="宋体" w:hAnsi="宋体"/>
                <w:color w:val="000000"/>
                <w:sz w:val="18"/>
                <w:szCs w:val="24"/>
              </w:rPr>
            </w:pPr>
            <w:r>
              <w:rPr>
                <w:rFonts w:hint="eastAsia" w:ascii="宋体" w:hAnsi="宋体"/>
                <w:color w:val="000000"/>
                <w:sz w:val="18"/>
                <w:szCs w:val="24"/>
              </w:rPr>
              <w:t>年度目标</w:t>
            </w:r>
          </w:p>
        </w:tc>
        <w:tc>
          <w:tcPr>
            <w:tcW w:w="27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5CBD9">
            <w:pPr>
              <w:widowControl/>
              <w:jc w:val="center"/>
              <w:textAlignment w:val="center"/>
              <w:rPr>
                <w:rFonts w:hint="eastAsia" w:ascii="宋体" w:hAnsi="宋体"/>
                <w:color w:val="000000"/>
                <w:sz w:val="18"/>
                <w:szCs w:val="24"/>
              </w:rPr>
            </w:pPr>
            <w:r>
              <w:rPr>
                <w:rFonts w:hint="eastAsia" w:ascii="宋体" w:hAnsi="宋体"/>
                <w:color w:val="000000"/>
                <w:sz w:val="18"/>
                <w:szCs w:val="24"/>
              </w:rPr>
              <w:t>完成情况</w:t>
            </w:r>
          </w:p>
        </w:tc>
      </w:tr>
      <w:tr w14:paraId="092B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A0BA4">
            <w:pPr>
              <w:jc w:val="center"/>
              <w:rPr>
                <w:rFonts w:hint="eastAsia" w:ascii="宋体" w:hAnsi="宋体"/>
                <w:color w:val="000000"/>
                <w:sz w:val="18"/>
                <w:szCs w:val="24"/>
              </w:rPr>
            </w:pPr>
          </w:p>
        </w:tc>
        <w:tc>
          <w:tcPr>
            <w:tcW w:w="63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1BB64">
            <w:pPr>
              <w:widowControl/>
              <w:textAlignment w:val="center"/>
              <w:rPr>
                <w:rFonts w:hint="eastAsia" w:ascii="宋体" w:hAnsi="宋体"/>
                <w:color w:val="000000"/>
                <w:sz w:val="12"/>
                <w:szCs w:val="24"/>
              </w:rPr>
            </w:pPr>
            <w:r>
              <w:rPr>
                <w:rFonts w:hint="eastAsia" w:ascii="宋体" w:hAnsi="宋体"/>
                <w:color w:val="000000"/>
                <w:sz w:val="12"/>
                <w:szCs w:val="24"/>
              </w:rPr>
              <w:t>坚持以习近平新时代中国特色社会主义思想为指导，深入贯彻党的二十大、党的二十届一中全会和省第十二次党代会、省委十二届二次全会、市委八届五次全会、区委八届二次全会精神，坚定不移围绕“四城新区”建设的战略定位和“五大工程”实施方向，突出三江新区建设核心支撑作用，深入实施“全域旅游、农业提质、新区强基、城乡宜居、绿色发展、民生改善”六大强镇行动，加快建设更高质量、更有质感的魅力昭化、活力昭化、诗意昭化。一是完成区级各项目标任务；二是保障在职干部、临聘人员、退休干部工资、保险、目标奖、生活补助和日常正常运转；三是保障村（社区）干部工资保险和日常运转；四是做好基层组织活动和公共运行维护工作；五是做好云台山景区、昭化古城景区、牛头山景区的保护和维修工作；六是做好预备役征兵保障工作和安办的都交通和消防工作；七是做好人大工作；八是做好昭化古城、昭化西市、垃圾中转站环境卫生、路灯管理等相关工作；九是做好日常专项公务交通运行、专项公务接待和3名临聘人员日常工作。服务对象覆盖镇域内所有村社区，群众满意度达到95%以上。</w:t>
            </w:r>
          </w:p>
        </w:tc>
        <w:tc>
          <w:tcPr>
            <w:tcW w:w="27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0B750">
            <w:pPr>
              <w:widowControl/>
              <w:jc w:val="center"/>
              <w:textAlignment w:val="center"/>
              <w:rPr>
                <w:rFonts w:hint="eastAsia" w:ascii="宋体" w:hAnsi="宋体"/>
                <w:color w:val="000000"/>
                <w:sz w:val="12"/>
                <w:szCs w:val="24"/>
              </w:rPr>
            </w:pPr>
            <w:r>
              <w:rPr>
                <w:rFonts w:hint="eastAsia" w:ascii="宋体" w:hAnsi="宋体"/>
                <w:color w:val="000000"/>
                <w:sz w:val="12"/>
                <w:szCs w:val="24"/>
              </w:rPr>
              <w:t>一是完成区级各项目标任务；二是保障在职干部、临聘人员、退休干部、村（社区）干部的工资保险等日常运转；四是完成基层组织活动和公共运行维护工作；五是做好景区保护和维修工作；六是完成预备役征兵工作；七是做好人大工作；八是做好环境卫生及路灯管理等相关工作；九是做好临聘人员等日常工作。服务对象覆盖镇域内所有村社区，群众满意度达到95%。</w:t>
            </w:r>
          </w:p>
        </w:tc>
      </w:tr>
      <w:tr w14:paraId="475B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DC49C">
            <w:pPr>
              <w:widowControl/>
              <w:jc w:val="center"/>
              <w:textAlignment w:val="center"/>
              <w:rPr>
                <w:rFonts w:hint="eastAsia" w:ascii="宋体" w:hAnsi="宋体"/>
                <w:color w:val="000000"/>
                <w:sz w:val="18"/>
                <w:szCs w:val="24"/>
              </w:rPr>
            </w:pPr>
            <w:r>
              <w:rPr>
                <w:rFonts w:hint="eastAsia" w:ascii="宋体" w:hAnsi="宋体"/>
                <w:color w:val="000000"/>
                <w:sz w:val="18"/>
                <w:szCs w:val="24"/>
              </w:rPr>
              <w:t>部门整体绩效指标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1EC9A">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81469">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5276A">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DB255F">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1750E1">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350" w:type="dxa"/>
            <w:tcBorders>
              <w:top w:val="nil"/>
              <w:left w:val="nil"/>
              <w:bottom w:val="nil"/>
              <w:right w:val="single" w:color="000000" w:sz="4" w:space="0"/>
              <w:tl2br w:val="nil"/>
              <w:tr2bl w:val="nil"/>
            </w:tcBorders>
            <w:noWrap w:val="0"/>
            <w:vAlign w:val="center"/>
          </w:tcPr>
          <w:p w14:paraId="07B992B5">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ADB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2CE53">
            <w:pPr>
              <w:jc w:val="center"/>
              <w:rPr>
                <w:rFonts w:hint="eastAsia" w:ascii="宋体" w:hAnsi="宋体"/>
                <w:color w:val="000000"/>
                <w:sz w:val="18"/>
                <w:szCs w:val="24"/>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AE624">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91351">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8921">
            <w:pPr>
              <w:widowControl/>
              <w:textAlignment w:val="center"/>
              <w:rPr>
                <w:rFonts w:hint="eastAsia" w:ascii="宋体" w:hAnsi="宋体"/>
                <w:color w:val="000000"/>
                <w:sz w:val="18"/>
                <w:szCs w:val="24"/>
              </w:rPr>
            </w:pPr>
            <w:r>
              <w:rPr>
                <w:rFonts w:hint="eastAsia" w:ascii="宋体" w:hAnsi="宋体"/>
                <w:color w:val="000000"/>
                <w:sz w:val="18"/>
                <w:szCs w:val="24"/>
              </w:rPr>
              <w:t>指标1：村社干部人数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1156E5D">
            <w:pPr>
              <w:widowControl/>
              <w:textAlignment w:val="center"/>
              <w:rPr>
                <w:rFonts w:hint="eastAsia" w:ascii="宋体" w:hAnsi="宋体"/>
                <w:color w:val="000000"/>
                <w:sz w:val="18"/>
                <w:szCs w:val="24"/>
              </w:rPr>
            </w:pPr>
            <w:r>
              <w:rPr>
                <w:rFonts w:hint="eastAsia" w:ascii="宋体" w:hAnsi="宋体"/>
                <w:color w:val="000000"/>
                <w:sz w:val="18"/>
                <w:szCs w:val="24"/>
              </w:rPr>
              <w:t>=169人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5B141">
            <w:pPr>
              <w:widowControl/>
              <w:textAlignment w:val="center"/>
              <w:rPr>
                <w:rFonts w:hint="eastAsia" w:ascii="宋体" w:hAnsi="宋体"/>
                <w:color w:val="000000"/>
                <w:sz w:val="18"/>
                <w:szCs w:val="24"/>
              </w:rPr>
            </w:pPr>
            <w:r>
              <w:rPr>
                <w:rFonts w:hint="eastAsia" w:ascii="宋体" w:hAnsi="宋体"/>
                <w:color w:val="000000"/>
                <w:sz w:val="18"/>
                <w:szCs w:val="24"/>
              </w:rPr>
              <w:t>169人</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1800C">
            <w:pPr>
              <w:jc w:val="center"/>
              <w:rPr>
                <w:rFonts w:hint="eastAsia" w:ascii="宋体" w:hAnsi="宋体"/>
                <w:color w:val="000000"/>
                <w:sz w:val="22"/>
                <w:szCs w:val="24"/>
              </w:rPr>
            </w:pPr>
          </w:p>
        </w:tc>
      </w:tr>
      <w:tr w14:paraId="299A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193DB">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5B462">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FCF46">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DC4FC">
            <w:pPr>
              <w:widowControl/>
              <w:textAlignment w:val="center"/>
              <w:rPr>
                <w:rFonts w:hint="eastAsia" w:ascii="宋体" w:hAnsi="宋体"/>
                <w:color w:val="000000"/>
                <w:sz w:val="18"/>
                <w:szCs w:val="24"/>
              </w:rPr>
            </w:pPr>
            <w:r>
              <w:rPr>
                <w:rFonts w:hint="eastAsia" w:ascii="宋体" w:hAnsi="宋体"/>
                <w:color w:val="000000"/>
                <w:sz w:val="18"/>
                <w:szCs w:val="24"/>
              </w:rPr>
              <w:t>指标2：覆盖村、社区数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62F5719">
            <w:pPr>
              <w:widowControl/>
              <w:textAlignment w:val="center"/>
              <w:rPr>
                <w:rFonts w:hint="eastAsia" w:ascii="宋体" w:hAnsi="宋体"/>
                <w:color w:val="000000"/>
                <w:sz w:val="18"/>
                <w:szCs w:val="24"/>
              </w:rPr>
            </w:pPr>
            <w:r>
              <w:rPr>
                <w:rFonts w:hint="eastAsia" w:ascii="宋体" w:hAnsi="宋体"/>
                <w:color w:val="000000"/>
                <w:sz w:val="18"/>
                <w:szCs w:val="24"/>
              </w:rPr>
              <w:t>＝13人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F5058">
            <w:pPr>
              <w:widowControl/>
              <w:textAlignment w:val="center"/>
              <w:rPr>
                <w:rFonts w:hint="eastAsia" w:ascii="宋体" w:hAnsi="宋体"/>
                <w:color w:val="000000"/>
                <w:sz w:val="18"/>
                <w:szCs w:val="24"/>
              </w:rPr>
            </w:pPr>
            <w:r>
              <w:rPr>
                <w:rFonts w:hint="eastAsia" w:ascii="宋体" w:hAnsi="宋体"/>
                <w:color w:val="000000"/>
                <w:sz w:val="18"/>
                <w:szCs w:val="24"/>
              </w:rPr>
              <w:t>13人</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5DB3E">
            <w:pPr>
              <w:jc w:val="center"/>
              <w:rPr>
                <w:rFonts w:hint="eastAsia" w:ascii="宋体" w:hAnsi="宋体"/>
                <w:color w:val="000000"/>
                <w:sz w:val="22"/>
                <w:szCs w:val="24"/>
              </w:rPr>
            </w:pPr>
          </w:p>
        </w:tc>
      </w:tr>
      <w:tr w14:paraId="1ACF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3C032">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685FB">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DD3B4">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F9189">
            <w:pPr>
              <w:widowControl/>
              <w:textAlignment w:val="center"/>
              <w:rPr>
                <w:rFonts w:hint="eastAsia" w:ascii="宋体" w:hAnsi="宋体"/>
                <w:color w:val="000000"/>
                <w:sz w:val="18"/>
                <w:szCs w:val="24"/>
              </w:rPr>
            </w:pPr>
            <w:r>
              <w:rPr>
                <w:rFonts w:hint="eastAsia" w:ascii="宋体" w:hAnsi="宋体"/>
                <w:color w:val="000000"/>
                <w:sz w:val="18"/>
                <w:szCs w:val="24"/>
              </w:rPr>
              <w:t>指标3：开展安全检查</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98E5424">
            <w:pPr>
              <w:widowControl/>
              <w:textAlignment w:val="center"/>
              <w:rPr>
                <w:rFonts w:hint="eastAsia" w:ascii="宋体" w:hAnsi="宋体"/>
                <w:color w:val="000000"/>
                <w:sz w:val="18"/>
                <w:szCs w:val="24"/>
              </w:rPr>
            </w:pPr>
            <w:r>
              <w:rPr>
                <w:rFonts w:hint="eastAsia" w:ascii="宋体" w:hAnsi="宋体"/>
                <w:color w:val="000000"/>
                <w:sz w:val="18"/>
                <w:szCs w:val="24"/>
              </w:rPr>
              <w:t>≥48次</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A835">
            <w:pPr>
              <w:widowControl/>
              <w:textAlignment w:val="center"/>
              <w:rPr>
                <w:rFonts w:hint="eastAsia" w:ascii="宋体" w:hAnsi="宋体"/>
                <w:color w:val="000000"/>
                <w:sz w:val="18"/>
                <w:szCs w:val="24"/>
              </w:rPr>
            </w:pPr>
            <w:r>
              <w:rPr>
                <w:rFonts w:hint="eastAsia" w:ascii="宋体" w:hAnsi="宋体"/>
                <w:color w:val="000000"/>
                <w:sz w:val="18"/>
                <w:szCs w:val="24"/>
              </w:rPr>
              <w:t>50次</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EF363">
            <w:pPr>
              <w:jc w:val="center"/>
              <w:rPr>
                <w:rFonts w:hint="eastAsia" w:ascii="宋体" w:hAnsi="宋体"/>
                <w:color w:val="000000"/>
                <w:sz w:val="22"/>
                <w:szCs w:val="24"/>
              </w:rPr>
            </w:pPr>
          </w:p>
        </w:tc>
      </w:tr>
      <w:tr w14:paraId="080F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641C5">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3EB55">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53F8">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BE616">
            <w:pPr>
              <w:widowControl/>
              <w:textAlignment w:val="center"/>
              <w:rPr>
                <w:rFonts w:hint="eastAsia" w:ascii="宋体" w:hAnsi="宋体"/>
                <w:color w:val="000000"/>
                <w:sz w:val="18"/>
                <w:szCs w:val="24"/>
              </w:rPr>
            </w:pPr>
            <w:r>
              <w:rPr>
                <w:rFonts w:hint="eastAsia" w:ascii="宋体" w:hAnsi="宋体"/>
                <w:color w:val="000000"/>
                <w:sz w:val="18"/>
                <w:szCs w:val="24"/>
              </w:rPr>
              <w:t>指标4：开展征兵次数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05CF20CB">
            <w:pPr>
              <w:widowControl/>
              <w:textAlignment w:val="center"/>
              <w:rPr>
                <w:rFonts w:hint="eastAsia" w:ascii="宋体" w:hAnsi="宋体"/>
                <w:color w:val="000000"/>
                <w:sz w:val="18"/>
                <w:szCs w:val="24"/>
              </w:rPr>
            </w:pPr>
            <w:r>
              <w:rPr>
                <w:rFonts w:hint="eastAsia" w:ascii="宋体" w:hAnsi="宋体"/>
                <w:color w:val="000000"/>
                <w:sz w:val="18"/>
                <w:szCs w:val="24"/>
              </w:rPr>
              <w:t>≥2次</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9A9ED">
            <w:pPr>
              <w:widowControl/>
              <w:textAlignment w:val="center"/>
              <w:rPr>
                <w:rFonts w:hint="eastAsia" w:ascii="宋体" w:hAnsi="宋体"/>
                <w:color w:val="000000"/>
                <w:sz w:val="18"/>
                <w:szCs w:val="24"/>
              </w:rPr>
            </w:pPr>
            <w:r>
              <w:rPr>
                <w:rFonts w:hint="eastAsia" w:ascii="宋体" w:hAnsi="宋体"/>
                <w:color w:val="000000"/>
                <w:sz w:val="18"/>
                <w:szCs w:val="24"/>
              </w:rPr>
              <w:t>2次</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353AC">
            <w:pPr>
              <w:jc w:val="center"/>
              <w:rPr>
                <w:rFonts w:hint="eastAsia" w:ascii="宋体" w:hAnsi="宋体"/>
                <w:color w:val="000000"/>
                <w:sz w:val="22"/>
                <w:szCs w:val="24"/>
              </w:rPr>
            </w:pPr>
          </w:p>
        </w:tc>
      </w:tr>
      <w:tr w14:paraId="564E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82542">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428E2">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EBA83">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C0240">
            <w:pPr>
              <w:widowControl/>
              <w:textAlignment w:val="center"/>
              <w:rPr>
                <w:rFonts w:hint="eastAsia" w:ascii="宋体" w:hAnsi="宋体"/>
                <w:color w:val="000000"/>
                <w:sz w:val="12"/>
                <w:szCs w:val="24"/>
              </w:rPr>
            </w:pPr>
            <w:r>
              <w:rPr>
                <w:rFonts w:hint="eastAsia" w:ascii="宋体" w:hAnsi="宋体"/>
                <w:color w:val="000000"/>
                <w:sz w:val="12"/>
                <w:szCs w:val="24"/>
              </w:rPr>
              <w:t>指标5：垃圾清运场所数（昭化古城、昭化西市环境卫生，鸭浮村、朝阳村垃圾中转站）</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0EE277DA">
            <w:pPr>
              <w:widowControl/>
              <w:textAlignment w:val="center"/>
              <w:rPr>
                <w:rFonts w:hint="eastAsia" w:ascii="宋体" w:hAnsi="宋体"/>
                <w:color w:val="000000"/>
                <w:sz w:val="18"/>
                <w:szCs w:val="24"/>
              </w:rPr>
            </w:pPr>
            <w:r>
              <w:rPr>
                <w:rFonts w:hint="eastAsia" w:ascii="宋体" w:hAnsi="宋体"/>
                <w:color w:val="000000"/>
                <w:sz w:val="18"/>
                <w:szCs w:val="24"/>
              </w:rPr>
              <w:t>＝4个</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8DA91">
            <w:pPr>
              <w:widowControl/>
              <w:textAlignment w:val="center"/>
              <w:rPr>
                <w:rFonts w:hint="eastAsia" w:ascii="宋体" w:hAnsi="宋体"/>
                <w:color w:val="000000"/>
                <w:sz w:val="18"/>
                <w:szCs w:val="24"/>
              </w:rPr>
            </w:pPr>
            <w:r>
              <w:rPr>
                <w:rFonts w:hint="eastAsia" w:ascii="宋体" w:hAnsi="宋体"/>
                <w:color w:val="000000"/>
                <w:sz w:val="18"/>
                <w:szCs w:val="24"/>
              </w:rPr>
              <w:t>4个</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3D182">
            <w:pPr>
              <w:jc w:val="center"/>
              <w:rPr>
                <w:rFonts w:hint="eastAsia" w:ascii="宋体" w:hAnsi="宋体"/>
                <w:color w:val="000000"/>
                <w:sz w:val="22"/>
                <w:szCs w:val="24"/>
              </w:rPr>
            </w:pPr>
          </w:p>
        </w:tc>
      </w:tr>
      <w:tr w14:paraId="5F02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B7BE0">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B8AFE">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C5DB1">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5E1C9">
            <w:pPr>
              <w:widowControl/>
              <w:textAlignment w:val="center"/>
              <w:rPr>
                <w:rFonts w:hint="eastAsia" w:ascii="宋体" w:hAnsi="宋体"/>
                <w:color w:val="000000"/>
                <w:sz w:val="18"/>
                <w:szCs w:val="24"/>
              </w:rPr>
            </w:pPr>
            <w:r>
              <w:rPr>
                <w:rFonts w:hint="eastAsia" w:ascii="宋体" w:hAnsi="宋体"/>
                <w:color w:val="000000"/>
                <w:sz w:val="18"/>
                <w:szCs w:val="24"/>
              </w:rPr>
              <w:t>指标6：临聘人员数量</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456BA121">
            <w:pPr>
              <w:widowControl/>
              <w:textAlignment w:val="center"/>
              <w:rPr>
                <w:rFonts w:hint="eastAsia" w:ascii="宋体" w:hAnsi="宋体"/>
                <w:color w:val="000000"/>
                <w:sz w:val="18"/>
                <w:szCs w:val="24"/>
              </w:rPr>
            </w:pPr>
            <w:r>
              <w:rPr>
                <w:rFonts w:hint="eastAsia" w:ascii="宋体" w:hAnsi="宋体"/>
                <w:color w:val="000000"/>
                <w:sz w:val="18"/>
                <w:szCs w:val="24"/>
              </w:rPr>
              <w:t>＝3人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75F78">
            <w:pPr>
              <w:widowControl/>
              <w:textAlignment w:val="center"/>
              <w:rPr>
                <w:rFonts w:hint="eastAsia" w:ascii="宋体" w:hAnsi="宋体"/>
                <w:color w:val="000000"/>
                <w:sz w:val="18"/>
                <w:szCs w:val="24"/>
              </w:rPr>
            </w:pPr>
            <w:r>
              <w:rPr>
                <w:rFonts w:hint="eastAsia" w:ascii="宋体" w:hAnsi="宋体"/>
                <w:color w:val="000000"/>
                <w:sz w:val="18"/>
                <w:szCs w:val="24"/>
              </w:rPr>
              <w:t>3个</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FF784">
            <w:pPr>
              <w:jc w:val="center"/>
              <w:rPr>
                <w:rFonts w:hint="eastAsia" w:ascii="宋体" w:hAnsi="宋体"/>
                <w:color w:val="000000"/>
                <w:sz w:val="22"/>
                <w:szCs w:val="24"/>
              </w:rPr>
            </w:pPr>
          </w:p>
        </w:tc>
      </w:tr>
      <w:tr w14:paraId="6DD6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C5E5D">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0F25B">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CF995">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15266">
            <w:pPr>
              <w:widowControl/>
              <w:textAlignment w:val="center"/>
              <w:rPr>
                <w:rFonts w:hint="eastAsia" w:ascii="宋体" w:hAnsi="宋体"/>
                <w:color w:val="000000"/>
                <w:sz w:val="18"/>
                <w:szCs w:val="24"/>
              </w:rPr>
            </w:pPr>
            <w:r>
              <w:rPr>
                <w:rFonts w:hint="eastAsia" w:ascii="宋体" w:hAnsi="宋体"/>
                <w:color w:val="000000"/>
                <w:sz w:val="18"/>
                <w:szCs w:val="24"/>
              </w:rPr>
              <w:t>指标7：路灯线路长度</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2CFFCD51">
            <w:pPr>
              <w:widowControl/>
              <w:textAlignment w:val="center"/>
              <w:rPr>
                <w:rFonts w:hint="eastAsia" w:ascii="宋体" w:hAnsi="宋体"/>
                <w:color w:val="000000"/>
                <w:sz w:val="18"/>
                <w:szCs w:val="24"/>
              </w:rPr>
            </w:pPr>
            <w:r>
              <w:rPr>
                <w:rFonts w:hint="eastAsia" w:ascii="宋体" w:hAnsi="宋体"/>
                <w:color w:val="000000"/>
                <w:sz w:val="18"/>
                <w:szCs w:val="24"/>
              </w:rPr>
              <w:t>≥3公里</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44B7D">
            <w:pPr>
              <w:widowControl/>
              <w:textAlignment w:val="center"/>
              <w:rPr>
                <w:rFonts w:hint="eastAsia" w:ascii="宋体" w:hAnsi="宋体"/>
                <w:color w:val="000000"/>
                <w:sz w:val="18"/>
                <w:szCs w:val="24"/>
              </w:rPr>
            </w:pPr>
            <w:r>
              <w:rPr>
                <w:rFonts w:hint="eastAsia" w:ascii="宋体" w:hAnsi="宋体"/>
                <w:color w:val="000000"/>
                <w:sz w:val="18"/>
                <w:szCs w:val="24"/>
              </w:rPr>
              <w:t>3公里</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1FE8A">
            <w:pPr>
              <w:jc w:val="center"/>
              <w:rPr>
                <w:rFonts w:hint="eastAsia" w:ascii="宋体" w:hAnsi="宋体"/>
                <w:color w:val="000000"/>
                <w:sz w:val="22"/>
                <w:szCs w:val="24"/>
              </w:rPr>
            </w:pPr>
          </w:p>
        </w:tc>
      </w:tr>
      <w:tr w14:paraId="11F4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41658">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3C05C">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7AB517">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F8B49">
            <w:pPr>
              <w:widowControl/>
              <w:textAlignment w:val="center"/>
              <w:rPr>
                <w:rFonts w:hint="eastAsia" w:ascii="宋体" w:hAnsi="宋体"/>
                <w:color w:val="000000"/>
                <w:sz w:val="18"/>
                <w:szCs w:val="24"/>
              </w:rPr>
            </w:pPr>
            <w:r>
              <w:rPr>
                <w:rFonts w:hint="eastAsia" w:ascii="宋体" w:hAnsi="宋体"/>
                <w:color w:val="000000"/>
                <w:sz w:val="18"/>
                <w:szCs w:val="24"/>
              </w:rPr>
              <w:t>指标8：全年干部出差及下村次数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74F68CF6">
            <w:pPr>
              <w:widowControl/>
              <w:textAlignment w:val="center"/>
              <w:rPr>
                <w:rFonts w:hint="eastAsia" w:ascii="宋体" w:hAnsi="宋体"/>
                <w:color w:val="000000"/>
                <w:sz w:val="18"/>
                <w:szCs w:val="24"/>
              </w:rPr>
            </w:pPr>
            <w:r>
              <w:rPr>
                <w:rFonts w:hint="eastAsia" w:ascii="宋体" w:hAnsi="宋体"/>
                <w:color w:val="000000"/>
                <w:sz w:val="18"/>
                <w:szCs w:val="24"/>
              </w:rPr>
              <w:t>≥3560次</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59F04">
            <w:pPr>
              <w:widowControl/>
              <w:textAlignment w:val="center"/>
              <w:rPr>
                <w:rFonts w:hint="eastAsia" w:ascii="宋体" w:hAnsi="宋体"/>
                <w:color w:val="000000"/>
                <w:sz w:val="18"/>
                <w:szCs w:val="24"/>
              </w:rPr>
            </w:pPr>
            <w:r>
              <w:rPr>
                <w:rFonts w:hint="eastAsia" w:ascii="宋体" w:hAnsi="宋体"/>
                <w:color w:val="000000"/>
                <w:sz w:val="18"/>
                <w:szCs w:val="24"/>
              </w:rPr>
              <w:t>4600次</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AB1F8">
            <w:pPr>
              <w:jc w:val="center"/>
              <w:rPr>
                <w:rFonts w:hint="eastAsia" w:ascii="宋体" w:hAnsi="宋体"/>
                <w:color w:val="000000"/>
                <w:sz w:val="22"/>
                <w:szCs w:val="24"/>
              </w:rPr>
            </w:pPr>
          </w:p>
        </w:tc>
      </w:tr>
      <w:tr w14:paraId="538E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AAA0E">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BBE2C">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40EE">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769AB">
            <w:pPr>
              <w:widowControl/>
              <w:textAlignment w:val="center"/>
              <w:rPr>
                <w:rFonts w:hint="eastAsia" w:ascii="宋体" w:hAnsi="宋体"/>
                <w:color w:val="000000"/>
                <w:sz w:val="18"/>
                <w:szCs w:val="24"/>
              </w:rPr>
            </w:pPr>
            <w:r>
              <w:rPr>
                <w:rFonts w:hint="eastAsia" w:ascii="宋体" w:hAnsi="宋体"/>
                <w:color w:val="000000"/>
                <w:sz w:val="18"/>
                <w:szCs w:val="24"/>
              </w:rPr>
              <w:t>指标9：全年专项接待次数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7F73EB76">
            <w:pPr>
              <w:widowControl/>
              <w:textAlignment w:val="center"/>
              <w:rPr>
                <w:rFonts w:hint="eastAsia" w:ascii="宋体" w:hAnsi="宋体"/>
                <w:color w:val="000000"/>
                <w:sz w:val="18"/>
                <w:szCs w:val="24"/>
              </w:rPr>
            </w:pPr>
            <w:r>
              <w:rPr>
                <w:rFonts w:hint="eastAsia" w:ascii="宋体" w:hAnsi="宋体"/>
                <w:color w:val="000000"/>
                <w:sz w:val="18"/>
                <w:szCs w:val="24"/>
              </w:rPr>
              <w:t>≤30次</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A762F">
            <w:pPr>
              <w:widowControl/>
              <w:textAlignment w:val="center"/>
              <w:rPr>
                <w:rFonts w:hint="eastAsia" w:ascii="宋体" w:hAnsi="宋体"/>
                <w:color w:val="000000"/>
                <w:sz w:val="18"/>
                <w:szCs w:val="24"/>
              </w:rPr>
            </w:pPr>
            <w:r>
              <w:rPr>
                <w:rFonts w:hint="eastAsia" w:ascii="宋体" w:hAnsi="宋体"/>
                <w:color w:val="000000"/>
                <w:sz w:val="18"/>
                <w:szCs w:val="24"/>
              </w:rPr>
              <w:t>30次</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BF800">
            <w:pPr>
              <w:jc w:val="center"/>
              <w:rPr>
                <w:rFonts w:hint="eastAsia" w:ascii="宋体" w:hAnsi="宋体"/>
                <w:color w:val="000000"/>
                <w:sz w:val="22"/>
                <w:szCs w:val="24"/>
              </w:rPr>
            </w:pPr>
          </w:p>
        </w:tc>
      </w:tr>
      <w:tr w14:paraId="0E90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FEC19">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344BF">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AD312">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3E967">
            <w:pPr>
              <w:widowControl/>
              <w:textAlignment w:val="center"/>
              <w:rPr>
                <w:rFonts w:hint="eastAsia" w:ascii="宋体" w:hAnsi="宋体"/>
                <w:color w:val="000000"/>
                <w:sz w:val="18"/>
                <w:szCs w:val="24"/>
              </w:rPr>
            </w:pPr>
            <w:r>
              <w:rPr>
                <w:rFonts w:hint="eastAsia" w:ascii="宋体" w:hAnsi="宋体"/>
                <w:color w:val="000000"/>
                <w:sz w:val="18"/>
                <w:szCs w:val="24"/>
              </w:rPr>
              <w:t>指标10：人大代表人数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7AAFBED7">
            <w:pPr>
              <w:widowControl/>
              <w:textAlignment w:val="center"/>
              <w:rPr>
                <w:rFonts w:hint="eastAsia" w:ascii="宋体" w:hAnsi="宋体"/>
                <w:color w:val="000000"/>
                <w:sz w:val="18"/>
                <w:szCs w:val="24"/>
              </w:rPr>
            </w:pPr>
            <w:r>
              <w:rPr>
                <w:rFonts w:hint="eastAsia" w:ascii="宋体" w:hAnsi="宋体"/>
                <w:color w:val="000000"/>
                <w:sz w:val="18"/>
                <w:szCs w:val="24"/>
              </w:rPr>
              <w:t>＝60人</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7BB55">
            <w:pPr>
              <w:widowControl/>
              <w:textAlignment w:val="center"/>
              <w:rPr>
                <w:rFonts w:hint="eastAsia" w:ascii="宋体" w:hAnsi="宋体"/>
                <w:color w:val="000000"/>
                <w:sz w:val="18"/>
                <w:szCs w:val="24"/>
              </w:rPr>
            </w:pPr>
            <w:r>
              <w:rPr>
                <w:rFonts w:hint="eastAsia" w:ascii="宋体" w:hAnsi="宋体"/>
                <w:color w:val="000000"/>
                <w:sz w:val="18"/>
                <w:szCs w:val="24"/>
              </w:rPr>
              <w:t>60人</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9E08B">
            <w:pPr>
              <w:jc w:val="center"/>
              <w:rPr>
                <w:rFonts w:hint="eastAsia" w:ascii="宋体" w:hAnsi="宋体"/>
                <w:color w:val="000000"/>
                <w:sz w:val="22"/>
                <w:szCs w:val="24"/>
              </w:rPr>
            </w:pPr>
          </w:p>
        </w:tc>
      </w:tr>
      <w:tr w14:paraId="29C1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D3FDC">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7E1B8">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F37DF">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5BBFF">
            <w:pPr>
              <w:widowControl/>
              <w:textAlignment w:val="center"/>
              <w:rPr>
                <w:rFonts w:hint="eastAsia" w:ascii="宋体" w:hAnsi="宋体"/>
                <w:color w:val="000000"/>
                <w:sz w:val="18"/>
                <w:szCs w:val="24"/>
              </w:rPr>
            </w:pPr>
            <w:r>
              <w:rPr>
                <w:rFonts w:hint="eastAsia" w:ascii="宋体" w:hAnsi="宋体"/>
                <w:color w:val="000000"/>
                <w:sz w:val="18"/>
                <w:szCs w:val="24"/>
              </w:rPr>
              <w:t>指标11：人大代表之家阵地建设数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3DD98196">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9B15">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387B3">
            <w:pPr>
              <w:jc w:val="center"/>
              <w:rPr>
                <w:rFonts w:hint="eastAsia" w:ascii="宋体" w:hAnsi="宋体"/>
                <w:color w:val="000000"/>
                <w:sz w:val="22"/>
                <w:szCs w:val="24"/>
              </w:rPr>
            </w:pPr>
          </w:p>
        </w:tc>
      </w:tr>
      <w:tr w14:paraId="1D26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0106F">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2179D">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F2DA3">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33BEC">
            <w:pPr>
              <w:widowControl/>
              <w:textAlignment w:val="center"/>
              <w:rPr>
                <w:rFonts w:hint="eastAsia" w:ascii="宋体" w:hAnsi="宋体"/>
                <w:color w:val="000000"/>
                <w:sz w:val="18"/>
                <w:szCs w:val="24"/>
              </w:rPr>
            </w:pPr>
            <w:r>
              <w:rPr>
                <w:rFonts w:hint="eastAsia" w:ascii="宋体" w:hAnsi="宋体"/>
                <w:color w:val="000000"/>
                <w:sz w:val="18"/>
                <w:szCs w:val="24"/>
              </w:rPr>
              <w:t>指标12：人大主席团个数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67B230A3">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43324">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B34DD">
            <w:pPr>
              <w:jc w:val="center"/>
              <w:rPr>
                <w:rFonts w:hint="eastAsia" w:ascii="宋体" w:hAnsi="宋体"/>
                <w:color w:val="000000"/>
                <w:sz w:val="22"/>
                <w:szCs w:val="24"/>
              </w:rPr>
            </w:pPr>
          </w:p>
        </w:tc>
      </w:tr>
      <w:tr w14:paraId="480D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35756">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43AB7">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F641C">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E43C6">
            <w:pPr>
              <w:widowControl/>
              <w:textAlignment w:val="center"/>
              <w:rPr>
                <w:rFonts w:hint="eastAsia" w:ascii="宋体" w:hAnsi="宋体"/>
                <w:color w:val="000000"/>
                <w:sz w:val="18"/>
                <w:szCs w:val="24"/>
              </w:rPr>
            </w:pPr>
            <w:r>
              <w:rPr>
                <w:rFonts w:hint="eastAsia" w:ascii="宋体" w:hAnsi="宋体"/>
                <w:color w:val="000000"/>
                <w:sz w:val="18"/>
                <w:szCs w:val="24"/>
              </w:rPr>
              <w:t>指标13：涉及景区数</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64CB00A">
            <w:pPr>
              <w:widowControl/>
              <w:textAlignment w:val="center"/>
              <w:rPr>
                <w:rFonts w:hint="eastAsia" w:ascii="宋体" w:hAnsi="宋体"/>
                <w:color w:val="000000"/>
                <w:sz w:val="18"/>
                <w:szCs w:val="24"/>
              </w:rPr>
            </w:pPr>
            <w:r>
              <w:rPr>
                <w:rFonts w:hint="eastAsia" w:ascii="宋体" w:hAnsi="宋体"/>
                <w:color w:val="000000"/>
                <w:sz w:val="18"/>
                <w:szCs w:val="24"/>
              </w:rPr>
              <w:t>＝3个</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CBB6D">
            <w:pPr>
              <w:widowControl/>
              <w:textAlignment w:val="center"/>
              <w:rPr>
                <w:rFonts w:hint="eastAsia" w:ascii="宋体" w:hAnsi="宋体"/>
                <w:color w:val="000000"/>
                <w:sz w:val="18"/>
                <w:szCs w:val="24"/>
              </w:rPr>
            </w:pPr>
            <w:r>
              <w:rPr>
                <w:rFonts w:hint="eastAsia" w:ascii="宋体" w:hAnsi="宋体"/>
                <w:color w:val="000000"/>
                <w:sz w:val="18"/>
                <w:szCs w:val="24"/>
              </w:rPr>
              <w:t>3个</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11E36">
            <w:pPr>
              <w:jc w:val="center"/>
              <w:rPr>
                <w:rFonts w:hint="eastAsia" w:ascii="宋体" w:hAnsi="宋体"/>
                <w:color w:val="000000"/>
                <w:sz w:val="22"/>
                <w:szCs w:val="24"/>
              </w:rPr>
            </w:pPr>
          </w:p>
        </w:tc>
      </w:tr>
      <w:tr w14:paraId="3493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E6155">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E158C">
            <w:pPr>
              <w:jc w:val="center"/>
              <w:rPr>
                <w:rFonts w:hint="eastAsia" w:ascii="宋体" w:hAnsi="宋体"/>
                <w:color w:val="000000"/>
                <w:sz w:val="18"/>
                <w:szCs w:val="24"/>
              </w:rPr>
            </w:pPr>
          </w:p>
        </w:tc>
        <w:tc>
          <w:tcPr>
            <w:tcW w:w="11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A5ADD">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338FD">
            <w:pPr>
              <w:widowControl/>
              <w:textAlignment w:val="center"/>
              <w:rPr>
                <w:rFonts w:hint="eastAsia" w:ascii="宋体" w:hAnsi="宋体"/>
                <w:color w:val="000000"/>
                <w:sz w:val="18"/>
                <w:szCs w:val="24"/>
              </w:rPr>
            </w:pPr>
            <w:r>
              <w:rPr>
                <w:rFonts w:hint="eastAsia" w:ascii="宋体" w:hAnsi="宋体"/>
                <w:color w:val="000000"/>
                <w:sz w:val="18"/>
                <w:szCs w:val="24"/>
              </w:rPr>
              <w:t>指标1：保障全镇安全稳定</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59707D03">
            <w:pPr>
              <w:widowControl/>
              <w:textAlignment w:val="center"/>
              <w:rPr>
                <w:rFonts w:hint="eastAsia" w:ascii="宋体" w:hAnsi="宋体"/>
                <w:color w:val="000000"/>
                <w:sz w:val="18"/>
                <w:szCs w:val="24"/>
              </w:rPr>
            </w:pPr>
            <w:r>
              <w:rPr>
                <w:rFonts w:hint="eastAsia" w:ascii="宋体" w:hAnsi="宋体"/>
                <w:color w:val="000000"/>
                <w:sz w:val="16"/>
                <w:szCs w:val="24"/>
              </w:rPr>
              <w:t>定性优良中低差</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D414C71">
            <w:pPr>
              <w:widowControl/>
              <w:textAlignment w:val="center"/>
              <w:rPr>
                <w:rFonts w:hint="eastAsia" w:ascii="宋体" w:hAnsi="宋体"/>
                <w:color w:val="000000"/>
                <w:sz w:val="18"/>
                <w:szCs w:val="24"/>
              </w:rPr>
            </w:pPr>
            <w:r>
              <w:rPr>
                <w:rFonts w:hint="eastAsia" w:ascii="宋体" w:hAnsi="宋体"/>
                <w:color w:val="000000"/>
                <w:sz w:val="18"/>
                <w:szCs w:val="24"/>
              </w:rPr>
              <w:t>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BAE92">
            <w:pPr>
              <w:jc w:val="center"/>
              <w:rPr>
                <w:rFonts w:hint="eastAsia" w:ascii="宋体" w:hAnsi="宋体"/>
                <w:color w:val="000000"/>
                <w:sz w:val="18"/>
                <w:szCs w:val="24"/>
              </w:rPr>
            </w:pPr>
          </w:p>
        </w:tc>
      </w:tr>
      <w:tr w14:paraId="33B1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FE6F7">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49266">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25149">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58AFE">
            <w:pPr>
              <w:widowControl/>
              <w:textAlignment w:val="center"/>
              <w:rPr>
                <w:rFonts w:hint="eastAsia" w:ascii="宋体" w:hAnsi="宋体"/>
                <w:color w:val="000000"/>
                <w:sz w:val="12"/>
                <w:szCs w:val="24"/>
              </w:rPr>
            </w:pPr>
            <w:r>
              <w:rPr>
                <w:rFonts w:hint="eastAsia" w:ascii="宋体" w:hAnsi="宋体"/>
                <w:color w:val="000000"/>
                <w:sz w:val="12"/>
                <w:szCs w:val="24"/>
              </w:rPr>
              <w:t>指标2：垃圾清运和景区设施设备检查合格率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35111295">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D1F0A">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89162">
            <w:pPr>
              <w:jc w:val="center"/>
              <w:rPr>
                <w:rFonts w:hint="eastAsia" w:ascii="宋体" w:hAnsi="宋体"/>
                <w:color w:val="000000"/>
                <w:sz w:val="18"/>
                <w:szCs w:val="24"/>
              </w:rPr>
            </w:pPr>
          </w:p>
        </w:tc>
      </w:tr>
      <w:tr w14:paraId="2661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DF18F">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9F7CF">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8F8F5">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F56B7">
            <w:pPr>
              <w:widowControl/>
              <w:textAlignment w:val="center"/>
              <w:rPr>
                <w:rFonts w:hint="eastAsia" w:ascii="宋体" w:hAnsi="宋体"/>
                <w:color w:val="000000"/>
                <w:sz w:val="16"/>
                <w:szCs w:val="24"/>
              </w:rPr>
            </w:pPr>
            <w:r>
              <w:rPr>
                <w:rFonts w:hint="eastAsia" w:ascii="宋体" w:hAnsi="宋体"/>
                <w:color w:val="000000"/>
                <w:sz w:val="15"/>
                <w:szCs w:val="24"/>
              </w:rPr>
              <w:t>指标3：人员经费、工资发放和保险缴费率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2E2538B3">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94463">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016A0">
            <w:pPr>
              <w:jc w:val="center"/>
              <w:rPr>
                <w:rFonts w:hint="eastAsia" w:ascii="宋体" w:hAnsi="宋体"/>
                <w:color w:val="000000"/>
                <w:sz w:val="18"/>
                <w:szCs w:val="24"/>
              </w:rPr>
            </w:pPr>
          </w:p>
        </w:tc>
      </w:tr>
      <w:tr w14:paraId="0068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7301F">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4458E">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A0D30">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D9E1F">
            <w:pPr>
              <w:widowControl/>
              <w:textAlignment w:val="center"/>
              <w:rPr>
                <w:rFonts w:hint="eastAsia" w:ascii="宋体" w:hAnsi="宋体"/>
                <w:color w:val="000000"/>
                <w:sz w:val="18"/>
                <w:szCs w:val="24"/>
              </w:rPr>
            </w:pPr>
            <w:r>
              <w:rPr>
                <w:rFonts w:hint="eastAsia" w:ascii="宋体" w:hAnsi="宋体"/>
                <w:color w:val="000000"/>
                <w:sz w:val="18"/>
                <w:szCs w:val="24"/>
              </w:rPr>
              <w:t>指标4：镇村两级工作按时完成率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658CA600">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C801DCD">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9D1DE">
            <w:pPr>
              <w:jc w:val="center"/>
              <w:rPr>
                <w:rFonts w:hint="eastAsia" w:ascii="宋体" w:hAnsi="宋体"/>
                <w:color w:val="000000"/>
                <w:sz w:val="18"/>
                <w:szCs w:val="24"/>
              </w:rPr>
            </w:pPr>
          </w:p>
        </w:tc>
      </w:tr>
      <w:tr w14:paraId="1544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37092">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F038C">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8FBB6">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B407D">
            <w:pPr>
              <w:widowControl/>
              <w:textAlignment w:val="center"/>
              <w:rPr>
                <w:rFonts w:hint="eastAsia" w:ascii="宋体" w:hAnsi="宋体"/>
                <w:color w:val="000000"/>
                <w:sz w:val="18"/>
                <w:szCs w:val="24"/>
              </w:rPr>
            </w:pPr>
            <w:r>
              <w:rPr>
                <w:rFonts w:hint="eastAsia" w:ascii="宋体" w:hAnsi="宋体"/>
                <w:color w:val="000000"/>
                <w:sz w:val="18"/>
                <w:szCs w:val="24"/>
              </w:rPr>
              <w:t>指标1：各项目标任务完成及时率</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DC14B">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EFC95">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BC119">
            <w:pPr>
              <w:jc w:val="center"/>
              <w:rPr>
                <w:rFonts w:hint="eastAsia" w:ascii="宋体" w:hAnsi="宋体"/>
                <w:color w:val="000000"/>
                <w:sz w:val="18"/>
                <w:szCs w:val="24"/>
              </w:rPr>
            </w:pPr>
          </w:p>
        </w:tc>
      </w:tr>
      <w:tr w14:paraId="3AC2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E622B">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CC4C8">
            <w:pPr>
              <w:jc w:val="center"/>
              <w:rPr>
                <w:rFonts w:hint="eastAsia" w:ascii="宋体" w:hAnsi="宋体"/>
                <w:color w:val="000000"/>
                <w:sz w:val="18"/>
                <w:szCs w:val="24"/>
              </w:rPr>
            </w:pPr>
          </w:p>
        </w:tc>
        <w:tc>
          <w:tcPr>
            <w:tcW w:w="11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A6DF5">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C8774">
            <w:pPr>
              <w:widowControl/>
              <w:textAlignment w:val="center"/>
              <w:rPr>
                <w:rFonts w:hint="eastAsia" w:ascii="宋体" w:hAnsi="宋体"/>
                <w:color w:val="000000"/>
                <w:sz w:val="12"/>
                <w:szCs w:val="24"/>
              </w:rPr>
            </w:pPr>
            <w:r>
              <w:rPr>
                <w:rFonts w:hint="eastAsia" w:ascii="宋体" w:hAnsi="宋体"/>
                <w:color w:val="000000"/>
                <w:sz w:val="12"/>
                <w:szCs w:val="24"/>
              </w:rPr>
              <w:t>指标1：镇域内基层组织活动和公共运行维护、景区管理、垃圾清理等项目资金支出预算控制额</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ACF4D">
            <w:pPr>
              <w:widowControl/>
              <w:textAlignment w:val="center"/>
              <w:rPr>
                <w:rFonts w:hint="eastAsia" w:ascii="宋体" w:hAnsi="宋体"/>
                <w:color w:val="000000"/>
                <w:sz w:val="18"/>
                <w:szCs w:val="24"/>
              </w:rPr>
            </w:pPr>
            <w:r>
              <w:rPr>
                <w:rFonts w:hint="eastAsia" w:ascii="宋体" w:hAnsi="宋体"/>
                <w:color w:val="000000"/>
                <w:sz w:val="18"/>
                <w:szCs w:val="24"/>
              </w:rPr>
              <w:t>≤726.48万元</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34905">
            <w:pPr>
              <w:widowControl/>
              <w:textAlignment w:val="center"/>
              <w:rPr>
                <w:rFonts w:hint="eastAsia" w:ascii="宋体" w:hAnsi="宋体"/>
                <w:color w:val="000000"/>
                <w:sz w:val="18"/>
                <w:szCs w:val="24"/>
              </w:rPr>
            </w:pPr>
            <w:r>
              <w:rPr>
                <w:rFonts w:hint="eastAsia" w:ascii="宋体" w:hAnsi="宋体"/>
                <w:color w:val="000000"/>
                <w:sz w:val="18"/>
                <w:szCs w:val="24"/>
              </w:rPr>
              <w:t>726.48万元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79EE">
            <w:pPr>
              <w:jc w:val="center"/>
              <w:rPr>
                <w:rFonts w:hint="eastAsia" w:ascii="宋体" w:hAnsi="宋体"/>
                <w:color w:val="000000"/>
                <w:sz w:val="18"/>
                <w:szCs w:val="24"/>
              </w:rPr>
            </w:pPr>
          </w:p>
        </w:tc>
      </w:tr>
      <w:tr w14:paraId="5DDE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DE09E">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6793C">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638D3">
            <w:pPr>
              <w:jc w:val="center"/>
              <w:rPr>
                <w:rFonts w:hint="eastAsia" w:ascii="宋体" w:hAnsi="宋体"/>
                <w:color w:val="000000"/>
                <w:sz w:val="18"/>
                <w:szCs w:val="24"/>
              </w:rPr>
            </w:pP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DF4E2">
            <w:pPr>
              <w:widowControl/>
              <w:textAlignment w:val="center"/>
              <w:rPr>
                <w:rFonts w:hint="eastAsia" w:ascii="宋体" w:hAnsi="宋体"/>
                <w:color w:val="000000"/>
                <w:sz w:val="18"/>
                <w:szCs w:val="24"/>
              </w:rPr>
            </w:pPr>
            <w:r>
              <w:rPr>
                <w:rFonts w:hint="eastAsia" w:ascii="宋体" w:hAnsi="宋体"/>
                <w:color w:val="000000"/>
                <w:sz w:val="15"/>
                <w:szCs w:val="24"/>
              </w:rPr>
              <w:t>指标2：镇域内人员经费、保险缴纳及保持运转预算控制额</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1DBE5">
            <w:pPr>
              <w:widowControl/>
              <w:textAlignment w:val="center"/>
              <w:rPr>
                <w:rFonts w:hint="eastAsia" w:ascii="宋体" w:hAnsi="宋体"/>
                <w:color w:val="000000"/>
                <w:sz w:val="18"/>
                <w:szCs w:val="24"/>
              </w:rPr>
            </w:pPr>
            <w:r>
              <w:rPr>
                <w:rFonts w:hint="eastAsia" w:ascii="宋体" w:hAnsi="宋体"/>
                <w:color w:val="000000"/>
                <w:sz w:val="18"/>
                <w:szCs w:val="24"/>
              </w:rPr>
              <w:t>≤1291.87万元</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07E55">
            <w:pPr>
              <w:widowControl/>
              <w:textAlignment w:val="center"/>
              <w:rPr>
                <w:rFonts w:hint="eastAsia" w:ascii="宋体" w:hAnsi="宋体"/>
                <w:color w:val="000000"/>
                <w:sz w:val="18"/>
                <w:szCs w:val="24"/>
              </w:rPr>
            </w:pPr>
            <w:r>
              <w:rPr>
                <w:rFonts w:hint="eastAsia" w:ascii="宋体" w:hAnsi="宋体"/>
                <w:color w:val="000000"/>
                <w:sz w:val="18"/>
                <w:szCs w:val="24"/>
              </w:rPr>
              <w:t>1291.87万元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8CFB7">
            <w:pPr>
              <w:jc w:val="center"/>
              <w:rPr>
                <w:rFonts w:hint="eastAsia" w:ascii="宋体" w:hAnsi="宋体"/>
                <w:color w:val="000000"/>
                <w:sz w:val="18"/>
                <w:szCs w:val="24"/>
              </w:rPr>
            </w:pPr>
          </w:p>
        </w:tc>
      </w:tr>
      <w:tr w14:paraId="71F6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960CC">
            <w:pPr>
              <w:jc w:val="center"/>
              <w:rPr>
                <w:rFonts w:hint="eastAsia" w:ascii="宋体" w:hAnsi="宋体"/>
                <w:color w:val="000000"/>
                <w:sz w:val="18"/>
                <w:szCs w:val="24"/>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27628">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CDDE6">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24388">
            <w:pPr>
              <w:widowControl/>
              <w:textAlignment w:val="center"/>
              <w:rPr>
                <w:rFonts w:hint="eastAsia" w:ascii="宋体" w:hAnsi="宋体"/>
                <w:color w:val="000000"/>
                <w:sz w:val="15"/>
                <w:szCs w:val="24"/>
              </w:rPr>
            </w:pPr>
            <w:r>
              <w:rPr>
                <w:rFonts w:hint="eastAsia" w:ascii="宋体" w:hAnsi="宋体"/>
                <w:color w:val="000000"/>
                <w:sz w:val="15"/>
                <w:szCs w:val="24"/>
              </w:rPr>
              <w:t>指标1：通过各项运转经费保障及项目建设，事业平稳推进，人民幸福指数提升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09BADBF1">
            <w:pPr>
              <w:widowControl/>
              <w:textAlignment w:val="center"/>
              <w:rPr>
                <w:rFonts w:hint="eastAsia" w:ascii="宋体" w:hAnsi="宋体"/>
                <w:color w:val="000000"/>
                <w:sz w:val="16"/>
                <w:szCs w:val="24"/>
              </w:rPr>
            </w:pPr>
            <w:r>
              <w:rPr>
                <w:rFonts w:hint="eastAsia" w:ascii="宋体" w:hAnsi="宋体"/>
                <w:color w:val="000000"/>
                <w:sz w:val="16"/>
                <w:szCs w:val="24"/>
              </w:rPr>
              <w:t>定性优良中低差</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58396CB6">
            <w:pPr>
              <w:widowControl/>
              <w:textAlignment w:val="center"/>
              <w:rPr>
                <w:rFonts w:hint="eastAsia" w:ascii="宋体" w:hAnsi="宋体"/>
                <w:color w:val="000000"/>
                <w:sz w:val="18"/>
                <w:szCs w:val="24"/>
              </w:rPr>
            </w:pPr>
            <w:r>
              <w:rPr>
                <w:rFonts w:hint="eastAsia" w:ascii="宋体" w:hAnsi="宋体"/>
                <w:color w:val="000000"/>
                <w:sz w:val="18"/>
                <w:szCs w:val="24"/>
              </w:rPr>
              <w:t>优</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9AA89">
            <w:pPr>
              <w:jc w:val="center"/>
              <w:rPr>
                <w:rFonts w:hint="eastAsia" w:ascii="宋体" w:hAnsi="宋体"/>
                <w:color w:val="000000"/>
                <w:sz w:val="18"/>
                <w:szCs w:val="24"/>
              </w:rPr>
            </w:pPr>
          </w:p>
        </w:tc>
      </w:tr>
      <w:tr w14:paraId="3383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EDF6B">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76954">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1971C">
            <w:pPr>
              <w:widowControl/>
              <w:jc w:val="center"/>
              <w:textAlignment w:val="center"/>
              <w:rPr>
                <w:rFonts w:hint="eastAsia" w:ascii="宋体" w:hAnsi="宋体"/>
                <w:color w:val="000000"/>
                <w:sz w:val="18"/>
                <w:szCs w:val="24"/>
              </w:rPr>
            </w:pPr>
            <w:r>
              <w:rPr>
                <w:rFonts w:hint="eastAsia" w:ascii="宋体" w:hAnsi="宋体"/>
                <w:color w:val="000000"/>
                <w:sz w:val="15"/>
                <w:szCs w:val="24"/>
              </w:rPr>
              <w:t>生态效益指标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61BA5">
            <w:pPr>
              <w:widowControl/>
              <w:textAlignment w:val="center"/>
              <w:rPr>
                <w:rFonts w:hint="eastAsia" w:ascii="宋体" w:hAnsi="宋体"/>
                <w:color w:val="000000"/>
                <w:sz w:val="15"/>
                <w:szCs w:val="24"/>
              </w:rPr>
            </w:pPr>
            <w:r>
              <w:rPr>
                <w:rFonts w:hint="eastAsia" w:ascii="宋体" w:hAnsi="宋体"/>
                <w:color w:val="000000"/>
                <w:sz w:val="13"/>
                <w:szCs w:val="24"/>
              </w:rPr>
              <w:t>指标1：辖区内环境卫生达标率、生态环保保持率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70CB8B52">
            <w:pPr>
              <w:widowControl/>
              <w:textAlignment w:val="center"/>
              <w:rPr>
                <w:rFonts w:hint="eastAsia" w:ascii="宋体" w:hAnsi="宋体"/>
                <w:color w:val="000000"/>
                <w:sz w:val="18"/>
                <w:szCs w:val="24"/>
              </w:rPr>
            </w:pPr>
            <w:r>
              <w:rPr>
                <w:rFonts w:hint="eastAsia" w:ascii="宋体" w:hAnsi="宋体"/>
                <w:color w:val="000000"/>
                <w:sz w:val="18"/>
                <w:szCs w:val="24"/>
              </w:rPr>
              <w:t>≥90%</w:t>
            </w:r>
          </w:p>
        </w:tc>
        <w:tc>
          <w:tcPr>
            <w:tcW w:w="1410" w:type="dxa"/>
            <w:tcBorders>
              <w:top w:val="single" w:color="000000" w:sz="4" w:space="0"/>
              <w:left w:val="single" w:color="000000" w:sz="4" w:space="0"/>
              <w:bottom w:val="single" w:color="000000" w:sz="4" w:space="0"/>
              <w:right w:val="nil"/>
              <w:tl2br w:val="nil"/>
              <w:tr2bl w:val="nil"/>
            </w:tcBorders>
            <w:noWrap w:val="0"/>
            <w:vAlign w:val="center"/>
          </w:tcPr>
          <w:p w14:paraId="1B700019">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C7974">
            <w:pPr>
              <w:jc w:val="center"/>
              <w:rPr>
                <w:rFonts w:hint="eastAsia" w:ascii="宋体" w:hAnsi="宋体"/>
                <w:color w:val="000000"/>
                <w:sz w:val="18"/>
                <w:szCs w:val="24"/>
              </w:rPr>
            </w:pPr>
          </w:p>
        </w:tc>
      </w:tr>
      <w:tr w14:paraId="4397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47706">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AD82F">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08525">
            <w:pPr>
              <w:widowControl/>
              <w:jc w:val="center"/>
              <w:textAlignment w:val="center"/>
              <w:rPr>
                <w:rFonts w:hint="eastAsia" w:ascii="宋体" w:hAnsi="宋体"/>
                <w:color w:val="000000"/>
                <w:sz w:val="13"/>
                <w:szCs w:val="24"/>
              </w:rPr>
            </w:pPr>
            <w:r>
              <w:rPr>
                <w:rFonts w:hint="eastAsia" w:ascii="宋体" w:hAnsi="宋体"/>
                <w:color w:val="000000"/>
                <w:sz w:val="13"/>
                <w:szCs w:val="24"/>
              </w:rPr>
              <w:t>可持续影响指标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F1613">
            <w:pPr>
              <w:widowControl/>
              <w:textAlignment w:val="center"/>
              <w:rPr>
                <w:rFonts w:hint="eastAsia" w:ascii="宋体" w:hAnsi="宋体"/>
                <w:color w:val="000000"/>
                <w:sz w:val="15"/>
                <w:szCs w:val="24"/>
              </w:rPr>
            </w:pPr>
            <w:r>
              <w:rPr>
                <w:rFonts w:hint="eastAsia" w:ascii="宋体" w:hAnsi="宋体"/>
                <w:color w:val="000000"/>
                <w:sz w:val="15"/>
                <w:szCs w:val="24"/>
              </w:rPr>
              <w:t>指标1：促进村民对国家政策理解支持率</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12674929">
            <w:pPr>
              <w:widowControl/>
              <w:textAlignment w:val="center"/>
              <w:rPr>
                <w:rFonts w:hint="eastAsia" w:ascii="宋体" w:hAnsi="宋体"/>
                <w:color w:val="000000"/>
                <w:sz w:val="18"/>
                <w:szCs w:val="24"/>
              </w:rPr>
            </w:pPr>
            <w:r>
              <w:rPr>
                <w:rFonts w:hint="eastAsia" w:ascii="宋体" w:hAnsi="宋体"/>
                <w:color w:val="000000"/>
                <w:sz w:val="18"/>
                <w:szCs w:val="24"/>
              </w:rPr>
              <w:t>≥90%</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2EF88">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1890">
            <w:pPr>
              <w:jc w:val="center"/>
              <w:rPr>
                <w:rFonts w:hint="eastAsia" w:ascii="宋体" w:hAnsi="宋体"/>
                <w:color w:val="000000"/>
                <w:sz w:val="18"/>
                <w:szCs w:val="24"/>
              </w:rPr>
            </w:pPr>
          </w:p>
        </w:tc>
      </w:tr>
      <w:tr w14:paraId="088F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6E775">
            <w:pPr>
              <w:jc w:val="center"/>
              <w:rPr>
                <w:rFonts w:hint="eastAsia" w:ascii="宋体" w:hAnsi="宋体"/>
                <w:color w:val="000000"/>
                <w:sz w:val="18"/>
                <w:szCs w:val="24"/>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CD57A">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33A6B">
            <w:pPr>
              <w:widowControl/>
              <w:jc w:val="center"/>
              <w:textAlignment w:val="center"/>
              <w:rPr>
                <w:rFonts w:hint="eastAsia" w:ascii="宋体" w:hAnsi="宋体"/>
                <w:color w:val="000000"/>
                <w:sz w:val="13"/>
                <w:szCs w:val="24"/>
              </w:rPr>
            </w:pPr>
            <w:r>
              <w:rPr>
                <w:rFonts w:hint="eastAsia" w:ascii="宋体" w:hAnsi="宋体"/>
                <w:color w:val="000000"/>
                <w:sz w:val="13"/>
                <w:szCs w:val="24"/>
              </w:rPr>
              <w:t>服务对象满意度指标</w:t>
            </w:r>
          </w:p>
        </w:tc>
        <w:tc>
          <w:tcPr>
            <w:tcW w:w="2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C29F2">
            <w:pPr>
              <w:widowControl/>
              <w:textAlignment w:val="center"/>
              <w:rPr>
                <w:rFonts w:hint="eastAsia" w:ascii="宋体" w:hAnsi="宋体"/>
                <w:color w:val="000000"/>
                <w:sz w:val="15"/>
                <w:szCs w:val="24"/>
              </w:rPr>
            </w:pPr>
            <w:r>
              <w:rPr>
                <w:rFonts w:hint="eastAsia" w:ascii="宋体" w:hAnsi="宋体"/>
                <w:color w:val="000000"/>
                <w:sz w:val="15"/>
                <w:szCs w:val="24"/>
              </w:rPr>
              <w:t>指标1：职工和村干部、群众、游客满意度</w:t>
            </w:r>
          </w:p>
        </w:tc>
        <w:tc>
          <w:tcPr>
            <w:tcW w:w="1410" w:type="dxa"/>
            <w:tcBorders>
              <w:top w:val="single" w:color="000000" w:sz="4" w:space="0"/>
              <w:left w:val="nil"/>
              <w:bottom w:val="single" w:color="000000" w:sz="4" w:space="0"/>
              <w:right w:val="single" w:color="000000" w:sz="4" w:space="0"/>
              <w:tl2br w:val="nil"/>
              <w:tr2bl w:val="nil"/>
            </w:tcBorders>
            <w:noWrap w:val="0"/>
            <w:vAlign w:val="center"/>
          </w:tcPr>
          <w:p w14:paraId="2A68BD70">
            <w:pPr>
              <w:widowControl/>
              <w:textAlignment w:val="center"/>
              <w:rPr>
                <w:rFonts w:hint="eastAsia" w:ascii="宋体" w:hAnsi="宋体"/>
                <w:color w:val="000000"/>
                <w:sz w:val="18"/>
                <w:szCs w:val="24"/>
              </w:rPr>
            </w:pPr>
            <w:r>
              <w:rPr>
                <w:rFonts w:hint="eastAsia" w:ascii="宋体" w:hAnsi="宋体"/>
                <w:color w:val="000000"/>
                <w:sz w:val="18"/>
                <w:szCs w:val="24"/>
              </w:rPr>
              <w:t>≥95%</w:t>
            </w:r>
          </w:p>
        </w:tc>
        <w:tc>
          <w:tcPr>
            <w:tcW w:w="14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49C19">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21A1C">
            <w:pPr>
              <w:jc w:val="center"/>
              <w:rPr>
                <w:rFonts w:hint="eastAsia" w:ascii="宋体" w:hAnsi="宋体"/>
                <w:color w:val="000000"/>
                <w:sz w:val="18"/>
                <w:szCs w:val="24"/>
              </w:rPr>
            </w:pPr>
          </w:p>
        </w:tc>
      </w:tr>
    </w:tbl>
    <w:p w14:paraId="7FCC5154">
      <w:pPr>
        <w:keepNext/>
        <w:keepLines/>
        <w:pageBreakBefore/>
        <w:spacing w:line="576" w:lineRule="exact"/>
        <w:jc w:val="both"/>
        <w:rPr>
          <w:rFonts w:hint="eastAsia" w:ascii="仿宋_GB2312" w:hAnsi="仿宋_GB2312" w:eastAsia="仿宋_GB2312"/>
          <w:kern w:val="2"/>
          <w:sz w:val="32"/>
          <w:szCs w:val="24"/>
        </w:rPr>
      </w:pPr>
      <w:r>
        <w:rPr>
          <w:rFonts w:hint="eastAsia" w:ascii="黑体" w:hAnsi="黑体" w:eastAsia="黑体"/>
          <w:kern w:val="2"/>
          <w:sz w:val="32"/>
          <w:szCs w:val="24"/>
        </w:rPr>
        <w:t>附件2</w:t>
      </w:r>
    </w:p>
    <w:p w14:paraId="4B52704E">
      <w:pPr>
        <w:keepNext/>
        <w:keepLines/>
        <w:jc w:val="center"/>
        <w:rPr>
          <w:rFonts w:hint="eastAsia" w:ascii="黑体" w:hAnsi="黑体" w:eastAsia="黑体"/>
          <w:kern w:val="2"/>
          <w:sz w:val="44"/>
          <w:szCs w:val="24"/>
          <w:lang w:val="zh-CN"/>
        </w:rPr>
      </w:pPr>
      <w:r>
        <w:rPr>
          <w:rFonts w:hint="eastAsia" w:ascii="黑体" w:hAnsi="黑体" w:eastAsia="黑体"/>
          <w:kern w:val="2"/>
          <w:sz w:val="44"/>
          <w:szCs w:val="24"/>
        </w:rPr>
        <w:t>2023年石盘村农村生活污水管网</w:t>
      </w:r>
      <w:r>
        <w:rPr>
          <w:rFonts w:hint="eastAsia" w:ascii="黑体" w:hAnsi="黑体" w:eastAsia="黑体"/>
          <w:kern w:val="2"/>
          <w:sz w:val="44"/>
          <w:szCs w:val="24"/>
          <w:lang w:val="zh-CN"/>
        </w:rPr>
        <w:t>专项预算</w:t>
      </w:r>
    </w:p>
    <w:p w14:paraId="12703565">
      <w:pPr>
        <w:keepNext/>
        <w:keepLines/>
        <w:spacing w:after="313" w:line="500" w:lineRule="exact"/>
        <w:jc w:val="center"/>
        <w:rPr>
          <w:rFonts w:hint="eastAsia" w:ascii="方正小标宋简体" w:hAnsi="方正小标宋简体" w:eastAsia="方正小标宋简体"/>
          <w:kern w:val="2"/>
          <w:sz w:val="44"/>
          <w:szCs w:val="24"/>
          <w:lang w:val="zh-CN"/>
        </w:rPr>
      </w:pPr>
      <w:r>
        <w:rPr>
          <w:rFonts w:hint="eastAsia" w:ascii="黑体" w:hAnsi="黑体" w:eastAsia="黑体"/>
          <w:kern w:val="2"/>
          <w:sz w:val="44"/>
          <w:szCs w:val="24"/>
          <w:lang w:val="zh-CN"/>
        </w:rPr>
        <w:t>项目绩效评价报告</w:t>
      </w:r>
    </w:p>
    <w:p w14:paraId="207CEEDC">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val="zh-CN"/>
        </w:rPr>
        <w:t>项目概况</w:t>
      </w:r>
    </w:p>
    <w:p w14:paraId="4656272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为响应党中央、省、市</w:t>
      </w:r>
      <w:r>
        <w:rPr>
          <w:rFonts w:hint="eastAsia" w:ascii="仿宋_GB2312" w:hAnsi="仿宋_GB2312" w:eastAsia="仿宋_GB2312"/>
          <w:color w:val="000000"/>
          <w:kern w:val="2"/>
          <w:sz w:val="32"/>
          <w:szCs w:val="24"/>
          <w:lang w:eastAsia="zh-CN"/>
        </w:rPr>
        <w:t>乡村振兴</w:t>
      </w:r>
      <w:r>
        <w:rPr>
          <w:rFonts w:hint="eastAsia" w:ascii="仿宋_GB2312" w:hAnsi="仿宋_GB2312" w:eastAsia="仿宋_GB2312"/>
          <w:color w:val="000000"/>
          <w:kern w:val="2"/>
          <w:sz w:val="32"/>
          <w:szCs w:val="24"/>
        </w:rPr>
        <w:t>、“人居环境改善”、“污染防治攻坚战”的重要措施，改善农村人居环境、改善农村水环境、解决集中居住所带来的环境问题、完善农村基础设施建设，按照《广元市昭化区2022年度农村生活污水治理工程昭化镇石盘村农村生活污水管网项目预算资金评审意见的通知》（昭财投评&lt;2023&gt;38号）文件要求，昭化镇石盘村农村生活污水管网资金主要用于污水收集管道、检查井、污水提升井、路面恢复等。</w:t>
      </w:r>
    </w:p>
    <w:p w14:paraId="188E7F20">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rPr>
        <w:t>（一）</w:t>
      </w:r>
      <w:r>
        <w:rPr>
          <w:rFonts w:hint="eastAsia" w:ascii="仿宋_GB2312" w:hAnsi="仿宋_GB2312" w:eastAsia="仿宋_GB2312"/>
          <w:b/>
          <w:color w:val="000000"/>
          <w:kern w:val="2"/>
          <w:sz w:val="32"/>
          <w:szCs w:val="24"/>
          <w:lang w:val="zh-CN"/>
        </w:rPr>
        <w:t>项目资金申报及批复情况。</w:t>
      </w: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rPr>
        <w:t>3</w:t>
      </w:r>
      <w:r>
        <w:rPr>
          <w:rFonts w:hint="eastAsia" w:ascii="仿宋_GB2312" w:hAnsi="仿宋_GB2312" w:eastAsia="仿宋_GB2312"/>
          <w:color w:val="000000"/>
          <w:kern w:val="2"/>
          <w:sz w:val="32"/>
          <w:szCs w:val="24"/>
          <w:lang w:val="zh-CN"/>
        </w:rPr>
        <w:t>年，镇本级申报石盘村农村生活污水管网经费项目预算</w:t>
      </w:r>
      <w:r>
        <w:rPr>
          <w:rFonts w:hint="eastAsia" w:ascii="仿宋_GB2312" w:hAnsi="仿宋_GB2312" w:eastAsia="仿宋_GB2312"/>
          <w:color w:val="000000"/>
          <w:kern w:val="2"/>
          <w:sz w:val="32"/>
          <w:szCs w:val="24"/>
        </w:rPr>
        <w:t>278.39</w:t>
      </w:r>
      <w:r>
        <w:rPr>
          <w:rFonts w:hint="eastAsia" w:ascii="仿宋_GB2312" w:hAnsi="仿宋_GB2312" w:eastAsia="仿宋_GB2312"/>
          <w:color w:val="000000"/>
          <w:kern w:val="2"/>
          <w:sz w:val="32"/>
          <w:szCs w:val="24"/>
          <w:lang w:val="zh-CN"/>
        </w:rPr>
        <w:t>万元，区财政批复预</w:t>
      </w:r>
      <w:r>
        <w:rPr>
          <w:rFonts w:hint="eastAsia" w:ascii="仿宋_GB2312" w:hAnsi="仿宋_GB2312" w:eastAsia="仿宋_GB2312"/>
          <w:color w:val="000000"/>
          <w:kern w:val="2"/>
          <w:sz w:val="32"/>
          <w:szCs w:val="24"/>
        </w:rPr>
        <w:t>278.39</w:t>
      </w:r>
      <w:r>
        <w:rPr>
          <w:rFonts w:hint="eastAsia" w:ascii="仿宋_GB2312" w:hAnsi="仿宋_GB2312" w:eastAsia="仿宋_GB2312"/>
          <w:color w:val="000000"/>
          <w:kern w:val="2"/>
          <w:sz w:val="32"/>
          <w:szCs w:val="24"/>
          <w:lang w:val="zh-CN"/>
        </w:rPr>
        <w:t>万元，下达资金</w:t>
      </w:r>
      <w:r>
        <w:rPr>
          <w:rFonts w:hint="eastAsia" w:ascii="仿宋_GB2312" w:hAnsi="仿宋_GB2312" w:eastAsia="仿宋_GB2312"/>
          <w:color w:val="000000"/>
          <w:kern w:val="2"/>
          <w:sz w:val="32"/>
          <w:szCs w:val="24"/>
        </w:rPr>
        <w:t>278.39万元。资金到位率100%。支付依据符合相关规定，项目资金支付与预算申请相符合。</w:t>
      </w:r>
    </w:p>
    <w:p w14:paraId="0FD1871F">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（二）项目绩效目标。</w:t>
      </w:r>
      <w:r>
        <w:rPr>
          <w:rFonts w:hint="eastAsia" w:ascii="仿宋_GB2312" w:hAnsi="仿宋_GB2312" w:eastAsia="仿宋_GB2312"/>
          <w:color w:val="000000"/>
          <w:kern w:val="2"/>
          <w:sz w:val="32"/>
          <w:szCs w:val="24"/>
        </w:rPr>
        <w:t>昭化镇石盘村农村生活污水管网项目主要用于污水收集管道、检查井、污水提升井、路面恢复等。包括建设污水收集管道3294米、路面恢复300平方米、建设检查井329座、DN200PE管9800米、宣传牌绿色M3工程膜1套。</w:t>
      </w:r>
    </w:p>
    <w:p w14:paraId="764B06B5">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（三）项目资金申报相符性。</w:t>
      </w:r>
      <w:r>
        <w:rPr>
          <w:rFonts w:hint="eastAsia" w:ascii="仿宋_GB2312" w:hAnsi="仿宋_GB2312" w:eastAsia="仿宋_GB2312"/>
          <w:color w:val="000000"/>
          <w:kern w:val="2"/>
          <w:sz w:val="32"/>
          <w:szCs w:val="24"/>
        </w:rPr>
        <w:t>昭化镇石盘村农村生活污水管网项目经费申报要求执行，项目经费申报符合当年本单位工作需要，并达到预期目标。申报内容与实际相符、申报目标合理可行。各项支付依据符合相关规定，</w:t>
      </w:r>
      <w:r>
        <w:rPr>
          <w:rFonts w:hint="eastAsia" w:ascii="仿宋_GB2312" w:hAnsi="仿宋_GB2312" w:eastAsia="仿宋_GB2312"/>
          <w:color w:val="000000"/>
          <w:kern w:val="2"/>
          <w:sz w:val="32"/>
          <w:szCs w:val="24"/>
          <w:lang w:val="zh-CN"/>
        </w:rPr>
        <w:t>实施项目均与项目绩效实施范围、申报相符，资金申报与拨付一致，</w:t>
      </w:r>
      <w:r>
        <w:rPr>
          <w:rFonts w:hint="eastAsia" w:ascii="仿宋_GB2312" w:hAnsi="仿宋_GB2312" w:eastAsia="仿宋_GB2312"/>
          <w:color w:val="000000"/>
          <w:kern w:val="2"/>
          <w:sz w:val="32"/>
          <w:szCs w:val="24"/>
        </w:rPr>
        <w:t>申报目标合理</w:t>
      </w:r>
      <w:r>
        <w:rPr>
          <w:rFonts w:hint="eastAsia" w:ascii="仿宋_GB2312" w:hAnsi="仿宋_GB2312" w:eastAsia="仿宋_GB2312"/>
          <w:color w:val="000000"/>
          <w:kern w:val="2"/>
          <w:sz w:val="32"/>
          <w:szCs w:val="24"/>
          <w:lang w:val="zh-CN"/>
        </w:rPr>
        <w:t>。</w:t>
      </w:r>
    </w:p>
    <w:p w14:paraId="6278C3DD">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（四）自评步骤及方法</w:t>
      </w:r>
    </w:p>
    <w:p w14:paraId="3ADB8F2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严格按照《广元市昭化区财政局关于开展2024年部门、政策和项目支出绩效评价工作的通知》（昭财发〔2024〕11号）文件要求，</w:t>
      </w:r>
      <w:r>
        <w:rPr>
          <w:rFonts w:hint="eastAsia" w:ascii="仿宋_GB2312" w:hAnsi="仿宋_GB2312" w:eastAsia="仿宋_GB2312"/>
          <w:color w:val="000000"/>
          <w:kern w:val="2"/>
          <w:sz w:val="32"/>
          <w:szCs w:val="24"/>
          <w:lang w:val="zh-CN"/>
        </w:rPr>
        <w:t>认真开展项目绩效评价工作，收集整理各项数据和相关资料，综合分析，汇总后填写各项评价指标评分表，</w:t>
      </w:r>
      <w:r>
        <w:rPr>
          <w:rFonts w:hint="eastAsia" w:ascii="仿宋_GB2312" w:hAnsi="仿宋_GB2312" w:eastAsia="仿宋_GB2312"/>
          <w:color w:val="000000"/>
          <w:kern w:val="2"/>
          <w:sz w:val="32"/>
          <w:szCs w:val="24"/>
        </w:rPr>
        <w:t>形成详实的自评报告，并按时完成自评工作，对所报送自评材料的真实性、完整性、一致性、规范性负责。</w:t>
      </w:r>
    </w:p>
    <w:p w14:paraId="72211A56">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二、项目实施及管理情况</w:t>
      </w:r>
    </w:p>
    <w:p w14:paraId="2A1DD3C1">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（一）资金计划、到位及使用情况</w:t>
      </w:r>
    </w:p>
    <w:p w14:paraId="4365DFB6">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1</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资金计划及到位。本项目资金来源为财政拨款</w:t>
      </w:r>
      <w:r>
        <w:rPr>
          <w:rFonts w:hint="eastAsia" w:ascii="仿宋_GB2312" w:hAnsi="仿宋_GB2312" w:eastAsia="仿宋_GB2312"/>
          <w:color w:val="000000"/>
          <w:kern w:val="2"/>
          <w:sz w:val="32"/>
          <w:szCs w:val="24"/>
        </w:rPr>
        <w:t>278.39万元</w:t>
      </w:r>
      <w:r>
        <w:rPr>
          <w:rFonts w:hint="eastAsia" w:ascii="仿宋_GB2312" w:hAnsi="仿宋_GB2312" w:eastAsia="仿宋_GB2312"/>
          <w:color w:val="000000"/>
          <w:kern w:val="2"/>
          <w:sz w:val="32"/>
          <w:szCs w:val="24"/>
          <w:lang w:val="zh-CN"/>
        </w:rPr>
        <w:t>，总投入为</w:t>
      </w:r>
      <w:r>
        <w:rPr>
          <w:rFonts w:hint="eastAsia" w:ascii="仿宋_GB2312" w:hAnsi="仿宋_GB2312" w:eastAsia="仿宋_GB2312"/>
          <w:color w:val="000000"/>
          <w:kern w:val="2"/>
          <w:sz w:val="32"/>
          <w:szCs w:val="24"/>
        </w:rPr>
        <w:t>278.39万元，资金于2023年全部到位。</w:t>
      </w:r>
    </w:p>
    <w:p w14:paraId="09F7410F">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资金使用。</w:t>
      </w:r>
      <w:r>
        <w:rPr>
          <w:rFonts w:hint="eastAsia" w:ascii="仿宋_GB2312" w:hAnsi="仿宋_GB2312" w:eastAsia="仿宋_GB2312"/>
          <w:color w:val="000000"/>
          <w:kern w:val="2"/>
          <w:sz w:val="32"/>
          <w:szCs w:val="24"/>
        </w:rPr>
        <w:t>截止评价时点，项目资金严格按照支出范围和标准支付131.84万元，支付率47.36%，剩余146.55万元后续支付，支付依据合规合法，资金支付与预算相符。</w:t>
      </w:r>
    </w:p>
    <w:p w14:paraId="69FDFB38">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（二）项目财务管理情况</w:t>
      </w:r>
    </w:p>
    <w:p w14:paraId="2FD46F67">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我镇有健全的财务制度，</w:t>
      </w:r>
      <w:r>
        <w:rPr>
          <w:rFonts w:hint="eastAsia" w:ascii="仿宋_GB2312" w:hAnsi="仿宋_GB2312" w:eastAsia="仿宋_GB2312"/>
          <w:color w:val="000000"/>
          <w:kern w:val="2"/>
          <w:sz w:val="32"/>
          <w:szCs w:val="24"/>
          <w:lang w:val="zh-CN"/>
        </w:rPr>
        <w:t>项目管理按</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镇财务管理制度规定执行，</w:t>
      </w:r>
      <w:r>
        <w:rPr>
          <w:rFonts w:hint="eastAsia" w:ascii="仿宋_GB2312" w:hAnsi="仿宋_GB2312" w:eastAsia="仿宋_GB2312"/>
          <w:color w:val="000000"/>
          <w:kern w:val="2"/>
          <w:sz w:val="32"/>
          <w:szCs w:val="24"/>
        </w:rPr>
        <w:t>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0EEFAC24">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（三）项目组织实施及管理情况</w:t>
      </w:r>
    </w:p>
    <w:p w14:paraId="0779C3AA">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项目组织管理架构及具体实施流程。项目主管单位为昭化镇人民政府，各站所负责人负责项目的日常实施监督和管理，根据项目申报和经费下达情况进行项目方案编制，及时申请拨付资金，资金支付程序由财务负责人、分管领导、主要领导层层审批。</w:t>
      </w:r>
    </w:p>
    <w:p w14:paraId="07B9EFC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2.项目管理情况。为合理规范使用项目资金，提高资金使用效率，确保资金安全，我镇严格执行相关法律法规及项目管理制度，严格按照项目资金管理办法实施，资金拨付程序合规，符合资金批复用途。</w:t>
      </w:r>
    </w:p>
    <w:p w14:paraId="7BE2B900">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3.项目监管情况。我镇不定时进行实地抽查维护质量和数量,并对日常巡检和维护资料进行查看，各项目建设运行正常。并按川财基﹝2012﹞4号公开公示制度要求，对各项资金的收支余管理情况进行了公开公示。</w:t>
      </w:r>
    </w:p>
    <w:p w14:paraId="2412C247">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三、项目绩效情况</w:t>
      </w:r>
      <w:r>
        <w:rPr>
          <w:rFonts w:hint="eastAsia" w:ascii="黑体" w:hAnsi="黑体" w:eastAsia="黑体"/>
          <w:color w:val="000000"/>
          <w:kern w:val="2"/>
          <w:sz w:val="32"/>
          <w:szCs w:val="24"/>
          <w:lang w:val="zh-CN"/>
        </w:rPr>
        <w:tab/>
      </w:r>
    </w:p>
    <w:p w14:paraId="3EE8AD47">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（一）项目完成情况</w:t>
      </w:r>
    </w:p>
    <w:p w14:paraId="2FE06355">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昭化镇石盘村农村生活污水管网项目严格按照严格按照建设标准和要求建设，目前已全部完工，包括建设污水收集管道3294米、路面恢复300平方米、建设检查井329座、DN200PE管9800米、宣传牌绿色M3工程膜1套。</w:t>
      </w:r>
    </w:p>
    <w:p w14:paraId="6784EE3D">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（二）项目效益情况</w:t>
      </w:r>
    </w:p>
    <w:p w14:paraId="10DB2419">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通过</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项目的实施，</w:t>
      </w:r>
      <w:r>
        <w:rPr>
          <w:rFonts w:hint="eastAsia" w:ascii="仿宋_GB2312" w:hAnsi="仿宋_GB2312" w:eastAsia="仿宋_GB2312"/>
          <w:color w:val="000000"/>
          <w:kern w:val="2"/>
          <w:sz w:val="32"/>
          <w:szCs w:val="24"/>
        </w:rPr>
        <w:t>改善农村人居环境、改善农村水环境、解决集中居住所带来的环境问题、完善农村基础设施建设，</w:t>
      </w:r>
      <w:r>
        <w:rPr>
          <w:rFonts w:hint="eastAsia" w:ascii="仿宋_GB2312" w:hAnsi="仿宋_GB2312" w:eastAsia="仿宋_GB2312"/>
          <w:color w:val="000000"/>
          <w:kern w:val="2"/>
          <w:sz w:val="32"/>
          <w:szCs w:val="24"/>
          <w:lang w:val="zh-CN"/>
        </w:rPr>
        <w:t>得到群众的认可和满意。</w:t>
      </w:r>
    </w:p>
    <w:p w14:paraId="1E393457">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三</w:t>
      </w: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违规记录</w:t>
      </w:r>
    </w:p>
    <w:p w14:paraId="7FF14AC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根据审计监督、财会监督和决算审查结果反映专项预算管理合规，无违规记录。</w:t>
      </w:r>
    </w:p>
    <w:p w14:paraId="3DAC6FE0">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四、自评结论及建议</w:t>
      </w:r>
    </w:p>
    <w:p w14:paraId="5F95A664">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（一）评价结论。</w:t>
      </w:r>
      <w:r>
        <w:rPr>
          <w:rFonts w:hint="eastAsia" w:ascii="仿宋_GB2312" w:hAnsi="仿宋_GB2312" w:eastAsia="仿宋_GB2312"/>
          <w:color w:val="000000"/>
          <w:kern w:val="2"/>
          <w:sz w:val="32"/>
          <w:szCs w:val="24"/>
          <w:lang w:val="zh-CN"/>
        </w:rPr>
        <w:t>根据项目决策、管理和绩效方面分析，</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项目经费</w:t>
      </w:r>
      <w:r>
        <w:rPr>
          <w:rFonts w:hint="eastAsia" w:ascii="仿宋_GB2312" w:hAnsi="仿宋_GB2312" w:eastAsia="仿宋_GB2312"/>
          <w:color w:val="000000"/>
          <w:kern w:val="2"/>
          <w:sz w:val="32"/>
          <w:szCs w:val="24"/>
        </w:rPr>
        <w:t>保障了该项目按期完工，按照《广元市昭化区人民政府办公室关于印发&lt;广元市昭化区财政支出事后绩效评价管理办法&gt;的通知》(昭府办函[2022]37号)绩效评价指标体系开展绩效自评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97分。</w:t>
      </w:r>
    </w:p>
    <w:p w14:paraId="7B33183F">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（二）存在的问题。</w:t>
      </w:r>
      <w:r>
        <w:rPr>
          <w:rFonts w:hint="eastAsia" w:ascii="仿宋_GB2312" w:hAnsi="仿宋_GB2312" w:eastAsia="仿宋_GB2312"/>
          <w:color w:val="000000"/>
          <w:kern w:val="2"/>
          <w:sz w:val="32"/>
          <w:szCs w:val="24"/>
        </w:rPr>
        <w:t>存在报账进度缓慢的情况。</w:t>
      </w:r>
    </w:p>
    <w:p w14:paraId="345D58BD">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（三）相关建议。</w:t>
      </w:r>
      <w:r>
        <w:rPr>
          <w:rFonts w:hint="eastAsia" w:ascii="仿宋_GB2312" w:hAnsi="仿宋_GB2312" w:eastAsia="仿宋_GB2312"/>
          <w:color w:val="000000"/>
          <w:kern w:val="2"/>
          <w:sz w:val="32"/>
          <w:szCs w:val="24"/>
        </w:rPr>
        <w:t>一是加强项目资金实施的事前、事中、事后监督，对在督查中发现的问题及时指导、进行整改，精准实施项目方案。二是加强该项目实施过程中的监督，进一步加强项目实施资料的规范化，确保资金及时拨付到位。</w:t>
      </w:r>
    </w:p>
    <w:p w14:paraId="0D778A1A">
      <w:pPr>
        <w:spacing w:line="576" w:lineRule="exact"/>
        <w:ind w:firstLine="640"/>
        <w:jc w:val="both"/>
        <w:rPr>
          <w:rFonts w:hint="eastAsia" w:ascii="仿宋_GB2312" w:hAnsi="仿宋_GB2312" w:eastAsia="仿宋_GB2312"/>
          <w:kern w:val="2"/>
          <w:sz w:val="32"/>
          <w:szCs w:val="24"/>
          <w:highlight w:val="white"/>
          <w:lang w:val="zh-CN"/>
        </w:rPr>
      </w:pPr>
    </w:p>
    <w:p w14:paraId="019C22EE">
      <w:pPr>
        <w:spacing w:line="576" w:lineRule="exact"/>
        <w:ind w:firstLine="640"/>
        <w:jc w:val="both"/>
        <w:rPr>
          <w:rFonts w:hint="eastAsia" w:ascii="仿宋_GB2312" w:hAnsi="仿宋_GB2312" w:eastAsia="仿宋_GB2312"/>
          <w:kern w:val="2"/>
          <w:sz w:val="32"/>
          <w:szCs w:val="24"/>
          <w:highlight w:val="white"/>
          <w:lang w:val="zh-CN"/>
        </w:rPr>
      </w:pPr>
    </w:p>
    <w:p w14:paraId="195981E4">
      <w:pPr>
        <w:pStyle w:val="2"/>
        <w:rPr>
          <w:rFonts w:hint="eastAsia"/>
          <w:sz w:val="24"/>
          <w:szCs w:val="24"/>
          <w:lang w:val="zh-CN"/>
        </w:rPr>
      </w:pPr>
    </w:p>
    <w:p w14:paraId="0AE03BC1">
      <w:pPr>
        <w:spacing w:line="576" w:lineRule="exact"/>
        <w:ind w:firstLine="640"/>
        <w:jc w:val="both"/>
        <w:rPr>
          <w:rFonts w:hint="eastAsia" w:ascii="仿宋_GB2312" w:hAnsi="仿宋_GB2312" w:eastAsia="仿宋_GB2312"/>
          <w:kern w:val="2"/>
          <w:sz w:val="32"/>
          <w:szCs w:val="24"/>
          <w:highlight w:val="white"/>
          <w:lang w:val="zh-CN"/>
        </w:rPr>
      </w:pPr>
    </w:p>
    <w:tbl>
      <w:tblPr>
        <w:tblStyle w:val="9"/>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79"/>
        <w:gridCol w:w="1190"/>
        <w:gridCol w:w="1226"/>
        <w:gridCol w:w="1209"/>
        <w:gridCol w:w="1301"/>
        <w:gridCol w:w="1246"/>
        <w:gridCol w:w="1209"/>
      </w:tblGrid>
      <w:tr w14:paraId="21F6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548" w:type="dxa"/>
            <w:gridSpan w:val="8"/>
            <w:tcBorders>
              <w:top w:val="nil"/>
              <w:left w:val="nil"/>
              <w:bottom w:val="nil"/>
              <w:right w:val="nil"/>
              <w:tl2br w:val="nil"/>
              <w:tr2bl w:val="nil"/>
            </w:tcBorders>
            <w:noWrap w:val="0"/>
            <w:vAlign w:val="center"/>
          </w:tcPr>
          <w:p w14:paraId="3637B270">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2EBA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8" w:type="dxa"/>
            <w:gridSpan w:val="8"/>
            <w:tcBorders>
              <w:top w:val="nil"/>
              <w:left w:val="nil"/>
              <w:bottom w:val="nil"/>
              <w:right w:val="nil"/>
              <w:tl2br w:val="nil"/>
              <w:tr2bl w:val="nil"/>
            </w:tcBorders>
            <w:noWrap w:val="0"/>
            <w:vAlign w:val="top"/>
          </w:tcPr>
          <w:p w14:paraId="5626C19A">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599A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5CCA3">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58D3A">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昭化镇石盘村农村生活污水管网经费</w:t>
            </w:r>
          </w:p>
        </w:tc>
      </w:tr>
      <w:tr w14:paraId="00D0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95EF0">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0F665">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696A9">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4CAB1E8E">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1CE0C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2E46E4D8">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25F7C6DD">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E8736D3">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4532F97A">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286483D0">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82460">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46D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60A623B">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0A9E8">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26503">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449E3">
            <w:pPr>
              <w:widowControl/>
              <w:jc w:val="center"/>
              <w:textAlignment w:val="center"/>
              <w:rPr>
                <w:rFonts w:hint="eastAsia" w:ascii="宋体" w:hAnsi="宋体"/>
                <w:color w:val="000000"/>
                <w:sz w:val="18"/>
                <w:szCs w:val="24"/>
              </w:rPr>
            </w:pPr>
            <w:r>
              <w:rPr>
                <w:rFonts w:hint="eastAsia" w:ascii="宋体" w:hAnsi="宋体"/>
                <w:color w:val="000000"/>
                <w:sz w:val="18"/>
                <w:szCs w:val="24"/>
              </w:rPr>
              <w:t>278.39</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1823A">
            <w:pPr>
              <w:widowControl/>
              <w:jc w:val="center"/>
              <w:textAlignment w:val="center"/>
              <w:rPr>
                <w:rFonts w:hint="eastAsia" w:ascii="宋体" w:hAnsi="宋体"/>
                <w:color w:val="000000"/>
                <w:sz w:val="18"/>
                <w:szCs w:val="24"/>
              </w:rPr>
            </w:pPr>
            <w:r>
              <w:rPr>
                <w:rFonts w:hint="eastAsia" w:ascii="宋体" w:hAnsi="宋体"/>
                <w:color w:val="000000"/>
                <w:sz w:val="18"/>
                <w:szCs w:val="24"/>
              </w:rPr>
              <w:t>131.8351</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8895F">
            <w:pPr>
              <w:widowControl/>
              <w:jc w:val="center"/>
              <w:textAlignment w:val="center"/>
              <w:rPr>
                <w:rFonts w:hint="eastAsia" w:ascii="宋体" w:hAnsi="宋体"/>
                <w:color w:val="000000"/>
                <w:sz w:val="18"/>
                <w:szCs w:val="24"/>
              </w:rPr>
            </w:pPr>
            <w:r>
              <w:rPr>
                <w:rFonts w:hint="eastAsia" w:ascii="宋体" w:hAnsi="宋体"/>
                <w:color w:val="000000"/>
                <w:sz w:val="18"/>
                <w:szCs w:val="24"/>
              </w:rPr>
              <w:t>47%</w:t>
            </w:r>
          </w:p>
        </w:tc>
      </w:tr>
      <w:tr w14:paraId="18A1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7A16F6">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9494A">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3A14B">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BAFBE">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36130">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62C27B6D">
            <w:pPr>
              <w:jc w:val="center"/>
              <w:rPr>
                <w:rFonts w:hint="eastAsia" w:ascii="宋体" w:hAnsi="宋体"/>
                <w:color w:val="000000"/>
                <w:sz w:val="18"/>
                <w:szCs w:val="24"/>
              </w:rPr>
            </w:pPr>
          </w:p>
        </w:tc>
      </w:tr>
      <w:tr w14:paraId="7508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2D0D6E0">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FE29B">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E156D">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584D3">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D2F72">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75A91C13">
            <w:pPr>
              <w:jc w:val="center"/>
              <w:rPr>
                <w:rFonts w:hint="eastAsia" w:ascii="宋体" w:hAnsi="宋体"/>
                <w:color w:val="000000"/>
                <w:sz w:val="18"/>
                <w:szCs w:val="24"/>
              </w:rPr>
            </w:pPr>
          </w:p>
        </w:tc>
      </w:tr>
      <w:tr w14:paraId="2F95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21CD6B">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444B3">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870B5">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9FBA3">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9648A">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6C650">
            <w:pPr>
              <w:jc w:val="center"/>
              <w:rPr>
                <w:rFonts w:hint="eastAsia" w:ascii="宋体" w:hAnsi="宋体"/>
                <w:color w:val="000000"/>
                <w:sz w:val="18"/>
                <w:szCs w:val="24"/>
              </w:rPr>
            </w:pPr>
          </w:p>
        </w:tc>
      </w:tr>
      <w:tr w14:paraId="020D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F452A3">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22835">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40EE5">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A5DC4">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F1B47">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EAA17">
            <w:pPr>
              <w:jc w:val="center"/>
              <w:rPr>
                <w:rFonts w:hint="eastAsia" w:ascii="宋体" w:hAnsi="宋体"/>
                <w:color w:val="000000"/>
                <w:sz w:val="18"/>
                <w:szCs w:val="24"/>
              </w:rPr>
            </w:pPr>
          </w:p>
        </w:tc>
      </w:tr>
      <w:tr w14:paraId="4D04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CCA6ED5">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85F7C">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D5410">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EB371">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44CBF">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96896">
            <w:pPr>
              <w:jc w:val="center"/>
              <w:rPr>
                <w:rFonts w:hint="eastAsia" w:ascii="宋体" w:hAnsi="宋体"/>
                <w:color w:val="000000"/>
                <w:sz w:val="18"/>
                <w:szCs w:val="24"/>
              </w:rPr>
            </w:pPr>
          </w:p>
        </w:tc>
      </w:tr>
      <w:tr w14:paraId="5D7AE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3684573">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94F05">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BC80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502B9">
            <w:pPr>
              <w:widowControl/>
              <w:jc w:val="center"/>
              <w:textAlignment w:val="center"/>
              <w:rPr>
                <w:rFonts w:hint="eastAsia" w:ascii="宋体" w:hAnsi="宋体"/>
                <w:color w:val="000000"/>
                <w:sz w:val="18"/>
                <w:szCs w:val="24"/>
              </w:rPr>
            </w:pPr>
            <w:r>
              <w:rPr>
                <w:rFonts w:hint="eastAsia" w:ascii="宋体" w:hAnsi="宋体"/>
                <w:color w:val="000000"/>
                <w:sz w:val="18"/>
                <w:szCs w:val="24"/>
              </w:rPr>
              <w:t>278.39</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73832">
            <w:pPr>
              <w:widowControl/>
              <w:jc w:val="center"/>
              <w:textAlignment w:val="center"/>
              <w:rPr>
                <w:rFonts w:hint="eastAsia" w:ascii="宋体" w:hAnsi="宋体"/>
                <w:color w:val="000000"/>
                <w:sz w:val="18"/>
                <w:szCs w:val="24"/>
              </w:rPr>
            </w:pPr>
            <w:r>
              <w:rPr>
                <w:rFonts w:hint="eastAsia" w:ascii="宋体" w:hAnsi="宋体"/>
                <w:color w:val="000000"/>
                <w:sz w:val="18"/>
                <w:szCs w:val="24"/>
              </w:rPr>
              <w:t>131.8351</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3D9E6">
            <w:pPr>
              <w:widowControl/>
              <w:jc w:val="center"/>
              <w:textAlignment w:val="center"/>
              <w:rPr>
                <w:rFonts w:hint="eastAsia" w:ascii="宋体" w:hAnsi="宋体"/>
                <w:color w:val="000000"/>
                <w:sz w:val="18"/>
                <w:szCs w:val="24"/>
              </w:rPr>
            </w:pPr>
            <w:r>
              <w:rPr>
                <w:rFonts w:hint="eastAsia" w:ascii="宋体" w:hAnsi="宋体"/>
                <w:color w:val="000000"/>
                <w:sz w:val="18"/>
                <w:szCs w:val="24"/>
              </w:rPr>
              <w:t>47%</w:t>
            </w:r>
          </w:p>
        </w:tc>
      </w:tr>
      <w:tr w14:paraId="201A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007C2">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295F3">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7DF62040">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860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96719">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421E1">
            <w:pPr>
              <w:widowControl/>
              <w:textAlignment w:val="center"/>
              <w:rPr>
                <w:rFonts w:hint="eastAsia" w:ascii="宋体" w:hAnsi="宋体"/>
                <w:color w:val="000000"/>
                <w:sz w:val="18"/>
                <w:szCs w:val="24"/>
              </w:rPr>
            </w:pPr>
            <w:r>
              <w:rPr>
                <w:rFonts w:hint="eastAsia" w:ascii="宋体" w:hAnsi="宋体"/>
                <w:color w:val="000000"/>
                <w:sz w:val="18"/>
                <w:szCs w:val="24"/>
              </w:rPr>
              <w:t>为响应党中央、省、市</w:t>
            </w:r>
            <w:r>
              <w:rPr>
                <w:rFonts w:hint="eastAsia" w:ascii="宋体" w:hAnsi="宋体"/>
                <w:color w:val="000000"/>
                <w:sz w:val="18"/>
                <w:szCs w:val="24"/>
                <w:lang w:eastAsia="zh-CN"/>
              </w:rPr>
              <w:t>乡村振兴</w:t>
            </w:r>
            <w:r>
              <w:rPr>
                <w:rFonts w:hint="eastAsia" w:ascii="宋体" w:hAnsi="宋体"/>
                <w:color w:val="000000"/>
                <w:sz w:val="18"/>
                <w:szCs w:val="24"/>
              </w:rPr>
              <w:t>、“人居环境改善”、“污染防治攻坚战”的重要措施，改善农村人居环境、改善农村水环境、解决集中居住所带来的环境问题、完善农村基础设施建设，按照广元市昭化区2022年度农村生活污水治理工程昭化镇石盘村农村生活污水管网项目预算资金评审意见的通知（昭财投评&lt;2023&gt;38号）文件要求，昭化镇石盘村农村生活污水管网资金主要用于污水收集管道、检查井、污水提升井、路面恢复等。</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83760">
            <w:pPr>
              <w:widowControl/>
              <w:jc w:val="center"/>
              <w:textAlignment w:val="center"/>
              <w:rPr>
                <w:rFonts w:hint="eastAsia" w:ascii="宋体" w:hAnsi="宋体"/>
                <w:color w:val="000000"/>
                <w:sz w:val="18"/>
                <w:szCs w:val="24"/>
              </w:rPr>
            </w:pPr>
            <w:r>
              <w:rPr>
                <w:rFonts w:hint="eastAsia" w:ascii="宋体" w:hAnsi="宋体"/>
                <w:color w:val="000000"/>
                <w:sz w:val="18"/>
                <w:szCs w:val="24"/>
              </w:rPr>
              <w:t>完成污水收集管道、检查井、污水提升井、路面恢复等</w:t>
            </w:r>
          </w:p>
        </w:tc>
      </w:tr>
      <w:tr w14:paraId="1297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2FD73C15">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8562D">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52EBE">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6EDA5">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A80E4">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C91BF">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7D5E3">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6AF2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ED7FAD">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56E3C1CA">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D0ED84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7DBC1">
            <w:pPr>
              <w:widowControl/>
              <w:textAlignment w:val="center"/>
              <w:rPr>
                <w:rFonts w:hint="eastAsia" w:ascii="宋体" w:hAnsi="宋体"/>
                <w:color w:val="000000"/>
                <w:sz w:val="18"/>
                <w:szCs w:val="24"/>
              </w:rPr>
            </w:pPr>
            <w:r>
              <w:rPr>
                <w:rFonts w:hint="eastAsia" w:ascii="宋体" w:hAnsi="宋体"/>
                <w:color w:val="000000"/>
                <w:sz w:val="18"/>
                <w:szCs w:val="24"/>
              </w:rPr>
              <w:t>指标1：宣传牌绿色M3工程膜</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13811">
            <w:pPr>
              <w:widowControl/>
              <w:textAlignment w:val="center"/>
              <w:rPr>
                <w:rFonts w:hint="eastAsia" w:ascii="宋体" w:hAnsi="宋体"/>
                <w:color w:val="000000"/>
                <w:sz w:val="18"/>
                <w:szCs w:val="24"/>
              </w:rPr>
            </w:pPr>
            <w:r>
              <w:rPr>
                <w:rFonts w:hint="eastAsia" w:ascii="宋体" w:hAnsi="宋体"/>
                <w:color w:val="000000"/>
                <w:sz w:val="18"/>
                <w:szCs w:val="24"/>
              </w:rPr>
              <w:t>＝1套</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0BCF2">
            <w:pPr>
              <w:widowControl/>
              <w:textAlignment w:val="center"/>
              <w:rPr>
                <w:rFonts w:hint="eastAsia" w:ascii="宋体" w:hAnsi="宋体"/>
                <w:color w:val="000000"/>
                <w:sz w:val="18"/>
                <w:szCs w:val="24"/>
              </w:rPr>
            </w:pPr>
            <w:r>
              <w:rPr>
                <w:rFonts w:hint="eastAsia" w:ascii="宋体" w:hAnsi="宋体"/>
                <w:color w:val="000000"/>
                <w:sz w:val="18"/>
                <w:szCs w:val="24"/>
              </w:rPr>
              <w:t>1套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A156F">
            <w:pPr>
              <w:jc w:val="center"/>
              <w:rPr>
                <w:rFonts w:hint="eastAsia" w:ascii="宋体" w:hAnsi="宋体"/>
                <w:color w:val="000000"/>
                <w:sz w:val="18"/>
                <w:szCs w:val="24"/>
              </w:rPr>
            </w:pPr>
          </w:p>
        </w:tc>
      </w:tr>
      <w:tr w14:paraId="5E62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A2ED3C">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4E11B06">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67CF15C">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C5C36">
            <w:pPr>
              <w:widowControl/>
              <w:textAlignment w:val="center"/>
              <w:rPr>
                <w:rFonts w:hint="eastAsia" w:ascii="宋体" w:hAnsi="宋体"/>
                <w:color w:val="000000"/>
                <w:sz w:val="18"/>
                <w:szCs w:val="24"/>
              </w:rPr>
            </w:pPr>
            <w:r>
              <w:rPr>
                <w:rFonts w:hint="eastAsia" w:ascii="宋体" w:hAnsi="宋体"/>
                <w:color w:val="000000"/>
                <w:sz w:val="18"/>
                <w:szCs w:val="24"/>
              </w:rPr>
              <w:t>指标2：聚乙烯双壁波纹管DN200</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FD84F">
            <w:pPr>
              <w:widowControl/>
              <w:textAlignment w:val="center"/>
              <w:rPr>
                <w:rFonts w:hint="eastAsia" w:ascii="宋体" w:hAnsi="宋体"/>
                <w:color w:val="000000"/>
                <w:sz w:val="18"/>
                <w:szCs w:val="24"/>
              </w:rPr>
            </w:pPr>
            <w:r>
              <w:rPr>
                <w:rFonts w:hint="eastAsia" w:ascii="宋体" w:hAnsi="宋体"/>
                <w:color w:val="000000"/>
                <w:sz w:val="18"/>
                <w:szCs w:val="24"/>
              </w:rPr>
              <w:t>＝4156米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D80FF">
            <w:pPr>
              <w:widowControl/>
              <w:textAlignment w:val="center"/>
              <w:rPr>
                <w:rFonts w:hint="eastAsia" w:ascii="宋体" w:hAnsi="宋体"/>
                <w:color w:val="000000"/>
                <w:sz w:val="18"/>
                <w:szCs w:val="24"/>
              </w:rPr>
            </w:pPr>
            <w:r>
              <w:rPr>
                <w:rFonts w:hint="eastAsia" w:ascii="宋体" w:hAnsi="宋体"/>
                <w:color w:val="000000"/>
                <w:sz w:val="18"/>
                <w:szCs w:val="24"/>
              </w:rPr>
              <w:t>4156米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41276">
            <w:pPr>
              <w:rPr>
                <w:rFonts w:hint="eastAsia" w:ascii="宋体" w:hAnsi="宋体"/>
                <w:color w:val="000000"/>
                <w:sz w:val="18"/>
                <w:szCs w:val="24"/>
              </w:rPr>
            </w:pPr>
          </w:p>
        </w:tc>
      </w:tr>
      <w:tr w14:paraId="0905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5CF1021">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1D41295">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230A837">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F5BC9">
            <w:pPr>
              <w:widowControl/>
              <w:textAlignment w:val="center"/>
              <w:rPr>
                <w:rFonts w:hint="eastAsia" w:ascii="宋体" w:hAnsi="宋体"/>
                <w:color w:val="000000"/>
                <w:sz w:val="18"/>
                <w:szCs w:val="24"/>
              </w:rPr>
            </w:pPr>
            <w:r>
              <w:rPr>
                <w:rFonts w:hint="eastAsia" w:ascii="宋体" w:hAnsi="宋体"/>
                <w:color w:val="000000"/>
                <w:sz w:val="18"/>
                <w:szCs w:val="24"/>
              </w:rPr>
              <w:t>指标3：污水收集管道（DN110PE排水管）</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9F1E5">
            <w:pPr>
              <w:widowControl/>
              <w:textAlignment w:val="center"/>
              <w:rPr>
                <w:rFonts w:hint="eastAsia" w:ascii="宋体" w:hAnsi="宋体"/>
                <w:color w:val="000000"/>
                <w:sz w:val="18"/>
                <w:szCs w:val="24"/>
              </w:rPr>
            </w:pPr>
            <w:r>
              <w:rPr>
                <w:rFonts w:hint="eastAsia" w:ascii="宋体" w:hAnsi="宋体"/>
                <w:color w:val="000000"/>
                <w:sz w:val="18"/>
                <w:szCs w:val="24"/>
              </w:rPr>
              <w:t>＝3294米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E6EA9">
            <w:pPr>
              <w:widowControl/>
              <w:textAlignment w:val="center"/>
              <w:rPr>
                <w:rFonts w:hint="eastAsia" w:ascii="宋体" w:hAnsi="宋体"/>
                <w:color w:val="000000"/>
                <w:sz w:val="18"/>
                <w:szCs w:val="24"/>
              </w:rPr>
            </w:pPr>
            <w:r>
              <w:rPr>
                <w:rFonts w:hint="eastAsia" w:ascii="宋体" w:hAnsi="宋体"/>
                <w:color w:val="000000"/>
                <w:sz w:val="18"/>
                <w:szCs w:val="24"/>
              </w:rPr>
              <w:t>3294米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288A1">
            <w:pPr>
              <w:rPr>
                <w:rFonts w:hint="eastAsia" w:ascii="宋体" w:hAnsi="宋体"/>
                <w:color w:val="000000"/>
                <w:sz w:val="18"/>
                <w:szCs w:val="24"/>
              </w:rPr>
            </w:pPr>
          </w:p>
        </w:tc>
      </w:tr>
      <w:tr w14:paraId="3989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AE05524">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9005082">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15B31D8D">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8D156">
            <w:pPr>
              <w:widowControl/>
              <w:textAlignment w:val="center"/>
              <w:rPr>
                <w:rFonts w:hint="eastAsia" w:ascii="宋体" w:hAnsi="宋体"/>
                <w:color w:val="000000"/>
                <w:sz w:val="18"/>
                <w:szCs w:val="24"/>
              </w:rPr>
            </w:pPr>
            <w:r>
              <w:rPr>
                <w:rFonts w:hint="eastAsia" w:ascii="宋体" w:hAnsi="宋体"/>
                <w:color w:val="000000"/>
                <w:sz w:val="18"/>
                <w:szCs w:val="24"/>
              </w:rPr>
              <w:t>指标4：路面恢复（C30</w:t>
            </w:r>
            <w:r>
              <w:rPr>
                <w:rFonts w:hint="eastAsia" w:ascii="宋体" w:hAnsi="宋体"/>
                <w:color w:val="000000"/>
                <w:sz w:val="18"/>
                <w:szCs w:val="24"/>
                <w:lang w:eastAsia="zh-CN"/>
              </w:rPr>
              <w:t>混凝土</w:t>
            </w:r>
            <w:r>
              <w:rPr>
                <w:rFonts w:hint="eastAsia" w:ascii="宋体" w:hAnsi="宋体"/>
                <w:color w:val="000000"/>
                <w:sz w:val="18"/>
                <w:szCs w:val="24"/>
              </w:rPr>
              <w:t>，厚24CM）</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D2B94">
            <w:pPr>
              <w:widowControl/>
              <w:textAlignment w:val="center"/>
              <w:rPr>
                <w:rFonts w:hint="eastAsia" w:ascii="宋体" w:hAnsi="宋体"/>
                <w:color w:val="000000"/>
                <w:sz w:val="18"/>
                <w:szCs w:val="24"/>
              </w:rPr>
            </w:pPr>
            <w:r>
              <w:rPr>
                <w:rFonts w:hint="eastAsia" w:ascii="宋体" w:hAnsi="宋体"/>
                <w:color w:val="000000"/>
                <w:sz w:val="18"/>
                <w:szCs w:val="24"/>
              </w:rPr>
              <w:t>＝300平米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A0B74">
            <w:pPr>
              <w:widowControl/>
              <w:textAlignment w:val="center"/>
              <w:rPr>
                <w:rFonts w:hint="eastAsia" w:ascii="宋体" w:hAnsi="宋体"/>
                <w:color w:val="000000"/>
                <w:sz w:val="18"/>
                <w:szCs w:val="24"/>
              </w:rPr>
            </w:pPr>
            <w:r>
              <w:rPr>
                <w:rFonts w:hint="eastAsia" w:ascii="宋体" w:hAnsi="宋体"/>
                <w:color w:val="000000"/>
                <w:sz w:val="18"/>
                <w:szCs w:val="24"/>
              </w:rPr>
              <w:t>300平米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34F5A">
            <w:pPr>
              <w:rPr>
                <w:rFonts w:hint="eastAsia" w:ascii="宋体" w:hAnsi="宋体"/>
                <w:color w:val="000000"/>
                <w:sz w:val="18"/>
                <w:szCs w:val="24"/>
              </w:rPr>
            </w:pPr>
          </w:p>
        </w:tc>
      </w:tr>
      <w:tr w14:paraId="04FB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7FBC80">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43C1AA5">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DA2D65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C5042">
            <w:pPr>
              <w:widowControl/>
              <w:textAlignment w:val="center"/>
              <w:rPr>
                <w:rFonts w:hint="eastAsia" w:ascii="宋体" w:hAnsi="宋体"/>
                <w:color w:val="000000"/>
                <w:sz w:val="18"/>
                <w:szCs w:val="24"/>
              </w:rPr>
            </w:pPr>
            <w:r>
              <w:rPr>
                <w:rFonts w:hint="eastAsia" w:ascii="宋体" w:hAnsi="宋体"/>
                <w:color w:val="000000"/>
                <w:sz w:val="18"/>
                <w:szCs w:val="24"/>
              </w:rPr>
              <w:t>指标5：检查井（圆形</w:t>
            </w:r>
            <w:r>
              <w:rPr>
                <w:rFonts w:hint="eastAsia" w:ascii="宋体" w:hAnsi="宋体"/>
                <w:color w:val="000000"/>
                <w:sz w:val="18"/>
                <w:szCs w:val="24"/>
                <w:lang w:eastAsia="zh-CN"/>
              </w:rPr>
              <w:t>混凝土</w:t>
            </w:r>
            <w:r>
              <w:rPr>
                <w:rFonts w:hint="eastAsia" w:ascii="宋体" w:hAnsi="宋体"/>
                <w:color w:val="000000"/>
                <w:sz w:val="18"/>
                <w:szCs w:val="24"/>
              </w:rPr>
              <w:t>，型号1米）</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D0505">
            <w:pPr>
              <w:widowControl/>
              <w:textAlignment w:val="center"/>
              <w:rPr>
                <w:rFonts w:hint="eastAsia" w:ascii="宋体" w:hAnsi="宋体"/>
                <w:color w:val="000000"/>
                <w:sz w:val="18"/>
                <w:szCs w:val="24"/>
              </w:rPr>
            </w:pPr>
            <w:r>
              <w:rPr>
                <w:rFonts w:hint="eastAsia" w:ascii="宋体" w:hAnsi="宋体"/>
                <w:color w:val="000000"/>
                <w:sz w:val="18"/>
                <w:szCs w:val="24"/>
              </w:rPr>
              <w:t>＝329座</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50634">
            <w:pPr>
              <w:widowControl/>
              <w:textAlignment w:val="center"/>
              <w:rPr>
                <w:rFonts w:hint="eastAsia" w:ascii="宋体" w:hAnsi="宋体"/>
                <w:color w:val="000000"/>
                <w:sz w:val="18"/>
                <w:szCs w:val="24"/>
              </w:rPr>
            </w:pPr>
            <w:r>
              <w:rPr>
                <w:rFonts w:hint="eastAsia" w:ascii="宋体" w:hAnsi="宋体"/>
                <w:color w:val="000000"/>
                <w:sz w:val="18"/>
                <w:szCs w:val="24"/>
              </w:rPr>
              <w:t>329座</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169C1">
            <w:pPr>
              <w:rPr>
                <w:rFonts w:hint="eastAsia" w:ascii="宋体" w:hAnsi="宋体"/>
                <w:color w:val="000000"/>
                <w:sz w:val="18"/>
                <w:szCs w:val="24"/>
              </w:rPr>
            </w:pPr>
          </w:p>
        </w:tc>
      </w:tr>
      <w:tr w14:paraId="5B67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C35729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74E05E9">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539A0B2A">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990F3">
            <w:pPr>
              <w:widowControl/>
              <w:textAlignment w:val="center"/>
              <w:rPr>
                <w:rFonts w:hint="eastAsia" w:ascii="宋体" w:hAnsi="宋体"/>
                <w:color w:val="000000"/>
                <w:sz w:val="18"/>
                <w:szCs w:val="24"/>
              </w:rPr>
            </w:pPr>
            <w:r>
              <w:rPr>
                <w:rFonts w:hint="eastAsia" w:ascii="宋体" w:hAnsi="宋体"/>
                <w:color w:val="000000"/>
                <w:sz w:val="18"/>
                <w:szCs w:val="24"/>
              </w:rPr>
              <w:t>指标6：DN200PE管</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128A2">
            <w:pPr>
              <w:widowControl/>
              <w:textAlignment w:val="center"/>
              <w:rPr>
                <w:rFonts w:hint="eastAsia" w:ascii="宋体" w:hAnsi="宋体"/>
                <w:color w:val="000000"/>
                <w:sz w:val="18"/>
                <w:szCs w:val="24"/>
              </w:rPr>
            </w:pPr>
            <w:r>
              <w:rPr>
                <w:rFonts w:hint="eastAsia" w:ascii="宋体" w:hAnsi="宋体"/>
                <w:color w:val="000000"/>
                <w:sz w:val="18"/>
                <w:szCs w:val="24"/>
              </w:rPr>
              <w:t>＝9800米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5DCC3">
            <w:pPr>
              <w:widowControl/>
              <w:textAlignment w:val="center"/>
              <w:rPr>
                <w:rFonts w:hint="eastAsia" w:ascii="宋体" w:hAnsi="宋体"/>
                <w:color w:val="000000"/>
                <w:sz w:val="18"/>
                <w:szCs w:val="24"/>
              </w:rPr>
            </w:pPr>
            <w:r>
              <w:rPr>
                <w:rFonts w:hint="eastAsia" w:ascii="宋体" w:hAnsi="宋体"/>
                <w:color w:val="000000"/>
                <w:sz w:val="18"/>
                <w:szCs w:val="24"/>
              </w:rPr>
              <w:t>9800米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73A05">
            <w:pPr>
              <w:rPr>
                <w:rFonts w:hint="eastAsia" w:ascii="宋体" w:hAnsi="宋体"/>
                <w:color w:val="000000"/>
                <w:sz w:val="18"/>
                <w:szCs w:val="24"/>
              </w:rPr>
            </w:pPr>
          </w:p>
        </w:tc>
      </w:tr>
      <w:tr w14:paraId="746A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4A4BF54">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E90E4D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2BCF1">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E0C63">
            <w:pPr>
              <w:widowControl/>
              <w:textAlignment w:val="center"/>
              <w:rPr>
                <w:rFonts w:hint="eastAsia" w:ascii="宋体" w:hAnsi="宋体"/>
                <w:color w:val="000000"/>
                <w:sz w:val="18"/>
                <w:szCs w:val="24"/>
              </w:rPr>
            </w:pPr>
            <w:r>
              <w:rPr>
                <w:rFonts w:hint="eastAsia" w:ascii="宋体" w:hAnsi="宋体"/>
                <w:color w:val="000000"/>
                <w:sz w:val="18"/>
                <w:szCs w:val="24"/>
              </w:rPr>
              <w:t>指标1：管网设施设备安装完好率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3D20">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9E17C">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CB39C">
            <w:pPr>
              <w:rPr>
                <w:rFonts w:hint="eastAsia" w:ascii="宋体" w:hAnsi="宋体"/>
                <w:color w:val="000000"/>
                <w:sz w:val="18"/>
                <w:szCs w:val="24"/>
              </w:rPr>
            </w:pPr>
          </w:p>
        </w:tc>
      </w:tr>
      <w:tr w14:paraId="7F278EFA">
        <w:tblPrEx>
          <w:tblCellMar>
            <w:top w:w="0" w:type="dxa"/>
            <w:left w:w="108" w:type="dxa"/>
            <w:bottom w:w="0" w:type="dxa"/>
            <w:right w:w="108" w:type="dxa"/>
          </w:tblCellMar>
        </w:tblPrEx>
        <w:trPr>
          <w:trHeight w:val="494"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13683F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D483912">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4B1F2">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D40EE">
            <w:pPr>
              <w:widowControl/>
              <w:textAlignment w:val="center"/>
              <w:rPr>
                <w:rFonts w:hint="eastAsia" w:ascii="宋体" w:hAnsi="宋体"/>
                <w:color w:val="000000"/>
                <w:sz w:val="18"/>
                <w:szCs w:val="24"/>
              </w:rPr>
            </w:pPr>
            <w:r>
              <w:rPr>
                <w:rFonts w:hint="eastAsia" w:ascii="宋体" w:hAnsi="宋体"/>
                <w:color w:val="000000"/>
                <w:sz w:val="18"/>
                <w:szCs w:val="24"/>
              </w:rPr>
              <w:t>指标1：项目完成及时率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D20B3">
            <w:pPr>
              <w:widowControl/>
              <w:textAlignment w:val="center"/>
              <w:rPr>
                <w:rFonts w:hint="eastAsia" w:ascii="宋体" w:hAnsi="宋体"/>
                <w:color w:val="000000"/>
                <w:sz w:val="18"/>
                <w:szCs w:val="24"/>
              </w:rPr>
            </w:pPr>
            <w:r>
              <w:rPr>
                <w:rFonts w:hint="eastAsia" w:ascii="宋体" w:hAnsi="宋体"/>
                <w:color w:val="000000"/>
                <w:sz w:val="18"/>
                <w:szCs w:val="24"/>
              </w:rPr>
              <w:t>≥99%</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0492F">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CAE34">
            <w:pPr>
              <w:rPr>
                <w:rFonts w:hint="eastAsia" w:ascii="宋体" w:hAnsi="宋体"/>
                <w:color w:val="000000"/>
                <w:sz w:val="18"/>
                <w:szCs w:val="24"/>
              </w:rPr>
            </w:pPr>
          </w:p>
        </w:tc>
      </w:tr>
      <w:tr w14:paraId="7771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03C171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5556830">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C00C8">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FAF57">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29D577">
            <w:pPr>
              <w:widowControl/>
              <w:textAlignment w:val="center"/>
              <w:rPr>
                <w:rFonts w:hint="eastAsia" w:ascii="宋体" w:hAnsi="宋体"/>
                <w:color w:val="000000"/>
                <w:sz w:val="18"/>
                <w:szCs w:val="24"/>
              </w:rPr>
            </w:pPr>
            <w:r>
              <w:rPr>
                <w:rFonts w:hint="eastAsia" w:ascii="宋体" w:hAnsi="宋体"/>
                <w:color w:val="000000"/>
                <w:sz w:val="18"/>
                <w:szCs w:val="24"/>
              </w:rPr>
              <w:t>＝8万元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17D20">
            <w:pPr>
              <w:widowControl/>
              <w:textAlignment w:val="center"/>
              <w:rPr>
                <w:rFonts w:hint="eastAsia" w:ascii="宋体" w:hAnsi="宋体"/>
                <w:color w:val="000000"/>
                <w:sz w:val="18"/>
                <w:szCs w:val="24"/>
              </w:rPr>
            </w:pPr>
            <w:r>
              <w:rPr>
                <w:rFonts w:hint="eastAsia" w:ascii="宋体" w:hAnsi="宋体"/>
                <w:color w:val="000000"/>
                <w:sz w:val="18"/>
                <w:szCs w:val="24"/>
              </w:rPr>
              <w:t>8万元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83C86">
            <w:pPr>
              <w:rPr>
                <w:rFonts w:hint="eastAsia" w:ascii="宋体" w:hAnsi="宋体"/>
                <w:color w:val="000000"/>
                <w:sz w:val="18"/>
                <w:szCs w:val="24"/>
              </w:rPr>
            </w:pPr>
          </w:p>
        </w:tc>
      </w:tr>
      <w:tr w14:paraId="64E8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1CB3FC">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12DBB">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7371282">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39B93">
            <w:pPr>
              <w:widowControl/>
              <w:textAlignment w:val="center"/>
              <w:rPr>
                <w:rFonts w:hint="eastAsia" w:ascii="宋体" w:hAnsi="宋体"/>
                <w:color w:val="000000"/>
                <w:sz w:val="18"/>
                <w:szCs w:val="24"/>
              </w:rPr>
            </w:pPr>
            <w:r>
              <w:rPr>
                <w:rFonts w:hint="eastAsia" w:ascii="宋体" w:hAnsi="宋体"/>
                <w:color w:val="000000"/>
                <w:sz w:val="18"/>
                <w:szCs w:val="24"/>
              </w:rPr>
              <w:t>指标1：污水管网设施利用率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E4A3B">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9CB59">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BF3EF">
            <w:pPr>
              <w:rPr>
                <w:rFonts w:hint="eastAsia" w:ascii="宋体" w:hAnsi="宋体"/>
                <w:color w:val="000000"/>
                <w:sz w:val="18"/>
                <w:szCs w:val="24"/>
              </w:rPr>
            </w:pPr>
          </w:p>
        </w:tc>
      </w:tr>
      <w:tr w14:paraId="0996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FAF2FC">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E718B">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330D5">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4A160">
            <w:pPr>
              <w:widowControl/>
              <w:textAlignment w:val="center"/>
              <w:rPr>
                <w:rFonts w:hint="eastAsia" w:ascii="宋体" w:hAnsi="宋体"/>
                <w:color w:val="000000"/>
                <w:sz w:val="18"/>
                <w:szCs w:val="24"/>
              </w:rPr>
            </w:pPr>
            <w:r>
              <w:rPr>
                <w:rFonts w:hint="eastAsia" w:ascii="宋体" w:hAnsi="宋体"/>
                <w:color w:val="000000"/>
                <w:sz w:val="18"/>
                <w:szCs w:val="24"/>
              </w:rPr>
              <w:t>指标1：群众满意度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FF908">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96A6D">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C551D">
            <w:pPr>
              <w:rPr>
                <w:rFonts w:hint="eastAsia" w:ascii="宋体" w:hAnsi="宋体"/>
                <w:color w:val="000000"/>
                <w:sz w:val="18"/>
                <w:szCs w:val="24"/>
              </w:rPr>
            </w:pPr>
          </w:p>
        </w:tc>
      </w:tr>
    </w:tbl>
    <w:p w14:paraId="2243D3CA">
      <w:pPr>
        <w:rPr>
          <w:rFonts w:hint="eastAsia" w:ascii="黑体" w:hAnsi="黑体" w:eastAsia="黑体"/>
          <w:kern w:val="2"/>
          <w:sz w:val="44"/>
          <w:szCs w:val="24"/>
          <w:lang w:val="zh-CN"/>
        </w:rPr>
      </w:pPr>
      <w:r>
        <w:rPr>
          <w:rFonts w:hint="eastAsia" w:ascii="黑体" w:hAnsi="黑体" w:eastAsia="黑体"/>
          <w:kern w:val="2"/>
          <w:sz w:val="44"/>
          <w:szCs w:val="24"/>
        </w:rPr>
        <w:t>2023年乡村振兴示范村建设</w:t>
      </w:r>
      <w:r>
        <w:rPr>
          <w:rFonts w:hint="eastAsia" w:ascii="黑体" w:hAnsi="黑体" w:eastAsia="黑体"/>
          <w:kern w:val="2"/>
          <w:sz w:val="44"/>
          <w:szCs w:val="24"/>
          <w:lang w:val="zh-CN"/>
        </w:rPr>
        <w:t>专项预算项目</w:t>
      </w:r>
    </w:p>
    <w:p w14:paraId="13D36BEF">
      <w:pPr>
        <w:keepNext/>
        <w:keepLines/>
        <w:spacing w:after="313" w:line="500" w:lineRule="exact"/>
        <w:jc w:val="center"/>
        <w:rPr>
          <w:rFonts w:hint="eastAsia" w:ascii="方正小标宋简体" w:hAnsi="方正小标宋简体" w:eastAsia="方正小标宋简体"/>
          <w:kern w:val="2"/>
          <w:sz w:val="44"/>
          <w:szCs w:val="24"/>
          <w:lang w:val="zh-CN"/>
        </w:rPr>
      </w:pPr>
      <w:r>
        <w:rPr>
          <w:rFonts w:hint="eastAsia" w:ascii="黑体" w:hAnsi="黑体" w:eastAsia="黑体"/>
          <w:kern w:val="2"/>
          <w:sz w:val="44"/>
          <w:szCs w:val="24"/>
          <w:lang w:val="zh-CN"/>
        </w:rPr>
        <w:t>绩效评价报告</w:t>
      </w:r>
    </w:p>
    <w:p w14:paraId="78A1B532">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val="zh-CN"/>
        </w:rPr>
        <w:t>项目概况</w:t>
      </w:r>
    </w:p>
    <w:p w14:paraId="34C0D1BB">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按照广元市昭化区财政局、广元市昭化区乡村振兴局关于下达2023年东西部协作项目资金计划的通知（昭财农&lt;2023&gt;3号）文件要求，2023年乡村振兴示范建设项目主要用于培训基地建设，改造提升草莓、蔬菜大棚，开展数字乡村建设。项目建成后，乡村环境优美，能够吸引广元市城区乃至其他县区游客前来游玩及消费，形成农产品就近销售、田园采摘等特色旅游销售模式，促进当地经济发展，同时可带动该村群众土地流转、就近务工等收入，直接惠及群众260余人。乡村振兴示范村建设项目主要包括乡村振兴示范村建设项目300万元和2022年结转东西部协作项目60.34万元。</w:t>
      </w:r>
    </w:p>
    <w:p w14:paraId="6123B133">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rPr>
        <w:t>（一）</w:t>
      </w:r>
      <w:r>
        <w:rPr>
          <w:rFonts w:hint="eastAsia" w:ascii="仿宋_GB2312" w:hAnsi="仿宋_GB2312" w:eastAsia="仿宋_GB2312"/>
          <w:b/>
          <w:color w:val="000000"/>
          <w:kern w:val="2"/>
          <w:sz w:val="32"/>
          <w:szCs w:val="24"/>
          <w:lang w:val="zh-CN"/>
        </w:rPr>
        <w:t>项目资金申报及批复情况。</w:t>
      </w: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rPr>
        <w:t>3</w:t>
      </w:r>
      <w:r>
        <w:rPr>
          <w:rFonts w:hint="eastAsia" w:ascii="仿宋_GB2312" w:hAnsi="仿宋_GB2312" w:eastAsia="仿宋_GB2312"/>
          <w:color w:val="000000"/>
          <w:kern w:val="2"/>
          <w:sz w:val="32"/>
          <w:szCs w:val="24"/>
          <w:lang w:val="zh-CN"/>
        </w:rPr>
        <w:t>年，镇本级申报</w:t>
      </w:r>
      <w:r>
        <w:rPr>
          <w:rFonts w:hint="eastAsia" w:ascii="仿宋_GB2312" w:hAnsi="仿宋_GB2312" w:eastAsia="仿宋_GB2312"/>
          <w:color w:val="000000"/>
          <w:kern w:val="2"/>
          <w:sz w:val="32"/>
          <w:szCs w:val="24"/>
        </w:rPr>
        <w:t>乡村振兴示范村建设项目</w:t>
      </w:r>
      <w:r>
        <w:rPr>
          <w:rFonts w:hint="eastAsia" w:ascii="仿宋_GB2312" w:hAnsi="仿宋_GB2312" w:eastAsia="仿宋_GB2312"/>
          <w:color w:val="000000"/>
          <w:kern w:val="2"/>
          <w:sz w:val="32"/>
          <w:szCs w:val="24"/>
          <w:lang w:val="zh-CN"/>
        </w:rPr>
        <w:t>预算</w:t>
      </w:r>
      <w:r>
        <w:rPr>
          <w:rFonts w:hint="eastAsia" w:ascii="仿宋_GB2312" w:hAnsi="仿宋_GB2312" w:eastAsia="仿宋_GB2312"/>
          <w:color w:val="000000"/>
          <w:kern w:val="2"/>
          <w:sz w:val="32"/>
          <w:szCs w:val="24"/>
        </w:rPr>
        <w:t>360.34</w:t>
      </w:r>
      <w:r>
        <w:rPr>
          <w:rFonts w:hint="eastAsia" w:ascii="仿宋_GB2312" w:hAnsi="仿宋_GB2312" w:eastAsia="仿宋_GB2312"/>
          <w:color w:val="000000"/>
          <w:kern w:val="2"/>
          <w:sz w:val="32"/>
          <w:szCs w:val="24"/>
          <w:lang w:val="zh-CN"/>
        </w:rPr>
        <w:t>万元，区财政批复预</w:t>
      </w:r>
      <w:r>
        <w:rPr>
          <w:rFonts w:hint="eastAsia" w:ascii="仿宋_GB2312" w:hAnsi="仿宋_GB2312" w:eastAsia="仿宋_GB2312"/>
          <w:color w:val="000000"/>
          <w:kern w:val="2"/>
          <w:sz w:val="32"/>
          <w:szCs w:val="24"/>
        </w:rPr>
        <w:t>360.34</w:t>
      </w:r>
      <w:r>
        <w:rPr>
          <w:rFonts w:hint="eastAsia" w:ascii="仿宋_GB2312" w:hAnsi="仿宋_GB2312" w:eastAsia="仿宋_GB2312"/>
          <w:color w:val="000000"/>
          <w:kern w:val="2"/>
          <w:sz w:val="32"/>
          <w:szCs w:val="24"/>
          <w:lang w:val="zh-CN"/>
        </w:rPr>
        <w:t>万元，下达资金</w:t>
      </w:r>
      <w:r>
        <w:rPr>
          <w:rFonts w:hint="eastAsia" w:ascii="仿宋_GB2312" w:hAnsi="仿宋_GB2312" w:eastAsia="仿宋_GB2312"/>
          <w:color w:val="000000"/>
          <w:kern w:val="2"/>
          <w:sz w:val="32"/>
          <w:szCs w:val="24"/>
        </w:rPr>
        <w:t>360.34万元，其中：财政拨款300万元、其他资金60.34万元。资金到位率100%。支付依据符合相关规定，项目资金支付与预算申请相符合。</w:t>
      </w:r>
    </w:p>
    <w:p w14:paraId="25A74313">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（二）项目绩效目标。</w:t>
      </w:r>
      <w:r>
        <w:rPr>
          <w:rFonts w:hint="eastAsia" w:ascii="仿宋_GB2312" w:hAnsi="仿宋_GB2312" w:eastAsia="仿宋_GB2312"/>
          <w:color w:val="000000"/>
          <w:kern w:val="2"/>
          <w:sz w:val="32"/>
          <w:szCs w:val="24"/>
        </w:rPr>
        <w:t>乡村振兴示范建设项目主要用于培训基地建设，改造提升草莓、蔬菜大棚，开展数字乡村建设。包括建设培训基地100平方米、新建大棚100亩、建设智慧乡村平台1个、建设沉井3座、建设微田园61个，确保项目建设及时完成，基础设施验收合格率达100%，带动周边群众就业，同时带动旅游消费，促进当地经济发展。</w:t>
      </w:r>
    </w:p>
    <w:p w14:paraId="666A03A9">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（三）项目资金申报相符性。</w:t>
      </w:r>
      <w:r>
        <w:rPr>
          <w:rFonts w:hint="eastAsia" w:ascii="仿宋_GB2312" w:hAnsi="仿宋_GB2312" w:eastAsia="仿宋_GB2312"/>
          <w:color w:val="000000"/>
          <w:kern w:val="2"/>
          <w:sz w:val="32"/>
          <w:szCs w:val="24"/>
        </w:rPr>
        <w:t>乡村振兴示范建设项目严格按照项目经费申报要求执行，项目经费申报符合当年本单位工作需要，并达到预期目标。申报内容与实际相符、申报目标合理可行。各项支付依据符合相关规定，</w:t>
      </w:r>
      <w:r>
        <w:rPr>
          <w:rFonts w:hint="eastAsia" w:ascii="仿宋_GB2312" w:hAnsi="仿宋_GB2312" w:eastAsia="仿宋_GB2312"/>
          <w:color w:val="000000"/>
          <w:kern w:val="2"/>
          <w:sz w:val="32"/>
          <w:szCs w:val="24"/>
          <w:lang w:val="zh-CN"/>
        </w:rPr>
        <w:t>实施项目均与项目绩效实施范围、申报相符，资金申报与拨付一致，</w:t>
      </w:r>
      <w:r>
        <w:rPr>
          <w:rFonts w:hint="eastAsia" w:ascii="仿宋_GB2312" w:hAnsi="仿宋_GB2312" w:eastAsia="仿宋_GB2312"/>
          <w:color w:val="000000"/>
          <w:kern w:val="2"/>
          <w:sz w:val="32"/>
          <w:szCs w:val="24"/>
        </w:rPr>
        <w:t>申报目标合理</w:t>
      </w:r>
      <w:r>
        <w:rPr>
          <w:rFonts w:hint="eastAsia" w:ascii="仿宋_GB2312" w:hAnsi="仿宋_GB2312" w:eastAsia="仿宋_GB2312"/>
          <w:color w:val="000000"/>
          <w:kern w:val="2"/>
          <w:sz w:val="32"/>
          <w:szCs w:val="24"/>
          <w:lang w:val="zh-CN"/>
        </w:rPr>
        <w:t>。</w:t>
      </w:r>
    </w:p>
    <w:p w14:paraId="45E316A2">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（四）自评步骤及方法</w:t>
      </w:r>
    </w:p>
    <w:p w14:paraId="778B0BC7">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严格按照《广元市昭化区财政局关于开展2024年部门、政策和项目支出绩效评价工作的通知》（昭财发〔2024〕11号）文件要求，</w:t>
      </w:r>
      <w:r>
        <w:rPr>
          <w:rFonts w:hint="eastAsia" w:ascii="仿宋_GB2312" w:hAnsi="仿宋_GB2312" w:eastAsia="仿宋_GB2312"/>
          <w:color w:val="000000"/>
          <w:kern w:val="2"/>
          <w:sz w:val="32"/>
          <w:szCs w:val="24"/>
          <w:lang w:val="zh-CN"/>
        </w:rPr>
        <w:t>认真开展项目绩效评价工作，收集整理各项数据和相关资料，综合分析，汇总后填写各项评价指标评分表，</w:t>
      </w:r>
      <w:r>
        <w:rPr>
          <w:rFonts w:hint="eastAsia" w:ascii="仿宋_GB2312" w:hAnsi="仿宋_GB2312" w:eastAsia="仿宋_GB2312"/>
          <w:color w:val="000000"/>
          <w:kern w:val="2"/>
          <w:sz w:val="32"/>
          <w:szCs w:val="24"/>
        </w:rPr>
        <w:t>形成详实的自评报告，并按时完成自评工作，对所报送自评材料的真实性、完整性、一致性、规范性负责。</w:t>
      </w:r>
    </w:p>
    <w:p w14:paraId="34D3F4E0">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二、项目实施及管理情况</w:t>
      </w:r>
    </w:p>
    <w:p w14:paraId="0A820EB5">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（一）资金计划、到位及使用情况</w:t>
      </w:r>
    </w:p>
    <w:p w14:paraId="121D0A1A">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1</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资金计划及到位。本项目资金来源为财政拨款</w:t>
      </w:r>
      <w:r>
        <w:rPr>
          <w:rFonts w:hint="eastAsia" w:ascii="仿宋_GB2312" w:hAnsi="仿宋_GB2312" w:eastAsia="仿宋_GB2312"/>
          <w:color w:val="000000"/>
          <w:kern w:val="2"/>
          <w:sz w:val="32"/>
          <w:szCs w:val="24"/>
        </w:rPr>
        <w:t>300万元、其他资金60.34万元</w:t>
      </w:r>
      <w:r>
        <w:rPr>
          <w:rFonts w:hint="eastAsia" w:ascii="仿宋_GB2312" w:hAnsi="仿宋_GB2312" w:eastAsia="仿宋_GB2312"/>
          <w:color w:val="000000"/>
          <w:kern w:val="2"/>
          <w:sz w:val="32"/>
          <w:szCs w:val="24"/>
          <w:lang w:val="zh-CN"/>
        </w:rPr>
        <w:t>，总投入为</w:t>
      </w:r>
      <w:r>
        <w:rPr>
          <w:rFonts w:hint="eastAsia" w:ascii="仿宋_GB2312" w:hAnsi="仿宋_GB2312" w:eastAsia="仿宋_GB2312"/>
          <w:color w:val="000000"/>
          <w:kern w:val="2"/>
          <w:sz w:val="32"/>
          <w:szCs w:val="24"/>
        </w:rPr>
        <w:t>360.34万元，资金于2023年全部到位。</w:t>
      </w:r>
    </w:p>
    <w:p w14:paraId="234077AD">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资金使用。</w:t>
      </w:r>
      <w:r>
        <w:rPr>
          <w:rFonts w:hint="eastAsia" w:ascii="仿宋_GB2312" w:hAnsi="仿宋_GB2312" w:eastAsia="仿宋_GB2312"/>
          <w:color w:val="000000"/>
          <w:kern w:val="2"/>
          <w:sz w:val="32"/>
          <w:szCs w:val="24"/>
        </w:rPr>
        <w:t>截止评价时点，项目资金严格按照支出范围和标准支付285.14万元，支付率79.13%，剩余75.2万元后续支付，支付依据合规合法，资金支付与预算相符。</w:t>
      </w:r>
    </w:p>
    <w:p w14:paraId="555B9E94">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（二）项目财务管理情况</w:t>
      </w:r>
    </w:p>
    <w:p w14:paraId="4B590A02">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我镇有健全的财务制度，</w:t>
      </w:r>
      <w:r>
        <w:rPr>
          <w:rFonts w:hint="eastAsia" w:ascii="仿宋_GB2312" w:hAnsi="仿宋_GB2312" w:eastAsia="仿宋_GB2312"/>
          <w:color w:val="000000"/>
          <w:kern w:val="2"/>
          <w:sz w:val="32"/>
          <w:szCs w:val="24"/>
          <w:lang w:val="zh-CN"/>
        </w:rPr>
        <w:t>项目管理按</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镇财务管理制度规定执行，</w:t>
      </w:r>
      <w:r>
        <w:rPr>
          <w:rFonts w:hint="eastAsia" w:ascii="仿宋_GB2312" w:hAnsi="仿宋_GB2312" w:eastAsia="仿宋_GB2312"/>
          <w:color w:val="000000"/>
          <w:kern w:val="2"/>
          <w:sz w:val="32"/>
          <w:szCs w:val="24"/>
        </w:rPr>
        <w:t>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7432EAB0">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（三）项目组织实施及管理情况</w:t>
      </w:r>
    </w:p>
    <w:p w14:paraId="669B951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项目组织管理架构及具体实施流程。项目主管单位为昭化镇人民政府，各站所负责人负责项目的日常实施监督和管理，根据项目申报和经费下达情况进行项目方案编制，及时申请拨付资金，资金支付程序由财务负责人、分管领导、主要领导层层审批。</w:t>
      </w:r>
    </w:p>
    <w:p w14:paraId="712772EB">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2.项目管理情况。为合理规范使用项目资金，提高资金使用效率，确保资金安全，我镇严格执行相关法律法规及项目管理制度，严格按照项目资金管理办法实施，资金拨付程序合规，符合资金批复用途。</w:t>
      </w:r>
    </w:p>
    <w:p w14:paraId="4000D987">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3.项目监管情况。我镇不定时进行实地抽查维护质量和数量,并对日常巡检和维护资料进行查看，各项目建设运行正常。并按川财基﹝2012﹞4号公开公示制度要求，对各项资金的收支余管理情况进行了公开公示。</w:t>
      </w:r>
    </w:p>
    <w:p w14:paraId="4845EC96">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三、项目绩效情况</w:t>
      </w:r>
      <w:r>
        <w:rPr>
          <w:rFonts w:hint="eastAsia" w:ascii="黑体" w:hAnsi="黑体" w:eastAsia="黑体"/>
          <w:color w:val="000000"/>
          <w:kern w:val="2"/>
          <w:sz w:val="32"/>
          <w:szCs w:val="24"/>
          <w:lang w:val="zh-CN"/>
        </w:rPr>
        <w:tab/>
      </w:r>
    </w:p>
    <w:p w14:paraId="0578CB28">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（一）项目完成情况</w:t>
      </w:r>
    </w:p>
    <w:p w14:paraId="7849A7F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乡村振兴示范建设项目完成建设培训基地100平方米、新建大棚100亩、建设智慧乡村平台1个、建设沉井3座、建设微田园61个，该项目建设及时完成，基础设施验收合格率达100%，可带动该村群众土地流转、就近务工等收入，直接惠及群众260余人。</w:t>
      </w:r>
    </w:p>
    <w:p w14:paraId="51F01518">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（二）项目效益情况</w:t>
      </w:r>
    </w:p>
    <w:p w14:paraId="718D6C23">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通过</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项目的实施，</w:t>
      </w:r>
      <w:r>
        <w:rPr>
          <w:rFonts w:hint="eastAsia" w:ascii="仿宋_GB2312" w:hAnsi="仿宋_GB2312" w:eastAsia="仿宋_GB2312"/>
          <w:color w:val="000000"/>
          <w:kern w:val="2"/>
          <w:sz w:val="32"/>
          <w:szCs w:val="24"/>
        </w:rPr>
        <w:t>乡村环境优美，能够吸引广元市城区乃至其他县区游客前来游玩及消费，形成农产品就近销售、田园采摘等特色旅游销售模式，促进当地经济发展，</w:t>
      </w:r>
      <w:r>
        <w:rPr>
          <w:rFonts w:hint="eastAsia" w:ascii="仿宋_GB2312" w:hAnsi="仿宋_GB2312" w:eastAsia="仿宋_GB2312"/>
          <w:color w:val="000000"/>
          <w:kern w:val="2"/>
          <w:sz w:val="32"/>
          <w:szCs w:val="24"/>
          <w:lang w:val="zh-CN"/>
        </w:rPr>
        <w:t>持续提升了</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镇社会治理能力，得到群众的认可和满意。</w:t>
      </w:r>
    </w:p>
    <w:p w14:paraId="33F77746">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三</w:t>
      </w: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违规记录</w:t>
      </w:r>
    </w:p>
    <w:p w14:paraId="64B48FC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根据审计监督、财会监督和决算审查结果反映专项预算管理合规，无违规记录。</w:t>
      </w:r>
    </w:p>
    <w:p w14:paraId="49CF70E8">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四、自评结论及建议</w:t>
      </w:r>
    </w:p>
    <w:p w14:paraId="71DDE3EE">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（一）评价结论。</w:t>
      </w:r>
      <w:r>
        <w:rPr>
          <w:rFonts w:hint="eastAsia" w:ascii="仿宋_GB2312" w:hAnsi="仿宋_GB2312" w:eastAsia="仿宋_GB2312"/>
          <w:color w:val="000000"/>
          <w:kern w:val="2"/>
          <w:sz w:val="32"/>
          <w:szCs w:val="24"/>
          <w:lang w:val="zh-CN"/>
        </w:rPr>
        <w:t>根据项目决策、管理和绩效方面分析，</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项目经费</w:t>
      </w:r>
      <w:r>
        <w:rPr>
          <w:rFonts w:hint="eastAsia" w:ascii="仿宋_GB2312" w:hAnsi="仿宋_GB2312" w:eastAsia="仿宋_GB2312"/>
          <w:color w:val="000000"/>
          <w:kern w:val="2"/>
          <w:sz w:val="32"/>
          <w:szCs w:val="24"/>
        </w:rPr>
        <w:t>保障了该项目按期完工，按照《广元市昭化区人民政府办公室关于印发&lt;广元市昭化区财政支出事后绩效评价管理办法&gt;的通知》(昭府办函[2022]37号)绩效评价指标体系开展绩效自评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97分。</w:t>
      </w:r>
    </w:p>
    <w:p w14:paraId="2A104E8D">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（二）存在的问题</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rPr>
        <w:t>存在报账进度缓慢的情况。</w:t>
      </w:r>
    </w:p>
    <w:p w14:paraId="5564D043">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（三）相关建议。</w:t>
      </w:r>
      <w:r>
        <w:rPr>
          <w:rFonts w:hint="eastAsia" w:ascii="仿宋_GB2312" w:hAnsi="仿宋_GB2312" w:eastAsia="仿宋_GB2312"/>
          <w:color w:val="000000"/>
          <w:kern w:val="2"/>
          <w:sz w:val="32"/>
          <w:szCs w:val="24"/>
        </w:rPr>
        <w:t>一是加强项目资金实施的事前、事中、事后监督，对在督查中发现的问题及时指导、进行整改，精准实施项目方案。二是加强该项目实施过程中的监督，进一步加强项目实施资料的规范化，确保资金及时拨付到位。</w:t>
      </w:r>
    </w:p>
    <w:p w14:paraId="55C2C2C1">
      <w:pPr>
        <w:spacing w:line="576" w:lineRule="exact"/>
        <w:ind w:firstLine="640"/>
        <w:jc w:val="both"/>
        <w:rPr>
          <w:rFonts w:hint="eastAsia" w:ascii="仿宋_GB2312" w:hAnsi="仿宋_GB2312" w:eastAsia="仿宋_GB2312"/>
          <w:kern w:val="2"/>
          <w:sz w:val="32"/>
          <w:szCs w:val="24"/>
          <w:highlight w:val="white"/>
          <w:lang w:val="zh-CN"/>
        </w:rPr>
      </w:pPr>
    </w:p>
    <w:p w14:paraId="73D396A7">
      <w:pPr>
        <w:spacing w:line="576" w:lineRule="exact"/>
        <w:ind w:firstLine="640"/>
        <w:jc w:val="both"/>
        <w:rPr>
          <w:rFonts w:hint="eastAsia" w:ascii="仿宋_GB2312" w:hAnsi="仿宋_GB2312" w:eastAsia="仿宋_GB2312"/>
          <w:kern w:val="2"/>
          <w:sz w:val="32"/>
          <w:szCs w:val="24"/>
          <w:highlight w:val="white"/>
          <w:lang w:val="zh-CN"/>
        </w:rPr>
      </w:pPr>
    </w:p>
    <w:p w14:paraId="54A739A6">
      <w:pPr>
        <w:spacing w:line="576" w:lineRule="exact"/>
        <w:ind w:firstLine="640"/>
        <w:jc w:val="both"/>
        <w:rPr>
          <w:rFonts w:hint="eastAsia" w:ascii="仿宋_GB2312" w:hAnsi="仿宋_GB2312" w:eastAsia="仿宋_GB2312"/>
          <w:kern w:val="2"/>
          <w:sz w:val="32"/>
          <w:szCs w:val="24"/>
          <w:highlight w:val="white"/>
          <w:lang w:val="zh-CN"/>
        </w:rPr>
      </w:pPr>
    </w:p>
    <w:p w14:paraId="4851B30C">
      <w:pPr>
        <w:spacing w:line="576" w:lineRule="exact"/>
        <w:ind w:firstLine="640"/>
        <w:jc w:val="both"/>
        <w:rPr>
          <w:rFonts w:hint="eastAsia" w:ascii="仿宋_GB2312" w:hAnsi="仿宋_GB2312" w:eastAsia="仿宋_GB2312"/>
          <w:kern w:val="2"/>
          <w:sz w:val="32"/>
          <w:szCs w:val="24"/>
          <w:highlight w:val="white"/>
          <w:lang w:val="zh-CN"/>
        </w:rPr>
      </w:pPr>
    </w:p>
    <w:p w14:paraId="3855C48E">
      <w:pPr>
        <w:spacing w:line="576" w:lineRule="exact"/>
        <w:ind w:firstLine="640"/>
        <w:jc w:val="both"/>
        <w:rPr>
          <w:rFonts w:hint="eastAsia" w:ascii="仿宋_GB2312" w:hAnsi="仿宋_GB2312" w:eastAsia="仿宋_GB2312"/>
          <w:kern w:val="2"/>
          <w:sz w:val="32"/>
          <w:szCs w:val="24"/>
          <w:highlight w:val="white"/>
          <w:lang w:val="zh-CN"/>
        </w:rPr>
      </w:pPr>
    </w:p>
    <w:p w14:paraId="673E8111">
      <w:pPr>
        <w:spacing w:line="576" w:lineRule="exact"/>
        <w:ind w:firstLine="640"/>
        <w:jc w:val="both"/>
        <w:rPr>
          <w:rFonts w:hint="eastAsia" w:ascii="仿宋_GB2312" w:hAnsi="仿宋_GB2312" w:eastAsia="仿宋_GB2312"/>
          <w:kern w:val="2"/>
          <w:sz w:val="32"/>
          <w:szCs w:val="24"/>
          <w:highlight w:val="white"/>
          <w:lang w:val="zh-CN"/>
        </w:rPr>
      </w:pPr>
    </w:p>
    <w:p w14:paraId="02BBCA7D">
      <w:pPr>
        <w:spacing w:line="576" w:lineRule="exact"/>
        <w:ind w:firstLine="640"/>
        <w:jc w:val="both"/>
        <w:rPr>
          <w:rFonts w:hint="eastAsia" w:ascii="仿宋_GB2312" w:hAnsi="仿宋_GB2312" w:eastAsia="仿宋_GB2312"/>
          <w:kern w:val="2"/>
          <w:sz w:val="32"/>
          <w:szCs w:val="24"/>
          <w:highlight w:val="white"/>
          <w:lang w:val="zh-CN"/>
        </w:rPr>
      </w:pPr>
    </w:p>
    <w:p w14:paraId="25DD1929">
      <w:pPr>
        <w:spacing w:line="576" w:lineRule="exact"/>
        <w:ind w:firstLine="640"/>
        <w:jc w:val="both"/>
        <w:rPr>
          <w:rFonts w:hint="eastAsia" w:ascii="仿宋_GB2312" w:hAnsi="仿宋_GB2312" w:eastAsia="仿宋_GB2312"/>
          <w:kern w:val="2"/>
          <w:sz w:val="32"/>
          <w:szCs w:val="24"/>
          <w:highlight w:val="white"/>
          <w:lang w:val="zh-CN"/>
        </w:rPr>
      </w:pPr>
    </w:p>
    <w:p w14:paraId="32F1EC07">
      <w:pPr>
        <w:spacing w:line="576" w:lineRule="exact"/>
        <w:ind w:firstLine="640"/>
        <w:jc w:val="both"/>
        <w:rPr>
          <w:rFonts w:hint="eastAsia" w:ascii="仿宋_GB2312" w:hAnsi="仿宋_GB2312" w:eastAsia="仿宋_GB2312"/>
          <w:kern w:val="2"/>
          <w:sz w:val="32"/>
          <w:szCs w:val="24"/>
          <w:highlight w:val="white"/>
          <w:lang w:val="zh-CN"/>
        </w:rPr>
      </w:pPr>
    </w:p>
    <w:p w14:paraId="019F7747">
      <w:pPr>
        <w:spacing w:line="576" w:lineRule="exact"/>
        <w:ind w:firstLine="640"/>
        <w:jc w:val="both"/>
        <w:rPr>
          <w:rFonts w:hint="eastAsia" w:ascii="仿宋_GB2312" w:hAnsi="仿宋_GB2312" w:eastAsia="仿宋_GB2312"/>
          <w:kern w:val="2"/>
          <w:sz w:val="32"/>
          <w:szCs w:val="24"/>
          <w:highlight w:val="white"/>
          <w:lang w:val="zh-CN"/>
        </w:rPr>
      </w:pPr>
    </w:p>
    <w:p w14:paraId="1671E3D6">
      <w:pPr>
        <w:spacing w:line="576" w:lineRule="exact"/>
        <w:ind w:firstLine="640"/>
        <w:jc w:val="both"/>
        <w:rPr>
          <w:rFonts w:hint="eastAsia" w:ascii="仿宋_GB2312" w:hAnsi="仿宋_GB2312" w:eastAsia="仿宋_GB2312"/>
          <w:kern w:val="2"/>
          <w:sz w:val="32"/>
          <w:szCs w:val="24"/>
          <w:highlight w:val="white"/>
          <w:lang w:val="zh-CN"/>
        </w:rPr>
      </w:pPr>
    </w:p>
    <w:p w14:paraId="6C1690CF">
      <w:pPr>
        <w:spacing w:line="576" w:lineRule="exact"/>
        <w:ind w:firstLine="640"/>
        <w:jc w:val="both"/>
        <w:rPr>
          <w:rFonts w:hint="eastAsia" w:ascii="仿宋_GB2312" w:hAnsi="仿宋_GB2312" w:eastAsia="仿宋_GB2312"/>
          <w:kern w:val="2"/>
          <w:sz w:val="32"/>
          <w:szCs w:val="24"/>
          <w:highlight w:val="white"/>
          <w:lang w:val="zh-CN"/>
        </w:rPr>
      </w:pPr>
    </w:p>
    <w:p w14:paraId="4BC00C5B">
      <w:pPr>
        <w:spacing w:line="576" w:lineRule="exact"/>
        <w:ind w:firstLine="640"/>
        <w:jc w:val="both"/>
        <w:rPr>
          <w:rFonts w:hint="eastAsia" w:ascii="仿宋_GB2312" w:hAnsi="仿宋_GB2312" w:eastAsia="仿宋_GB2312"/>
          <w:kern w:val="2"/>
          <w:sz w:val="32"/>
          <w:szCs w:val="24"/>
          <w:highlight w:val="white"/>
          <w:lang w:val="zh-CN"/>
        </w:rPr>
      </w:pPr>
    </w:p>
    <w:p w14:paraId="1C88D5EF">
      <w:pPr>
        <w:spacing w:line="576" w:lineRule="exact"/>
        <w:ind w:firstLine="640"/>
        <w:jc w:val="both"/>
        <w:rPr>
          <w:rFonts w:hint="eastAsia" w:ascii="仿宋_GB2312" w:hAnsi="仿宋_GB2312" w:eastAsia="仿宋_GB2312"/>
          <w:kern w:val="2"/>
          <w:sz w:val="32"/>
          <w:szCs w:val="24"/>
          <w:highlight w:val="white"/>
          <w:lang w:val="zh-CN"/>
        </w:rPr>
      </w:pPr>
    </w:p>
    <w:p w14:paraId="7A69549B">
      <w:pPr>
        <w:spacing w:line="576" w:lineRule="exact"/>
        <w:ind w:firstLine="640"/>
        <w:jc w:val="both"/>
        <w:rPr>
          <w:rFonts w:hint="eastAsia" w:ascii="仿宋_GB2312" w:hAnsi="仿宋_GB2312" w:eastAsia="仿宋_GB2312"/>
          <w:kern w:val="2"/>
          <w:sz w:val="32"/>
          <w:szCs w:val="24"/>
          <w:highlight w:val="white"/>
          <w:lang w:val="zh-CN"/>
        </w:rPr>
      </w:pPr>
    </w:p>
    <w:p w14:paraId="511A46EF">
      <w:pPr>
        <w:spacing w:line="576" w:lineRule="exact"/>
        <w:ind w:firstLine="640"/>
        <w:jc w:val="both"/>
        <w:rPr>
          <w:rFonts w:hint="eastAsia" w:ascii="仿宋_GB2312" w:hAnsi="仿宋_GB2312" w:eastAsia="仿宋_GB2312"/>
          <w:kern w:val="2"/>
          <w:sz w:val="32"/>
          <w:szCs w:val="24"/>
          <w:highlight w:val="white"/>
          <w:lang w:val="zh-CN"/>
        </w:rPr>
      </w:pPr>
    </w:p>
    <w:p w14:paraId="10705064">
      <w:pPr>
        <w:pStyle w:val="2"/>
        <w:rPr>
          <w:rFonts w:hint="eastAsia"/>
          <w:sz w:val="24"/>
          <w:szCs w:val="24"/>
          <w:lang w:val="zh-CN"/>
        </w:rPr>
      </w:pPr>
    </w:p>
    <w:p w14:paraId="0288E6B6">
      <w:pPr>
        <w:spacing w:line="576" w:lineRule="exact"/>
        <w:ind w:firstLine="640"/>
        <w:jc w:val="both"/>
        <w:rPr>
          <w:rFonts w:hint="eastAsia" w:ascii="仿宋_GB2312" w:hAnsi="仿宋_GB2312" w:eastAsia="仿宋_GB2312"/>
          <w:kern w:val="2"/>
          <w:sz w:val="32"/>
          <w:szCs w:val="24"/>
          <w:highlight w:val="white"/>
          <w:lang w:val="zh-CN"/>
        </w:rPr>
      </w:pPr>
    </w:p>
    <w:p w14:paraId="100B4645">
      <w:pPr>
        <w:spacing w:line="576" w:lineRule="exact"/>
        <w:ind w:firstLine="640"/>
        <w:jc w:val="both"/>
        <w:rPr>
          <w:rFonts w:hint="eastAsia" w:ascii="仿宋_GB2312" w:hAnsi="仿宋_GB2312" w:eastAsia="仿宋_GB2312"/>
          <w:kern w:val="2"/>
          <w:sz w:val="32"/>
          <w:szCs w:val="24"/>
          <w:highlight w:val="white"/>
          <w:lang w:val="zh-CN"/>
        </w:rPr>
      </w:pPr>
    </w:p>
    <w:tbl>
      <w:tblPr>
        <w:tblStyle w:val="9"/>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79"/>
        <w:gridCol w:w="1190"/>
        <w:gridCol w:w="1226"/>
        <w:gridCol w:w="1209"/>
        <w:gridCol w:w="1301"/>
        <w:gridCol w:w="1246"/>
        <w:gridCol w:w="1209"/>
      </w:tblGrid>
      <w:tr w14:paraId="0C65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548" w:type="dxa"/>
            <w:gridSpan w:val="8"/>
            <w:tcBorders>
              <w:top w:val="nil"/>
              <w:left w:val="nil"/>
              <w:bottom w:val="nil"/>
              <w:right w:val="nil"/>
              <w:tl2br w:val="nil"/>
              <w:tr2bl w:val="nil"/>
            </w:tcBorders>
            <w:noWrap w:val="0"/>
            <w:vAlign w:val="center"/>
          </w:tcPr>
          <w:p w14:paraId="1D0AAEE9">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42BB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8" w:type="dxa"/>
            <w:gridSpan w:val="8"/>
            <w:tcBorders>
              <w:top w:val="nil"/>
              <w:left w:val="nil"/>
              <w:bottom w:val="nil"/>
              <w:right w:val="nil"/>
              <w:tl2br w:val="nil"/>
              <w:tr2bl w:val="nil"/>
            </w:tcBorders>
            <w:noWrap w:val="0"/>
            <w:vAlign w:val="top"/>
          </w:tcPr>
          <w:p w14:paraId="4826EAF1">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4E59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C7FBE">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038EC">
            <w:pPr>
              <w:widowControl/>
              <w:jc w:val="center"/>
              <w:textAlignment w:val="center"/>
              <w:rPr>
                <w:rFonts w:hint="eastAsia" w:ascii="宋体" w:hAnsi="宋体"/>
                <w:color w:val="000000"/>
                <w:sz w:val="18"/>
                <w:szCs w:val="24"/>
              </w:rPr>
            </w:pPr>
            <w:r>
              <w:rPr>
                <w:rFonts w:hint="eastAsia" w:ascii="宋体" w:hAnsi="宋体"/>
                <w:color w:val="000000"/>
                <w:sz w:val="18"/>
                <w:szCs w:val="24"/>
              </w:rPr>
              <w:t>乡村振兴示范村建设项目（二期）</w:t>
            </w:r>
          </w:p>
        </w:tc>
      </w:tr>
      <w:tr w14:paraId="4EA2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E0070">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23445">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EBEB7">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26D8CE74">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152B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751E721">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05E9CFCB">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7F0B9B54">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47D3731E">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2517B670">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8DC26">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1E99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1B612AC">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A0081">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6E43A">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0CFD7">
            <w:pPr>
              <w:widowControl/>
              <w:jc w:val="center"/>
              <w:textAlignment w:val="center"/>
              <w:rPr>
                <w:rFonts w:hint="eastAsia" w:ascii="宋体" w:hAnsi="宋体"/>
                <w:color w:val="000000"/>
                <w:sz w:val="18"/>
                <w:szCs w:val="24"/>
              </w:rPr>
            </w:pPr>
            <w:r>
              <w:rPr>
                <w:rFonts w:hint="eastAsia" w:ascii="宋体" w:hAnsi="宋体"/>
                <w:color w:val="000000"/>
                <w:sz w:val="18"/>
                <w:szCs w:val="24"/>
              </w:rPr>
              <w:t>300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178B0">
            <w:pPr>
              <w:widowControl/>
              <w:jc w:val="center"/>
              <w:textAlignment w:val="center"/>
              <w:rPr>
                <w:rFonts w:hint="eastAsia" w:ascii="宋体" w:hAnsi="宋体"/>
                <w:color w:val="000000"/>
                <w:sz w:val="18"/>
                <w:szCs w:val="24"/>
              </w:rPr>
            </w:pPr>
            <w:r>
              <w:rPr>
                <w:rFonts w:hint="eastAsia" w:ascii="宋体" w:hAnsi="宋体"/>
                <w:color w:val="000000"/>
                <w:sz w:val="18"/>
                <w:szCs w:val="24"/>
              </w:rPr>
              <w:t>224.8</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FA8F3E8">
            <w:pPr>
              <w:widowControl/>
              <w:jc w:val="center"/>
              <w:textAlignment w:val="center"/>
              <w:rPr>
                <w:rFonts w:hint="eastAsia" w:ascii="宋体" w:hAnsi="宋体"/>
                <w:color w:val="000000"/>
                <w:sz w:val="18"/>
                <w:szCs w:val="24"/>
              </w:rPr>
            </w:pPr>
            <w:r>
              <w:rPr>
                <w:rFonts w:hint="eastAsia" w:ascii="宋体" w:hAnsi="宋体"/>
                <w:color w:val="000000"/>
                <w:sz w:val="18"/>
                <w:szCs w:val="24"/>
              </w:rPr>
              <w:t>75%</w:t>
            </w:r>
          </w:p>
        </w:tc>
      </w:tr>
      <w:tr w14:paraId="5E7D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8834AAA">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C4131">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D838">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61639">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DE425">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7DE46292">
            <w:pPr>
              <w:jc w:val="center"/>
              <w:rPr>
                <w:rFonts w:hint="eastAsia" w:ascii="宋体" w:hAnsi="宋体"/>
                <w:color w:val="000000"/>
                <w:sz w:val="18"/>
                <w:szCs w:val="24"/>
              </w:rPr>
            </w:pPr>
          </w:p>
        </w:tc>
      </w:tr>
      <w:tr w14:paraId="24AC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97D2C91">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6C273">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C9BE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A4BAE">
            <w:pPr>
              <w:widowControl/>
              <w:jc w:val="center"/>
              <w:textAlignment w:val="center"/>
              <w:rPr>
                <w:rFonts w:hint="eastAsia" w:ascii="宋体" w:hAnsi="宋体"/>
                <w:color w:val="000000"/>
                <w:sz w:val="18"/>
                <w:szCs w:val="24"/>
              </w:rPr>
            </w:pPr>
            <w:r>
              <w:rPr>
                <w:rFonts w:hint="eastAsia" w:ascii="宋体" w:hAnsi="宋体"/>
                <w:color w:val="000000"/>
                <w:sz w:val="18"/>
                <w:szCs w:val="24"/>
              </w:rPr>
              <w:t>300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F0036">
            <w:pPr>
              <w:widowControl/>
              <w:jc w:val="center"/>
              <w:textAlignment w:val="center"/>
              <w:rPr>
                <w:rFonts w:hint="eastAsia" w:ascii="宋体" w:hAnsi="宋体"/>
                <w:color w:val="000000"/>
                <w:sz w:val="18"/>
                <w:szCs w:val="24"/>
              </w:rPr>
            </w:pPr>
            <w:r>
              <w:rPr>
                <w:rFonts w:hint="eastAsia" w:ascii="宋体" w:hAnsi="宋体"/>
                <w:color w:val="000000"/>
                <w:sz w:val="18"/>
                <w:szCs w:val="24"/>
              </w:rPr>
              <w:t>224.8</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13FEEF24">
            <w:pPr>
              <w:widowControl/>
              <w:jc w:val="center"/>
              <w:textAlignment w:val="center"/>
              <w:rPr>
                <w:rFonts w:hint="eastAsia" w:ascii="宋体" w:hAnsi="宋体"/>
                <w:color w:val="000000"/>
                <w:sz w:val="18"/>
                <w:szCs w:val="24"/>
              </w:rPr>
            </w:pPr>
            <w:r>
              <w:rPr>
                <w:rFonts w:hint="eastAsia" w:ascii="宋体" w:hAnsi="宋体"/>
                <w:color w:val="000000"/>
                <w:sz w:val="18"/>
                <w:szCs w:val="24"/>
              </w:rPr>
              <w:t>75%</w:t>
            </w:r>
          </w:p>
        </w:tc>
      </w:tr>
      <w:tr w14:paraId="6ACF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768B022">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7DCF3">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B0E2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51B9D">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058BB">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1FFADD">
            <w:pPr>
              <w:jc w:val="center"/>
              <w:rPr>
                <w:rFonts w:hint="eastAsia" w:ascii="宋体" w:hAnsi="宋体"/>
                <w:color w:val="000000"/>
                <w:sz w:val="18"/>
                <w:szCs w:val="24"/>
              </w:rPr>
            </w:pPr>
          </w:p>
        </w:tc>
      </w:tr>
      <w:tr w14:paraId="5EF9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A8019AE">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FF763">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CBAF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0419C">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86081">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C01E2">
            <w:pPr>
              <w:jc w:val="center"/>
              <w:rPr>
                <w:rFonts w:hint="eastAsia" w:ascii="宋体" w:hAnsi="宋体"/>
                <w:color w:val="000000"/>
                <w:sz w:val="18"/>
                <w:szCs w:val="24"/>
              </w:rPr>
            </w:pPr>
          </w:p>
        </w:tc>
      </w:tr>
      <w:tr w14:paraId="7A9B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82EC57F">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88560">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5536F">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A5CC0">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BC82E">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629D9">
            <w:pPr>
              <w:jc w:val="center"/>
              <w:rPr>
                <w:rFonts w:hint="eastAsia" w:ascii="宋体" w:hAnsi="宋体"/>
                <w:color w:val="000000"/>
                <w:sz w:val="18"/>
                <w:szCs w:val="24"/>
              </w:rPr>
            </w:pPr>
          </w:p>
        </w:tc>
      </w:tr>
      <w:tr w14:paraId="1433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45A5E6">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DF5D0">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9339B">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BD3E5">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27AEC">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41CF2">
            <w:pPr>
              <w:jc w:val="center"/>
              <w:rPr>
                <w:rFonts w:hint="eastAsia" w:ascii="宋体" w:hAnsi="宋体"/>
                <w:color w:val="000000"/>
                <w:sz w:val="18"/>
                <w:szCs w:val="24"/>
              </w:rPr>
            </w:pPr>
          </w:p>
        </w:tc>
      </w:tr>
      <w:tr w14:paraId="7DF7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9654C">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A5B69">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483483D">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0C2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7FC51">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C7BFA">
            <w:pPr>
              <w:widowControl/>
              <w:textAlignment w:val="center"/>
              <w:rPr>
                <w:rFonts w:hint="eastAsia" w:ascii="宋体" w:hAnsi="宋体"/>
                <w:color w:val="000000"/>
                <w:sz w:val="18"/>
                <w:szCs w:val="24"/>
              </w:rPr>
            </w:pPr>
            <w:r>
              <w:rPr>
                <w:rFonts w:hint="eastAsia" w:ascii="宋体" w:hAnsi="宋体"/>
                <w:color w:val="000000"/>
                <w:sz w:val="18"/>
                <w:szCs w:val="24"/>
              </w:rPr>
              <w:t>按照广元市昭化区财政局、广元市昭化区乡村振兴局关于下达2023年东西部协作项目资金计划的通知（昭财农&lt;2023&gt;3号）文件要求，昭化镇2023年乡村振兴示范建设项目主要用于培训基地建设，改造提升草莓、蔬菜大棚，开展数字乡村建设。项目建成后，乡村环境优美，能够吸引广元市城区乃至其他县区游客前来游玩及消费，形成农产品就近销售、田园采摘等特色旅游销售模式，促进当地经济发展，同时可带动该村群众土地流转、就近务工等收入，直接惠及群众260余人。</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79A0A">
            <w:pPr>
              <w:widowControl/>
              <w:jc w:val="center"/>
              <w:textAlignment w:val="center"/>
              <w:rPr>
                <w:rFonts w:hint="eastAsia" w:ascii="宋体" w:hAnsi="宋体"/>
                <w:color w:val="000000"/>
                <w:sz w:val="18"/>
                <w:szCs w:val="24"/>
              </w:rPr>
            </w:pPr>
            <w:r>
              <w:rPr>
                <w:rFonts w:hint="eastAsia" w:ascii="宋体" w:hAnsi="宋体"/>
                <w:color w:val="000000"/>
                <w:sz w:val="18"/>
                <w:szCs w:val="24"/>
              </w:rPr>
              <w:t>完成培训基地建设，改造提升草莓、蔬菜大棚，开展数字乡村建设。</w:t>
            </w:r>
          </w:p>
        </w:tc>
      </w:tr>
      <w:tr w14:paraId="6928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CD71B36">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EEE51">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11A67">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65530">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BB63B">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649CB">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CAF6B">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24FD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47C2A9">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6FA5C3BD">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5DC4241">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BE430">
            <w:pPr>
              <w:widowControl/>
              <w:textAlignment w:val="center"/>
              <w:rPr>
                <w:rFonts w:hint="eastAsia" w:ascii="宋体" w:hAnsi="宋体"/>
                <w:color w:val="000000"/>
                <w:sz w:val="18"/>
                <w:szCs w:val="24"/>
              </w:rPr>
            </w:pPr>
            <w:r>
              <w:rPr>
                <w:rFonts w:hint="eastAsia" w:ascii="宋体" w:hAnsi="宋体"/>
                <w:color w:val="000000"/>
                <w:sz w:val="18"/>
                <w:szCs w:val="24"/>
              </w:rPr>
              <w:t>指标1：建设培训基地面积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B4447">
            <w:pPr>
              <w:widowControl/>
              <w:textAlignment w:val="center"/>
              <w:rPr>
                <w:rFonts w:hint="eastAsia" w:ascii="宋体" w:hAnsi="宋体"/>
                <w:color w:val="000000"/>
                <w:sz w:val="18"/>
                <w:szCs w:val="24"/>
              </w:rPr>
            </w:pPr>
            <w:r>
              <w:rPr>
                <w:rFonts w:hint="eastAsia" w:ascii="宋体" w:hAnsi="宋体"/>
                <w:color w:val="000000"/>
                <w:sz w:val="18"/>
                <w:szCs w:val="24"/>
              </w:rPr>
              <w:t>≥100平米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93BF9">
            <w:pPr>
              <w:widowControl/>
              <w:textAlignment w:val="center"/>
              <w:rPr>
                <w:rFonts w:hint="eastAsia" w:ascii="宋体" w:hAnsi="宋体"/>
                <w:color w:val="000000"/>
                <w:sz w:val="18"/>
                <w:szCs w:val="24"/>
              </w:rPr>
            </w:pPr>
            <w:r>
              <w:rPr>
                <w:rFonts w:hint="eastAsia" w:ascii="宋体" w:hAnsi="宋体"/>
                <w:color w:val="000000"/>
                <w:sz w:val="18"/>
                <w:szCs w:val="24"/>
              </w:rPr>
              <w:t>100平米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F4B24">
            <w:pPr>
              <w:jc w:val="center"/>
              <w:rPr>
                <w:rFonts w:hint="eastAsia" w:ascii="宋体" w:hAnsi="宋体"/>
                <w:color w:val="000000"/>
                <w:sz w:val="18"/>
                <w:szCs w:val="24"/>
              </w:rPr>
            </w:pPr>
          </w:p>
        </w:tc>
      </w:tr>
      <w:tr w14:paraId="06DE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74F3FA">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F4DD987">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5A5E386E">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56333">
            <w:pPr>
              <w:widowControl/>
              <w:textAlignment w:val="center"/>
              <w:rPr>
                <w:rFonts w:hint="eastAsia" w:ascii="宋体" w:hAnsi="宋体"/>
                <w:color w:val="000000"/>
                <w:sz w:val="18"/>
                <w:szCs w:val="24"/>
              </w:rPr>
            </w:pPr>
            <w:r>
              <w:rPr>
                <w:rFonts w:hint="eastAsia" w:ascii="宋体" w:hAnsi="宋体"/>
                <w:color w:val="000000"/>
                <w:sz w:val="18"/>
                <w:szCs w:val="24"/>
              </w:rPr>
              <w:t>指标2：新建大棚面积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A67F2">
            <w:pPr>
              <w:widowControl/>
              <w:textAlignment w:val="center"/>
              <w:rPr>
                <w:rFonts w:hint="eastAsia" w:ascii="宋体" w:hAnsi="宋体"/>
                <w:color w:val="000000"/>
                <w:sz w:val="18"/>
                <w:szCs w:val="24"/>
              </w:rPr>
            </w:pPr>
            <w:r>
              <w:rPr>
                <w:rFonts w:hint="eastAsia" w:ascii="宋体" w:hAnsi="宋体"/>
                <w:color w:val="000000"/>
                <w:sz w:val="18"/>
                <w:szCs w:val="24"/>
              </w:rPr>
              <w:t>≥100亩</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771ED">
            <w:pPr>
              <w:widowControl/>
              <w:textAlignment w:val="center"/>
              <w:rPr>
                <w:rFonts w:hint="eastAsia" w:ascii="宋体" w:hAnsi="宋体"/>
                <w:color w:val="000000"/>
                <w:sz w:val="18"/>
                <w:szCs w:val="24"/>
              </w:rPr>
            </w:pPr>
            <w:r>
              <w:rPr>
                <w:rFonts w:hint="eastAsia" w:ascii="宋体" w:hAnsi="宋体"/>
                <w:color w:val="000000"/>
                <w:sz w:val="18"/>
                <w:szCs w:val="24"/>
              </w:rPr>
              <w:t>100亩</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AA7BF">
            <w:pPr>
              <w:rPr>
                <w:rFonts w:hint="eastAsia" w:ascii="宋体" w:hAnsi="宋体"/>
                <w:color w:val="000000"/>
                <w:sz w:val="18"/>
                <w:szCs w:val="24"/>
              </w:rPr>
            </w:pPr>
          </w:p>
        </w:tc>
      </w:tr>
      <w:tr w14:paraId="4A02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12094F">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51019C9">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C1129BF">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8BE74">
            <w:pPr>
              <w:widowControl/>
              <w:textAlignment w:val="center"/>
              <w:rPr>
                <w:rFonts w:hint="eastAsia" w:ascii="宋体" w:hAnsi="宋体"/>
                <w:color w:val="000000"/>
                <w:sz w:val="18"/>
                <w:szCs w:val="24"/>
              </w:rPr>
            </w:pPr>
            <w:r>
              <w:rPr>
                <w:rFonts w:hint="eastAsia" w:ascii="宋体" w:hAnsi="宋体"/>
                <w:color w:val="000000"/>
                <w:sz w:val="18"/>
                <w:szCs w:val="24"/>
              </w:rPr>
              <w:t>指标3：建设智慧乡村平台数量</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6B3E3">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14D1D">
            <w:pPr>
              <w:widowControl/>
              <w:textAlignment w:val="center"/>
              <w:rPr>
                <w:rFonts w:hint="eastAsia" w:ascii="宋体" w:hAnsi="宋体"/>
                <w:color w:val="000000"/>
                <w:sz w:val="18"/>
                <w:szCs w:val="24"/>
              </w:rPr>
            </w:pPr>
            <w:r>
              <w:rPr>
                <w:rFonts w:hint="eastAsia" w:ascii="宋体" w:hAnsi="宋体"/>
                <w:color w:val="000000"/>
                <w:sz w:val="18"/>
                <w:szCs w:val="24"/>
              </w:rPr>
              <w:t>1个</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77E7F">
            <w:pPr>
              <w:rPr>
                <w:rFonts w:hint="eastAsia" w:ascii="宋体" w:hAnsi="宋体"/>
                <w:color w:val="000000"/>
                <w:sz w:val="18"/>
                <w:szCs w:val="24"/>
              </w:rPr>
            </w:pPr>
          </w:p>
        </w:tc>
      </w:tr>
      <w:tr w14:paraId="226A0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A16115B">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58743E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A4C69">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8B2AA">
            <w:pPr>
              <w:widowControl/>
              <w:textAlignment w:val="center"/>
              <w:rPr>
                <w:rFonts w:hint="eastAsia" w:ascii="宋体" w:hAnsi="宋体"/>
                <w:color w:val="000000"/>
                <w:sz w:val="18"/>
                <w:szCs w:val="24"/>
              </w:rPr>
            </w:pPr>
            <w:r>
              <w:rPr>
                <w:rFonts w:hint="eastAsia" w:ascii="宋体" w:hAnsi="宋体"/>
                <w:color w:val="000000"/>
                <w:sz w:val="18"/>
                <w:szCs w:val="24"/>
              </w:rPr>
              <w:t>指标1：基础设施验收合格率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ACA91">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37967">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CA749">
            <w:pPr>
              <w:rPr>
                <w:rFonts w:hint="eastAsia" w:ascii="宋体" w:hAnsi="宋体"/>
                <w:color w:val="000000"/>
                <w:sz w:val="18"/>
                <w:szCs w:val="24"/>
              </w:rPr>
            </w:pPr>
          </w:p>
        </w:tc>
      </w:tr>
      <w:tr w14:paraId="0D2A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4CFFB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C4BFEAA">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9933B">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3C211">
            <w:pPr>
              <w:widowControl/>
              <w:textAlignment w:val="center"/>
              <w:rPr>
                <w:rFonts w:hint="eastAsia" w:ascii="宋体" w:hAnsi="宋体"/>
                <w:color w:val="000000"/>
                <w:sz w:val="18"/>
                <w:szCs w:val="24"/>
              </w:rPr>
            </w:pPr>
            <w:r>
              <w:rPr>
                <w:rFonts w:hint="eastAsia" w:ascii="宋体" w:hAnsi="宋体"/>
                <w:color w:val="000000"/>
                <w:sz w:val="18"/>
                <w:szCs w:val="24"/>
              </w:rPr>
              <w:t>指标1：项目完成及时率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23989">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A3B1D">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1A2B4">
            <w:pPr>
              <w:rPr>
                <w:rFonts w:hint="eastAsia" w:ascii="宋体" w:hAnsi="宋体"/>
                <w:color w:val="000000"/>
                <w:sz w:val="18"/>
                <w:szCs w:val="24"/>
              </w:rPr>
            </w:pPr>
          </w:p>
        </w:tc>
      </w:tr>
      <w:tr w14:paraId="4E53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4B71B1">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43CF612">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21528">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884B4">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BA117">
            <w:pPr>
              <w:widowControl/>
              <w:textAlignment w:val="center"/>
              <w:rPr>
                <w:rFonts w:hint="eastAsia" w:ascii="宋体" w:hAnsi="宋体"/>
                <w:color w:val="000000"/>
                <w:sz w:val="18"/>
                <w:szCs w:val="24"/>
              </w:rPr>
            </w:pPr>
            <w:r>
              <w:rPr>
                <w:rFonts w:hint="eastAsia" w:ascii="宋体" w:hAnsi="宋体"/>
                <w:color w:val="000000"/>
                <w:sz w:val="18"/>
                <w:szCs w:val="24"/>
              </w:rPr>
              <w:t>＝300万元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758BE">
            <w:pPr>
              <w:widowControl/>
              <w:textAlignment w:val="center"/>
              <w:rPr>
                <w:rFonts w:hint="eastAsia" w:ascii="宋体" w:hAnsi="宋体"/>
                <w:color w:val="000000"/>
                <w:sz w:val="18"/>
                <w:szCs w:val="24"/>
              </w:rPr>
            </w:pPr>
            <w:r>
              <w:rPr>
                <w:rFonts w:hint="eastAsia" w:ascii="宋体" w:hAnsi="宋体"/>
                <w:color w:val="000000"/>
                <w:sz w:val="18"/>
                <w:szCs w:val="24"/>
              </w:rPr>
              <w:t>224.8万元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D5B5D">
            <w:pPr>
              <w:widowControl/>
              <w:textAlignment w:val="center"/>
              <w:rPr>
                <w:rFonts w:hint="eastAsia" w:ascii="宋体" w:hAnsi="宋体"/>
                <w:color w:val="000000"/>
                <w:sz w:val="18"/>
                <w:szCs w:val="24"/>
              </w:rPr>
            </w:pPr>
            <w:r>
              <w:rPr>
                <w:rFonts w:hint="eastAsia" w:ascii="宋体" w:hAnsi="宋体"/>
                <w:color w:val="000000"/>
                <w:sz w:val="18"/>
                <w:szCs w:val="24"/>
              </w:rPr>
              <w:t>项目已完工，资金后续拨付。</w:t>
            </w:r>
          </w:p>
        </w:tc>
      </w:tr>
      <w:tr w14:paraId="468B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4A0405">
            <w:pPr>
              <w:jc w:val="center"/>
              <w:rPr>
                <w:rFonts w:hint="eastAsia" w:ascii="宋体" w:hAnsi="宋体"/>
                <w:color w:val="000000"/>
                <w:sz w:val="18"/>
                <w:szCs w:val="24"/>
              </w:rPr>
            </w:pPr>
          </w:p>
        </w:tc>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AEDCB">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54085CC">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3F3AD">
            <w:pPr>
              <w:widowControl/>
              <w:textAlignment w:val="center"/>
              <w:rPr>
                <w:rFonts w:hint="eastAsia" w:ascii="宋体" w:hAnsi="宋体"/>
                <w:color w:val="000000"/>
                <w:sz w:val="18"/>
                <w:szCs w:val="24"/>
              </w:rPr>
            </w:pPr>
            <w:r>
              <w:rPr>
                <w:rFonts w:hint="eastAsia" w:ascii="宋体" w:hAnsi="宋体"/>
                <w:color w:val="000000"/>
                <w:sz w:val="18"/>
                <w:szCs w:val="24"/>
              </w:rPr>
              <w:t>指标1：带动周边群众就业</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9E17C">
            <w:pPr>
              <w:widowControl/>
              <w:textAlignment w:val="center"/>
              <w:rPr>
                <w:rFonts w:hint="eastAsia" w:ascii="宋体" w:hAnsi="宋体"/>
                <w:color w:val="000000"/>
                <w:sz w:val="18"/>
                <w:szCs w:val="24"/>
              </w:rPr>
            </w:pPr>
            <w:r>
              <w:rPr>
                <w:rFonts w:hint="eastAsia" w:ascii="宋体" w:hAnsi="宋体"/>
                <w:color w:val="000000"/>
                <w:sz w:val="18"/>
                <w:szCs w:val="24"/>
              </w:rPr>
              <w:t>≥50人</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6E433">
            <w:pPr>
              <w:widowControl/>
              <w:textAlignment w:val="center"/>
              <w:rPr>
                <w:rFonts w:hint="eastAsia" w:ascii="宋体" w:hAnsi="宋体"/>
                <w:color w:val="000000"/>
                <w:sz w:val="18"/>
                <w:szCs w:val="24"/>
              </w:rPr>
            </w:pPr>
            <w:r>
              <w:rPr>
                <w:rFonts w:hint="eastAsia" w:ascii="宋体" w:hAnsi="宋体"/>
                <w:color w:val="000000"/>
                <w:sz w:val="18"/>
                <w:szCs w:val="24"/>
              </w:rPr>
              <w:t>60人</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6B1C">
            <w:pPr>
              <w:rPr>
                <w:rFonts w:hint="eastAsia" w:ascii="宋体" w:hAnsi="宋体"/>
                <w:color w:val="000000"/>
                <w:sz w:val="18"/>
                <w:szCs w:val="24"/>
              </w:rPr>
            </w:pPr>
          </w:p>
        </w:tc>
      </w:tr>
      <w:tr w14:paraId="6A26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8E70DC9">
            <w:pPr>
              <w:jc w:val="center"/>
              <w:rPr>
                <w:rFonts w:hint="eastAsia" w:ascii="宋体" w:hAnsi="宋体"/>
                <w:color w:val="000000"/>
                <w:sz w:val="18"/>
                <w:szCs w:val="24"/>
              </w:rPr>
            </w:pPr>
          </w:p>
        </w:tc>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BF2AB">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E69F37A">
            <w:pPr>
              <w:widowControl/>
              <w:jc w:val="center"/>
              <w:textAlignment w:val="center"/>
              <w:rPr>
                <w:rFonts w:hint="eastAsia" w:ascii="宋体" w:hAnsi="宋体"/>
                <w:color w:val="000000"/>
                <w:sz w:val="18"/>
                <w:szCs w:val="24"/>
              </w:rPr>
            </w:pPr>
            <w:r>
              <w:rPr>
                <w:rFonts w:hint="eastAsia" w:ascii="宋体" w:hAnsi="宋体"/>
                <w:color w:val="000000"/>
                <w:sz w:val="18"/>
                <w:szCs w:val="24"/>
              </w:rPr>
              <w:t>经济效益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96134">
            <w:pPr>
              <w:widowControl/>
              <w:textAlignment w:val="center"/>
              <w:rPr>
                <w:rFonts w:hint="eastAsia" w:ascii="宋体" w:hAnsi="宋体"/>
                <w:color w:val="000000"/>
                <w:sz w:val="18"/>
                <w:szCs w:val="24"/>
              </w:rPr>
            </w:pPr>
            <w:r>
              <w:rPr>
                <w:rFonts w:hint="eastAsia" w:ascii="宋体" w:hAnsi="宋体"/>
                <w:color w:val="000000"/>
                <w:sz w:val="18"/>
                <w:szCs w:val="24"/>
              </w:rPr>
              <w:t>指标1：带动旅游消费，促进当地经济发展</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578E9">
            <w:pPr>
              <w:widowControl/>
              <w:textAlignment w:val="center"/>
              <w:rPr>
                <w:rFonts w:hint="eastAsia" w:ascii="宋体" w:hAnsi="宋体"/>
                <w:color w:val="000000"/>
                <w:sz w:val="18"/>
                <w:szCs w:val="24"/>
              </w:rPr>
            </w:pPr>
            <w:r>
              <w:rPr>
                <w:rFonts w:hint="eastAsia" w:ascii="宋体" w:hAnsi="宋体"/>
                <w:color w:val="000000"/>
                <w:sz w:val="18"/>
                <w:szCs w:val="24"/>
              </w:rPr>
              <w:t>定性显著</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B55BB">
            <w:pPr>
              <w:widowControl/>
              <w:textAlignment w:val="center"/>
              <w:rPr>
                <w:rFonts w:hint="eastAsia" w:ascii="宋体" w:hAnsi="宋体"/>
                <w:color w:val="000000"/>
                <w:sz w:val="18"/>
                <w:szCs w:val="24"/>
              </w:rPr>
            </w:pPr>
            <w:r>
              <w:rPr>
                <w:rFonts w:hint="eastAsia" w:ascii="宋体" w:hAnsi="宋体"/>
                <w:color w:val="000000"/>
                <w:sz w:val="18"/>
                <w:szCs w:val="24"/>
              </w:rPr>
              <w:t>显著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BB956">
            <w:pPr>
              <w:rPr>
                <w:rFonts w:hint="eastAsia" w:ascii="宋体" w:hAnsi="宋体"/>
                <w:color w:val="000000"/>
                <w:sz w:val="18"/>
                <w:szCs w:val="24"/>
              </w:rPr>
            </w:pPr>
          </w:p>
        </w:tc>
      </w:tr>
      <w:tr w14:paraId="7FE2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B5EA72">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63F59">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9657E">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FCB52">
            <w:pPr>
              <w:widowControl/>
              <w:textAlignment w:val="center"/>
              <w:rPr>
                <w:rFonts w:hint="eastAsia" w:ascii="宋体" w:hAnsi="宋体"/>
                <w:color w:val="000000"/>
                <w:sz w:val="18"/>
                <w:szCs w:val="24"/>
              </w:rPr>
            </w:pPr>
            <w:r>
              <w:rPr>
                <w:rFonts w:hint="eastAsia" w:ascii="宋体" w:hAnsi="宋体"/>
                <w:color w:val="000000"/>
                <w:sz w:val="18"/>
                <w:szCs w:val="24"/>
              </w:rPr>
              <w:t>指标1：群众满意度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1ECDC">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20879">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497EF">
            <w:pPr>
              <w:rPr>
                <w:rFonts w:hint="eastAsia" w:ascii="宋体" w:hAnsi="宋体"/>
                <w:color w:val="000000"/>
                <w:sz w:val="18"/>
                <w:szCs w:val="24"/>
              </w:rPr>
            </w:pPr>
          </w:p>
        </w:tc>
      </w:tr>
    </w:tbl>
    <w:p w14:paraId="5011129C">
      <w:pPr>
        <w:spacing w:line="576" w:lineRule="exact"/>
        <w:ind w:firstLine="640"/>
        <w:jc w:val="both"/>
        <w:rPr>
          <w:rFonts w:hint="eastAsia" w:ascii="仿宋_GB2312" w:hAnsi="仿宋_GB2312" w:eastAsia="仿宋_GB2312"/>
          <w:kern w:val="2"/>
          <w:sz w:val="32"/>
          <w:szCs w:val="24"/>
          <w:highlight w:val="white"/>
          <w:lang w:val="zh-CN"/>
        </w:rPr>
      </w:pPr>
    </w:p>
    <w:tbl>
      <w:tblPr>
        <w:tblStyle w:val="9"/>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79"/>
        <w:gridCol w:w="1190"/>
        <w:gridCol w:w="1226"/>
        <w:gridCol w:w="1209"/>
        <w:gridCol w:w="1301"/>
        <w:gridCol w:w="1246"/>
        <w:gridCol w:w="1209"/>
      </w:tblGrid>
      <w:tr w14:paraId="23B8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548" w:type="dxa"/>
            <w:gridSpan w:val="8"/>
            <w:tcBorders>
              <w:top w:val="nil"/>
              <w:left w:val="nil"/>
              <w:bottom w:val="nil"/>
              <w:right w:val="nil"/>
              <w:tl2br w:val="nil"/>
              <w:tr2bl w:val="nil"/>
            </w:tcBorders>
            <w:noWrap w:val="0"/>
            <w:vAlign w:val="center"/>
          </w:tcPr>
          <w:p w14:paraId="63CA5D68">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4DE4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8" w:type="dxa"/>
            <w:gridSpan w:val="8"/>
            <w:tcBorders>
              <w:top w:val="nil"/>
              <w:left w:val="nil"/>
              <w:bottom w:val="nil"/>
              <w:right w:val="nil"/>
              <w:tl2br w:val="nil"/>
              <w:tr2bl w:val="nil"/>
            </w:tcBorders>
            <w:noWrap w:val="0"/>
            <w:vAlign w:val="top"/>
          </w:tcPr>
          <w:p w14:paraId="58880BD2">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55D5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230EC">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78F69">
            <w:pPr>
              <w:widowControl/>
              <w:jc w:val="center"/>
              <w:textAlignment w:val="center"/>
              <w:rPr>
                <w:rFonts w:hint="eastAsia" w:ascii="宋体" w:hAnsi="宋体"/>
                <w:color w:val="000000"/>
                <w:sz w:val="18"/>
                <w:szCs w:val="24"/>
              </w:rPr>
            </w:pPr>
            <w:r>
              <w:rPr>
                <w:rFonts w:hint="eastAsia" w:ascii="宋体" w:hAnsi="宋体"/>
                <w:color w:val="000000"/>
                <w:sz w:val="18"/>
                <w:szCs w:val="24"/>
              </w:rPr>
              <w:t>2022年结转东西部协作项目</w:t>
            </w:r>
          </w:p>
        </w:tc>
      </w:tr>
      <w:tr w14:paraId="6AE3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B447A">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A27E7">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6575E">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7DE5E2E1">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5189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722494A1">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30EFE9B1">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1399656D">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3E3DB8AF">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3703A5B4">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9B735">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05E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AEA27E5">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7F543">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1E2A2">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3C3BB">
            <w:pPr>
              <w:widowControl/>
              <w:jc w:val="center"/>
              <w:textAlignment w:val="center"/>
              <w:rPr>
                <w:rFonts w:hint="eastAsia" w:ascii="宋体" w:hAnsi="宋体"/>
                <w:color w:val="000000"/>
                <w:sz w:val="18"/>
                <w:szCs w:val="24"/>
              </w:rPr>
            </w:pPr>
            <w:r>
              <w:rPr>
                <w:rFonts w:hint="eastAsia" w:ascii="宋体" w:hAnsi="宋体"/>
                <w:color w:val="000000"/>
                <w:sz w:val="18"/>
                <w:szCs w:val="24"/>
              </w:rPr>
              <w:t>60.34</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AEDFB">
            <w:pPr>
              <w:widowControl/>
              <w:jc w:val="center"/>
              <w:textAlignment w:val="center"/>
              <w:rPr>
                <w:rFonts w:hint="eastAsia" w:ascii="宋体" w:hAnsi="宋体"/>
                <w:color w:val="000000"/>
                <w:sz w:val="18"/>
                <w:szCs w:val="24"/>
              </w:rPr>
            </w:pPr>
            <w:r>
              <w:rPr>
                <w:rFonts w:hint="eastAsia" w:ascii="宋体" w:hAnsi="宋体"/>
                <w:color w:val="000000"/>
                <w:sz w:val="18"/>
                <w:szCs w:val="24"/>
              </w:rPr>
              <w:t>60.34</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5992D">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0EFA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5C8F03B">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23500">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4E7A4">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54730">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D030F">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46B3993B">
            <w:pPr>
              <w:jc w:val="center"/>
              <w:rPr>
                <w:rFonts w:hint="eastAsia" w:ascii="宋体" w:hAnsi="宋体"/>
                <w:color w:val="000000"/>
                <w:sz w:val="18"/>
                <w:szCs w:val="24"/>
              </w:rPr>
            </w:pPr>
          </w:p>
        </w:tc>
      </w:tr>
      <w:tr w14:paraId="5276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0CC1754">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6551F">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E0C7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899C7">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F44B5">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61910E1C">
            <w:pPr>
              <w:jc w:val="center"/>
              <w:rPr>
                <w:rFonts w:hint="eastAsia" w:ascii="宋体" w:hAnsi="宋体"/>
                <w:color w:val="000000"/>
                <w:sz w:val="18"/>
                <w:szCs w:val="24"/>
              </w:rPr>
            </w:pPr>
          </w:p>
        </w:tc>
      </w:tr>
      <w:tr w14:paraId="5BB4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BF47C85">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60D31">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C58E4">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0560B">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63782">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D6ACD">
            <w:pPr>
              <w:jc w:val="center"/>
              <w:rPr>
                <w:rFonts w:hint="eastAsia" w:ascii="宋体" w:hAnsi="宋体"/>
                <w:color w:val="000000"/>
                <w:sz w:val="18"/>
                <w:szCs w:val="24"/>
              </w:rPr>
            </w:pPr>
          </w:p>
        </w:tc>
      </w:tr>
      <w:tr w14:paraId="73F91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745F3D">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DCF8A">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C1967">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7A724">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C4226">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B6DAF">
            <w:pPr>
              <w:jc w:val="center"/>
              <w:rPr>
                <w:rFonts w:hint="eastAsia" w:ascii="宋体" w:hAnsi="宋体"/>
                <w:color w:val="000000"/>
                <w:sz w:val="18"/>
                <w:szCs w:val="24"/>
              </w:rPr>
            </w:pPr>
          </w:p>
        </w:tc>
      </w:tr>
      <w:tr w14:paraId="7726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74EA38">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2F460">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00785">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10CB8">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3FA48">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0D7C0">
            <w:pPr>
              <w:jc w:val="center"/>
              <w:rPr>
                <w:rFonts w:hint="eastAsia" w:ascii="宋体" w:hAnsi="宋体"/>
                <w:color w:val="000000"/>
                <w:sz w:val="18"/>
                <w:szCs w:val="24"/>
              </w:rPr>
            </w:pPr>
          </w:p>
        </w:tc>
      </w:tr>
      <w:tr w14:paraId="4762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6669F5C">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57F87">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EEB5A">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BCD6E">
            <w:pPr>
              <w:widowControl/>
              <w:jc w:val="center"/>
              <w:textAlignment w:val="center"/>
              <w:rPr>
                <w:rFonts w:hint="eastAsia" w:ascii="宋体" w:hAnsi="宋体"/>
                <w:color w:val="000000"/>
                <w:sz w:val="18"/>
                <w:szCs w:val="24"/>
              </w:rPr>
            </w:pPr>
            <w:r>
              <w:rPr>
                <w:rFonts w:hint="eastAsia" w:ascii="宋体" w:hAnsi="宋体"/>
                <w:color w:val="000000"/>
                <w:sz w:val="18"/>
                <w:szCs w:val="24"/>
              </w:rPr>
              <w:t>60.34</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0941F">
            <w:pPr>
              <w:widowControl/>
              <w:jc w:val="center"/>
              <w:textAlignment w:val="center"/>
              <w:rPr>
                <w:rFonts w:hint="eastAsia" w:ascii="宋体" w:hAnsi="宋体"/>
                <w:color w:val="000000"/>
                <w:sz w:val="18"/>
                <w:szCs w:val="24"/>
              </w:rPr>
            </w:pPr>
            <w:r>
              <w:rPr>
                <w:rFonts w:hint="eastAsia" w:ascii="宋体" w:hAnsi="宋体"/>
                <w:color w:val="000000"/>
                <w:sz w:val="18"/>
                <w:szCs w:val="24"/>
              </w:rPr>
              <w:t>60.34</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9EF63">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DBC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13558">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105B2">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6BF7F3A4">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5BE6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B8F7E">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BFC79">
            <w:pPr>
              <w:widowControl/>
              <w:textAlignment w:val="center"/>
              <w:rPr>
                <w:rFonts w:hint="eastAsia" w:ascii="宋体" w:hAnsi="宋体"/>
                <w:color w:val="000000"/>
                <w:sz w:val="18"/>
                <w:szCs w:val="24"/>
              </w:rPr>
            </w:pPr>
            <w:r>
              <w:rPr>
                <w:rFonts w:hint="eastAsia" w:ascii="宋体" w:hAnsi="宋体"/>
                <w:color w:val="000000"/>
                <w:sz w:val="18"/>
                <w:szCs w:val="24"/>
              </w:rPr>
              <w:t>为有力助推乡村振兴工作发展，我镇2022年聚焦环境综合治理、农业产业巩固提升、学习浙江新农村建设经验等，结合天雄村历史文化和产业特色进行农旅融合发展特色主题打造，成效显著。2022年东西部协作项目资金共计3000000元，2022年已拨付2396580元。2022年结转东西部协作项目资金来源为2022年东西部协作项目资金未拨付资金603420元，主要用于建设微田园61个480000元（天雄村四组38个、七组23个）、天雄村沉井3座（深度共计120米）123420元，所有项目2022年已经全部完工。</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4D1A8">
            <w:pPr>
              <w:widowControl/>
              <w:jc w:val="center"/>
              <w:textAlignment w:val="center"/>
              <w:rPr>
                <w:rFonts w:hint="eastAsia" w:ascii="宋体" w:hAnsi="宋体"/>
                <w:color w:val="000000"/>
                <w:sz w:val="18"/>
                <w:szCs w:val="24"/>
              </w:rPr>
            </w:pPr>
            <w:r>
              <w:rPr>
                <w:rFonts w:hint="eastAsia" w:ascii="宋体" w:hAnsi="宋体"/>
                <w:color w:val="000000"/>
                <w:sz w:val="18"/>
                <w:szCs w:val="24"/>
              </w:rPr>
              <w:t>完成建设微田园61个480000元（天雄村四组38个、七组23个）、天雄村沉井3座（深度共计120米）。</w:t>
            </w:r>
          </w:p>
        </w:tc>
      </w:tr>
      <w:tr w14:paraId="6F61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E33EED0">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0F1D4">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F4AC1">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97B6C">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9199B">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8AA7B">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2E347">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0185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1A0F3B">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43FB7627">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E035454">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C7D86">
            <w:pPr>
              <w:widowControl/>
              <w:textAlignment w:val="center"/>
              <w:rPr>
                <w:rFonts w:hint="eastAsia" w:ascii="宋体" w:hAnsi="宋体"/>
                <w:color w:val="000000"/>
                <w:sz w:val="18"/>
                <w:szCs w:val="24"/>
              </w:rPr>
            </w:pPr>
            <w:r>
              <w:rPr>
                <w:rFonts w:hint="eastAsia" w:ascii="宋体" w:hAnsi="宋体"/>
                <w:color w:val="000000"/>
                <w:sz w:val="18"/>
                <w:szCs w:val="24"/>
              </w:rPr>
              <w:t>指标1：建设沉井数量（深度共计120米）</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64299">
            <w:pPr>
              <w:widowControl/>
              <w:textAlignment w:val="center"/>
              <w:rPr>
                <w:rFonts w:hint="eastAsia" w:ascii="宋体" w:hAnsi="宋体"/>
                <w:color w:val="000000"/>
                <w:sz w:val="18"/>
                <w:szCs w:val="24"/>
              </w:rPr>
            </w:pPr>
            <w:r>
              <w:rPr>
                <w:rFonts w:hint="eastAsia" w:ascii="宋体" w:hAnsi="宋体"/>
                <w:color w:val="000000"/>
                <w:sz w:val="18"/>
                <w:szCs w:val="24"/>
              </w:rPr>
              <w:t>＝3座</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C4AB5">
            <w:pPr>
              <w:widowControl/>
              <w:textAlignment w:val="center"/>
              <w:rPr>
                <w:rFonts w:hint="eastAsia" w:ascii="宋体" w:hAnsi="宋体"/>
                <w:color w:val="000000"/>
                <w:sz w:val="18"/>
                <w:szCs w:val="24"/>
              </w:rPr>
            </w:pPr>
            <w:r>
              <w:rPr>
                <w:rFonts w:hint="eastAsia" w:ascii="宋体" w:hAnsi="宋体"/>
                <w:color w:val="000000"/>
                <w:sz w:val="18"/>
                <w:szCs w:val="24"/>
              </w:rPr>
              <w:t>3座</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EEEAE">
            <w:pPr>
              <w:jc w:val="center"/>
              <w:rPr>
                <w:rFonts w:hint="eastAsia" w:ascii="宋体" w:hAnsi="宋体"/>
                <w:color w:val="000000"/>
                <w:sz w:val="18"/>
                <w:szCs w:val="24"/>
              </w:rPr>
            </w:pPr>
          </w:p>
        </w:tc>
      </w:tr>
      <w:tr w14:paraId="7F4D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4F72A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05FE7FE">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6DBEEC6">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6C0E6">
            <w:pPr>
              <w:widowControl/>
              <w:textAlignment w:val="center"/>
              <w:rPr>
                <w:rFonts w:hint="eastAsia" w:ascii="宋体" w:hAnsi="宋体"/>
                <w:color w:val="000000"/>
                <w:sz w:val="18"/>
                <w:szCs w:val="24"/>
              </w:rPr>
            </w:pPr>
            <w:r>
              <w:rPr>
                <w:rFonts w:hint="eastAsia" w:ascii="宋体" w:hAnsi="宋体"/>
                <w:color w:val="000000"/>
                <w:sz w:val="18"/>
                <w:szCs w:val="24"/>
              </w:rPr>
              <w:t>指标2：建设微田园个数（面积合计1800平方米）</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203C3">
            <w:pPr>
              <w:widowControl/>
              <w:textAlignment w:val="center"/>
              <w:rPr>
                <w:rFonts w:hint="eastAsia" w:ascii="宋体" w:hAnsi="宋体"/>
                <w:color w:val="000000"/>
                <w:sz w:val="18"/>
                <w:szCs w:val="24"/>
              </w:rPr>
            </w:pPr>
            <w:r>
              <w:rPr>
                <w:rFonts w:hint="eastAsia" w:ascii="宋体" w:hAnsi="宋体"/>
                <w:color w:val="000000"/>
                <w:sz w:val="18"/>
                <w:szCs w:val="24"/>
              </w:rPr>
              <w:t>＝61个</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FBF68">
            <w:pPr>
              <w:widowControl/>
              <w:textAlignment w:val="center"/>
              <w:rPr>
                <w:rFonts w:hint="eastAsia" w:ascii="宋体" w:hAnsi="宋体"/>
                <w:color w:val="000000"/>
                <w:sz w:val="18"/>
                <w:szCs w:val="24"/>
              </w:rPr>
            </w:pPr>
            <w:r>
              <w:rPr>
                <w:rFonts w:hint="eastAsia" w:ascii="宋体" w:hAnsi="宋体"/>
                <w:color w:val="000000"/>
                <w:sz w:val="18"/>
                <w:szCs w:val="24"/>
              </w:rPr>
              <w:t>61个</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7B53C">
            <w:pPr>
              <w:rPr>
                <w:rFonts w:hint="eastAsia" w:ascii="宋体" w:hAnsi="宋体"/>
                <w:color w:val="000000"/>
                <w:sz w:val="18"/>
                <w:szCs w:val="24"/>
              </w:rPr>
            </w:pPr>
          </w:p>
        </w:tc>
      </w:tr>
      <w:tr w14:paraId="422B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58C177">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3623950">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6AA0">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F100E">
            <w:pPr>
              <w:widowControl/>
              <w:textAlignment w:val="center"/>
              <w:rPr>
                <w:rFonts w:hint="eastAsia" w:ascii="宋体" w:hAnsi="宋体"/>
                <w:color w:val="000000"/>
                <w:sz w:val="18"/>
                <w:szCs w:val="24"/>
              </w:rPr>
            </w:pPr>
            <w:r>
              <w:rPr>
                <w:rFonts w:hint="eastAsia" w:ascii="宋体" w:hAnsi="宋体"/>
                <w:color w:val="000000"/>
                <w:sz w:val="18"/>
                <w:szCs w:val="24"/>
              </w:rPr>
              <w:t>指标1：微田园、沉井质量验收合格率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BBE18">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CEEA">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8FF8E">
            <w:pPr>
              <w:rPr>
                <w:rFonts w:hint="eastAsia" w:ascii="宋体" w:hAnsi="宋体"/>
                <w:color w:val="000000"/>
                <w:sz w:val="18"/>
                <w:szCs w:val="24"/>
              </w:rPr>
            </w:pPr>
          </w:p>
        </w:tc>
      </w:tr>
      <w:tr w14:paraId="1D4D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7DEF10">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8AEF337">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6A221">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45E6F">
            <w:pPr>
              <w:widowControl/>
              <w:textAlignment w:val="center"/>
              <w:rPr>
                <w:rFonts w:hint="eastAsia" w:ascii="宋体" w:hAnsi="宋体"/>
                <w:color w:val="000000"/>
                <w:sz w:val="18"/>
                <w:szCs w:val="24"/>
              </w:rPr>
            </w:pPr>
            <w:r>
              <w:rPr>
                <w:rFonts w:hint="eastAsia" w:ascii="宋体" w:hAnsi="宋体"/>
                <w:color w:val="000000"/>
                <w:sz w:val="18"/>
                <w:szCs w:val="24"/>
              </w:rPr>
              <w:t>指标1：资金拨付及时率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FCFAE">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02049">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6F0AC">
            <w:pPr>
              <w:rPr>
                <w:rFonts w:hint="eastAsia" w:ascii="宋体" w:hAnsi="宋体"/>
                <w:color w:val="000000"/>
                <w:sz w:val="18"/>
                <w:szCs w:val="24"/>
              </w:rPr>
            </w:pPr>
          </w:p>
        </w:tc>
      </w:tr>
      <w:tr w14:paraId="35D4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BB86534">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77401BC">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48F26">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F90DA">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68A84">
            <w:pPr>
              <w:widowControl/>
              <w:textAlignment w:val="center"/>
              <w:rPr>
                <w:rFonts w:hint="eastAsia" w:ascii="宋体" w:hAnsi="宋体"/>
                <w:color w:val="000000"/>
                <w:sz w:val="18"/>
                <w:szCs w:val="24"/>
              </w:rPr>
            </w:pPr>
            <w:r>
              <w:rPr>
                <w:rFonts w:hint="eastAsia" w:ascii="宋体" w:hAnsi="宋体"/>
                <w:color w:val="000000"/>
                <w:sz w:val="18"/>
                <w:szCs w:val="24"/>
              </w:rPr>
              <w:t>＝60.34万元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6C462">
            <w:pPr>
              <w:widowControl/>
              <w:textAlignment w:val="center"/>
              <w:rPr>
                <w:rFonts w:hint="eastAsia" w:ascii="宋体" w:hAnsi="宋体"/>
                <w:color w:val="000000"/>
                <w:sz w:val="18"/>
                <w:szCs w:val="24"/>
              </w:rPr>
            </w:pPr>
            <w:r>
              <w:rPr>
                <w:rFonts w:hint="eastAsia" w:ascii="宋体" w:hAnsi="宋体"/>
                <w:color w:val="000000"/>
                <w:sz w:val="18"/>
                <w:szCs w:val="24"/>
              </w:rPr>
              <w:t>60.34万元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E22BB">
            <w:pPr>
              <w:rPr>
                <w:rFonts w:hint="eastAsia" w:ascii="宋体" w:hAnsi="宋体"/>
                <w:color w:val="000000"/>
                <w:sz w:val="18"/>
                <w:szCs w:val="24"/>
              </w:rPr>
            </w:pPr>
          </w:p>
        </w:tc>
      </w:tr>
      <w:tr w14:paraId="0E9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530358">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4B5D5">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87FC5EA">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D467C">
            <w:pPr>
              <w:widowControl/>
              <w:textAlignment w:val="center"/>
              <w:rPr>
                <w:rFonts w:hint="eastAsia" w:ascii="宋体" w:hAnsi="宋体"/>
                <w:color w:val="000000"/>
                <w:sz w:val="18"/>
                <w:szCs w:val="24"/>
              </w:rPr>
            </w:pPr>
            <w:r>
              <w:rPr>
                <w:rFonts w:hint="eastAsia" w:ascii="宋体" w:hAnsi="宋体"/>
                <w:color w:val="000000"/>
                <w:sz w:val="18"/>
                <w:szCs w:val="24"/>
              </w:rPr>
              <w:t>指标1：村容村貌和人居环境提升率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547B9">
            <w:pPr>
              <w:widowControl/>
              <w:textAlignment w:val="center"/>
              <w:rPr>
                <w:rFonts w:hint="eastAsia" w:ascii="宋体" w:hAnsi="宋体"/>
                <w:color w:val="000000"/>
                <w:sz w:val="18"/>
                <w:szCs w:val="24"/>
              </w:rPr>
            </w:pPr>
            <w:r>
              <w:rPr>
                <w:rFonts w:hint="eastAsia" w:ascii="宋体" w:hAnsi="宋体"/>
                <w:color w:val="000000"/>
                <w:sz w:val="18"/>
                <w:szCs w:val="24"/>
              </w:rPr>
              <w:t>≥90%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8E8FE">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101F2">
            <w:pPr>
              <w:rPr>
                <w:rFonts w:hint="eastAsia" w:ascii="宋体" w:hAnsi="宋体"/>
                <w:color w:val="000000"/>
                <w:sz w:val="18"/>
                <w:szCs w:val="24"/>
              </w:rPr>
            </w:pPr>
          </w:p>
        </w:tc>
      </w:tr>
      <w:tr w14:paraId="7589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EEDBAE">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89C59">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A94B5">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6F411">
            <w:pPr>
              <w:widowControl/>
              <w:textAlignment w:val="center"/>
              <w:rPr>
                <w:rFonts w:hint="eastAsia" w:ascii="宋体" w:hAnsi="宋体"/>
                <w:color w:val="000000"/>
                <w:sz w:val="18"/>
                <w:szCs w:val="24"/>
              </w:rPr>
            </w:pPr>
            <w:r>
              <w:rPr>
                <w:rFonts w:hint="eastAsia" w:ascii="宋体" w:hAnsi="宋体"/>
                <w:color w:val="000000"/>
                <w:sz w:val="18"/>
                <w:szCs w:val="24"/>
              </w:rPr>
              <w:t>指标1：群众满意度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7D4A2">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66343">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E40C">
            <w:pPr>
              <w:rPr>
                <w:rFonts w:hint="eastAsia" w:ascii="宋体" w:hAnsi="宋体"/>
                <w:color w:val="000000"/>
                <w:sz w:val="18"/>
                <w:szCs w:val="24"/>
              </w:rPr>
            </w:pPr>
          </w:p>
        </w:tc>
      </w:tr>
    </w:tbl>
    <w:p w14:paraId="4F20CDE4">
      <w:pPr>
        <w:spacing w:line="576" w:lineRule="exact"/>
        <w:ind w:firstLine="640"/>
        <w:jc w:val="both"/>
        <w:rPr>
          <w:rFonts w:hint="eastAsia" w:ascii="仿宋_GB2312" w:hAnsi="仿宋_GB2312" w:eastAsia="仿宋_GB2312"/>
          <w:kern w:val="2"/>
          <w:sz w:val="32"/>
          <w:szCs w:val="24"/>
          <w:highlight w:val="white"/>
          <w:lang w:val="zh-CN"/>
        </w:rPr>
      </w:pPr>
    </w:p>
    <w:p w14:paraId="7187EAA9">
      <w:pPr>
        <w:keepNext/>
        <w:keepLines/>
        <w:jc w:val="center"/>
        <w:rPr>
          <w:rFonts w:hint="eastAsia" w:ascii="黑体" w:hAnsi="黑体" w:eastAsia="黑体"/>
          <w:kern w:val="2"/>
          <w:sz w:val="44"/>
          <w:szCs w:val="24"/>
        </w:rPr>
      </w:pPr>
      <w:r>
        <w:rPr>
          <w:rFonts w:hint="eastAsia" w:ascii="黑体" w:hAnsi="黑体" w:eastAsia="黑体"/>
          <w:kern w:val="2"/>
          <w:sz w:val="44"/>
          <w:szCs w:val="24"/>
        </w:rPr>
        <w:t>2023年中央财政农业资源及生态保护补助</w:t>
      </w:r>
    </w:p>
    <w:p w14:paraId="73C2BE3B">
      <w:pPr>
        <w:keepNext/>
        <w:keepLines/>
        <w:spacing w:line="576" w:lineRule="exact"/>
        <w:jc w:val="center"/>
        <w:rPr>
          <w:rFonts w:hint="eastAsia" w:ascii="黑体" w:hAnsi="黑体" w:eastAsia="黑体"/>
          <w:kern w:val="2"/>
          <w:sz w:val="44"/>
          <w:szCs w:val="24"/>
          <w:lang w:val="zh-CN"/>
        </w:rPr>
      </w:pPr>
      <w:r>
        <w:rPr>
          <w:rFonts w:hint="eastAsia" w:ascii="黑体" w:hAnsi="黑体" w:eastAsia="黑体"/>
          <w:kern w:val="2"/>
          <w:sz w:val="44"/>
          <w:szCs w:val="24"/>
        </w:rPr>
        <w:t>资金</w:t>
      </w:r>
      <w:r>
        <w:rPr>
          <w:rFonts w:hint="eastAsia" w:ascii="黑体" w:hAnsi="黑体" w:eastAsia="黑体"/>
          <w:kern w:val="2"/>
          <w:sz w:val="44"/>
          <w:szCs w:val="24"/>
          <w:lang w:val="zh-CN"/>
        </w:rPr>
        <w:t>专项预算项目绩效评价报告</w:t>
      </w:r>
    </w:p>
    <w:p w14:paraId="393904DC">
      <w:pPr>
        <w:autoSpaceDE/>
        <w:adjustRightInd/>
        <w:spacing w:line="576" w:lineRule="exact"/>
        <w:ind w:firstLine="640" w:firstLineChars="200"/>
        <w:jc w:val="both"/>
        <w:rPr>
          <w:rFonts w:hint="eastAsia" w:ascii="黑体" w:hAnsi="黑体" w:eastAsia="黑体"/>
          <w:color w:val="000000"/>
          <w:kern w:val="2"/>
          <w:sz w:val="32"/>
          <w:szCs w:val="24"/>
        </w:rPr>
      </w:pPr>
    </w:p>
    <w:p w14:paraId="7FA0D103">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val="zh-CN"/>
        </w:rPr>
        <w:t>项目概况</w:t>
      </w:r>
    </w:p>
    <w:p w14:paraId="7C76A8D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为保留和传承乡村文化脉络，提升村民使命感和凝聚力，按照广元市昭化区乡村振兴局《关于调整广元市昭化区昭化镇天雄村乡村振兴培训基地建设项目资金指标的函》文件要求，批准在昭化镇天雄村实施“广元市昭化区昭化镇天雄村乡村振兴培训基地建设项目”，该项目主要建设内容及规模为乡村振兴培训基地一层317.2平方米，二层多功能会议室及露台317.2平方米，新增文化长廊165.7平方米等。</w:t>
      </w:r>
    </w:p>
    <w:p w14:paraId="747262DB">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rPr>
        <w:t>（一）</w:t>
      </w:r>
      <w:r>
        <w:rPr>
          <w:rFonts w:hint="eastAsia" w:ascii="仿宋_GB2312" w:hAnsi="仿宋_GB2312" w:eastAsia="仿宋_GB2312"/>
          <w:b/>
          <w:color w:val="000000"/>
          <w:kern w:val="2"/>
          <w:sz w:val="32"/>
          <w:szCs w:val="24"/>
          <w:lang w:val="zh-CN"/>
        </w:rPr>
        <w:t>项目资金申报及批复情况。</w:t>
      </w: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rPr>
        <w:t>3</w:t>
      </w:r>
      <w:r>
        <w:rPr>
          <w:rFonts w:hint="eastAsia" w:ascii="仿宋_GB2312" w:hAnsi="仿宋_GB2312" w:eastAsia="仿宋_GB2312"/>
          <w:color w:val="000000"/>
          <w:kern w:val="2"/>
          <w:sz w:val="32"/>
          <w:szCs w:val="24"/>
          <w:lang w:val="zh-CN"/>
        </w:rPr>
        <w:t>年，镇本级申报中央财政农业资源及生态保护补助资金</w:t>
      </w:r>
      <w:r>
        <w:rPr>
          <w:rFonts w:hint="eastAsia" w:ascii="仿宋_GB2312" w:hAnsi="仿宋_GB2312" w:eastAsia="仿宋_GB2312"/>
          <w:color w:val="000000"/>
          <w:kern w:val="2"/>
          <w:sz w:val="32"/>
          <w:szCs w:val="24"/>
        </w:rPr>
        <w:t>项目</w:t>
      </w:r>
      <w:r>
        <w:rPr>
          <w:rFonts w:hint="eastAsia" w:ascii="仿宋_GB2312" w:hAnsi="仿宋_GB2312" w:eastAsia="仿宋_GB2312"/>
          <w:color w:val="000000"/>
          <w:kern w:val="2"/>
          <w:sz w:val="32"/>
          <w:szCs w:val="24"/>
          <w:lang w:val="zh-CN"/>
        </w:rPr>
        <w:t>预算</w:t>
      </w:r>
      <w:r>
        <w:rPr>
          <w:rFonts w:hint="eastAsia" w:ascii="仿宋_GB2312" w:hAnsi="仿宋_GB2312" w:eastAsia="仿宋_GB2312"/>
          <w:color w:val="000000"/>
          <w:kern w:val="2"/>
          <w:sz w:val="32"/>
          <w:szCs w:val="24"/>
        </w:rPr>
        <w:t>150</w:t>
      </w:r>
      <w:r>
        <w:rPr>
          <w:rFonts w:hint="eastAsia" w:ascii="仿宋_GB2312" w:hAnsi="仿宋_GB2312" w:eastAsia="仿宋_GB2312"/>
          <w:color w:val="000000"/>
          <w:kern w:val="2"/>
          <w:sz w:val="32"/>
          <w:szCs w:val="24"/>
          <w:lang w:val="zh-CN"/>
        </w:rPr>
        <w:t>万元，区财政批复预</w:t>
      </w:r>
      <w:r>
        <w:rPr>
          <w:rFonts w:hint="eastAsia" w:ascii="仿宋_GB2312" w:hAnsi="仿宋_GB2312" w:eastAsia="仿宋_GB2312"/>
          <w:color w:val="000000"/>
          <w:kern w:val="2"/>
          <w:sz w:val="32"/>
          <w:szCs w:val="24"/>
        </w:rPr>
        <w:t>150</w:t>
      </w:r>
      <w:r>
        <w:rPr>
          <w:rFonts w:hint="eastAsia" w:ascii="仿宋_GB2312" w:hAnsi="仿宋_GB2312" w:eastAsia="仿宋_GB2312"/>
          <w:color w:val="000000"/>
          <w:kern w:val="2"/>
          <w:sz w:val="32"/>
          <w:szCs w:val="24"/>
          <w:lang w:val="zh-CN"/>
        </w:rPr>
        <w:t>万元，下达资金</w:t>
      </w:r>
      <w:r>
        <w:rPr>
          <w:rFonts w:hint="eastAsia" w:ascii="仿宋_GB2312" w:hAnsi="仿宋_GB2312" w:eastAsia="仿宋_GB2312"/>
          <w:color w:val="000000"/>
          <w:kern w:val="2"/>
          <w:sz w:val="32"/>
          <w:szCs w:val="24"/>
        </w:rPr>
        <w:t>150万元。资金到位率100%。支付依据符合相关规定，项目资金支付与预算申请相符合。</w:t>
      </w:r>
    </w:p>
    <w:p w14:paraId="308A8E40">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（二）项目绩效目标。</w:t>
      </w:r>
      <w:r>
        <w:rPr>
          <w:rFonts w:hint="eastAsia" w:ascii="仿宋_GB2312" w:hAnsi="仿宋_GB2312" w:eastAsia="仿宋_GB2312"/>
          <w:color w:val="000000"/>
          <w:kern w:val="2"/>
          <w:sz w:val="32"/>
          <w:szCs w:val="24"/>
          <w:lang w:val="zh-CN"/>
        </w:rPr>
        <w:t>中央财政农业资源及生态保护补助资金</w:t>
      </w:r>
      <w:r>
        <w:rPr>
          <w:rFonts w:hint="eastAsia" w:ascii="仿宋_GB2312" w:hAnsi="仿宋_GB2312" w:eastAsia="仿宋_GB2312"/>
          <w:color w:val="000000"/>
          <w:kern w:val="2"/>
          <w:sz w:val="32"/>
          <w:szCs w:val="24"/>
        </w:rPr>
        <w:t>项目主要建设内容及规模为乡村振兴培训基地一层317.2平方米，二层多功能会议室及露台317.2平方米，新增文化长廊165.7平方米等。确保工程验收合格率100%，村民满意度90%以</w:t>
      </w:r>
      <w:r>
        <w:rPr>
          <w:rFonts w:hint="eastAsia" w:ascii="仿宋_GB2312" w:hAnsi="仿宋_GB2312" w:eastAsia="仿宋_GB2312"/>
          <w:b/>
          <w:color w:val="000000"/>
          <w:kern w:val="2"/>
          <w:sz w:val="32"/>
          <w:szCs w:val="24"/>
        </w:rPr>
        <w:t>上。</w:t>
      </w:r>
    </w:p>
    <w:p w14:paraId="5524E386">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（三）项目资金申报相符性。</w:t>
      </w:r>
      <w:r>
        <w:rPr>
          <w:rFonts w:hint="eastAsia" w:ascii="仿宋_GB2312" w:hAnsi="仿宋_GB2312" w:eastAsia="仿宋_GB2312"/>
          <w:color w:val="000000"/>
          <w:kern w:val="2"/>
          <w:sz w:val="32"/>
          <w:szCs w:val="24"/>
          <w:lang w:val="zh-CN"/>
        </w:rPr>
        <w:t>中央财政农业资源及生态保护补助资金</w:t>
      </w:r>
      <w:r>
        <w:rPr>
          <w:rFonts w:hint="eastAsia" w:ascii="仿宋_GB2312" w:hAnsi="仿宋_GB2312" w:eastAsia="仿宋_GB2312"/>
          <w:color w:val="000000"/>
          <w:kern w:val="2"/>
          <w:sz w:val="32"/>
          <w:szCs w:val="24"/>
        </w:rPr>
        <w:t>项目经费申报要求执行，项目经费申报符合当年本单位工作需要，并达到预期目标。申报内容与实际相符、申报目标合理可行。各项支付依据符合相关规定，</w:t>
      </w:r>
      <w:r>
        <w:rPr>
          <w:rFonts w:hint="eastAsia" w:ascii="仿宋_GB2312" w:hAnsi="仿宋_GB2312" w:eastAsia="仿宋_GB2312"/>
          <w:color w:val="000000"/>
          <w:kern w:val="2"/>
          <w:sz w:val="32"/>
          <w:szCs w:val="24"/>
          <w:lang w:val="zh-CN"/>
        </w:rPr>
        <w:t>实施项目均与项目绩效实施范围、申报相符，资金申报与拨付一致，</w:t>
      </w:r>
      <w:r>
        <w:rPr>
          <w:rFonts w:hint="eastAsia" w:ascii="仿宋_GB2312" w:hAnsi="仿宋_GB2312" w:eastAsia="仿宋_GB2312"/>
          <w:color w:val="000000"/>
          <w:kern w:val="2"/>
          <w:sz w:val="32"/>
          <w:szCs w:val="24"/>
        </w:rPr>
        <w:t>申报目标合理</w:t>
      </w:r>
      <w:r>
        <w:rPr>
          <w:rFonts w:hint="eastAsia" w:ascii="仿宋_GB2312" w:hAnsi="仿宋_GB2312" w:eastAsia="仿宋_GB2312"/>
          <w:color w:val="000000"/>
          <w:kern w:val="2"/>
          <w:sz w:val="32"/>
          <w:szCs w:val="24"/>
          <w:lang w:val="zh-CN"/>
        </w:rPr>
        <w:t>。</w:t>
      </w:r>
    </w:p>
    <w:p w14:paraId="21BF2945">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（四）自评步骤及方法</w:t>
      </w:r>
    </w:p>
    <w:p w14:paraId="2BC96C21">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严格按照《广元市昭化区财政局关于开展2024年部门、政策和项目支出绩效评价工作的通知》（昭财发〔2024〕11号）文件要求，</w:t>
      </w:r>
      <w:r>
        <w:rPr>
          <w:rFonts w:hint="eastAsia" w:ascii="仿宋_GB2312" w:hAnsi="仿宋_GB2312" w:eastAsia="仿宋_GB2312"/>
          <w:color w:val="000000"/>
          <w:kern w:val="2"/>
          <w:sz w:val="32"/>
          <w:szCs w:val="24"/>
          <w:lang w:val="zh-CN"/>
        </w:rPr>
        <w:t>认真开展项目绩效评价工作，收集整理各项数据和相关资料，综合分析，汇总后填写各项评价指标评分表，</w:t>
      </w:r>
      <w:r>
        <w:rPr>
          <w:rFonts w:hint="eastAsia" w:ascii="仿宋_GB2312" w:hAnsi="仿宋_GB2312" w:eastAsia="仿宋_GB2312"/>
          <w:color w:val="000000"/>
          <w:kern w:val="2"/>
          <w:sz w:val="32"/>
          <w:szCs w:val="24"/>
        </w:rPr>
        <w:t>形成详实的自评报告，并按时完成自评工作，对所报送自评材料的真实性、完整性、一致性、规范性负责。</w:t>
      </w:r>
    </w:p>
    <w:p w14:paraId="3F170AFF">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二、项目实施及管理情况</w:t>
      </w:r>
    </w:p>
    <w:p w14:paraId="208E2067">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（一）资金计划、到位及使用情况</w:t>
      </w:r>
    </w:p>
    <w:p w14:paraId="64823BF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1</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资金计划及到位。本项目资金来源为财政拨款</w:t>
      </w:r>
      <w:r>
        <w:rPr>
          <w:rFonts w:hint="eastAsia" w:ascii="仿宋_GB2312" w:hAnsi="仿宋_GB2312" w:eastAsia="仿宋_GB2312"/>
          <w:color w:val="000000"/>
          <w:kern w:val="2"/>
          <w:sz w:val="32"/>
          <w:szCs w:val="24"/>
        </w:rPr>
        <w:t>150万元</w:t>
      </w:r>
      <w:r>
        <w:rPr>
          <w:rFonts w:hint="eastAsia" w:ascii="仿宋_GB2312" w:hAnsi="仿宋_GB2312" w:eastAsia="仿宋_GB2312"/>
          <w:color w:val="000000"/>
          <w:kern w:val="2"/>
          <w:sz w:val="32"/>
          <w:szCs w:val="24"/>
          <w:lang w:val="zh-CN"/>
        </w:rPr>
        <w:t>，总投入为</w:t>
      </w:r>
      <w:r>
        <w:rPr>
          <w:rFonts w:hint="eastAsia" w:ascii="仿宋_GB2312" w:hAnsi="仿宋_GB2312" w:eastAsia="仿宋_GB2312"/>
          <w:color w:val="000000"/>
          <w:kern w:val="2"/>
          <w:sz w:val="32"/>
          <w:szCs w:val="24"/>
        </w:rPr>
        <w:t>150万元，资金于2023年全部到位。</w:t>
      </w:r>
    </w:p>
    <w:p w14:paraId="24EFB79C">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资金使用。</w:t>
      </w:r>
      <w:r>
        <w:rPr>
          <w:rFonts w:hint="eastAsia" w:ascii="仿宋_GB2312" w:hAnsi="仿宋_GB2312" w:eastAsia="仿宋_GB2312"/>
          <w:color w:val="000000"/>
          <w:kern w:val="2"/>
          <w:sz w:val="32"/>
          <w:szCs w:val="24"/>
        </w:rPr>
        <w:t>截止评价时点，项目资金严格按照支出范围和标准支付8.5万元，支付率5.67%，剩余141.5万元后续支付，支付依据合规合法，资金支付与预算相符。</w:t>
      </w:r>
    </w:p>
    <w:p w14:paraId="0036C35C">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（二）项目财务管理情况</w:t>
      </w:r>
    </w:p>
    <w:p w14:paraId="078E216C">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我镇有健全的财务制度，</w:t>
      </w:r>
      <w:r>
        <w:rPr>
          <w:rFonts w:hint="eastAsia" w:ascii="仿宋_GB2312" w:hAnsi="仿宋_GB2312" w:eastAsia="仿宋_GB2312"/>
          <w:color w:val="000000"/>
          <w:kern w:val="2"/>
          <w:sz w:val="32"/>
          <w:szCs w:val="24"/>
          <w:lang w:val="zh-CN"/>
        </w:rPr>
        <w:t>项目管理按</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镇财务管理制度规定执行，</w:t>
      </w:r>
      <w:r>
        <w:rPr>
          <w:rFonts w:hint="eastAsia" w:ascii="仿宋_GB2312" w:hAnsi="仿宋_GB2312" w:eastAsia="仿宋_GB2312"/>
          <w:color w:val="000000"/>
          <w:kern w:val="2"/>
          <w:sz w:val="32"/>
          <w:szCs w:val="24"/>
        </w:rPr>
        <w:t>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1603E046">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（三）项目组织实施及管理情况</w:t>
      </w:r>
    </w:p>
    <w:p w14:paraId="5FBA117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项目组织管理架构及具体实施流程。项目主管单位为昭化镇人民政府，各站所负责人负责项目的日常实施监督和管理，根据项目申报和经费下达情况进行项目方案编制，及时申请拨付资金，资金支付程序由财务负责人、分管领导、主要领导层层审批。</w:t>
      </w:r>
    </w:p>
    <w:p w14:paraId="2B418FA1">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2.项目管理情况。为合理规范使用项目资金，提高资金使用效率，确保资金安全，我镇严格执行相关法律法规及项目管理制度，严格按照项目资金管理办法实施，资金拨付程序合规，符合资金批复用途。</w:t>
      </w:r>
    </w:p>
    <w:p w14:paraId="128A09B2">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3.项目监管情况。我镇不定时进行实地抽查维护质量和数量,并对日常巡检和维护资料进行查看，各项目建设运行正常。并按川财基﹝2012﹞4号公开公示制度要求，对各项资金的收支余管理情况进行了公开公示。</w:t>
      </w:r>
    </w:p>
    <w:p w14:paraId="6D7EDC99">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三、项目绩效情况</w:t>
      </w:r>
      <w:r>
        <w:rPr>
          <w:rFonts w:hint="eastAsia" w:ascii="黑体" w:hAnsi="黑体" w:eastAsia="黑体"/>
          <w:color w:val="000000"/>
          <w:kern w:val="2"/>
          <w:sz w:val="32"/>
          <w:szCs w:val="24"/>
          <w:lang w:val="zh-CN"/>
        </w:rPr>
        <w:tab/>
      </w:r>
    </w:p>
    <w:p w14:paraId="70A1F59A">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（一）项目完成情况</w:t>
      </w:r>
    </w:p>
    <w:p w14:paraId="28E476A4">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中央财政农业资源及生态保护补助资金</w:t>
      </w:r>
      <w:r>
        <w:rPr>
          <w:rFonts w:hint="eastAsia" w:ascii="仿宋_GB2312" w:hAnsi="仿宋_GB2312" w:eastAsia="仿宋_GB2312"/>
          <w:color w:val="000000"/>
          <w:kern w:val="2"/>
          <w:sz w:val="32"/>
          <w:szCs w:val="24"/>
        </w:rPr>
        <w:t>项目按照广元市昭化区乡村振兴局《关于调整广元市昭化区昭化镇天雄村乡村振兴培训基地建设项目资金指标的函》文件要求建设，目前已全部完工，完成建设乡村振兴培训基地一层317.2平方米，二层多功能会议室及露台317.2平方米，新增文化长廊165.7平方米等。工程验收合格率100%。</w:t>
      </w:r>
    </w:p>
    <w:p w14:paraId="2CFC4F65">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（二）项目效益情况</w:t>
      </w:r>
    </w:p>
    <w:p w14:paraId="7C74BA38">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通过</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项目的实施，保留和传承了乡村文化脉络，提升村民使命感和凝聚力，持续提升了</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镇社会治理能力，得到群众的认可和满意。</w:t>
      </w:r>
    </w:p>
    <w:p w14:paraId="3559748B">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三</w:t>
      </w: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违规记录</w:t>
      </w:r>
    </w:p>
    <w:p w14:paraId="4B97660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根据审计监督、财会监督和决算审查结果反映专项预算管理合规，无违规记录。</w:t>
      </w:r>
    </w:p>
    <w:p w14:paraId="3E3BF64F">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四、自评结论及建议</w:t>
      </w:r>
    </w:p>
    <w:p w14:paraId="757AD29D">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（一）评价结论。</w:t>
      </w:r>
      <w:r>
        <w:rPr>
          <w:rFonts w:hint="eastAsia" w:ascii="仿宋_GB2312" w:hAnsi="仿宋_GB2312" w:eastAsia="仿宋_GB2312"/>
          <w:color w:val="000000"/>
          <w:kern w:val="2"/>
          <w:sz w:val="32"/>
          <w:szCs w:val="24"/>
          <w:lang w:val="zh-CN"/>
        </w:rPr>
        <w:t>根据项目决策、管理和绩效方面分析，</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项目经费</w:t>
      </w:r>
      <w:r>
        <w:rPr>
          <w:rFonts w:hint="eastAsia" w:ascii="仿宋_GB2312" w:hAnsi="仿宋_GB2312" w:eastAsia="仿宋_GB2312"/>
          <w:color w:val="000000"/>
          <w:kern w:val="2"/>
          <w:sz w:val="32"/>
          <w:szCs w:val="24"/>
        </w:rPr>
        <w:t>保障了该项目按期完工，按照《广元市昭化区人民政府办公室关于印发&lt;广元市昭化区财政支出事后绩效评价管理办法&gt;的通知》(昭府办函[2022]37号)绩效评价指标体系开展绩效自评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96.8分。</w:t>
      </w:r>
    </w:p>
    <w:p w14:paraId="69BCF89F">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（二）存在的问题。</w:t>
      </w:r>
      <w:r>
        <w:rPr>
          <w:rFonts w:hint="eastAsia" w:ascii="仿宋_GB2312" w:hAnsi="仿宋_GB2312" w:eastAsia="仿宋_GB2312"/>
          <w:color w:val="000000"/>
          <w:kern w:val="2"/>
          <w:sz w:val="32"/>
          <w:szCs w:val="24"/>
        </w:rPr>
        <w:t>存在报账进度缓慢的情况。</w:t>
      </w:r>
    </w:p>
    <w:p w14:paraId="3742B0C8">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（三）相关建议。</w:t>
      </w:r>
      <w:r>
        <w:rPr>
          <w:rFonts w:hint="eastAsia" w:ascii="仿宋_GB2312" w:hAnsi="仿宋_GB2312" w:eastAsia="仿宋_GB2312"/>
          <w:color w:val="000000"/>
          <w:kern w:val="2"/>
          <w:sz w:val="32"/>
          <w:szCs w:val="24"/>
        </w:rPr>
        <w:t>一是加强项目资金实施的事前、事中、事后监督，对在督查中发现的问题及时指导、进行整改，精准实施项目方案。二是加强该项目实施过程中的监督，进一步加强项目实施资料的规范化，确保资金及时拨付到位。</w:t>
      </w:r>
    </w:p>
    <w:p w14:paraId="1B3F8592">
      <w:pPr>
        <w:spacing w:line="576" w:lineRule="exact"/>
        <w:ind w:firstLine="640"/>
        <w:jc w:val="both"/>
        <w:rPr>
          <w:rFonts w:hint="eastAsia" w:ascii="仿宋_GB2312" w:hAnsi="仿宋_GB2312" w:eastAsia="仿宋_GB2312"/>
          <w:kern w:val="2"/>
          <w:sz w:val="32"/>
          <w:szCs w:val="24"/>
          <w:highlight w:val="white"/>
          <w:lang w:val="zh-CN"/>
        </w:rPr>
      </w:pPr>
    </w:p>
    <w:tbl>
      <w:tblPr>
        <w:tblStyle w:val="9"/>
        <w:tblW w:w="95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79"/>
        <w:gridCol w:w="1190"/>
        <w:gridCol w:w="1226"/>
        <w:gridCol w:w="1209"/>
        <w:gridCol w:w="1301"/>
        <w:gridCol w:w="1246"/>
        <w:gridCol w:w="1209"/>
      </w:tblGrid>
      <w:tr w14:paraId="520E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548" w:type="dxa"/>
            <w:gridSpan w:val="8"/>
            <w:tcBorders>
              <w:top w:val="nil"/>
              <w:left w:val="nil"/>
              <w:bottom w:val="nil"/>
              <w:right w:val="nil"/>
              <w:tl2br w:val="nil"/>
              <w:tr2bl w:val="nil"/>
            </w:tcBorders>
            <w:noWrap w:val="0"/>
            <w:vAlign w:val="center"/>
          </w:tcPr>
          <w:p w14:paraId="60A6B059">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229F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48" w:type="dxa"/>
            <w:gridSpan w:val="8"/>
            <w:tcBorders>
              <w:top w:val="nil"/>
              <w:left w:val="nil"/>
              <w:bottom w:val="nil"/>
              <w:right w:val="nil"/>
              <w:tl2br w:val="nil"/>
              <w:tr2bl w:val="nil"/>
            </w:tcBorders>
            <w:noWrap w:val="0"/>
            <w:vAlign w:val="top"/>
          </w:tcPr>
          <w:p w14:paraId="7D8AE57E">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3E1E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DF3ED">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3D92C">
            <w:pPr>
              <w:widowControl/>
              <w:jc w:val="center"/>
              <w:textAlignment w:val="center"/>
              <w:rPr>
                <w:rFonts w:hint="eastAsia" w:ascii="宋体" w:hAnsi="宋体"/>
                <w:color w:val="000000"/>
                <w:sz w:val="18"/>
                <w:szCs w:val="24"/>
              </w:rPr>
            </w:pPr>
            <w:r>
              <w:rPr>
                <w:rFonts w:hint="eastAsia" w:ascii="宋体" w:hAnsi="宋体"/>
                <w:color w:val="000000"/>
                <w:sz w:val="18"/>
                <w:szCs w:val="24"/>
              </w:rPr>
              <w:t>下达2023年中央财政农业资源及生态保护补助资金的通知</w:t>
            </w:r>
          </w:p>
        </w:tc>
      </w:tr>
      <w:tr w14:paraId="5355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ADDE8">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5A5E9">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4E2F4">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3D29D7E0">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551E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9BFA8B8">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6E125EF6">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0579DE63">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56D0F619">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2D15B5C3">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A73AD">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461C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50D613">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9A369">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DEFEC">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807C9">
            <w:pPr>
              <w:widowControl/>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8BB88">
            <w:pPr>
              <w:widowControl/>
              <w:jc w:val="center"/>
              <w:textAlignment w:val="center"/>
              <w:rPr>
                <w:rFonts w:hint="eastAsia" w:ascii="宋体" w:hAnsi="宋体"/>
                <w:color w:val="000000"/>
                <w:sz w:val="18"/>
                <w:szCs w:val="24"/>
              </w:rPr>
            </w:pPr>
            <w:r>
              <w:rPr>
                <w:rFonts w:hint="eastAsia" w:ascii="宋体" w:hAnsi="宋体"/>
                <w:color w:val="000000"/>
                <w:sz w:val="18"/>
                <w:szCs w:val="24"/>
              </w:rPr>
              <w:t>8.5</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60965B15">
            <w:pPr>
              <w:widowControl/>
              <w:jc w:val="center"/>
              <w:textAlignment w:val="center"/>
              <w:rPr>
                <w:rFonts w:hint="eastAsia" w:ascii="宋体" w:hAnsi="宋体"/>
                <w:color w:val="000000"/>
                <w:sz w:val="18"/>
                <w:szCs w:val="24"/>
              </w:rPr>
            </w:pPr>
            <w:r>
              <w:rPr>
                <w:rFonts w:hint="eastAsia" w:ascii="宋体" w:hAnsi="宋体"/>
                <w:color w:val="000000"/>
                <w:sz w:val="18"/>
                <w:szCs w:val="24"/>
              </w:rPr>
              <w:t>6%</w:t>
            </w:r>
          </w:p>
        </w:tc>
      </w:tr>
      <w:tr w14:paraId="1E02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0F86A4">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A0138">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A182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BF083">
            <w:pPr>
              <w:widowControl/>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06C55">
            <w:pPr>
              <w:widowControl/>
              <w:jc w:val="center"/>
              <w:textAlignment w:val="center"/>
              <w:rPr>
                <w:rFonts w:hint="eastAsia" w:ascii="宋体" w:hAnsi="宋体"/>
                <w:color w:val="000000"/>
                <w:sz w:val="18"/>
                <w:szCs w:val="24"/>
              </w:rPr>
            </w:pPr>
            <w:r>
              <w:rPr>
                <w:rFonts w:hint="eastAsia" w:ascii="宋体" w:hAnsi="宋体"/>
                <w:color w:val="000000"/>
                <w:sz w:val="18"/>
                <w:szCs w:val="24"/>
              </w:rPr>
              <w:t>8.5</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77525A5C">
            <w:pPr>
              <w:widowControl/>
              <w:jc w:val="center"/>
              <w:textAlignment w:val="center"/>
              <w:rPr>
                <w:rFonts w:hint="eastAsia" w:ascii="宋体" w:hAnsi="宋体"/>
                <w:color w:val="000000"/>
                <w:sz w:val="18"/>
                <w:szCs w:val="24"/>
              </w:rPr>
            </w:pPr>
            <w:r>
              <w:rPr>
                <w:rFonts w:hint="eastAsia" w:ascii="宋体" w:hAnsi="宋体"/>
                <w:color w:val="000000"/>
                <w:sz w:val="18"/>
                <w:szCs w:val="24"/>
              </w:rPr>
              <w:t>6%</w:t>
            </w:r>
          </w:p>
        </w:tc>
      </w:tr>
      <w:tr w14:paraId="79E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EC5165A">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0A3BC">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3CF7E">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F2028">
            <w:pPr>
              <w:widowControl/>
              <w:jc w:val="center"/>
              <w:textAlignment w:val="center"/>
              <w:rPr>
                <w:rFonts w:hint="eastAsia" w:ascii="宋体" w:hAnsi="宋体"/>
                <w:color w:val="000000"/>
                <w:sz w:val="18"/>
                <w:szCs w:val="24"/>
              </w:rPr>
            </w:pPr>
            <w:r>
              <w:rPr>
                <w:rFonts w:hint="eastAsia" w:ascii="宋体" w:hAnsi="宋体"/>
                <w:color w:val="000000"/>
                <w:sz w:val="18"/>
                <w:szCs w:val="24"/>
              </w:rPr>
              <w:t>150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37490">
            <w:pPr>
              <w:widowControl/>
              <w:jc w:val="center"/>
              <w:textAlignment w:val="center"/>
              <w:rPr>
                <w:rFonts w:hint="eastAsia" w:ascii="宋体" w:hAnsi="宋体"/>
                <w:color w:val="000000"/>
                <w:sz w:val="18"/>
                <w:szCs w:val="24"/>
              </w:rPr>
            </w:pPr>
            <w:r>
              <w:rPr>
                <w:rFonts w:hint="eastAsia" w:ascii="宋体" w:hAnsi="宋体"/>
                <w:color w:val="000000"/>
                <w:sz w:val="18"/>
                <w:szCs w:val="24"/>
              </w:rPr>
              <w:t>8.5</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1C69D3A">
            <w:pPr>
              <w:widowControl/>
              <w:jc w:val="center"/>
              <w:textAlignment w:val="center"/>
              <w:rPr>
                <w:rFonts w:hint="eastAsia" w:ascii="宋体" w:hAnsi="宋体"/>
                <w:color w:val="000000"/>
                <w:sz w:val="18"/>
                <w:szCs w:val="24"/>
              </w:rPr>
            </w:pPr>
            <w:r>
              <w:rPr>
                <w:rFonts w:hint="eastAsia" w:ascii="宋体" w:hAnsi="宋体"/>
                <w:color w:val="000000"/>
                <w:sz w:val="18"/>
                <w:szCs w:val="24"/>
              </w:rPr>
              <w:t>6%</w:t>
            </w:r>
          </w:p>
        </w:tc>
      </w:tr>
      <w:tr w14:paraId="06D1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6BAD9D">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47680">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C3734">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B2499">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7D122">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A3531">
            <w:pPr>
              <w:jc w:val="center"/>
              <w:rPr>
                <w:rFonts w:hint="eastAsia" w:ascii="宋体" w:hAnsi="宋体"/>
                <w:color w:val="000000"/>
                <w:sz w:val="18"/>
                <w:szCs w:val="24"/>
              </w:rPr>
            </w:pPr>
          </w:p>
        </w:tc>
      </w:tr>
      <w:tr w14:paraId="4C06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F7AE5B">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CF30E">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5130D">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87A67">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DE12D">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432F2">
            <w:pPr>
              <w:jc w:val="center"/>
              <w:rPr>
                <w:rFonts w:hint="eastAsia" w:ascii="宋体" w:hAnsi="宋体"/>
                <w:color w:val="000000"/>
                <w:sz w:val="18"/>
                <w:szCs w:val="24"/>
              </w:rPr>
            </w:pPr>
          </w:p>
        </w:tc>
      </w:tr>
      <w:tr w14:paraId="775B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50C9D01">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A6347">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F441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AA4E0">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D880">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65FFB">
            <w:pPr>
              <w:jc w:val="center"/>
              <w:rPr>
                <w:rFonts w:hint="eastAsia" w:ascii="宋体" w:hAnsi="宋体"/>
                <w:color w:val="000000"/>
                <w:sz w:val="18"/>
                <w:szCs w:val="24"/>
              </w:rPr>
            </w:pPr>
          </w:p>
        </w:tc>
      </w:tr>
      <w:tr w14:paraId="63CE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39BE588">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51F87">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4FE1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6CD19">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3DDAF">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88AF7">
            <w:pPr>
              <w:jc w:val="center"/>
              <w:rPr>
                <w:rFonts w:hint="eastAsia" w:ascii="宋体" w:hAnsi="宋体"/>
                <w:color w:val="000000"/>
                <w:sz w:val="18"/>
                <w:szCs w:val="24"/>
              </w:rPr>
            </w:pPr>
          </w:p>
        </w:tc>
      </w:tr>
      <w:tr w14:paraId="0AE4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27B2C">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8E7EE">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CAC00D6">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193A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76935">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48838">
            <w:pPr>
              <w:widowControl/>
              <w:textAlignment w:val="center"/>
              <w:rPr>
                <w:rFonts w:hint="eastAsia" w:ascii="宋体" w:hAnsi="宋体"/>
                <w:color w:val="000000"/>
                <w:sz w:val="18"/>
                <w:szCs w:val="24"/>
              </w:rPr>
            </w:pPr>
            <w:r>
              <w:rPr>
                <w:rFonts w:hint="eastAsia" w:ascii="宋体" w:hAnsi="宋体"/>
                <w:color w:val="000000"/>
                <w:sz w:val="18"/>
                <w:szCs w:val="24"/>
              </w:rPr>
              <w:t>为保留和传承乡村文化脉络，提升村民使命感和凝聚力，按照广元市昭化区乡村振兴局《关于调整广元市昭化区昭化镇天雄村乡村振兴培训基地建设项目资金指标的函》文件要求，批准在昭化镇天雄村实施“广元市昭化区昭化镇天雄村乡村振兴培训基地建设项目”，该项目主要建设内容及规模为乡村振兴培训基地一层317.2平方米，二层多功能会议室及露台317.2平方米，新增文化长廊165.7平方米等。</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B7E14">
            <w:pPr>
              <w:widowControl/>
              <w:jc w:val="center"/>
              <w:textAlignment w:val="center"/>
              <w:rPr>
                <w:rFonts w:hint="eastAsia" w:ascii="宋体" w:hAnsi="宋体"/>
                <w:color w:val="000000"/>
                <w:sz w:val="18"/>
                <w:szCs w:val="24"/>
              </w:rPr>
            </w:pPr>
            <w:r>
              <w:rPr>
                <w:rFonts w:hint="eastAsia" w:ascii="宋体" w:hAnsi="宋体"/>
                <w:color w:val="000000"/>
                <w:sz w:val="18"/>
                <w:szCs w:val="24"/>
              </w:rPr>
              <w:t>建设乡村振兴培训基地一层317.2平方米，二层多功能会议室及露台317.2平方米，新增文化长廊165.7平方米等。</w:t>
            </w:r>
          </w:p>
        </w:tc>
      </w:tr>
      <w:tr w14:paraId="2CC9C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0F5CD5E">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41E60">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14CD8">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136A5">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48C57">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B2712">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D6D81">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29F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62A86C">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21832336">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56694C8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A82EE">
            <w:pPr>
              <w:widowControl/>
              <w:textAlignment w:val="center"/>
              <w:rPr>
                <w:rFonts w:hint="eastAsia" w:ascii="宋体" w:hAnsi="宋体"/>
                <w:color w:val="000000"/>
                <w:sz w:val="18"/>
                <w:szCs w:val="24"/>
              </w:rPr>
            </w:pPr>
            <w:r>
              <w:rPr>
                <w:rFonts w:hint="eastAsia" w:ascii="宋体" w:hAnsi="宋体"/>
                <w:color w:val="000000"/>
                <w:sz w:val="18"/>
                <w:szCs w:val="24"/>
              </w:rPr>
              <w:t>指标1：新建乡村振兴培训基地面积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008A2">
            <w:pPr>
              <w:widowControl/>
              <w:textAlignment w:val="center"/>
              <w:rPr>
                <w:rFonts w:hint="eastAsia" w:ascii="宋体" w:hAnsi="宋体"/>
                <w:color w:val="000000"/>
                <w:sz w:val="18"/>
                <w:szCs w:val="24"/>
              </w:rPr>
            </w:pPr>
            <w:r>
              <w:rPr>
                <w:rFonts w:hint="eastAsia" w:ascii="宋体" w:hAnsi="宋体"/>
                <w:color w:val="000000"/>
                <w:sz w:val="18"/>
                <w:szCs w:val="24"/>
              </w:rPr>
              <w:t>≥317.2平方米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88441">
            <w:pPr>
              <w:widowControl/>
              <w:textAlignment w:val="center"/>
              <w:rPr>
                <w:rFonts w:hint="eastAsia" w:ascii="宋体" w:hAnsi="宋体"/>
                <w:color w:val="000000"/>
                <w:sz w:val="18"/>
                <w:szCs w:val="24"/>
              </w:rPr>
            </w:pPr>
            <w:r>
              <w:rPr>
                <w:rFonts w:hint="eastAsia" w:ascii="宋体" w:hAnsi="宋体"/>
                <w:color w:val="000000"/>
                <w:sz w:val="18"/>
                <w:szCs w:val="24"/>
              </w:rPr>
              <w:t>317.2平方米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81619">
            <w:pPr>
              <w:jc w:val="center"/>
              <w:rPr>
                <w:rFonts w:hint="eastAsia" w:ascii="宋体" w:hAnsi="宋体"/>
                <w:color w:val="000000"/>
                <w:sz w:val="18"/>
                <w:szCs w:val="24"/>
              </w:rPr>
            </w:pPr>
          </w:p>
        </w:tc>
      </w:tr>
      <w:tr w14:paraId="68D1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D2A60F">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33C8479">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56E3FD5">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4EFE4">
            <w:pPr>
              <w:widowControl/>
              <w:textAlignment w:val="center"/>
              <w:rPr>
                <w:rFonts w:hint="eastAsia" w:ascii="宋体" w:hAnsi="宋体"/>
                <w:color w:val="000000"/>
                <w:sz w:val="18"/>
                <w:szCs w:val="24"/>
              </w:rPr>
            </w:pPr>
            <w:r>
              <w:rPr>
                <w:rFonts w:hint="eastAsia" w:ascii="宋体" w:hAnsi="宋体"/>
                <w:color w:val="000000"/>
                <w:sz w:val="18"/>
                <w:szCs w:val="24"/>
              </w:rPr>
              <w:t>指标2：新建多功能会议室及露台面积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1C0B91">
            <w:pPr>
              <w:widowControl/>
              <w:textAlignment w:val="center"/>
              <w:rPr>
                <w:rFonts w:hint="eastAsia" w:ascii="宋体" w:hAnsi="宋体"/>
                <w:color w:val="000000"/>
                <w:sz w:val="18"/>
                <w:szCs w:val="24"/>
              </w:rPr>
            </w:pPr>
            <w:r>
              <w:rPr>
                <w:rFonts w:hint="eastAsia" w:ascii="宋体" w:hAnsi="宋体"/>
                <w:color w:val="000000"/>
                <w:sz w:val="18"/>
                <w:szCs w:val="24"/>
              </w:rPr>
              <w:t>≥317.2平方米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08AA4">
            <w:pPr>
              <w:widowControl/>
              <w:textAlignment w:val="center"/>
              <w:rPr>
                <w:rFonts w:hint="eastAsia" w:ascii="宋体" w:hAnsi="宋体"/>
                <w:color w:val="000000"/>
                <w:sz w:val="18"/>
                <w:szCs w:val="24"/>
              </w:rPr>
            </w:pPr>
            <w:r>
              <w:rPr>
                <w:rFonts w:hint="eastAsia" w:ascii="宋体" w:hAnsi="宋体"/>
                <w:color w:val="000000"/>
                <w:sz w:val="18"/>
                <w:szCs w:val="24"/>
              </w:rPr>
              <w:t>317.2平方米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7BA0B">
            <w:pPr>
              <w:rPr>
                <w:rFonts w:hint="eastAsia" w:ascii="宋体" w:hAnsi="宋体"/>
                <w:color w:val="000000"/>
                <w:sz w:val="18"/>
                <w:szCs w:val="24"/>
              </w:rPr>
            </w:pPr>
          </w:p>
        </w:tc>
      </w:tr>
      <w:tr w14:paraId="37847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A229BE">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4CD8E25">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11641ECE">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809B7">
            <w:pPr>
              <w:widowControl/>
              <w:textAlignment w:val="center"/>
              <w:rPr>
                <w:rFonts w:hint="eastAsia" w:ascii="宋体" w:hAnsi="宋体"/>
                <w:color w:val="000000"/>
                <w:sz w:val="18"/>
                <w:szCs w:val="24"/>
              </w:rPr>
            </w:pPr>
            <w:r>
              <w:rPr>
                <w:rFonts w:hint="eastAsia" w:ascii="宋体" w:hAnsi="宋体"/>
                <w:color w:val="000000"/>
                <w:sz w:val="18"/>
                <w:szCs w:val="24"/>
              </w:rPr>
              <w:t>指标3：新建文化长廊面积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6D998">
            <w:pPr>
              <w:widowControl/>
              <w:textAlignment w:val="center"/>
              <w:rPr>
                <w:rFonts w:hint="eastAsia" w:ascii="宋体" w:hAnsi="宋体"/>
                <w:color w:val="000000"/>
                <w:sz w:val="18"/>
                <w:szCs w:val="24"/>
              </w:rPr>
            </w:pPr>
            <w:r>
              <w:rPr>
                <w:rFonts w:hint="eastAsia" w:ascii="宋体" w:hAnsi="宋体"/>
                <w:color w:val="000000"/>
                <w:sz w:val="18"/>
                <w:szCs w:val="24"/>
              </w:rPr>
              <w:t>≥165.7平方米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3C4B0">
            <w:pPr>
              <w:widowControl/>
              <w:textAlignment w:val="center"/>
              <w:rPr>
                <w:rFonts w:hint="eastAsia" w:ascii="宋体" w:hAnsi="宋体"/>
                <w:color w:val="000000"/>
                <w:sz w:val="18"/>
                <w:szCs w:val="24"/>
              </w:rPr>
            </w:pPr>
            <w:r>
              <w:rPr>
                <w:rFonts w:hint="eastAsia" w:ascii="宋体" w:hAnsi="宋体"/>
                <w:color w:val="000000"/>
                <w:sz w:val="18"/>
                <w:szCs w:val="24"/>
              </w:rPr>
              <w:t>165.7平方米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EA43E">
            <w:pPr>
              <w:rPr>
                <w:rFonts w:hint="eastAsia" w:ascii="宋体" w:hAnsi="宋体"/>
                <w:color w:val="000000"/>
                <w:sz w:val="18"/>
                <w:szCs w:val="24"/>
              </w:rPr>
            </w:pPr>
          </w:p>
        </w:tc>
      </w:tr>
      <w:tr w14:paraId="51F8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B62B48">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6D5812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4EB4F">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B5F6B">
            <w:pPr>
              <w:widowControl/>
              <w:textAlignment w:val="center"/>
              <w:rPr>
                <w:rFonts w:hint="eastAsia" w:ascii="宋体" w:hAnsi="宋体"/>
                <w:color w:val="000000"/>
                <w:sz w:val="18"/>
                <w:szCs w:val="24"/>
              </w:rPr>
            </w:pPr>
            <w:r>
              <w:rPr>
                <w:rFonts w:hint="eastAsia" w:ascii="宋体" w:hAnsi="宋体"/>
                <w:color w:val="000000"/>
                <w:sz w:val="18"/>
                <w:szCs w:val="24"/>
              </w:rPr>
              <w:t>指标1：工程验收合格率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84847">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C1A48">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1D327">
            <w:pPr>
              <w:rPr>
                <w:rFonts w:hint="eastAsia" w:ascii="宋体" w:hAnsi="宋体"/>
                <w:color w:val="000000"/>
                <w:sz w:val="18"/>
                <w:szCs w:val="24"/>
              </w:rPr>
            </w:pPr>
          </w:p>
        </w:tc>
      </w:tr>
      <w:tr w14:paraId="3354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62FCD2">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357A51B">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BCD32">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378F0">
            <w:pPr>
              <w:widowControl/>
              <w:textAlignment w:val="center"/>
              <w:rPr>
                <w:rFonts w:hint="eastAsia" w:ascii="宋体" w:hAnsi="宋体"/>
                <w:color w:val="000000"/>
                <w:sz w:val="18"/>
                <w:szCs w:val="24"/>
              </w:rPr>
            </w:pPr>
            <w:r>
              <w:rPr>
                <w:rFonts w:hint="eastAsia" w:ascii="宋体" w:hAnsi="宋体"/>
                <w:color w:val="000000"/>
                <w:sz w:val="18"/>
                <w:szCs w:val="24"/>
              </w:rPr>
              <w:t>指标1：建筑工期</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3F8A3">
            <w:pPr>
              <w:widowControl/>
              <w:textAlignment w:val="center"/>
              <w:rPr>
                <w:rFonts w:hint="eastAsia" w:ascii="宋体" w:hAnsi="宋体"/>
                <w:color w:val="000000"/>
                <w:sz w:val="18"/>
                <w:szCs w:val="24"/>
              </w:rPr>
            </w:pPr>
            <w:r>
              <w:rPr>
                <w:rFonts w:hint="eastAsia" w:ascii="宋体" w:hAnsi="宋体"/>
                <w:color w:val="000000"/>
                <w:sz w:val="18"/>
                <w:szCs w:val="24"/>
              </w:rPr>
              <w:t>≤5个月</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026D2">
            <w:pPr>
              <w:widowControl/>
              <w:textAlignment w:val="center"/>
              <w:rPr>
                <w:rFonts w:hint="eastAsia" w:ascii="宋体" w:hAnsi="宋体"/>
                <w:color w:val="000000"/>
                <w:sz w:val="18"/>
                <w:szCs w:val="24"/>
              </w:rPr>
            </w:pPr>
            <w:r>
              <w:rPr>
                <w:rFonts w:hint="eastAsia" w:ascii="宋体" w:hAnsi="宋体"/>
                <w:color w:val="000000"/>
                <w:sz w:val="18"/>
                <w:szCs w:val="24"/>
              </w:rPr>
              <w:t>5个月</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654C9">
            <w:pPr>
              <w:rPr>
                <w:rFonts w:hint="eastAsia" w:ascii="宋体" w:hAnsi="宋体"/>
                <w:color w:val="000000"/>
                <w:sz w:val="18"/>
                <w:szCs w:val="24"/>
              </w:rPr>
            </w:pPr>
          </w:p>
        </w:tc>
      </w:tr>
      <w:tr w14:paraId="5016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0308A01">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A7D172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6A369">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19CED">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0D68B">
            <w:pPr>
              <w:widowControl/>
              <w:textAlignment w:val="center"/>
              <w:rPr>
                <w:rFonts w:hint="eastAsia" w:ascii="宋体" w:hAnsi="宋体"/>
                <w:color w:val="000000"/>
                <w:sz w:val="18"/>
                <w:szCs w:val="24"/>
              </w:rPr>
            </w:pPr>
            <w:r>
              <w:rPr>
                <w:rFonts w:hint="eastAsia" w:ascii="宋体" w:hAnsi="宋体"/>
                <w:color w:val="000000"/>
                <w:sz w:val="18"/>
                <w:szCs w:val="24"/>
              </w:rPr>
              <w:t>＝150万元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1D237">
            <w:pPr>
              <w:widowControl/>
              <w:textAlignment w:val="center"/>
              <w:rPr>
                <w:rFonts w:hint="eastAsia" w:ascii="宋体" w:hAnsi="宋体"/>
                <w:color w:val="000000"/>
                <w:sz w:val="18"/>
                <w:szCs w:val="24"/>
              </w:rPr>
            </w:pPr>
            <w:r>
              <w:rPr>
                <w:rFonts w:hint="eastAsia" w:ascii="宋体" w:hAnsi="宋体"/>
                <w:color w:val="000000"/>
                <w:sz w:val="18"/>
                <w:szCs w:val="24"/>
              </w:rPr>
              <w:t>8.5万元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C7812">
            <w:pPr>
              <w:widowControl/>
              <w:textAlignment w:val="center"/>
              <w:rPr>
                <w:rFonts w:hint="eastAsia" w:ascii="宋体" w:hAnsi="宋体"/>
                <w:color w:val="000000"/>
                <w:sz w:val="18"/>
                <w:szCs w:val="24"/>
              </w:rPr>
            </w:pPr>
            <w:r>
              <w:rPr>
                <w:rFonts w:hint="eastAsia" w:ascii="宋体" w:hAnsi="宋体"/>
                <w:color w:val="000000"/>
                <w:sz w:val="18"/>
                <w:szCs w:val="24"/>
              </w:rPr>
              <w:t>项目已完成，资金后续拨付</w:t>
            </w:r>
          </w:p>
        </w:tc>
      </w:tr>
      <w:tr w14:paraId="2294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577E07">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53844">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475DD17">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1B7B4">
            <w:pPr>
              <w:widowControl/>
              <w:textAlignment w:val="center"/>
              <w:rPr>
                <w:rFonts w:hint="eastAsia" w:ascii="宋体" w:hAnsi="宋体"/>
                <w:color w:val="000000"/>
                <w:sz w:val="18"/>
                <w:szCs w:val="24"/>
              </w:rPr>
            </w:pPr>
            <w:r>
              <w:rPr>
                <w:rFonts w:hint="eastAsia" w:ascii="宋体" w:hAnsi="宋体"/>
                <w:color w:val="000000"/>
                <w:sz w:val="18"/>
                <w:szCs w:val="24"/>
              </w:rPr>
              <w:t>指标1：提升村民使命感和凝聚力</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A3FC8">
            <w:pPr>
              <w:widowControl/>
              <w:textAlignment w:val="center"/>
              <w:rPr>
                <w:rFonts w:hint="eastAsia" w:ascii="宋体" w:hAnsi="宋体"/>
                <w:color w:val="000000"/>
                <w:sz w:val="18"/>
                <w:szCs w:val="24"/>
              </w:rPr>
            </w:pPr>
            <w:r>
              <w:rPr>
                <w:rFonts w:hint="eastAsia" w:ascii="宋体" w:hAnsi="宋体"/>
                <w:color w:val="000000"/>
                <w:sz w:val="18"/>
                <w:szCs w:val="24"/>
              </w:rPr>
              <w:t>定性显著</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3E284">
            <w:pPr>
              <w:widowControl/>
              <w:textAlignment w:val="center"/>
              <w:rPr>
                <w:rFonts w:hint="eastAsia" w:ascii="宋体" w:hAnsi="宋体"/>
                <w:color w:val="000000"/>
                <w:sz w:val="18"/>
                <w:szCs w:val="24"/>
              </w:rPr>
            </w:pPr>
            <w:r>
              <w:rPr>
                <w:rFonts w:hint="eastAsia" w:ascii="宋体" w:hAnsi="宋体"/>
                <w:color w:val="000000"/>
                <w:sz w:val="18"/>
                <w:szCs w:val="24"/>
              </w:rPr>
              <w:t>显著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DE92A">
            <w:pPr>
              <w:rPr>
                <w:rFonts w:hint="eastAsia" w:ascii="宋体" w:hAnsi="宋体"/>
                <w:color w:val="000000"/>
                <w:sz w:val="18"/>
                <w:szCs w:val="24"/>
              </w:rPr>
            </w:pPr>
          </w:p>
        </w:tc>
      </w:tr>
      <w:tr w14:paraId="1D82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41DC7D">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846D4">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F54F9">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6F2C9">
            <w:pPr>
              <w:widowControl/>
              <w:textAlignment w:val="center"/>
              <w:rPr>
                <w:rFonts w:hint="eastAsia" w:ascii="宋体" w:hAnsi="宋体"/>
                <w:color w:val="000000"/>
                <w:sz w:val="18"/>
                <w:szCs w:val="24"/>
              </w:rPr>
            </w:pPr>
            <w:r>
              <w:rPr>
                <w:rFonts w:hint="eastAsia" w:ascii="宋体" w:hAnsi="宋体"/>
                <w:color w:val="000000"/>
                <w:sz w:val="18"/>
                <w:szCs w:val="24"/>
              </w:rPr>
              <w:t>指标1：村民满意度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E0876">
            <w:pPr>
              <w:widowControl/>
              <w:textAlignment w:val="center"/>
              <w:rPr>
                <w:rFonts w:hint="eastAsia" w:ascii="宋体" w:hAnsi="宋体"/>
                <w:color w:val="000000"/>
                <w:sz w:val="18"/>
                <w:szCs w:val="24"/>
              </w:rPr>
            </w:pPr>
            <w:r>
              <w:rPr>
                <w:rFonts w:hint="eastAsia" w:ascii="宋体" w:hAnsi="宋体"/>
                <w:color w:val="000000"/>
                <w:sz w:val="18"/>
                <w:szCs w:val="24"/>
              </w:rPr>
              <w:t>≥90%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F5BC1">
            <w:pPr>
              <w:widowControl/>
              <w:textAlignment w:val="center"/>
              <w:rPr>
                <w:rFonts w:hint="eastAsia" w:ascii="宋体" w:hAnsi="宋体"/>
                <w:color w:val="000000"/>
                <w:sz w:val="18"/>
                <w:szCs w:val="24"/>
              </w:rPr>
            </w:pPr>
            <w:r>
              <w:rPr>
                <w:rFonts w:hint="eastAsia" w:ascii="宋体" w:hAnsi="宋体"/>
                <w:color w:val="000000"/>
                <w:sz w:val="18"/>
                <w:szCs w:val="24"/>
              </w:rPr>
              <w:t>95%</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719AB">
            <w:pPr>
              <w:rPr>
                <w:rFonts w:hint="eastAsia" w:ascii="宋体" w:hAnsi="宋体"/>
                <w:color w:val="000000"/>
                <w:sz w:val="18"/>
                <w:szCs w:val="24"/>
              </w:rPr>
            </w:pPr>
          </w:p>
        </w:tc>
      </w:tr>
    </w:tbl>
    <w:p w14:paraId="5849EE82">
      <w:pPr>
        <w:keepNext/>
        <w:keepLines/>
        <w:spacing w:after="313" w:line="576" w:lineRule="exact"/>
        <w:jc w:val="center"/>
        <w:rPr>
          <w:rFonts w:hint="eastAsia" w:ascii="黑体" w:hAnsi="黑体" w:eastAsia="黑体"/>
          <w:kern w:val="2"/>
          <w:sz w:val="44"/>
          <w:szCs w:val="24"/>
          <w:lang w:val="zh-CN"/>
        </w:rPr>
      </w:pPr>
      <w:r>
        <w:rPr>
          <w:rFonts w:hint="eastAsia" w:ascii="黑体" w:hAnsi="黑体" w:eastAsia="黑体"/>
          <w:kern w:val="2"/>
          <w:sz w:val="44"/>
          <w:szCs w:val="24"/>
        </w:rPr>
        <w:t>2023年农村公共服务运行维护费</w:t>
      </w:r>
      <w:r>
        <w:rPr>
          <w:rFonts w:hint="eastAsia" w:ascii="黑体" w:hAnsi="黑体" w:eastAsia="黑体"/>
          <w:kern w:val="2"/>
          <w:sz w:val="44"/>
          <w:szCs w:val="24"/>
          <w:lang w:val="zh-CN"/>
        </w:rPr>
        <w:t>专项预算项目绩效评价报告</w:t>
      </w:r>
    </w:p>
    <w:p w14:paraId="775A952C">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val="zh-CN"/>
        </w:rPr>
        <w:t>项目概况</w:t>
      </w:r>
    </w:p>
    <w:p w14:paraId="6AD3948A">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昭化镇幅员面积165.64平方公里，辖12村、1个社区，全镇2.8万人，耕地面积28449亩，林地面积1171108亩。2023年农村公共服务运行维护费</w:t>
      </w:r>
      <w:r>
        <w:rPr>
          <w:rFonts w:hint="eastAsia" w:ascii="仿宋_GB2312" w:hAnsi="仿宋_GB2312" w:eastAsia="仿宋_GB2312"/>
          <w:color w:val="000000"/>
          <w:kern w:val="2"/>
          <w:sz w:val="32"/>
          <w:szCs w:val="24"/>
          <w:lang w:val="zh-CN"/>
        </w:rPr>
        <w:t>项目</w:t>
      </w:r>
      <w:r>
        <w:rPr>
          <w:rFonts w:hint="eastAsia" w:ascii="仿宋_GB2312" w:hAnsi="仿宋_GB2312" w:eastAsia="仿宋_GB2312"/>
          <w:color w:val="000000"/>
          <w:kern w:val="2"/>
          <w:sz w:val="32"/>
          <w:szCs w:val="24"/>
        </w:rPr>
        <w:t>用于</w:t>
      </w:r>
      <w:r>
        <w:rPr>
          <w:rFonts w:hint="eastAsia" w:ascii="仿宋_GB2312" w:hAnsi="仿宋_GB2312" w:eastAsia="仿宋_GB2312"/>
          <w:color w:val="000000"/>
          <w:kern w:val="2"/>
          <w:sz w:val="32"/>
          <w:szCs w:val="24"/>
          <w:lang w:val="zh-CN"/>
        </w:rPr>
        <w:t>加强基层组织建设，提高公共运行服务保障水平和社会治理能力，按照《广元市昭化区基层活动和公共运行服务运行经费使用管理办法》，</w:t>
      </w:r>
      <w:r>
        <w:rPr>
          <w:rFonts w:hint="eastAsia" w:ascii="仿宋_GB2312" w:hAnsi="仿宋_GB2312" w:eastAsia="仿宋_GB2312"/>
          <w:color w:val="000000"/>
          <w:kern w:val="2"/>
          <w:sz w:val="32"/>
          <w:szCs w:val="24"/>
        </w:rPr>
        <w:t>对各村（社区）环境卫生整治和基础设施的维修以及日常管理等。在上级财政部门的大力支持、精心组织、广泛宣传、科学指导下，项目的实施取得了较为明显的成效。</w:t>
      </w:r>
    </w:p>
    <w:p w14:paraId="6414CF88">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rPr>
        <w:t>（一）</w:t>
      </w:r>
      <w:r>
        <w:rPr>
          <w:rFonts w:hint="eastAsia" w:ascii="仿宋_GB2312" w:hAnsi="仿宋_GB2312" w:eastAsia="仿宋_GB2312"/>
          <w:b/>
          <w:color w:val="000000"/>
          <w:kern w:val="2"/>
          <w:sz w:val="32"/>
          <w:szCs w:val="24"/>
          <w:lang w:val="zh-CN"/>
        </w:rPr>
        <w:t>项目资金申报及批复情况。</w:t>
      </w: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rPr>
        <w:t>3</w:t>
      </w:r>
      <w:r>
        <w:rPr>
          <w:rFonts w:hint="eastAsia" w:ascii="仿宋_GB2312" w:hAnsi="仿宋_GB2312" w:eastAsia="仿宋_GB2312"/>
          <w:color w:val="000000"/>
          <w:kern w:val="2"/>
          <w:sz w:val="32"/>
          <w:szCs w:val="24"/>
          <w:lang w:val="zh-CN"/>
        </w:rPr>
        <w:t>年，镇本级申报</w:t>
      </w:r>
      <w:r>
        <w:rPr>
          <w:rFonts w:hint="eastAsia" w:ascii="仿宋_GB2312" w:hAnsi="仿宋_GB2312" w:eastAsia="仿宋_GB2312"/>
          <w:color w:val="000000"/>
          <w:kern w:val="2"/>
          <w:sz w:val="32"/>
          <w:szCs w:val="24"/>
        </w:rPr>
        <w:t>农村公共服务运行维护费</w:t>
      </w:r>
      <w:r>
        <w:rPr>
          <w:rFonts w:hint="eastAsia" w:ascii="仿宋_GB2312" w:hAnsi="仿宋_GB2312" w:eastAsia="仿宋_GB2312"/>
          <w:color w:val="000000"/>
          <w:kern w:val="2"/>
          <w:sz w:val="32"/>
          <w:szCs w:val="24"/>
          <w:lang w:val="zh-CN"/>
        </w:rPr>
        <w:t>项目预算</w:t>
      </w:r>
      <w:r>
        <w:rPr>
          <w:rFonts w:hint="eastAsia" w:ascii="仿宋_GB2312" w:hAnsi="仿宋_GB2312" w:eastAsia="仿宋_GB2312"/>
          <w:color w:val="000000"/>
          <w:kern w:val="2"/>
          <w:sz w:val="32"/>
          <w:szCs w:val="24"/>
        </w:rPr>
        <w:t>97</w:t>
      </w:r>
      <w:r>
        <w:rPr>
          <w:rFonts w:hint="eastAsia" w:ascii="仿宋_GB2312" w:hAnsi="仿宋_GB2312" w:eastAsia="仿宋_GB2312"/>
          <w:color w:val="000000"/>
          <w:kern w:val="2"/>
          <w:sz w:val="32"/>
          <w:szCs w:val="24"/>
          <w:lang w:val="zh-CN"/>
        </w:rPr>
        <w:t>万元，区财政批复预</w:t>
      </w:r>
      <w:r>
        <w:rPr>
          <w:rFonts w:hint="eastAsia" w:ascii="仿宋_GB2312" w:hAnsi="仿宋_GB2312" w:eastAsia="仿宋_GB2312"/>
          <w:color w:val="000000"/>
          <w:kern w:val="2"/>
          <w:sz w:val="32"/>
          <w:szCs w:val="24"/>
        </w:rPr>
        <w:t>97</w:t>
      </w:r>
      <w:r>
        <w:rPr>
          <w:rFonts w:hint="eastAsia" w:ascii="仿宋_GB2312" w:hAnsi="仿宋_GB2312" w:eastAsia="仿宋_GB2312"/>
          <w:color w:val="000000"/>
          <w:kern w:val="2"/>
          <w:sz w:val="32"/>
          <w:szCs w:val="24"/>
          <w:lang w:val="zh-CN"/>
        </w:rPr>
        <w:t>万元，下达资金</w:t>
      </w:r>
      <w:r>
        <w:rPr>
          <w:rFonts w:hint="eastAsia" w:ascii="仿宋_GB2312" w:hAnsi="仿宋_GB2312" w:eastAsia="仿宋_GB2312"/>
          <w:color w:val="000000"/>
          <w:kern w:val="2"/>
          <w:sz w:val="32"/>
          <w:szCs w:val="24"/>
        </w:rPr>
        <w:t>97万元，资金到位率100%。支付依据符合相关规定，项目资金支付与预算申请相符合。</w:t>
      </w:r>
    </w:p>
    <w:p w14:paraId="7FDCAFBF">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（二）项目绩效目标。</w:t>
      </w:r>
      <w:r>
        <w:rPr>
          <w:rFonts w:hint="eastAsia" w:ascii="仿宋_GB2312" w:hAnsi="仿宋_GB2312" w:eastAsia="仿宋_GB2312"/>
          <w:color w:val="000000"/>
          <w:kern w:val="2"/>
          <w:sz w:val="32"/>
          <w:szCs w:val="24"/>
          <w:lang w:val="zh-CN"/>
        </w:rPr>
        <w:t>我镇</w:t>
      </w:r>
      <w:r>
        <w:rPr>
          <w:rFonts w:hint="eastAsia" w:ascii="仿宋_GB2312" w:hAnsi="仿宋_GB2312" w:eastAsia="仿宋_GB2312"/>
          <w:color w:val="000000"/>
          <w:kern w:val="2"/>
          <w:sz w:val="32"/>
          <w:szCs w:val="24"/>
        </w:rPr>
        <w:t>2023年农村公共服务运行维护费</w:t>
      </w:r>
      <w:r>
        <w:rPr>
          <w:rFonts w:hint="eastAsia" w:ascii="仿宋_GB2312" w:hAnsi="仿宋_GB2312" w:eastAsia="仿宋_GB2312"/>
          <w:color w:val="000000"/>
          <w:kern w:val="2"/>
          <w:sz w:val="32"/>
          <w:szCs w:val="24"/>
          <w:lang w:val="zh-CN"/>
        </w:rPr>
        <w:t>主要确保</w:t>
      </w:r>
      <w:r>
        <w:rPr>
          <w:rFonts w:hint="eastAsia" w:ascii="仿宋_GB2312" w:hAnsi="仿宋_GB2312" w:eastAsia="仿宋_GB2312"/>
          <w:color w:val="000000"/>
          <w:kern w:val="2"/>
          <w:sz w:val="32"/>
          <w:szCs w:val="24"/>
        </w:rPr>
        <w:t>基层组织建设，提高公共运行服务保障水平和社会治理能力，完成13个村居组织活动场所维护、基础设施维护，组织开展活动156次、垃圾清运1248次，维持13个村居日常办公运转。</w:t>
      </w:r>
      <w:r>
        <w:rPr>
          <w:rFonts w:hint="eastAsia" w:ascii="仿宋_GB2312" w:hAnsi="仿宋_GB2312" w:eastAsia="仿宋_GB2312"/>
          <w:color w:val="000000"/>
          <w:kern w:val="2"/>
          <w:sz w:val="32"/>
          <w:szCs w:val="24"/>
          <w:lang w:val="zh-CN"/>
        </w:rPr>
        <w:t>项目计划在申报获准后，立即陆续投入建设，并在本年度内全面竣工，实现该项目支出率达到100%，确保全镇各项农村事业和经济建设得到持续、稳定的发展。</w:t>
      </w:r>
    </w:p>
    <w:p w14:paraId="357972B3">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（三）项目资金申报相符性。</w:t>
      </w:r>
      <w:r>
        <w:rPr>
          <w:rFonts w:hint="eastAsia" w:ascii="仿宋_GB2312" w:hAnsi="仿宋_GB2312" w:eastAsia="仿宋_GB2312"/>
          <w:color w:val="000000"/>
          <w:kern w:val="2"/>
          <w:sz w:val="32"/>
          <w:szCs w:val="24"/>
        </w:rPr>
        <w:t>为确保2023年农村公共服务运行维护费项目顺利实施，按照国家、省政府有关文件精神，将农村公共服务运行维护费项目纳入重要议事日程，统筹规划，科学安排。</w:t>
      </w:r>
      <w:r>
        <w:rPr>
          <w:rFonts w:hint="eastAsia" w:ascii="仿宋_GB2312" w:hAnsi="仿宋_GB2312" w:eastAsia="仿宋_GB2312"/>
          <w:color w:val="000000"/>
          <w:kern w:val="2"/>
          <w:sz w:val="32"/>
          <w:szCs w:val="24"/>
          <w:lang w:val="zh-CN"/>
        </w:rPr>
        <w:t>该项经费实行报账制度，年初由每个村（社区）上报本年度的实施项目，并在本年度内完成，实施项目均与项目绩效实施范围、申报相符，资金申报与拨付一致，</w:t>
      </w:r>
      <w:r>
        <w:rPr>
          <w:rFonts w:hint="eastAsia" w:ascii="仿宋_GB2312" w:hAnsi="仿宋_GB2312" w:eastAsia="仿宋_GB2312"/>
          <w:color w:val="000000"/>
          <w:kern w:val="2"/>
          <w:sz w:val="32"/>
          <w:szCs w:val="24"/>
        </w:rPr>
        <w:t>申报目标合理</w:t>
      </w:r>
      <w:r>
        <w:rPr>
          <w:rFonts w:hint="eastAsia" w:ascii="仿宋_GB2312" w:hAnsi="仿宋_GB2312" w:eastAsia="仿宋_GB2312"/>
          <w:color w:val="000000"/>
          <w:kern w:val="2"/>
          <w:sz w:val="32"/>
          <w:szCs w:val="24"/>
          <w:lang w:val="zh-CN"/>
        </w:rPr>
        <w:t>。</w:t>
      </w:r>
    </w:p>
    <w:p w14:paraId="40DD6108">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（四）自评步骤及方法</w:t>
      </w:r>
    </w:p>
    <w:p w14:paraId="3BFA5CC9">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该项目采取自评与他评相结合方式，成立项目自评小组，结合评价内容，做到有计划，有安排，扎实开展本次自评工作。按照上级下达的项目支出绩效评价指标体系，自评小组针对申报内容、实施情况、资金兑现、财务管理、社会效益等做出自我评价，认真听取村、社区居民建议意见，做好自评工作。</w:t>
      </w:r>
      <w:r>
        <w:rPr>
          <w:rFonts w:hint="eastAsia" w:ascii="仿宋_GB2312" w:hAnsi="仿宋_GB2312" w:eastAsia="仿宋_GB2312"/>
          <w:color w:val="000000"/>
          <w:kern w:val="2"/>
          <w:sz w:val="32"/>
          <w:szCs w:val="24"/>
          <w:lang w:val="zh-CN"/>
        </w:rPr>
        <w:t>并对照年初预算的绩效目标使用《广元市昭化区2024年部门预算项目自评评分表》进行打分，出具评价结果并提交绩效</w:t>
      </w:r>
      <w:r>
        <w:rPr>
          <w:rFonts w:hint="eastAsia" w:ascii="仿宋_GB2312" w:hAnsi="仿宋_GB2312" w:eastAsia="仿宋_GB2312"/>
          <w:color w:val="000000"/>
          <w:kern w:val="2"/>
          <w:sz w:val="32"/>
          <w:szCs w:val="24"/>
        </w:rPr>
        <w:t>自评</w:t>
      </w:r>
      <w:r>
        <w:rPr>
          <w:rFonts w:hint="eastAsia" w:ascii="仿宋_GB2312" w:hAnsi="仿宋_GB2312" w:eastAsia="仿宋_GB2312"/>
          <w:color w:val="000000"/>
          <w:kern w:val="2"/>
          <w:sz w:val="32"/>
          <w:szCs w:val="24"/>
          <w:lang w:val="zh-CN"/>
        </w:rPr>
        <w:t>报告等程序进行。</w:t>
      </w:r>
    </w:p>
    <w:p w14:paraId="31D9C0D0">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二、项目实施及管理情况</w:t>
      </w:r>
    </w:p>
    <w:p w14:paraId="33958332">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（一）资金计划、到位及使用情况</w:t>
      </w:r>
    </w:p>
    <w:p w14:paraId="3D3F4053">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1</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资金计划及到位。本项目资金来源为财政拨款，总投入为</w:t>
      </w:r>
      <w:r>
        <w:rPr>
          <w:rFonts w:hint="eastAsia" w:ascii="仿宋_GB2312" w:hAnsi="仿宋_GB2312" w:eastAsia="仿宋_GB2312"/>
          <w:color w:val="000000"/>
          <w:kern w:val="2"/>
          <w:sz w:val="32"/>
          <w:szCs w:val="24"/>
        </w:rPr>
        <w:t>97万元，资金于2023年初部门预算批复到位。</w:t>
      </w:r>
    </w:p>
    <w:p w14:paraId="197DCF48">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资金使用。</w:t>
      </w:r>
      <w:r>
        <w:rPr>
          <w:rFonts w:hint="eastAsia" w:ascii="仿宋_GB2312" w:hAnsi="仿宋_GB2312" w:eastAsia="仿宋_GB2312"/>
          <w:color w:val="000000"/>
          <w:kern w:val="2"/>
          <w:sz w:val="32"/>
          <w:szCs w:val="24"/>
        </w:rPr>
        <w:t>截止评价时点，项目资金严格按照支出范围和标准全部支付到位，支付依据合规合法，资金支付与预算相符。</w:t>
      </w:r>
    </w:p>
    <w:p w14:paraId="0BFDE3BE">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（二）项目财务管理情况</w:t>
      </w:r>
    </w:p>
    <w:p w14:paraId="376A248F">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农村公共服务运行维护费项目资金采取财政直接支付形式，由各村组织申报材料，形成项目专项资金申请报告报送财务部门，由财政所根据项目进度，严格按照项目资金管理办法对资金进行计划申请、划拨至所提供的第三方指定账户，及时、规范对收支进行账务处理和会计核算。对项目资金坚持专款专用、量入为出的原则，并建立好项目专项资金使用台账，加强项目专项资金的财务管理及使用监督管理。</w:t>
      </w:r>
    </w:p>
    <w:p w14:paraId="6F3EC5E6">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（三）项目组织实施及管理情况</w:t>
      </w:r>
    </w:p>
    <w:p w14:paraId="6C3FF486">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一是镇党委政府高度重视</w:t>
      </w:r>
      <w:r>
        <w:rPr>
          <w:rFonts w:hint="eastAsia" w:ascii="仿宋_GB2312" w:hAnsi="仿宋_GB2312" w:eastAsia="仿宋_GB2312"/>
          <w:color w:val="000000"/>
          <w:kern w:val="2"/>
          <w:sz w:val="32"/>
          <w:szCs w:val="24"/>
        </w:rPr>
        <w:t>农村公共服务运行维护费项目</w:t>
      </w:r>
      <w:r>
        <w:rPr>
          <w:rFonts w:hint="eastAsia" w:ascii="仿宋_GB2312" w:hAnsi="仿宋_GB2312" w:eastAsia="仿宋_GB2312"/>
          <w:color w:val="000000"/>
          <w:kern w:val="2"/>
          <w:sz w:val="32"/>
          <w:szCs w:val="24"/>
          <w:lang w:val="zh-CN"/>
        </w:rPr>
        <w:t>，并成立工作领导小组。以镇党委副书记、镇长为组长，各联村（社区）领导为副组长，财政所负责人、各村（社区书记）为成员。抓牢抓实此项目的实施。二是项目资金由镇财政所具体管理，按投资计划，制定管理制度，对项目资金按项目单独</w:t>
      </w:r>
      <w:r>
        <w:rPr>
          <w:rFonts w:hint="eastAsia" w:ascii="仿宋_GB2312" w:hAnsi="仿宋_GB2312" w:eastAsia="仿宋_GB2312"/>
          <w:color w:val="000000"/>
          <w:kern w:val="2"/>
          <w:sz w:val="32"/>
          <w:szCs w:val="24"/>
        </w:rPr>
        <w:t xml:space="preserve"> </w:t>
      </w:r>
      <w:r>
        <w:rPr>
          <w:rFonts w:hint="eastAsia" w:ascii="仿宋_GB2312" w:hAnsi="仿宋_GB2312" w:eastAsia="仿宋_GB2312"/>
          <w:color w:val="000000"/>
          <w:kern w:val="2"/>
          <w:sz w:val="32"/>
          <w:szCs w:val="24"/>
          <w:lang w:val="zh-CN"/>
        </w:rPr>
        <w:t>核算实行“专款专用、专人管理”，不得挤占挪用项目资金。三是强化监督，项目的正常实施监督检查是保障。定期或不定期对项目进行现场检查和督查，确保项目建设质量。</w:t>
      </w:r>
    </w:p>
    <w:p w14:paraId="798ED3D2">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三、项目绩效情况</w:t>
      </w:r>
      <w:r>
        <w:rPr>
          <w:rFonts w:hint="eastAsia" w:ascii="黑体" w:hAnsi="黑体" w:eastAsia="黑体"/>
          <w:color w:val="000000"/>
          <w:kern w:val="2"/>
          <w:sz w:val="32"/>
          <w:szCs w:val="24"/>
          <w:lang w:val="zh-CN"/>
        </w:rPr>
        <w:tab/>
      </w:r>
    </w:p>
    <w:p w14:paraId="253981B6">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（一）项目完成情况</w:t>
      </w:r>
    </w:p>
    <w:p w14:paraId="11BF8B1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镇党委政府将</w:t>
      </w:r>
      <w:r>
        <w:rPr>
          <w:rFonts w:hint="eastAsia" w:ascii="仿宋_GB2312" w:hAnsi="仿宋_GB2312" w:eastAsia="仿宋_GB2312"/>
          <w:color w:val="000000"/>
          <w:kern w:val="2"/>
          <w:sz w:val="32"/>
          <w:szCs w:val="24"/>
        </w:rPr>
        <w:t>农村公共服务运行维护费项目</w:t>
      </w:r>
      <w:r>
        <w:rPr>
          <w:rFonts w:hint="eastAsia" w:ascii="仿宋_GB2312" w:hAnsi="仿宋_GB2312" w:eastAsia="仿宋_GB2312"/>
          <w:color w:val="000000"/>
          <w:kern w:val="2"/>
          <w:sz w:val="32"/>
          <w:szCs w:val="24"/>
          <w:lang w:val="zh-CN"/>
        </w:rPr>
        <w:t>工作纳入村级目标管理，</w:t>
      </w:r>
      <w:r>
        <w:rPr>
          <w:rFonts w:hint="eastAsia" w:ascii="仿宋_GB2312" w:hAnsi="仿宋_GB2312" w:eastAsia="仿宋_GB2312"/>
          <w:color w:val="000000"/>
          <w:kern w:val="2"/>
          <w:sz w:val="32"/>
          <w:szCs w:val="24"/>
        </w:rPr>
        <w:t>按照质量标准、进度设计、成本控制目标，根据《广元市昭化区基层活动和公共运行服务运行经费使用管理办法》，服务对象覆盖12个村1个社区、88个村民小组，完成组织活动场所维护13个、全年组织开展活动共156次、全年垃圾清运共1248次，村容村貌良好，无任何“脏乱差”现象的发生，加强了基层组织建设，提高了公共运行服务保障水平和社会治理能力。</w:t>
      </w:r>
    </w:p>
    <w:p w14:paraId="62FE2D3E">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（二）项目效益情况</w:t>
      </w:r>
    </w:p>
    <w:p w14:paraId="36134881">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为切实做好这项工作，根据《四川省农村公共服务运行维护机制建设工作手册》，结合我镇的实际实施情况，将农村公共服务运行维护费项目的长效实施改善了12个村1个社区群众的生产生活条件，提高了群众生活质量，完善农村社区基础设施功能，全镇域内无“脏、乱、差”现象，村容村貌良好，环境质量、空气质量良好，</w:t>
      </w:r>
      <w:r>
        <w:rPr>
          <w:rFonts w:hint="eastAsia" w:ascii="仿宋_GB2312" w:hAnsi="仿宋_GB2312" w:eastAsia="仿宋_GB2312"/>
          <w:color w:val="000000"/>
          <w:kern w:val="2"/>
          <w:sz w:val="32"/>
          <w:szCs w:val="24"/>
          <w:lang w:val="zh-CN"/>
        </w:rPr>
        <w:t>持续提升了昭化镇社会治理能力，得到群众的认可和满意。</w:t>
      </w:r>
    </w:p>
    <w:p w14:paraId="7B9BB588">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三</w:t>
      </w: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违规记录</w:t>
      </w:r>
    </w:p>
    <w:p w14:paraId="6E2BF5F2">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根据审计监督、财会监督和决算审查结果反映专项预算管理合规，无违规记录。</w:t>
      </w:r>
    </w:p>
    <w:p w14:paraId="23AAE9B8">
      <w:pPr>
        <w:autoSpaceDE/>
        <w:adjustRightInd/>
        <w:spacing w:line="576" w:lineRule="exact"/>
        <w:ind w:firstLine="640" w:firstLineChars="200"/>
        <w:jc w:val="both"/>
        <w:rPr>
          <w:rFonts w:hint="eastAsia" w:ascii="黑体" w:hAnsi="黑体" w:eastAsia="黑体"/>
          <w:color w:val="000000"/>
          <w:kern w:val="2"/>
          <w:sz w:val="32"/>
          <w:szCs w:val="24"/>
        </w:rPr>
      </w:pPr>
      <w:r>
        <w:rPr>
          <w:rFonts w:hint="eastAsia" w:ascii="黑体" w:hAnsi="黑体" w:eastAsia="黑体"/>
          <w:color w:val="000000"/>
          <w:kern w:val="2"/>
          <w:sz w:val="32"/>
          <w:szCs w:val="24"/>
        </w:rPr>
        <w:t>四、自评结论及建议</w:t>
      </w:r>
    </w:p>
    <w:p w14:paraId="58B89DED">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（一）评价结论。</w:t>
      </w:r>
      <w:r>
        <w:rPr>
          <w:rFonts w:hint="eastAsia" w:ascii="仿宋_GB2312" w:hAnsi="仿宋_GB2312" w:eastAsia="仿宋_GB2312"/>
          <w:color w:val="000000"/>
          <w:kern w:val="2"/>
          <w:sz w:val="32"/>
          <w:szCs w:val="24"/>
        </w:rPr>
        <w:t>开展</w:t>
      </w:r>
      <w:r>
        <w:rPr>
          <w:rFonts w:hint="eastAsia" w:ascii="仿宋_GB2312" w:hAnsi="仿宋_GB2312" w:eastAsia="仿宋_GB2312"/>
          <w:color w:val="000000"/>
          <w:kern w:val="2"/>
          <w:sz w:val="32"/>
          <w:szCs w:val="24"/>
          <w:lang w:val="zh-CN"/>
        </w:rPr>
        <w:t>基层组织活动和农村公共运行维护机制建设工作，是贯彻落实统筹城乡发展战略的重要举措，是完善乡村治理机制的重要抓手，是加强基层民主政治建设的重要平台，是解决农村公共服务差异化需求的重要手段。我镇</w:t>
      </w:r>
      <w:r>
        <w:rPr>
          <w:rFonts w:hint="eastAsia" w:ascii="仿宋_GB2312" w:hAnsi="仿宋_GB2312" w:eastAsia="仿宋_GB2312"/>
          <w:color w:val="000000"/>
          <w:kern w:val="2"/>
          <w:sz w:val="32"/>
          <w:szCs w:val="24"/>
        </w:rPr>
        <w:t>2023年农村公共服务运行维护费项目</w:t>
      </w:r>
      <w:r>
        <w:rPr>
          <w:rFonts w:hint="eastAsia" w:ascii="仿宋_GB2312" w:hAnsi="仿宋_GB2312" w:eastAsia="仿宋_GB2312"/>
          <w:color w:val="000000"/>
          <w:kern w:val="2"/>
          <w:sz w:val="32"/>
          <w:szCs w:val="24"/>
          <w:lang w:val="zh-CN"/>
        </w:rPr>
        <w:t>保障了我镇</w:t>
      </w:r>
      <w:r>
        <w:rPr>
          <w:rFonts w:hint="eastAsia" w:ascii="仿宋_GB2312" w:hAnsi="仿宋_GB2312" w:eastAsia="仿宋_GB2312"/>
          <w:color w:val="000000"/>
          <w:kern w:val="2"/>
          <w:sz w:val="32"/>
          <w:szCs w:val="24"/>
        </w:rPr>
        <w:t>各村</w:t>
      </w:r>
      <w:r>
        <w:rPr>
          <w:rFonts w:hint="eastAsia" w:ascii="仿宋_GB2312" w:hAnsi="仿宋_GB2312" w:eastAsia="仿宋_GB2312"/>
          <w:color w:val="000000"/>
          <w:kern w:val="2"/>
          <w:sz w:val="32"/>
          <w:szCs w:val="24"/>
          <w:lang w:val="zh-CN"/>
        </w:rPr>
        <w:t>完成各项基本工作任务，</w:t>
      </w:r>
      <w:r>
        <w:rPr>
          <w:rFonts w:hint="eastAsia" w:ascii="仿宋_GB2312" w:hAnsi="仿宋_GB2312" w:eastAsia="仿宋_GB2312"/>
          <w:color w:val="000000"/>
          <w:kern w:val="2"/>
          <w:sz w:val="32"/>
          <w:szCs w:val="24"/>
        </w:rPr>
        <w:t>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99.8分。</w:t>
      </w:r>
    </w:p>
    <w:p w14:paraId="49853FAD">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（二）存在的问题。</w:t>
      </w:r>
      <w:r>
        <w:rPr>
          <w:rFonts w:hint="eastAsia" w:ascii="仿宋_GB2312" w:hAnsi="仿宋_GB2312" w:eastAsia="仿宋_GB2312"/>
          <w:color w:val="000000"/>
          <w:kern w:val="2"/>
          <w:sz w:val="32"/>
          <w:szCs w:val="24"/>
          <w:lang w:val="zh-CN"/>
        </w:rPr>
        <w:t>村（社区）项目实施与资料完善同步性差，个别村有重建设轻资料的模糊意识。</w:t>
      </w:r>
    </w:p>
    <w:p w14:paraId="0CBAB2BC">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（三）相关建议。</w:t>
      </w:r>
      <w:r>
        <w:rPr>
          <w:rFonts w:hint="eastAsia" w:ascii="仿宋_GB2312" w:hAnsi="仿宋_GB2312" w:eastAsia="仿宋_GB2312"/>
          <w:color w:val="000000"/>
          <w:kern w:val="2"/>
          <w:sz w:val="32"/>
          <w:szCs w:val="24"/>
        </w:rPr>
        <w:t>一是</w:t>
      </w:r>
      <w:r>
        <w:rPr>
          <w:rFonts w:hint="eastAsia" w:ascii="仿宋_GB2312" w:hAnsi="仿宋_GB2312" w:eastAsia="仿宋_GB2312"/>
          <w:color w:val="000000"/>
          <w:kern w:val="2"/>
          <w:sz w:val="32"/>
          <w:szCs w:val="24"/>
          <w:lang w:val="zh-CN"/>
        </w:rPr>
        <w:t>加强资金管理，在公共服务运行维护资金的使用范围上严格把关，按规定进行公开透明；</w:t>
      </w:r>
      <w:r>
        <w:rPr>
          <w:rFonts w:hint="eastAsia" w:ascii="仿宋_GB2312" w:hAnsi="仿宋_GB2312" w:eastAsia="仿宋_GB2312"/>
          <w:color w:val="000000"/>
          <w:kern w:val="2"/>
          <w:sz w:val="32"/>
          <w:szCs w:val="24"/>
        </w:rPr>
        <w:t>二是</w:t>
      </w:r>
      <w:r>
        <w:rPr>
          <w:rFonts w:hint="eastAsia" w:ascii="仿宋_GB2312" w:hAnsi="仿宋_GB2312" w:eastAsia="仿宋_GB2312"/>
          <w:color w:val="000000"/>
          <w:kern w:val="2"/>
          <w:sz w:val="32"/>
          <w:szCs w:val="24"/>
          <w:lang w:val="zh-CN"/>
        </w:rPr>
        <w:t>加强该项目资金实施的事前、事中、事后监督，提高项目资金使用精准，加强项目资金的财务核算管理，同时建立完整的项目实施资料档案。</w:t>
      </w:r>
    </w:p>
    <w:p w14:paraId="4D6A91C5">
      <w:pPr>
        <w:autoSpaceDE/>
        <w:adjustRightInd/>
        <w:spacing w:line="576" w:lineRule="exact"/>
        <w:ind w:firstLine="640" w:firstLineChars="200"/>
        <w:jc w:val="both"/>
        <w:rPr>
          <w:rFonts w:hint="eastAsia" w:ascii="仿宋_GB2312" w:hAnsi="仿宋_GB2312" w:eastAsia="仿宋_GB2312"/>
          <w:kern w:val="2"/>
          <w:sz w:val="32"/>
          <w:szCs w:val="24"/>
          <w:highlight w:val="white"/>
          <w:lang w:val="zh-CN"/>
        </w:rPr>
      </w:pPr>
    </w:p>
    <w:p w14:paraId="58E5A07C">
      <w:pPr>
        <w:pStyle w:val="6"/>
        <w:rPr>
          <w:rFonts w:hint="eastAsia" w:hAnsi="仿宋_GB2312"/>
          <w:kern w:val="2"/>
          <w:sz w:val="32"/>
          <w:szCs w:val="24"/>
          <w:highlight w:val="white"/>
          <w:lang w:val="zh-CN"/>
        </w:rPr>
      </w:pPr>
    </w:p>
    <w:p w14:paraId="62C39F3E">
      <w:pPr>
        <w:rPr>
          <w:rFonts w:hint="eastAsia" w:ascii="仿宋_GB2312" w:hAnsi="仿宋_GB2312" w:eastAsia="仿宋_GB2312"/>
          <w:kern w:val="2"/>
          <w:sz w:val="32"/>
          <w:szCs w:val="24"/>
          <w:highlight w:val="white"/>
          <w:lang w:val="zh-CN"/>
        </w:rPr>
      </w:pPr>
    </w:p>
    <w:p w14:paraId="01A66024">
      <w:pPr>
        <w:pStyle w:val="6"/>
        <w:rPr>
          <w:rFonts w:hint="eastAsia" w:hAnsi="仿宋_GB2312"/>
          <w:kern w:val="2"/>
          <w:sz w:val="32"/>
          <w:szCs w:val="24"/>
          <w:highlight w:val="white"/>
          <w:lang w:val="zh-CN"/>
        </w:rPr>
      </w:pPr>
    </w:p>
    <w:p w14:paraId="0E809C5B">
      <w:pPr>
        <w:rPr>
          <w:rFonts w:hint="eastAsia" w:ascii="仿宋_GB2312" w:hAnsi="仿宋_GB2312" w:eastAsia="仿宋_GB2312"/>
          <w:kern w:val="2"/>
          <w:sz w:val="32"/>
          <w:szCs w:val="24"/>
          <w:highlight w:val="white"/>
          <w:lang w:val="zh-CN"/>
        </w:rPr>
      </w:pPr>
    </w:p>
    <w:p w14:paraId="15F17E6C">
      <w:pPr>
        <w:pStyle w:val="6"/>
        <w:rPr>
          <w:rFonts w:hint="eastAsia" w:hAnsi="仿宋_GB2312"/>
          <w:kern w:val="2"/>
          <w:sz w:val="32"/>
          <w:szCs w:val="24"/>
          <w:highlight w:val="white"/>
          <w:lang w:val="zh-CN"/>
        </w:rPr>
      </w:pPr>
    </w:p>
    <w:p w14:paraId="66DB342E">
      <w:pPr>
        <w:rPr>
          <w:rFonts w:hint="eastAsia" w:ascii="仿宋_GB2312" w:hAnsi="仿宋_GB2312" w:eastAsia="仿宋_GB2312"/>
          <w:kern w:val="2"/>
          <w:sz w:val="32"/>
          <w:szCs w:val="24"/>
          <w:highlight w:val="white"/>
          <w:lang w:val="zh-CN"/>
        </w:rPr>
      </w:pPr>
    </w:p>
    <w:p w14:paraId="03538058">
      <w:pPr>
        <w:pStyle w:val="6"/>
        <w:rPr>
          <w:rFonts w:hint="eastAsia" w:hAnsi="仿宋_GB2312"/>
          <w:kern w:val="2"/>
          <w:sz w:val="32"/>
          <w:szCs w:val="24"/>
          <w:highlight w:val="white"/>
          <w:lang w:val="zh-CN"/>
        </w:rPr>
      </w:pPr>
    </w:p>
    <w:p w14:paraId="42E1440C">
      <w:pPr>
        <w:rPr>
          <w:rFonts w:hint="eastAsia" w:ascii="仿宋_GB2312" w:hAnsi="仿宋_GB2312" w:eastAsia="仿宋_GB2312"/>
          <w:kern w:val="2"/>
          <w:sz w:val="32"/>
          <w:szCs w:val="24"/>
          <w:highlight w:val="white"/>
          <w:lang w:val="zh-CN"/>
        </w:rPr>
      </w:pPr>
    </w:p>
    <w:p w14:paraId="18770F20">
      <w:pPr>
        <w:pStyle w:val="6"/>
        <w:rPr>
          <w:rFonts w:hint="eastAsia" w:hAnsi="仿宋_GB2312"/>
          <w:kern w:val="2"/>
          <w:sz w:val="32"/>
          <w:szCs w:val="24"/>
          <w:highlight w:val="white"/>
          <w:lang w:val="zh-CN"/>
        </w:rPr>
      </w:pPr>
    </w:p>
    <w:p w14:paraId="78EA7A07">
      <w:pPr>
        <w:rPr>
          <w:rFonts w:hint="eastAsia" w:ascii="仿宋_GB2312" w:hAnsi="仿宋_GB2312" w:eastAsia="仿宋_GB2312"/>
          <w:kern w:val="2"/>
          <w:sz w:val="32"/>
          <w:szCs w:val="24"/>
          <w:highlight w:val="white"/>
          <w:lang w:val="zh-CN"/>
        </w:rPr>
      </w:pPr>
    </w:p>
    <w:p w14:paraId="48AD4A6B">
      <w:pPr>
        <w:pStyle w:val="6"/>
        <w:rPr>
          <w:rFonts w:hint="eastAsia" w:hAnsi="仿宋_GB2312"/>
          <w:kern w:val="2"/>
          <w:sz w:val="32"/>
          <w:szCs w:val="24"/>
          <w:highlight w:val="white"/>
          <w:lang w:val="zh-CN"/>
        </w:rPr>
      </w:pPr>
    </w:p>
    <w:p w14:paraId="0E57D326">
      <w:pPr>
        <w:rPr>
          <w:rFonts w:hint="eastAsia" w:ascii="仿宋_GB2312" w:hAnsi="仿宋_GB2312" w:eastAsia="仿宋_GB2312"/>
          <w:kern w:val="2"/>
          <w:sz w:val="32"/>
          <w:szCs w:val="24"/>
          <w:highlight w:val="white"/>
          <w:lang w:val="zh-CN"/>
        </w:rPr>
      </w:pPr>
    </w:p>
    <w:tbl>
      <w:tblPr>
        <w:tblStyle w:val="9"/>
        <w:tblW w:w="9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838"/>
        <w:gridCol w:w="1125"/>
        <w:gridCol w:w="1109"/>
        <w:gridCol w:w="1269"/>
        <w:gridCol w:w="1755"/>
        <w:gridCol w:w="1618"/>
        <w:gridCol w:w="1310"/>
      </w:tblGrid>
      <w:tr w14:paraId="5395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60" w:type="dxa"/>
            <w:gridSpan w:val="8"/>
            <w:tcBorders>
              <w:top w:val="nil"/>
              <w:left w:val="nil"/>
              <w:bottom w:val="nil"/>
              <w:right w:val="nil"/>
              <w:tl2br w:val="nil"/>
              <w:tr2bl w:val="nil"/>
            </w:tcBorders>
            <w:noWrap w:val="0"/>
            <w:vAlign w:val="center"/>
          </w:tcPr>
          <w:p w14:paraId="3702B599">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26B2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60" w:type="dxa"/>
            <w:gridSpan w:val="8"/>
            <w:tcBorders>
              <w:top w:val="nil"/>
              <w:left w:val="nil"/>
              <w:bottom w:val="nil"/>
              <w:right w:val="nil"/>
              <w:tl2br w:val="nil"/>
              <w:tr2bl w:val="nil"/>
            </w:tcBorders>
            <w:noWrap w:val="0"/>
            <w:vAlign w:val="top"/>
          </w:tcPr>
          <w:p w14:paraId="41B92C53">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7DA7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B06C4">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83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365FF">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昭化镇农村公共服务运行维护费</w:t>
            </w:r>
          </w:p>
        </w:tc>
      </w:tr>
      <w:tr w14:paraId="41E3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CD957">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534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524D2">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866A7">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332" w:type="dxa"/>
            <w:tcBorders>
              <w:top w:val="single" w:color="000000" w:sz="4" w:space="0"/>
              <w:left w:val="single" w:color="000000" w:sz="4" w:space="0"/>
              <w:bottom w:val="nil"/>
              <w:right w:val="single" w:color="000000" w:sz="4" w:space="0"/>
              <w:tl2br w:val="nil"/>
              <w:tr2bl w:val="nil"/>
            </w:tcBorders>
            <w:noWrap w:val="0"/>
            <w:vAlign w:val="center"/>
          </w:tcPr>
          <w:p w14:paraId="69CC6CEB">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0131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644"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8FFDAE3">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280" w:type="dxa"/>
            <w:gridSpan w:val="2"/>
            <w:tcBorders>
              <w:top w:val="nil"/>
              <w:left w:val="single" w:color="000000" w:sz="4" w:space="0"/>
              <w:bottom w:val="single" w:color="000000" w:sz="4" w:space="0"/>
              <w:right w:val="single" w:color="000000" w:sz="4" w:space="0"/>
              <w:tl2br w:val="nil"/>
              <w:tr2bl w:val="nil"/>
            </w:tcBorders>
            <w:noWrap w:val="0"/>
            <w:vAlign w:val="center"/>
          </w:tcPr>
          <w:p w14:paraId="747DECB2">
            <w:pPr>
              <w:jc w:val="center"/>
              <w:rPr>
                <w:rFonts w:hint="eastAsia" w:ascii="宋体" w:hAnsi="宋体"/>
                <w:color w:val="000000"/>
                <w:sz w:val="18"/>
                <w:szCs w:val="24"/>
              </w:rPr>
            </w:pPr>
          </w:p>
        </w:tc>
        <w:tc>
          <w:tcPr>
            <w:tcW w:w="1296" w:type="dxa"/>
            <w:tcBorders>
              <w:top w:val="nil"/>
              <w:left w:val="single" w:color="000000" w:sz="4" w:space="0"/>
              <w:bottom w:val="single" w:color="000000" w:sz="4" w:space="0"/>
              <w:right w:val="single" w:color="000000" w:sz="4" w:space="0"/>
              <w:tl2br w:val="nil"/>
              <w:tr2bl w:val="nil"/>
            </w:tcBorders>
            <w:noWrap w:val="0"/>
            <w:vAlign w:val="center"/>
          </w:tcPr>
          <w:p w14:paraId="256763F5">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764" w:type="dxa"/>
            <w:tcBorders>
              <w:top w:val="nil"/>
              <w:left w:val="single" w:color="000000" w:sz="4" w:space="0"/>
              <w:bottom w:val="single" w:color="000000" w:sz="4" w:space="0"/>
              <w:right w:val="single" w:color="000000" w:sz="4" w:space="0"/>
              <w:tl2br w:val="nil"/>
              <w:tr2bl w:val="nil"/>
            </w:tcBorders>
            <w:noWrap w:val="0"/>
            <w:vAlign w:val="center"/>
          </w:tcPr>
          <w:p w14:paraId="0A94069A">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644" w:type="dxa"/>
            <w:tcBorders>
              <w:top w:val="nil"/>
              <w:left w:val="single" w:color="000000" w:sz="4" w:space="0"/>
              <w:bottom w:val="single" w:color="000000" w:sz="4" w:space="0"/>
              <w:right w:val="single" w:color="000000" w:sz="4" w:space="0"/>
              <w:tl2br w:val="nil"/>
              <w:tr2bl w:val="nil"/>
            </w:tcBorders>
            <w:noWrap w:val="0"/>
            <w:vAlign w:val="center"/>
          </w:tcPr>
          <w:p w14:paraId="3FA627AB">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9E3A6">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7517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83B824B">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75439">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E8595">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15932">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927FA">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4AA74">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917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EC3F9B">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7E200">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3DCBD">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04288">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FC75F">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14FAE">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256B8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32E3A2D">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04CE0">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203E3">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5BD6E">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6C20E">
            <w:pPr>
              <w:widowControl/>
              <w:jc w:val="center"/>
              <w:textAlignment w:val="center"/>
              <w:rPr>
                <w:rFonts w:hint="eastAsia" w:ascii="宋体" w:hAnsi="宋体"/>
                <w:color w:val="000000"/>
                <w:sz w:val="18"/>
                <w:szCs w:val="24"/>
              </w:rPr>
            </w:pPr>
            <w:r>
              <w:rPr>
                <w:rFonts w:hint="eastAsia" w:ascii="宋体" w:hAnsi="宋体"/>
                <w:color w:val="000000"/>
                <w:sz w:val="18"/>
                <w:szCs w:val="24"/>
              </w:rPr>
              <w:t>97</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A4C15">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9B03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A128F72">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C2DBA">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9EEB0">
            <w:pPr>
              <w:rPr>
                <w:rFonts w:hint="eastAsia" w:ascii="宋体" w:hAnsi="宋体"/>
                <w:color w:val="000000"/>
                <w:sz w:val="18"/>
                <w:szCs w:val="24"/>
              </w:rPr>
            </w:pP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FF65D">
            <w:pPr>
              <w:jc w:val="center"/>
              <w:rPr>
                <w:rFonts w:hint="eastAsia" w:ascii="宋体" w:hAnsi="宋体"/>
                <w:color w:val="000000"/>
                <w:sz w:val="18"/>
                <w:szCs w:val="24"/>
              </w:rPr>
            </w:pP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D8694">
            <w:pPr>
              <w:jc w:val="center"/>
              <w:rPr>
                <w:rFonts w:hint="eastAsia" w:ascii="宋体" w:hAnsi="宋体"/>
                <w:color w:val="000000"/>
                <w:sz w:val="18"/>
                <w:szCs w:val="24"/>
              </w:rPr>
            </w:pP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40798">
            <w:pPr>
              <w:jc w:val="center"/>
              <w:rPr>
                <w:rFonts w:hint="eastAsia" w:ascii="宋体" w:hAnsi="宋体"/>
                <w:color w:val="000000"/>
                <w:sz w:val="18"/>
                <w:szCs w:val="24"/>
              </w:rPr>
            </w:pPr>
          </w:p>
        </w:tc>
      </w:tr>
      <w:tr w14:paraId="7054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5E2FF57">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993117">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97019">
            <w:pPr>
              <w:rPr>
                <w:rFonts w:hint="eastAsia" w:ascii="宋体" w:hAnsi="宋体"/>
                <w:color w:val="000000"/>
                <w:sz w:val="18"/>
                <w:szCs w:val="24"/>
              </w:rPr>
            </w:pP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D1D01">
            <w:pPr>
              <w:jc w:val="center"/>
              <w:rPr>
                <w:rFonts w:hint="eastAsia" w:ascii="宋体" w:hAnsi="宋体"/>
                <w:color w:val="000000"/>
                <w:sz w:val="18"/>
                <w:szCs w:val="24"/>
              </w:rPr>
            </w:pP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71861">
            <w:pPr>
              <w:jc w:val="center"/>
              <w:rPr>
                <w:rFonts w:hint="eastAsia" w:ascii="宋体" w:hAnsi="宋体"/>
                <w:color w:val="000000"/>
                <w:sz w:val="18"/>
                <w:szCs w:val="24"/>
              </w:rPr>
            </w:pP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424A4">
            <w:pPr>
              <w:jc w:val="center"/>
              <w:rPr>
                <w:rFonts w:hint="eastAsia" w:ascii="宋体" w:hAnsi="宋体"/>
                <w:color w:val="000000"/>
                <w:sz w:val="18"/>
                <w:szCs w:val="24"/>
              </w:rPr>
            </w:pPr>
          </w:p>
        </w:tc>
      </w:tr>
      <w:tr w14:paraId="276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C9D230">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00AA0">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3CA3A">
            <w:pPr>
              <w:rPr>
                <w:rFonts w:hint="eastAsia" w:ascii="宋体" w:hAnsi="宋体"/>
                <w:color w:val="000000"/>
                <w:sz w:val="18"/>
                <w:szCs w:val="24"/>
              </w:rPr>
            </w:pP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A72B6">
            <w:pPr>
              <w:jc w:val="center"/>
              <w:rPr>
                <w:rFonts w:hint="eastAsia" w:ascii="宋体" w:hAnsi="宋体"/>
                <w:color w:val="000000"/>
                <w:sz w:val="18"/>
                <w:szCs w:val="24"/>
              </w:rPr>
            </w:pP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96CC3">
            <w:pPr>
              <w:jc w:val="center"/>
              <w:rPr>
                <w:rFonts w:hint="eastAsia" w:ascii="宋体" w:hAnsi="宋体"/>
                <w:color w:val="000000"/>
                <w:sz w:val="18"/>
                <w:szCs w:val="24"/>
              </w:rPr>
            </w:pP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70CF0">
            <w:pPr>
              <w:jc w:val="center"/>
              <w:rPr>
                <w:rFonts w:hint="eastAsia" w:ascii="宋体" w:hAnsi="宋体"/>
                <w:color w:val="000000"/>
                <w:sz w:val="18"/>
                <w:szCs w:val="24"/>
              </w:rPr>
            </w:pPr>
          </w:p>
        </w:tc>
      </w:tr>
      <w:tr w14:paraId="332C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4"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7DAA5F2">
            <w:pPr>
              <w:jc w:val="center"/>
              <w:rPr>
                <w:rFonts w:hint="eastAsia" w:ascii="宋体" w:hAnsi="宋体"/>
                <w:color w:val="000000"/>
                <w:sz w:val="18"/>
                <w:szCs w:val="24"/>
              </w:rPr>
            </w:pPr>
          </w:p>
        </w:tc>
        <w:tc>
          <w:tcPr>
            <w:tcW w:w="22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0E584">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406E1">
            <w:pPr>
              <w:rPr>
                <w:rFonts w:hint="eastAsia" w:ascii="宋体" w:hAnsi="宋体"/>
                <w:color w:val="000000"/>
                <w:sz w:val="18"/>
                <w:szCs w:val="24"/>
              </w:rPr>
            </w:pP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A2546">
            <w:pPr>
              <w:jc w:val="center"/>
              <w:rPr>
                <w:rFonts w:hint="eastAsia" w:ascii="宋体" w:hAnsi="宋体"/>
                <w:color w:val="000000"/>
                <w:sz w:val="18"/>
                <w:szCs w:val="24"/>
              </w:rPr>
            </w:pP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90088">
            <w:pPr>
              <w:jc w:val="center"/>
              <w:rPr>
                <w:rFonts w:hint="eastAsia" w:ascii="宋体" w:hAnsi="宋体"/>
                <w:color w:val="000000"/>
                <w:sz w:val="18"/>
                <w:szCs w:val="24"/>
              </w:rPr>
            </w:pP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FC035">
            <w:pPr>
              <w:jc w:val="center"/>
              <w:rPr>
                <w:rFonts w:hint="eastAsia" w:ascii="宋体" w:hAnsi="宋体"/>
                <w:color w:val="000000"/>
                <w:sz w:val="18"/>
                <w:szCs w:val="24"/>
              </w:rPr>
            </w:pPr>
          </w:p>
        </w:tc>
      </w:tr>
      <w:tr w14:paraId="39DE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D4123">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83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5BF00">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332" w:type="dxa"/>
            <w:tcBorders>
              <w:top w:val="nil"/>
              <w:left w:val="single" w:color="000000" w:sz="4" w:space="0"/>
              <w:bottom w:val="single" w:color="000000" w:sz="4" w:space="0"/>
              <w:right w:val="single" w:color="000000" w:sz="4" w:space="0"/>
              <w:tl2br w:val="nil"/>
              <w:tr2bl w:val="nil"/>
            </w:tcBorders>
            <w:noWrap w:val="0"/>
            <w:vAlign w:val="center"/>
          </w:tcPr>
          <w:p w14:paraId="02D6D997">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4E39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7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73A3F">
            <w:pPr>
              <w:jc w:val="center"/>
              <w:rPr>
                <w:rFonts w:hint="eastAsia" w:ascii="宋体" w:hAnsi="宋体"/>
                <w:color w:val="000000"/>
                <w:sz w:val="18"/>
                <w:szCs w:val="24"/>
              </w:rPr>
            </w:pPr>
          </w:p>
        </w:tc>
        <w:tc>
          <w:tcPr>
            <w:tcW w:w="783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81E9F">
            <w:pPr>
              <w:widowControl/>
              <w:textAlignment w:val="center"/>
              <w:rPr>
                <w:rFonts w:hint="eastAsia" w:ascii="宋体" w:hAnsi="宋体"/>
                <w:color w:val="000000"/>
                <w:sz w:val="18"/>
                <w:szCs w:val="24"/>
              </w:rPr>
            </w:pPr>
            <w:r>
              <w:rPr>
                <w:rFonts w:hint="eastAsia" w:ascii="宋体" w:hAnsi="宋体"/>
                <w:color w:val="000000"/>
                <w:sz w:val="18"/>
                <w:szCs w:val="24"/>
              </w:rPr>
              <w:t>为了加强基层组织建设，提高公共运行服务保障水平和社会治理能力，按照《广元市昭化区基层活动和公共运行服务运行经费使用管理办法》，昭化镇2022年12月之前完成组织活动场所维护13个、全年组织活动共开展156次、全年垃圾清运共1248次，村容村貌良好，无任何“脏乱差”现象的发生。昭化镇农公运成本为97万元。服务对象覆盖12个村1个社区、88个村民小组，共29852人。群众满意度达到95%以上。</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33B05">
            <w:pPr>
              <w:widowControl/>
              <w:jc w:val="center"/>
              <w:textAlignment w:val="center"/>
              <w:rPr>
                <w:rFonts w:hint="eastAsia" w:ascii="宋体" w:hAnsi="宋体"/>
                <w:color w:val="000000"/>
                <w:sz w:val="18"/>
                <w:szCs w:val="24"/>
              </w:rPr>
            </w:pPr>
            <w:r>
              <w:rPr>
                <w:rFonts w:hint="eastAsia" w:ascii="宋体" w:hAnsi="宋体"/>
                <w:color w:val="000000"/>
                <w:sz w:val="18"/>
                <w:szCs w:val="24"/>
              </w:rPr>
              <w:t>维护活动场所13个、组织开展活动共156次、垃圾清运共1248次。</w:t>
            </w:r>
          </w:p>
        </w:tc>
      </w:tr>
      <w:tr w14:paraId="3142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C828287">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B03A0">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5B918">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7A26F">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FEBAB">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F61A5">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C565D">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6F7D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B1B4FA1">
            <w:pPr>
              <w:jc w:val="center"/>
              <w:rPr>
                <w:rFonts w:hint="eastAsia" w:ascii="宋体" w:hAnsi="宋体"/>
                <w:color w:val="000000"/>
                <w:sz w:val="18"/>
                <w:szCs w:val="24"/>
              </w:rPr>
            </w:pP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EB406">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4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4509D">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EE5CD8">
            <w:pPr>
              <w:widowControl/>
              <w:textAlignment w:val="center"/>
              <w:rPr>
                <w:rFonts w:hint="eastAsia" w:ascii="宋体" w:hAnsi="宋体"/>
                <w:color w:val="000000"/>
                <w:sz w:val="18"/>
                <w:szCs w:val="24"/>
              </w:rPr>
            </w:pPr>
            <w:r>
              <w:rPr>
                <w:rFonts w:hint="eastAsia" w:ascii="宋体" w:hAnsi="宋体"/>
                <w:color w:val="000000"/>
                <w:sz w:val="18"/>
                <w:szCs w:val="24"/>
              </w:rPr>
              <w:t>指标1：组织活动场所维护</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63F5914">
            <w:pPr>
              <w:widowControl/>
              <w:textAlignment w:val="center"/>
              <w:rPr>
                <w:rFonts w:hint="eastAsia" w:ascii="宋体" w:hAnsi="宋体"/>
                <w:color w:val="000000"/>
                <w:sz w:val="18"/>
                <w:szCs w:val="24"/>
              </w:rPr>
            </w:pPr>
            <w:r>
              <w:rPr>
                <w:rFonts w:hint="eastAsia" w:ascii="宋体" w:hAnsi="宋体"/>
                <w:color w:val="000000"/>
                <w:sz w:val="18"/>
                <w:szCs w:val="24"/>
              </w:rPr>
              <w:t>=13个</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CA300">
            <w:pPr>
              <w:widowControl/>
              <w:textAlignment w:val="center"/>
              <w:rPr>
                <w:rFonts w:hint="eastAsia" w:ascii="宋体" w:hAnsi="宋体"/>
                <w:color w:val="000000"/>
                <w:sz w:val="18"/>
                <w:szCs w:val="24"/>
              </w:rPr>
            </w:pPr>
            <w:r>
              <w:rPr>
                <w:rFonts w:hint="eastAsia" w:ascii="宋体" w:hAnsi="宋体"/>
                <w:color w:val="000000"/>
                <w:sz w:val="18"/>
                <w:szCs w:val="24"/>
              </w:rPr>
              <w:t>13个</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3FDD9">
            <w:pPr>
              <w:jc w:val="center"/>
              <w:rPr>
                <w:rFonts w:hint="eastAsia" w:ascii="宋体" w:hAnsi="宋体"/>
                <w:color w:val="000000"/>
                <w:sz w:val="18"/>
                <w:szCs w:val="24"/>
              </w:rPr>
            </w:pPr>
          </w:p>
        </w:tc>
      </w:tr>
      <w:tr w14:paraId="431C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DBDD74">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04598">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249BD">
            <w:pPr>
              <w:jc w:val="center"/>
              <w:rPr>
                <w:rFonts w:hint="eastAsia" w:ascii="宋体" w:hAnsi="宋体"/>
                <w:color w:val="000000"/>
                <w:sz w:val="18"/>
                <w:szCs w:val="24"/>
              </w:rPr>
            </w:pP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BB928">
            <w:pPr>
              <w:widowControl/>
              <w:textAlignment w:val="center"/>
              <w:rPr>
                <w:rFonts w:hint="eastAsia" w:ascii="宋体" w:hAnsi="宋体"/>
                <w:color w:val="000000"/>
                <w:sz w:val="18"/>
                <w:szCs w:val="24"/>
              </w:rPr>
            </w:pPr>
            <w:r>
              <w:rPr>
                <w:rFonts w:hint="eastAsia" w:ascii="宋体" w:hAnsi="宋体"/>
                <w:color w:val="000000"/>
                <w:sz w:val="18"/>
                <w:szCs w:val="24"/>
              </w:rPr>
              <w:t>指标2：组织活动开展</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CD28E">
            <w:pPr>
              <w:widowControl/>
              <w:textAlignment w:val="center"/>
              <w:rPr>
                <w:rFonts w:hint="eastAsia" w:ascii="宋体" w:hAnsi="宋体"/>
                <w:color w:val="000000"/>
                <w:sz w:val="18"/>
                <w:szCs w:val="24"/>
              </w:rPr>
            </w:pPr>
            <w:r>
              <w:rPr>
                <w:rFonts w:hint="eastAsia" w:ascii="宋体" w:hAnsi="宋体"/>
                <w:color w:val="000000"/>
                <w:sz w:val="18"/>
                <w:szCs w:val="24"/>
              </w:rPr>
              <w:t>≥156次</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655E2">
            <w:pPr>
              <w:widowControl/>
              <w:textAlignment w:val="center"/>
              <w:rPr>
                <w:rFonts w:hint="eastAsia" w:ascii="宋体" w:hAnsi="宋体"/>
                <w:color w:val="000000"/>
                <w:sz w:val="18"/>
                <w:szCs w:val="24"/>
              </w:rPr>
            </w:pPr>
            <w:r>
              <w:rPr>
                <w:rFonts w:hint="eastAsia" w:ascii="宋体" w:hAnsi="宋体"/>
                <w:color w:val="000000"/>
                <w:sz w:val="18"/>
                <w:szCs w:val="24"/>
              </w:rPr>
              <w:t>156次</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1D835">
            <w:pPr>
              <w:jc w:val="center"/>
              <w:rPr>
                <w:rFonts w:hint="eastAsia" w:ascii="宋体" w:hAnsi="宋体"/>
                <w:color w:val="000000"/>
                <w:sz w:val="18"/>
                <w:szCs w:val="24"/>
              </w:rPr>
            </w:pPr>
          </w:p>
        </w:tc>
      </w:tr>
      <w:tr w14:paraId="16E9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9EC972B">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B65FA">
            <w:pPr>
              <w:jc w:val="center"/>
              <w:rPr>
                <w:rFonts w:hint="eastAsia" w:ascii="宋体" w:hAnsi="宋体"/>
                <w:color w:val="000000"/>
                <w:sz w:val="18"/>
                <w:szCs w:val="24"/>
              </w:rPr>
            </w:pPr>
          </w:p>
        </w:tc>
        <w:tc>
          <w:tcPr>
            <w:tcW w:w="114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2CE45">
            <w:pPr>
              <w:jc w:val="center"/>
              <w:rPr>
                <w:rFonts w:hint="eastAsia" w:ascii="宋体" w:hAnsi="宋体"/>
                <w:color w:val="000000"/>
                <w:sz w:val="18"/>
                <w:szCs w:val="24"/>
              </w:rPr>
            </w:pP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202DB">
            <w:pPr>
              <w:widowControl/>
              <w:textAlignment w:val="center"/>
              <w:rPr>
                <w:rFonts w:hint="eastAsia" w:ascii="宋体" w:hAnsi="宋体"/>
                <w:color w:val="000000"/>
                <w:sz w:val="18"/>
                <w:szCs w:val="24"/>
              </w:rPr>
            </w:pPr>
            <w:r>
              <w:rPr>
                <w:rFonts w:hint="eastAsia" w:ascii="宋体" w:hAnsi="宋体"/>
                <w:color w:val="000000"/>
                <w:sz w:val="18"/>
                <w:szCs w:val="24"/>
              </w:rPr>
              <w:t>指标3：垃圾清运次数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F75A284">
            <w:pPr>
              <w:widowControl/>
              <w:textAlignment w:val="center"/>
              <w:rPr>
                <w:rFonts w:hint="eastAsia" w:ascii="宋体" w:hAnsi="宋体"/>
                <w:color w:val="000000"/>
                <w:sz w:val="18"/>
                <w:szCs w:val="24"/>
              </w:rPr>
            </w:pPr>
            <w:r>
              <w:rPr>
                <w:rFonts w:hint="eastAsia" w:ascii="宋体" w:hAnsi="宋体"/>
                <w:color w:val="000000"/>
                <w:sz w:val="18"/>
                <w:szCs w:val="24"/>
              </w:rPr>
              <w:t>≥1248次</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535AC">
            <w:pPr>
              <w:widowControl/>
              <w:textAlignment w:val="center"/>
              <w:rPr>
                <w:rFonts w:hint="eastAsia" w:ascii="宋体" w:hAnsi="宋体"/>
                <w:color w:val="000000"/>
                <w:sz w:val="18"/>
                <w:szCs w:val="24"/>
              </w:rPr>
            </w:pPr>
            <w:r>
              <w:rPr>
                <w:rFonts w:hint="eastAsia" w:ascii="宋体" w:hAnsi="宋体"/>
                <w:color w:val="000000"/>
                <w:sz w:val="18"/>
                <w:szCs w:val="24"/>
              </w:rPr>
              <w:t>1248次</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D6BC3">
            <w:pPr>
              <w:jc w:val="center"/>
              <w:rPr>
                <w:rFonts w:hint="eastAsia" w:ascii="宋体" w:hAnsi="宋体"/>
                <w:color w:val="000000"/>
                <w:sz w:val="18"/>
                <w:szCs w:val="24"/>
              </w:rPr>
            </w:pPr>
          </w:p>
        </w:tc>
      </w:tr>
      <w:tr w14:paraId="48D9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7E6618F">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9478B">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5920B">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73AFE">
            <w:pPr>
              <w:widowControl/>
              <w:textAlignment w:val="center"/>
              <w:rPr>
                <w:rFonts w:hint="eastAsia" w:ascii="宋体" w:hAnsi="宋体"/>
                <w:color w:val="000000"/>
                <w:sz w:val="18"/>
                <w:szCs w:val="24"/>
              </w:rPr>
            </w:pPr>
            <w:r>
              <w:rPr>
                <w:rFonts w:hint="eastAsia" w:ascii="宋体" w:hAnsi="宋体"/>
                <w:color w:val="000000"/>
                <w:sz w:val="18"/>
                <w:szCs w:val="24"/>
              </w:rPr>
              <w:t>指标1：目标任务考核合格率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38FDECB">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09970">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DBE52">
            <w:pPr>
              <w:jc w:val="center"/>
              <w:rPr>
                <w:rFonts w:hint="eastAsia" w:ascii="宋体" w:hAnsi="宋体"/>
                <w:color w:val="000000"/>
                <w:sz w:val="18"/>
                <w:szCs w:val="24"/>
              </w:rPr>
            </w:pPr>
          </w:p>
        </w:tc>
      </w:tr>
      <w:tr w14:paraId="1BC2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3726BD">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7BAEF">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1EB50">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9C335">
            <w:pPr>
              <w:widowControl/>
              <w:textAlignment w:val="center"/>
              <w:rPr>
                <w:rFonts w:hint="eastAsia" w:ascii="宋体" w:hAnsi="宋体"/>
                <w:color w:val="000000"/>
                <w:sz w:val="18"/>
                <w:szCs w:val="24"/>
              </w:rPr>
            </w:pPr>
            <w:r>
              <w:rPr>
                <w:rFonts w:hint="eastAsia" w:ascii="宋体" w:hAnsi="宋体"/>
                <w:color w:val="000000"/>
                <w:sz w:val="18"/>
                <w:szCs w:val="24"/>
              </w:rPr>
              <w:t>指标1：各项目任务完成及时率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2D0FFD7">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4C62D">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C72C9">
            <w:pPr>
              <w:jc w:val="center"/>
              <w:rPr>
                <w:rFonts w:hint="eastAsia" w:ascii="宋体" w:hAnsi="宋体"/>
                <w:color w:val="000000"/>
                <w:sz w:val="18"/>
                <w:szCs w:val="24"/>
              </w:rPr>
            </w:pPr>
          </w:p>
        </w:tc>
      </w:tr>
      <w:tr w14:paraId="25A2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F4428B">
            <w:pPr>
              <w:jc w:val="center"/>
              <w:rPr>
                <w:rFonts w:hint="eastAsia" w:ascii="宋体" w:hAnsi="宋体"/>
                <w:color w:val="000000"/>
                <w:sz w:val="18"/>
                <w:szCs w:val="24"/>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435BE">
            <w:pPr>
              <w:jc w:val="center"/>
              <w:rPr>
                <w:rFonts w:hint="eastAsia" w:ascii="宋体" w:hAnsi="宋体"/>
                <w:color w:val="000000"/>
                <w:sz w:val="18"/>
                <w:szCs w:val="24"/>
              </w:rPr>
            </w:pP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28F09">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EE395">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6DCDAF0">
            <w:pPr>
              <w:widowControl/>
              <w:textAlignment w:val="center"/>
              <w:rPr>
                <w:rFonts w:hint="eastAsia" w:ascii="宋体" w:hAnsi="宋体"/>
                <w:color w:val="000000"/>
                <w:sz w:val="18"/>
                <w:szCs w:val="24"/>
              </w:rPr>
            </w:pPr>
            <w:r>
              <w:rPr>
                <w:rFonts w:hint="eastAsia" w:ascii="宋体" w:hAnsi="宋体"/>
                <w:color w:val="000000"/>
                <w:sz w:val="18"/>
                <w:szCs w:val="24"/>
              </w:rPr>
              <w:t>=97万元</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5DC62DB">
            <w:pPr>
              <w:widowControl/>
              <w:textAlignment w:val="center"/>
              <w:rPr>
                <w:rFonts w:hint="eastAsia" w:ascii="宋体" w:hAnsi="宋体"/>
                <w:color w:val="000000"/>
                <w:sz w:val="18"/>
                <w:szCs w:val="24"/>
              </w:rPr>
            </w:pPr>
            <w:r>
              <w:rPr>
                <w:rFonts w:hint="eastAsia" w:ascii="宋体" w:hAnsi="宋体"/>
                <w:color w:val="000000"/>
                <w:sz w:val="18"/>
                <w:szCs w:val="24"/>
              </w:rPr>
              <w:t>97万元</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D22FF">
            <w:pPr>
              <w:jc w:val="center"/>
              <w:rPr>
                <w:rFonts w:hint="eastAsia" w:ascii="宋体" w:hAnsi="宋体"/>
                <w:color w:val="000000"/>
                <w:sz w:val="18"/>
                <w:szCs w:val="24"/>
              </w:rPr>
            </w:pPr>
          </w:p>
        </w:tc>
      </w:tr>
      <w:tr w14:paraId="14FC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F584F0">
            <w:pPr>
              <w:jc w:val="center"/>
              <w:rPr>
                <w:rFonts w:hint="eastAsia" w:ascii="宋体" w:hAnsi="宋体"/>
                <w:color w:val="000000"/>
                <w:sz w:val="18"/>
                <w:szCs w:val="24"/>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74706">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40" w:type="dxa"/>
            <w:tcBorders>
              <w:top w:val="single" w:color="000000" w:sz="4" w:space="0"/>
              <w:left w:val="single" w:color="000000" w:sz="4" w:space="0"/>
              <w:bottom w:val="nil"/>
              <w:right w:val="single" w:color="000000" w:sz="4" w:space="0"/>
              <w:tl2br w:val="nil"/>
              <w:tr2bl w:val="nil"/>
            </w:tcBorders>
            <w:noWrap w:val="0"/>
            <w:vAlign w:val="center"/>
          </w:tcPr>
          <w:p w14:paraId="6EA8F5C1">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3A17B">
            <w:pPr>
              <w:widowControl/>
              <w:textAlignment w:val="center"/>
              <w:rPr>
                <w:rFonts w:hint="eastAsia" w:ascii="宋体" w:hAnsi="宋体"/>
                <w:color w:val="000000"/>
                <w:sz w:val="18"/>
                <w:szCs w:val="24"/>
              </w:rPr>
            </w:pPr>
            <w:r>
              <w:rPr>
                <w:rFonts w:hint="eastAsia" w:ascii="宋体" w:hAnsi="宋体"/>
                <w:color w:val="000000"/>
                <w:sz w:val="18"/>
                <w:szCs w:val="24"/>
              </w:rPr>
              <w:t>指标1：提高环境整洁率</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730371C">
            <w:pPr>
              <w:widowControl/>
              <w:textAlignment w:val="center"/>
              <w:rPr>
                <w:rFonts w:hint="eastAsia" w:ascii="宋体" w:hAnsi="宋体"/>
                <w:color w:val="000000"/>
                <w:sz w:val="18"/>
                <w:szCs w:val="24"/>
              </w:rPr>
            </w:pPr>
            <w:r>
              <w:rPr>
                <w:rFonts w:hint="eastAsia" w:ascii="宋体" w:hAnsi="宋体"/>
                <w:color w:val="000000"/>
                <w:sz w:val="18"/>
                <w:szCs w:val="24"/>
              </w:rPr>
              <w:t>定性优良中低差</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51C79">
            <w:pPr>
              <w:widowControl/>
              <w:textAlignment w:val="center"/>
              <w:rPr>
                <w:rFonts w:hint="eastAsia" w:ascii="宋体" w:hAnsi="宋体"/>
                <w:color w:val="000000"/>
                <w:sz w:val="18"/>
                <w:szCs w:val="24"/>
              </w:rPr>
            </w:pPr>
            <w:r>
              <w:rPr>
                <w:rFonts w:hint="eastAsia" w:ascii="宋体" w:hAnsi="宋体"/>
                <w:color w:val="000000"/>
                <w:sz w:val="18"/>
                <w:szCs w:val="24"/>
              </w:rPr>
              <w:t>优</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8448A">
            <w:pPr>
              <w:jc w:val="center"/>
              <w:rPr>
                <w:rFonts w:hint="eastAsia" w:ascii="宋体" w:hAnsi="宋体"/>
                <w:color w:val="000000"/>
                <w:sz w:val="18"/>
                <w:szCs w:val="24"/>
              </w:rPr>
            </w:pPr>
          </w:p>
        </w:tc>
      </w:tr>
      <w:tr w14:paraId="018E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2B8B8E4">
            <w:pPr>
              <w:jc w:val="center"/>
              <w:rPr>
                <w:rFonts w:hint="eastAsia" w:ascii="宋体" w:hAnsi="宋体"/>
                <w:color w:val="000000"/>
                <w:sz w:val="18"/>
                <w:szCs w:val="24"/>
              </w:rPr>
            </w:pPr>
          </w:p>
        </w:tc>
        <w:tc>
          <w:tcPr>
            <w:tcW w:w="8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426A7">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53280">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7E600">
            <w:pPr>
              <w:widowControl/>
              <w:textAlignment w:val="center"/>
              <w:rPr>
                <w:rFonts w:hint="eastAsia" w:ascii="宋体" w:hAnsi="宋体"/>
                <w:color w:val="000000"/>
                <w:sz w:val="18"/>
                <w:szCs w:val="24"/>
              </w:rPr>
            </w:pPr>
            <w:r>
              <w:rPr>
                <w:rFonts w:hint="eastAsia" w:ascii="宋体" w:hAnsi="宋体"/>
                <w:color w:val="000000"/>
                <w:sz w:val="18"/>
                <w:szCs w:val="24"/>
              </w:rPr>
              <w:t>指标1：群众满意度</w:t>
            </w:r>
          </w:p>
        </w:tc>
        <w:tc>
          <w:tcPr>
            <w:tcW w:w="17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C9714">
            <w:pPr>
              <w:widowControl/>
              <w:textAlignment w:val="center"/>
              <w:rPr>
                <w:rFonts w:hint="eastAsia" w:ascii="宋体" w:hAnsi="宋体"/>
                <w:color w:val="000000"/>
                <w:sz w:val="18"/>
                <w:szCs w:val="24"/>
              </w:rPr>
            </w:pPr>
            <w:r>
              <w:rPr>
                <w:rFonts w:hint="eastAsia" w:ascii="宋体" w:hAnsi="宋体"/>
                <w:color w:val="000000"/>
                <w:sz w:val="18"/>
                <w:szCs w:val="24"/>
              </w:rPr>
              <w:t>≥95%</w:t>
            </w:r>
          </w:p>
        </w:tc>
        <w:tc>
          <w:tcPr>
            <w:tcW w:w="16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BC34F">
            <w:pPr>
              <w:widowControl/>
              <w:textAlignment w:val="center"/>
              <w:rPr>
                <w:rFonts w:hint="eastAsia" w:ascii="宋体" w:hAnsi="宋体"/>
                <w:color w:val="000000"/>
                <w:sz w:val="18"/>
                <w:szCs w:val="24"/>
              </w:rPr>
            </w:pPr>
            <w:r>
              <w:rPr>
                <w:rFonts w:hint="eastAsia" w:ascii="宋体" w:hAnsi="宋体"/>
                <w:color w:val="000000"/>
                <w:sz w:val="18"/>
                <w:szCs w:val="24"/>
              </w:rPr>
              <w:t>96%</w:t>
            </w:r>
          </w:p>
        </w:tc>
        <w:tc>
          <w:tcPr>
            <w:tcW w:w="133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7CBD1">
            <w:pPr>
              <w:jc w:val="center"/>
              <w:rPr>
                <w:rFonts w:hint="eastAsia" w:ascii="宋体" w:hAnsi="宋体"/>
                <w:color w:val="000000"/>
                <w:sz w:val="18"/>
                <w:szCs w:val="24"/>
              </w:rPr>
            </w:pPr>
          </w:p>
        </w:tc>
      </w:tr>
    </w:tbl>
    <w:p w14:paraId="061605AB">
      <w:pPr>
        <w:keepNext/>
        <w:keepLines/>
        <w:jc w:val="center"/>
        <w:rPr>
          <w:rFonts w:hint="eastAsia" w:ascii="黑体" w:hAnsi="黑体" w:eastAsia="黑体"/>
          <w:kern w:val="2"/>
          <w:sz w:val="44"/>
          <w:szCs w:val="24"/>
          <w:lang w:val="zh-CN"/>
        </w:rPr>
      </w:pPr>
      <w:r>
        <w:rPr>
          <w:rFonts w:hint="eastAsia" w:ascii="黑体" w:hAnsi="黑体" w:eastAsia="黑体"/>
          <w:kern w:val="2"/>
          <w:sz w:val="44"/>
          <w:szCs w:val="24"/>
        </w:rPr>
        <w:t>2023年干部周转房建设</w:t>
      </w:r>
      <w:r>
        <w:rPr>
          <w:rFonts w:hint="eastAsia" w:ascii="黑体" w:hAnsi="黑体" w:eastAsia="黑体"/>
          <w:kern w:val="2"/>
          <w:sz w:val="44"/>
          <w:szCs w:val="24"/>
          <w:lang w:val="zh-CN"/>
        </w:rPr>
        <w:t>专项预算项目绩效</w:t>
      </w:r>
    </w:p>
    <w:p w14:paraId="7211E901">
      <w:pPr>
        <w:keepNext/>
        <w:keepLines/>
        <w:spacing w:after="313" w:line="576" w:lineRule="exact"/>
        <w:jc w:val="center"/>
        <w:rPr>
          <w:rFonts w:hint="eastAsia" w:ascii="黑体" w:hAnsi="黑体" w:eastAsia="黑体"/>
          <w:kern w:val="2"/>
          <w:sz w:val="44"/>
          <w:szCs w:val="24"/>
          <w:lang w:val="zh-CN"/>
        </w:rPr>
      </w:pPr>
      <w:r>
        <w:rPr>
          <w:rFonts w:hint="eastAsia" w:ascii="黑体" w:hAnsi="黑体" w:eastAsia="黑体"/>
          <w:kern w:val="2"/>
          <w:sz w:val="44"/>
          <w:szCs w:val="24"/>
          <w:lang w:val="zh-CN"/>
        </w:rPr>
        <w:t>评价报告</w:t>
      </w:r>
    </w:p>
    <w:p w14:paraId="1A0B8453">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rPr>
        <w:t>一、</w:t>
      </w:r>
      <w:r>
        <w:rPr>
          <w:rFonts w:hint="eastAsia" w:ascii="黑体" w:hAnsi="黑体" w:eastAsia="黑体"/>
          <w:color w:val="000000"/>
          <w:kern w:val="2"/>
          <w:sz w:val="32"/>
          <w:szCs w:val="24"/>
          <w:lang w:val="zh-CN"/>
        </w:rPr>
        <w:t>项目概况</w:t>
      </w:r>
    </w:p>
    <w:p w14:paraId="0996DD9B">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昭化镇干部周转房建设项目内容主要为：新建干部周转房2415平方米，配套建设雨污管网、强弱电、化粪池等附属工程，购置厨卫及室内床、衣柜等实施设备。按照《广元市昭化区昭化镇干部周转房建设项目附属工程经》（昭发改审批〔2022〕23号）文件审批，昭化镇干部周转房建设项目附属工程主要用于对干部周转房整体风貌塑造2880平方米，地面道路铺装工程960平方米，</w:t>
      </w:r>
      <w:r>
        <w:rPr>
          <w:rFonts w:hint="eastAsia" w:ascii="仿宋_GB2312" w:hAnsi="仿宋_GB2312" w:eastAsia="仿宋_GB2312"/>
          <w:color w:val="000000"/>
          <w:kern w:val="2"/>
          <w:sz w:val="32"/>
          <w:szCs w:val="24"/>
          <w:lang w:eastAsia="zh-CN"/>
        </w:rPr>
        <w:t>混凝土</w:t>
      </w:r>
      <w:r>
        <w:rPr>
          <w:rFonts w:hint="eastAsia" w:ascii="仿宋_GB2312" w:hAnsi="仿宋_GB2312" w:eastAsia="仿宋_GB2312"/>
          <w:color w:val="000000"/>
          <w:kern w:val="2"/>
          <w:sz w:val="32"/>
          <w:szCs w:val="24"/>
        </w:rPr>
        <w:t>挡土墙171米，景观绿化工程861平方米，安装室外雨污管道300米，石材栏板工程131米，室外强电及照明工程1821平方米，消防工程1821平方米等，购置安装空调、电视、热水器70套。该项目已经全面完工，建设任务取得阶段性胜利，干部职工已全部入住。干部周转房建设项目包括昭化镇干部周转房建设省预算内专项资金53.18万元、昭化镇干部周转房建设区财政差口资金62万元、预拨昭化镇干部周转房建设项目附属工程款30万元、昭化镇干部周转房建设项目附属工程140万元。</w:t>
      </w:r>
    </w:p>
    <w:p w14:paraId="155CEE56">
      <w:pPr>
        <w:autoSpaceDE/>
        <w:adjustRightInd/>
        <w:spacing w:line="576" w:lineRule="exact"/>
        <w:ind w:firstLine="643"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rPr>
        <w:t>（一）</w:t>
      </w:r>
      <w:r>
        <w:rPr>
          <w:rFonts w:hint="eastAsia" w:ascii="仿宋_GB2312" w:hAnsi="仿宋_GB2312" w:eastAsia="仿宋_GB2312"/>
          <w:b/>
          <w:color w:val="000000"/>
          <w:kern w:val="2"/>
          <w:sz w:val="32"/>
          <w:szCs w:val="24"/>
          <w:lang w:val="zh-CN"/>
        </w:rPr>
        <w:t>项目资金申报及批复情况。</w:t>
      </w: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rPr>
        <w:t>3</w:t>
      </w:r>
      <w:r>
        <w:rPr>
          <w:rFonts w:hint="eastAsia" w:ascii="仿宋_GB2312" w:hAnsi="仿宋_GB2312" w:eastAsia="仿宋_GB2312"/>
          <w:color w:val="000000"/>
          <w:kern w:val="2"/>
          <w:sz w:val="32"/>
          <w:szCs w:val="24"/>
          <w:lang w:val="zh-CN"/>
        </w:rPr>
        <w:t>年，镇本级申报</w:t>
      </w:r>
      <w:r>
        <w:rPr>
          <w:rFonts w:hint="eastAsia" w:ascii="仿宋_GB2312" w:hAnsi="仿宋_GB2312" w:eastAsia="仿宋_GB2312"/>
          <w:color w:val="000000"/>
          <w:kern w:val="2"/>
          <w:sz w:val="32"/>
          <w:szCs w:val="24"/>
        </w:rPr>
        <w:t>干部周转房建设项目</w:t>
      </w:r>
      <w:r>
        <w:rPr>
          <w:rFonts w:hint="eastAsia" w:ascii="仿宋_GB2312" w:hAnsi="仿宋_GB2312" w:eastAsia="仿宋_GB2312"/>
          <w:color w:val="000000"/>
          <w:kern w:val="2"/>
          <w:sz w:val="32"/>
          <w:szCs w:val="24"/>
          <w:lang w:val="zh-CN"/>
        </w:rPr>
        <w:t>预算</w:t>
      </w:r>
      <w:r>
        <w:rPr>
          <w:rFonts w:hint="eastAsia" w:ascii="仿宋_GB2312" w:hAnsi="仿宋_GB2312" w:eastAsia="仿宋_GB2312"/>
          <w:color w:val="000000"/>
          <w:kern w:val="2"/>
          <w:sz w:val="32"/>
          <w:szCs w:val="24"/>
        </w:rPr>
        <w:t>285.18</w:t>
      </w:r>
      <w:r>
        <w:rPr>
          <w:rFonts w:hint="eastAsia" w:ascii="仿宋_GB2312" w:hAnsi="仿宋_GB2312" w:eastAsia="仿宋_GB2312"/>
          <w:color w:val="000000"/>
          <w:kern w:val="2"/>
          <w:sz w:val="32"/>
          <w:szCs w:val="24"/>
          <w:lang w:val="zh-CN"/>
        </w:rPr>
        <w:t>万元，下达资金</w:t>
      </w:r>
      <w:r>
        <w:rPr>
          <w:rFonts w:hint="eastAsia" w:ascii="仿宋_GB2312" w:hAnsi="仿宋_GB2312" w:eastAsia="仿宋_GB2312"/>
          <w:color w:val="000000"/>
          <w:kern w:val="2"/>
          <w:sz w:val="32"/>
          <w:szCs w:val="24"/>
        </w:rPr>
        <w:t>285.18万元，资金来源为其他资金，资金到位率100%。支付依据符合相关规定，项目资金支付与预算申请相符合。</w:t>
      </w:r>
    </w:p>
    <w:p w14:paraId="294AD23B">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（二）项目绩效目标。</w:t>
      </w:r>
      <w:r>
        <w:rPr>
          <w:rFonts w:hint="eastAsia" w:ascii="仿宋_GB2312" w:hAnsi="仿宋_GB2312" w:eastAsia="仿宋_GB2312"/>
          <w:color w:val="000000"/>
          <w:kern w:val="2"/>
          <w:sz w:val="32"/>
          <w:szCs w:val="24"/>
        </w:rPr>
        <w:t>干部周转房建设项目主要用于新建周转房面积2415平方米、整体风貌塑造2880平方米、地面道路铺装960平方米、</w:t>
      </w:r>
      <w:r>
        <w:rPr>
          <w:rFonts w:hint="eastAsia" w:ascii="仿宋_GB2312" w:hAnsi="仿宋_GB2312" w:eastAsia="仿宋_GB2312"/>
          <w:color w:val="000000"/>
          <w:kern w:val="2"/>
          <w:sz w:val="32"/>
          <w:szCs w:val="24"/>
          <w:lang w:eastAsia="zh-CN"/>
        </w:rPr>
        <w:t>混凝土</w:t>
      </w:r>
      <w:r>
        <w:rPr>
          <w:rFonts w:hint="eastAsia" w:ascii="仿宋_GB2312" w:hAnsi="仿宋_GB2312" w:eastAsia="仿宋_GB2312"/>
          <w:color w:val="000000"/>
          <w:kern w:val="2"/>
          <w:sz w:val="32"/>
          <w:szCs w:val="24"/>
        </w:rPr>
        <w:t>挡土墙171米、景观绿化工程861平方米、安装室外雨污管道300米、石材栏板工程131米、室外强电及照明工程1821平方米、消防工程1821平方米、购置安装空调、电视、热水器数量70套，确保基础设施验收合格率100%，解决昭化镇干部住宿难的问题，干部满意度达到98%以上。</w:t>
      </w:r>
    </w:p>
    <w:p w14:paraId="58F9D481">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（三）项目资金申报相符性。</w:t>
      </w:r>
      <w:r>
        <w:rPr>
          <w:rFonts w:hint="eastAsia" w:ascii="仿宋_GB2312" w:hAnsi="仿宋_GB2312" w:eastAsia="仿宋_GB2312"/>
          <w:color w:val="000000"/>
          <w:kern w:val="2"/>
          <w:sz w:val="32"/>
          <w:szCs w:val="24"/>
        </w:rPr>
        <w:t>干部周转房建设项目严格按照项目经费申报要求执行，项目经费申报符合当年本单位工作需要，并达到预期目标。申报内容与实际相符、申报目标合理可行。各项支付依据符合相关规定，</w:t>
      </w:r>
      <w:r>
        <w:rPr>
          <w:rFonts w:hint="eastAsia" w:ascii="仿宋_GB2312" w:hAnsi="仿宋_GB2312" w:eastAsia="仿宋_GB2312"/>
          <w:color w:val="000000"/>
          <w:kern w:val="2"/>
          <w:sz w:val="32"/>
          <w:szCs w:val="24"/>
          <w:lang w:val="zh-CN"/>
        </w:rPr>
        <w:t>实施项目均与项目绩效实施范围、申报相符，资金申报与拨付一致，</w:t>
      </w:r>
      <w:r>
        <w:rPr>
          <w:rFonts w:hint="eastAsia" w:ascii="仿宋_GB2312" w:hAnsi="仿宋_GB2312" w:eastAsia="仿宋_GB2312"/>
          <w:color w:val="000000"/>
          <w:kern w:val="2"/>
          <w:sz w:val="32"/>
          <w:szCs w:val="24"/>
        </w:rPr>
        <w:t>申报目标合理</w:t>
      </w:r>
      <w:r>
        <w:rPr>
          <w:rFonts w:hint="eastAsia" w:ascii="仿宋_GB2312" w:hAnsi="仿宋_GB2312" w:eastAsia="仿宋_GB2312"/>
          <w:color w:val="000000"/>
          <w:kern w:val="2"/>
          <w:sz w:val="32"/>
          <w:szCs w:val="24"/>
          <w:lang w:val="zh-CN"/>
        </w:rPr>
        <w:t>。</w:t>
      </w:r>
    </w:p>
    <w:p w14:paraId="354DE77D">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（四）自评步骤及方法</w:t>
      </w:r>
    </w:p>
    <w:p w14:paraId="26A1A5CB">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严格按照《广元市昭化区财政局关于开展2024年部门、政策和项目支出绩效评价工作的通知》（昭财发〔2024〕11号）文件要求，</w:t>
      </w:r>
      <w:r>
        <w:rPr>
          <w:rFonts w:hint="eastAsia" w:ascii="仿宋_GB2312" w:hAnsi="仿宋_GB2312" w:eastAsia="仿宋_GB2312"/>
          <w:color w:val="000000"/>
          <w:kern w:val="2"/>
          <w:sz w:val="32"/>
          <w:szCs w:val="24"/>
          <w:lang w:val="zh-CN"/>
        </w:rPr>
        <w:t>认真开展项目绩效评价工作，收集整理各项数据和相关资料，综合分析，汇总后填写各项评价指标评分表，</w:t>
      </w:r>
      <w:r>
        <w:rPr>
          <w:rFonts w:hint="eastAsia" w:ascii="仿宋_GB2312" w:hAnsi="仿宋_GB2312" w:eastAsia="仿宋_GB2312"/>
          <w:color w:val="000000"/>
          <w:kern w:val="2"/>
          <w:sz w:val="32"/>
          <w:szCs w:val="24"/>
        </w:rPr>
        <w:t>形成详实的自评报告，并按时完成自评工作，对所报送自评材料的真实性、完整性、一致性、规范性负责。</w:t>
      </w:r>
    </w:p>
    <w:p w14:paraId="2D9F4A81">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lang w:val="zh-CN"/>
        </w:rPr>
        <w:t>二、项目实施及管理情况</w:t>
      </w:r>
    </w:p>
    <w:p w14:paraId="4FB024BF">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（一）资金计划、到位及使用情况</w:t>
      </w:r>
    </w:p>
    <w:p w14:paraId="587F3704">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1</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资金计划及到位。本项目资金来源为财政拨款</w:t>
      </w:r>
      <w:r>
        <w:rPr>
          <w:rFonts w:hint="eastAsia" w:ascii="仿宋_GB2312" w:hAnsi="仿宋_GB2312" w:eastAsia="仿宋_GB2312"/>
          <w:color w:val="000000"/>
          <w:kern w:val="2"/>
          <w:sz w:val="32"/>
          <w:szCs w:val="24"/>
        </w:rPr>
        <w:t>其他资金285.18万元</w:t>
      </w:r>
      <w:r>
        <w:rPr>
          <w:rFonts w:hint="eastAsia" w:ascii="仿宋_GB2312" w:hAnsi="仿宋_GB2312" w:eastAsia="仿宋_GB2312"/>
          <w:color w:val="000000"/>
          <w:kern w:val="2"/>
          <w:sz w:val="32"/>
          <w:szCs w:val="24"/>
          <w:lang w:val="zh-CN"/>
        </w:rPr>
        <w:t>，总投入为</w:t>
      </w:r>
      <w:r>
        <w:rPr>
          <w:rFonts w:hint="eastAsia" w:ascii="仿宋_GB2312" w:hAnsi="仿宋_GB2312" w:eastAsia="仿宋_GB2312"/>
          <w:color w:val="000000"/>
          <w:kern w:val="2"/>
          <w:sz w:val="32"/>
          <w:szCs w:val="24"/>
        </w:rPr>
        <w:t>285.18万元，资金于2023年全部到位。</w:t>
      </w:r>
    </w:p>
    <w:p w14:paraId="02BD4BDC">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zh-CN"/>
        </w:rPr>
        <w:t>资金使用。</w:t>
      </w:r>
      <w:r>
        <w:rPr>
          <w:rFonts w:hint="eastAsia" w:ascii="仿宋_GB2312" w:hAnsi="仿宋_GB2312" w:eastAsia="仿宋_GB2312"/>
          <w:color w:val="000000"/>
          <w:kern w:val="2"/>
          <w:sz w:val="32"/>
          <w:szCs w:val="24"/>
        </w:rPr>
        <w:t>截止评价时点，项目资金严格按照支出范围和标准支付282.71万元，支付率99.13%，剩余2.44万元后续支付，支付依据合规合法，资金支付与预算相符。</w:t>
      </w:r>
    </w:p>
    <w:p w14:paraId="1B83FF2E">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（二）项目财务管理情况</w:t>
      </w:r>
    </w:p>
    <w:p w14:paraId="07013259">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我镇有健全的财务制度，</w:t>
      </w:r>
      <w:r>
        <w:rPr>
          <w:rFonts w:hint="eastAsia" w:ascii="仿宋_GB2312" w:hAnsi="仿宋_GB2312" w:eastAsia="仿宋_GB2312"/>
          <w:color w:val="000000"/>
          <w:kern w:val="2"/>
          <w:sz w:val="32"/>
          <w:szCs w:val="24"/>
          <w:lang w:val="zh-CN"/>
        </w:rPr>
        <w:t>项目管理按</w:t>
      </w:r>
      <w:r>
        <w:rPr>
          <w:rFonts w:hint="eastAsia" w:ascii="仿宋_GB2312" w:hAnsi="仿宋_GB2312" w:eastAsia="仿宋_GB2312"/>
          <w:color w:val="000000"/>
          <w:kern w:val="2"/>
          <w:sz w:val="32"/>
          <w:szCs w:val="24"/>
        </w:rPr>
        <w:t>昭化</w:t>
      </w:r>
      <w:r>
        <w:rPr>
          <w:rFonts w:hint="eastAsia" w:ascii="仿宋_GB2312" w:hAnsi="仿宋_GB2312" w:eastAsia="仿宋_GB2312"/>
          <w:color w:val="000000"/>
          <w:kern w:val="2"/>
          <w:sz w:val="32"/>
          <w:szCs w:val="24"/>
          <w:lang w:val="zh-CN"/>
        </w:rPr>
        <w:t>镇财务管理制度规定执行，</w:t>
      </w:r>
      <w:r>
        <w:rPr>
          <w:rFonts w:hint="eastAsia" w:ascii="仿宋_GB2312" w:hAnsi="仿宋_GB2312" w:eastAsia="仿宋_GB2312"/>
          <w:color w:val="000000"/>
          <w:kern w:val="2"/>
          <w:sz w:val="32"/>
          <w:szCs w:val="24"/>
        </w:rPr>
        <w:t>资金拨付严格按照财务管理制度进行管理，保证专款专用，资金发放复查由财务人员按照财务制度进行资金的审核、支付和核算，所有支出均按政策进行，在具体支付时，具备了资金发票等相关材料，手续完善，不存在虚假会计凭证的情况，会计严格执行财务管理制度，财务处理及时，核算规范。</w:t>
      </w:r>
    </w:p>
    <w:p w14:paraId="6C2221D7">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（三）项目组织实施及管理情况</w:t>
      </w:r>
    </w:p>
    <w:p w14:paraId="66E6045D">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w:t>
      </w:r>
      <w:r>
        <w:rPr>
          <w:rFonts w:hint="eastAsia" w:ascii="仿宋_GB2312" w:hAnsi="仿宋_GB2312" w:eastAsia="仿宋_GB2312"/>
          <w:color w:val="000000"/>
          <w:kern w:val="2"/>
          <w:sz w:val="32"/>
          <w:szCs w:val="24"/>
          <w:lang w:val="zh-CN"/>
        </w:rPr>
        <w:t>项目组织管理架构及具体实施流程。</w:t>
      </w:r>
      <w:r>
        <w:rPr>
          <w:rFonts w:hint="eastAsia" w:ascii="仿宋_GB2312" w:hAnsi="仿宋_GB2312" w:eastAsia="仿宋_GB2312"/>
          <w:color w:val="000000"/>
          <w:kern w:val="2"/>
          <w:sz w:val="32"/>
          <w:szCs w:val="24"/>
        </w:rPr>
        <w:t>项目主管单位为昭化镇人民政府，各站所负责人负责项目的日常实施监督和管理，根据项目申报和经费下达情况进行项目方案编制，及时申请拨付资金，资金支付程序由财务负责人、分管领导、主要领导层层审批。</w:t>
      </w:r>
    </w:p>
    <w:p w14:paraId="2FE8A4D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2.项目管理情况。为合理规范使用项目资金，提高资金使用效率，确保资金安全，我镇严格执行相关法律法规及项目管理制度，严格按照项目资金管理办法实施，资金拨付程序合规，符合资金批复用途。</w:t>
      </w:r>
    </w:p>
    <w:p w14:paraId="7F27448C">
      <w:pPr>
        <w:autoSpaceDE/>
        <w:adjustRightInd/>
        <w:spacing w:line="576"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rPr>
        <w:t>3.项目监管情况。我镇不定时进行实地抽查维护质量和数量,并对日常巡检和维护资料进行查看，各项目建设运行正常。并按川财基﹝2012﹞4号公开公示制度要求，对各项资金的收支余管理情况进行了公开公示。</w:t>
      </w:r>
    </w:p>
    <w:p w14:paraId="55CD6E80">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lang w:val="zh-CN"/>
        </w:rPr>
        <w:t>三、项目绩效情况</w:t>
      </w:r>
      <w:r>
        <w:rPr>
          <w:rFonts w:hint="eastAsia" w:ascii="黑体" w:hAnsi="黑体" w:eastAsia="黑体"/>
          <w:color w:val="000000"/>
          <w:kern w:val="2"/>
          <w:sz w:val="32"/>
          <w:szCs w:val="24"/>
          <w:lang w:val="zh-CN"/>
        </w:rPr>
        <w:tab/>
      </w:r>
    </w:p>
    <w:p w14:paraId="05075912">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（一）项目完成情况</w:t>
      </w:r>
    </w:p>
    <w:p w14:paraId="76466984">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干部周转房建设项目已全部完工，完成新建周转房面积2415平方米、整体风貌塑造2880平方米、地面道路铺装960平方米、</w:t>
      </w:r>
      <w:r>
        <w:rPr>
          <w:rFonts w:hint="eastAsia" w:ascii="仿宋_GB2312" w:hAnsi="仿宋_GB2312" w:eastAsia="仿宋_GB2312"/>
          <w:color w:val="000000"/>
          <w:kern w:val="2"/>
          <w:sz w:val="32"/>
          <w:szCs w:val="24"/>
          <w:lang w:eastAsia="zh-CN"/>
        </w:rPr>
        <w:t>混凝土</w:t>
      </w:r>
      <w:r>
        <w:rPr>
          <w:rFonts w:hint="eastAsia" w:ascii="仿宋_GB2312" w:hAnsi="仿宋_GB2312" w:eastAsia="仿宋_GB2312"/>
          <w:color w:val="000000"/>
          <w:kern w:val="2"/>
          <w:sz w:val="32"/>
          <w:szCs w:val="24"/>
        </w:rPr>
        <w:t>挡土墙171米、景观绿化工程861平方米、安装室外雨污管道300米、石材栏板工程131米、室外强电及照明工程1821平方米、消防工程1821平方米、购置安装空调、电视、热水器数量70套等。</w:t>
      </w:r>
    </w:p>
    <w:p w14:paraId="54448699">
      <w:pPr>
        <w:autoSpaceDE/>
        <w:adjustRightInd/>
        <w:spacing w:line="576"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（二）项目效益情况</w:t>
      </w:r>
    </w:p>
    <w:p w14:paraId="772A5E80">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zh-CN"/>
        </w:rPr>
        <w:t>通过</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项目的实施，</w:t>
      </w:r>
      <w:r>
        <w:rPr>
          <w:rFonts w:hint="eastAsia" w:ascii="仿宋_GB2312" w:hAnsi="仿宋_GB2312" w:eastAsia="仿宋_GB2312"/>
          <w:color w:val="000000"/>
          <w:kern w:val="2"/>
          <w:sz w:val="32"/>
          <w:szCs w:val="24"/>
        </w:rPr>
        <w:t>干部住宿问题得到有效解决，干部满意度提高。</w:t>
      </w:r>
    </w:p>
    <w:p w14:paraId="7FD5BC6C">
      <w:pPr>
        <w:autoSpaceDE/>
        <w:adjustRightInd/>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三</w:t>
      </w:r>
      <w:r>
        <w:rPr>
          <w:rFonts w:hint="eastAsia" w:ascii="仿宋_GB2312" w:hAnsi="仿宋_GB2312" w:eastAsia="仿宋_GB2312"/>
          <w:b/>
          <w:color w:val="000000"/>
          <w:kern w:val="2"/>
          <w:sz w:val="32"/>
          <w:szCs w:val="24"/>
          <w:lang w:val="zh-CN"/>
        </w:rPr>
        <w:t>）</w:t>
      </w:r>
      <w:r>
        <w:rPr>
          <w:rFonts w:hint="eastAsia" w:ascii="仿宋_GB2312" w:hAnsi="仿宋_GB2312" w:eastAsia="仿宋_GB2312"/>
          <w:b/>
          <w:color w:val="000000"/>
          <w:kern w:val="2"/>
          <w:sz w:val="32"/>
          <w:szCs w:val="24"/>
        </w:rPr>
        <w:t>违规记录</w:t>
      </w:r>
    </w:p>
    <w:p w14:paraId="2507E771">
      <w:pPr>
        <w:autoSpaceDE/>
        <w:adjustRightInd/>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根据审计监督、财会监督和决算审查结果反映专项预算管理合规，无违规记录。</w:t>
      </w:r>
    </w:p>
    <w:p w14:paraId="3CA651F7">
      <w:pPr>
        <w:autoSpaceDE/>
        <w:adjustRightInd/>
        <w:spacing w:line="576" w:lineRule="exact"/>
        <w:ind w:firstLine="640" w:firstLineChars="200"/>
        <w:jc w:val="both"/>
        <w:rPr>
          <w:rFonts w:hint="eastAsia" w:ascii="黑体" w:hAnsi="黑体" w:eastAsia="黑体"/>
          <w:color w:val="000000"/>
          <w:kern w:val="2"/>
          <w:sz w:val="32"/>
          <w:szCs w:val="24"/>
          <w:lang w:val="zh-CN"/>
        </w:rPr>
      </w:pPr>
      <w:r>
        <w:rPr>
          <w:rFonts w:hint="eastAsia" w:ascii="黑体" w:hAnsi="黑体" w:eastAsia="黑体"/>
          <w:color w:val="000000"/>
          <w:kern w:val="2"/>
          <w:sz w:val="32"/>
          <w:szCs w:val="24"/>
          <w:lang w:val="zh-CN"/>
        </w:rPr>
        <w:t>四、自评结论及建议</w:t>
      </w:r>
    </w:p>
    <w:p w14:paraId="5D8A9AE9">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（一）评价结论。</w:t>
      </w:r>
      <w:r>
        <w:rPr>
          <w:rFonts w:hint="eastAsia" w:ascii="仿宋_GB2312" w:hAnsi="仿宋_GB2312" w:eastAsia="仿宋_GB2312"/>
          <w:color w:val="000000"/>
          <w:kern w:val="2"/>
          <w:sz w:val="32"/>
          <w:szCs w:val="24"/>
          <w:lang w:val="zh-CN"/>
        </w:rPr>
        <w:t>根据项目决策、管理和绩效方面分析，</w:t>
      </w:r>
      <w:r>
        <w:rPr>
          <w:rFonts w:hint="eastAsia" w:ascii="仿宋_GB2312" w:hAnsi="仿宋_GB2312" w:eastAsia="仿宋_GB2312"/>
          <w:color w:val="000000"/>
          <w:kern w:val="2"/>
          <w:sz w:val="32"/>
          <w:szCs w:val="24"/>
        </w:rPr>
        <w:t>该</w:t>
      </w:r>
      <w:r>
        <w:rPr>
          <w:rFonts w:hint="eastAsia" w:ascii="仿宋_GB2312" w:hAnsi="仿宋_GB2312" w:eastAsia="仿宋_GB2312"/>
          <w:color w:val="000000"/>
          <w:kern w:val="2"/>
          <w:sz w:val="32"/>
          <w:szCs w:val="24"/>
          <w:lang w:val="zh-CN"/>
        </w:rPr>
        <w:t>项目经费</w:t>
      </w:r>
      <w:r>
        <w:rPr>
          <w:rFonts w:hint="eastAsia" w:ascii="仿宋_GB2312" w:hAnsi="仿宋_GB2312" w:eastAsia="仿宋_GB2312"/>
          <w:color w:val="000000"/>
          <w:kern w:val="2"/>
          <w:sz w:val="32"/>
          <w:szCs w:val="24"/>
        </w:rPr>
        <w:t>保障了该项目按期完工，按照《广元市昭化区人民政府办公室关于印发&lt;广元市昭化区财政支出事后绩效评价管理办法&gt;的通知》(昭府办函[2022]37号)绩效评价指标体系开展绩效自评</w:t>
      </w:r>
      <w:r>
        <w:rPr>
          <w:rFonts w:hint="eastAsia" w:ascii="仿宋_GB2312" w:hAnsi="仿宋_GB2312" w:eastAsia="仿宋_GB2312"/>
          <w:color w:val="000000"/>
          <w:kern w:val="2"/>
          <w:sz w:val="32"/>
          <w:szCs w:val="24"/>
          <w:lang w:val="zh-CN"/>
        </w:rPr>
        <w:t>，自评得分为</w:t>
      </w:r>
      <w:r>
        <w:rPr>
          <w:rFonts w:hint="eastAsia" w:ascii="仿宋_GB2312" w:hAnsi="仿宋_GB2312" w:eastAsia="仿宋_GB2312"/>
          <w:color w:val="000000"/>
          <w:kern w:val="2"/>
          <w:sz w:val="32"/>
          <w:szCs w:val="24"/>
        </w:rPr>
        <w:t>99.97分。</w:t>
      </w:r>
    </w:p>
    <w:p w14:paraId="5CAE2276">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（二）存在的问题。</w:t>
      </w:r>
      <w:r>
        <w:rPr>
          <w:rFonts w:hint="eastAsia" w:ascii="仿宋_GB2312" w:hAnsi="仿宋_GB2312" w:eastAsia="仿宋_GB2312"/>
          <w:color w:val="000000"/>
          <w:kern w:val="2"/>
          <w:sz w:val="32"/>
          <w:szCs w:val="24"/>
        </w:rPr>
        <w:t>对绩效目标管理工作重视不够，绩效管理观念有待提升。</w:t>
      </w:r>
    </w:p>
    <w:p w14:paraId="4E66E5DA">
      <w:pPr>
        <w:autoSpaceDE/>
        <w:adjustRightInd/>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zh-CN"/>
        </w:rPr>
        <w:t>（三）相关建议。</w:t>
      </w:r>
      <w:r>
        <w:rPr>
          <w:rFonts w:hint="eastAsia" w:ascii="仿宋_GB2312" w:hAnsi="仿宋_GB2312" w:eastAsia="仿宋_GB2312"/>
          <w:color w:val="000000"/>
          <w:kern w:val="2"/>
          <w:sz w:val="32"/>
          <w:szCs w:val="24"/>
        </w:rPr>
        <w:t>加强预算绩效管理宣传，提高预算绩效管理观念，提高预算绩效编制的精准性，加强项目实施过程中的监督，确保项目实施与绩效目标管理一致性。</w:t>
      </w:r>
    </w:p>
    <w:p w14:paraId="257C5333">
      <w:pPr>
        <w:pStyle w:val="2"/>
        <w:rPr>
          <w:rFonts w:hint="eastAsia" w:ascii="仿宋_GB2312" w:hAnsi="仿宋_GB2312" w:eastAsia="仿宋_GB2312"/>
          <w:color w:val="000000"/>
          <w:kern w:val="2"/>
          <w:sz w:val="32"/>
          <w:szCs w:val="24"/>
        </w:rPr>
      </w:pPr>
    </w:p>
    <w:p w14:paraId="12E30B53">
      <w:pPr>
        <w:rPr>
          <w:rFonts w:hint="eastAsia" w:ascii="仿宋_GB2312" w:hAnsi="仿宋_GB2312" w:eastAsia="仿宋_GB2312"/>
          <w:color w:val="000000"/>
          <w:kern w:val="2"/>
          <w:sz w:val="32"/>
          <w:szCs w:val="24"/>
        </w:rPr>
      </w:pPr>
    </w:p>
    <w:p w14:paraId="74FE01F0">
      <w:pPr>
        <w:pStyle w:val="2"/>
        <w:rPr>
          <w:rFonts w:hint="eastAsia" w:ascii="仿宋_GB2312" w:hAnsi="仿宋_GB2312" w:eastAsia="仿宋_GB2312"/>
          <w:color w:val="000000"/>
          <w:kern w:val="2"/>
          <w:sz w:val="32"/>
          <w:szCs w:val="24"/>
        </w:rPr>
      </w:pPr>
    </w:p>
    <w:p w14:paraId="59C32BA9">
      <w:pPr>
        <w:rPr>
          <w:rFonts w:hint="eastAsia" w:ascii="仿宋_GB2312" w:hAnsi="仿宋_GB2312" w:eastAsia="仿宋_GB2312"/>
          <w:color w:val="000000"/>
          <w:kern w:val="2"/>
          <w:sz w:val="32"/>
          <w:szCs w:val="24"/>
        </w:rPr>
      </w:pPr>
    </w:p>
    <w:p w14:paraId="2D24A754">
      <w:pPr>
        <w:pStyle w:val="2"/>
        <w:rPr>
          <w:rFonts w:hint="eastAsia" w:ascii="仿宋_GB2312" w:hAnsi="仿宋_GB2312" w:eastAsia="仿宋_GB2312"/>
          <w:color w:val="000000"/>
          <w:kern w:val="2"/>
          <w:sz w:val="32"/>
          <w:szCs w:val="24"/>
        </w:rPr>
      </w:pPr>
    </w:p>
    <w:p w14:paraId="77713A3E">
      <w:pPr>
        <w:rPr>
          <w:rFonts w:hint="eastAsia" w:ascii="仿宋_GB2312" w:hAnsi="仿宋_GB2312" w:eastAsia="仿宋_GB2312"/>
          <w:color w:val="000000"/>
          <w:kern w:val="2"/>
          <w:sz w:val="32"/>
          <w:szCs w:val="24"/>
        </w:rPr>
      </w:pPr>
    </w:p>
    <w:p w14:paraId="2A8A9547">
      <w:pPr>
        <w:pStyle w:val="2"/>
        <w:rPr>
          <w:rFonts w:hint="eastAsia" w:ascii="仿宋_GB2312" w:hAnsi="仿宋_GB2312" w:eastAsia="仿宋_GB2312"/>
          <w:color w:val="000000"/>
          <w:kern w:val="2"/>
          <w:sz w:val="32"/>
          <w:szCs w:val="24"/>
        </w:rPr>
      </w:pPr>
    </w:p>
    <w:p w14:paraId="1FDDF104">
      <w:pPr>
        <w:rPr>
          <w:rFonts w:hint="eastAsia" w:ascii="仿宋_GB2312" w:hAnsi="仿宋_GB2312" w:eastAsia="仿宋_GB2312"/>
          <w:color w:val="000000"/>
          <w:kern w:val="2"/>
          <w:sz w:val="32"/>
          <w:szCs w:val="24"/>
        </w:rPr>
      </w:pPr>
    </w:p>
    <w:p w14:paraId="3172B221">
      <w:pPr>
        <w:pStyle w:val="2"/>
        <w:rPr>
          <w:rFonts w:hint="eastAsia" w:ascii="仿宋_GB2312" w:hAnsi="仿宋_GB2312" w:eastAsia="仿宋_GB2312"/>
          <w:color w:val="000000"/>
          <w:kern w:val="2"/>
          <w:sz w:val="32"/>
          <w:szCs w:val="24"/>
        </w:rPr>
      </w:pPr>
    </w:p>
    <w:p w14:paraId="2B39B401">
      <w:pPr>
        <w:rPr>
          <w:rFonts w:hint="eastAsia" w:ascii="仿宋_GB2312" w:hAnsi="仿宋_GB2312" w:eastAsia="仿宋_GB2312"/>
          <w:color w:val="000000"/>
          <w:kern w:val="2"/>
          <w:sz w:val="32"/>
          <w:szCs w:val="24"/>
        </w:rPr>
      </w:pPr>
    </w:p>
    <w:p w14:paraId="11773372">
      <w:pPr>
        <w:pStyle w:val="2"/>
        <w:rPr>
          <w:rFonts w:hint="eastAsia" w:ascii="仿宋_GB2312" w:hAnsi="仿宋_GB2312" w:eastAsia="仿宋_GB2312"/>
          <w:color w:val="000000"/>
          <w:kern w:val="2"/>
          <w:sz w:val="32"/>
          <w:szCs w:val="24"/>
        </w:rPr>
      </w:pPr>
    </w:p>
    <w:p w14:paraId="6124AA16">
      <w:pPr>
        <w:rPr>
          <w:rFonts w:hint="eastAsia" w:ascii="仿宋_GB2312" w:hAnsi="仿宋_GB2312" w:eastAsia="仿宋_GB2312"/>
          <w:color w:val="000000"/>
          <w:kern w:val="2"/>
          <w:sz w:val="32"/>
          <w:szCs w:val="24"/>
        </w:rPr>
      </w:pPr>
    </w:p>
    <w:p w14:paraId="54263D44">
      <w:pPr>
        <w:pStyle w:val="2"/>
        <w:rPr>
          <w:rFonts w:hint="eastAsia" w:ascii="仿宋_GB2312" w:hAnsi="仿宋_GB2312" w:eastAsia="仿宋_GB2312"/>
          <w:color w:val="000000"/>
          <w:kern w:val="2"/>
          <w:sz w:val="32"/>
          <w:szCs w:val="24"/>
        </w:rPr>
      </w:pPr>
    </w:p>
    <w:p w14:paraId="353A6E8C">
      <w:pPr>
        <w:rPr>
          <w:rFonts w:hint="eastAsia" w:ascii="仿宋_GB2312" w:hAnsi="仿宋_GB2312" w:eastAsia="仿宋_GB2312"/>
          <w:color w:val="000000"/>
          <w:kern w:val="2"/>
          <w:sz w:val="32"/>
          <w:szCs w:val="24"/>
        </w:rPr>
      </w:pPr>
    </w:p>
    <w:p w14:paraId="4EF9B376">
      <w:pPr>
        <w:pStyle w:val="2"/>
        <w:rPr>
          <w:rFonts w:hint="eastAsia" w:ascii="仿宋_GB2312" w:hAnsi="仿宋_GB2312" w:eastAsia="仿宋_GB2312"/>
          <w:color w:val="000000"/>
          <w:kern w:val="2"/>
          <w:sz w:val="32"/>
          <w:szCs w:val="24"/>
        </w:rPr>
      </w:pPr>
    </w:p>
    <w:p w14:paraId="0CB8F4C0">
      <w:pPr>
        <w:rPr>
          <w:rFonts w:hint="eastAsia" w:ascii="仿宋_GB2312" w:hAnsi="仿宋_GB2312" w:eastAsia="仿宋_GB2312"/>
          <w:color w:val="000000"/>
          <w:kern w:val="2"/>
          <w:sz w:val="32"/>
          <w:szCs w:val="24"/>
        </w:rPr>
      </w:pPr>
    </w:p>
    <w:p w14:paraId="4C9F7223">
      <w:pPr>
        <w:pStyle w:val="2"/>
        <w:rPr>
          <w:rFonts w:hint="eastAsia" w:ascii="仿宋_GB2312" w:hAnsi="仿宋_GB2312" w:eastAsia="仿宋_GB2312"/>
          <w:color w:val="000000"/>
          <w:kern w:val="2"/>
          <w:sz w:val="32"/>
          <w:szCs w:val="24"/>
        </w:rPr>
      </w:pPr>
    </w:p>
    <w:p w14:paraId="1B7451A5">
      <w:pPr>
        <w:rPr>
          <w:rFonts w:hint="eastAsia" w:ascii="仿宋_GB2312" w:hAnsi="仿宋_GB2312" w:eastAsia="仿宋_GB2312"/>
          <w:color w:val="000000"/>
          <w:kern w:val="2"/>
          <w:sz w:val="32"/>
          <w:szCs w:val="24"/>
        </w:rPr>
      </w:pPr>
    </w:p>
    <w:p w14:paraId="3358A11E">
      <w:pPr>
        <w:pStyle w:val="2"/>
        <w:rPr>
          <w:rFonts w:hint="eastAsia" w:ascii="仿宋_GB2312" w:hAnsi="仿宋_GB2312" w:eastAsia="仿宋_GB2312"/>
          <w:color w:val="000000"/>
          <w:kern w:val="2"/>
          <w:sz w:val="32"/>
          <w:szCs w:val="24"/>
        </w:rPr>
      </w:pPr>
    </w:p>
    <w:p w14:paraId="348AD275">
      <w:pPr>
        <w:rPr>
          <w:rFonts w:hint="eastAsia" w:ascii="仿宋_GB2312" w:hAnsi="仿宋_GB2312" w:eastAsia="仿宋_GB2312"/>
          <w:color w:val="000000"/>
          <w:kern w:val="2"/>
          <w:sz w:val="32"/>
          <w:szCs w:val="24"/>
        </w:rPr>
      </w:pPr>
    </w:p>
    <w:p w14:paraId="780F76BD">
      <w:pPr>
        <w:pStyle w:val="2"/>
        <w:rPr>
          <w:rFonts w:hint="eastAsia" w:ascii="仿宋_GB2312" w:hAnsi="仿宋_GB2312" w:eastAsia="仿宋_GB2312"/>
          <w:color w:val="000000"/>
          <w:kern w:val="2"/>
          <w:sz w:val="32"/>
          <w:szCs w:val="24"/>
        </w:rPr>
      </w:pPr>
    </w:p>
    <w:p w14:paraId="61ADD094">
      <w:pPr>
        <w:rPr>
          <w:rFonts w:hint="eastAsia"/>
          <w:sz w:val="24"/>
          <w:szCs w:val="24"/>
        </w:rPr>
      </w:pPr>
    </w:p>
    <w:tbl>
      <w:tblPr>
        <w:tblStyle w:val="9"/>
        <w:tblW w:w="1012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191"/>
        <w:gridCol w:w="1228"/>
        <w:gridCol w:w="1210"/>
        <w:gridCol w:w="1302"/>
        <w:gridCol w:w="1247"/>
        <w:gridCol w:w="1210"/>
        <w:gridCol w:w="470"/>
        <w:gridCol w:w="103"/>
      </w:tblGrid>
      <w:tr w14:paraId="5EC2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28" w:hRule="atLeast"/>
        </w:trPr>
        <w:tc>
          <w:tcPr>
            <w:tcW w:w="9548" w:type="dxa"/>
            <w:gridSpan w:val="8"/>
            <w:tcBorders>
              <w:top w:val="nil"/>
              <w:left w:val="nil"/>
              <w:bottom w:val="nil"/>
              <w:right w:val="nil"/>
              <w:tl2br w:val="nil"/>
              <w:tr2bl w:val="nil"/>
            </w:tcBorders>
            <w:noWrap w:val="0"/>
            <w:vAlign w:val="center"/>
          </w:tcPr>
          <w:p w14:paraId="65F1B297">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7F71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9548" w:type="dxa"/>
            <w:gridSpan w:val="8"/>
            <w:tcBorders>
              <w:top w:val="nil"/>
              <w:left w:val="nil"/>
              <w:bottom w:val="nil"/>
              <w:right w:val="nil"/>
              <w:tl2br w:val="nil"/>
              <w:tr2bl w:val="nil"/>
            </w:tcBorders>
            <w:noWrap w:val="0"/>
            <w:vAlign w:val="top"/>
          </w:tcPr>
          <w:p w14:paraId="632A5127">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18DD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58045">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1D4B1">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昭化镇干部周转房建设省预算内专项资金</w:t>
            </w:r>
          </w:p>
        </w:tc>
      </w:tr>
      <w:tr w14:paraId="1125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6A287">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AFAEF">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2915B">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57257036">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5197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C67DDC1">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4C58D6E0">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121ED650">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5521CC6F">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405E576A">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F5051">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327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4F44810">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C7938">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A774B">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5E480">
            <w:pPr>
              <w:widowControl/>
              <w:jc w:val="center"/>
              <w:textAlignment w:val="center"/>
              <w:rPr>
                <w:rFonts w:hint="eastAsia" w:ascii="宋体" w:hAnsi="宋体"/>
                <w:color w:val="000000"/>
                <w:sz w:val="18"/>
                <w:szCs w:val="24"/>
              </w:rPr>
            </w:pPr>
            <w:r>
              <w:rPr>
                <w:rFonts w:hint="eastAsia" w:ascii="宋体" w:hAnsi="宋体"/>
                <w:color w:val="000000"/>
                <w:sz w:val="18"/>
                <w:szCs w:val="24"/>
              </w:rPr>
              <w:t>53.18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73B39">
            <w:pPr>
              <w:widowControl/>
              <w:jc w:val="center"/>
              <w:textAlignment w:val="center"/>
              <w:rPr>
                <w:rFonts w:hint="eastAsia" w:ascii="宋体" w:hAnsi="宋体"/>
                <w:color w:val="000000"/>
                <w:sz w:val="18"/>
                <w:szCs w:val="24"/>
              </w:rPr>
            </w:pPr>
            <w:r>
              <w:rPr>
                <w:rFonts w:hint="eastAsia" w:ascii="宋体" w:hAnsi="宋体"/>
                <w:color w:val="000000"/>
                <w:sz w:val="18"/>
                <w:szCs w:val="24"/>
              </w:rPr>
              <w:t>53.18</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08270">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337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93A1F4E">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636C2">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63CC0">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E8C68">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A1296">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4F2BA9BF">
            <w:pPr>
              <w:jc w:val="center"/>
              <w:rPr>
                <w:rFonts w:hint="eastAsia" w:ascii="宋体" w:hAnsi="宋体"/>
                <w:color w:val="000000"/>
                <w:sz w:val="18"/>
                <w:szCs w:val="24"/>
              </w:rPr>
            </w:pPr>
          </w:p>
        </w:tc>
      </w:tr>
      <w:tr w14:paraId="1626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325DD2">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58591">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1D805D">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D8FC2">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57D0A">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0E43584A">
            <w:pPr>
              <w:jc w:val="center"/>
              <w:rPr>
                <w:rFonts w:hint="eastAsia" w:ascii="宋体" w:hAnsi="宋体"/>
                <w:color w:val="000000"/>
                <w:sz w:val="18"/>
                <w:szCs w:val="24"/>
              </w:rPr>
            </w:pPr>
          </w:p>
        </w:tc>
      </w:tr>
      <w:tr w14:paraId="4AE9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FFF419B">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48D3D">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8D1A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933A9">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A6199">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3A92F">
            <w:pPr>
              <w:jc w:val="center"/>
              <w:rPr>
                <w:rFonts w:hint="eastAsia" w:ascii="宋体" w:hAnsi="宋体"/>
                <w:color w:val="000000"/>
                <w:sz w:val="18"/>
                <w:szCs w:val="24"/>
              </w:rPr>
            </w:pPr>
          </w:p>
        </w:tc>
      </w:tr>
      <w:tr w14:paraId="53EEA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C793B14">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9F762">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7B0AB">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2223B">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FD40E">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1C509">
            <w:pPr>
              <w:jc w:val="center"/>
              <w:rPr>
                <w:rFonts w:hint="eastAsia" w:ascii="宋体" w:hAnsi="宋体"/>
                <w:color w:val="000000"/>
                <w:sz w:val="18"/>
                <w:szCs w:val="24"/>
              </w:rPr>
            </w:pPr>
          </w:p>
        </w:tc>
      </w:tr>
      <w:tr w14:paraId="7BF0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635807">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1F074">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D37CD">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11AD5">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D7011">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21929">
            <w:pPr>
              <w:jc w:val="center"/>
              <w:rPr>
                <w:rFonts w:hint="eastAsia" w:ascii="宋体" w:hAnsi="宋体"/>
                <w:color w:val="000000"/>
                <w:sz w:val="18"/>
                <w:szCs w:val="24"/>
              </w:rPr>
            </w:pPr>
          </w:p>
        </w:tc>
      </w:tr>
      <w:tr w14:paraId="0422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FCFCFB4">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1C8C2">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65D77">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B3D01">
            <w:pPr>
              <w:widowControl/>
              <w:jc w:val="center"/>
              <w:textAlignment w:val="center"/>
              <w:rPr>
                <w:rFonts w:hint="eastAsia" w:ascii="宋体" w:hAnsi="宋体"/>
                <w:color w:val="000000"/>
                <w:sz w:val="18"/>
                <w:szCs w:val="24"/>
              </w:rPr>
            </w:pPr>
            <w:r>
              <w:rPr>
                <w:rFonts w:hint="eastAsia" w:ascii="宋体" w:hAnsi="宋体"/>
                <w:color w:val="000000"/>
                <w:sz w:val="18"/>
                <w:szCs w:val="24"/>
              </w:rPr>
              <w:t>53.18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7FE0F">
            <w:pPr>
              <w:widowControl/>
              <w:jc w:val="center"/>
              <w:textAlignment w:val="center"/>
              <w:rPr>
                <w:rFonts w:hint="eastAsia" w:ascii="宋体" w:hAnsi="宋体"/>
                <w:color w:val="000000"/>
                <w:sz w:val="18"/>
                <w:szCs w:val="24"/>
              </w:rPr>
            </w:pPr>
            <w:r>
              <w:rPr>
                <w:rFonts w:hint="eastAsia" w:ascii="宋体" w:hAnsi="宋体"/>
                <w:color w:val="000000"/>
                <w:sz w:val="18"/>
                <w:szCs w:val="24"/>
              </w:rPr>
              <w:t>53.18</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DB7F2">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6F01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00433">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E1C25">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56D183F0">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3928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131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4F910">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510B2">
            <w:pPr>
              <w:widowControl/>
              <w:textAlignment w:val="center"/>
              <w:rPr>
                <w:rFonts w:hint="eastAsia" w:ascii="宋体" w:hAnsi="宋体"/>
                <w:color w:val="000000"/>
                <w:sz w:val="18"/>
                <w:szCs w:val="24"/>
              </w:rPr>
            </w:pPr>
            <w:r>
              <w:rPr>
                <w:rFonts w:hint="eastAsia" w:ascii="宋体" w:hAnsi="宋体"/>
                <w:color w:val="000000"/>
                <w:sz w:val="18"/>
                <w:szCs w:val="24"/>
              </w:rPr>
              <w:t>昭化镇干部周转房建设项目内容主要为：新建干部周转房2415平方米，配套建设雨污管网、强弱电、化粪池等附属工程，购置厨卫及室内床、衣柜等实施设备。昭化镇干部周转房建设省预算内专项资金53.18万元为上年结转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7210C">
            <w:pPr>
              <w:widowControl/>
              <w:jc w:val="center"/>
              <w:textAlignment w:val="center"/>
              <w:rPr>
                <w:rFonts w:hint="eastAsia" w:ascii="宋体" w:hAnsi="宋体"/>
                <w:color w:val="000000"/>
                <w:sz w:val="18"/>
                <w:szCs w:val="24"/>
              </w:rPr>
            </w:pPr>
            <w:r>
              <w:rPr>
                <w:rFonts w:hint="eastAsia" w:ascii="宋体" w:hAnsi="宋体"/>
                <w:color w:val="000000"/>
                <w:sz w:val="18"/>
                <w:szCs w:val="24"/>
              </w:rPr>
              <w:t>完成干部周转房结转资金拨付。</w:t>
            </w:r>
          </w:p>
        </w:tc>
      </w:tr>
      <w:tr w14:paraId="464A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70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177748F">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ACEB2">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99238">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F6202">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4C7ED">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E397F">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516D9">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5623D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AA42526">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72A076DB">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C790623">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192C1">
            <w:pPr>
              <w:widowControl/>
              <w:textAlignment w:val="center"/>
              <w:rPr>
                <w:rFonts w:hint="eastAsia" w:ascii="宋体" w:hAnsi="宋体"/>
                <w:color w:val="000000"/>
                <w:sz w:val="18"/>
                <w:szCs w:val="24"/>
              </w:rPr>
            </w:pPr>
            <w:r>
              <w:rPr>
                <w:rFonts w:hint="eastAsia" w:ascii="宋体" w:hAnsi="宋体"/>
                <w:color w:val="000000"/>
                <w:sz w:val="18"/>
                <w:szCs w:val="24"/>
              </w:rPr>
              <w:t>指标1：新建周转房面积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3429D">
            <w:pPr>
              <w:widowControl/>
              <w:textAlignment w:val="center"/>
              <w:rPr>
                <w:rFonts w:hint="eastAsia" w:ascii="宋体" w:hAnsi="宋体"/>
                <w:color w:val="000000"/>
                <w:sz w:val="18"/>
                <w:szCs w:val="24"/>
              </w:rPr>
            </w:pPr>
            <w:r>
              <w:rPr>
                <w:rFonts w:hint="eastAsia" w:ascii="宋体" w:hAnsi="宋体"/>
                <w:color w:val="000000"/>
                <w:sz w:val="18"/>
                <w:szCs w:val="24"/>
              </w:rPr>
              <w:t>=2415平方米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C8354">
            <w:pPr>
              <w:widowControl/>
              <w:textAlignment w:val="center"/>
              <w:rPr>
                <w:rFonts w:hint="eastAsia" w:ascii="宋体" w:hAnsi="宋体"/>
                <w:color w:val="000000"/>
                <w:sz w:val="18"/>
                <w:szCs w:val="24"/>
              </w:rPr>
            </w:pPr>
            <w:r>
              <w:rPr>
                <w:rFonts w:hint="eastAsia" w:ascii="宋体" w:hAnsi="宋体"/>
                <w:color w:val="000000"/>
                <w:sz w:val="18"/>
                <w:szCs w:val="24"/>
              </w:rPr>
              <w:t>2415平方米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90896">
            <w:pPr>
              <w:jc w:val="center"/>
              <w:rPr>
                <w:rFonts w:hint="eastAsia" w:ascii="宋体" w:hAnsi="宋体"/>
                <w:color w:val="000000"/>
                <w:sz w:val="18"/>
                <w:szCs w:val="24"/>
              </w:rPr>
            </w:pPr>
          </w:p>
        </w:tc>
      </w:tr>
      <w:tr w14:paraId="2C46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B4B933">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02DFAF9">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9A8B229">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DE665">
            <w:pPr>
              <w:widowControl/>
              <w:textAlignment w:val="center"/>
              <w:rPr>
                <w:rFonts w:hint="eastAsia" w:ascii="宋体" w:hAnsi="宋体"/>
                <w:color w:val="000000"/>
                <w:sz w:val="18"/>
                <w:szCs w:val="24"/>
              </w:rPr>
            </w:pPr>
            <w:r>
              <w:rPr>
                <w:rFonts w:hint="eastAsia" w:ascii="宋体" w:hAnsi="宋体"/>
                <w:color w:val="000000"/>
                <w:sz w:val="18"/>
                <w:szCs w:val="24"/>
              </w:rPr>
              <w:t>指标2：安装室外雨污管道长度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2934E">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A69DD">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A0325">
            <w:pPr>
              <w:rPr>
                <w:rFonts w:hint="eastAsia" w:ascii="宋体" w:hAnsi="宋体"/>
                <w:color w:val="000000"/>
                <w:sz w:val="18"/>
                <w:szCs w:val="24"/>
              </w:rPr>
            </w:pPr>
          </w:p>
        </w:tc>
      </w:tr>
      <w:tr w14:paraId="1A99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D60FA0">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AF7DE0A">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6BCF2074">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7F474">
            <w:pPr>
              <w:widowControl/>
              <w:textAlignment w:val="center"/>
              <w:rPr>
                <w:rFonts w:hint="eastAsia" w:ascii="宋体" w:hAnsi="宋体"/>
                <w:color w:val="000000"/>
                <w:sz w:val="18"/>
                <w:szCs w:val="24"/>
              </w:rPr>
            </w:pPr>
            <w:r>
              <w:rPr>
                <w:rFonts w:hint="eastAsia" w:ascii="宋体" w:hAnsi="宋体"/>
                <w:color w:val="000000"/>
                <w:sz w:val="18"/>
                <w:szCs w:val="24"/>
              </w:rPr>
              <w:t>指标3：石材栏板工程长度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37FBC">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12EF1">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2CBDD">
            <w:pPr>
              <w:rPr>
                <w:rFonts w:hint="eastAsia" w:ascii="宋体" w:hAnsi="宋体"/>
                <w:color w:val="000000"/>
                <w:sz w:val="18"/>
                <w:szCs w:val="24"/>
              </w:rPr>
            </w:pPr>
          </w:p>
        </w:tc>
      </w:tr>
      <w:tr w14:paraId="13A8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1A0B1C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D379EFF">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FCBFE82">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B7218">
            <w:pPr>
              <w:widowControl/>
              <w:textAlignment w:val="center"/>
              <w:rPr>
                <w:rFonts w:hint="eastAsia" w:ascii="宋体" w:hAnsi="宋体"/>
                <w:color w:val="000000"/>
                <w:sz w:val="18"/>
                <w:szCs w:val="24"/>
              </w:rPr>
            </w:pPr>
            <w:r>
              <w:rPr>
                <w:rFonts w:hint="eastAsia" w:ascii="宋体" w:hAnsi="宋体"/>
                <w:color w:val="000000"/>
                <w:sz w:val="18"/>
                <w:szCs w:val="24"/>
              </w:rPr>
              <w:t>指标4：室外强电及照明工程面积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71755">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4B720">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3EC0A">
            <w:pPr>
              <w:rPr>
                <w:rFonts w:hint="eastAsia" w:ascii="宋体" w:hAnsi="宋体"/>
                <w:color w:val="000000"/>
                <w:sz w:val="18"/>
                <w:szCs w:val="24"/>
              </w:rPr>
            </w:pPr>
          </w:p>
        </w:tc>
      </w:tr>
      <w:tr w14:paraId="547C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B7E2300">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77260D7">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D377DF7">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6108E">
            <w:pPr>
              <w:widowControl/>
              <w:textAlignment w:val="center"/>
              <w:rPr>
                <w:rFonts w:hint="eastAsia" w:ascii="宋体" w:hAnsi="宋体"/>
                <w:color w:val="000000"/>
                <w:sz w:val="18"/>
                <w:szCs w:val="24"/>
              </w:rPr>
            </w:pPr>
            <w:r>
              <w:rPr>
                <w:rFonts w:hint="eastAsia" w:ascii="宋体" w:hAnsi="宋体"/>
                <w:color w:val="000000"/>
                <w:sz w:val="18"/>
                <w:szCs w:val="24"/>
              </w:rPr>
              <w:t>指标5：消防工程面积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A641">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7C693">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E6801">
            <w:pPr>
              <w:rPr>
                <w:rFonts w:hint="eastAsia" w:ascii="宋体" w:hAnsi="宋体"/>
                <w:color w:val="000000"/>
                <w:sz w:val="18"/>
                <w:szCs w:val="24"/>
              </w:rPr>
            </w:pPr>
          </w:p>
        </w:tc>
      </w:tr>
      <w:tr w14:paraId="2306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9D501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18D6F8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AD07B">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C4456">
            <w:pPr>
              <w:widowControl/>
              <w:textAlignment w:val="center"/>
              <w:rPr>
                <w:rFonts w:hint="eastAsia" w:ascii="宋体" w:hAnsi="宋体"/>
                <w:color w:val="000000"/>
                <w:sz w:val="18"/>
                <w:szCs w:val="24"/>
              </w:rPr>
            </w:pPr>
            <w:r>
              <w:rPr>
                <w:rFonts w:hint="eastAsia" w:ascii="宋体" w:hAnsi="宋体"/>
                <w:color w:val="000000"/>
                <w:sz w:val="18"/>
                <w:szCs w:val="24"/>
              </w:rPr>
              <w:t>指标1：基础设施验收合格率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92C5D">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D8270">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0AE7C">
            <w:pPr>
              <w:rPr>
                <w:rFonts w:hint="eastAsia" w:ascii="宋体" w:hAnsi="宋体"/>
                <w:color w:val="000000"/>
                <w:sz w:val="18"/>
                <w:szCs w:val="24"/>
              </w:rPr>
            </w:pPr>
          </w:p>
        </w:tc>
      </w:tr>
      <w:tr w14:paraId="7BEA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4A9DCB">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76A4108">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F3B0A">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6BDD">
            <w:pPr>
              <w:widowControl/>
              <w:textAlignment w:val="center"/>
              <w:rPr>
                <w:rFonts w:hint="eastAsia" w:ascii="宋体" w:hAnsi="宋体"/>
                <w:color w:val="000000"/>
                <w:sz w:val="18"/>
                <w:szCs w:val="24"/>
              </w:rPr>
            </w:pPr>
            <w:r>
              <w:rPr>
                <w:rFonts w:hint="eastAsia" w:ascii="宋体" w:hAnsi="宋体"/>
                <w:color w:val="000000"/>
                <w:sz w:val="18"/>
                <w:szCs w:val="24"/>
              </w:rPr>
              <w:t>指标1：项目完成及时率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A5CBE">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B2D08">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46C80">
            <w:pPr>
              <w:rPr>
                <w:rFonts w:hint="eastAsia" w:ascii="宋体" w:hAnsi="宋体"/>
                <w:color w:val="000000"/>
                <w:sz w:val="18"/>
                <w:szCs w:val="24"/>
              </w:rPr>
            </w:pPr>
          </w:p>
        </w:tc>
      </w:tr>
      <w:tr w14:paraId="1A91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905C53">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3ABDAE4">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A50C1">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289B8">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0EEFF">
            <w:pPr>
              <w:widowControl/>
              <w:textAlignment w:val="center"/>
              <w:rPr>
                <w:rFonts w:hint="eastAsia" w:ascii="宋体" w:hAnsi="宋体"/>
                <w:color w:val="000000"/>
                <w:sz w:val="18"/>
                <w:szCs w:val="24"/>
              </w:rPr>
            </w:pPr>
            <w:r>
              <w:rPr>
                <w:rFonts w:hint="eastAsia" w:ascii="宋体" w:hAnsi="宋体"/>
                <w:color w:val="000000"/>
                <w:sz w:val="18"/>
                <w:szCs w:val="24"/>
              </w:rPr>
              <w:t>＝53.18万元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2A7F5">
            <w:pPr>
              <w:widowControl/>
              <w:textAlignment w:val="center"/>
              <w:rPr>
                <w:rFonts w:hint="eastAsia" w:ascii="宋体" w:hAnsi="宋体"/>
                <w:color w:val="000000"/>
                <w:sz w:val="18"/>
                <w:szCs w:val="24"/>
              </w:rPr>
            </w:pPr>
            <w:r>
              <w:rPr>
                <w:rFonts w:hint="eastAsia" w:ascii="宋体" w:hAnsi="宋体"/>
                <w:color w:val="000000"/>
                <w:sz w:val="18"/>
                <w:szCs w:val="24"/>
              </w:rPr>
              <w:t>53.18万元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405C4">
            <w:pPr>
              <w:rPr>
                <w:rFonts w:hint="eastAsia" w:ascii="宋体" w:hAnsi="宋体"/>
                <w:color w:val="000000"/>
                <w:sz w:val="18"/>
                <w:szCs w:val="24"/>
              </w:rPr>
            </w:pPr>
          </w:p>
        </w:tc>
      </w:tr>
      <w:tr w14:paraId="2A74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F704E8">
            <w:pPr>
              <w:jc w:val="center"/>
              <w:rPr>
                <w:rFonts w:hint="eastAsia" w:ascii="宋体" w:hAnsi="宋体"/>
                <w:color w:val="000000"/>
                <w:sz w:val="18"/>
                <w:szCs w:val="24"/>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031BF6CB">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3B9303C">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FE273">
            <w:pPr>
              <w:widowControl/>
              <w:textAlignment w:val="center"/>
              <w:rPr>
                <w:rFonts w:hint="eastAsia" w:ascii="宋体" w:hAnsi="宋体"/>
                <w:color w:val="000000"/>
                <w:sz w:val="18"/>
                <w:szCs w:val="24"/>
              </w:rPr>
            </w:pPr>
            <w:r>
              <w:rPr>
                <w:rFonts w:hint="eastAsia" w:ascii="宋体" w:hAnsi="宋体"/>
                <w:color w:val="000000"/>
                <w:sz w:val="18"/>
                <w:szCs w:val="24"/>
              </w:rPr>
              <w:t>指标1：解决昭化镇干部住宿难的问题</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096BD">
            <w:pPr>
              <w:widowControl/>
              <w:textAlignment w:val="center"/>
              <w:rPr>
                <w:rFonts w:hint="eastAsia" w:ascii="宋体" w:hAnsi="宋体"/>
                <w:color w:val="000000"/>
                <w:sz w:val="18"/>
                <w:szCs w:val="24"/>
              </w:rPr>
            </w:pPr>
            <w:r>
              <w:rPr>
                <w:rFonts w:hint="eastAsia" w:ascii="宋体" w:hAnsi="宋体"/>
                <w:color w:val="000000"/>
                <w:sz w:val="18"/>
                <w:szCs w:val="24"/>
              </w:rPr>
              <w:t>定性高中低</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08592">
            <w:pPr>
              <w:widowControl/>
              <w:textAlignment w:val="center"/>
              <w:rPr>
                <w:rFonts w:hint="eastAsia" w:ascii="宋体" w:hAnsi="宋体"/>
                <w:color w:val="000000"/>
                <w:sz w:val="18"/>
                <w:szCs w:val="24"/>
              </w:rPr>
            </w:pPr>
            <w:r>
              <w:rPr>
                <w:rFonts w:hint="eastAsia" w:ascii="宋体" w:hAnsi="宋体"/>
                <w:color w:val="000000"/>
                <w:sz w:val="18"/>
                <w:szCs w:val="24"/>
              </w:rPr>
              <w:t>高</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B5E00">
            <w:pPr>
              <w:rPr>
                <w:rFonts w:hint="eastAsia" w:ascii="宋体" w:hAnsi="宋体"/>
                <w:color w:val="000000"/>
                <w:sz w:val="18"/>
                <w:szCs w:val="24"/>
              </w:rPr>
            </w:pPr>
          </w:p>
        </w:tc>
      </w:tr>
      <w:tr w14:paraId="6DC41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A26DAC">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A59B9">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4A6AA">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70EBC">
            <w:pPr>
              <w:widowControl/>
              <w:textAlignment w:val="center"/>
              <w:rPr>
                <w:rFonts w:hint="eastAsia" w:ascii="宋体" w:hAnsi="宋体"/>
                <w:color w:val="000000"/>
                <w:sz w:val="18"/>
                <w:szCs w:val="24"/>
              </w:rPr>
            </w:pPr>
            <w:r>
              <w:rPr>
                <w:rFonts w:hint="eastAsia" w:ascii="宋体" w:hAnsi="宋体"/>
                <w:color w:val="000000"/>
                <w:sz w:val="18"/>
                <w:szCs w:val="24"/>
              </w:rPr>
              <w:t>指标1：干部满意度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02BD7">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96AA2">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3119E">
            <w:pPr>
              <w:rPr>
                <w:rFonts w:hint="eastAsia" w:ascii="宋体" w:hAnsi="宋体"/>
                <w:color w:val="000000"/>
                <w:sz w:val="18"/>
                <w:szCs w:val="24"/>
              </w:rPr>
            </w:pPr>
          </w:p>
        </w:tc>
      </w:tr>
      <w:tr w14:paraId="6EA3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28" w:hRule="atLeast"/>
        </w:trPr>
        <w:tc>
          <w:tcPr>
            <w:tcW w:w="9548" w:type="dxa"/>
            <w:gridSpan w:val="8"/>
            <w:tcBorders>
              <w:top w:val="nil"/>
              <w:left w:val="nil"/>
              <w:bottom w:val="nil"/>
              <w:right w:val="nil"/>
              <w:tl2br w:val="nil"/>
              <w:tr2bl w:val="nil"/>
            </w:tcBorders>
            <w:noWrap w:val="0"/>
            <w:vAlign w:val="center"/>
          </w:tcPr>
          <w:p w14:paraId="16DEAD2E">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5386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9548" w:type="dxa"/>
            <w:gridSpan w:val="8"/>
            <w:tcBorders>
              <w:top w:val="nil"/>
              <w:left w:val="nil"/>
              <w:bottom w:val="nil"/>
              <w:right w:val="nil"/>
              <w:tl2br w:val="nil"/>
              <w:tr2bl w:val="nil"/>
            </w:tcBorders>
            <w:noWrap w:val="0"/>
            <w:vAlign w:val="top"/>
          </w:tcPr>
          <w:p w14:paraId="4D20A3A4">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74FB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D565A">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38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13070C">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昭化镇干部周转房建设区财政差口资金</w:t>
            </w:r>
          </w:p>
        </w:tc>
      </w:tr>
      <w:tr w14:paraId="75E6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50A38">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43FB6">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30E09">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210" w:type="dxa"/>
            <w:tcBorders>
              <w:top w:val="single" w:color="000000" w:sz="4" w:space="0"/>
              <w:left w:val="single" w:color="000000" w:sz="4" w:space="0"/>
              <w:bottom w:val="nil"/>
              <w:right w:val="single" w:color="000000" w:sz="4" w:space="0"/>
              <w:tl2br w:val="nil"/>
              <w:tr2bl w:val="nil"/>
            </w:tcBorders>
            <w:noWrap w:val="0"/>
            <w:vAlign w:val="center"/>
          </w:tcPr>
          <w:p w14:paraId="34080EAD">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79E6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51844919">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18EBDD0C">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10242C36">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02AAA592">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602732B0">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EC1B6">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553D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5FC319A">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E94EF">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7A04F">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C43D8">
            <w:pPr>
              <w:widowControl/>
              <w:jc w:val="center"/>
              <w:textAlignment w:val="center"/>
              <w:rPr>
                <w:rFonts w:hint="eastAsia" w:ascii="宋体" w:hAnsi="宋体"/>
                <w:color w:val="000000"/>
                <w:sz w:val="18"/>
                <w:szCs w:val="24"/>
              </w:rPr>
            </w:pPr>
            <w:r>
              <w:rPr>
                <w:rFonts w:hint="eastAsia" w:ascii="宋体" w:hAnsi="宋体"/>
                <w:color w:val="000000"/>
                <w:sz w:val="18"/>
                <w:szCs w:val="24"/>
              </w:rPr>
              <w:t>62</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252EA">
            <w:pPr>
              <w:widowControl/>
              <w:jc w:val="center"/>
              <w:textAlignment w:val="center"/>
              <w:rPr>
                <w:rFonts w:hint="eastAsia" w:ascii="宋体" w:hAnsi="宋体"/>
                <w:color w:val="000000"/>
                <w:sz w:val="18"/>
                <w:szCs w:val="24"/>
              </w:rPr>
            </w:pPr>
            <w:r>
              <w:rPr>
                <w:rFonts w:hint="eastAsia" w:ascii="宋体" w:hAnsi="宋体"/>
                <w:color w:val="000000"/>
                <w:sz w:val="18"/>
                <w:szCs w:val="24"/>
              </w:rPr>
              <w:t>59.56</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C3F92">
            <w:pPr>
              <w:widowControl/>
              <w:jc w:val="center"/>
              <w:textAlignment w:val="center"/>
              <w:rPr>
                <w:rFonts w:hint="eastAsia" w:ascii="宋体" w:hAnsi="宋体"/>
                <w:color w:val="000000"/>
                <w:sz w:val="18"/>
                <w:szCs w:val="24"/>
              </w:rPr>
            </w:pPr>
            <w:r>
              <w:rPr>
                <w:rFonts w:hint="eastAsia" w:ascii="宋体" w:hAnsi="宋体"/>
                <w:color w:val="000000"/>
                <w:sz w:val="18"/>
                <w:szCs w:val="24"/>
              </w:rPr>
              <w:t>96%</w:t>
            </w:r>
          </w:p>
        </w:tc>
      </w:tr>
      <w:tr w14:paraId="06A4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2C06D81">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E1B57">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BADF0">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7B6C4">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A9DAE">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68B0332">
            <w:pPr>
              <w:jc w:val="center"/>
              <w:rPr>
                <w:rFonts w:hint="eastAsia" w:ascii="宋体" w:hAnsi="宋体"/>
                <w:color w:val="000000"/>
                <w:sz w:val="18"/>
                <w:szCs w:val="24"/>
              </w:rPr>
            </w:pPr>
          </w:p>
        </w:tc>
      </w:tr>
      <w:tr w14:paraId="6BB4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4C64220E">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EEC9F">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4046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E0AB8">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2E9BB">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35BD928E">
            <w:pPr>
              <w:jc w:val="center"/>
              <w:rPr>
                <w:rFonts w:hint="eastAsia" w:ascii="宋体" w:hAnsi="宋体"/>
                <w:color w:val="000000"/>
                <w:sz w:val="18"/>
                <w:szCs w:val="24"/>
              </w:rPr>
            </w:pPr>
          </w:p>
        </w:tc>
      </w:tr>
      <w:tr w14:paraId="3214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1C402AC">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2914B">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B8BD3">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D1102">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743C4">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9C4AF">
            <w:pPr>
              <w:jc w:val="center"/>
              <w:rPr>
                <w:rFonts w:hint="eastAsia" w:ascii="宋体" w:hAnsi="宋体"/>
                <w:color w:val="000000"/>
                <w:sz w:val="18"/>
                <w:szCs w:val="24"/>
              </w:rPr>
            </w:pPr>
          </w:p>
        </w:tc>
      </w:tr>
      <w:tr w14:paraId="22EC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6F43045">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76B5A">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24178">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F16A6">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97E84">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DFB0B">
            <w:pPr>
              <w:jc w:val="center"/>
              <w:rPr>
                <w:rFonts w:hint="eastAsia" w:ascii="宋体" w:hAnsi="宋体"/>
                <w:color w:val="000000"/>
                <w:sz w:val="18"/>
                <w:szCs w:val="24"/>
              </w:rPr>
            </w:pPr>
          </w:p>
        </w:tc>
      </w:tr>
      <w:tr w14:paraId="1A56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2EB52A6">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BF43C">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B2209">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3FC73">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B9BE4">
            <w:pPr>
              <w:jc w:val="center"/>
              <w:rPr>
                <w:rFonts w:hint="eastAsia" w:ascii="宋体" w:hAnsi="宋体"/>
                <w:color w:val="000000"/>
                <w:sz w:val="18"/>
                <w:szCs w:val="24"/>
              </w:rPr>
            </w:pP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DEFEC">
            <w:pPr>
              <w:jc w:val="center"/>
              <w:rPr>
                <w:rFonts w:hint="eastAsia" w:ascii="宋体" w:hAnsi="宋体"/>
                <w:color w:val="000000"/>
                <w:sz w:val="18"/>
                <w:szCs w:val="24"/>
              </w:rPr>
            </w:pPr>
          </w:p>
        </w:tc>
      </w:tr>
      <w:tr w14:paraId="72C7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61384C0">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6526B">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DD762">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2FA10">
            <w:pPr>
              <w:widowControl/>
              <w:jc w:val="center"/>
              <w:textAlignment w:val="center"/>
              <w:rPr>
                <w:rFonts w:hint="eastAsia" w:ascii="宋体" w:hAnsi="宋体"/>
                <w:color w:val="000000"/>
                <w:sz w:val="18"/>
                <w:szCs w:val="24"/>
              </w:rPr>
            </w:pPr>
            <w:r>
              <w:rPr>
                <w:rFonts w:hint="eastAsia" w:ascii="宋体" w:hAnsi="宋体"/>
                <w:color w:val="000000"/>
                <w:sz w:val="18"/>
                <w:szCs w:val="24"/>
              </w:rPr>
              <w:t>62</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302DF">
            <w:pPr>
              <w:widowControl/>
              <w:jc w:val="center"/>
              <w:textAlignment w:val="center"/>
              <w:rPr>
                <w:rFonts w:hint="eastAsia" w:ascii="宋体" w:hAnsi="宋体"/>
                <w:color w:val="000000"/>
                <w:sz w:val="18"/>
                <w:szCs w:val="24"/>
              </w:rPr>
            </w:pPr>
            <w:r>
              <w:rPr>
                <w:rFonts w:hint="eastAsia" w:ascii="宋体" w:hAnsi="宋体"/>
                <w:color w:val="000000"/>
                <w:sz w:val="18"/>
                <w:szCs w:val="24"/>
              </w:rPr>
              <w:t>59.56</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6074C">
            <w:pPr>
              <w:widowControl/>
              <w:jc w:val="center"/>
              <w:textAlignment w:val="center"/>
              <w:rPr>
                <w:rFonts w:hint="eastAsia" w:ascii="宋体" w:hAnsi="宋体"/>
                <w:color w:val="000000"/>
                <w:sz w:val="18"/>
                <w:szCs w:val="24"/>
              </w:rPr>
            </w:pPr>
            <w:r>
              <w:rPr>
                <w:rFonts w:hint="eastAsia" w:ascii="宋体" w:hAnsi="宋体"/>
                <w:color w:val="000000"/>
                <w:sz w:val="18"/>
                <w:szCs w:val="24"/>
              </w:rPr>
              <w:t>96%</w:t>
            </w:r>
          </w:p>
        </w:tc>
      </w:tr>
      <w:tr w14:paraId="1A79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43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5C028">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4D0D6">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69EF5D8B">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5C86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127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75B53">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6420E">
            <w:pPr>
              <w:widowControl/>
              <w:textAlignment w:val="center"/>
              <w:rPr>
                <w:rFonts w:hint="eastAsia" w:ascii="宋体" w:hAnsi="宋体"/>
                <w:color w:val="000000"/>
                <w:sz w:val="18"/>
                <w:szCs w:val="24"/>
              </w:rPr>
            </w:pPr>
            <w:r>
              <w:rPr>
                <w:rFonts w:hint="eastAsia" w:ascii="宋体" w:hAnsi="宋体"/>
                <w:color w:val="000000"/>
                <w:sz w:val="18"/>
                <w:szCs w:val="24"/>
              </w:rPr>
              <w:t>昭化镇干部周转房建设项目内容主要为：新建干部周转房2415平方米，配套建设雨污管网、强弱电、化粪池等附属工程，购置厨卫及室内床、衣柜等实施设备。根据川两改组〔2021〕2号文件精神，项目概算资金873万元，省市县资金分担比例按照脱贫县 4：3：3进行分担，区财政</w:t>
            </w:r>
            <w:r>
              <w:rPr>
                <w:rFonts w:hint="eastAsia" w:ascii="宋体" w:hAnsi="宋体"/>
                <w:color w:val="000000"/>
                <w:sz w:val="18"/>
                <w:szCs w:val="24"/>
                <w:lang w:eastAsia="zh-CN"/>
              </w:rPr>
              <w:t>拨付</w:t>
            </w:r>
            <w:r>
              <w:rPr>
                <w:rFonts w:hint="eastAsia" w:ascii="宋体" w:hAnsi="宋体"/>
                <w:color w:val="000000"/>
                <w:sz w:val="18"/>
                <w:szCs w:val="24"/>
              </w:rPr>
              <w:t>我镇预算内资金200万元，下差62万元。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D756A">
            <w:pPr>
              <w:widowControl/>
              <w:jc w:val="center"/>
              <w:textAlignment w:val="center"/>
              <w:rPr>
                <w:rFonts w:hint="eastAsia" w:ascii="宋体" w:hAnsi="宋体"/>
                <w:color w:val="000000"/>
                <w:sz w:val="18"/>
                <w:szCs w:val="24"/>
              </w:rPr>
            </w:pPr>
            <w:r>
              <w:rPr>
                <w:rFonts w:hint="eastAsia" w:ascii="宋体" w:hAnsi="宋体"/>
                <w:color w:val="000000"/>
                <w:sz w:val="18"/>
                <w:szCs w:val="24"/>
              </w:rPr>
              <w:t>完成干部周转房下差资金62万元拨付。</w:t>
            </w:r>
          </w:p>
        </w:tc>
      </w:tr>
      <w:tr w14:paraId="7027C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70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A101CAE">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CBEB2">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B3D99B">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2A148">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1775E">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8DC61">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6C762">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39FF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7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A6ED1D9">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31D4017E">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78312B1">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5CE4F">
            <w:pPr>
              <w:widowControl/>
              <w:textAlignment w:val="center"/>
              <w:rPr>
                <w:rFonts w:hint="eastAsia" w:ascii="宋体" w:hAnsi="宋体"/>
                <w:color w:val="000000"/>
                <w:sz w:val="18"/>
                <w:szCs w:val="24"/>
              </w:rPr>
            </w:pPr>
            <w:r>
              <w:rPr>
                <w:rFonts w:hint="eastAsia" w:ascii="宋体" w:hAnsi="宋体"/>
                <w:color w:val="000000"/>
                <w:sz w:val="18"/>
                <w:szCs w:val="24"/>
              </w:rPr>
              <w:t>指标1：新建周转房面积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60CE2">
            <w:pPr>
              <w:widowControl/>
              <w:textAlignment w:val="center"/>
              <w:rPr>
                <w:rFonts w:hint="eastAsia" w:ascii="宋体" w:hAnsi="宋体"/>
                <w:color w:val="000000"/>
                <w:sz w:val="18"/>
                <w:szCs w:val="24"/>
              </w:rPr>
            </w:pPr>
            <w:r>
              <w:rPr>
                <w:rFonts w:hint="eastAsia" w:ascii="宋体" w:hAnsi="宋体"/>
                <w:color w:val="000000"/>
                <w:sz w:val="18"/>
                <w:szCs w:val="24"/>
              </w:rPr>
              <w:t>=2415平方米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C3AEE">
            <w:pPr>
              <w:widowControl/>
              <w:textAlignment w:val="center"/>
              <w:rPr>
                <w:rFonts w:hint="eastAsia" w:ascii="宋体" w:hAnsi="宋体"/>
                <w:color w:val="000000"/>
                <w:sz w:val="18"/>
                <w:szCs w:val="24"/>
              </w:rPr>
            </w:pPr>
            <w:r>
              <w:rPr>
                <w:rFonts w:hint="eastAsia" w:ascii="宋体" w:hAnsi="宋体"/>
                <w:color w:val="000000"/>
                <w:sz w:val="18"/>
                <w:szCs w:val="24"/>
              </w:rPr>
              <w:t>2415平方米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B0A18E">
            <w:pPr>
              <w:jc w:val="center"/>
              <w:rPr>
                <w:rFonts w:hint="eastAsia" w:ascii="宋体" w:hAnsi="宋体"/>
                <w:color w:val="000000"/>
                <w:sz w:val="18"/>
                <w:szCs w:val="24"/>
              </w:rPr>
            </w:pPr>
          </w:p>
        </w:tc>
      </w:tr>
      <w:tr w14:paraId="0B14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3248CE">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069FDD1">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199878F1">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5BBAA">
            <w:pPr>
              <w:widowControl/>
              <w:textAlignment w:val="center"/>
              <w:rPr>
                <w:rFonts w:hint="eastAsia" w:ascii="宋体" w:hAnsi="宋体"/>
                <w:color w:val="000000"/>
                <w:sz w:val="18"/>
                <w:szCs w:val="24"/>
              </w:rPr>
            </w:pPr>
            <w:r>
              <w:rPr>
                <w:rFonts w:hint="eastAsia" w:ascii="宋体" w:hAnsi="宋体"/>
                <w:color w:val="000000"/>
                <w:sz w:val="18"/>
                <w:szCs w:val="24"/>
              </w:rPr>
              <w:t>指标5：安装室外雨污管道长度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77B1B">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19678">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A8E09F">
            <w:pPr>
              <w:rPr>
                <w:rFonts w:hint="eastAsia" w:ascii="宋体" w:hAnsi="宋体"/>
                <w:color w:val="000000"/>
                <w:sz w:val="18"/>
                <w:szCs w:val="24"/>
              </w:rPr>
            </w:pPr>
          </w:p>
        </w:tc>
      </w:tr>
      <w:tr w14:paraId="0C64C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01E9A2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5DCDB38">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C4835D4">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98A30">
            <w:pPr>
              <w:widowControl/>
              <w:textAlignment w:val="center"/>
              <w:rPr>
                <w:rFonts w:hint="eastAsia" w:ascii="宋体" w:hAnsi="宋体"/>
                <w:color w:val="000000"/>
                <w:sz w:val="18"/>
                <w:szCs w:val="24"/>
              </w:rPr>
            </w:pPr>
            <w:r>
              <w:rPr>
                <w:rFonts w:hint="eastAsia" w:ascii="宋体" w:hAnsi="宋体"/>
                <w:color w:val="000000"/>
                <w:sz w:val="18"/>
                <w:szCs w:val="24"/>
              </w:rPr>
              <w:t>指标6：石材栏板工程长度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AC134">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E26EA">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8A720">
            <w:pPr>
              <w:rPr>
                <w:rFonts w:hint="eastAsia" w:ascii="宋体" w:hAnsi="宋体"/>
                <w:color w:val="000000"/>
                <w:sz w:val="18"/>
                <w:szCs w:val="24"/>
              </w:rPr>
            </w:pPr>
          </w:p>
        </w:tc>
      </w:tr>
      <w:tr w14:paraId="549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49ECFBE">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4A6C7F6">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7C7D6D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B544E">
            <w:pPr>
              <w:widowControl/>
              <w:textAlignment w:val="center"/>
              <w:rPr>
                <w:rFonts w:hint="eastAsia" w:ascii="宋体" w:hAnsi="宋体"/>
                <w:color w:val="000000"/>
                <w:sz w:val="18"/>
                <w:szCs w:val="24"/>
              </w:rPr>
            </w:pPr>
            <w:r>
              <w:rPr>
                <w:rFonts w:hint="eastAsia" w:ascii="宋体" w:hAnsi="宋体"/>
                <w:color w:val="000000"/>
                <w:sz w:val="18"/>
                <w:szCs w:val="24"/>
              </w:rPr>
              <w:t>指标7：室外强电及照明工程面积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382BF">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5120C">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C460C">
            <w:pPr>
              <w:rPr>
                <w:rFonts w:hint="eastAsia" w:ascii="宋体" w:hAnsi="宋体"/>
                <w:color w:val="000000"/>
                <w:sz w:val="18"/>
                <w:szCs w:val="24"/>
              </w:rPr>
            </w:pPr>
          </w:p>
        </w:tc>
      </w:tr>
      <w:tr w14:paraId="52FA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998716">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6733665">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F838EBD">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7864C">
            <w:pPr>
              <w:widowControl/>
              <w:textAlignment w:val="center"/>
              <w:rPr>
                <w:rFonts w:hint="eastAsia" w:ascii="宋体" w:hAnsi="宋体"/>
                <w:color w:val="000000"/>
                <w:sz w:val="18"/>
                <w:szCs w:val="24"/>
              </w:rPr>
            </w:pPr>
            <w:r>
              <w:rPr>
                <w:rFonts w:hint="eastAsia" w:ascii="宋体" w:hAnsi="宋体"/>
                <w:color w:val="000000"/>
                <w:sz w:val="18"/>
                <w:szCs w:val="24"/>
              </w:rPr>
              <w:t>指标8：消防工程面积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E5863">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6FA63">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B742C">
            <w:pPr>
              <w:rPr>
                <w:rFonts w:hint="eastAsia" w:ascii="宋体" w:hAnsi="宋体"/>
                <w:color w:val="000000"/>
                <w:sz w:val="18"/>
                <w:szCs w:val="24"/>
              </w:rPr>
            </w:pPr>
          </w:p>
        </w:tc>
      </w:tr>
      <w:tr w14:paraId="171A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6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8F45EF">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A8273DB">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8A232">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C791D">
            <w:pPr>
              <w:widowControl/>
              <w:textAlignment w:val="center"/>
              <w:rPr>
                <w:rFonts w:hint="eastAsia" w:ascii="宋体" w:hAnsi="宋体"/>
                <w:color w:val="000000"/>
                <w:sz w:val="18"/>
                <w:szCs w:val="24"/>
              </w:rPr>
            </w:pPr>
            <w:r>
              <w:rPr>
                <w:rFonts w:hint="eastAsia" w:ascii="宋体" w:hAnsi="宋体"/>
                <w:color w:val="000000"/>
                <w:sz w:val="18"/>
                <w:szCs w:val="24"/>
              </w:rPr>
              <w:t>指标1：基础设施验收合格率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B529B">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F4C60">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E25F5">
            <w:pPr>
              <w:rPr>
                <w:rFonts w:hint="eastAsia" w:ascii="宋体" w:hAnsi="宋体"/>
                <w:color w:val="000000"/>
                <w:sz w:val="18"/>
                <w:szCs w:val="24"/>
              </w:rPr>
            </w:pPr>
          </w:p>
        </w:tc>
      </w:tr>
      <w:tr w14:paraId="6D9F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2530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19EBF62">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03F4BD">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E36BF">
            <w:pPr>
              <w:widowControl/>
              <w:textAlignment w:val="center"/>
              <w:rPr>
                <w:rFonts w:hint="eastAsia" w:ascii="宋体" w:hAnsi="宋体"/>
                <w:color w:val="000000"/>
                <w:sz w:val="18"/>
                <w:szCs w:val="24"/>
              </w:rPr>
            </w:pPr>
            <w:r>
              <w:rPr>
                <w:rFonts w:hint="eastAsia" w:ascii="宋体" w:hAnsi="宋体"/>
                <w:color w:val="000000"/>
                <w:sz w:val="18"/>
                <w:szCs w:val="24"/>
              </w:rPr>
              <w:t>指标1：项目完成及时率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90B83">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78091">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CBB2D">
            <w:pPr>
              <w:rPr>
                <w:rFonts w:hint="eastAsia" w:ascii="宋体" w:hAnsi="宋体"/>
                <w:color w:val="000000"/>
                <w:sz w:val="18"/>
                <w:szCs w:val="24"/>
              </w:rPr>
            </w:pPr>
          </w:p>
        </w:tc>
      </w:tr>
      <w:tr w14:paraId="6538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E452F88">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2B92388">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4DD99">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EB04B">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902BC">
            <w:pPr>
              <w:widowControl/>
              <w:textAlignment w:val="center"/>
              <w:rPr>
                <w:rFonts w:hint="eastAsia" w:ascii="宋体" w:hAnsi="宋体"/>
                <w:color w:val="000000"/>
                <w:sz w:val="18"/>
                <w:szCs w:val="24"/>
              </w:rPr>
            </w:pPr>
            <w:r>
              <w:rPr>
                <w:rFonts w:hint="eastAsia" w:ascii="宋体" w:hAnsi="宋体"/>
                <w:color w:val="000000"/>
                <w:sz w:val="18"/>
                <w:szCs w:val="24"/>
              </w:rPr>
              <w:t>＝62万元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90EEA">
            <w:pPr>
              <w:widowControl/>
              <w:textAlignment w:val="center"/>
              <w:rPr>
                <w:rFonts w:hint="eastAsia" w:ascii="宋体" w:hAnsi="宋体"/>
                <w:color w:val="000000"/>
                <w:sz w:val="18"/>
                <w:szCs w:val="24"/>
              </w:rPr>
            </w:pPr>
            <w:r>
              <w:rPr>
                <w:rFonts w:hint="eastAsia" w:ascii="宋体" w:hAnsi="宋体"/>
                <w:color w:val="000000"/>
                <w:sz w:val="18"/>
                <w:szCs w:val="24"/>
              </w:rPr>
              <w:t>59.56万元</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AEF7B">
            <w:pPr>
              <w:widowControl/>
              <w:textAlignment w:val="center"/>
              <w:rPr>
                <w:rFonts w:hint="eastAsia" w:ascii="宋体" w:hAnsi="宋体"/>
                <w:color w:val="000000"/>
                <w:sz w:val="18"/>
                <w:szCs w:val="24"/>
              </w:rPr>
            </w:pPr>
            <w:r>
              <w:rPr>
                <w:rFonts w:hint="eastAsia" w:ascii="宋体" w:hAnsi="宋体"/>
                <w:color w:val="000000"/>
                <w:sz w:val="18"/>
                <w:szCs w:val="24"/>
              </w:rPr>
              <w:t>项目已完成，剩余资金后续拨付。</w:t>
            </w:r>
          </w:p>
        </w:tc>
      </w:tr>
      <w:tr w14:paraId="2336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AD4176">
            <w:pPr>
              <w:jc w:val="center"/>
              <w:rPr>
                <w:rFonts w:hint="eastAsia" w:ascii="宋体" w:hAnsi="宋体"/>
                <w:color w:val="000000"/>
                <w:sz w:val="18"/>
                <w:szCs w:val="24"/>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0EBD5633">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91703F2">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5BA6F">
            <w:pPr>
              <w:widowControl/>
              <w:textAlignment w:val="center"/>
              <w:rPr>
                <w:rFonts w:hint="eastAsia" w:ascii="宋体" w:hAnsi="宋体"/>
                <w:color w:val="000000"/>
                <w:sz w:val="18"/>
                <w:szCs w:val="24"/>
              </w:rPr>
            </w:pPr>
            <w:r>
              <w:rPr>
                <w:rFonts w:hint="eastAsia" w:ascii="宋体" w:hAnsi="宋体"/>
                <w:color w:val="000000"/>
                <w:sz w:val="18"/>
                <w:szCs w:val="24"/>
              </w:rPr>
              <w:t>指标1：解决昭化镇干部住宿难的问题</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27519">
            <w:pPr>
              <w:widowControl/>
              <w:textAlignment w:val="center"/>
              <w:rPr>
                <w:rFonts w:hint="eastAsia" w:ascii="宋体" w:hAnsi="宋体"/>
                <w:color w:val="000000"/>
                <w:sz w:val="18"/>
                <w:szCs w:val="24"/>
              </w:rPr>
            </w:pPr>
            <w:r>
              <w:rPr>
                <w:rFonts w:hint="eastAsia" w:ascii="宋体" w:hAnsi="宋体"/>
                <w:color w:val="000000"/>
                <w:sz w:val="18"/>
                <w:szCs w:val="24"/>
              </w:rPr>
              <w:t>定性高中低</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F5FBD">
            <w:pPr>
              <w:widowControl/>
              <w:textAlignment w:val="center"/>
              <w:rPr>
                <w:rFonts w:hint="eastAsia" w:ascii="宋体" w:hAnsi="宋体"/>
                <w:color w:val="000000"/>
                <w:sz w:val="18"/>
                <w:szCs w:val="24"/>
              </w:rPr>
            </w:pPr>
            <w:r>
              <w:rPr>
                <w:rFonts w:hint="eastAsia" w:ascii="宋体" w:hAnsi="宋体"/>
                <w:color w:val="000000"/>
                <w:sz w:val="18"/>
                <w:szCs w:val="24"/>
              </w:rPr>
              <w:t>高</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82DF5">
            <w:pPr>
              <w:rPr>
                <w:rFonts w:hint="eastAsia" w:ascii="宋体" w:hAnsi="宋体"/>
                <w:color w:val="000000"/>
                <w:sz w:val="18"/>
                <w:szCs w:val="24"/>
              </w:rPr>
            </w:pPr>
          </w:p>
        </w:tc>
      </w:tr>
      <w:tr w14:paraId="0FD7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7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849B27D">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A1316">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53D73">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588F1">
            <w:pPr>
              <w:widowControl/>
              <w:textAlignment w:val="center"/>
              <w:rPr>
                <w:rFonts w:hint="eastAsia" w:ascii="宋体" w:hAnsi="宋体"/>
                <w:color w:val="000000"/>
                <w:sz w:val="18"/>
                <w:szCs w:val="24"/>
              </w:rPr>
            </w:pPr>
            <w:r>
              <w:rPr>
                <w:rFonts w:hint="eastAsia" w:ascii="宋体" w:hAnsi="宋体"/>
                <w:color w:val="000000"/>
                <w:sz w:val="18"/>
                <w:szCs w:val="24"/>
              </w:rPr>
              <w:t>指标1：干部满意度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09319">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0E40D">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BA2CE4">
            <w:pPr>
              <w:rPr>
                <w:rFonts w:hint="eastAsia" w:ascii="宋体" w:hAnsi="宋体"/>
                <w:color w:val="000000"/>
                <w:sz w:val="18"/>
                <w:szCs w:val="24"/>
              </w:rPr>
            </w:pPr>
          </w:p>
        </w:tc>
      </w:tr>
      <w:tr w14:paraId="49CF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0121" w:type="dxa"/>
            <w:gridSpan w:val="10"/>
            <w:tcBorders>
              <w:top w:val="nil"/>
              <w:left w:val="nil"/>
              <w:bottom w:val="nil"/>
              <w:right w:val="nil"/>
              <w:tl2br w:val="nil"/>
              <w:tr2bl w:val="nil"/>
            </w:tcBorders>
            <w:noWrap w:val="0"/>
            <w:vAlign w:val="center"/>
          </w:tcPr>
          <w:p w14:paraId="2669A91E">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5493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21" w:type="dxa"/>
            <w:gridSpan w:val="10"/>
            <w:tcBorders>
              <w:top w:val="nil"/>
              <w:left w:val="nil"/>
              <w:bottom w:val="nil"/>
              <w:right w:val="nil"/>
              <w:tl2br w:val="nil"/>
              <w:tr2bl w:val="nil"/>
            </w:tcBorders>
            <w:noWrap w:val="0"/>
            <w:vAlign w:val="top"/>
          </w:tcPr>
          <w:p w14:paraId="740CAE03">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1489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1314C">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96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83EDB">
            <w:pPr>
              <w:widowControl/>
              <w:jc w:val="center"/>
              <w:textAlignment w:val="center"/>
              <w:rPr>
                <w:rFonts w:hint="eastAsia" w:ascii="宋体" w:hAnsi="宋体"/>
                <w:color w:val="000000"/>
                <w:sz w:val="18"/>
                <w:szCs w:val="24"/>
              </w:rPr>
            </w:pPr>
            <w:r>
              <w:rPr>
                <w:rFonts w:hint="eastAsia" w:ascii="宋体" w:hAnsi="宋体"/>
                <w:color w:val="000000"/>
                <w:sz w:val="18"/>
                <w:szCs w:val="24"/>
              </w:rPr>
              <w:t>预拨昭化镇干部周转房建设项目附属工程款</w:t>
            </w:r>
          </w:p>
        </w:tc>
      </w:tr>
      <w:tr w14:paraId="574D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BB068">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0D7B3">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F1B57">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783" w:type="dxa"/>
            <w:gridSpan w:val="3"/>
            <w:tcBorders>
              <w:top w:val="single" w:color="000000" w:sz="4" w:space="0"/>
              <w:left w:val="single" w:color="000000" w:sz="4" w:space="0"/>
              <w:bottom w:val="nil"/>
              <w:right w:val="single" w:color="000000" w:sz="4" w:space="0"/>
              <w:tl2br w:val="nil"/>
              <w:tr2bl w:val="nil"/>
            </w:tcBorders>
            <w:noWrap w:val="0"/>
            <w:vAlign w:val="center"/>
          </w:tcPr>
          <w:p w14:paraId="6AE4B563">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65CC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6B817A91">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624CB4F1">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57A462B1">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398DE7E5">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098149C6">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2C352">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6297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909F2D">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BB1F">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21142">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5888F8">
            <w:pPr>
              <w:widowControl/>
              <w:jc w:val="center"/>
              <w:textAlignment w:val="center"/>
              <w:rPr>
                <w:rFonts w:hint="eastAsia" w:ascii="宋体" w:hAnsi="宋体"/>
                <w:color w:val="000000"/>
                <w:sz w:val="18"/>
                <w:szCs w:val="24"/>
              </w:rPr>
            </w:pPr>
            <w:r>
              <w:rPr>
                <w:rFonts w:hint="eastAsia" w:ascii="宋体" w:hAnsi="宋体"/>
                <w:color w:val="000000"/>
                <w:sz w:val="18"/>
                <w:szCs w:val="24"/>
              </w:rPr>
              <w:t>30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27938">
            <w:pPr>
              <w:widowControl/>
              <w:jc w:val="center"/>
              <w:textAlignment w:val="center"/>
              <w:rPr>
                <w:rFonts w:hint="eastAsia" w:ascii="宋体" w:hAnsi="宋体"/>
                <w:color w:val="000000"/>
                <w:sz w:val="18"/>
                <w:szCs w:val="24"/>
              </w:rPr>
            </w:pPr>
            <w:r>
              <w:rPr>
                <w:rFonts w:hint="eastAsia" w:ascii="宋体" w:hAnsi="宋体"/>
                <w:color w:val="000000"/>
                <w:sz w:val="18"/>
                <w:szCs w:val="24"/>
              </w:rPr>
              <w:t>30</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3CC68">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49FD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543E5D3D">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7AA42">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69535">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80FCD">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EE941">
            <w:pPr>
              <w:jc w:val="center"/>
              <w:rPr>
                <w:rFonts w:hint="eastAsia" w:ascii="宋体" w:hAnsi="宋体"/>
                <w:color w:val="000000"/>
                <w:sz w:val="18"/>
                <w:szCs w:val="24"/>
              </w:rPr>
            </w:pPr>
          </w:p>
        </w:tc>
        <w:tc>
          <w:tcPr>
            <w:tcW w:w="1783" w:type="dxa"/>
            <w:gridSpan w:val="3"/>
            <w:tcBorders>
              <w:top w:val="nil"/>
              <w:left w:val="single" w:color="000000" w:sz="4" w:space="0"/>
              <w:bottom w:val="single" w:color="000000" w:sz="4" w:space="0"/>
              <w:right w:val="single" w:color="000000" w:sz="4" w:space="0"/>
              <w:tl2br w:val="nil"/>
              <w:tr2bl w:val="nil"/>
            </w:tcBorders>
            <w:noWrap w:val="0"/>
            <w:vAlign w:val="center"/>
          </w:tcPr>
          <w:p w14:paraId="1536952B">
            <w:pPr>
              <w:jc w:val="center"/>
              <w:rPr>
                <w:rFonts w:hint="eastAsia" w:ascii="宋体" w:hAnsi="宋体"/>
                <w:color w:val="000000"/>
                <w:sz w:val="18"/>
                <w:szCs w:val="24"/>
              </w:rPr>
            </w:pPr>
          </w:p>
        </w:tc>
      </w:tr>
      <w:tr w14:paraId="1A50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67129BF">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42B34">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BB328">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A9344E">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CBCEC">
            <w:pPr>
              <w:jc w:val="center"/>
              <w:rPr>
                <w:rFonts w:hint="eastAsia" w:ascii="宋体" w:hAnsi="宋体"/>
                <w:color w:val="000000"/>
                <w:sz w:val="18"/>
                <w:szCs w:val="24"/>
              </w:rPr>
            </w:pPr>
          </w:p>
        </w:tc>
        <w:tc>
          <w:tcPr>
            <w:tcW w:w="1783" w:type="dxa"/>
            <w:gridSpan w:val="3"/>
            <w:tcBorders>
              <w:top w:val="nil"/>
              <w:left w:val="single" w:color="000000" w:sz="4" w:space="0"/>
              <w:bottom w:val="single" w:color="000000" w:sz="4" w:space="0"/>
              <w:right w:val="single" w:color="000000" w:sz="4" w:space="0"/>
              <w:tl2br w:val="nil"/>
              <w:tr2bl w:val="nil"/>
            </w:tcBorders>
            <w:noWrap w:val="0"/>
            <w:vAlign w:val="center"/>
          </w:tcPr>
          <w:p w14:paraId="4A2DC18A">
            <w:pPr>
              <w:jc w:val="center"/>
              <w:rPr>
                <w:rFonts w:hint="eastAsia" w:ascii="宋体" w:hAnsi="宋体"/>
                <w:color w:val="000000"/>
                <w:sz w:val="18"/>
                <w:szCs w:val="24"/>
              </w:rPr>
            </w:pPr>
          </w:p>
        </w:tc>
      </w:tr>
      <w:tr w14:paraId="5506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76EA286">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50E9F">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21C25">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49FA9">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9EE15">
            <w:pPr>
              <w:jc w:val="center"/>
              <w:rPr>
                <w:rFonts w:hint="eastAsia" w:ascii="宋体" w:hAnsi="宋体"/>
                <w:color w:val="000000"/>
                <w:sz w:val="18"/>
                <w:szCs w:val="24"/>
              </w:rPr>
            </w:pP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4CA90">
            <w:pPr>
              <w:jc w:val="center"/>
              <w:rPr>
                <w:rFonts w:hint="eastAsia" w:ascii="宋体" w:hAnsi="宋体"/>
                <w:color w:val="000000"/>
                <w:sz w:val="18"/>
                <w:szCs w:val="24"/>
              </w:rPr>
            </w:pPr>
          </w:p>
        </w:tc>
      </w:tr>
      <w:tr w14:paraId="4430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7F752539">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BF556">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4C50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2012E">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D951F">
            <w:pPr>
              <w:jc w:val="center"/>
              <w:rPr>
                <w:rFonts w:hint="eastAsia" w:ascii="宋体" w:hAnsi="宋体"/>
                <w:color w:val="000000"/>
                <w:sz w:val="18"/>
                <w:szCs w:val="24"/>
              </w:rPr>
            </w:pP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CD500">
            <w:pPr>
              <w:jc w:val="center"/>
              <w:rPr>
                <w:rFonts w:hint="eastAsia" w:ascii="宋体" w:hAnsi="宋体"/>
                <w:color w:val="000000"/>
                <w:sz w:val="18"/>
                <w:szCs w:val="24"/>
              </w:rPr>
            </w:pPr>
          </w:p>
        </w:tc>
      </w:tr>
      <w:tr w14:paraId="53AA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3A823E1">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CDC37">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29FB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D8692">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B6454">
            <w:pPr>
              <w:jc w:val="center"/>
              <w:rPr>
                <w:rFonts w:hint="eastAsia" w:ascii="宋体" w:hAnsi="宋体"/>
                <w:color w:val="000000"/>
                <w:sz w:val="18"/>
                <w:szCs w:val="24"/>
              </w:rPr>
            </w:pP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7A266">
            <w:pPr>
              <w:jc w:val="center"/>
              <w:rPr>
                <w:rFonts w:hint="eastAsia" w:ascii="宋体" w:hAnsi="宋体"/>
                <w:color w:val="000000"/>
                <w:sz w:val="18"/>
                <w:szCs w:val="24"/>
              </w:rPr>
            </w:pPr>
          </w:p>
        </w:tc>
      </w:tr>
      <w:tr w14:paraId="5A3A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FF0057F">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B143A">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669DA">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D8F1B">
            <w:pPr>
              <w:widowControl/>
              <w:jc w:val="center"/>
              <w:textAlignment w:val="center"/>
              <w:rPr>
                <w:rFonts w:hint="eastAsia" w:ascii="宋体" w:hAnsi="宋体"/>
                <w:color w:val="000000"/>
                <w:sz w:val="18"/>
                <w:szCs w:val="24"/>
              </w:rPr>
            </w:pPr>
            <w:r>
              <w:rPr>
                <w:rFonts w:hint="eastAsia" w:ascii="宋体" w:hAnsi="宋体"/>
                <w:color w:val="000000"/>
                <w:sz w:val="18"/>
                <w:szCs w:val="24"/>
              </w:rPr>
              <w:t>30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52C4A">
            <w:pPr>
              <w:widowControl/>
              <w:jc w:val="center"/>
              <w:textAlignment w:val="center"/>
              <w:rPr>
                <w:rFonts w:hint="eastAsia" w:ascii="宋体" w:hAnsi="宋体"/>
                <w:color w:val="000000"/>
                <w:sz w:val="18"/>
                <w:szCs w:val="24"/>
              </w:rPr>
            </w:pPr>
            <w:r>
              <w:rPr>
                <w:rFonts w:hint="eastAsia" w:ascii="宋体" w:hAnsi="宋体"/>
                <w:color w:val="000000"/>
                <w:sz w:val="18"/>
                <w:szCs w:val="24"/>
              </w:rPr>
              <w:t>30</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DD660">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54D4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E45DF">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FC3F9">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783" w:type="dxa"/>
            <w:gridSpan w:val="3"/>
            <w:tcBorders>
              <w:top w:val="nil"/>
              <w:left w:val="single" w:color="000000" w:sz="4" w:space="0"/>
              <w:bottom w:val="single" w:color="000000" w:sz="4" w:space="0"/>
              <w:right w:val="single" w:color="000000" w:sz="4" w:space="0"/>
              <w:tl2br w:val="nil"/>
              <w:tr2bl w:val="nil"/>
            </w:tcBorders>
            <w:noWrap w:val="0"/>
            <w:vAlign w:val="center"/>
          </w:tcPr>
          <w:p w14:paraId="46940CC2">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5D4A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4"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60691">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A3939">
            <w:pPr>
              <w:widowControl/>
              <w:textAlignment w:val="center"/>
              <w:rPr>
                <w:rFonts w:hint="eastAsia" w:ascii="宋体" w:hAnsi="宋体"/>
                <w:color w:val="000000"/>
                <w:sz w:val="18"/>
                <w:szCs w:val="24"/>
              </w:rPr>
            </w:pPr>
            <w:r>
              <w:rPr>
                <w:rFonts w:hint="eastAsia" w:ascii="宋体" w:hAnsi="宋体"/>
                <w:color w:val="000000"/>
                <w:sz w:val="18"/>
                <w:szCs w:val="24"/>
              </w:rPr>
              <w:t>广元市昭化区昭化镇干部周转房建设项目附属工程经昭发改审批〔2022〕23号文件审批，主要建设内容为对干部周转房整体风貌塑造2880㎡，地面道路铺装960㎡，混凝土挡土墙171m，景观绿化工程861㎡，安装室外雨污管道300m，石材栏板工程131m，室外强电及照明工程1821㎡，消防工程1821㎡等项目。项目总投资314万元，资金来源为区本级财政资金。项目经区财政投资评审中心昭财投评〔2022〕39号文件评审，财评金额298.482275万元。2023年春节前预拨30万元。</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8FAA0">
            <w:pPr>
              <w:widowControl/>
              <w:jc w:val="center"/>
              <w:textAlignment w:val="center"/>
              <w:rPr>
                <w:rFonts w:hint="eastAsia" w:ascii="宋体" w:hAnsi="宋体"/>
                <w:color w:val="000000"/>
                <w:sz w:val="18"/>
                <w:szCs w:val="24"/>
              </w:rPr>
            </w:pPr>
            <w:r>
              <w:rPr>
                <w:rFonts w:hint="eastAsia" w:ascii="宋体" w:hAnsi="宋体"/>
                <w:color w:val="000000"/>
                <w:sz w:val="18"/>
                <w:szCs w:val="24"/>
              </w:rPr>
              <w:t>完成整体风貌塑造、地面道路铺装、混凝土挡土墙、景观绿化工程，安装室外雨污管道、石材栏板工程、室外强电及照明工程、消防工程等</w:t>
            </w:r>
          </w:p>
        </w:tc>
      </w:tr>
      <w:tr w14:paraId="31B8B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A14BA7F">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2FF0B">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038EA">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84319">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1C47B">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F0DB9">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39BEE">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6258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B75731">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7FA08539">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7DA3AA9">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139FD">
            <w:pPr>
              <w:widowControl/>
              <w:textAlignment w:val="center"/>
              <w:rPr>
                <w:rFonts w:hint="eastAsia" w:ascii="宋体" w:hAnsi="宋体"/>
                <w:color w:val="000000"/>
                <w:sz w:val="18"/>
                <w:szCs w:val="24"/>
              </w:rPr>
            </w:pPr>
            <w:r>
              <w:rPr>
                <w:rFonts w:hint="eastAsia" w:ascii="宋体" w:hAnsi="宋体"/>
                <w:color w:val="000000"/>
                <w:sz w:val="18"/>
                <w:szCs w:val="24"/>
              </w:rPr>
              <w:t>指标1：整体风貌塑造面积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ECB84">
            <w:pPr>
              <w:widowControl/>
              <w:textAlignment w:val="center"/>
              <w:rPr>
                <w:rFonts w:hint="eastAsia" w:ascii="宋体" w:hAnsi="宋体"/>
                <w:color w:val="000000"/>
                <w:sz w:val="18"/>
                <w:szCs w:val="24"/>
              </w:rPr>
            </w:pPr>
            <w:r>
              <w:rPr>
                <w:rFonts w:hint="eastAsia" w:ascii="宋体" w:hAnsi="宋体"/>
                <w:color w:val="000000"/>
                <w:sz w:val="18"/>
                <w:szCs w:val="24"/>
              </w:rPr>
              <w:t>=2880平方米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98F24">
            <w:pPr>
              <w:widowControl/>
              <w:textAlignment w:val="center"/>
              <w:rPr>
                <w:rFonts w:hint="eastAsia" w:ascii="宋体" w:hAnsi="宋体"/>
                <w:color w:val="000000"/>
                <w:sz w:val="18"/>
                <w:szCs w:val="24"/>
              </w:rPr>
            </w:pPr>
            <w:r>
              <w:rPr>
                <w:rFonts w:hint="eastAsia" w:ascii="宋体" w:hAnsi="宋体"/>
                <w:color w:val="000000"/>
                <w:sz w:val="18"/>
                <w:szCs w:val="24"/>
              </w:rPr>
              <w:t>2880平方米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02786">
            <w:pPr>
              <w:jc w:val="center"/>
              <w:rPr>
                <w:rFonts w:hint="eastAsia" w:ascii="宋体" w:hAnsi="宋体"/>
                <w:color w:val="000000"/>
                <w:sz w:val="18"/>
                <w:szCs w:val="24"/>
              </w:rPr>
            </w:pPr>
          </w:p>
        </w:tc>
      </w:tr>
      <w:tr w14:paraId="3B4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A67A0B8">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9CA89A2">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6340EAB">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A50A8">
            <w:pPr>
              <w:widowControl/>
              <w:textAlignment w:val="center"/>
              <w:rPr>
                <w:rFonts w:hint="eastAsia" w:ascii="宋体" w:hAnsi="宋体"/>
                <w:color w:val="000000"/>
                <w:sz w:val="18"/>
                <w:szCs w:val="24"/>
              </w:rPr>
            </w:pPr>
            <w:r>
              <w:rPr>
                <w:rFonts w:hint="eastAsia" w:ascii="宋体" w:hAnsi="宋体"/>
                <w:color w:val="000000"/>
                <w:sz w:val="18"/>
                <w:szCs w:val="24"/>
              </w:rPr>
              <w:t>指标2：地面道路铺装面积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DB528">
            <w:pPr>
              <w:widowControl/>
              <w:textAlignment w:val="center"/>
              <w:rPr>
                <w:rFonts w:hint="eastAsia" w:ascii="宋体" w:hAnsi="宋体"/>
                <w:color w:val="000000"/>
                <w:sz w:val="18"/>
                <w:szCs w:val="24"/>
              </w:rPr>
            </w:pPr>
            <w:r>
              <w:rPr>
                <w:rFonts w:hint="eastAsia" w:ascii="宋体" w:hAnsi="宋体"/>
                <w:color w:val="000000"/>
                <w:sz w:val="18"/>
                <w:szCs w:val="24"/>
              </w:rPr>
              <w:t>=960平方米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E317C">
            <w:pPr>
              <w:widowControl/>
              <w:textAlignment w:val="center"/>
              <w:rPr>
                <w:rFonts w:hint="eastAsia" w:ascii="宋体" w:hAnsi="宋体"/>
                <w:color w:val="000000"/>
                <w:sz w:val="18"/>
                <w:szCs w:val="24"/>
              </w:rPr>
            </w:pPr>
            <w:r>
              <w:rPr>
                <w:rFonts w:hint="eastAsia" w:ascii="宋体" w:hAnsi="宋体"/>
                <w:color w:val="000000"/>
                <w:sz w:val="18"/>
                <w:szCs w:val="24"/>
              </w:rPr>
              <w:t>960平方米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4E845">
            <w:pPr>
              <w:rPr>
                <w:rFonts w:hint="eastAsia" w:ascii="宋体" w:hAnsi="宋体"/>
                <w:color w:val="000000"/>
                <w:sz w:val="18"/>
                <w:szCs w:val="24"/>
              </w:rPr>
            </w:pPr>
          </w:p>
        </w:tc>
      </w:tr>
      <w:tr w14:paraId="21A2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D6CF932">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5DF27FE">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C53004B">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C1F3A">
            <w:pPr>
              <w:widowControl/>
              <w:textAlignment w:val="center"/>
              <w:rPr>
                <w:rFonts w:hint="eastAsia" w:ascii="宋体" w:hAnsi="宋体"/>
                <w:color w:val="000000"/>
                <w:sz w:val="18"/>
                <w:szCs w:val="24"/>
              </w:rPr>
            </w:pPr>
            <w:r>
              <w:rPr>
                <w:rFonts w:hint="eastAsia" w:ascii="宋体" w:hAnsi="宋体"/>
                <w:color w:val="000000"/>
                <w:sz w:val="18"/>
                <w:szCs w:val="24"/>
              </w:rPr>
              <w:t>指标3：</w:t>
            </w:r>
            <w:r>
              <w:rPr>
                <w:rFonts w:hint="eastAsia" w:ascii="宋体" w:hAnsi="宋体"/>
                <w:color w:val="000000"/>
                <w:sz w:val="18"/>
                <w:szCs w:val="24"/>
                <w:lang w:eastAsia="zh-CN"/>
              </w:rPr>
              <w:t>混凝土</w:t>
            </w:r>
            <w:r>
              <w:rPr>
                <w:rFonts w:hint="eastAsia" w:ascii="宋体" w:hAnsi="宋体"/>
                <w:color w:val="000000"/>
                <w:sz w:val="18"/>
                <w:szCs w:val="24"/>
              </w:rPr>
              <w:t>挡土墙长度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841F0">
            <w:pPr>
              <w:widowControl/>
              <w:textAlignment w:val="center"/>
              <w:rPr>
                <w:rFonts w:hint="eastAsia" w:ascii="宋体" w:hAnsi="宋体"/>
                <w:color w:val="000000"/>
                <w:sz w:val="18"/>
                <w:szCs w:val="24"/>
              </w:rPr>
            </w:pPr>
            <w:r>
              <w:rPr>
                <w:rFonts w:hint="eastAsia" w:ascii="宋体" w:hAnsi="宋体"/>
                <w:color w:val="000000"/>
                <w:sz w:val="18"/>
                <w:szCs w:val="24"/>
              </w:rPr>
              <w:t>=171米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B4C8E">
            <w:pPr>
              <w:widowControl/>
              <w:textAlignment w:val="center"/>
              <w:rPr>
                <w:rFonts w:hint="eastAsia" w:ascii="宋体" w:hAnsi="宋体"/>
                <w:color w:val="000000"/>
                <w:sz w:val="18"/>
                <w:szCs w:val="24"/>
              </w:rPr>
            </w:pPr>
            <w:r>
              <w:rPr>
                <w:rFonts w:hint="eastAsia" w:ascii="宋体" w:hAnsi="宋体"/>
                <w:color w:val="000000"/>
                <w:sz w:val="18"/>
                <w:szCs w:val="24"/>
              </w:rPr>
              <w:t>171米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B4A84">
            <w:pPr>
              <w:rPr>
                <w:rFonts w:hint="eastAsia" w:ascii="宋体" w:hAnsi="宋体"/>
                <w:color w:val="000000"/>
                <w:sz w:val="18"/>
                <w:szCs w:val="24"/>
              </w:rPr>
            </w:pPr>
          </w:p>
        </w:tc>
      </w:tr>
      <w:tr w14:paraId="3805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1E5E1E3">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00DE570F">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78951F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DD341">
            <w:pPr>
              <w:widowControl/>
              <w:textAlignment w:val="center"/>
              <w:rPr>
                <w:rFonts w:hint="eastAsia" w:ascii="宋体" w:hAnsi="宋体"/>
                <w:color w:val="000000"/>
                <w:sz w:val="18"/>
                <w:szCs w:val="24"/>
              </w:rPr>
            </w:pPr>
            <w:r>
              <w:rPr>
                <w:rFonts w:hint="eastAsia" w:ascii="宋体" w:hAnsi="宋体"/>
                <w:color w:val="000000"/>
                <w:sz w:val="18"/>
                <w:szCs w:val="24"/>
              </w:rPr>
              <w:t>指标4：景观绿化工程面积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357C7">
            <w:pPr>
              <w:widowControl/>
              <w:textAlignment w:val="center"/>
              <w:rPr>
                <w:rFonts w:hint="eastAsia" w:ascii="宋体" w:hAnsi="宋体"/>
                <w:color w:val="000000"/>
                <w:sz w:val="18"/>
                <w:szCs w:val="24"/>
              </w:rPr>
            </w:pPr>
            <w:r>
              <w:rPr>
                <w:rFonts w:hint="eastAsia" w:ascii="宋体" w:hAnsi="宋体"/>
                <w:color w:val="000000"/>
                <w:sz w:val="18"/>
                <w:szCs w:val="24"/>
              </w:rPr>
              <w:t>=861平方米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6674B">
            <w:pPr>
              <w:widowControl/>
              <w:textAlignment w:val="center"/>
              <w:rPr>
                <w:rFonts w:hint="eastAsia" w:ascii="宋体" w:hAnsi="宋体"/>
                <w:color w:val="000000"/>
                <w:sz w:val="18"/>
                <w:szCs w:val="24"/>
              </w:rPr>
            </w:pPr>
            <w:r>
              <w:rPr>
                <w:rFonts w:hint="eastAsia" w:ascii="宋体" w:hAnsi="宋体"/>
                <w:color w:val="000000"/>
                <w:sz w:val="18"/>
                <w:szCs w:val="24"/>
              </w:rPr>
              <w:t>861平方米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A49C1">
            <w:pPr>
              <w:rPr>
                <w:rFonts w:hint="eastAsia" w:ascii="宋体" w:hAnsi="宋体"/>
                <w:color w:val="000000"/>
                <w:sz w:val="18"/>
                <w:szCs w:val="24"/>
              </w:rPr>
            </w:pPr>
          </w:p>
        </w:tc>
      </w:tr>
      <w:tr w14:paraId="5C89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C79BD5">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3335D68">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8116930">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6362B">
            <w:pPr>
              <w:widowControl/>
              <w:textAlignment w:val="center"/>
              <w:rPr>
                <w:rFonts w:hint="eastAsia" w:ascii="宋体" w:hAnsi="宋体"/>
                <w:color w:val="000000"/>
                <w:sz w:val="18"/>
                <w:szCs w:val="24"/>
              </w:rPr>
            </w:pPr>
            <w:r>
              <w:rPr>
                <w:rFonts w:hint="eastAsia" w:ascii="宋体" w:hAnsi="宋体"/>
                <w:color w:val="000000"/>
                <w:sz w:val="18"/>
                <w:szCs w:val="24"/>
              </w:rPr>
              <w:t>指标5：安装室外雨污管道长度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42D94">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54959">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0780D">
            <w:pPr>
              <w:rPr>
                <w:rFonts w:hint="eastAsia" w:ascii="宋体" w:hAnsi="宋体"/>
                <w:color w:val="000000"/>
                <w:sz w:val="18"/>
                <w:szCs w:val="24"/>
              </w:rPr>
            </w:pPr>
          </w:p>
        </w:tc>
      </w:tr>
      <w:tr w14:paraId="67E4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07F1FE">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985742">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DE18051">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1DA3A">
            <w:pPr>
              <w:widowControl/>
              <w:textAlignment w:val="center"/>
              <w:rPr>
                <w:rFonts w:hint="eastAsia" w:ascii="宋体" w:hAnsi="宋体"/>
                <w:color w:val="000000"/>
                <w:sz w:val="18"/>
                <w:szCs w:val="24"/>
              </w:rPr>
            </w:pPr>
            <w:r>
              <w:rPr>
                <w:rFonts w:hint="eastAsia" w:ascii="宋体" w:hAnsi="宋体"/>
                <w:color w:val="000000"/>
                <w:sz w:val="18"/>
                <w:szCs w:val="24"/>
              </w:rPr>
              <w:t>指标6：石材栏板工程长度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D96FB">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99719">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771C5">
            <w:pPr>
              <w:rPr>
                <w:rFonts w:hint="eastAsia" w:ascii="宋体" w:hAnsi="宋体"/>
                <w:color w:val="000000"/>
                <w:sz w:val="18"/>
                <w:szCs w:val="24"/>
              </w:rPr>
            </w:pPr>
          </w:p>
        </w:tc>
      </w:tr>
      <w:tr w14:paraId="45B0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42ABF9">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FAEE4B0">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4787140F">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5D7F5">
            <w:pPr>
              <w:widowControl/>
              <w:textAlignment w:val="center"/>
              <w:rPr>
                <w:rFonts w:hint="eastAsia" w:ascii="宋体" w:hAnsi="宋体"/>
                <w:color w:val="000000"/>
                <w:sz w:val="18"/>
                <w:szCs w:val="24"/>
              </w:rPr>
            </w:pPr>
            <w:r>
              <w:rPr>
                <w:rFonts w:hint="eastAsia" w:ascii="宋体" w:hAnsi="宋体"/>
                <w:color w:val="000000"/>
                <w:sz w:val="18"/>
                <w:szCs w:val="24"/>
              </w:rPr>
              <w:t>指标7：室外强电及照明工程面积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C805F">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25557">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93A41">
            <w:pPr>
              <w:rPr>
                <w:rFonts w:hint="eastAsia" w:ascii="宋体" w:hAnsi="宋体"/>
                <w:color w:val="000000"/>
                <w:sz w:val="18"/>
                <w:szCs w:val="24"/>
              </w:rPr>
            </w:pPr>
          </w:p>
        </w:tc>
      </w:tr>
      <w:tr w14:paraId="7097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3A5937">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B6A3270">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5231DD53">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74AFA">
            <w:pPr>
              <w:widowControl/>
              <w:textAlignment w:val="center"/>
              <w:rPr>
                <w:rFonts w:hint="eastAsia" w:ascii="宋体" w:hAnsi="宋体"/>
                <w:color w:val="000000"/>
                <w:sz w:val="18"/>
                <w:szCs w:val="24"/>
              </w:rPr>
            </w:pPr>
            <w:r>
              <w:rPr>
                <w:rFonts w:hint="eastAsia" w:ascii="宋体" w:hAnsi="宋体"/>
                <w:color w:val="000000"/>
                <w:sz w:val="18"/>
                <w:szCs w:val="24"/>
              </w:rPr>
              <w:t>指标8：消防工程面积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BC838">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D7DCC">
            <w:pPr>
              <w:widowControl/>
              <w:textAlignment w:val="center"/>
              <w:rPr>
                <w:rFonts w:hint="eastAsia" w:ascii="宋体" w:hAnsi="宋体"/>
                <w:color w:val="000000"/>
                <w:sz w:val="18"/>
                <w:szCs w:val="24"/>
              </w:rPr>
            </w:pPr>
            <w:r>
              <w:rPr>
                <w:rFonts w:hint="eastAsia" w:ascii="宋体" w:hAnsi="宋体"/>
                <w:color w:val="000000"/>
                <w:sz w:val="18"/>
                <w:szCs w:val="24"/>
              </w:rPr>
              <w:t>1821平方米</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EEAB0">
            <w:pPr>
              <w:rPr>
                <w:rFonts w:hint="eastAsia" w:ascii="宋体" w:hAnsi="宋体"/>
                <w:color w:val="000000"/>
                <w:sz w:val="18"/>
                <w:szCs w:val="24"/>
              </w:rPr>
            </w:pPr>
          </w:p>
        </w:tc>
      </w:tr>
      <w:tr w14:paraId="4D9A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89A7E50">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9B253D2">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8754D">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806E3">
            <w:pPr>
              <w:widowControl/>
              <w:textAlignment w:val="center"/>
              <w:rPr>
                <w:rFonts w:hint="eastAsia" w:ascii="宋体" w:hAnsi="宋体"/>
                <w:color w:val="000000"/>
                <w:sz w:val="18"/>
                <w:szCs w:val="24"/>
              </w:rPr>
            </w:pPr>
            <w:r>
              <w:rPr>
                <w:rFonts w:hint="eastAsia" w:ascii="宋体" w:hAnsi="宋体"/>
                <w:color w:val="000000"/>
                <w:sz w:val="18"/>
                <w:szCs w:val="24"/>
              </w:rPr>
              <w:t>指标1：基础设施验收合格率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AC9A5">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013F7">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6095C">
            <w:pPr>
              <w:rPr>
                <w:rFonts w:hint="eastAsia" w:ascii="宋体" w:hAnsi="宋体"/>
                <w:color w:val="000000"/>
                <w:sz w:val="18"/>
                <w:szCs w:val="24"/>
              </w:rPr>
            </w:pPr>
          </w:p>
        </w:tc>
      </w:tr>
      <w:tr w14:paraId="7D20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9F300C1">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BA17957">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8CB4E">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5D856">
            <w:pPr>
              <w:widowControl/>
              <w:textAlignment w:val="center"/>
              <w:rPr>
                <w:rFonts w:hint="eastAsia" w:ascii="宋体" w:hAnsi="宋体"/>
                <w:color w:val="000000"/>
                <w:sz w:val="18"/>
                <w:szCs w:val="24"/>
              </w:rPr>
            </w:pPr>
            <w:r>
              <w:rPr>
                <w:rFonts w:hint="eastAsia" w:ascii="宋体" w:hAnsi="宋体"/>
                <w:color w:val="000000"/>
                <w:sz w:val="18"/>
                <w:szCs w:val="24"/>
              </w:rPr>
              <w:t>指标1：项目完成及时率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04980">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520D7">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4F255">
            <w:pPr>
              <w:rPr>
                <w:rFonts w:hint="eastAsia" w:ascii="宋体" w:hAnsi="宋体"/>
                <w:color w:val="000000"/>
                <w:sz w:val="18"/>
                <w:szCs w:val="24"/>
              </w:rPr>
            </w:pPr>
          </w:p>
        </w:tc>
      </w:tr>
      <w:tr w14:paraId="3BEB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F5632AE">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50EA1541">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3555C">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0833C">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FAD5E">
            <w:pPr>
              <w:widowControl/>
              <w:textAlignment w:val="center"/>
              <w:rPr>
                <w:rFonts w:hint="eastAsia" w:ascii="宋体" w:hAnsi="宋体"/>
                <w:color w:val="000000"/>
                <w:sz w:val="18"/>
                <w:szCs w:val="24"/>
              </w:rPr>
            </w:pPr>
            <w:r>
              <w:rPr>
                <w:rFonts w:hint="eastAsia" w:ascii="宋体" w:hAnsi="宋体"/>
                <w:color w:val="000000"/>
                <w:sz w:val="18"/>
                <w:szCs w:val="24"/>
              </w:rPr>
              <w:t>＝30万元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77DA7">
            <w:pPr>
              <w:widowControl/>
              <w:textAlignment w:val="center"/>
              <w:rPr>
                <w:rFonts w:hint="eastAsia" w:ascii="宋体" w:hAnsi="宋体"/>
                <w:color w:val="000000"/>
                <w:sz w:val="18"/>
                <w:szCs w:val="24"/>
              </w:rPr>
            </w:pPr>
            <w:r>
              <w:rPr>
                <w:rFonts w:hint="eastAsia" w:ascii="宋体" w:hAnsi="宋体"/>
                <w:color w:val="000000"/>
                <w:sz w:val="18"/>
                <w:szCs w:val="24"/>
              </w:rPr>
              <w:t>30万元</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5ADE4">
            <w:pPr>
              <w:rPr>
                <w:rFonts w:hint="eastAsia" w:ascii="宋体" w:hAnsi="宋体"/>
                <w:color w:val="000000"/>
                <w:sz w:val="18"/>
                <w:szCs w:val="24"/>
              </w:rPr>
            </w:pPr>
          </w:p>
        </w:tc>
      </w:tr>
      <w:tr w14:paraId="5C1F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C39FED">
            <w:pPr>
              <w:jc w:val="center"/>
              <w:rPr>
                <w:rFonts w:hint="eastAsia" w:ascii="宋体" w:hAnsi="宋体"/>
                <w:color w:val="000000"/>
                <w:sz w:val="18"/>
                <w:szCs w:val="24"/>
              </w:rPr>
            </w:pP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350144CA">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3566A601">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0BE63">
            <w:pPr>
              <w:widowControl/>
              <w:textAlignment w:val="center"/>
              <w:rPr>
                <w:rFonts w:hint="eastAsia" w:ascii="宋体" w:hAnsi="宋体"/>
                <w:color w:val="000000"/>
                <w:sz w:val="18"/>
                <w:szCs w:val="24"/>
              </w:rPr>
            </w:pPr>
            <w:r>
              <w:rPr>
                <w:rFonts w:hint="eastAsia" w:ascii="宋体" w:hAnsi="宋体"/>
                <w:color w:val="000000"/>
                <w:sz w:val="18"/>
                <w:szCs w:val="24"/>
              </w:rPr>
              <w:t>指标1：解决昭化镇干部住宿难的问题</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571C">
            <w:pPr>
              <w:widowControl/>
              <w:textAlignment w:val="center"/>
              <w:rPr>
                <w:rFonts w:hint="eastAsia" w:ascii="宋体" w:hAnsi="宋体"/>
                <w:color w:val="000000"/>
                <w:sz w:val="18"/>
                <w:szCs w:val="24"/>
              </w:rPr>
            </w:pPr>
            <w:r>
              <w:rPr>
                <w:rFonts w:hint="eastAsia" w:ascii="宋体" w:hAnsi="宋体"/>
                <w:color w:val="000000"/>
                <w:sz w:val="18"/>
                <w:szCs w:val="24"/>
              </w:rPr>
              <w:t>定性高中低</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06E41">
            <w:pPr>
              <w:widowControl/>
              <w:textAlignment w:val="center"/>
              <w:rPr>
                <w:rFonts w:hint="eastAsia" w:ascii="宋体" w:hAnsi="宋体"/>
                <w:color w:val="000000"/>
                <w:sz w:val="18"/>
                <w:szCs w:val="24"/>
              </w:rPr>
            </w:pPr>
            <w:r>
              <w:rPr>
                <w:rFonts w:hint="eastAsia" w:ascii="宋体" w:hAnsi="宋体"/>
                <w:color w:val="000000"/>
                <w:sz w:val="18"/>
                <w:szCs w:val="24"/>
              </w:rPr>
              <w:t>高</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B4C9C">
            <w:pPr>
              <w:rPr>
                <w:rFonts w:hint="eastAsia" w:ascii="宋体" w:hAnsi="宋体"/>
                <w:color w:val="000000"/>
                <w:sz w:val="18"/>
                <w:szCs w:val="24"/>
              </w:rPr>
            </w:pPr>
          </w:p>
        </w:tc>
      </w:tr>
      <w:tr w14:paraId="7F80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7B7B8E2">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20CEF">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C44C0">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E439AA">
            <w:pPr>
              <w:widowControl/>
              <w:textAlignment w:val="center"/>
              <w:rPr>
                <w:rFonts w:hint="eastAsia" w:ascii="宋体" w:hAnsi="宋体"/>
                <w:color w:val="000000"/>
                <w:sz w:val="18"/>
                <w:szCs w:val="24"/>
              </w:rPr>
            </w:pPr>
            <w:r>
              <w:rPr>
                <w:rFonts w:hint="eastAsia" w:ascii="宋体" w:hAnsi="宋体"/>
                <w:color w:val="000000"/>
                <w:sz w:val="18"/>
                <w:szCs w:val="24"/>
              </w:rPr>
              <w:t>指标1：干部满意度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2D7E2">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B8C11">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78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338BC">
            <w:pPr>
              <w:rPr>
                <w:rFonts w:hint="eastAsia" w:ascii="宋体" w:hAnsi="宋体"/>
                <w:color w:val="000000"/>
                <w:sz w:val="18"/>
                <w:szCs w:val="24"/>
              </w:rPr>
            </w:pPr>
          </w:p>
        </w:tc>
      </w:tr>
      <w:tr w14:paraId="4F0B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528" w:hRule="atLeast"/>
        </w:trPr>
        <w:tc>
          <w:tcPr>
            <w:tcW w:w="10018" w:type="dxa"/>
            <w:gridSpan w:val="9"/>
            <w:tcBorders>
              <w:top w:val="nil"/>
              <w:left w:val="nil"/>
              <w:bottom w:val="nil"/>
              <w:right w:val="nil"/>
              <w:tl2br w:val="nil"/>
              <w:tr2bl w:val="nil"/>
            </w:tcBorders>
            <w:noWrap w:val="0"/>
            <w:vAlign w:val="center"/>
          </w:tcPr>
          <w:p w14:paraId="33734584">
            <w:pPr>
              <w:widowControl/>
              <w:jc w:val="center"/>
              <w:textAlignment w:val="center"/>
              <w:rPr>
                <w:rFonts w:hint="eastAsia" w:ascii="方正小标宋简体" w:hAnsi="方正小标宋简体" w:eastAsia="方正小标宋简体"/>
                <w:color w:val="000000"/>
                <w:sz w:val="40"/>
                <w:szCs w:val="24"/>
              </w:rPr>
            </w:pPr>
            <w:r>
              <w:rPr>
                <w:rFonts w:hint="eastAsia" w:ascii="方正小标宋简体" w:hAnsi="方正小标宋简体" w:eastAsia="方正小标宋简体"/>
                <w:color w:val="000000"/>
                <w:sz w:val="40"/>
                <w:szCs w:val="24"/>
              </w:rPr>
              <w:t>广元市昭化区财政项目支出绩效自评表</w:t>
            </w:r>
          </w:p>
        </w:tc>
      </w:tr>
      <w:tr w14:paraId="290F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10018" w:type="dxa"/>
            <w:gridSpan w:val="9"/>
            <w:tcBorders>
              <w:top w:val="nil"/>
              <w:left w:val="nil"/>
              <w:bottom w:val="nil"/>
              <w:right w:val="nil"/>
              <w:tl2br w:val="nil"/>
              <w:tr2bl w:val="nil"/>
            </w:tcBorders>
            <w:noWrap w:val="0"/>
            <w:vAlign w:val="top"/>
          </w:tcPr>
          <w:p w14:paraId="0D06F736">
            <w:pPr>
              <w:widowControl/>
              <w:jc w:val="center"/>
              <w:textAlignment w:val="top"/>
              <w:rPr>
                <w:rFonts w:hint="eastAsia" w:ascii="宋体" w:hAnsi="宋体"/>
                <w:color w:val="000000"/>
                <w:sz w:val="22"/>
                <w:szCs w:val="24"/>
              </w:rPr>
            </w:pPr>
            <w:r>
              <w:rPr>
                <w:rFonts w:hint="eastAsia" w:ascii="宋体" w:hAnsi="宋体"/>
                <w:color w:val="000000"/>
                <w:sz w:val="22"/>
                <w:szCs w:val="24"/>
              </w:rPr>
              <w:t>（2023年度）</w:t>
            </w:r>
          </w:p>
        </w:tc>
      </w:tr>
      <w:tr w14:paraId="3C85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72BF2">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项目（政策）名称</w:t>
            </w:r>
          </w:p>
        </w:tc>
        <w:tc>
          <w:tcPr>
            <w:tcW w:w="7858"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B6391">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昭化镇干部周转房建设项目附属工程</w:t>
            </w:r>
          </w:p>
        </w:tc>
      </w:tr>
      <w:tr w14:paraId="1109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14D02">
            <w:pPr>
              <w:widowControl/>
              <w:jc w:val="center"/>
              <w:textAlignment w:val="center"/>
              <w:rPr>
                <w:rFonts w:hint="eastAsia" w:ascii="宋体" w:hAnsi="宋体"/>
                <w:color w:val="000000"/>
                <w:sz w:val="18"/>
                <w:szCs w:val="24"/>
              </w:rPr>
            </w:pPr>
            <w:r>
              <w:rPr>
                <w:rFonts w:hint="eastAsia" w:ascii="宋体" w:hAnsi="宋体"/>
                <w:color w:val="000000"/>
                <w:sz w:val="18"/>
                <w:szCs w:val="24"/>
              </w:rPr>
              <w:t>主管部门</w:t>
            </w:r>
          </w:p>
        </w:tc>
        <w:tc>
          <w:tcPr>
            <w:tcW w:w="493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AA7DA">
            <w:pPr>
              <w:widowControl/>
              <w:jc w:val="center"/>
              <w:textAlignment w:val="center"/>
              <w:rPr>
                <w:rFonts w:hint="eastAsia" w:ascii="宋体" w:hAnsi="宋体"/>
                <w:color w:val="000000"/>
                <w:sz w:val="18"/>
                <w:szCs w:val="24"/>
              </w:rPr>
            </w:pPr>
            <w:r>
              <w:rPr>
                <w:rFonts w:hint="eastAsia" w:ascii="宋体" w:hAnsi="宋体"/>
                <w:color w:val="000000"/>
                <w:sz w:val="18"/>
                <w:szCs w:val="24"/>
              </w:rPr>
              <w:t>广元市昭化区昭化镇人民政府</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FFEA1">
            <w:pPr>
              <w:widowControl/>
              <w:jc w:val="center"/>
              <w:textAlignment w:val="center"/>
              <w:rPr>
                <w:rFonts w:hint="eastAsia" w:ascii="宋体" w:hAnsi="宋体"/>
                <w:color w:val="000000"/>
                <w:sz w:val="18"/>
                <w:szCs w:val="24"/>
              </w:rPr>
            </w:pPr>
            <w:r>
              <w:rPr>
                <w:rFonts w:hint="eastAsia" w:ascii="宋体" w:hAnsi="宋体"/>
                <w:color w:val="000000"/>
                <w:sz w:val="18"/>
                <w:szCs w:val="24"/>
              </w:rPr>
              <w:t>实施单位</w:t>
            </w:r>
          </w:p>
        </w:tc>
        <w:tc>
          <w:tcPr>
            <w:tcW w:w="1680" w:type="dxa"/>
            <w:gridSpan w:val="2"/>
            <w:tcBorders>
              <w:top w:val="single" w:color="000000" w:sz="4" w:space="0"/>
              <w:left w:val="single" w:color="000000" w:sz="4" w:space="0"/>
              <w:bottom w:val="nil"/>
              <w:right w:val="single" w:color="000000" w:sz="4" w:space="0"/>
              <w:tl2br w:val="nil"/>
              <w:tr2bl w:val="nil"/>
            </w:tcBorders>
            <w:noWrap w:val="0"/>
            <w:vAlign w:val="center"/>
          </w:tcPr>
          <w:p w14:paraId="6C5C419E">
            <w:pPr>
              <w:widowControl/>
              <w:jc w:val="center"/>
              <w:textAlignment w:val="center"/>
              <w:rPr>
                <w:rFonts w:hint="eastAsia" w:ascii="宋体" w:hAnsi="宋体"/>
                <w:color w:val="000000"/>
                <w:sz w:val="18"/>
                <w:szCs w:val="24"/>
              </w:rPr>
            </w:pPr>
            <w:r>
              <w:rPr>
                <w:rFonts w:hint="eastAsia" w:ascii="宋体" w:hAnsi="宋体"/>
                <w:color w:val="000000"/>
                <w:sz w:val="18"/>
                <w:szCs w:val="24"/>
              </w:rPr>
              <w:t>昭化镇</w:t>
            </w:r>
          </w:p>
        </w:tc>
      </w:tr>
      <w:tr w14:paraId="7A13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restart"/>
            <w:tcBorders>
              <w:top w:val="single" w:color="000000" w:sz="4" w:space="0"/>
              <w:left w:val="single" w:color="000000" w:sz="4" w:space="0"/>
              <w:bottom w:val="nil"/>
              <w:right w:val="single" w:color="000000" w:sz="4" w:space="0"/>
              <w:tl2br w:val="nil"/>
              <w:tr2bl w:val="nil"/>
            </w:tcBorders>
            <w:noWrap w:val="0"/>
            <w:vAlign w:val="center"/>
          </w:tcPr>
          <w:p w14:paraId="49F40466">
            <w:pPr>
              <w:widowControl/>
              <w:jc w:val="center"/>
              <w:textAlignment w:val="center"/>
              <w:rPr>
                <w:rFonts w:hint="eastAsia" w:ascii="宋体" w:hAnsi="宋体"/>
                <w:color w:val="000000"/>
                <w:sz w:val="18"/>
                <w:szCs w:val="24"/>
              </w:rPr>
            </w:pPr>
            <w:r>
              <w:rPr>
                <w:rFonts w:hint="eastAsia" w:ascii="宋体" w:hAnsi="宋体"/>
                <w:color w:val="000000"/>
                <w:sz w:val="18"/>
                <w:szCs w:val="24"/>
              </w:rPr>
              <w:t>项目（政策）资金（万元）</w:t>
            </w:r>
          </w:p>
        </w:tc>
        <w:tc>
          <w:tcPr>
            <w:tcW w:w="2419" w:type="dxa"/>
            <w:gridSpan w:val="2"/>
            <w:tcBorders>
              <w:top w:val="nil"/>
              <w:left w:val="single" w:color="000000" w:sz="4" w:space="0"/>
              <w:bottom w:val="single" w:color="000000" w:sz="4" w:space="0"/>
              <w:right w:val="single" w:color="000000" w:sz="4" w:space="0"/>
              <w:tl2br w:val="nil"/>
              <w:tr2bl w:val="nil"/>
            </w:tcBorders>
            <w:noWrap w:val="0"/>
            <w:vAlign w:val="center"/>
          </w:tcPr>
          <w:p w14:paraId="1DDAD525">
            <w:pPr>
              <w:jc w:val="center"/>
              <w:rPr>
                <w:rFonts w:hint="eastAsia" w:ascii="宋体" w:hAnsi="宋体"/>
                <w:color w:val="000000"/>
                <w:sz w:val="18"/>
                <w:szCs w:val="24"/>
              </w:rPr>
            </w:pPr>
          </w:p>
        </w:tc>
        <w:tc>
          <w:tcPr>
            <w:tcW w:w="1210" w:type="dxa"/>
            <w:tcBorders>
              <w:top w:val="nil"/>
              <w:left w:val="single" w:color="000000" w:sz="4" w:space="0"/>
              <w:bottom w:val="single" w:color="000000" w:sz="4" w:space="0"/>
              <w:right w:val="single" w:color="000000" w:sz="4" w:space="0"/>
              <w:tl2br w:val="nil"/>
              <w:tr2bl w:val="nil"/>
            </w:tcBorders>
            <w:noWrap w:val="0"/>
            <w:vAlign w:val="center"/>
          </w:tcPr>
          <w:p w14:paraId="52410C51">
            <w:pPr>
              <w:widowControl/>
              <w:jc w:val="center"/>
              <w:textAlignment w:val="center"/>
              <w:rPr>
                <w:rFonts w:hint="eastAsia" w:ascii="宋体" w:hAnsi="宋体"/>
                <w:color w:val="000000"/>
                <w:sz w:val="18"/>
                <w:szCs w:val="24"/>
              </w:rPr>
            </w:pPr>
            <w:r>
              <w:rPr>
                <w:rFonts w:hint="eastAsia" w:ascii="宋体" w:hAnsi="宋体"/>
                <w:color w:val="000000"/>
                <w:sz w:val="18"/>
                <w:szCs w:val="24"/>
              </w:rPr>
              <w:t>年初预算数</w:t>
            </w:r>
          </w:p>
        </w:tc>
        <w:tc>
          <w:tcPr>
            <w:tcW w:w="1302" w:type="dxa"/>
            <w:tcBorders>
              <w:top w:val="nil"/>
              <w:left w:val="single" w:color="000000" w:sz="4" w:space="0"/>
              <w:bottom w:val="single" w:color="000000" w:sz="4" w:space="0"/>
              <w:right w:val="single" w:color="000000" w:sz="4" w:space="0"/>
              <w:tl2br w:val="nil"/>
              <w:tr2bl w:val="nil"/>
            </w:tcBorders>
            <w:noWrap w:val="0"/>
            <w:vAlign w:val="center"/>
          </w:tcPr>
          <w:p w14:paraId="6B8C1E5D">
            <w:pPr>
              <w:widowControl/>
              <w:jc w:val="center"/>
              <w:textAlignment w:val="center"/>
              <w:rPr>
                <w:rFonts w:hint="eastAsia" w:ascii="宋体" w:hAnsi="宋体"/>
                <w:color w:val="000000"/>
                <w:sz w:val="18"/>
                <w:szCs w:val="24"/>
              </w:rPr>
            </w:pPr>
            <w:r>
              <w:rPr>
                <w:rFonts w:hint="eastAsia" w:ascii="宋体" w:hAnsi="宋体"/>
                <w:color w:val="000000"/>
                <w:sz w:val="18"/>
                <w:szCs w:val="24"/>
              </w:rPr>
              <w:t>全年预算数</w:t>
            </w:r>
          </w:p>
        </w:tc>
        <w:tc>
          <w:tcPr>
            <w:tcW w:w="1247" w:type="dxa"/>
            <w:tcBorders>
              <w:top w:val="nil"/>
              <w:left w:val="single" w:color="000000" w:sz="4" w:space="0"/>
              <w:bottom w:val="single" w:color="000000" w:sz="4" w:space="0"/>
              <w:right w:val="single" w:color="000000" w:sz="4" w:space="0"/>
              <w:tl2br w:val="nil"/>
              <w:tr2bl w:val="nil"/>
            </w:tcBorders>
            <w:noWrap w:val="0"/>
            <w:vAlign w:val="center"/>
          </w:tcPr>
          <w:p w14:paraId="7EAA901B">
            <w:pPr>
              <w:widowControl/>
              <w:jc w:val="center"/>
              <w:textAlignment w:val="center"/>
              <w:rPr>
                <w:rFonts w:hint="eastAsia" w:ascii="宋体" w:hAnsi="宋体"/>
                <w:color w:val="000000"/>
                <w:sz w:val="18"/>
                <w:szCs w:val="24"/>
              </w:rPr>
            </w:pPr>
            <w:r>
              <w:rPr>
                <w:rFonts w:hint="eastAsia" w:ascii="宋体" w:hAnsi="宋体"/>
                <w:color w:val="000000"/>
                <w:sz w:val="18"/>
                <w:szCs w:val="24"/>
              </w:rPr>
              <w:t>全年执行数</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F8C23">
            <w:pPr>
              <w:widowControl/>
              <w:jc w:val="center"/>
              <w:textAlignment w:val="center"/>
              <w:rPr>
                <w:rFonts w:hint="eastAsia" w:ascii="宋体" w:hAnsi="宋体"/>
                <w:color w:val="000000"/>
                <w:sz w:val="18"/>
                <w:szCs w:val="24"/>
              </w:rPr>
            </w:pPr>
            <w:r>
              <w:rPr>
                <w:rFonts w:hint="eastAsia" w:ascii="宋体" w:hAnsi="宋体"/>
                <w:color w:val="000000"/>
                <w:sz w:val="18"/>
                <w:szCs w:val="24"/>
              </w:rPr>
              <w:t>执行率</w:t>
            </w:r>
          </w:p>
        </w:tc>
      </w:tr>
      <w:tr w14:paraId="2DA80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281F5870">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B1FBD">
            <w:pPr>
              <w:widowControl/>
              <w:jc w:val="both"/>
              <w:textAlignment w:val="center"/>
              <w:rPr>
                <w:rFonts w:hint="eastAsia" w:ascii="宋体" w:hAnsi="宋体"/>
                <w:color w:val="000000"/>
                <w:sz w:val="18"/>
                <w:szCs w:val="24"/>
              </w:rPr>
            </w:pPr>
            <w:r>
              <w:rPr>
                <w:rFonts w:hint="eastAsia" w:ascii="宋体" w:hAnsi="宋体"/>
                <w:color w:val="000000"/>
                <w:sz w:val="18"/>
                <w:szCs w:val="24"/>
              </w:rPr>
              <w:t>年度资金总额</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F7743">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0D4D8">
            <w:pPr>
              <w:widowControl/>
              <w:jc w:val="center"/>
              <w:textAlignment w:val="center"/>
              <w:rPr>
                <w:rFonts w:hint="eastAsia" w:ascii="宋体" w:hAnsi="宋体"/>
                <w:color w:val="000000"/>
                <w:sz w:val="18"/>
                <w:szCs w:val="24"/>
              </w:rPr>
            </w:pPr>
            <w:r>
              <w:rPr>
                <w:rFonts w:hint="eastAsia" w:ascii="宋体" w:hAnsi="宋体"/>
                <w:color w:val="000000"/>
                <w:sz w:val="18"/>
                <w:szCs w:val="24"/>
              </w:rPr>
              <w:t>140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A578E">
            <w:pPr>
              <w:widowControl/>
              <w:jc w:val="center"/>
              <w:textAlignment w:val="center"/>
              <w:rPr>
                <w:rFonts w:hint="eastAsia" w:ascii="宋体" w:hAnsi="宋体"/>
                <w:color w:val="000000"/>
                <w:sz w:val="18"/>
                <w:szCs w:val="24"/>
              </w:rPr>
            </w:pPr>
            <w:r>
              <w:rPr>
                <w:rFonts w:hint="eastAsia" w:ascii="宋体" w:hAnsi="宋体"/>
                <w:color w:val="000000"/>
                <w:sz w:val="18"/>
                <w:szCs w:val="24"/>
              </w:rPr>
              <w:t>140</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CFF18">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3894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1227D554">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7EAFD">
            <w:pPr>
              <w:widowControl/>
              <w:textAlignment w:val="center"/>
              <w:rPr>
                <w:rFonts w:hint="eastAsia" w:ascii="宋体" w:hAnsi="宋体"/>
                <w:color w:val="000000"/>
                <w:sz w:val="18"/>
                <w:szCs w:val="24"/>
              </w:rPr>
            </w:pPr>
            <w:r>
              <w:rPr>
                <w:rFonts w:hint="eastAsia" w:ascii="宋体" w:hAnsi="宋体"/>
                <w:color w:val="000000"/>
                <w:sz w:val="18"/>
                <w:szCs w:val="24"/>
              </w:rPr>
              <w:t>（一）财政拨款小计</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2D5BB">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C1C84">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BB6E">
            <w:pPr>
              <w:jc w:val="center"/>
              <w:rPr>
                <w:rFonts w:hint="eastAsia" w:ascii="宋体" w:hAnsi="宋体"/>
                <w:color w:val="000000"/>
                <w:sz w:val="18"/>
                <w:szCs w:val="24"/>
              </w:rPr>
            </w:pPr>
          </w:p>
        </w:tc>
        <w:tc>
          <w:tcPr>
            <w:tcW w:w="1680" w:type="dxa"/>
            <w:gridSpan w:val="2"/>
            <w:tcBorders>
              <w:top w:val="nil"/>
              <w:left w:val="single" w:color="000000" w:sz="4" w:space="0"/>
              <w:bottom w:val="single" w:color="000000" w:sz="4" w:space="0"/>
              <w:right w:val="single" w:color="000000" w:sz="4" w:space="0"/>
              <w:tl2br w:val="nil"/>
              <w:tr2bl w:val="nil"/>
            </w:tcBorders>
            <w:noWrap w:val="0"/>
            <w:vAlign w:val="center"/>
          </w:tcPr>
          <w:p w14:paraId="4982DDC7">
            <w:pPr>
              <w:jc w:val="center"/>
              <w:rPr>
                <w:rFonts w:hint="eastAsia" w:ascii="宋体" w:hAnsi="宋体"/>
                <w:color w:val="000000"/>
                <w:sz w:val="18"/>
                <w:szCs w:val="24"/>
              </w:rPr>
            </w:pPr>
          </w:p>
        </w:tc>
      </w:tr>
      <w:tr w14:paraId="4FB2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3D6792B1">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87CE8">
            <w:pPr>
              <w:widowControl/>
              <w:textAlignment w:val="center"/>
              <w:rPr>
                <w:rFonts w:hint="eastAsia" w:ascii="宋体" w:hAnsi="宋体"/>
                <w:color w:val="000000"/>
                <w:sz w:val="18"/>
                <w:szCs w:val="24"/>
              </w:rPr>
            </w:pPr>
            <w:r>
              <w:rPr>
                <w:rFonts w:hint="eastAsia" w:ascii="宋体" w:hAnsi="宋体"/>
                <w:color w:val="000000"/>
                <w:sz w:val="18"/>
                <w:szCs w:val="24"/>
              </w:rPr>
              <w:t xml:space="preserve">   1.一般公共预算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76286">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49440">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F45AFC">
            <w:pPr>
              <w:jc w:val="center"/>
              <w:rPr>
                <w:rFonts w:hint="eastAsia" w:ascii="宋体" w:hAnsi="宋体"/>
                <w:color w:val="000000"/>
                <w:sz w:val="18"/>
                <w:szCs w:val="24"/>
              </w:rPr>
            </w:pPr>
          </w:p>
        </w:tc>
        <w:tc>
          <w:tcPr>
            <w:tcW w:w="1680" w:type="dxa"/>
            <w:gridSpan w:val="2"/>
            <w:tcBorders>
              <w:top w:val="nil"/>
              <w:left w:val="single" w:color="000000" w:sz="4" w:space="0"/>
              <w:bottom w:val="single" w:color="000000" w:sz="4" w:space="0"/>
              <w:right w:val="single" w:color="000000" w:sz="4" w:space="0"/>
              <w:tl2br w:val="nil"/>
              <w:tr2bl w:val="nil"/>
            </w:tcBorders>
            <w:noWrap w:val="0"/>
            <w:vAlign w:val="center"/>
          </w:tcPr>
          <w:p w14:paraId="23B3FF70">
            <w:pPr>
              <w:jc w:val="center"/>
              <w:rPr>
                <w:rFonts w:hint="eastAsia" w:ascii="宋体" w:hAnsi="宋体"/>
                <w:color w:val="000000"/>
                <w:sz w:val="18"/>
                <w:szCs w:val="24"/>
              </w:rPr>
            </w:pPr>
          </w:p>
        </w:tc>
      </w:tr>
      <w:tr w14:paraId="52A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B6E3DC">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213F7">
            <w:pPr>
              <w:widowControl/>
              <w:textAlignment w:val="center"/>
              <w:rPr>
                <w:rFonts w:hint="eastAsia" w:ascii="宋体" w:hAnsi="宋体"/>
                <w:color w:val="000000"/>
                <w:sz w:val="18"/>
                <w:szCs w:val="24"/>
              </w:rPr>
            </w:pPr>
            <w:r>
              <w:rPr>
                <w:rFonts w:hint="eastAsia" w:ascii="宋体" w:hAnsi="宋体"/>
                <w:color w:val="000000"/>
                <w:sz w:val="18"/>
                <w:szCs w:val="24"/>
              </w:rPr>
              <w:t xml:space="preserve">   2.政府性基金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C5931">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F48F1">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10D34">
            <w:pPr>
              <w:jc w:val="center"/>
              <w:rPr>
                <w:rFonts w:hint="eastAsia" w:ascii="宋体" w:hAnsi="宋体"/>
                <w:color w:val="000000"/>
                <w:sz w:val="18"/>
                <w:szCs w:val="24"/>
              </w:rPr>
            </w:pP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4A382">
            <w:pPr>
              <w:jc w:val="center"/>
              <w:rPr>
                <w:rFonts w:hint="eastAsia" w:ascii="宋体" w:hAnsi="宋体"/>
                <w:color w:val="000000"/>
                <w:sz w:val="18"/>
                <w:szCs w:val="24"/>
              </w:rPr>
            </w:pPr>
          </w:p>
        </w:tc>
      </w:tr>
      <w:tr w14:paraId="4F6E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25EAB03">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A72B1">
            <w:pPr>
              <w:widowControl/>
              <w:textAlignment w:val="center"/>
              <w:rPr>
                <w:rFonts w:hint="eastAsia" w:ascii="宋体" w:hAnsi="宋体"/>
                <w:color w:val="000000"/>
                <w:sz w:val="18"/>
                <w:szCs w:val="24"/>
              </w:rPr>
            </w:pPr>
            <w:r>
              <w:rPr>
                <w:rFonts w:hint="eastAsia" w:ascii="宋体" w:hAnsi="宋体"/>
                <w:color w:val="000000"/>
                <w:sz w:val="18"/>
                <w:szCs w:val="24"/>
              </w:rPr>
              <w:t xml:space="preserve">  3.国有资本经营预算</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65953">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07D3C">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BA789">
            <w:pPr>
              <w:jc w:val="center"/>
              <w:rPr>
                <w:rFonts w:hint="eastAsia" w:ascii="宋体" w:hAnsi="宋体"/>
                <w:color w:val="000000"/>
                <w:sz w:val="18"/>
                <w:szCs w:val="24"/>
              </w:rPr>
            </w:pP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5D3C4">
            <w:pPr>
              <w:jc w:val="center"/>
              <w:rPr>
                <w:rFonts w:hint="eastAsia" w:ascii="宋体" w:hAnsi="宋体"/>
                <w:color w:val="000000"/>
                <w:sz w:val="18"/>
                <w:szCs w:val="24"/>
              </w:rPr>
            </w:pPr>
          </w:p>
        </w:tc>
      </w:tr>
      <w:tr w14:paraId="2E77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603F1542">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17115">
            <w:pPr>
              <w:widowControl/>
              <w:textAlignment w:val="center"/>
              <w:rPr>
                <w:rFonts w:hint="eastAsia" w:ascii="宋体" w:hAnsi="宋体"/>
                <w:color w:val="000000"/>
                <w:sz w:val="18"/>
                <w:szCs w:val="24"/>
              </w:rPr>
            </w:pPr>
            <w:r>
              <w:rPr>
                <w:rFonts w:hint="eastAsia" w:ascii="宋体" w:hAnsi="宋体"/>
                <w:color w:val="000000"/>
                <w:sz w:val="18"/>
                <w:szCs w:val="24"/>
              </w:rPr>
              <w:t xml:space="preserve">  4.社保基金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33B60">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A31A2">
            <w:pPr>
              <w:jc w:val="center"/>
              <w:rPr>
                <w:rFonts w:hint="eastAsia" w:ascii="宋体" w:hAnsi="宋体"/>
                <w:color w:val="000000"/>
                <w:sz w:val="18"/>
                <w:szCs w:val="24"/>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01269">
            <w:pPr>
              <w:jc w:val="center"/>
              <w:rPr>
                <w:rFonts w:hint="eastAsia" w:ascii="宋体" w:hAnsi="宋体"/>
                <w:color w:val="000000"/>
                <w:sz w:val="18"/>
                <w:szCs w:val="24"/>
              </w:rPr>
            </w:pP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6C186">
            <w:pPr>
              <w:jc w:val="center"/>
              <w:rPr>
                <w:rFonts w:hint="eastAsia" w:ascii="宋体" w:hAnsi="宋体"/>
                <w:color w:val="000000"/>
                <w:sz w:val="18"/>
                <w:szCs w:val="24"/>
              </w:rPr>
            </w:pPr>
          </w:p>
        </w:tc>
      </w:tr>
      <w:tr w14:paraId="3DDC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2160" w:type="dxa"/>
            <w:gridSpan w:val="2"/>
            <w:vMerge w:val="continue"/>
            <w:tcBorders>
              <w:top w:val="single" w:color="000000" w:sz="4" w:space="0"/>
              <w:left w:val="single" w:color="000000" w:sz="4" w:space="0"/>
              <w:bottom w:val="nil"/>
              <w:right w:val="single" w:color="000000" w:sz="4" w:space="0"/>
              <w:tl2br w:val="nil"/>
              <w:tr2bl w:val="nil"/>
            </w:tcBorders>
            <w:noWrap w:val="0"/>
            <w:vAlign w:val="center"/>
          </w:tcPr>
          <w:p w14:paraId="095298B0">
            <w:pPr>
              <w:jc w:val="center"/>
              <w:rPr>
                <w:rFonts w:hint="eastAsia" w:ascii="宋体" w:hAnsi="宋体"/>
                <w:color w:val="000000"/>
                <w:sz w:val="18"/>
                <w:szCs w:val="24"/>
              </w:rPr>
            </w:pPr>
          </w:p>
        </w:tc>
        <w:tc>
          <w:tcPr>
            <w:tcW w:w="24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D86F3">
            <w:pPr>
              <w:widowControl/>
              <w:textAlignment w:val="center"/>
              <w:rPr>
                <w:rFonts w:hint="eastAsia" w:ascii="宋体" w:hAnsi="宋体"/>
                <w:color w:val="000000"/>
                <w:sz w:val="18"/>
                <w:szCs w:val="24"/>
              </w:rPr>
            </w:pPr>
            <w:r>
              <w:rPr>
                <w:rFonts w:hint="eastAsia" w:ascii="宋体" w:hAnsi="宋体"/>
                <w:color w:val="000000"/>
                <w:sz w:val="18"/>
                <w:szCs w:val="24"/>
              </w:rPr>
              <w:t>（二）其他资金</w:t>
            </w:r>
          </w:p>
        </w:tc>
        <w:tc>
          <w:tcPr>
            <w:tcW w:w="1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926F2">
            <w:pPr>
              <w:jc w:val="center"/>
              <w:rPr>
                <w:rFonts w:hint="eastAsia" w:ascii="宋体" w:hAnsi="宋体"/>
                <w:color w:val="000000"/>
                <w:sz w:val="18"/>
                <w:szCs w:val="24"/>
              </w:rPr>
            </w:pP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32068">
            <w:pPr>
              <w:widowControl/>
              <w:jc w:val="center"/>
              <w:textAlignment w:val="center"/>
              <w:rPr>
                <w:rFonts w:hint="eastAsia" w:ascii="宋体" w:hAnsi="宋体"/>
                <w:color w:val="000000"/>
                <w:sz w:val="18"/>
                <w:szCs w:val="24"/>
              </w:rPr>
            </w:pPr>
            <w:r>
              <w:rPr>
                <w:rFonts w:hint="eastAsia" w:ascii="宋体" w:hAnsi="宋体"/>
                <w:color w:val="000000"/>
                <w:sz w:val="18"/>
                <w:szCs w:val="24"/>
              </w:rPr>
              <w:t>140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5F355">
            <w:pPr>
              <w:widowControl/>
              <w:jc w:val="center"/>
              <w:textAlignment w:val="center"/>
              <w:rPr>
                <w:rFonts w:hint="eastAsia" w:ascii="宋体" w:hAnsi="宋体"/>
                <w:color w:val="000000"/>
                <w:sz w:val="18"/>
                <w:szCs w:val="24"/>
              </w:rPr>
            </w:pPr>
            <w:r>
              <w:rPr>
                <w:rFonts w:hint="eastAsia" w:ascii="宋体" w:hAnsi="宋体"/>
                <w:color w:val="000000"/>
                <w:sz w:val="18"/>
                <w:szCs w:val="24"/>
              </w:rPr>
              <w:t>140</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EA16F">
            <w:pPr>
              <w:widowControl/>
              <w:jc w:val="center"/>
              <w:textAlignment w:val="center"/>
              <w:rPr>
                <w:rFonts w:hint="eastAsia" w:ascii="宋体" w:hAnsi="宋体"/>
                <w:color w:val="000000"/>
                <w:sz w:val="18"/>
                <w:szCs w:val="24"/>
              </w:rPr>
            </w:pPr>
            <w:r>
              <w:rPr>
                <w:rFonts w:hint="eastAsia" w:ascii="宋体" w:hAnsi="宋体"/>
                <w:color w:val="000000"/>
                <w:sz w:val="18"/>
                <w:szCs w:val="24"/>
              </w:rPr>
              <w:t>100%</w:t>
            </w:r>
          </w:p>
        </w:tc>
      </w:tr>
      <w:tr w14:paraId="1BC8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12"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00F3E">
            <w:pPr>
              <w:widowControl/>
              <w:jc w:val="center"/>
              <w:textAlignment w:val="center"/>
              <w:rPr>
                <w:rFonts w:hint="eastAsia" w:ascii="宋体" w:hAnsi="宋体"/>
                <w:color w:val="000000"/>
                <w:sz w:val="18"/>
                <w:szCs w:val="24"/>
              </w:rPr>
            </w:pPr>
            <w:r>
              <w:rPr>
                <w:rFonts w:hint="eastAsia" w:ascii="宋体" w:hAnsi="宋体"/>
                <w:color w:val="000000"/>
                <w:sz w:val="18"/>
                <w:szCs w:val="24"/>
              </w:rPr>
              <w:t>年度总体目标</w:t>
            </w: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C4762">
            <w:pPr>
              <w:widowControl/>
              <w:jc w:val="center"/>
              <w:textAlignment w:val="center"/>
              <w:rPr>
                <w:rFonts w:hint="eastAsia" w:ascii="宋体" w:hAnsi="宋体"/>
                <w:color w:val="000000"/>
                <w:sz w:val="18"/>
                <w:szCs w:val="24"/>
              </w:rPr>
            </w:pPr>
            <w:r>
              <w:rPr>
                <w:rFonts w:hint="eastAsia" w:ascii="宋体" w:hAnsi="宋体"/>
                <w:color w:val="000000"/>
                <w:sz w:val="18"/>
                <w:szCs w:val="24"/>
              </w:rPr>
              <w:t>预期目标</w:t>
            </w:r>
          </w:p>
        </w:tc>
        <w:tc>
          <w:tcPr>
            <w:tcW w:w="1680" w:type="dxa"/>
            <w:gridSpan w:val="2"/>
            <w:tcBorders>
              <w:top w:val="nil"/>
              <w:left w:val="single" w:color="000000" w:sz="4" w:space="0"/>
              <w:bottom w:val="single" w:color="000000" w:sz="4" w:space="0"/>
              <w:right w:val="single" w:color="000000" w:sz="4" w:space="0"/>
              <w:tl2br w:val="nil"/>
              <w:tr2bl w:val="nil"/>
            </w:tcBorders>
            <w:noWrap w:val="0"/>
            <w:vAlign w:val="center"/>
          </w:tcPr>
          <w:p w14:paraId="208D5F25">
            <w:pPr>
              <w:widowControl/>
              <w:jc w:val="center"/>
              <w:textAlignment w:val="center"/>
              <w:rPr>
                <w:rFonts w:hint="eastAsia" w:ascii="宋体" w:hAnsi="宋体"/>
                <w:color w:val="000000"/>
                <w:sz w:val="18"/>
                <w:szCs w:val="24"/>
              </w:rPr>
            </w:pPr>
            <w:r>
              <w:rPr>
                <w:rFonts w:hint="eastAsia" w:ascii="宋体" w:hAnsi="宋体"/>
                <w:color w:val="000000"/>
                <w:sz w:val="18"/>
                <w:szCs w:val="24"/>
              </w:rPr>
              <w:t>全年实际完成情况</w:t>
            </w:r>
          </w:p>
        </w:tc>
      </w:tr>
      <w:tr w14:paraId="72974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1626"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2FD71">
            <w:pPr>
              <w:jc w:val="center"/>
              <w:rPr>
                <w:rFonts w:hint="eastAsia" w:ascii="宋体" w:hAnsi="宋体"/>
                <w:color w:val="000000"/>
                <w:sz w:val="18"/>
                <w:szCs w:val="24"/>
              </w:rPr>
            </w:pPr>
          </w:p>
        </w:tc>
        <w:tc>
          <w:tcPr>
            <w:tcW w:w="725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B6406">
            <w:pPr>
              <w:widowControl/>
              <w:textAlignment w:val="center"/>
              <w:rPr>
                <w:rFonts w:hint="eastAsia" w:ascii="宋体" w:hAnsi="宋体"/>
                <w:color w:val="000000"/>
                <w:sz w:val="18"/>
                <w:szCs w:val="24"/>
              </w:rPr>
            </w:pPr>
            <w:r>
              <w:rPr>
                <w:rFonts w:hint="eastAsia" w:ascii="宋体" w:hAnsi="宋体"/>
                <w:color w:val="000000"/>
                <w:sz w:val="18"/>
                <w:szCs w:val="24"/>
              </w:rPr>
              <w:t>按照广元市昭化区昭化镇干部周转房建设项目附属工程经昭发改审批〔2022〕23号文件审批，昭化镇干部周转房建设项目附属工程主要用于对干部周转房整体风貌塑造2880平方米，地面道路铺装工程960平方米，</w:t>
            </w:r>
            <w:r>
              <w:rPr>
                <w:rFonts w:hint="eastAsia" w:ascii="宋体" w:hAnsi="宋体"/>
                <w:color w:val="000000"/>
                <w:sz w:val="18"/>
                <w:szCs w:val="24"/>
                <w:lang w:eastAsia="zh-CN"/>
              </w:rPr>
              <w:t>混凝土</w:t>
            </w:r>
            <w:r>
              <w:rPr>
                <w:rFonts w:hint="eastAsia" w:ascii="宋体" w:hAnsi="宋体"/>
                <w:color w:val="000000"/>
                <w:sz w:val="18"/>
                <w:szCs w:val="24"/>
              </w:rPr>
              <w:t>挡土墙171米，景观绿化工程861平方米，安装室外雨污管道300米，石材栏板工程131米，室外强电及照明工程1821平方米，消防工程1821平方米等，购置安装空调、电视、热水器70套。该项目已经全面完工，建设任务取得阶段性胜利，干部职工已全部入住。（备注：受建设方委托，该资金用于支付民工工资和部分材料款，用于节前维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410BA">
            <w:pPr>
              <w:widowControl/>
              <w:jc w:val="center"/>
              <w:textAlignment w:val="center"/>
              <w:rPr>
                <w:rFonts w:hint="eastAsia" w:ascii="宋体" w:hAnsi="宋体"/>
                <w:color w:val="000000"/>
                <w:sz w:val="18"/>
                <w:szCs w:val="24"/>
              </w:rPr>
            </w:pPr>
            <w:r>
              <w:rPr>
                <w:rFonts w:hint="eastAsia" w:ascii="宋体" w:hAnsi="宋体"/>
                <w:color w:val="000000"/>
                <w:sz w:val="18"/>
                <w:szCs w:val="24"/>
              </w:rPr>
              <w:t>完成对干部周转房整体风貌塑造2880平方米，地面道路铺装工程960平方米等，购置安装空调、电视、热水器70套。</w:t>
            </w:r>
          </w:p>
        </w:tc>
      </w:tr>
      <w:tr w14:paraId="197F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700" w:hRule="atLeast"/>
        </w:trPr>
        <w:tc>
          <w:tcPr>
            <w:tcW w:w="1080"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6A36127">
            <w:pPr>
              <w:widowControl/>
              <w:jc w:val="center"/>
              <w:textAlignment w:val="center"/>
              <w:rPr>
                <w:rFonts w:hint="eastAsia" w:ascii="宋体" w:hAnsi="宋体"/>
                <w:color w:val="000000"/>
                <w:sz w:val="18"/>
                <w:szCs w:val="24"/>
              </w:rPr>
            </w:pPr>
            <w:r>
              <w:rPr>
                <w:rFonts w:hint="eastAsia" w:ascii="宋体" w:hAnsi="宋体"/>
                <w:color w:val="000000"/>
                <w:sz w:val="18"/>
                <w:szCs w:val="24"/>
              </w:rPr>
              <w:t>绩效指标</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267A3">
            <w:pPr>
              <w:widowControl/>
              <w:jc w:val="center"/>
              <w:textAlignment w:val="center"/>
              <w:rPr>
                <w:rFonts w:hint="eastAsia" w:ascii="宋体" w:hAnsi="宋体"/>
                <w:color w:val="000000"/>
                <w:sz w:val="18"/>
                <w:szCs w:val="24"/>
              </w:rPr>
            </w:pPr>
            <w:r>
              <w:rPr>
                <w:rFonts w:hint="eastAsia" w:ascii="宋体" w:hAnsi="宋体"/>
                <w:color w:val="000000"/>
                <w:sz w:val="18"/>
                <w:szCs w:val="24"/>
              </w:rPr>
              <w:t>一级指标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C3947">
            <w:pPr>
              <w:widowControl/>
              <w:jc w:val="center"/>
              <w:textAlignment w:val="center"/>
              <w:rPr>
                <w:rFonts w:hint="eastAsia" w:ascii="宋体" w:hAnsi="宋体"/>
                <w:color w:val="000000"/>
                <w:sz w:val="18"/>
                <w:szCs w:val="24"/>
              </w:rPr>
            </w:pPr>
            <w:r>
              <w:rPr>
                <w:rFonts w:hint="eastAsia" w:ascii="宋体" w:hAnsi="宋体"/>
                <w:color w:val="000000"/>
                <w:sz w:val="18"/>
                <w:szCs w:val="24"/>
              </w:rPr>
              <w:t>二级指标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C9871">
            <w:pPr>
              <w:widowControl/>
              <w:jc w:val="center"/>
              <w:textAlignment w:val="center"/>
              <w:rPr>
                <w:rFonts w:hint="eastAsia" w:ascii="宋体" w:hAnsi="宋体"/>
                <w:color w:val="000000"/>
                <w:sz w:val="18"/>
                <w:szCs w:val="24"/>
              </w:rPr>
            </w:pPr>
            <w:r>
              <w:rPr>
                <w:rFonts w:hint="eastAsia" w:ascii="宋体" w:hAnsi="宋体"/>
                <w:color w:val="000000"/>
                <w:sz w:val="18"/>
                <w:szCs w:val="24"/>
              </w:rPr>
              <w:t>三级指标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75D74">
            <w:pPr>
              <w:widowControl/>
              <w:jc w:val="center"/>
              <w:textAlignment w:val="center"/>
              <w:rPr>
                <w:rFonts w:hint="eastAsia" w:ascii="宋体" w:hAnsi="宋体"/>
                <w:color w:val="000000"/>
                <w:sz w:val="18"/>
                <w:szCs w:val="24"/>
              </w:rPr>
            </w:pPr>
            <w:r>
              <w:rPr>
                <w:rFonts w:hint="eastAsia" w:ascii="宋体" w:hAnsi="宋体"/>
                <w:color w:val="000000"/>
                <w:sz w:val="18"/>
                <w:szCs w:val="24"/>
              </w:rPr>
              <w:t>年度指标值</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3A8E">
            <w:pPr>
              <w:widowControl/>
              <w:jc w:val="center"/>
              <w:textAlignment w:val="center"/>
              <w:rPr>
                <w:rFonts w:hint="eastAsia" w:ascii="宋体" w:hAnsi="宋体"/>
                <w:color w:val="000000"/>
                <w:sz w:val="18"/>
                <w:szCs w:val="24"/>
              </w:rPr>
            </w:pPr>
            <w:r>
              <w:rPr>
                <w:rFonts w:hint="eastAsia" w:ascii="宋体" w:hAnsi="宋体"/>
                <w:color w:val="000000"/>
                <w:sz w:val="18"/>
                <w:szCs w:val="24"/>
              </w:rPr>
              <w:t>实际完成值</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D8B10">
            <w:pPr>
              <w:widowControl/>
              <w:jc w:val="center"/>
              <w:textAlignment w:val="center"/>
              <w:rPr>
                <w:rFonts w:hint="eastAsia" w:ascii="宋体" w:hAnsi="宋体"/>
                <w:color w:val="000000"/>
                <w:sz w:val="18"/>
                <w:szCs w:val="24"/>
              </w:rPr>
            </w:pPr>
            <w:r>
              <w:rPr>
                <w:rFonts w:hint="eastAsia" w:ascii="宋体" w:hAnsi="宋体"/>
                <w:color w:val="000000"/>
                <w:sz w:val="18"/>
                <w:szCs w:val="24"/>
              </w:rPr>
              <w:t>偏差原因分析及改进措施</w:t>
            </w:r>
          </w:p>
        </w:tc>
      </w:tr>
      <w:tr w14:paraId="6EB1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292026">
            <w:pPr>
              <w:jc w:val="center"/>
              <w:rPr>
                <w:rFonts w:hint="eastAsia" w:ascii="宋体" w:hAnsi="宋体"/>
                <w:color w:val="000000"/>
                <w:sz w:val="18"/>
                <w:szCs w:val="24"/>
              </w:rPr>
            </w:pPr>
          </w:p>
        </w:tc>
        <w:tc>
          <w:tcPr>
            <w:tcW w:w="1080" w:type="dxa"/>
            <w:vMerge w:val="restart"/>
            <w:tcBorders>
              <w:top w:val="nil"/>
              <w:left w:val="single" w:color="000000" w:sz="4" w:space="0"/>
              <w:bottom w:val="single" w:color="000000" w:sz="4" w:space="0"/>
              <w:right w:val="single" w:color="000000" w:sz="4" w:space="0"/>
              <w:tl2br w:val="nil"/>
              <w:tr2bl w:val="nil"/>
            </w:tcBorders>
            <w:noWrap w:val="0"/>
            <w:vAlign w:val="center"/>
          </w:tcPr>
          <w:p w14:paraId="09185D13">
            <w:pPr>
              <w:widowControl/>
              <w:jc w:val="center"/>
              <w:textAlignment w:val="center"/>
              <w:rPr>
                <w:rFonts w:hint="eastAsia" w:ascii="宋体" w:hAnsi="宋体"/>
                <w:color w:val="000000"/>
                <w:sz w:val="18"/>
                <w:szCs w:val="24"/>
              </w:rPr>
            </w:pPr>
            <w:r>
              <w:rPr>
                <w:rFonts w:hint="eastAsia" w:ascii="宋体" w:hAnsi="宋体"/>
                <w:color w:val="000000"/>
                <w:sz w:val="18"/>
                <w:szCs w:val="24"/>
              </w:rPr>
              <w:t>产出指标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67EB749">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8AF28">
            <w:pPr>
              <w:widowControl/>
              <w:textAlignment w:val="center"/>
              <w:rPr>
                <w:rFonts w:hint="eastAsia" w:ascii="宋体" w:hAnsi="宋体"/>
                <w:color w:val="000000"/>
                <w:sz w:val="18"/>
                <w:szCs w:val="24"/>
              </w:rPr>
            </w:pPr>
            <w:r>
              <w:rPr>
                <w:rFonts w:hint="eastAsia" w:ascii="宋体" w:hAnsi="宋体"/>
                <w:color w:val="000000"/>
                <w:sz w:val="18"/>
                <w:szCs w:val="24"/>
              </w:rPr>
              <w:t>指标1：铺装庭院晒坝面积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41383">
            <w:pPr>
              <w:widowControl/>
              <w:textAlignment w:val="center"/>
              <w:rPr>
                <w:rFonts w:hint="eastAsia" w:ascii="宋体" w:hAnsi="宋体"/>
                <w:color w:val="000000"/>
                <w:sz w:val="18"/>
                <w:szCs w:val="24"/>
              </w:rPr>
            </w:pPr>
            <w:r>
              <w:rPr>
                <w:rFonts w:hint="eastAsia" w:ascii="宋体" w:hAnsi="宋体"/>
                <w:color w:val="000000"/>
                <w:sz w:val="18"/>
                <w:szCs w:val="24"/>
              </w:rPr>
              <w:t>＝960平方米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2013C">
            <w:pPr>
              <w:widowControl/>
              <w:textAlignment w:val="center"/>
              <w:rPr>
                <w:rFonts w:hint="eastAsia" w:ascii="宋体" w:hAnsi="宋体"/>
                <w:color w:val="000000"/>
                <w:sz w:val="18"/>
                <w:szCs w:val="24"/>
              </w:rPr>
            </w:pPr>
            <w:r>
              <w:rPr>
                <w:rFonts w:hint="eastAsia" w:ascii="宋体" w:hAnsi="宋体"/>
                <w:color w:val="000000"/>
                <w:sz w:val="18"/>
                <w:szCs w:val="24"/>
              </w:rPr>
              <w:t>960平方米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97372">
            <w:pPr>
              <w:jc w:val="center"/>
              <w:rPr>
                <w:rFonts w:hint="eastAsia" w:ascii="宋体" w:hAnsi="宋体"/>
                <w:color w:val="000000"/>
                <w:sz w:val="18"/>
                <w:szCs w:val="24"/>
              </w:rPr>
            </w:pPr>
          </w:p>
        </w:tc>
      </w:tr>
      <w:tr w14:paraId="731B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67"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6D32F8">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2B967ED">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51D26048">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8582F">
            <w:pPr>
              <w:widowControl/>
              <w:textAlignment w:val="center"/>
              <w:rPr>
                <w:rFonts w:hint="eastAsia" w:ascii="宋体" w:hAnsi="宋体"/>
                <w:color w:val="000000"/>
                <w:sz w:val="18"/>
                <w:szCs w:val="24"/>
              </w:rPr>
            </w:pPr>
            <w:r>
              <w:rPr>
                <w:rFonts w:hint="eastAsia" w:ascii="宋体" w:hAnsi="宋体"/>
                <w:color w:val="000000"/>
                <w:sz w:val="18"/>
                <w:szCs w:val="24"/>
              </w:rPr>
              <w:t>指标2：外接消防管道长度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98F3C">
            <w:pPr>
              <w:widowControl/>
              <w:textAlignment w:val="center"/>
              <w:rPr>
                <w:rFonts w:hint="eastAsia" w:ascii="宋体" w:hAnsi="宋体"/>
                <w:color w:val="000000"/>
                <w:sz w:val="18"/>
                <w:szCs w:val="24"/>
              </w:rPr>
            </w:pPr>
            <w:r>
              <w:rPr>
                <w:rFonts w:hint="eastAsia" w:ascii="宋体" w:hAnsi="宋体"/>
                <w:color w:val="000000"/>
                <w:sz w:val="18"/>
                <w:szCs w:val="24"/>
              </w:rPr>
              <w:t>＝80米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5ABED">
            <w:pPr>
              <w:widowControl/>
              <w:textAlignment w:val="center"/>
              <w:rPr>
                <w:rFonts w:hint="eastAsia" w:ascii="宋体" w:hAnsi="宋体"/>
                <w:color w:val="000000"/>
                <w:sz w:val="18"/>
                <w:szCs w:val="24"/>
              </w:rPr>
            </w:pPr>
            <w:r>
              <w:rPr>
                <w:rFonts w:hint="eastAsia" w:ascii="宋体" w:hAnsi="宋体"/>
                <w:color w:val="000000"/>
                <w:sz w:val="18"/>
                <w:szCs w:val="24"/>
              </w:rPr>
              <w:t>80米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9A6B5">
            <w:pPr>
              <w:rPr>
                <w:rFonts w:hint="eastAsia" w:ascii="宋体" w:hAnsi="宋体"/>
                <w:color w:val="000000"/>
                <w:sz w:val="18"/>
                <w:szCs w:val="24"/>
              </w:rPr>
            </w:pPr>
          </w:p>
        </w:tc>
      </w:tr>
      <w:tr w14:paraId="79EC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50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B9C282">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1C74390">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33E57B8">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5A888">
            <w:pPr>
              <w:widowControl/>
              <w:textAlignment w:val="center"/>
              <w:rPr>
                <w:rFonts w:hint="eastAsia" w:ascii="宋体" w:hAnsi="宋体"/>
                <w:color w:val="000000"/>
                <w:sz w:val="18"/>
                <w:szCs w:val="24"/>
              </w:rPr>
            </w:pPr>
            <w:r>
              <w:rPr>
                <w:rFonts w:hint="eastAsia" w:ascii="宋体" w:hAnsi="宋体"/>
                <w:color w:val="000000"/>
                <w:sz w:val="18"/>
                <w:szCs w:val="24"/>
              </w:rPr>
              <w:t>指标3：安装石材栏板护栏长度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58697">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03988">
            <w:pPr>
              <w:widowControl/>
              <w:textAlignment w:val="center"/>
              <w:rPr>
                <w:rFonts w:hint="eastAsia" w:ascii="宋体" w:hAnsi="宋体"/>
                <w:color w:val="000000"/>
                <w:sz w:val="18"/>
                <w:szCs w:val="24"/>
              </w:rPr>
            </w:pPr>
            <w:r>
              <w:rPr>
                <w:rFonts w:hint="eastAsia" w:ascii="宋体" w:hAnsi="宋体"/>
                <w:color w:val="000000"/>
                <w:sz w:val="18"/>
                <w:szCs w:val="24"/>
              </w:rPr>
              <w:t>131米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7AC54">
            <w:pPr>
              <w:rPr>
                <w:rFonts w:hint="eastAsia" w:ascii="宋体" w:hAnsi="宋体"/>
                <w:color w:val="000000"/>
                <w:sz w:val="18"/>
                <w:szCs w:val="24"/>
              </w:rPr>
            </w:pPr>
          </w:p>
        </w:tc>
      </w:tr>
      <w:tr w14:paraId="0A82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5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52258CA">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32AAEE0">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CA7F096">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955D4">
            <w:pPr>
              <w:widowControl/>
              <w:textAlignment w:val="center"/>
              <w:rPr>
                <w:rFonts w:hint="eastAsia" w:ascii="宋体" w:hAnsi="宋体"/>
                <w:color w:val="000000"/>
                <w:sz w:val="18"/>
                <w:szCs w:val="24"/>
              </w:rPr>
            </w:pPr>
            <w:r>
              <w:rPr>
                <w:rFonts w:hint="eastAsia" w:ascii="宋体" w:hAnsi="宋体"/>
                <w:color w:val="000000"/>
                <w:sz w:val="18"/>
                <w:szCs w:val="24"/>
              </w:rPr>
              <w:t>指标4：购置安装空调、电视、热水器数量</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F7006">
            <w:pPr>
              <w:widowControl/>
              <w:textAlignment w:val="center"/>
              <w:rPr>
                <w:rFonts w:hint="eastAsia" w:ascii="宋体" w:hAnsi="宋体"/>
                <w:color w:val="000000"/>
                <w:sz w:val="18"/>
                <w:szCs w:val="24"/>
              </w:rPr>
            </w:pPr>
            <w:r>
              <w:rPr>
                <w:rFonts w:hint="eastAsia" w:ascii="宋体" w:hAnsi="宋体"/>
                <w:color w:val="000000"/>
                <w:sz w:val="18"/>
                <w:szCs w:val="24"/>
              </w:rPr>
              <w:t>＝70套</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97B6C">
            <w:pPr>
              <w:widowControl/>
              <w:textAlignment w:val="center"/>
              <w:rPr>
                <w:rFonts w:hint="eastAsia" w:ascii="宋体" w:hAnsi="宋体"/>
                <w:color w:val="000000"/>
                <w:sz w:val="18"/>
                <w:szCs w:val="24"/>
              </w:rPr>
            </w:pPr>
            <w:r>
              <w:rPr>
                <w:rFonts w:hint="eastAsia" w:ascii="宋体" w:hAnsi="宋体"/>
                <w:color w:val="000000"/>
                <w:sz w:val="18"/>
                <w:szCs w:val="24"/>
              </w:rPr>
              <w:t>70套</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0E682">
            <w:pPr>
              <w:rPr>
                <w:rFonts w:hint="eastAsia" w:ascii="宋体" w:hAnsi="宋体"/>
                <w:color w:val="000000"/>
                <w:sz w:val="18"/>
                <w:szCs w:val="24"/>
              </w:rPr>
            </w:pPr>
          </w:p>
        </w:tc>
      </w:tr>
      <w:tr w14:paraId="4F2D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5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D6D6DE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3ECC5A0">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08E0347C">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E7781">
            <w:pPr>
              <w:widowControl/>
              <w:textAlignment w:val="center"/>
              <w:rPr>
                <w:rFonts w:hint="eastAsia" w:ascii="宋体" w:hAnsi="宋体"/>
                <w:color w:val="000000"/>
                <w:sz w:val="18"/>
                <w:szCs w:val="24"/>
              </w:rPr>
            </w:pPr>
            <w:r>
              <w:rPr>
                <w:rFonts w:hint="eastAsia" w:ascii="宋体" w:hAnsi="宋体"/>
                <w:color w:val="000000"/>
                <w:sz w:val="18"/>
                <w:szCs w:val="24"/>
              </w:rPr>
              <w:t>指标5：新建</w:t>
            </w:r>
            <w:r>
              <w:rPr>
                <w:rFonts w:hint="eastAsia" w:ascii="宋体" w:hAnsi="宋体"/>
                <w:color w:val="000000"/>
                <w:sz w:val="18"/>
                <w:szCs w:val="24"/>
                <w:lang w:eastAsia="zh-CN"/>
              </w:rPr>
              <w:t>混凝土</w:t>
            </w:r>
            <w:r>
              <w:rPr>
                <w:rFonts w:hint="eastAsia" w:ascii="宋体" w:hAnsi="宋体"/>
                <w:color w:val="000000"/>
                <w:sz w:val="18"/>
                <w:szCs w:val="24"/>
              </w:rPr>
              <w:t>挡墙长度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DA45E">
            <w:pPr>
              <w:widowControl/>
              <w:textAlignment w:val="center"/>
              <w:rPr>
                <w:rFonts w:hint="eastAsia" w:ascii="宋体" w:hAnsi="宋体"/>
                <w:color w:val="000000"/>
                <w:sz w:val="18"/>
                <w:szCs w:val="24"/>
              </w:rPr>
            </w:pPr>
            <w:r>
              <w:rPr>
                <w:rFonts w:hint="eastAsia" w:ascii="宋体" w:hAnsi="宋体"/>
                <w:color w:val="000000"/>
                <w:sz w:val="18"/>
                <w:szCs w:val="24"/>
              </w:rPr>
              <w:t>＝171米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EAF49">
            <w:pPr>
              <w:widowControl/>
              <w:textAlignment w:val="center"/>
              <w:rPr>
                <w:rFonts w:hint="eastAsia" w:ascii="宋体" w:hAnsi="宋体"/>
                <w:color w:val="000000"/>
                <w:sz w:val="18"/>
                <w:szCs w:val="24"/>
              </w:rPr>
            </w:pPr>
            <w:r>
              <w:rPr>
                <w:rFonts w:hint="eastAsia" w:ascii="宋体" w:hAnsi="宋体"/>
                <w:color w:val="000000"/>
                <w:sz w:val="18"/>
                <w:szCs w:val="24"/>
              </w:rPr>
              <w:t>171米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C1CF8">
            <w:pPr>
              <w:rPr>
                <w:rFonts w:hint="eastAsia" w:ascii="宋体" w:hAnsi="宋体"/>
                <w:color w:val="000000"/>
                <w:sz w:val="18"/>
                <w:szCs w:val="24"/>
              </w:rPr>
            </w:pPr>
          </w:p>
        </w:tc>
      </w:tr>
      <w:tr w14:paraId="457E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8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FB5CD91">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E127AC2">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695522B4">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9320B">
            <w:pPr>
              <w:widowControl/>
              <w:textAlignment w:val="center"/>
              <w:rPr>
                <w:rFonts w:hint="eastAsia" w:ascii="宋体" w:hAnsi="宋体"/>
                <w:color w:val="000000"/>
                <w:sz w:val="18"/>
                <w:szCs w:val="24"/>
              </w:rPr>
            </w:pPr>
            <w:r>
              <w:rPr>
                <w:rFonts w:hint="eastAsia" w:ascii="宋体" w:hAnsi="宋体"/>
                <w:color w:val="000000"/>
                <w:sz w:val="18"/>
                <w:szCs w:val="24"/>
              </w:rPr>
              <w:t>指标6：新建景观绿化工程面积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75F10">
            <w:pPr>
              <w:widowControl/>
              <w:textAlignment w:val="center"/>
              <w:rPr>
                <w:rFonts w:hint="eastAsia" w:ascii="宋体" w:hAnsi="宋体"/>
                <w:color w:val="000000"/>
                <w:sz w:val="18"/>
                <w:szCs w:val="24"/>
              </w:rPr>
            </w:pPr>
            <w:r>
              <w:rPr>
                <w:rFonts w:hint="eastAsia" w:ascii="宋体" w:hAnsi="宋体"/>
                <w:color w:val="000000"/>
                <w:sz w:val="18"/>
                <w:szCs w:val="24"/>
              </w:rPr>
              <w:t>＝861平方米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0CE27">
            <w:pPr>
              <w:widowControl/>
              <w:textAlignment w:val="center"/>
              <w:rPr>
                <w:rFonts w:hint="eastAsia" w:ascii="宋体" w:hAnsi="宋体"/>
                <w:color w:val="000000"/>
                <w:sz w:val="18"/>
                <w:szCs w:val="24"/>
              </w:rPr>
            </w:pPr>
            <w:r>
              <w:rPr>
                <w:rFonts w:hint="eastAsia" w:ascii="宋体" w:hAnsi="宋体"/>
                <w:color w:val="000000"/>
                <w:sz w:val="18"/>
                <w:szCs w:val="24"/>
              </w:rPr>
              <w:t>861平方米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79BDC">
            <w:pPr>
              <w:rPr>
                <w:rFonts w:hint="eastAsia" w:ascii="宋体" w:hAnsi="宋体"/>
                <w:color w:val="000000"/>
                <w:sz w:val="18"/>
                <w:szCs w:val="24"/>
              </w:rPr>
            </w:pPr>
          </w:p>
        </w:tc>
      </w:tr>
      <w:tr w14:paraId="3690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16"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2F17042">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D4B3596">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71F0D24C">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2BD9A">
            <w:pPr>
              <w:widowControl/>
              <w:textAlignment w:val="center"/>
              <w:rPr>
                <w:rFonts w:hint="eastAsia" w:ascii="宋体" w:hAnsi="宋体"/>
                <w:color w:val="000000"/>
                <w:sz w:val="18"/>
                <w:szCs w:val="24"/>
              </w:rPr>
            </w:pPr>
            <w:r>
              <w:rPr>
                <w:rFonts w:hint="eastAsia" w:ascii="宋体" w:hAnsi="宋体"/>
                <w:color w:val="000000"/>
                <w:sz w:val="18"/>
                <w:szCs w:val="24"/>
              </w:rPr>
              <w:t>指标7：风貌塑造面积</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63722">
            <w:pPr>
              <w:widowControl/>
              <w:textAlignment w:val="center"/>
              <w:rPr>
                <w:rFonts w:hint="eastAsia" w:ascii="宋体" w:hAnsi="宋体"/>
                <w:color w:val="000000"/>
                <w:sz w:val="18"/>
                <w:szCs w:val="24"/>
              </w:rPr>
            </w:pPr>
            <w:r>
              <w:rPr>
                <w:rFonts w:hint="eastAsia" w:ascii="宋体" w:hAnsi="宋体"/>
                <w:color w:val="000000"/>
                <w:sz w:val="18"/>
                <w:szCs w:val="24"/>
              </w:rPr>
              <w:t>＝2880平方米</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FE6A4">
            <w:pPr>
              <w:widowControl/>
              <w:textAlignment w:val="center"/>
              <w:rPr>
                <w:rFonts w:hint="eastAsia" w:ascii="宋体" w:hAnsi="宋体"/>
                <w:color w:val="000000"/>
                <w:sz w:val="18"/>
                <w:szCs w:val="24"/>
              </w:rPr>
            </w:pPr>
            <w:r>
              <w:rPr>
                <w:rFonts w:hint="eastAsia" w:ascii="宋体" w:hAnsi="宋体"/>
                <w:color w:val="000000"/>
                <w:sz w:val="18"/>
                <w:szCs w:val="24"/>
              </w:rPr>
              <w:t>2880平方米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69578">
            <w:pPr>
              <w:rPr>
                <w:rFonts w:hint="eastAsia" w:ascii="宋体" w:hAnsi="宋体"/>
                <w:color w:val="000000"/>
                <w:sz w:val="18"/>
                <w:szCs w:val="24"/>
              </w:rPr>
            </w:pPr>
          </w:p>
        </w:tc>
      </w:tr>
      <w:tr w14:paraId="582D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483"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90781E9">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5ED449">
            <w:pPr>
              <w:jc w:val="center"/>
              <w:rPr>
                <w:rFonts w:hint="eastAsia" w:ascii="宋体" w:hAnsi="宋体"/>
                <w:color w:val="000000"/>
                <w:sz w:val="18"/>
                <w:szCs w:val="24"/>
              </w:rPr>
            </w:pP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6731F88B">
            <w:pPr>
              <w:widowControl/>
              <w:jc w:val="center"/>
              <w:textAlignment w:val="center"/>
              <w:rPr>
                <w:rFonts w:hint="eastAsia" w:ascii="宋体" w:hAnsi="宋体"/>
                <w:color w:val="000000"/>
                <w:sz w:val="18"/>
                <w:szCs w:val="24"/>
              </w:rPr>
            </w:pPr>
            <w:r>
              <w:rPr>
                <w:rFonts w:hint="eastAsia" w:ascii="宋体" w:hAnsi="宋体"/>
                <w:color w:val="000000"/>
                <w:sz w:val="18"/>
                <w:szCs w:val="24"/>
              </w:rPr>
              <w:t>数量指标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21D77">
            <w:pPr>
              <w:widowControl/>
              <w:textAlignment w:val="center"/>
              <w:rPr>
                <w:rFonts w:hint="eastAsia" w:ascii="宋体" w:hAnsi="宋体"/>
                <w:color w:val="000000"/>
                <w:sz w:val="18"/>
                <w:szCs w:val="24"/>
              </w:rPr>
            </w:pPr>
            <w:r>
              <w:rPr>
                <w:rFonts w:hint="eastAsia" w:ascii="宋体" w:hAnsi="宋体"/>
                <w:color w:val="000000"/>
                <w:sz w:val="18"/>
                <w:szCs w:val="24"/>
              </w:rPr>
              <w:t>指标8：安装室外雨污管道长度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A17E0">
            <w:pPr>
              <w:widowControl/>
              <w:textAlignment w:val="center"/>
              <w:rPr>
                <w:rFonts w:hint="eastAsia" w:ascii="宋体" w:hAnsi="宋体"/>
                <w:color w:val="000000"/>
                <w:sz w:val="18"/>
                <w:szCs w:val="24"/>
              </w:rPr>
            </w:pPr>
            <w:r>
              <w:rPr>
                <w:rFonts w:hint="eastAsia" w:ascii="宋体" w:hAnsi="宋体"/>
                <w:color w:val="000000"/>
                <w:sz w:val="18"/>
                <w:szCs w:val="24"/>
              </w:rPr>
              <w:t>=300米0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584AA">
            <w:pPr>
              <w:widowControl/>
              <w:textAlignment w:val="center"/>
              <w:rPr>
                <w:rFonts w:hint="eastAsia" w:ascii="宋体" w:hAnsi="宋体"/>
                <w:color w:val="000000"/>
                <w:sz w:val="18"/>
                <w:szCs w:val="24"/>
              </w:rPr>
            </w:pPr>
            <w:r>
              <w:rPr>
                <w:rFonts w:hint="eastAsia" w:ascii="宋体" w:hAnsi="宋体"/>
                <w:color w:val="000000"/>
                <w:sz w:val="18"/>
                <w:szCs w:val="24"/>
              </w:rPr>
              <w:t>300米</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34775">
            <w:pPr>
              <w:rPr>
                <w:rFonts w:hint="eastAsia" w:ascii="宋体" w:hAnsi="宋体"/>
                <w:color w:val="000000"/>
                <w:sz w:val="18"/>
                <w:szCs w:val="24"/>
              </w:rPr>
            </w:pPr>
          </w:p>
        </w:tc>
      </w:tr>
      <w:tr w14:paraId="649E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66"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1479D7">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1E81EF0E">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BA72D">
            <w:pPr>
              <w:widowControl/>
              <w:jc w:val="center"/>
              <w:textAlignment w:val="center"/>
              <w:rPr>
                <w:rFonts w:hint="eastAsia" w:ascii="宋体" w:hAnsi="宋体"/>
                <w:color w:val="000000"/>
                <w:sz w:val="18"/>
                <w:szCs w:val="24"/>
              </w:rPr>
            </w:pPr>
            <w:r>
              <w:rPr>
                <w:rFonts w:hint="eastAsia" w:ascii="宋体" w:hAnsi="宋体"/>
                <w:color w:val="000000"/>
                <w:sz w:val="18"/>
                <w:szCs w:val="24"/>
              </w:rPr>
              <w:t>质量指标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4DEAE">
            <w:pPr>
              <w:widowControl/>
              <w:textAlignment w:val="center"/>
              <w:rPr>
                <w:rFonts w:hint="eastAsia" w:ascii="宋体" w:hAnsi="宋体"/>
                <w:color w:val="000000"/>
                <w:sz w:val="18"/>
                <w:szCs w:val="24"/>
              </w:rPr>
            </w:pPr>
            <w:r>
              <w:rPr>
                <w:rFonts w:hint="eastAsia" w:ascii="宋体" w:hAnsi="宋体"/>
                <w:color w:val="000000"/>
                <w:sz w:val="18"/>
                <w:szCs w:val="24"/>
              </w:rPr>
              <w:t>指标1：建设工程验收合格率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D5209">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A4B6E">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194C5B">
            <w:pPr>
              <w:rPr>
                <w:rFonts w:hint="eastAsia" w:ascii="宋体" w:hAnsi="宋体"/>
                <w:color w:val="000000"/>
                <w:sz w:val="18"/>
                <w:szCs w:val="24"/>
              </w:rPr>
            </w:pPr>
          </w:p>
        </w:tc>
      </w:tr>
      <w:tr w14:paraId="1F78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77"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D24CFEC">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23B7C63">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E9C5B">
            <w:pPr>
              <w:widowControl/>
              <w:jc w:val="center"/>
              <w:textAlignment w:val="center"/>
              <w:rPr>
                <w:rFonts w:hint="eastAsia" w:ascii="宋体" w:hAnsi="宋体"/>
                <w:color w:val="000000"/>
                <w:sz w:val="18"/>
                <w:szCs w:val="24"/>
              </w:rPr>
            </w:pPr>
            <w:r>
              <w:rPr>
                <w:rFonts w:hint="eastAsia" w:ascii="宋体" w:hAnsi="宋体"/>
                <w:color w:val="000000"/>
                <w:sz w:val="18"/>
                <w:szCs w:val="24"/>
              </w:rPr>
              <w:t>时效指标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EC2CF">
            <w:pPr>
              <w:widowControl/>
              <w:textAlignment w:val="center"/>
              <w:rPr>
                <w:rFonts w:hint="eastAsia" w:ascii="宋体" w:hAnsi="宋体"/>
                <w:color w:val="000000"/>
                <w:sz w:val="18"/>
                <w:szCs w:val="24"/>
              </w:rPr>
            </w:pPr>
            <w:r>
              <w:rPr>
                <w:rFonts w:hint="eastAsia" w:ascii="宋体" w:hAnsi="宋体"/>
                <w:color w:val="000000"/>
                <w:sz w:val="18"/>
                <w:szCs w:val="24"/>
              </w:rPr>
              <w:t>指标1：资金拨付及时率</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74BEE">
            <w:pPr>
              <w:widowControl/>
              <w:textAlignment w:val="center"/>
              <w:rPr>
                <w:rFonts w:hint="eastAsia" w:ascii="宋体" w:hAnsi="宋体"/>
                <w:color w:val="000000"/>
                <w:sz w:val="18"/>
                <w:szCs w:val="24"/>
              </w:rPr>
            </w:pPr>
            <w:r>
              <w:rPr>
                <w:rFonts w:hint="eastAsia" w:ascii="宋体" w:hAnsi="宋体"/>
                <w:color w:val="000000"/>
                <w:sz w:val="18"/>
                <w:szCs w:val="24"/>
              </w:rPr>
              <w:t>≥99%</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28BE6">
            <w:pPr>
              <w:widowControl/>
              <w:textAlignment w:val="center"/>
              <w:rPr>
                <w:rFonts w:hint="eastAsia" w:ascii="宋体" w:hAnsi="宋体"/>
                <w:color w:val="000000"/>
                <w:sz w:val="18"/>
                <w:szCs w:val="24"/>
              </w:rPr>
            </w:pPr>
            <w:r>
              <w:rPr>
                <w:rFonts w:hint="eastAsia" w:ascii="宋体" w:hAnsi="宋体"/>
                <w:color w:val="000000"/>
                <w:sz w:val="18"/>
                <w:szCs w:val="24"/>
              </w:rPr>
              <w:t>100%</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45989">
            <w:pPr>
              <w:rPr>
                <w:rFonts w:hint="eastAsia" w:ascii="宋体" w:hAnsi="宋体"/>
                <w:color w:val="000000"/>
                <w:sz w:val="18"/>
                <w:szCs w:val="24"/>
              </w:rPr>
            </w:pPr>
          </w:p>
        </w:tc>
      </w:tr>
      <w:tr w14:paraId="69B6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327"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7E86C9D">
            <w:pPr>
              <w:jc w:val="center"/>
              <w:rPr>
                <w:rFonts w:hint="eastAsia" w:ascii="宋体" w:hAnsi="宋体"/>
                <w:color w:val="000000"/>
                <w:sz w:val="18"/>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C5E3B35">
            <w:pPr>
              <w:jc w:val="center"/>
              <w:rPr>
                <w:rFonts w:hint="eastAsia" w:ascii="宋体" w:hAnsi="宋体"/>
                <w:color w:val="000000"/>
                <w:sz w:val="18"/>
                <w:szCs w:val="24"/>
              </w:rPr>
            </w:pP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D8D56">
            <w:pPr>
              <w:widowControl/>
              <w:jc w:val="center"/>
              <w:textAlignment w:val="center"/>
              <w:rPr>
                <w:rFonts w:hint="eastAsia" w:ascii="宋体" w:hAnsi="宋体"/>
                <w:color w:val="000000"/>
                <w:sz w:val="18"/>
                <w:szCs w:val="24"/>
              </w:rPr>
            </w:pPr>
            <w:r>
              <w:rPr>
                <w:rFonts w:hint="eastAsia" w:ascii="宋体" w:hAnsi="宋体"/>
                <w:color w:val="000000"/>
                <w:sz w:val="18"/>
                <w:szCs w:val="24"/>
              </w:rPr>
              <w:t>成本指标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FAA68">
            <w:pPr>
              <w:widowControl/>
              <w:textAlignment w:val="center"/>
              <w:rPr>
                <w:rFonts w:hint="eastAsia" w:ascii="宋体" w:hAnsi="宋体"/>
                <w:color w:val="000000"/>
                <w:sz w:val="18"/>
                <w:szCs w:val="24"/>
              </w:rPr>
            </w:pPr>
            <w:r>
              <w:rPr>
                <w:rFonts w:hint="eastAsia" w:ascii="宋体" w:hAnsi="宋体"/>
                <w:color w:val="000000"/>
                <w:sz w:val="18"/>
                <w:szCs w:val="24"/>
              </w:rPr>
              <w:t>指标1：经费控制额</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6ACDE">
            <w:pPr>
              <w:widowControl/>
              <w:textAlignment w:val="center"/>
              <w:rPr>
                <w:rFonts w:hint="eastAsia" w:ascii="宋体" w:hAnsi="宋体"/>
                <w:color w:val="000000"/>
                <w:sz w:val="18"/>
                <w:szCs w:val="24"/>
              </w:rPr>
            </w:pPr>
            <w:r>
              <w:rPr>
                <w:rFonts w:hint="eastAsia" w:ascii="宋体" w:hAnsi="宋体"/>
                <w:color w:val="000000"/>
                <w:sz w:val="18"/>
                <w:szCs w:val="24"/>
              </w:rPr>
              <w:t>＝140万元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F03A9">
            <w:pPr>
              <w:widowControl/>
              <w:textAlignment w:val="center"/>
              <w:rPr>
                <w:rFonts w:hint="eastAsia" w:ascii="宋体" w:hAnsi="宋体"/>
                <w:color w:val="000000"/>
                <w:sz w:val="18"/>
                <w:szCs w:val="24"/>
              </w:rPr>
            </w:pPr>
            <w:r>
              <w:rPr>
                <w:rFonts w:hint="eastAsia" w:ascii="宋体" w:hAnsi="宋体"/>
                <w:color w:val="000000"/>
                <w:sz w:val="18"/>
                <w:szCs w:val="24"/>
              </w:rPr>
              <w:t>140万元</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ECC36">
            <w:pPr>
              <w:rPr>
                <w:rFonts w:hint="eastAsia" w:ascii="宋体" w:hAnsi="宋体"/>
                <w:color w:val="000000"/>
                <w:sz w:val="18"/>
                <w:szCs w:val="24"/>
              </w:rPr>
            </w:pPr>
          </w:p>
        </w:tc>
      </w:tr>
      <w:tr w14:paraId="52CE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9C0ED4">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83B8D">
            <w:pPr>
              <w:widowControl/>
              <w:jc w:val="center"/>
              <w:textAlignment w:val="center"/>
              <w:rPr>
                <w:rFonts w:hint="eastAsia" w:ascii="宋体" w:hAnsi="宋体"/>
                <w:color w:val="000000"/>
                <w:sz w:val="18"/>
                <w:szCs w:val="24"/>
              </w:rPr>
            </w:pPr>
            <w:r>
              <w:rPr>
                <w:rFonts w:hint="eastAsia" w:ascii="宋体" w:hAnsi="宋体"/>
                <w:color w:val="000000"/>
                <w:sz w:val="18"/>
                <w:szCs w:val="24"/>
              </w:rPr>
              <w:t>效益指标</w:t>
            </w:r>
          </w:p>
        </w:tc>
        <w:tc>
          <w:tcPr>
            <w:tcW w:w="1191" w:type="dxa"/>
            <w:tcBorders>
              <w:top w:val="single" w:color="000000" w:sz="4" w:space="0"/>
              <w:left w:val="single" w:color="000000" w:sz="4" w:space="0"/>
              <w:bottom w:val="nil"/>
              <w:right w:val="single" w:color="000000" w:sz="4" w:space="0"/>
              <w:tl2br w:val="nil"/>
              <w:tr2bl w:val="nil"/>
            </w:tcBorders>
            <w:noWrap w:val="0"/>
            <w:vAlign w:val="center"/>
          </w:tcPr>
          <w:p w14:paraId="2D37F690">
            <w:pPr>
              <w:widowControl/>
              <w:jc w:val="center"/>
              <w:textAlignment w:val="center"/>
              <w:rPr>
                <w:rFonts w:hint="eastAsia" w:ascii="宋体" w:hAnsi="宋体"/>
                <w:color w:val="000000"/>
                <w:sz w:val="18"/>
                <w:szCs w:val="24"/>
              </w:rPr>
            </w:pPr>
            <w:r>
              <w:rPr>
                <w:rFonts w:hint="eastAsia" w:ascii="宋体" w:hAnsi="宋体"/>
                <w:color w:val="000000"/>
                <w:sz w:val="18"/>
                <w:szCs w:val="24"/>
              </w:rPr>
              <w:t>社会效益</w:t>
            </w:r>
            <w:r>
              <w:rPr>
                <w:rFonts w:hint="eastAsia" w:ascii="宋体" w:hAnsi="宋体"/>
                <w:color w:val="000000"/>
                <w:sz w:val="18"/>
                <w:szCs w:val="24"/>
              </w:rPr>
              <w:br w:type="textWrapping"/>
            </w:r>
            <w:r>
              <w:rPr>
                <w:rFonts w:hint="eastAsia" w:ascii="宋体" w:hAnsi="宋体"/>
                <w:color w:val="000000"/>
                <w:sz w:val="18"/>
                <w:szCs w:val="24"/>
              </w:rPr>
              <w:t>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9D0DC">
            <w:pPr>
              <w:widowControl/>
              <w:textAlignment w:val="center"/>
              <w:rPr>
                <w:rFonts w:hint="eastAsia" w:ascii="宋体" w:hAnsi="宋体"/>
                <w:color w:val="000000"/>
                <w:sz w:val="18"/>
                <w:szCs w:val="24"/>
              </w:rPr>
            </w:pPr>
            <w:r>
              <w:rPr>
                <w:rFonts w:hint="eastAsia" w:ascii="宋体" w:hAnsi="宋体"/>
                <w:color w:val="000000"/>
                <w:sz w:val="18"/>
                <w:szCs w:val="24"/>
              </w:rPr>
              <w:t>指标1：解决干部住宿问题</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3FEC9">
            <w:pPr>
              <w:widowControl/>
              <w:textAlignment w:val="center"/>
              <w:rPr>
                <w:rFonts w:hint="eastAsia" w:ascii="宋体" w:hAnsi="宋体"/>
                <w:color w:val="000000"/>
                <w:sz w:val="18"/>
                <w:szCs w:val="24"/>
              </w:rPr>
            </w:pPr>
            <w:r>
              <w:rPr>
                <w:rFonts w:hint="eastAsia" w:ascii="宋体" w:hAnsi="宋体"/>
                <w:color w:val="000000"/>
                <w:sz w:val="18"/>
                <w:szCs w:val="24"/>
              </w:rPr>
              <w:t>定性优良中低差</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DB0E1">
            <w:pPr>
              <w:widowControl/>
              <w:textAlignment w:val="center"/>
              <w:rPr>
                <w:rFonts w:hint="eastAsia" w:ascii="宋体" w:hAnsi="宋体"/>
                <w:color w:val="000000"/>
                <w:sz w:val="18"/>
                <w:szCs w:val="24"/>
              </w:rPr>
            </w:pPr>
            <w:r>
              <w:rPr>
                <w:rFonts w:hint="eastAsia" w:ascii="宋体" w:hAnsi="宋体"/>
                <w:color w:val="000000"/>
                <w:sz w:val="18"/>
                <w:szCs w:val="24"/>
              </w:rPr>
              <w:t>优</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E807C">
            <w:pPr>
              <w:rPr>
                <w:rFonts w:hint="eastAsia" w:ascii="宋体" w:hAnsi="宋体"/>
                <w:color w:val="000000"/>
                <w:sz w:val="18"/>
                <w:szCs w:val="24"/>
              </w:rPr>
            </w:pPr>
          </w:p>
        </w:tc>
      </w:tr>
      <w:tr w14:paraId="466D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3" w:type="dxa"/>
          <w:trHeight w:val="560" w:hRule="atLeast"/>
        </w:trPr>
        <w:tc>
          <w:tcPr>
            <w:tcW w:w="1080"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63735AF">
            <w:pPr>
              <w:jc w:val="center"/>
              <w:rPr>
                <w:rFonts w:hint="eastAsia" w:ascii="宋体" w:hAnsi="宋体"/>
                <w:color w:val="000000"/>
                <w:sz w:val="18"/>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9EA49">
            <w:pPr>
              <w:widowControl/>
              <w:jc w:val="center"/>
              <w:textAlignment w:val="center"/>
              <w:rPr>
                <w:rFonts w:hint="eastAsia" w:ascii="宋体" w:hAnsi="宋体"/>
                <w:color w:val="000000"/>
                <w:sz w:val="18"/>
                <w:szCs w:val="24"/>
              </w:rPr>
            </w:pPr>
            <w:r>
              <w:rPr>
                <w:rFonts w:hint="eastAsia" w:ascii="宋体" w:hAnsi="宋体"/>
                <w:color w:val="000000"/>
                <w:sz w:val="18"/>
                <w:szCs w:val="24"/>
              </w:rPr>
              <w:t>满意度</w:t>
            </w:r>
            <w:r>
              <w:rPr>
                <w:rFonts w:hint="eastAsia" w:ascii="宋体" w:hAnsi="宋体"/>
                <w:color w:val="000000"/>
                <w:sz w:val="18"/>
                <w:szCs w:val="24"/>
              </w:rPr>
              <w:br w:type="textWrapping"/>
            </w:r>
            <w:r>
              <w:rPr>
                <w:rFonts w:hint="eastAsia" w:ascii="宋体" w:hAnsi="宋体"/>
                <w:color w:val="000000"/>
                <w:sz w:val="18"/>
                <w:szCs w:val="24"/>
              </w:rPr>
              <w:t>指标</w:t>
            </w:r>
          </w:p>
        </w:tc>
        <w:tc>
          <w:tcPr>
            <w:tcW w:w="11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A4E4E">
            <w:pPr>
              <w:widowControl/>
              <w:jc w:val="center"/>
              <w:textAlignment w:val="center"/>
              <w:rPr>
                <w:rFonts w:hint="eastAsia" w:ascii="宋体" w:hAnsi="宋体"/>
                <w:color w:val="000000"/>
                <w:sz w:val="18"/>
                <w:szCs w:val="24"/>
              </w:rPr>
            </w:pPr>
            <w:r>
              <w:rPr>
                <w:rFonts w:hint="eastAsia" w:ascii="宋体" w:hAnsi="宋体"/>
                <w:color w:val="000000"/>
                <w:sz w:val="18"/>
                <w:szCs w:val="24"/>
              </w:rPr>
              <w:t>服务对象满意度指标</w:t>
            </w:r>
          </w:p>
        </w:tc>
        <w:tc>
          <w:tcPr>
            <w:tcW w:w="243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B3687">
            <w:pPr>
              <w:widowControl/>
              <w:textAlignment w:val="center"/>
              <w:rPr>
                <w:rFonts w:hint="eastAsia" w:ascii="宋体" w:hAnsi="宋体"/>
                <w:color w:val="000000"/>
                <w:sz w:val="18"/>
                <w:szCs w:val="24"/>
              </w:rPr>
            </w:pPr>
            <w:r>
              <w:rPr>
                <w:rFonts w:hint="eastAsia" w:ascii="宋体" w:hAnsi="宋体"/>
                <w:color w:val="000000"/>
                <w:sz w:val="18"/>
                <w:szCs w:val="24"/>
              </w:rPr>
              <w:t>指标1：群众满意度</w:t>
            </w:r>
          </w:p>
        </w:tc>
        <w:tc>
          <w:tcPr>
            <w:tcW w:w="13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451B7">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4AE1A">
            <w:pPr>
              <w:widowControl/>
              <w:textAlignment w:val="center"/>
              <w:rPr>
                <w:rFonts w:hint="eastAsia" w:ascii="宋体" w:hAnsi="宋体"/>
                <w:color w:val="000000"/>
                <w:sz w:val="18"/>
                <w:szCs w:val="24"/>
              </w:rPr>
            </w:pPr>
            <w:r>
              <w:rPr>
                <w:rFonts w:hint="eastAsia" w:ascii="宋体" w:hAnsi="宋体"/>
                <w:color w:val="000000"/>
                <w:sz w:val="18"/>
                <w:szCs w:val="24"/>
              </w:rPr>
              <w:t>98%</w:t>
            </w:r>
          </w:p>
        </w:tc>
        <w:tc>
          <w:tcPr>
            <w:tcW w:w="16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B3C7C">
            <w:pPr>
              <w:rPr>
                <w:rFonts w:hint="eastAsia" w:ascii="宋体" w:hAnsi="宋体"/>
                <w:color w:val="000000"/>
                <w:sz w:val="18"/>
                <w:szCs w:val="24"/>
              </w:rPr>
            </w:pPr>
          </w:p>
        </w:tc>
      </w:tr>
    </w:tbl>
    <w:p w14:paraId="462500A7">
      <w:pPr>
        <w:keepNext/>
        <w:keepLines/>
        <w:pageBreakBefore/>
        <w:spacing w:after="313"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7B8058CB">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54C68B3C">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6F6A63A7">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078D72FC">
      <w:pPr>
        <w:pStyle w:val="4"/>
        <w:keepNext/>
        <w:keepLines/>
        <w:spacing w:line="576" w:lineRule="exact"/>
        <w:ind w:firstLine="64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1D8E7222">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0344D0AF">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5A38A587">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57D3277E">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57F1F59F">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239D7D00">
      <w:pPr>
        <w:pStyle w:val="4"/>
        <w:keepNext/>
        <w:keepLines/>
        <w:spacing w:line="576" w:lineRule="exact"/>
        <w:ind w:firstLine="64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4FEE0732">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7E2E337D">
      <w:pPr>
        <w:pStyle w:val="4"/>
        <w:keepNext/>
        <w:keepLines/>
        <w:spacing w:line="576" w:lineRule="exact"/>
        <w:ind w:firstLine="64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76CFB9F8">
      <w:pPr>
        <w:spacing w:line="576" w:lineRule="exact"/>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F3B576-B83B-456C-885C-5B665F8A3A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50AF758-3FC4-4943-9399-1E66E7A09818}"/>
  </w:font>
  <w:font w:name="仿宋_GB2312">
    <w:panose1 w:val="02010609030101010101"/>
    <w:charset w:val="86"/>
    <w:family w:val="modern"/>
    <w:pitch w:val="default"/>
    <w:sig w:usb0="00000001" w:usb1="080E0000" w:usb2="00000000" w:usb3="00000000" w:csb0="00040000" w:csb1="00000000"/>
    <w:embedRegular r:id="rId3" w:fontKey="{65517B06-670F-4733-85D4-02655DD66282}"/>
  </w:font>
  <w:font w:name="仿宋">
    <w:panose1 w:val="02010609060101010101"/>
    <w:charset w:val="86"/>
    <w:family w:val="modern"/>
    <w:pitch w:val="default"/>
    <w:sig w:usb0="800002BF" w:usb1="38CF7CFA" w:usb2="00000016" w:usb3="00000000" w:csb0="00040001" w:csb1="00000000"/>
    <w:embedRegular r:id="rId4" w:fontKey="{21A73727-1677-43B7-843F-FA0EFE2D4958}"/>
  </w:font>
  <w:font w:name="Cambria">
    <w:panose1 w:val="02040503050406030204"/>
    <w:charset w:val="00"/>
    <w:family w:val="roman"/>
    <w:pitch w:val="default"/>
    <w:sig w:usb0="E00006FF" w:usb1="420024FF" w:usb2="02000000" w:usb3="00000000" w:csb0="2000019F" w:csb1="00000000"/>
    <w:embedRegular r:id="rId5" w:fontKey="{82E4097D-5AE1-41C2-8160-CD3C098639E8}"/>
  </w:font>
  <w:font w:name="方正小标宋简体">
    <w:panose1 w:val="02000000000000000000"/>
    <w:charset w:val="86"/>
    <w:family w:val="auto"/>
    <w:pitch w:val="default"/>
    <w:sig w:usb0="00000001" w:usb1="08000000" w:usb2="00000000" w:usb3="00000000" w:csb0="00040000" w:csb1="00000000"/>
    <w:embedRegular r:id="rId6" w:fontKey="{3863E9D1-C576-40BC-A7C6-D0386A85AE82}"/>
  </w:font>
  <w:font w:name="楷体_GB2312">
    <w:panose1 w:val="02010609030101010101"/>
    <w:charset w:val="86"/>
    <w:family w:val="modern"/>
    <w:pitch w:val="default"/>
    <w:sig w:usb0="00000001" w:usb1="080E0000" w:usb2="00000000" w:usb3="00000000" w:csb0="00040000" w:csb1="00000000"/>
    <w:embedRegular r:id="rId7" w:fontKey="{26F63171-3F7E-41F9-ADDE-152D247DFE54}"/>
  </w:font>
  <w:font w:name="华文中宋">
    <w:panose1 w:val="02010600040101010101"/>
    <w:charset w:val="86"/>
    <w:family w:val="auto"/>
    <w:pitch w:val="default"/>
    <w:sig w:usb0="00000287" w:usb1="080F0000" w:usb2="00000000" w:usb3="00000000" w:csb0="0004009F" w:csb1="DFD70000"/>
    <w:embedRegular r:id="rId8" w:fontKey="{4E6D3F42-EF7D-446D-857B-0ADB35B8CF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8CC8">
    <w:pPr>
      <w:pStyle w:val="7"/>
      <w:rPr>
        <w:rFonts w:hint="eastAsia"/>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C9BE87">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4</w:t>
                          </w:r>
                          <w:r>
                            <w:rPr>
                              <w:rFonts w:hint="eastAsia"/>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5EC9BE87">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4</w:t>
                    </w:r>
                    <w:r>
                      <w:rPr>
                        <w:rFonts w:hint="eastAsia"/>
                        <w:sz w:val="18"/>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1A5D76BD"/>
    <w:rsid w:val="290D4A1C"/>
    <w:rsid w:val="4A7B5072"/>
    <w:rsid w:val="4CF15A53"/>
    <w:rsid w:val="568F71F7"/>
    <w:rsid w:val="767F7C30"/>
    <w:rsid w:val="C37D9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0"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rPr>
  </w:style>
  <w:style w:type="paragraph" w:styleId="3">
    <w:name w:val="heading 1"/>
    <w:basedOn w:val="1"/>
    <w:link w:val="13"/>
    <w:unhideWhenUsed/>
    <w:qFormat/>
    <w:uiPriority w:val="99"/>
    <w:pPr>
      <w:outlineLvl w:val="0"/>
    </w:pPr>
    <w:rPr>
      <w:rFonts w:hint="eastAsia"/>
      <w:sz w:val="24"/>
      <w:szCs w:val="24"/>
    </w:rPr>
  </w:style>
  <w:style w:type="paragraph" w:styleId="4">
    <w:name w:val="heading 2"/>
    <w:basedOn w:val="1"/>
    <w:link w:val="15"/>
    <w:unhideWhenUsed/>
    <w:qFormat/>
    <w:uiPriority w:val="99"/>
    <w:pPr>
      <w:outlineLvl w:val="1"/>
    </w:pPr>
    <w:rPr>
      <w:rFonts w:hint="eastAsia"/>
      <w:sz w:val="24"/>
      <w:szCs w:val="24"/>
    </w:rPr>
  </w:style>
  <w:style w:type="paragraph" w:styleId="5">
    <w:name w:val="heading 4"/>
    <w:basedOn w:val="1"/>
    <w:next w:val="1"/>
    <w:unhideWhenUsed/>
    <w:qFormat/>
    <w:uiPriority w:val="99"/>
    <w:pPr>
      <w:keepNext/>
      <w:keepLines/>
      <w:spacing w:before="280" w:after="290" w:line="372" w:lineRule="auto"/>
      <w:outlineLvl w:val="3"/>
    </w:pPr>
    <w:rPr>
      <w:rFonts w:hint="eastAsia" w:ascii="Arial" w:hAnsi="Arial" w:eastAsia="黑体"/>
      <w:b/>
      <w:sz w:val="28"/>
      <w:szCs w:val="24"/>
    </w:rPr>
  </w:style>
  <w:style w:type="character" w:default="1" w:styleId="10">
    <w:name w:val="Default Paragraph Font"/>
    <w:unhideWhenUsed/>
    <w:qFormat/>
    <w:uiPriority w:val="99"/>
    <w:rPr>
      <w:rFonts w:hint="default"/>
      <w:sz w:val="24"/>
      <w:szCs w:val="24"/>
    </w:rPr>
  </w:style>
  <w:style w:type="table" w:default="1" w:styleId="9">
    <w:name w:val="Normal Table"/>
    <w:qFormat/>
    <w:uiPriority w:val="99"/>
    <w:tblPr>
      <w:tblCellMar>
        <w:top w:w="0" w:type="dxa"/>
        <w:left w:w="108" w:type="dxa"/>
        <w:bottom w:w="0" w:type="dxa"/>
        <w:right w:w="108" w:type="dxa"/>
      </w:tblCellMar>
    </w:tblPr>
  </w:style>
  <w:style w:type="paragraph" w:styleId="2">
    <w:name w:val="index 6"/>
    <w:basedOn w:val="1"/>
    <w:next w:val="1"/>
    <w:unhideWhenUsed/>
    <w:qFormat/>
    <w:uiPriority w:val="0"/>
    <w:pPr>
      <w:ind w:left="2100"/>
    </w:pPr>
    <w:rPr>
      <w:rFonts w:hint="eastAsia"/>
      <w:sz w:val="24"/>
      <w:szCs w:val="24"/>
    </w:rPr>
  </w:style>
  <w:style w:type="paragraph" w:styleId="6">
    <w:name w:val="Body Text"/>
    <w:basedOn w:val="1"/>
    <w:link w:val="16"/>
    <w:unhideWhenUsed/>
    <w:qFormat/>
    <w:uiPriority w:val="99"/>
    <w:pPr>
      <w:spacing w:beforeLines="30"/>
    </w:pPr>
    <w:rPr>
      <w:rFonts w:hint="eastAsia" w:ascii="仿宋_GB2312" w:eastAsia="仿宋_GB2312"/>
      <w:sz w:val="30"/>
      <w:szCs w:val="24"/>
    </w:rPr>
  </w:style>
  <w:style w:type="paragraph" w:styleId="7">
    <w:name w:val="footer"/>
    <w:basedOn w:val="1"/>
    <w:link w:val="14"/>
    <w:unhideWhenUsed/>
    <w:qFormat/>
    <w:uiPriority w:val="99"/>
    <w:pPr>
      <w:tabs>
        <w:tab w:val="center" w:pos="4153"/>
        <w:tab w:val="right" w:pos="8306"/>
      </w:tabs>
      <w:snapToGrid w:val="0"/>
    </w:pPr>
    <w:rPr>
      <w:rFonts w:hint="eastAsia"/>
      <w:sz w:val="18"/>
      <w:szCs w:val="24"/>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hint="eastAsia"/>
      <w:sz w:val="18"/>
      <w:szCs w:val="24"/>
    </w:rPr>
  </w:style>
  <w:style w:type="paragraph" w:customStyle="1" w:styleId="11">
    <w:name w:val="table of figures1"/>
    <w:basedOn w:val="1"/>
    <w:next w:val="1"/>
    <w:unhideWhenUsed/>
    <w:qFormat/>
    <w:uiPriority w:val="99"/>
    <w:pPr>
      <w:ind w:left="200" w:leftChars="200" w:hanging="200" w:hangingChars="200"/>
    </w:pPr>
    <w:rPr>
      <w:rFonts w:hint="eastAsia"/>
      <w:sz w:val="24"/>
      <w:szCs w:val="24"/>
    </w:rPr>
  </w:style>
  <w:style w:type="paragraph" w:customStyle="1" w:styleId="12">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character" w:customStyle="1" w:styleId="13">
    <w:name w:val="标题 1 Char"/>
    <w:basedOn w:val="10"/>
    <w:link w:val="3"/>
    <w:unhideWhenUsed/>
    <w:qFormat/>
    <w:locked/>
    <w:uiPriority w:val="9"/>
    <w:rPr>
      <w:rFonts w:hint="default" w:ascii="Times New Roman"/>
      <w:b/>
      <w:kern w:val="44"/>
      <w:sz w:val="44"/>
      <w:szCs w:val="24"/>
    </w:rPr>
  </w:style>
  <w:style w:type="character" w:customStyle="1" w:styleId="14">
    <w:name w:val="页脚 Char"/>
    <w:basedOn w:val="10"/>
    <w:link w:val="7"/>
    <w:unhideWhenUsed/>
    <w:qFormat/>
    <w:locked/>
    <w:uiPriority w:val="99"/>
    <w:rPr>
      <w:rFonts w:hint="default" w:ascii="Times New Roman"/>
      <w:sz w:val="18"/>
      <w:szCs w:val="24"/>
    </w:rPr>
  </w:style>
  <w:style w:type="character" w:customStyle="1" w:styleId="15">
    <w:name w:val="标题 2 Char"/>
    <w:basedOn w:val="10"/>
    <w:link w:val="4"/>
    <w:unhideWhenUsed/>
    <w:qFormat/>
    <w:locked/>
    <w:uiPriority w:val="9"/>
    <w:rPr>
      <w:rFonts w:hint="eastAsia" w:ascii="Cambria" w:hAnsi="Cambria" w:eastAsia="宋体"/>
      <w:b/>
      <w:sz w:val="32"/>
      <w:szCs w:val="24"/>
    </w:rPr>
  </w:style>
  <w:style w:type="character" w:customStyle="1" w:styleId="16">
    <w:name w:val="正文文本 Char"/>
    <w:basedOn w:val="10"/>
    <w:link w:val="6"/>
    <w:unhideWhenUsed/>
    <w:qFormat/>
    <w:locked/>
    <w:uiPriority w:val="99"/>
    <w:rPr>
      <w:rFonts w:hint="default" w:ascii="Times New Roman"/>
      <w:sz w:val="24"/>
      <w:szCs w:val="24"/>
    </w:rPr>
  </w:style>
  <w:style w:type="character" w:customStyle="1" w:styleId="17">
    <w:name w:val="页眉 Char"/>
    <w:basedOn w:val="10"/>
    <w:link w:val="8"/>
    <w:unhideWhenUsed/>
    <w:qFormat/>
    <w:locked/>
    <w:uiPriority w:val="99"/>
    <w:rPr>
      <w:rFonts w:hint="default" w:ascii="Times New Roman"/>
      <w:sz w:val="18"/>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75</Pages>
  <Words>9082</Words>
  <Characters>9970</Characters>
  <TotalTime>3</TotalTime>
  <ScaleCrop>false</ScaleCrop>
  <LinksUpToDate>false</LinksUpToDate>
  <CharactersWithSpaces>10015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2024-09-25T16:04:00Z</dcterms:created>
  <dc:creator>user</dc:creator>
  <cp:lastModifiedBy>昭化融媒体</cp:lastModifiedBy>
  <dcterms:modified xsi:type="dcterms:W3CDTF">2025-04-02T02:41:15Z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7C9BAB310D704629B24993501265AB73_12</vt:lpwstr>
  </property>
  <property fmtid="{D5CDD505-2E9C-101B-9397-08002B2CF9AE}" pid="4" name="KSOTemplateDocerSaveRecord">
    <vt:lpwstr>eyJoZGlkIjoiMGVhYTg4NGNkZWJkODFjNzcyZDRjM2M4Y2UzNjI5ZmUiLCJ1c2VySWQiOiI2MTE2MzEwMDYifQ==</vt:lpwstr>
  </property>
</Properties>
</file>