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pPr>
        <w:rPr>
          <w:rFonts w:hint="eastAsia"/>
          <w:lang w:val="en-US" w:eastAsia="zh-CN"/>
        </w:rPr>
      </w:pPr>
    </w:p>
    <w:p>
      <w:pP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方正小标宋简体" w:cs="Times New Roman"/>
          <w:color w:val="000000"/>
          <w:sz w:val="56"/>
          <w:szCs w:val="56"/>
          <w:lang w:val="en-US" w:eastAsia="zh-CN"/>
        </w:rPr>
      </w:pPr>
      <w:bookmarkStart w:id="0" w:name="_Toc25625"/>
      <w:r>
        <w:rPr>
          <w:rFonts w:hint="default" w:ascii="Times New Roman" w:hAnsi="Times New Roman" w:eastAsia="方正小标宋简体" w:cs="Times New Roman"/>
          <w:color w:val="000000"/>
          <w:sz w:val="56"/>
          <w:szCs w:val="56"/>
          <w:lang w:val="en-US" w:eastAsia="zh-CN"/>
        </w:rPr>
        <w:t>广元市昭化区科学技术协会</w:t>
      </w:r>
      <w:bookmarkEnd w:id="0"/>
    </w:p>
    <w:p>
      <w:pPr>
        <w:pStyle w:val="2"/>
        <w:rPr>
          <w:rFonts w:hint="eastAsia"/>
          <w:sz w:val="56"/>
          <w:szCs w:val="56"/>
          <w:lang w:val="en-US" w:eastAsia="zh-CN"/>
        </w:rPr>
      </w:pP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方正小标宋简体" w:cs="Times New Roman"/>
          <w:color w:val="000000"/>
          <w:kern w:val="2"/>
          <w:sz w:val="56"/>
          <w:szCs w:val="56"/>
          <w:lang w:val="en-US" w:eastAsia="zh-CN" w:bidi="ar-SA"/>
        </w:rPr>
      </w:pPr>
      <w:r>
        <w:rPr>
          <w:rFonts w:hint="eastAsia" w:ascii="Times New Roman" w:hAnsi="Times New Roman" w:eastAsia="方正小标宋简体" w:cs="Times New Roman"/>
          <w:color w:val="000000"/>
          <w:kern w:val="2"/>
          <w:sz w:val="56"/>
          <w:szCs w:val="56"/>
          <w:lang w:val="en-US" w:eastAsia="zh-CN" w:bidi="ar-SA"/>
        </w:rPr>
        <w:t>2024年部门预算编制说明</w:t>
      </w:r>
    </w:p>
    <w:p>
      <w:pP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br w:type="page"/>
      </w:r>
    </w:p>
    <w:p>
      <w:pPr>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目   录</w:t>
      </w:r>
    </w:p>
    <w:sdt>
      <w:sdtPr>
        <w:rPr>
          <w:rFonts w:ascii="宋体" w:hAnsi="宋体" w:eastAsia="宋体" w:cs="Times New Roman"/>
          <w:color w:val="auto"/>
          <w:kern w:val="2"/>
          <w:sz w:val="21"/>
          <w:szCs w:val="24"/>
          <w:lang w:val="en-US" w:eastAsia="zh-CN" w:bidi="ar-SA"/>
        </w:rPr>
        <w:id w:val="147483247"/>
        <w15:color w:val="DBDBDB"/>
        <w:docPartObj>
          <w:docPartGallery w:val="Table of Contents"/>
          <w:docPartUnique/>
        </w:docPartObj>
      </w:sdtPr>
      <w:sdtEndPr>
        <w:rPr>
          <w:rFonts w:hint="eastAsia" w:ascii="Calibri" w:hAnsi="Calibri" w:eastAsia="宋体" w:cs="Times New Roman"/>
          <w:b/>
          <w:color w:val="auto"/>
          <w:kern w:val="2"/>
          <w:sz w:val="21"/>
          <w:szCs w:val="24"/>
          <w:lang w:val="en-US" w:eastAsia="zh-CN" w:bidi="ar-SA"/>
        </w:rPr>
      </w:sdtEndPr>
      <w:sdtContent>
        <w:p>
          <w:pPr>
            <w:spacing w:before="0" w:beforeLines="0" w:after="0" w:afterLines="0" w:line="240" w:lineRule="auto"/>
            <w:ind w:left="0" w:leftChars="0" w:right="0" w:rightChars="0" w:firstLine="0" w:firstLineChars="0"/>
            <w:jc w:val="center"/>
            <w:rPr>
              <w:b/>
            </w:rPr>
          </w:pPr>
          <w:r>
            <w:rPr>
              <w:rFonts w:hint="eastAsia"/>
              <w:lang w:val="en-US" w:eastAsia="zh-CN"/>
            </w:rPr>
            <w:fldChar w:fldCharType="begin"/>
          </w:r>
          <w:r>
            <w:rPr>
              <w:rFonts w:hint="eastAsia"/>
              <w:lang w:val="en-US" w:eastAsia="zh-CN"/>
            </w:rPr>
            <w:instrText xml:space="preserve">TOC \o "1-2" \h \u </w:instrText>
          </w:r>
          <w:r>
            <w:rPr>
              <w:rFonts w:hint="eastAsia"/>
              <w:lang w:val="en-US" w:eastAsia="zh-CN"/>
            </w:rPr>
            <w:fldChar w:fldCharType="separate"/>
          </w:r>
        </w:p>
        <w:p>
          <w:pPr>
            <w:pStyle w:val="15"/>
            <w:keepNext w:val="0"/>
            <w:keepLines w:val="0"/>
            <w:pageBreakBefore w:val="0"/>
            <w:widowControl/>
            <w:tabs>
              <w:tab w:val="right" w:leader="dot" w:pos="8845"/>
            </w:tabs>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lang w:val="en-US" w:eastAsia="zh-CN"/>
            </w:rPr>
            <w:fldChar w:fldCharType="begin"/>
          </w:r>
          <w:r>
            <w:rPr>
              <w:rFonts w:hint="default" w:ascii="Times New Roman" w:hAnsi="Times New Roman" w:eastAsia="仿宋_GB2312" w:cs="Times New Roman"/>
              <w:b w:val="0"/>
              <w:bCs/>
              <w:sz w:val="32"/>
              <w:szCs w:val="32"/>
              <w:lang w:val="en-US" w:eastAsia="zh-CN"/>
            </w:rPr>
            <w:instrText xml:space="preserve"> HYPERLINK \l _Toc15169 </w:instrText>
          </w:r>
          <w:r>
            <w:rPr>
              <w:rFonts w:hint="default" w:ascii="Times New Roman" w:hAnsi="Times New Roman" w:eastAsia="仿宋_GB2312" w:cs="Times New Roman"/>
              <w:b w:val="0"/>
              <w:bCs/>
              <w:sz w:val="32"/>
              <w:szCs w:val="32"/>
              <w:lang w:val="en-US" w:eastAsia="zh-CN"/>
            </w:rPr>
            <w:fldChar w:fldCharType="separate"/>
          </w:r>
          <w:r>
            <w:rPr>
              <w:rFonts w:hint="default" w:ascii="Times New Roman" w:hAnsi="Times New Roman" w:eastAsia="仿宋_GB2312" w:cs="Times New Roman"/>
              <w:b w:val="0"/>
              <w:bCs/>
              <w:sz w:val="32"/>
              <w:szCs w:val="32"/>
              <w:lang w:val="en-US" w:eastAsia="zh-CN"/>
            </w:rPr>
            <w:t>一、基本职能及主要工作</w:t>
          </w:r>
          <w:r>
            <w:rPr>
              <w:rFonts w:hint="default" w:ascii="Times New Roman" w:hAnsi="Times New Roman" w:eastAsia="仿宋_GB2312" w:cs="Times New Roman"/>
              <w:b w:val="0"/>
              <w:bCs/>
              <w:sz w:val="32"/>
              <w:szCs w:val="32"/>
            </w:rPr>
            <w:tab/>
          </w:r>
          <w:r>
            <w:rPr>
              <w:rFonts w:hint="default" w:ascii="Times New Roman" w:hAnsi="Times New Roman" w:eastAsia="仿宋_GB2312" w:cs="Times New Roman"/>
              <w:b w:val="0"/>
              <w:bCs/>
              <w:sz w:val="32"/>
              <w:szCs w:val="32"/>
            </w:rPr>
            <w:fldChar w:fldCharType="begin"/>
          </w:r>
          <w:r>
            <w:rPr>
              <w:rFonts w:hint="default" w:ascii="Times New Roman" w:hAnsi="Times New Roman" w:eastAsia="仿宋_GB2312" w:cs="Times New Roman"/>
              <w:b w:val="0"/>
              <w:bCs/>
              <w:sz w:val="32"/>
              <w:szCs w:val="32"/>
            </w:rPr>
            <w:instrText xml:space="preserve"> PAGEREF _Toc15169 </w:instrText>
          </w:r>
          <w:r>
            <w:rPr>
              <w:rFonts w:hint="default" w:ascii="Times New Roman" w:hAnsi="Times New Roman" w:eastAsia="仿宋_GB2312" w:cs="Times New Roman"/>
              <w:b w:val="0"/>
              <w:bCs/>
              <w:sz w:val="32"/>
              <w:szCs w:val="32"/>
            </w:rPr>
            <w:fldChar w:fldCharType="separate"/>
          </w:r>
          <w:r>
            <w:rPr>
              <w:rFonts w:hint="default" w:ascii="Times New Roman" w:hAnsi="Times New Roman" w:eastAsia="仿宋_GB2312" w:cs="Times New Roman"/>
              <w:b w:val="0"/>
              <w:bCs/>
              <w:sz w:val="32"/>
              <w:szCs w:val="32"/>
            </w:rPr>
            <w:t>1</w:t>
          </w:r>
          <w:r>
            <w:rPr>
              <w:rFonts w:hint="default" w:ascii="Times New Roman" w:hAnsi="Times New Roman" w:eastAsia="仿宋_GB2312" w:cs="Times New Roman"/>
              <w:b w:val="0"/>
              <w:bCs/>
              <w:sz w:val="32"/>
              <w:szCs w:val="32"/>
            </w:rPr>
            <w:fldChar w:fldCharType="end"/>
          </w:r>
          <w:r>
            <w:rPr>
              <w:rFonts w:hint="default" w:ascii="Times New Roman" w:hAnsi="Times New Roman" w:eastAsia="仿宋_GB2312" w:cs="Times New Roman"/>
              <w:b w:val="0"/>
              <w:bCs/>
              <w:sz w:val="32"/>
              <w:szCs w:val="32"/>
              <w:lang w:val="en-US" w:eastAsia="zh-CN"/>
            </w:rPr>
            <w:fldChar w:fldCharType="end"/>
          </w:r>
        </w:p>
        <w:p>
          <w:pPr>
            <w:pStyle w:val="16"/>
            <w:keepNext w:val="0"/>
            <w:keepLines w:val="0"/>
            <w:pageBreakBefore w:val="0"/>
            <w:widowControl/>
            <w:tabs>
              <w:tab w:val="right" w:leader="dot" w:pos="8845"/>
            </w:tabs>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lang w:val="en-US" w:eastAsia="zh-CN"/>
            </w:rPr>
            <w:fldChar w:fldCharType="begin"/>
          </w:r>
          <w:r>
            <w:rPr>
              <w:rFonts w:hint="default" w:ascii="Times New Roman" w:hAnsi="Times New Roman" w:eastAsia="仿宋_GB2312" w:cs="Times New Roman"/>
              <w:b w:val="0"/>
              <w:bCs/>
              <w:sz w:val="32"/>
              <w:szCs w:val="32"/>
              <w:lang w:val="en-US" w:eastAsia="zh-CN"/>
            </w:rPr>
            <w:instrText xml:space="preserve"> HYPERLINK \l _Toc1030 </w:instrText>
          </w:r>
          <w:r>
            <w:rPr>
              <w:rFonts w:hint="default" w:ascii="Times New Roman" w:hAnsi="Times New Roman" w:eastAsia="仿宋_GB2312" w:cs="Times New Roman"/>
              <w:b w:val="0"/>
              <w:bCs/>
              <w:sz w:val="32"/>
              <w:szCs w:val="32"/>
              <w:lang w:val="en-US" w:eastAsia="zh-CN"/>
            </w:rPr>
            <w:fldChar w:fldCharType="separate"/>
          </w:r>
          <w:r>
            <w:rPr>
              <w:rFonts w:hint="default" w:ascii="Times New Roman" w:hAnsi="Times New Roman" w:eastAsia="仿宋_GB2312" w:cs="Times New Roman"/>
              <w:b w:val="0"/>
              <w:bCs/>
              <w:sz w:val="32"/>
              <w:szCs w:val="32"/>
            </w:rPr>
            <w:t>（一）</w:t>
          </w:r>
          <w:r>
            <w:rPr>
              <w:rFonts w:hint="default" w:ascii="Times New Roman" w:hAnsi="Times New Roman" w:eastAsia="仿宋_GB2312" w:cs="Times New Roman"/>
              <w:b w:val="0"/>
              <w:bCs/>
              <w:sz w:val="32"/>
              <w:szCs w:val="32"/>
              <w:lang w:eastAsia="zh-CN"/>
            </w:rPr>
            <w:t>区科协</w:t>
          </w:r>
          <w:r>
            <w:rPr>
              <w:rFonts w:hint="default" w:ascii="Times New Roman" w:hAnsi="Times New Roman" w:eastAsia="仿宋_GB2312" w:cs="Times New Roman"/>
              <w:b w:val="0"/>
              <w:bCs/>
              <w:sz w:val="32"/>
              <w:szCs w:val="32"/>
              <w:lang w:val="en-US" w:eastAsia="zh-CN"/>
            </w:rPr>
            <w:t>单位</w:t>
          </w:r>
          <w:r>
            <w:rPr>
              <w:rFonts w:hint="default" w:ascii="Times New Roman" w:hAnsi="Times New Roman" w:eastAsia="仿宋_GB2312" w:cs="Times New Roman"/>
              <w:b w:val="0"/>
              <w:bCs/>
              <w:sz w:val="32"/>
              <w:szCs w:val="32"/>
            </w:rPr>
            <w:t>职能简介</w:t>
          </w:r>
          <w:r>
            <w:rPr>
              <w:rFonts w:hint="default" w:ascii="Times New Roman" w:hAnsi="Times New Roman" w:eastAsia="仿宋_GB2312" w:cs="Times New Roman"/>
              <w:b w:val="0"/>
              <w:bCs/>
              <w:sz w:val="32"/>
              <w:szCs w:val="32"/>
            </w:rPr>
            <w:tab/>
          </w:r>
          <w:r>
            <w:rPr>
              <w:rFonts w:hint="default" w:ascii="Times New Roman" w:hAnsi="Times New Roman" w:eastAsia="仿宋_GB2312" w:cs="Times New Roman"/>
              <w:b w:val="0"/>
              <w:bCs/>
              <w:sz w:val="32"/>
              <w:szCs w:val="32"/>
            </w:rPr>
            <w:fldChar w:fldCharType="begin"/>
          </w:r>
          <w:r>
            <w:rPr>
              <w:rFonts w:hint="default" w:ascii="Times New Roman" w:hAnsi="Times New Roman" w:eastAsia="仿宋_GB2312" w:cs="Times New Roman"/>
              <w:b w:val="0"/>
              <w:bCs/>
              <w:sz w:val="32"/>
              <w:szCs w:val="32"/>
            </w:rPr>
            <w:instrText xml:space="preserve"> PAGEREF _Toc1030 </w:instrText>
          </w:r>
          <w:r>
            <w:rPr>
              <w:rFonts w:hint="default" w:ascii="Times New Roman" w:hAnsi="Times New Roman" w:eastAsia="仿宋_GB2312" w:cs="Times New Roman"/>
              <w:b w:val="0"/>
              <w:bCs/>
              <w:sz w:val="32"/>
              <w:szCs w:val="32"/>
            </w:rPr>
            <w:fldChar w:fldCharType="separate"/>
          </w:r>
          <w:r>
            <w:rPr>
              <w:rFonts w:hint="default" w:ascii="Times New Roman" w:hAnsi="Times New Roman" w:eastAsia="仿宋_GB2312" w:cs="Times New Roman"/>
              <w:b w:val="0"/>
              <w:bCs/>
              <w:sz w:val="32"/>
              <w:szCs w:val="32"/>
            </w:rPr>
            <w:t>1</w:t>
          </w:r>
          <w:r>
            <w:rPr>
              <w:rFonts w:hint="default" w:ascii="Times New Roman" w:hAnsi="Times New Roman" w:eastAsia="仿宋_GB2312" w:cs="Times New Roman"/>
              <w:b w:val="0"/>
              <w:bCs/>
              <w:sz w:val="32"/>
              <w:szCs w:val="32"/>
            </w:rPr>
            <w:fldChar w:fldCharType="end"/>
          </w:r>
          <w:r>
            <w:rPr>
              <w:rFonts w:hint="default" w:ascii="Times New Roman" w:hAnsi="Times New Roman" w:eastAsia="仿宋_GB2312" w:cs="Times New Roman"/>
              <w:b w:val="0"/>
              <w:bCs/>
              <w:sz w:val="32"/>
              <w:szCs w:val="32"/>
              <w:lang w:val="en-US" w:eastAsia="zh-CN"/>
            </w:rPr>
            <w:fldChar w:fldCharType="end"/>
          </w:r>
        </w:p>
        <w:p>
          <w:pPr>
            <w:pStyle w:val="16"/>
            <w:keepNext w:val="0"/>
            <w:keepLines w:val="0"/>
            <w:pageBreakBefore w:val="0"/>
            <w:widowControl/>
            <w:tabs>
              <w:tab w:val="right" w:leader="dot" w:pos="8845"/>
            </w:tabs>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lang w:val="en-US" w:eastAsia="zh-CN"/>
            </w:rPr>
            <w:fldChar w:fldCharType="begin"/>
          </w:r>
          <w:r>
            <w:rPr>
              <w:rFonts w:hint="default" w:ascii="Times New Roman" w:hAnsi="Times New Roman" w:eastAsia="仿宋_GB2312" w:cs="Times New Roman"/>
              <w:b w:val="0"/>
              <w:bCs/>
              <w:sz w:val="32"/>
              <w:szCs w:val="32"/>
              <w:lang w:val="en-US" w:eastAsia="zh-CN"/>
            </w:rPr>
            <w:instrText xml:space="preserve"> HYPERLINK \l _Toc11801 </w:instrText>
          </w:r>
          <w:r>
            <w:rPr>
              <w:rFonts w:hint="default" w:ascii="Times New Roman" w:hAnsi="Times New Roman" w:eastAsia="仿宋_GB2312" w:cs="Times New Roman"/>
              <w:b w:val="0"/>
              <w:bCs/>
              <w:sz w:val="32"/>
              <w:szCs w:val="32"/>
              <w:lang w:val="en-US" w:eastAsia="zh-CN"/>
            </w:rPr>
            <w:fldChar w:fldCharType="separate"/>
          </w:r>
          <w:r>
            <w:rPr>
              <w:rFonts w:hint="default" w:ascii="Times New Roman" w:hAnsi="Times New Roman" w:eastAsia="仿宋_GB2312" w:cs="Times New Roman"/>
              <w:b w:val="0"/>
              <w:bCs/>
              <w:sz w:val="32"/>
              <w:szCs w:val="32"/>
            </w:rPr>
            <w:t>（二）</w:t>
          </w:r>
          <w:r>
            <w:rPr>
              <w:rFonts w:hint="default" w:ascii="Times New Roman" w:hAnsi="Times New Roman" w:eastAsia="仿宋_GB2312" w:cs="Times New Roman"/>
              <w:b w:val="0"/>
              <w:bCs/>
              <w:sz w:val="32"/>
              <w:szCs w:val="32"/>
              <w:lang w:eastAsia="zh-CN"/>
            </w:rPr>
            <w:t>区科协</w:t>
          </w:r>
          <w:r>
            <w:rPr>
              <w:rFonts w:hint="default" w:ascii="Times New Roman" w:hAnsi="Times New Roman" w:eastAsia="仿宋_GB2312" w:cs="Times New Roman"/>
              <w:b w:val="0"/>
              <w:bCs/>
              <w:sz w:val="32"/>
              <w:szCs w:val="32"/>
            </w:rPr>
            <w:t>202</w:t>
          </w:r>
          <w:r>
            <w:rPr>
              <w:rFonts w:hint="default" w:ascii="Times New Roman" w:hAnsi="Times New Roman" w:eastAsia="仿宋_GB2312" w:cs="Times New Roman"/>
              <w:b w:val="0"/>
              <w:bCs/>
              <w:sz w:val="32"/>
              <w:szCs w:val="32"/>
              <w:lang w:val="en-US" w:eastAsia="zh-CN"/>
            </w:rPr>
            <w:t>4</w:t>
          </w:r>
          <w:r>
            <w:rPr>
              <w:rFonts w:hint="default" w:ascii="Times New Roman" w:hAnsi="Times New Roman" w:eastAsia="仿宋_GB2312" w:cs="Times New Roman"/>
              <w:b w:val="0"/>
              <w:bCs/>
              <w:sz w:val="32"/>
              <w:szCs w:val="32"/>
            </w:rPr>
            <w:t>年重点工作</w:t>
          </w:r>
          <w:r>
            <w:rPr>
              <w:rFonts w:hint="default" w:ascii="Times New Roman" w:hAnsi="Times New Roman" w:eastAsia="仿宋_GB2312" w:cs="Times New Roman"/>
              <w:b w:val="0"/>
              <w:bCs/>
              <w:sz w:val="32"/>
              <w:szCs w:val="32"/>
            </w:rPr>
            <w:tab/>
          </w:r>
          <w:r>
            <w:rPr>
              <w:rFonts w:hint="default" w:ascii="Times New Roman" w:hAnsi="Times New Roman" w:eastAsia="仿宋_GB2312" w:cs="Times New Roman"/>
              <w:b w:val="0"/>
              <w:bCs/>
              <w:sz w:val="32"/>
              <w:szCs w:val="32"/>
            </w:rPr>
            <w:fldChar w:fldCharType="begin"/>
          </w:r>
          <w:r>
            <w:rPr>
              <w:rFonts w:hint="default" w:ascii="Times New Roman" w:hAnsi="Times New Roman" w:eastAsia="仿宋_GB2312" w:cs="Times New Roman"/>
              <w:b w:val="0"/>
              <w:bCs/>
              <w:sz w:val="32"/>
              <w:szCs w:val="32"/>
            </w:rPr>
            <w:instrText xml:space="preserve"> PAGEREF _Toc11801 </w:instrText>
          </w:r>
          <w:r>
            <w:rPr>
              <w:rFonts w:hint="default" w:ascii="Times New Roman" w:hAnsi="Times New Roman" w:eastAsia="仿宋_GB2312" w:cs="Times New Roman"/>
              <w:b w:val="0"/>
              <w:bCs/>
              <w:sz w:val="32"/>
              <w:szCs w:val="32"/>
            </w:rPr>
            <w:fldChar w:fldCharType="separate"/>
          </w:r>
          <w:r>
            <w:rPr>
              <w:rFonts w:hint="default" w:ascii="Times New Roman" w:hAnsi="Times New Roman" w:eastAsia="仿宋_GB2312" w:cs="Times New Roman"/>
              <w:b w:val="0"/>
              <w:bCs/>
              <w:sz w:val="32"/>
              <w:szCs w:val="32"/>
            </w:rPr>
            <w:t>1</w:t>
          </w:r>
          <w:r>
            <w:rPr>
              <w:rFonts w:hint="default" w:ascii="Times New Roman" w:hAnsi="Times New Roman" w:eastAsia="仿宋_GB2312" w:cs="Times New Roman"/>
              <w:b w:val="0"/>
              <w:bCs/>
              <w:sz w:val="32"/>
              <w:szCs w:val="32"/>
            </w:rPr>
            <w:fldChar w:fldCharType="end"/>
          </w:r>
          <w:r>
            <w:rPr>
              <w:rFonts w:hint="default" w:ascii="Times New Roman" w:hAnsi="Times New Roman" w:eastAsia="仿宋_GB2312" w:cs="Times New Roman"/>
              <w:b w:val="0"/>
              <w:bCs/>
              <w:sz w:val="32"/>
              <w:szCs w:val="32"/>
              <w:lang w:val="en-US" w:eastAsia="zh-CN"/>
            </w:rPr>
            <w:fldChar w:fldCharType="end"/>
          </w:r>
        </w:p>
        <w:p>
          <w:pPr>
            <w:pStyle w:val="15"/>
            <w:keepNext w:val="0"/>
            <w:keepLines w:val="0"/>
            <w:pageBreakBefore w:val="0"/>
            <w:widowControl/>
            <w:tabs>
              <w:tab w:val="right" w:leader="dot" w:pos="8845"/>
            </w:tabs>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lang w:val="en-US" w:eastAsia="zh-CN"/>
            </w:rPr>
            <w:fldChar w:fldCharType="begin"/>
          </w:r>
          <w:r>
            <w:rPr>
              <w:rFonts w:hint="default" w:ascii="Times New Roman" w:hAnsi="Times New Roman" w:eastAsia="仿宋_GB2312" w:cs="Times New Roman"/>
              <w:b w:val="0"/>
              <w:bCs/>
              <w:sz w:val="32"/>
              <w:szCs w:val="32"/>
              <w:lang w:val="en-US" w:eastAsia="zh-CN"/>
            </w:rPr>
            <w:instrText xml:space="preserve"> HYPERLINK \l _Toc6893 </w:instrText>
          </w:r>
          <w:r>
            <w:rPr>
              <w:rFonts w:hint="default" w:ascii="Times New Roman" w:hAnsi="Times New Roman" w:eastAsia="仿宋_GB2312" w:cs="Times New Roman"/>
              <w:b w:val="0"/>
              <w:bCs/>
              <w:sz w:val="32"/>
              <w:szCs w:val="32"/>
              <w:lang w:val="en-US" w:eastAsia="zh-CN"/>
            </w:rPr>
            <w:fldChar w:fldCharType="separate"/>
          </w:r>
          <w:r>
            <w:rPr>
              <w:rFonts w:hint="default" w:ascii="Times New Roman" w:hAnsi="Times New Roman" w:eastAsia="仿宋_GB2312" w:cs="Times New Roman"/>
              <w:b w:val="0"/>
              <w:bCs/>
              <w:sz w:val="32"/>
              <w:szCs w:val="32"/>
              <w:lang w:val="en-US" w:eastAsia="zh-CN"/>
            </w:rPr>
            <w:t>二、部门预算单位构成</w:t>
          </w:r>
          <w:r>
            <w:rPr>
              <w:rFonts w:hint="default" w:ascii="Times New Roman" w:hAnsi="Times New Roman" w:eastAsia="仿宋_GB2312" w:cs="Times New Roman"/>
              <w:b w:val="0"/>
              <w:bCs/>
              <w:sz w:val="32"/>
              <w:szCs w:val="32"/>
            </w:rPr>
            <w:tab/>
          </w:r>
          <w:r>
            <w:rPr>
              <w:rFonts w:hint="default" w:ascii="Times New Roman" w:hAnsi="Times New Roman" w:eastAsia="仿宋_GB2312" w:cs="Times New Roman"/>
              <w:b w:val="0"/>
              <w:bCs/>
              <w:sz w:val="32"/>
              <w:szCs w:val="32"/>
            </w:rPr>
            <w:fldChar w:fldCharType="begin"/>
          </w:r>
          <w:r>
            <w:rPr>
              <w:rFonts w:hint="default" w:ascii="Times New Roman" w:hAnsi="Times New Roman" w:eastAsia="仿宋_GB2312" w:cs="Times New Roman"/>
              <w:b w:val="0"/>
              <w:bCs/>
              <w:sz w:val="32"/>
              <w:szCs w:val="32"/>
            </w:rPr>
            <w:instrText xml:space="preserve"> PAGEREF _Toc6893 </w:instrText>
          </w:r>
          <w:r>
            <w:rPr>
              <w:rFonts w:hint="default" w:ascii="Times New Roman" w:hAnsi="Times New Roman" w:eastAsia="仿宋_GB2312" w:cs="Times New Roman"/>
              <w:b w:val="0"/>
              <w:bCs/>
              <w:sz w:val="32"/>
              <w:szCs w:val="32"/>
            </w:rPr>
            <w:fldChar w:fldCharType="separate"/>
          </w:r>
          <w:r>
            <w:rPr>
              <w:rFonts w:hint="default" w:ascii="Times New Roman" w:hAnsi="Times New Roman" w:eastAsia="仿宋_GB2312" w:cs="Times New Roman"/>
              <w:b w:val="0"/>
              <w:bCs/>
              <w:sz w:val="32"/>
              <w:szCs w:val="32"/>
            </w:rPr>
            <w:t>2</w:t>
          </w:r>
          <w:r>
            <w:rPr>
              <w:rFonts w:hint="default" w:ascii="Times New Roman" w:hAnsi="Times New Roman" w:eastAsia="仿宋_GB2312" w:cs="Times New Roman"/>
              <w:b w:val="0"/>
              <w:bCs/>
              <w:sz w:val="32"/>
              <w:szCs w:val="32"/>
            </w:rPr>
            <w:fldChar w:fldCharType="end"/>
          </w:r>
          <w:r>
            <w:rPr>
              <w:rFonts w:hint="default" w:ascii="Times New Roman" w:hAnsi="Times New Roman" w:eastAsia="仿宋_GB2312" w:cs="Times New Roman"/>
              <w:b w:val="0"/>
              <w:bCs/>
              <w:sz w:val="32"/>
              <w:szCs w:val="32"/>
              <w:lang w:val="en-US" w:eastAsia="zh-CN"/>
            </w:rPr>
            <w:fldChar w:fldCharType="end"/>
          </w:r>
        </w:p>
        <w:p>
          <w:pPr>
            <w:pStyle w:val="15"/>
            <w:keepNext w:val="0"/>
            <w:keepLines w:val="0"/>
            <w:pageBreakBefore w:val="0"/>
            <w:widowControl/>
            <w:tabs>
              <w:tab w:val="right" w:leader="dot" w:pos="8845"/>
            </w:tabs>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lang w:val="en-US" w:eastAsia="zh-CN"/>
            </w:rPr>
            <w:fldChar w:fldCharType="begin"/>
          </w:r>
          <w:r>
            <w:rPr>
              <w:rFonts w:hint="default" w:ascii="Times New Roman" w:hAnsi="Times New Roman" w:eastAsia="仿宋_GB2312" w:cs="Times New Roman"/>
              <w:b w:val="0"/>
              <w:bCs/>
              <w:sz w:val="32"/>
              <w:szCs w:val="32"/>
              <w:lang w:val="en-US" w:eastAsia="zh-CN"/>
            </w:rPr>
            <w:instrText xml:space="preserve"> HYPERLINK \l _Toc27317 </w:instrText>
          </w:r>
          <w:r>
            <w:rPr>
              <w:rFonts w:hint="default" w:ascii="Times New Roman" w:hAnsi="Times New Roman" w:eastAsia="仿宋_GB2312" w:cs="Times New Roman"/>
              <w:b w:val="0"/>
              <w:bCs/>
              <w:sz w:val="32"/>
              <w:szCs w:val="32"/>
              <w:lang w:val="en-US" w:eastAsia="zh-CN"/>
            </w:rPr>
            <w:fldChar w:fldCharType="separate"/>
          </w:r>
          <w:r>
            <w:rPr>
              <w:rFonts w:hint="default" w:ascii="Times New Roman" w:hAnsi="Times New Roman" w:eastAsia="仿宋_GB2312" w:cs="Times New Roman"/>
              <w:b w:val="0"/>
              <w:bCs/>
              <w:sz w:val="32"/>
              <w:szCs w:val="32"/>
              <w:lang w:val="en-US" w:eastAsia="zh-CN"/>
            </w:rPr>
            <w:t>三、收支预算情况说明</w:t>
          </w:r>
          <w:r>
            <w:rPr>
              <w:rFonts w:hint="default" w:ascii="Times New Roman" w:hAnsi="Times New Roman" w:eastAsia="仿宋_GB2312" w:cs="Times New Roman"/>
              <w:b w:val="0"/>
              <w:bCs/>
              <w:sz w:val="32"/>
              <w:szCs w:val="32"/>
            </w:rPr>
            <w:tab/>
          </w:r>
          <w:r>
            <w:rPr>
              <w:rFonts w:hint="default" w:ascii="Times New Roman" w:hAnsi="Times New Roman" w:eastAsia="仿宋_GB2312" w:cs="Times New Roman"/>
              <w:b w:val="0"/>
              <w:bCs/>
              <w:sz w:val="32"/>
              <w:szCs w:val="32"/>
            </w:rPr>
            <w:fldChar w:fldCharType="begin"/>
          </w:r>
          <w:r>
            <w:rPr>
              <w:rFonts w:hint="default" w:ascii="Times New Roman" w:hAnsi="Times New Roman" w:eastAsia="仿宋_GB2312" w:cs="Times New Roman"/>
              <w:b w:val="0"/>
              <w:bCs/>
              <w:sz w:val="32"/>
              <w:szCs w:val="32"/>
            </w:rPr>
            <w:instrText xml:space="preserve"> PAGEREF _Toc27317 </w:instrText>
          </w:r>
          <w:r>
            <w:rPr>
              <w:rFonts w:hint="default" w:ascii="Times New Roman" w:hAnsi="Times New Roman" w:eastAsia="仿宋_GB2312" w:cs="Times New Roman"/>
              <w:b w:val="0"/>
              <w:bCs/>
              <w:sz w:val="32"/>
              <w:szCs w:val="32"/>
            </w:rPr>
            <w:fldChar w:fldCharType="separate"/>
          </w:r>
          <w:r>
            <w:rPr>
              <w:rFonts w:hint="default" w:ascii="Times New Roman" w:hAnsi="Times New Roman" w:eastAsia="仿宋_GB2312" w:cs="Times New Roman"/>
              <w:b w:val="0"/>
              <w:bCs/>
              <w:sz w:val="32"/>
              <w:szCs w:val="32"/>
            </w:rPr>
            <w:t>2</w:t>
          </w:r>
          <w:r>
            <w:rPr>
              <w:rFonts w:hint="default" w:ascii="Times New Roman" w:hAnsi="Times New Roman" w:eastAsia="仿宋_GB2312" w:cs="Times New Roman"/>
              <w:b w:val="0"/>
              <w:bCs/>
              <w:sz w:val="32"/>
              <w:szCs w:val="32"/>
            </w:rPr>
            <w:fldChar w:fldCharType="end"/>
          </w:r>
          <w:r>
            <w:rPr>
              <w:rFonts w:hint="default" w:ascii="Times New Roman" w:hAnsi="Times New Roman" w:eastAsia="仿宋_GB2312" w:cs="Times New Roman"/>
              <w:b w:val="0"/>
              <w:bCs/>
              <w:sz w:val="32"/>
              <w:szCs w:val="32"/>
              <w:lang w:val="en-US" w:eastAsia="zh-CN"/>
            </w:rPr>
            <w:fldChar w:fldCharType="end"/>
          </w:r>
        </w:p>
        <w:p>
          <w:pPr>
            <w:pStyle w:val="16"/>
            <w:keepNext w:val="0"/>
            <w:keepLines w:val="0"/>
            <w:pageBreakBefore w:val="0"/>
            <w:widowControl/>
            <w:tabs>
              <w:tab w:val="right" w:leader="dot" w:pos="8845"/>
            </w:tabs>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lang w:val="en-US" w:eastAsia="zh-CN"/>
            </w:rPr>
            <w:fldChar w:fldCharType="begin"/>
          </w:r>
          <w:r>
            <w:rPr>
              <w:rFonts w:hint="default" w:ascii="Times New Roman" w:hAnsi="Times New Roman" w:eastAsia="仿宋_GB2312" w:cs="Times New Roman"/>
              <w:b w:val="0"/>
              <w:bCs/>
              <w:sz w:val="32"/>
              <w:szCs w:val="32"/>
              <w:lang w:val="en-US" w:eastAsia="zh-CN"/>
            </w:rPr>
            <w:instrText xml:space="preserve"> HYPERLINK \l _Toc29252 </w:instrText>
          </w:r>
          <w:r>
            <w:rPr>
              <w:rFonts w:hint="default" w:ascii="Times New Roman" w:hAnsi="Times New Roman" w:eastAsia="仿宋_GB2312" w:cs="Times New Roman"/>
              <w:b w:val="0"/>
              <w:bCs/>
              <w:sz w:val="32"/>
              <w:szCs w:val="32"/>
              <w:lang w:val="en-US" w:eastAsia="zh-CN"/>
            </w:rPr>
            <w:fldChar w:fldCharType="separate"/>
          </w:r>
          <w:r>
            <w:rPr>
              <w:rFonts w:hint="default" w:ascii="Times New Roman" w:hAnsi="Times New Roman" w:eastAsia="仿宋_GB2312" w:cs="Times New Roman"/>
              <w:b w:val="0"/>
              <w:bCs/>
              <w:sz w:val="32"/>
              <w:szCs w:val="32"/>
              <w:lang w:val="en-US" w:eastAsia="zh-CN"/>
            </w:rPr>
            <w:t>（一）收入预算情况</w:t>
          </w:r>
          <w:r>
            <w:rPr>
              <w:rFonts w:hint="default" w:ascii="Times New Roman" w:hAnsi="Times New Roman" w:eastAsia="仿宋_GB2312" w:cs="Times New Roman"/>
              <w:b w:val="0"/>
              <w:bCs/>
              <w:sz w:val="32"/>
              <w:szCs w:val="32"/>
            </w:rPr>
            <w:tab/>
          </w:r>
          <w:r>
            <w:rPr>
              <w:rFonts w:hint="default" w:ascii="Times New Roman" w:hAnsi="Times New Roman" w:eastAsia="仿宋_GB2312" w:cs="Times New Roman"/>
              <w:b w:val="0"/>
              <w:bCs/>
              <w:sz w:val="32"/>
              <w:szCs w:val="32"/>
            </w:rPr>
            <w:fldChar w:fldCharType="begin"/>
          </w:r>
          <w:r>
            <w:rPr>
              <w:rFonts w:hint="default" w:ascii="Times New Roman" w:hAnsi="Times New Roman" w:eastAsia="仿宋_GB2312" w:cs="Times New Roman"/>
              <w:b w:val="0"/>
              <w:bCs/>
              <w:sz w:val="32"/>
              <w:szCs w:val="32"/>
            </w:rPr>
            <w:instrText xml:space="preserve"> PAGEREF _Toc29252 </w:instrText>
          </w:r>
          <w:r>
            <w:rPr>
              <w:rFonts w:hint="default" w:ascii="Times New Roman" w:hAnsi="Times New Roman" w:eastAsia="仿宋_GB2312" w:cs="Times New Roman"/>
              <w:b w:val="0"/>
              <w:bCs/>
              <w:sz w:val="32"/>
              <w:szCs w:val="32"/>
            </w:rPr>
            <w:fldChar w:fldCharType="separate"/>
          </w:r>
          <w:r>
            <w:rPr>
              <w:rFonts w:hint="default" w:ascii="Times New Roman" w:hAnsi="Times New Roman" w:eastAsia="仿宋_GB2312" w:cs="Times New Roman"/>
              <w:b w:val="0"/>
              <w:bCs/>
              <w:sz w:val="32"/>
              <w:szCs w:val="32"/>
            </w:rPr>
            <w:t>2</w:t>
          </w:r>
          <w:r>
            <w:rPr>
              <w:rFonts w:hint="default" w:ascii="Times New Roman" w:hAnsi="Times New Roman" w:eastAsia="仿宋_GB2312" w:cs="Times New Roman"/>
              <w:b w:val="0"/>
              <w:bCs/>
              <w:sz w:val="32"/>
              <w:szCs w:val="32"/>
            </w:rPr>
            <w:fldChar w:fldCharType="end"/>
          </w:r>
          <w:r>
            <w:rPr>
              <w:rFonts w:hint="default" w:ascii="Times New Roman" w:hAnsi="Times New Roman" w:eastAsia="仿宋_GB2312" w:cs="Times New Roman"/>
              <w:b w:val="0"/>
              <w:bCs/>
              <w:sz w:val="32"/>
              <w:szCs w:val="32"/>
              <w:lang w:val="en-US" w:eastAsia="zh-CN"/>
            </w:rPr>
            <w:fldChar w:fldCharType="end"/>
          </w:r>
        </w:p>
        <w:p>
          <w:pPr>
            <w:pStyle w:val="16"/>
            <w:keepNext w:val="0"/>
            <w:keepLines w:val="0"/>
            <w:pageBreakBefore w:val="0"/>
            <w:widowControl/>
            <w:tabs>
              <w:tab w:val="right" w:leader="dot" w:pos="8845"/>
            </w:tabs>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lang w:val="en-US" w:eastAsia="zh-CN"/>
            </w:rPr>
            <w:fldChar w:fldCharType="begin"/>
          </w:r>
          <w:r>
            <w:rPr>
              <w:rFonts w:hint="default" w:ascii="Times New Roman" w:hAnsi="Times New Roman" w:eastAsia="仿宋_GB2312" w:cs="Times New Roman"/>
              <w:b w:val="0"/>
              <w:bCs/>
              <w:sz w:val="32"/>
              <w:szCs w:val="32"/>
              <w:lang w:val="en-US" w:eastAsia="zh-CN"/>
            </w:rPr>
            <w:instrText xml:space="preserve"> HYPERLINK \l _Toc2511 </w:instrText>
          </w:r>
          <w:r>
            <w:rPr>
              <w:rFonts w:hint="default" w:ascii="Times New Roman" w:hAnsi="Times New Roman" w:eastAsia="仿宋_GB2312" w:cs="Times New Roman"/>
              <w:b w:val="0"/>
              <w:bCs/>
              <w:sz w:val="32"/>
              <w:szCs w:val="32"/>
              <w:lang w:val="en-US" w:eastAsia="zh-CN"/>
            </w:rPr>
            <w:fldChar w:fldCharType="separate"/>
          </w:r>
          <w:r>
            <w:rPr>
              <w:rFonts w:hint="default" w:ascii="Times New Roman" w:hAnsi="Times New Roman" w:eastAsia="仿宋_GB2312" w:cs="Times New Roman"/>
              <w:b w:val="0"/>
              <w:bCs/>
              <w:sz w:val="32"/>
              <w:szCs w:val="32"/>
              <w:lang w:val="en-US" w:eastAsia="zh-CN"/>
            </w:rPr>
            <w:t>（二）支出预算情况</w:t>
          </w:r>
          <w:r>
            <w:rPr>
              <w:rFonts w:hint="default" w:ascii="Times New Roman" w:hAnsi="Times New Roman" w:eastAsia="仿宋_GB2312" w:cs="Times New Roman"/>
              <w:b w:val="0"/>
              <w:bCs/>
              <w:sz w:val="32"/>
              <w:szCs w:val="32"/>
            </w:rPr>
            <w:tab/>
          </w:r>
          <w:r>
            <w:rPr>
              <w:rFonts w:hint="default" w:ascii="Times New Roman" w:hAnsi="Times New Roman" w:eastAsia="仿宋_GB2312" w:cs="Times New Roman"/>
              <w:b w:val="0"/>
              <w:bCs/>
              <w:sz w:val="32"/>
              <w:szCs w:val="32"/>
            </w:rPr>
            <w:fldChar w:fldCharType="begin"/>
          </w:r>
          <w:r>
            <w:rPr>
              <w:rFonts w:hint="default" w:ascii="Times New Roman" w:hAnsi="Times New Roman" w:eastAsia="仿宋_GB2312" w:cs="Times New Roman"/>
              <w:b w:val="0"/>
              <w:bCs/>
              <w:sz w:val="32"/>
              <w:szCs w:val="32"/>
            </w:rPr>
            <w:instrText xml:space="preserve"> PAGEREF _Toc2511 </w:instrText>
          </w:r>
          <w:r>
            <w:rPr>
              <w:rFonts w:hint="default" w:ascii="Times New Roman" w:hAnsi="Times New Roman" w:eastAsia="仿宋_GB2312" w:cs="Times New Roman"/>
              <w:b w:val="0"/>
              <w:bCs/>
              <w:sz w:val="32"/>
              <w:szCs w:val="32"/>
            </w:rPr>
            <w:fldChar w:fldCharType="separate"/>
          </w:r>
          <w:r>
            <w:rPr>
              <w:rFonts w:hint="default" w:ascii="Times New Roman" w:hAnsi="Times New Roman" w:eastAsia="仿宋_GB2312" w:cs="Times New Roman"/>
              <w:b w:val="0"/>
              <w:bCs/>
              <w:sz w:val="32"/>
              <w:szCs w:val="32"/>
            </w:rPr>
            <w:t>2</w:t>
          </w:r>
          <w:r>
            <w:rPr>
              <w:rFonts w:hint="default" w:ascii="Times New Roman" w:hAnsi="Times New Roman" w:eastAsia="仿宋_GB2312" w:cs="Times New Roman"/>
              <w:b w:val="0"/>
              <w:bCs/>
              <w:sz w:val="32"/>
              <w:szCs w:val="32"/>
            </w:rPr>
            <w:fldChar w:fldCharType="end"/>
          </w:r>
          <w:r>
            <w:rPr>
              <w:rFonts w:hint="default" w:ascii="Times New Roman" w:hAnsi="Times New Roman" w:eastAsia="仿宋_GB2312" w:cs="Times New Roman"/>
              <w:b w:val="0"/>
              <w:bCs/>
              <w:sz w:val="32"/>
              <w:szCs w:val="32"/>
              <w:lang w:val="en-US" w:eastAsia="zh-CN"/>
            </w:rPr>
            <w:fldChar w:fldCharType="end"/>
          </w:r>
        </w:p>
        <w:p>
          <w:pPr>
            <w:pStyle w:val="15"/>
            <w:keepNext w:val="0"/>
            <w:keepLines w:val="0"/>
            <w:pageBreakBefore w:val="0"/>
            <w:widowControl/>
            <w:tabs>
              <w:tab w:val="right" w:leader="dot" w:pos="8845"/>
            </w:tabs>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lang w:val="en-US" w:eastAsia="zh-CN"/>
            </w:rPr>
            <w:fldChar w:fldCharType="begin"/>
          </w:r>
          <w:r>
            <w:rPr>
              <w:rFonts w:hint="default" w:ascii="Times New Roman" w:hAnsi="Times New Roman" w:eastAsia="仿宋_GB2312" w:cs="Times New Roman"/>
              <w:b w:val="0"/>
              <w:bCs/>
              <w:sz w:val="32"/>
              <w:szCs w:val="32"/>
              <w:lang w:val="en-US" w:eastAsia="zh-CN"/>
            </w:rPr>
            <w:instrText xml:space="preserve"> HYPERLINK \l _Toc16311 </w:instrText>
          </w:r>
          <w:r>
            <w:rPr>
              <w:rFonts w:hint="default" w:ascii="Times New Roman" w:hAnsi="Times New Roman" w:eastAsia="仿宋_GB2312" w:cs="Times New Roman"/>
              <w:b w:val="0"/>
              <w:bCs/>
              <w:sz w:val="32"/>
              <w:szCs w:val="32"/>
              <w:lang w:val="en-US" w:eastAsia="zh-CN"/>
            </w:rPr>
            <w:fldChar w:fldCharType="separate"/>
          </w:r>
          <w:r>
            <w:rPr>
              <w:rFonts w:hint="default" w:ascii="Times New Roman" w:hAnsi="Times New Roman" w:eastAsia="仿宋_GB2312" w:cs="Times New Roman"/>
              <w:b w:val="0"/>
              <w:bCs/>
              <w:sz w:val="32"/>
              <w:szCs w:val="32"/>
              <w:lang w:val="en-US" w:eastAsia="zh-CN"/>
            </w:rPr>
            <w:t>四、财政拨款收支预算情况说明</w:t>
          </w:r>
          <w:r>
            <w:rPr>
              <w:rFonts w:hint="default" w:ascii="Times New Roman" w:hAnsi="Times New Roman" w:eastAsia="仿宋_GB2312" w:cs="Times New Roman"/>
              <w:b w:val="0"/>
              <w:bCs/>
              <w:sz w:val="32"/>
              <w:szCs w:val="32"/>
            </w:rPr>
            <w:tab/>
          </w:r>
          <w:r>
            <w:rPr>
              <w:rFonts w:hint="default" w:ascii="Times New Roman" w:hAnsi="Times New Roman" w:eastAsia="仿宋_GB2312" w:cs="Times New Roman"/>
              <w:b w:val="0"/>
              <w:bCs/>
              <w:sz w:val="32"/>
              <w:szCs w:val="32"/>
            </w:rPr>
            <w:fldChar w:fldCharType="begin"/>
          </w:r>
          <w:r>
            <w:rPr>
              <w:rFonts w:hint="default" w:ascii="Times New Roman" w:hAnsi="Times New Roman" w:eastAsia="仿宋_GB2312" w:cs="Times New Roman"/>
              <w:b w:val="0"/>
              <w:bCs/>
              <w:sz w:val="32"/>
              <w:szCs w:val="32"/>
            </w:rPr>
            <w:instrText xml:space="preserve"> PAGEREF _Toc16311 </w:instrText>
          </w:r>
          <w:r>
            <w:rPr>
              <w:rFonts w:hint="default" w:ascii="Times New Roman" w:hAnsi="Times New Roman" w:eastAsia="仿宋_GB2312" w:cs="Times New Roman"/>
              <w:b w:val="0"/>
              <w:bCs/>
              <w:sz w:val="32"/>
              <w:szCs w:val="32"/>
            </w:rPr>
            <w:fldChar w:fldCharType="separate"/>
          </w:r>
          <w:r>
            <w:rPr>
              <w:rFonts w:hint="default" w:ascii="Times New Roman" w:hAnsi="Times New Roman" w:eastAsia="仿宋_GB2312" w:cs="Times New Roman"/>
              <w:b w:val="0"/>
              <w:bCs/>
              <w:sz w:val="32"/>
              <w:szCs w:val="32"/>
            </w:rPr>
            <w:t>2</w:t>
          </w:r>
          <w:r>
            <w:rPr>
              <w:rFonts w:hint="default" w:ascii="Times New Roman" w:hAnsi="Times New Roman" w:eastAsia="仿宋_GB2312" w:cs="Times New Roman"/>
              <w:b w:val="0"/>
              <w:bCs/>
              <w:sz w:val="32"/>
              <w:szCs w:val="32"/>
            </w:rPr>
            <w:fldChar w:fldCharType="end"/>
          </w:r>
          <w:r>
            <w:rPr>
              <w:rFonts w:hint="default" w:ascii="Times New Roman" w:hAnsi="Times New Roman" w:eastAsia="仿宋_GB2312" w:cs="Times New Roman"/>
              <w:b w:val="0"/>
              <w:bCs/>
              <w:sz w:val="32"/>
              <w:szCs w:val="32"/>
              <w:lang w:val="en-US" w:eastAsia="zh-CN"/>
            </w:rPr>
            <w:fldChar w:fldCharType="end"/>
          </w:r>
        </w:p>
        <w:p>
          <w:pPr>
            <w:pStyle w:val="15"/>
            <w:keepNext w:val="0"/>
            <w:keepLines w:val="0"/>
            <w:pageBreakBefore w:val="0"/>
            <w:widowControl/>
            <w:tabs>
              <w:tab w:val="right" w:leader="dot" w:pos="8845"/>
            </w:tabs>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lang w:val="en-US" w:eastAsia="zh-CN"/>
            </w:rPr>
            <w:fldChar w:fldCharType="begin"/>
          </w:r>
          <w:r>
            <w:rPr>
              <w:rFonts w:hint="default" w:ascii="Times New Roman" w:hAnsi="Times New Roman" w:eastAsia="仿宋_GB2312" w:cs="Times New Roman"/>
              <w:b w:val="0"/>
              <w:bCs/>
              <w:sz w:val="32"/>
              <w:szCs w:val="32"/>
              <w:lang w:val="en-US" w:eastAsia="zh-CN"/>
            </w:rPr>
            <w:instrText xml:space="preserve"> HYPERLINK \l _Toc21206 </w:instrText>
          </w:r>
          <w:r>
            <w:rPr>
              <w:rFonts w:hint="default" w:ascii="Times New Roman" w:hAnsi="Times New Roman" w:eastAsia="仿宋_GB2312" w:cs="Times New Roman"/>
              <w:b w:val="0"/>
              <w:bCs/>
              <w:sz w:val="32"/>
              <w:szCs w:val="32"/>
              <w:lang w:val="en-US" w:eastAsia="zh-CN"/>
            </w:rPr>
            <w:fldChar w:fldCharType="separate"/>
          </w:r>
          <w:r>
            <w:rPr>
              <w:rFonts w:hint="default" w:ascii="Times New Roman" w:hAnsi="Times New Roman" w:eastAsia="仿宋_GB2312" w:cs="Times New Roman"/>
              <w:b w:val="0"/>
              <w:bCs/>
              <w:sz w:val="32"/>
              <w:szCs w:val="32"/>
              <w:lang w:val="en-US" w:eastAsia="zh-CN"/>
            </w:rPr>
            <w:t>五、一般公共预算当年拨款情况说明</w:t>
          </w:r>
          <w:r>
            <w:rPr>
              <w:rFonts w:hint="default" w:ascii="Times New Roman" w:hAnsi="Times New Roman" w:eastAsia="仿宋_GB2312" w:cs="Times New Roman"/>
              <w:b w:val="0"/>
              <w:bCs/>
              <w:sz w:val="32"/>
              <w:szCs w:val="32"/>
            </w:rPr>
            <w:tab/>
          </w:r>
          <w:r>
            <w:rPr>
              <w:rFonts w:hint="default" w:ascii="Times New Roman" w:hAnsi="Times New Roman" w:eastAsia="仿宋_GB2312" w:cs="Times New Roman"/>
              <w:b w:val="0"/>
              <w:bCs/>
              <w:sz w:val="32"/>
              <w:szCs w:val="32"/>
            </w:rPr>
            <w:fldChar w:fldCharType="begin"/>
          </w:r>
          <w:r>
            <w:rPr>
              <w:rFonts w:hint="default" w:ascii="Times New Roman" w:hAnsi="Times New Roman" w:eastAsia="仿宋_GB2312" w:cs="Times New Roman"/>
              <w:b w:val="0"/>
              <w:bCs/>
              <w:sz w:val="32"/>
              <w:szCs w:val="32"/>
            </w:rPr>
            <w:instrText xml:space="preserve"> PAGEREF _Toc21206 </w:instrText>
          </w:r>
          <w:r>
            <w:rPr>
              <w:rFonts w:hint="default" w:ascii="Times New Roman" w:hAnsi="Times New Roman" w:eastAsia="仿宋_GB2312" w:cs="Times New Roman"/>
              <w:b w:val="0"/>
              <w:bCs/>
              <w:sz w:val="32"/>
              <w:szCs w:val="32"/>
            </w:rPr>
            <w:fldChar w:fldCharType="separate"/>
          </w:r>
          <w:r>
            <w:rPr>
              <w:rFonts w:hint="default" w:ascii="Times New Roman" w:hAnsi="Times New Roman" w:eastAsia="仿宋_GB2312" w:cs="Times New Roman"/>
              <w:b w:val="0"/>
              <w:bCs/>
              <w:sz w:val="32"/>
              <w:szCs w:val="32"/>
            </w:rPr>
            <w:t>3</w:t>
          </w:r>
          <w:r>
            <w:rPr>
              <w:rFonts w:hint="default" w:ascii="Times New Roman" w:hAnsi="Times New Roman" w:eastAsia="仿宋_GB2312" w:cs="Times New Roman"/>
              <w:b w:val="0"/>
              <w:bCs/>
              <w:sz w:val="32"/>
              <w:szCs w:val="32"/>
            </w:rPr>
            <w:fldChar w:fldCharType="end"/>
          </w:r>
          <w:r>
            <w:rPr>
              <w:rFonts w:hint="default" w:ascii="Times New Roman" w:hAnsi="Times New Roman" w:eastAsia="仿宋_GB2312" w:cs="Times New Roman"/>
              <w:b w:val="0"/>
              <w:bCs/>
              <w:sz w:val="32"/>
              <w:szCs w:val="32"/>
              <w:lang w:val="en-US" w:eastAsia="zh-CN"/>
            </w:rPr>
            <w:fldChar w:fldCharType="end"/>
          </w:r>
        </w:p>
        <w:p>
          <w:pPr>
            <w:pStyle w:val="16"/>
            <w:keepNext w:val="0"/>
            <w:keepLines w:val="0"/>
            <w:pageBreakBefore w:val="0"/>
            <w:widowControl/>
            <w:tabs>
              <w:tab w:val="right" w:leader="dot" w:pos="8845"/>
            </w:tabs>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lang w:val="en-US" w:eastAsia="zh-CN"/>
            </w:rPr>
            <w:fldChar w:fldCharType="begin"/>
          </w:r>
          <w:r>
            <w:rPr>
              <w:rFonts w:hint="default" w:ascii="Times New Roman" w:hAnsi="Times New Roman" w:eastAsia="仿宋_GB2312" w:cs="Times New Roman"/>
              <w:b w:val="0"/>
              <w:bCs/>
              <w:sz w:val="32"/>
              <w:szCs w:val="32"/>
              <w:lang w:val="en-US" w:eastAsia="zh-CN"/>
            </w:rPr>
            <w:instrText xml:space="preserve"> HYPERLINK \l _Toc15265 </w:instrText>
          </w:r>
          <w:r>
            <w:rPr>
              <w:rFonts w:hint="default" w:ascii="Times New Roman" w:hAnsi="Times New Roman" w:eastAsia="仿宋_GB2312" w:cs="Times New Roman"/>
              <w:b w:val="0"/>
              <w:bCs/>
              <w:sz w:val="32"/>
              <w:szCs w:val="32"/>
              <w:lang w:val="en-US" w:eastAsia="zh-CN"/>
            </w:rPr>
            <w:fldChar w:fldCharType="separate"/>
          </w:r>
          <w:r>
            <w:rPr>
              <w:rFonts w:hint="default" w:ascii="Times New Roman" w:hAnsi="Times New Roman" w:eastAsia="仿宋_GB2312" w:cs="Times New Roman"/>
              <w:b w:val="0"/>
              <w:bCs/>
              <w:sz w:val="32"/>
              <w:szCs w:val="32"/>
              <w:lang w:val="en-US" w:eastAsia="zh-CN"/>
            </w:rPr>
            <w:t>（一）一般公共预算当年拨款规模变化情况</w:t>
          </w:r>
          <w:r>
            <w:rPr>
              <w:rFonts w:hint="default" w:ascii="Times New Roman" w:hAnsi="Times New Roman" w:eastAsia="仿宋_GB2312" w:cs="Times New Roman"/>
              <w:b w:val="0"/>
              <w:bCs/>
              <w:sz w:val="32"/>
              <w:szCs w:val="32"/>
            </w:rPr>
            <w:tab/>
          </w:r>
          <w:r>
            <w:rPr>
              <w:rFonts w:hint="default" w:ascii="Times New Roman" w:hAnsi="Times New Roman" w:eastAsia="仿宋_GB2312" w:cs="Times New Roman"/>
              <w:b w:val="0"/>
              <w:bCs/>
              <w:sz w:val="32"/>
              <w:szCs w:val="32"/>
            </w:rPr>
            <w:fldChar w:fldCharType="begin"/>
          </w:r>
          <w:r>
            <w:rPr>
              <w:rFonts w:hint="default" w:ascii="Times New Roman" w:hAnsi="Times New Roman" w:eastAsia="仿宋_GB2312" w:cs="Times New Roman"/>
              <w:b w:val="0"/>
              <w:bCs/>
              <w:sz w:val="32"/>
              <w:szCs w:val="32"/>
            </w:rPr>
            <w:instrText xml:space="preserve"> PAGEREF _Toc15265 </w:instrText>
          </w:r>
          <w:r>
            <w:rPr>
              <w:rFonts w:hint="default" w:ascii="Times New Roman" w:hAnsi="Times New Roman" w:eastAsia="仿宋_GB2312" w:cs="Times New Roman"/>
              <w:b w:val="0"/>
              <w:bCs/>
              <w:sz w:val="32"/>
              <w:szCs w:val="32"/>
            </w:rPr>
            <w:fldChar w:fldCharType="separate"/>
          </w:r>
          <w:r>
            <w:rPr>
              <w:rFonts w:hint="default" w:ascii="Times New Roman" w:hAnsi="Times New Roman" w:eastAsia="仿宋_GB2312" w:cs="Times New Roman"/>
              <w:b w:val="0"/>
              <w:bCs/>
              <w:sz w:val="32"/>
              <w:szCs w:val="32"/>
            </w:rPr>
            <w:t>3</w:t>
          </w:r>
          <w:r>
            <w:rPr>
              <w:rFonts w:hint="default" w:ascii="Times New Roman" w:hAnsi="Times New Roman" w:eastAsia="仿宋_GB2312" w:cs="Times New Roman"/>
              <w:b w:val="0"/>
              <w:bCs/>
              <w:sz w:val="32"/>
              <w:szCs w:val="32"/>
            </w:rPr>
            <w:fldChar w:fldCharType="end"/>
          </w:r>
          <w:r>
            <w:rPr>
              <w:rFonts w:hint="default" w:ascii="Times New Roman" w:hAnsi="Times New Roman" w:eastAsia="仿宋_GB2312" w:cs="Times New Roman"/>
              <w:b w:val="0"/>
              <w:bCs/>
              <w:sz w:val="32"/>
              <w:szCs w:val="32"/>
              <w:lang w:val="en-US" w:eastAsia="zh-CN"/>
            </w:rPr>
            <w:fldChar w:fldCharType="end"/>
          </w:r>
        </w:p>
        <w:p>
          <w:pPr>
            <w:pStyle w:val="16"/>
            <w:keepNext w:val="0"/>
            <w:keepLines w:val="0"/>
            <w:pageBreakBefore w:val="0"/>
            <w:widowControl/>
            <w:tabs>
              <w:tab w:val="right" w:leader="dot" w:pos="8845"/>
            </w:tabs>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lang w:val="en-US" w:eastAsia="zh-CN"/>
            </w:rPr>
            <w:fldChar w:fldCharType="begin"/>
          </w:r>
          <w:r>
            <w:rPr>
              <w:rFonts w:hint="default" w:ascii="Times New Roman" w:hAnsi="Times New Roman" w:eastAsia="仿宋_GB2312" w:cs="Times New Roman"/>
              <w:b w:val="0"/>
              <w:bCs/>
              <w:sz w:val="32"/>
              <w:szCs w:val="32"/>
              <w:lang w:val="en-US" w:eastAsia="zh-CN"/>
            </w:rPr>
            <w:instrText xml:space="preserve"> HYPERLINK \l _Toc6331 </w:instrText>
          </w:r>
          <w:r>
            <w:rPr>
              <w:rFonts w:hint="default" w:ascii="Times New Roman" w:hAnsi="Times New Roman" w:eastAsia="仿宋_GB2312" w:cs="Times New Roman"/>
              <w:b w:val="0"/>
              <w:bCs/>
              <w:sz w:val="32"/>
              <w:szCs w:val="32"/>
              <w:lang w:val="en-US" w:eastAsia="zh-CN"/>
            </w:rPr>
            <w:fldChar w:fldCharType="separate"/>
          </w:r>
          <w:r>
            <w:rPr>
              <w:rFonts w:hint="default" w:ascii="Times New Roman" w:hAnsi="Times New Roman" w:eastAsia="仿宋_GB2312" w:cs="Times New Roman"/>
              <w:b w:val="0"/>
              <w:bCs/>
              <w:sz w:val="32"/>
              <w:szCs w:val="32"/>
              <w:lang w:val="en-US" w:eastAsia="zh-CN"/>
            </w:rPr>
            <w:t>（二）一般公共预算当年拨款结构情况</w:t>
          </w:r>
          <w:r>
            <w:rPr>
              <w:rFonts w:hint="default" w:ascii="Times New Roman" w:hAnsi="Times New Roman" w:eastAsia="仿宋_GB2312" w:cs="Times New Roman"/>
              <w:b w:val="0"/>
              <w:bCs/>
              <w:sz w:val="32"/>
              <w:szCs w:val="32"/>
            </w:rPr>
            <w:tab/>
          </w:r>
          <w:r>
            <w:rPr>
              <w:rFonts w:hint="default" w:ascii="Times New Roman" w:hAnsi="Times New Roman" w:eastAsia="仿宋_GB2312" w:cs="Times New Roman"/>
              <w:b w:val="0"/>
              <w:bCs/>
              <w:sz w:val="32"/>
              <w:szCs w:val="32"/>
            </w:rPr>
            <w:fldChar w:fldCharType="begin"/>
          </w:r>
          <w:r>
            <w:rPr>
              <w:rFonts w:hint="default" w:ascii="Times New Roman" w:hAnsi="Times New Roman" w:eastAsia="仿宋_GB2312" w:cs="Times New Roman"/>
              <w:b w:val="0"/>
              <w:bCs/>
              <w:sz w:val="32"/>
              <w:szCs w:val="32"/>
            </w:rPr>
            <w:instrText xml:space="preserve"> PAGEREF _Toc6331 </w:instrText>
          </w:r>
          <w:r>
            <w:rPr>
              <w:rFonts w:hint="default" w:ascii="Times New Roman" w:hAnsi="Times New Roman" w:eastAsia="仿宋_GB2312" w:cs="Times New Roman"/>
              <w:b w:val="0"/>
              <w:bCs/>
              <w:sz w:val="32"/>
              <w:szCs w:val="32"/>
            </w:rPr>
            <w:fldChar w:fldCharType="separate"/>
          </w:r>
          <w:r>
            <w:rPr>
              <w:rFonts w:hint="default" w:ascii="Times New Roman" w:hAnsi="Times New Roman" w:eastAsia="仿宋_GB2312" w:cs="Times New Roman"/>
              <w:b w:val="0"/>
              <w:bCs/>
              <w:sz w:val="32"/>
              <w:szCs w:val="32"/>
            </w:rPr>
            <w:t>3</w:t>
          </w:r>
          <w:r>
            <w:rPr>
              <w:rFonts w:hint="default" w:ascii="Times New Roman" w:hAnsi="Times New Roman" w:eastAsia="仿宋_GB2312" w:cs="Times New Roman"/>
              <w:b w:val="0"/>
              <w:bCs/>
              <w:sz w:val="32"/>
              <w:szCs w:val="32"/>
            </w:rPr>
            <w:fldChar w:fldCharType="end"/>
          </w:r>
          <w:r>
            <w:rPr>
              <w:rFonts w:hint="default" w:ascii="Times New Roman" w:hAnsi="Times New Roman" w:eastAsia="仿宋_GB2312" w:cs="Times New Roman"/>
              <w:b w:val="0"/>
              <w:bCs/>
              <w:sz w:val="32"/>
              <w:szCs w:val="32"/>
              <w:lang w:val="en-US" w:eastAsia="zh-CN"/>
            </w:rPr>
            <w:fldChar w:fldCharType="end"/>
          </w:r>
        </w:p>
        <w:p>
          <w:pPr>
            <w:pStyle w:val="16"/>
            <w:keepNext w:val="0"/>
            <w:keepLines w:val="0"/>
            <w:pageBreakBefore w:val="0"/>
            <w:widowControl/>
            <w:tabs>
              <w:tab w:val="right" w:leader="dot" w:pos="8845"/>
            </w:tabs>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lang w:val="en-US" w:eastAsia="zh-CN"/>
            </w:rPr>
            <w:fldChar w:fldCharType="begin"/>
          </w:r>
          <w:r>
            <w:rPr>
              <w:rFonts w:hint="default" w:ascii="Times New Roman" w:hAnsi="Times New Roman" w:eastAsia="仿宋_GB2312" w:cs="Times New Roman"/>
              <w:b w:val="0"/>
              <w:bCs/>
              <w:sz w:val="32"/>
              <w:szCs w:val="32"/>
              <w:lang w:val="en-US" w:eastAsia="zh-CN"/>
            </w:rPr>
            <w:instrText xml:space="preserve"> HYPERLINK \l _Toc297 </w:instrText>
          </w:r>
          <w:r>
            <w:rPr>
              <w:rFonts w:hint="default" w:ascii="Times New Roman" w:hAnsi="Times New Roman" w:eastAsia="仿宋_GB2312" w:cs="Times New Roman"/>
              <w:b w:val="0"/>
              <w:bCs/>
              <w:sz w:val="32"/>
              <w:szCs w:val="32"/>
              <w:lang w:val="en-US" w:eastAsia="zh-CN"/>
            </w:rPr>
            <w:fldChar w:fldCharType="separate"/>
          </w:r>
          <w:r>
            <w:rPr>
              <w:rFonts w:hint="default" w:ascii="Times New Roman" w:hAnsi="Times New Roman" w:eastAsia="仿宋_GB2312" w:cs="Times New Roman"/>
              <w:b w:val="0"/>
              <w:bCs/>
              <w:sz w:val="32"/>
              <w:szCs w:val="32"/>
              <w:lang w:val="en-US" w:eastAsia="zh-CN"/>
            </w:rPr>
            <w:t>（三）一般公共预算当年拨款具体使用情况</w:t>
          </w:r>
          <w:r>
            <w:rPr>
              <w:rFonts w:hint="default" w:ascii="Times New Roman" w:hAnsi="Times New Roman" w:eastAsia="仿宋_GB2312" w:cs="Times New Roman"/>
              <w:b w:val="0"/>
              <w:bCs/>
              <w:sz w:val="32"/>
              <w:szCs w:val="32"/>
            </w:rPr>
            <w:tab/>
          </w:r>
          <w:r>
            <w:rPr>
              <w:rFonts w:hint="default" w:ascii="Times New Roman" w:hAnsi="Times New Roman" w:eastAsia="仿宋_GB2312" w:cs="Times New Roman"/>
              <w:b w:val="0"/>
              <w:bCs/>
              <w:sz w:val="32"/>
              <w:szCs w:val="32"/>
            </w:rPr>
            <w:fldChar w:fldCharType="begin"/>
          </w:r>
          <w:r>
            <w:rPr>
              <w:rFonts w:hint="default" w:ascii="Times New Roman" w:hAnsi="Times New Roman" w:eastAsia="仿宋_GB2312" w:cs="Times New Roman"/>
              <w:b w:val="0"/>
              <w:bCs/>
              <w:sz w:val="32"/>
              <w:szCs w:val="32"/>
            </w:rPr>
            <w:instrText xml:space="preserve"> PAGEREF _Toc297 </w:instrText>
          </w:r>
          <w:r>
            <w:rPr>
              <w:rFonts w:hint="default" w:ascii="Times New Roman" w:hAnsi="Times New Roman" w:eastAsia="仿宋_GB2312" w:cs="Times New Roman"/>
              <w:b w:val="0"/>
              <w:bCs/>
              <w:sz w:val="32"/>
              <w:szCs w:val="32"/>
            </w:rPr>
            <w:fldChar w:fldCharType="separate"/>
          </w:r>
          <w:r>
            <w:rPr>
              <w:rFonts w:hint="default" w:ascii="Times New Roman" w:hAnsi="Times New Roman" w:eastAsia="仿宋_GB2312" w:cs="Times New Roman"/>
              <w:b w:val="0"/>
              <w:bCs/>
              <w:sz w:val="32"/>
              <w:szCs w:val="32"/>
            </w:rPr>
            <w:t>3</w:t>
          </w:r>
          <w:r>
            <w:rPr>
              <w:rFonts w:hint="default" w:ascii="Times New Roman" w:hAnsi="Times New Roman" w:eastAsia="仿宋_GB2312" w:cs="Times New Roman"/>
              <w:b w:val="0"/>
              <w:bCs/>
              <w:sz w:val="32"/>
              <w:szCs w:val="32"/>
            </w:rPr>
            <w:fldChar w:fldCharType="end"/>
          </w:r>
          <w:r>
            <w:rPr>
              <w:rFonts w:hint="default" w:ascii="Times New Roman" w:hAnsi="Times New Roman" w:eastAsia="仿宋_GB2312" w:cs="Times New Roman"/>
              <w:b w:val="0"/>
              <w:bCs/>
              <w:sz w:val="32"/>
              <w:szCs w:val="32"/>
              <w:lang w:val="en-US" w:eastAsia="zh-CN"/>
            </w:rPr>
            <w:fldChar w:fldCharType="end"/>
          </w:r>
        </w:p>
        <w:p>
          <w:pPr>
            <w:pStyle w:val="15"/>
            <w:keepNext w:val="0"/>
            <w:keepLines w:val="0"/>
            <w:pageBreakBefore w:val="0"/>
            <w:widowControl/>
            <w:tabs>
              <w:tab w:val="right" w:leader="dot" w:pos="8845"/>
            </w:tabs>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lang w:val="en-US" w:eastAsia="zh-CN"/>
            </w:rPr>
            <w:fldChar w:fldCharType="begin"/>
          </w:r>
          <w:r>
            <w:rPr>
              <w:rFonts w:hint="default" w:ascii="Times New Roman" w:hAnsi="Times New Roman" w:eastAsia="仿宋_GB2312" w:cs="Times New Roman"/>
              <w:b w:val="0"/>
              <w:bCs/>
              <w:sz w:val="32"/>
              <w:szCs w:val="32"/>
              <w:lang w:val="en-US" w:eastAsia="zh-CN"/>
            </w:rPr>
            <w:instrText xml:space="preserve"> HYPERLINK \l _Toc13849 </w:instrText>
          </w:r>
          <w:r>
            <w:rPr>
              <w:rFonts w:hint="default" w:ascii="Times New Roman" w:hAnsi="Times New Roman" w:eastAsia="仿宋_GB2312" w:cs="Times New Roman"/>
              <w:b w:val="0"/>
              <w:bCs/>
              <w:sz w:val="32"/>
              <w:szCs w:val="32"/>
              <w:lang w:val="en-US" w:eastAsia="zh-CN"/>
            </w:rPr>
            <w:fldChar w:fldCharType="separate"/>
          </w:r>
          <w:r>
            <w:rPr>
              <w:rFonts w:hint="default" w:ascii="Times New Roman" w:hAnsi="Times New Roman" w:eastAsia="仿宋_GB2312" w:cs="Times New Roman"/>
              <w:b w:val="0"/>
              <w:bCs/>
              <w:sz w:val="32"/>
              <w:szCs w:val="32"/>
              <w:lang w:val="en-US" w:eastAsia="zh-CN"/>
            </w:rPr>
            <w:t>六、一般公共预算基本支出情况说明</w:t>
          </w:r>
          <w:r>
            <w:rPr>
              <w:rFonts w:hint="default" w:ascii="Times New Roman" w:hAnsi="Times New Roman" w:eastAsia="仿宋_GB2312" w:cs="Times New Roman"/>
              <w:b w:val="0"/>
              <w:bCs/>
              <w:sz w:val="32"/>
              <w:szCs w:val="32"/>
            </w:rPr>
            <w:tab/>
          </w:r>
          <w:r>
            <w:rPr>
              <w:rFonts w:hint="default" w:ascii="Times New Roman" w:hAnsi="Times New Roman" w:eastAsia="仿宋_GB2312" w:cs="Times New Roman"/>
              <w:b w:val="0"/>
              <w:bCs/>
              <w:sz w:val="32"/>
              <w:szCs w:val="32"/>
            </w:rPr>
            <w:fldChar w:fldCharType="begin"/>
          </w:r>
          <w:r>
            <w:rPr>
              <w:rFonts w:hint="default" w:ascii="Times New Roman" w:hAnsi="Times New Roman" w:eastAsia="仿宋_GB2312" w:cs="Times New Roman"/>
              <w:b w:val="0"/>
              <w:bCs/>
              <w:sz w:val="32"/>
              <w:szCs w:val="32"/>
            </w:rPr>
            <w:instrText xml:space="preserve"> PAGEREF _Toc13849 </w:instrText>
          </w:r>
          <w:r>
            <w:rPr>
              <w:rFonts w:hint="default" w:ascii="Times New Roman" w:hAnsi="Times New Roman" w:eastAsia="仿宋_GB2312" w:cs="Times New Roman"/>
              <w:b w:val="0"/>
              <w:bCs/>
              <w:sz w:val="32"/>
              <w:szCs w:val="32"/>
            </w:rPr>
            <w:fldChar w:fldCharType="separate"/>
          </w:r>
          <w:r>
            <w:rPr>
              <w:rFonts w:hint="default" w:ascii="Times New Roman" w:hAnsi="Times New Roman" w:eastAsia="仿宋_GB2312" w:cs="Times New Roman"/>
              <w:b w:val="0"/>
              <w:bCs/>
              <w:sz w:val="32"/>
              <w:szCs w:val="32"/>
            </w:rPr>
            <w:t>4</w:t>
          </w:r>
          <w:r>
            <w:rPr>
              <w:rFonts w:hint="default" w:ascii="Times New Roman" w:hAnsi="Times New Roman" w:eastAsia="仿宋_GB2312" w:cs="Times New Roman"/>
              <w:b w:val="0"/>
              <w:bCs/>
              <w:sz w:val="32"/>
              <w:szCs w:val="32"/>
            </w:rPr>
            <w:fldChar w:fldCharType="end"/>
          </w:r>
          <w:r>
            <w:rPr>
              <w:rFonts w:hint="default" w:ascii="Times New Roman" w:hAnsi="Times New Roman" w:eastAsia="仿宋_GB2312" w:cs="Times New Roman"/>
              <w:b w:val="0"/>
              <w:bCs/>
              <w:sz w:val="32"/>
              <w:szCs w:val="32"/>
              <w:lang w:val="en-US" w:eastAsia="zh-CN"/>
            </w:rPr>
            <w:fldChar w:fldCharType="end"/>
          </w:r>
        </w:p>
        <w:p>
          <w:pPr>
            <w:pStyle w:val="15"/>
            <w:keepNext w:val="0"/>
            <w:keepLines w:val="0"/>
            <w:pageBreakBefore w:val="0"/>
            <w:widowControl/>
            <w:tabs>
              <w:tab w:val="right" w:leader="dot" w:pos="8845"/>
            </w:tabs>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lang w:val="en-US" w:eastAsia="zh-CN"/>
            </w:rPr>
            <w:fldChar w:fldCharType="begin"/>
          </w:r>
          <w:r>
            <w:rPr>
              <w:rFonts w:hint="default" w:ascii="Times New Roman" w:hAnsi="Times New Roman" w:eastAsia="仿宋_GB2312" w:cs="Times New Roman"/>
              <w:b w:val="0"/>
              <w:bCs/>
              <w:sz w:val="32"/>
              <w:szCs w:val="32"/>
              <w:lang w:val="en-US" w:eastAsia="zh-CN"/>
            </w:rPr>
            <w:instrText xml:space="preserve"> HYPERLINK \l _Toc17483 </w:instrText>
          </w:r>
          <w:r>
            <w:rPr>
              <w:rFonts w:hint="default" w:ascii="Times New Roman" w:hAnsi="Times New Roman" w:eastAsia="仿宋_GB2312" w:cs="Times New Roman"/>
              <w:b w:val="0"/>
              <w:bCs/>
              <w:sz w:val="32"/>
              <w:szCs w:val="32"/>
              <w:lang w:val="en-US" w:eastAsia="zh-CN"/>
            </w:rPr>
            <w:fldChar w:fldCharType="separate"/>
          </w:r>
          <w:r>
            <w:rPr>
              <w:rFonts w:hint="default" w:ascii="Times New Roman" w:hAnsi="Times New Roman" w:eastAsia="仿宋_GB2312" w:cs="Times New Roman"/>
              <w:b w:val="0"/>
              <w:bCs/>
              <w:sz w:val="32"/>
              <w:szCs w:val="32"/>
              <w:lang w:val="en-US" w:eastAsia="zh-CN"/>
            </w:rPr>
            <w:t>七、“三公”经费财政拨款预算安排情况说明</w:t>
          </w:r>
          <w:r>
            <w:rPr>
              <w:rFonts w:hint="default" w:ascii="Times New Roman" w:hAnsi="Times New Roman" w:eastAsia="仿宋_GB2312" w:cs="Times New Roman"/>
              <w:b w:val="0"/>
              <w:bCs/>
              <w:sz w:val="32"/>
              <w:szCs w:val="32"/>
            </w:rPr>
            <w:tab/>
          </w:r>
          <w:r>
            <w:rPr>
              <w:rFonts w:hint="default" w:ascii="Times New Roman" w:hAnsi="Times New Roman" w:eastAsia="仿宋_GB2312" w:cs="Times New Roman"/>
              <w:b w:val="0"/>
              <w:bCs/>
              <w:sz w:val="32"/>
              <w:szCs w:val="32"/>
            </w:rPr>
            <w:fldChar w:fldCharType="begin"/>
          </w:r>
          <w:r>
            <w:rPr>
              <w:rFonts w:hint="default" w:ascii="Times New Roman" w:hAnsi="Times New Roman" w:eastAsia="仿宋_GB2312" w:cs="Times New Roman"/>
              <w:b w:val="0"/>
              <w:bCs/>
              <w:sz w:val="32"/>
              <w:szCs w:val="32"/>
            </w:rPr>
            <w:instrText xml:space="preserve"> PAGEREF _Toc17483 </w:instrText>
          </w:r>
          <w:r>
            <w:rPr>
              <w:rFonts w:hint="default" w:ascii="Times New Roman" w:hAnsi="Times New Roman" w:eastAsia="仿宋_GB2312" w:cs="Times New Roman"/>
              <w:b w:val="0"/>
              <w:bCs/>
              <w:sz w:val="32"/>
              <w:szCs w:val="32"/>
            </w:rPr>
            <w:fldChar w:fldCharType="separate"/>
          </w:r>
          <w:r>
            <w:rPr>
              <w:rFonts w:hint="default" w:ascii="Times New Roman" w:hAnsi="Times New Roman" w:eastAsia="仿宋_GB2312" w:cs="Times New Roman"/>
              <w:b w:val="0"/>
              <w:bCs/>
              <w:sz w:val="32"/>
              <w:szCs w:val="32"/>
            </w:rPr>
            <w:t>4</w:t>
          </w:r>
          <w:r>
            <w:rPr>
              <w:rFonts w:hint="default" w:ascii="Times New Roman" w:hAnsi="Times New Roman" w:eastAsia="仿宋_GB2312" w:cs="Times New Roman"/>
              <w:b w:val="0"/>
              <w:bCs/>
              <w:sz w:val="32"/>
              <w:szCs w:val="32"/>
            </w:rPr>
            <w:fldChar w:fldCharType="end"/>
          </w:r>
          <w:r>
            <w:rPr>
              <w:rFonts w:hint="default" w:ascii="Times New Roman" w:hAnsi="Times New Roman" w:eastAsia="仿宋_GB2312" w:cs="Times New Roman"/>
              <w:b w:val="0"/>
              <w:bCs/>
              <w:sz w:val="32"/>
              <w:szCs w:val="32"/>
              <w:lang w:val="en-US" w:eastAsia="zh-CN"/>
            </w:rPr>
            <w:fldChar w:fldCharType="end"/>
          </w:r>
        </w:p>
        <w:p>
          <w:pPr>
            <w:pStyle w:val="15"/>
            <w:keepNext w:val="0"/>
            <w:keepLines w:val="0"/>
            <w:pageBreakBefore w:val="0"/>
            <w:widowControl/>
            <w:tabs>
              <w:tab w:val="right" w:leader="dot" w:pos="8845"/>
            </w:tabs>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lang w:val="en-US" w:eastAsia="zh-CN"/>
            </w:rPr>
            <w:fldChar w:fldCharType="begin"/>
          </w:r>
          <w:r>
            <w:rPr>
              <w:rFonts w:hint="default" w:ascii="Times New Roman" w:hAnsi="Times New Roman" w:eastAsia="仿宋_GB2312" w:cs="Times New Roman"/>
              <w:b w:val="0"/>
              <w:bCs/>
              <w:sz w:val="32"/>
              <w:szCs w:val="32"/>
              <w:lang w:val="en-US" w:eastAsia="zh-CN"/>
            </w:rPr>
            <w:instrText xml:space="preserve"> HYPERLINK \l _Toc24935 </w:instrText>
          </w:r>
          <w:r>
            <w:rPr>
              <w:rFonts w:hint="default" w:ascii="Times New Roman" w:hAnsi="Times New Roman" w:eastAsia="仿宋_GB2312" w:cs="Times New Roman"/>
              <w:b w:val="0"/>
              <w:bCs/>
              <w:sz w:val="32"/>
              <w:szCs w:val="32"/>
              <w:lang w:val="en-US" w:eastAsia="zh-CN"/>
            </w:rPr>
            <w:fldChar w:fldCharType="separate"/>
          </w:r>
          <w:r>
            <w:rPr>
              <w:rFonts w:hint="default" w:ascii="Times New Roman" w:hAnsi="Times New Roman" w:eastAsia="仿宋_GB2312" w:cs="Times New Roman"/>
              <w:b w:val="0"/>
              <w:bCs/>
              <w:sz w:val="32"/>
              <w:szCs w:val="32"/>
              <w:lang w:val="en-US" w:eastAsia="zh-CN"/>
            </w:rPr>
            <w:t>八、政府性基金预算支出情况说明</w:t>
          </w:r>
          <w:r>
            <w:rPr>
              <w:rFonts w:hint="default" w:ascii="Times New Roman" w:hAnsi="Times New Roman" w:eastAsia="仿宋_GB2312" w:cs="Times New Roman"/>
              <w:b w:val="0"/>
              <w:bCs/>
              <w:sz w:val="32"/>
              <w:szCs w:val="32"/>
            </w:rPr>
            <w:tab/>
          </w:r>
          <w:r>
            <w:rPr>
              <w:rFonts w:hint="default" w:ascii="Times New Roman" w:hAnsi="Times New Roman" w:eastAsia="仿宋_GB2312" w:cs="Times New Roman"/>
              <w:b w:val="0"/>
              <w:bCs/>
              <w:sz w:val="32"/>
              <w:szCs w:val="32"/>
            </w:rPr>
            <w:fldChar w:fldCharType="begin"/>
          </w:r>
          <w:r>
            <w:rPr>
              <w:rFonts w:hint="default" w:ascii="Times New Roman" w:hAnsi="Times New Roman" w:eastAsia="仿宋_GB2312" w:cs="Times New Roman"/>
              <w:b w:val="0"/>
              <w:bCs/>
              <w:sz w:val="32"/>
              <w:szCs w:val="32"/>
            </w:rPr>
            <w:instrText xml:space="preserve"> PAGEREF _Toc24935 </w:instrText>
          </w:r>
          <w:r>
            <w:rPr>
              <w:rFonts w:hint="default" w:ascii="Times New Roman" w:hAnsi="Times New Roman" w:eastAsia="仿宋_GB2312" w:cs="Times New Roman"/>
              <w:b w:val="0"/>
              <w:bCs/>
              <w:sz w:val="32"/>
              <w:szCs w:val="32"/>
            </w:rPr>
            <w:fldChar w:fldCharType="separate"/>
          </w:r>
          <w:r>
            <w:rPr>
              <w:rFonts w:hint="default" w:ascii="Times New Roman" w:hAnsi="Times New Roman" w:eastAsia="仿宋_GB2312" w:cs="Times New Roman"/>
              <w:b w:val="0"/>
              <w:bCs/>
              <w:sz w:val="32"/>
              <w:szCs w:val="32"/>
            </w:rPr>
            <w:t>5</w:t>
          </w:r>
          <w:r>
            <w:rPr>
              <w:rFonts w:hint="default" w:ascii="Times New Roman" w:hAnsi="Times New Roman" w:eastAsia="仿宋_GB2312" w:cs="Times New Roman"/>
              <w:b w:val="0"/>
              <w:bCs/>
              <w:sz w:val="32"/>
              <w:szCs w:val="32"/>
            </w:rPr>
            <w:fldChar w:fldCharType="end"/>
          </w:r>
          <w:r>
            <w:rPr>
              <w:rFonts w:hint="default" w:ascii="Times New Roman" w:hAnsi="Times New Roman" w:eastAsia="仿宋_GB2312" w:cs="Times New Roman"/>
              <w:b w:val="0"/>
              <w:bCs/>
              <w:sz w:val="32"/>
              <w:szCs w:val="32"/>
              <w:lang w:val="en-US" w:eastAsia="zh-CN"/>
            </w:rPr>
            <w:fldChar w:fldCharType="end"/>
          </w:r>
        </w:p>
        <w:p>
          <w:pPr>
            <w:pStyle w:val="15"/>
            <w:keepNext w:val="0"/>
            <w:keepLines w:val="0"/>
            <w:pageBreakBefore w:val="0"/>
            <w:widowControl/>
            <w:tabs>
              <w:tab w:val="right" w:leader="dot" w:pos="8845"/>
            </w:tabs>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lang w:val="en-US" w:eastAsia="zh-CN"/>
            </w:rPr>
            <w:fldChar w:fldCharType="begin"/>
          </w:r>
          <w:r>
            <w:rPr>
              <w:rFonts w:hint="default" w:ascii="Times New Roman" w:hAnsi="Times New Roman" w:eastAsia="仿宋_GB2312" w:cs="Times New Roman"/>
              <w:b w:val="0"/>
              <w:bCs/>
              <w:sz w:val="32"/>
              <w:szCs w:val="32"/>
              <w:lang w:val="en-US" w:eastAsia="zh-CN"/>
            </w:rPr>
            <w:instrText xml:space="preserve"> HYPERLINK \l _Toc26978 </w:instrText>
          </w:r>
          <w:r>
            <w:rPr>
              <w:rFonts w:hint="default" w:ascii="Times New Roman" w:hAnsi="Times New Roman" w:eastAsia="仿宋_GB2312" w:cs="Times New Roman"/>
              <w:b w:val="0"/>
              <w:bCs/>
              <w:sz w:val="32"/>
              <w:szCs w:val="32"/>
              <w:lang w:val="en-US" w:eastAsia="zh-CN"/>
            </w:rPr>
            <w:fldChar w:fldCharType="separate"/>
          </w:r>
          <w:r>
            <w:rPr>
              <w:rFonts w:hint="default" w:ascii="Times New Roman" w:hAnsi="Times New Roman" w:eastAsia="仿宋_GB2312" w:cs="Times New Roman"/>
              <w:b w:val="0"/>
              <w:bCs/>
              <w:sz w:val="32"/>
              <w:szCs w:val="32"/>
              <w:lang w:val="en-US" w:eastAsia="zh-CN"/>
            </w:rPr>
            <w:t>九、国有资本经营预算支出情况说明</w:t>
          </w:r>
          <w:r>
            <w:rPr>
              <w:rFonts w:hint="default" w:ascii="Times New Roman" w:hAnsi="Times New Roman" w:eastAsia="仿宋_GB2312" w:cs="Times New Roman"/>
              <w:b w:val="0"/>
              <w:bCs/>
              <w:sz w:val="32"/>
              <w:szCs w:val="32"/>
            </w:rPr>
            <w:tab/>
          </w:r>
          <w:r>
            <w:rPr>
              <w:rFonts w:hint="default" w:ascii="Times New Roman" w:hAnsi="Times New Roman" w:eastAsia="仿宋_GB2312" w:cs="Times New Roman"/>
              <w:b w:val="0"/>
              <w:bCs/>
              <w:sz w:val="32"/>
              <w:szCs w:val="32"/>
            </w:rPr>
            <w:fldChar w:fldCharType="begin"/>
          </w:r>
          <w:r>
            <w:rPr>
              <w:rFonts w:hint="default" w:ascii="Times New Roman" w:hAnsi="Times New Roman" w:eastAsia="仿宋_GB2312" w:cs="Times New Roman"/>
              <w:b w:val="0"/>
              <w:bCs/>
              <w:sz w:val="32"/>
              <w:szCs w:val="32"/>
            </w:rPr>
            <w:instrText xml:space="preserve"> PAGEREF _Toc26978 </w:instrText>
          </w:r>
          <w:r>
            <w:rPr>
              <w:rFonts w:hint="default" w:ascii="Times New Roman" w:hAnsi="Times New Roman" w:eastAsia="仿宋_GB2312" w:cs="Times New Roman"/>
              <w:b w:val="0"/>
              <w:bCs/>
              <w:sz w:val="32"/>
              <w:szCs w:val="32"/>
            </w:rPr>
            <w:fldChar w:fldCharType="separate"/>
          </w:r>
          <w:r>
            <w:rPr>
              <w:rFonts w:hint="default" w:ascii="Times New Roman" w:hAnsi="Times New Roman" w:eastAsia="仿宋_GB2312" w:cs="Times New Roman"/>
              <w:b w:val="0"/>
              <w:bCs/>
              <w:sz w:val="32"/>
              <w:szCs w:val="32"/>
            </w:rPr>
            <w:t>5</w:t>
          </w:r>
          <w:r>
            <w:rPr>
              <w:rFonts w:hint="default" w:ascii="Times New Roman" w:hAnsi="Times New Roman" w:eastAsia="仿宋_GB2312" w:cs="Times New Roman"/>
              <w:b w:val="0"/>
              <w:bCs/>
              <w:sz w:val="32"/>
              <w:szCs w:val="32"/>
            </w:rPr>
            <w:fldChar w:fldCharType="end"/>
          </w:r>
          <w:r>
            <w:rPr>
              <w:rFonts w:hint="default" w:ascii="Times New Roman" w:hAnsi="Times New Roman" w:eastAsia="仿宋_GB2312" w:cs="Times New Roman"/>
              <w:b w:val="0"/>
              <w:bCs/>
              <w:sz w:val="32"/>
              <w:szCs w:val="32"/>
              <w:lang w:val="en-US" w:eastAsia="zh-CN"/>
            </w:rPr>
            <w:fldChar w:fldCharType="end"/>
          </w:r>
        </w:p>
        <w:p>
          <w:pPr>
            <w:pStyle w:val="15"/>
            <w:keepNext w:val="0"/>
            <w:keepLines w:val="0"/>
            <w:pageBreakBefore w:val="0"/>
            <w:widowControl/>
            <w:tabs>
              <w:tab w:val="right" w:leader="dot" w:pos="8845"/>
            </w:tabs>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lang w:val="en-US" w:eastAsia="zh-CN"/>
            </w:rPr>
            <w:fldChar w:fldCharType="begin"/>
          </w:r>
          <w:r>
            <w:rPr>
              <w:rFonts w:hint="default" w:ascii="Times New Roman" w:hAnsi="Times New Roman" w:eastAsia="仿宋_GB2312" w:cs="Times New Roman"/>
              <w:b w:val="0"/>
              <w:bCs/>
              <w:sz w:val="32"/>
              <w:szCs w:val="32"/>
              <w:lang w:val="en-US" w:eastAsia="zh-CN"/>
            </w:rPr>
            <w:instrText xml:space="preserve"> HYPERLINK \l _Toc13259 </w:instrText>
          </w:r>
          <w:r>
            <w:rPr>
              <w:rFonts w:hint="default" w:ascii="Times New Roman" w:hAnsi="Times New Roman" w:eastAsia="仿宋_GB2312" w:cs="Times New Roman"/>
              <w:b w:val="0"/>
              <w:bCs/>
              <w:sz w:val="32"/>
              <w:szCs w:val="32"/>
              <w:lang w:val="en-US" w:eastAsia="zh-CN"/>
            </w:rPr>
            <w:fldChar w:fldCharType="separate"/>
          </w:r>
          <w:r>
            <w:rPr>
              <w:rFonts w:hint="default" w:ascii="Times New Roman" w:hAnsi="Times New Roman" w:eastAsia="仿宋_GB2312" w:cs="Times New Roman"/>
              <w:b w:val="0"/>
              <w:bCs/>
              <w:sz w:val="32"/>
              <w:szCs w:val="32"/>
              <w:lang w:val="en-US" w:eastAsia="zh-CN"/>
            </w:rPr>
            <w:t>十、其他重要事项的情况说明</w:t>
          </w:r>
          <w:r>
            <w:rPr>
              <w:rFonts w:hint="default" w:ascii="Times New Roman" w:hAnsi="Times New Roman" w:eastAsia="仿宋_GB2312" w:cs="Times New Roman"/>
              <w:b w:val="0"/>
              <w:bCs/>
              <w:sz w:val="32"/>
              <w:szCs w:val="32"/>
            </w:rPr>
            <w:tab/>
          </w:r>
          <w:r>
            <w:rPr>
              <w:rFonts w:hint="default" w:ascii="Times New Roman" w:hAnsi="Times New Roman" w:eastAsia="仿宋_GB2312" w:cs="Times New Roman"/>
              <w:b w:val="0"/>
              <w:bCs/>
              <w:sz w:val="32"/>
              <w:szCs w:val="32"/>
            </w:rPr>
            <w:fldChar w:fldCharType="begin"/>
          </w:r>
          <w:r>
            <w:rPr>
              <w:rFonts w:hint="default" w:ascii="Times New Roman" w:hAnsi="Times New Roman" w:eastAsia="仿宋_GB2312" w:cs="Times New Roman"/>
              <w:b w:val="0"/>
              <w:bCs/>
              <w:sz w:val="32"/>
              <w:szCs w:val="32"/>
            </w:rPr>
            <w:instrText xml:space="preserve"> PAGEREF _Toc13259 </w:instrText>
          </w:r>
          <w:r>
            <w:rPr>
              <w:rFonts w:hint="default" w:ascii="Times New Roman" w:hAnsi="Times New Roman" w:eastAsia="仿宋_GB2312" w:cs="Times New Roman"/>
              <w:b w:val="0"/>
              <w:bCs/>
              <w:sz w:val="32"/>
              <w:szCs w:val="32"/>
            </w:rPr>
            <w:fldChar w:fldCharType="separate"/>
          </w:r>
          <w:r>
            <w:rPr>
              <w:rFonts w:hint="default" w:ascii="Times New Roman" w:hAnsi="Times New Roman" w:eastAsia="仿宋_GB2312" w:cs="Times New Roman"/>
              <w:b w:val="0"/>
              <w:bCs/>
              <w:sz w:val="32"/>
              <w:szCs w:val="32"/>
            </w:rPr>
            <w:t>5</w:t>
          </w:r>
          <w:r>
            <w:rPr>
              <w:rFonts w:hint="default" w:ascii="Times New Roman" w:hAnsi="Times New Roman" w:eastAsia="仿宋_GB2312" w:cs="Times New Roman"/>
              <w:b w:val="0"/>
              <w:bCs/>
              <w:sz w:val="32"/>
              <w:szCs w:val="32"/>
            </w:rPr>
            <w:fldChar w:fldCharType="end"/>
          </w:r>
          <w:r>
            <w:rPr>
              <w:rFonts w:hint="default" w:ascii="Times New Roman" w:hAnsi="Times New Roman" w:eastAsia="仿宋_GB2312" w:cs="Times New Roman"/>
              <w:b w:val="0"/>
              <w:bCs/>
              <w:sz w:val="32"/>
              <w:szCs w:val="32"/>
              <w:lang w:val="en-US" w:eastAsia="zh-CN"/>
            </w:rPr>
            <w:fldChar w:fldCharType="end"/>
          </w:r>
        </w:p>
        <w:p>
          <w:pPr>
            <w:pStyle w:val="15"/>
            <w:keepNext w:val="0"/>
            <w:keepLines w:val="0"/>
            <w:pageBreakBefore w:val="0"/>
            <w:widowControl/>
            <w:tabs>
              <w:tab w:val="right" w:leader="dot" w:pos="8845"/>
            </w:tabs>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val="0"/>
              <w:bCs/>
              <w:sz w:val="32"/>
              <w:szCs w:val="32"/>
              <w:lang w:val="en-US" w:eastAsia="zh-CN"/>
            </w:rPr>
            <w:fldChar w:fldCharType="begin"/>
          </w:r>
          <w:r>
            <w:rPr>
              <w:rFonts w:hint="default" w:ascii="Times New Roman" w:hAnsi="Times New Roman" w:eastAsia="仿宋_GB2312" w:cs="Times New Roman"/>
              <w:b w:val="0"/>
              <w:bCs/>
              <w:sz w:val="32"/>
              <w:szCs w:val="32"/>
              <w:lang w:val="en-US" w:eastAsia="zh-CN"/>
            </w:rPr>
            <w:instrText xml:space="preserve"> HYPERLINK \l _Toc9941 </w:instrText>
          </w:r>
          <w:r>
            <w:rPr>
              <w:rFonts w:hint="default" w:ascii="Times New Roman" w:hAnsi="Times New Roman" w:eastAsia="仿宋_GB2312" w:cs="Times New Roman"/>
              <w:b w:val="0"/>
              <w:bCs/>
              <w:sz w:val="32"/>
              <w:szCs w:val="32"/>
              <w:lang w:val="en-US" w:eastAsia="zh-CN"/>
            </w:rPr>
            <w:fldChar w:fldCharType="separate"/>
          </w:r>
          <w:r>
            <w:rPr>
              <w:rFonts w:hint="default" w:ascii="Times New Roman" w:hAnsi="Times New Roman" w:eastAsia="仿宋_GB2312" w:cs="Times New Roman"/>
              <w:b w:val="0"/>
              <w:bCs/>
              <w:sz w:val="32"/>
              <w:szCs w:val="32"/>
              <w:lang w:val="en-US" w:eastAsia="zh-CN"/>
            </w:rPr>
            <w:t>十一、名词解释</w:t>
          </w:r>
          <w:r>
            <w:rPr>
              <w:rFonts w:hint="default" w:ascii="Times New Roman" w:hAnsi="Times New Roman" w:eastAsia="仿宋_GB2312" w:cs="Times New Roman"/>
              <w:b w:val="0"/>
              <w:bCs/>
              <w:sz w:val="32"/>
              <w:szCs w:val="32"/>
            </w:rPr>
            <w:tab/>
          </w:r>
          <w:r>
            <w:rPr>
              <w:rFonts w:hint="default" w:ascii="Times New Roman" w:hAnsi="Times New Roman" w:eastAsia="仿宋_GB2312" w:cs="Times New Roman"/>
              <w:b w:val="0"/>
              <w:bCs/>
              <w:sz w:val="32"/>
              <w:szCs w:val="32"/>
            </w:rPr>
            <w:fldChar w:fldCharType="begin"/>
          </w:r>
          <w:r>
            <w:rPr>
              <w:rFonts w:hint="default" w:ascii="Times New Roman" w:hAnsi="Times New Roman" w:eastAsia="仿宋_GB2312" w:cs="Times New Roman"/>
              <w:b w:val="0"/>
              <w:bCs/>
              <w:sz w:val="32"/>
              <w:szCs w:val="32"/>
            </w:rPr>
            <w:instrText xml:space="preserve"> PAGEREF _Toc9941 </w:instrText>
          </w:r>
          <w:r>
            <w:rPr>
              <w:rFonts w:hint="default" w:ascii="Times New Roman" w:hAnsi="Times New Roman" w:eastAsia="仿宋_GB2312" w:cs="Times New Roman"/>
              <w:b w:val="0"/>
              <w:bCs/>
              <w:sz w:val="32"/>
              <w:szCs w:val="32"/>
            </w:rPr>
            <w:fldChar w:fldCharType="separate"/>
          </w:r>
          <w:r>
            <w:rPr>
              <w:rFonts w:hint="default" w:ascii="Times New Roman" w:hAnsi="Times New Roman" w:eastAsia="仿宋_GB2312" w:cs="Times New Roman"/>
              <w:b w:val="0"/>
              <w:bCs/>
              <w:sz w:val="32"/>
              <w:szCs w:val="32"/>
            </w:rPr>
            <w:t>6</w:t>
          </w:r>
          <w:r>
            <w:rPr>
              <w:rFonts w:hint="default" w:ascii="Times New Roman" w:hAnsi="Times New Roman" w:eastAsia="仿宋_GB2312" w:cs="Times New Roman"/>
              <w:b w:val="0"/>
              <w:bCs/>
              <w:sz w:val="32"/>
              <w:szCs w:val="32"/>
            </w:rPr>
            <w:fldChar w:fldCharType="end"/>
          </w:r>
          <w:r>
            <w:rPr>
              <w:rFonts w:hint="default" w:ascii="Times New Roman" w:hAnsi="Times New Roman" w:eastAsia="仿宋_GB2312" w:cs="Times New Roman"/>
              <w:b w:val="0"/>
              <w:bCs/>
              <w:sz w:val="32"/>
              <w:szCs w:val="32"/>
              <w:lang w:val="en-US" w:eastAsia="zh-CN"/>
            </w:rPr>
            <w:fldChar w:fldCharType="end"/>
          </w:r>
        </w:p>
        <w:p>
          <w:pPr>
            <w:rPr>
              <w:rFonts w:hint="eastAsia" w:ascii="Calibri" w:hAnsi="Calibri" w:eastAsia="宋体" w:cs="Times New Roman"/>
              <w:b/>
              <w:color w:val="auto"/>
              <w:kern w:val="2"/>
              <w:sz w:val="21"/>
              <w:szCs w:val="24"/>
              <w:lang w:val="en-US" w:eastAsia="zh-CN" w:bidi="ar-SA"/>
            </w:rPr>
            <w:sectPr>
              <w:pgSz w:w="11906" w:h="16838"/>
              <w:pgMar w:top="2098" w:right="1474" w:bottom="1984" w:left="1587" w:header="720" w:footer="1559" w:gutter="0"/>
              <w:pgNumType w:fmt="decimal"/>
              <w:cols w:space="720" w:num="1"/>
              <w:docGrid w:type="lines" w:linePitch="312" w:charSpace="0"/>
            </w:sectPr>
          </w:pPr>
          <w:r>
            <w:rPr>
              <w:rFonts w:hint="eastAsia"/>
              <w:b/>
              <w:lang w:val="en-US" w:eastAsia="zh-CN"/>
            </w:rPr>
            <w:fldChar w:fldCharType="end"/>
          </w:r>
        </w:p>
      </w:sdtContent>
    </w:sdt>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0" w:firstLineChars="200"/>
        <w:textAlignment w:val="auto"/>
        <w:outlineLvl w:val="0"/>
        <w:rPr>
          <w:rFonts w:hint="default" w:ascii="Times New Roman" w:hAnsi="Times New Roman" w:eastAsia="黑体" w:cs="Times New Roman"/>
          <w:sz w:val="32"/>
          <w:szCs w:val="32"/>
          <w:lang w:val="en-US" w:eastAsia="zh-CN"/>
        </w:rPr>
      </w:pPr>
      <w:bookmarkStart w:id="1" w:name="_Toc15169"/>
      <w:r>
        <w:rPr>
          <w:rFonts w:hint="eastAsia" w:ascii="黑体" w:hAnsi="黑体" w:eastAsia="黑体" w:cs="黑体"/>
          <w:sz w:val="32"/>
          <w:szCs w:val="32"/>
          <w:lang w:val="en-US" w:eastAsia="zh-CN"/>
        </w:rPr>
        <w:t>基本职能</w:t>
      </w:r>
      <w:r>
        <w:rPr>
          <w:rFonts w:hint="default" w:ascii="Times New Roman" w:hAnsi="Times New Roman" w:eastAsia="黑体" w:cs="Times New Roman"/>
          <w:sz w:val="32"/>
          <w:szCs w:val="32"/>
          <w:lang w:val="en-US" w:eastAsia="zh-CN"/>
        </w:rPr>
        <w:t>及主要工作</w:t>
      </w:r>
      <w:bookmarkEnd w:id="1"/>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default" w:ascii="Times New Roman" w:hAnsi="Times New Roman" w:eastAsia="楷体_GB2312" w:cs="Times New Roman"/>
          <w:b w:val="0"/>
          <w:bCs w:val="0"/>
          <w:sz w:val="32"/>
          <w:szCs w:val="32"/>
        </w:rPr>
      </w:pPr>
      <w:bookmarkStart w:id="2" w:name="_Toc1030"/>
      <w:r>
        <w:rPr>
          <w:rFonts w:hint="default" w:ascii="Times New Roman" w:hAnsi="Times New Roman" w:eastAsia="楷体_GB2312" w:cs="Times New Roman"/>
          <w:b w:val="0"/>
          <w:bCs w:val="0"/>
          <w:sz w:val="32"/>
          <w:szCs w:val="32"/>
        </w:rPr>
        <w:t>（一）</w:t>
      </w:r>
      <w:r>
        <w:rPr>
          <w:rFonts w:hint="default" w:ascii="Times New Roman" w:hAnsi="Times New Roman" w:eastAsia="楷体_GB2312" w:cs="Times New Roman"/>
          <w:b w:val="0"/>
          <w:bCs w:val="0"/>
          <w:sz w:val="32"/>
          <w:szCs w:val="32"/>
          <w:lang w:eastAsia="zh-CN"/>
        </w:rPr>
        <w:t>区科协</w:t>
      </w:r>
      <w:r>
        <w:rPr>
          <w:rFonts w:hint="default" w:ascii="Times New Roman" w:hAnsi="Times New Roman" w:eastAsia="楷体_GB2312" w:cs="Times New Roman"/>
          <w:b w:val="0"/>
          <w:bCs w:val="0"/>
          <w:sz w:val="32"/>
          <w:szCs w:val="32"/>
          <w:lang w:val="en-US" w:eastAsia="zh-CN"/>
        </w:rPr>
        <w:t>单位</w:t>
      </w:r>
      <w:r>
        <w:rPr>
          <w:rFonts w:hint="default" w:ascii="Times New Roman" w:hAnsi="Times New Roman" w:eastAsia="楷体_GB2312" w:cs="Times New Roman"/>
          <w:b w:val="0"/>
          <w:bCs w:val="0"/>
          <w:sz w:val="32"/>
          <w:szCs w:val="32"/>
        </w:rPr>
        <w:t>职能简介</w:t>
      </w:r>
      <w:bookmarkEnd w:id="2"/>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b w:val="0"/>
          <w:bCs w:val="0"/>
          <w:sz w:val="32"/>
          <w:szCs w:val="32"/>
          <w:lang w:val="en-US" w:eastAsia="zh-CN"/>
        </w:rPr>
      </w:pPr>
      <w:r>
        <w:rPr>
          <w:rFonts w:hint="default" w:ascii="Times New Roman" w:hAnsi="Times New Roman" w:eastAsia="仿宋" w:cs="Times New Roman"/>
          <w:b w:val="0"/>
          <w:bCs w:val="0"/>
          <w:sz w:val="32"/>
          <w:szCs w:val="32"/>
          <w:lang w:val="en-US" w:eastAsia="zh-CN"/>
        </w:rPr>
        <w:t>1.组织学术活动，开展学术交流；</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b w:val="0"/>
          <w:bCs w:val="0"/>
          <w:sz w:val="32"/>
          <w:szCs w:val="32"/>
          <w:lang w:val="en-US" w:eastAsia="zh-CN"/>
        </w:rPr>
      </w:pPr>
      <w:r>
        <w:rPr>
          <w:rFonts w:hint="default" w:ascii="Times New Roman" w:hAnsi="Times New Roman" w:eastAsia="仿宋" w:cs="Times New Roman"/>
          <w:b w:val="0"/>
          <w:bCs w:val="0"/>
          <w:sz w:val="32"/>
          <w:szCs w:val="32"/>
          <w:lang w:val="en-US" w:eastAsia="zh-CN"/>
        </w:rPr>
        <w:t>2.弘扬科学精神，普及科学知识；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b w:val="0"/>
          <w:bCs w:val="0"/>
          <w:sz w:val="32"/>
          <w:szCs w:val="32"/>
          <w:lang w:val="en-US" w:eastAsia="zh-CN"/>
        </w:rPr>
      </w:pPr>
      <w:r>
        <w:rPr>
          <w:rFonts w:hint="default" w:ascii="Times New Roman" w:hAnsi="Times New Roman" w:eastAsia="仿宋" w:cs="Times New Roman"/>
          <w:b w:val="0"/>
          <w:bCs w:val="0"/>
          <w:sz w:val="32"/>
          <w:szCs w:val="32"/>
          <w:lang w:val="en-US" w:eastAsia="zh-CN"/>
        </w:rPr>
        <w:t>3.牵头实施《全民科学素质纲要》；</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b w:val="0"/>
          <w:bCs w:val="0"/>
          <w:sz w:val="32"/>
          <w:szCs w:val="32"/>
          <w:lang w:val="en-US" w:eastAsia="zh-CN"/>
        </w:rPr>
      </w:pPr>
      <w:r>
        <w:rPr>
          <w:rFonts w:hint="default" w:ascii="Times New Roman" w:hAnsi="Times New Roman" w:eastAsia="仿宋" w:cs="Times New Roman"/>
          <w:b w:val="0"/>
          <w:bCs w:val="0"/>
          <w:sz w:val="32"/>
          <w:szCs w:val="32"/>
          <w:lang w:val="en-US" w:eastAsia="zh-CN"/>
        </w:rPr>
        <w:t>4.反映科学技术工作者的意见和要求，维护科技工作者的合法权益，为科技团体和科技工作者服务；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b w:val="0"/>
          <w:bCs w:val="0"/>
          <w:sz w:val="32"/>
          <w:szCs w:val="32"/>
          <w:lang w:val="en-US" w:eastAsia="zh-CN"/>
        </w:rPr>
      </w:pPr>
      <w:r>
        <w:rPr>
          <w:rFonts w:hint="default" w:ascii="Times New Roman" w:hAnsi="Times New Roman" w:eastAsia="仿宋" w:cs="Times New Roman"/>
          <w:b w:val="0"/>
          <w:bCs w:val="0"/>
          <w:sz w:val="32"/>
          <w:szCs w:val="32"/>
          <w:lang w:val="en-US" w:eastAsia="zh-CN"/>
        </w:rPr>
        <w:t>5.宣传、表彰、举荐优秀科学技术工作者；</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b w:val="0"/>
          <w:bCs w:val="0"/>
          <w:sz w:val="32"/>
          <w:szCs w:val="32"/>
          <w:lang w:val="en-US" w:eastAsia="zh-CN"/>
        </w:rPr>
      </w:pPr>
      <w:r>
        <w:rPr>
          <w:rFonts w:hint="default" w:ascii="Times New Roman" w:hAnsi="Times New Roman" w:eastAsia="仿宋" w:cs="Times New Roman"/>
          <w:b w:val="0"/>
          <w:bCs w:val="0"/>
          <w:sz w:val="32"/>
          <w:szCs w:val="32"/>
          <w:lang w:val="en-US" w:eastAsia="zh-CN"/>
        </w:rPr>
        <w:t>6.参与科学论证、决策咨询和科技咨询服务；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b w:val="0"/>
          <w:bCs w:val="0"/>
          <w:sz w:val="32"/>
          <w:szCs w:val="32"/>
          <w:lang w:val="en-US" w:eastAsia="zh-CN"/>
        </w:rPr>
      </w:pPr>
      <w:r>
        <w:rPr>
          <w:rFonts w:hint="default" w:ascii="Times New Roman" w:hAnsi="Times New Roman" w:eastAsia="仿宋" w:cs="Times New Roman"/>
          <w:b w:val="0"/>
          <w:bCs w:val="0"/>
          <w:sz w:val="32"/>
          <w:szCs w:val="32"/>
          <w:lang w:val="en-US" w:eastAsia="zh-CN"/>
        </w:rPr>
        <w:t>7.开展民间科学技术合作与交流活动；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b w:val="0"/>
          <w:bCs w:val="0"/>
          <w:sz w:val="32"/>
          <w:szCs w:val="32"/>
          <w:lang w:val="en-US" w:eastAsia="zh-CN"/>
        </w:rPr>
      </w:pPr>
      <w:r>
        <w:rPr>
          <w:rFonts w:hint="default" w:ascii="Times New Roman" w:hAnsi="Times New Roman" w:eastAsia="仿宋" w:cs="Times New Roman"/>
          <w:b w:val="0"/>
          <w:bCs w:val="0"/>
          <w:sz w:val="32"/>
          <w:szCs w:val="32"/>
          <w:lang w:val="en-US" w:eastAsia="zh-CN"/>
        </w:rPr>
        <w:t>8.对全区各类科技团体进行管理和业务指导；</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b w:val="0"/>
          <w:bCs w:val="0"/>
          <w:sz w:val="32"/>
          <w:szCs w:val="32"/>
          <w:lang w:val="en-US" w:eastAsia="zh-CN"/>
        </w:rPr>
      </w:pPr>
      <w:r>
        <w:rPr>
          <w:rFonts w:hint="default" w:ascii="Times New Roman" w:hAnsi="Times New Roman" w:eastAsia="仿宋" w:cs="Times New Roman"/>
          <w:b w:val="0"/>
          <w:bCs w:val="0"/>
          <w:sz w:val="32"/>
          <w:szCs w:val="32"/>
          <w:lang w:val="en-US" w:eastAsia="zh-CN"/>
        </w:rPr>
        <w:t>9.完成区委区政府和上级交办的其他工作任务。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default" w:ascii="Times New Roman" w:hAnsi="Times New Roman" w:eastAsia="楷体_GB2312" w:cs="Times New Roman"/>
          <w:b w:val="0"/>
          <w:bCs w:val="0"/>
          <w:sz w:val="32"/>
          <w:szCs w:val="32"/>
        </w:rPr>
      </w:pPr>
      <w:bookmarkStart w:id="3" w:name="_Toc11801"/>
      <w:r>
        <w:rPr>
          <w:rFonts w:hint="default" w:ascii="Times New Roman" w:hAnsi="Times New Roman" w:eastAsia="楷体_GB2312" w:cs="Times New Roman"/>
          <w:b w:val="0"/>
          <w:bCs w:val="0"/>
          <w:sz w:val="32"/>
          <w:szCs w:val="32"/>
        </w:rPr>
        <w:t>（二）</w:t>
      </w:r>
      <w:r>
        <w:rPr>
          <w:rFonts w:hint="default" w:ascii="Times New Roman" w:hAnsi="Times New Roman" w:eastAsia="楷体_GB2312" w:cs="Times New Roman"/>
          <w:b w:val="0"/>
          <w:bCs w:val="0"/>
          <w:sz w:val="32"/>
          <w:szCs w:val="32"/>
          <w:lang w:eastAsia="zh-CN"/>
        </w:rPr>
        <w:t>区科协</w:t>
      </w:r>
      <w:r>
        <w:rPr>
          <w:rFonts w:hint="default" w:ascii="Times New Roman" w:hAnsi="Times New Roman" w:eastAsia="楷体_GB2312" w:cs="Times New Roman"/>
          <w:b w:val="0"/>
          <w:bCs w:val="0"/>
          <w:sz w:val="32"/>
          <w:szCs w:val="32"/>
        </w:rPr>
        <w:t>202</w:t>
      </w:r>
      <w:r>
        <w:rPr>
          <w:rFonts w:hint="default" w:ascii="Times New Roman" w:hAnsi="Times New Roman" w:eastAsia="楷体_GB2312" w:cs="Times New Roman"/>
          <w:b w:val="0"/>
          <w:bCs w:val="0"/>
          <w:sz w:val="32"/>
          <w:szCs w:val="32"/>
          <w:lang w:val="en-US" w:eastAsia="zh-CN"/>
        </w:rPr>
        <w:t>4</w:t>
      </w:r>
      <w:r>
        <w:rPr>
          <w:rFonts w:hint="default" w:ascii="Times New Roman" w:hAnsi="Times New Roman" w:eastAsia="楷体_GB2312" w:cs="Times New Roman"/>
          <w:b w:val="0"/>
          <w:bCs w:val="0"/>
          <w:sz w:val="32"/>
          <w:szCs w:val="32"/>
        </w:rPr>
        <w:t>年重点工作</w:t>
      </w:r>
      <w:bookmarkEnd w:id="3"/>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b w:val="0"/>
          <w:bCs w:val="0"/>
          <w:color w:val="000000"/>
          <w:kern w:val="2"/>
          <w:sz w:val="32"/>
          <w:szCs w:val="32"/>
          <w:lang w:val="en-US" w:eastAsia="zh-CN" w:bidi="ar-SA"/>
        </w:rPr>
      </w:pPr>
      <w:r>
        <w:rPr>
          <w:rFonts w:hint="default" w:ascii="Times New Roman" w:hAnsi="Times New Roman" w:eastAsia="楷体_GB2312" w:cs="Times New Roman"/>
          <w:sz w:val="32"/>
          <w:szCs w:val="32"/>
          <w:lang w:val="en-US" w:eastAsia="zh-CN"/>
        </w:rPr>
        <w:t>1.</w:t>
      </w:r>
      <w:r>
        <w:rPr>
          <w:rFonts w:hint="default" w:ascii="Times New Roman" w:hAnsi="Times New Roman" w:eastAsia="仿宋" w:cs="Times New Roman"/>
          <w:b w:val="0"/>
          <w:bCs w:val="0"/>
          <w:color w:val="000000"/>
          <w:kern w:val="2"/>
          <w:sz w:val="32"/>
          <w:szCs w:val="32"/>
          <w:lang w:val="en-US" w:eastAsia="zh-CN" w:bidi="ar-SA"/>
        </w:rPr>
        <w:t>持续抓好主题教育，深入学习习近平新时代中国特色社会主义思想，全面贯彻党的二十大以及省市区委各级会议精神，确保党中央和省委、市委、区委各项决策部署在科协落地生根、见到实效。</w:t>
      </w:r>
    </w:p>
    <w:p>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 w:cs="Times New Roman"/>
          <w:b w:val="0"/>
          <w:bCs w:val="0"/>
          <w:color w:val="000000"/>
          <w:kern w:val="2"/>
          <w:sz w:val="32"/>
          <w:szCs w:val="32"/>
          <w:lang w:val="en-US" w:eastAsia="zh-CN" w:bidi="ar-SA"/>
        </w:rPr>
      </w:pPr>
      <w:r>
        <w:rPr>
          <w:rFonts w:hint="default" w:ascii="Times New Roman" w:hAnsi="Times New Roman" w:eastAsia="仿宋" w:cs="Times New Roman"/>
          <w:b w:val="0"/>
          <w:bCs w:val="0"/>
          <w:color w:val="000000"/>
          <w:kern w:val="2"/>
          <w:sz w:val="32"/>
          <w:szCs w:val="32"/>
          <w:lang w:val="en-US" w:eastAsia="zh-CN" w:bidi="ar-SA"/>
        </w:rPr>
        <w:t>2.持续做好天府科技云服务、省市区各级院士（专家）工作站建站、科普基地创建等各项重点业务工作，做到线下与线上有机融合。</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cs="Times New Roman"/>
          <w:lang w:val="en-US" w:eastAsia="zh-CN"/>
        </w:rPr>
      </w:pPr>
      <w:r>
        <w:rPr>
          <w:rFonts w:hint="default" w:ascii="Times New Roman" w:hAnsi="Times New Roman" w:eastAsia="仿宋" w:cs="Times New Roman"/>
          <w:b w:val="0"/>
          <w:bCs w:val="0"/>
          <w:color w:val="000000"/>
          <w:kern w:val="2"/>
          <w:sz w:val="32"/>
          <w:szCs w:val="32"/>
          <w:lang w:val="en-US" w:eastAsia="zh-CN" w:bidi="ar-SA"/>
        </w:rPr>
        <w:t>3.</w:t>
      </w:r>
      <w:r>
        <w:rPr>
          <w:rFonts w:hint="default" w:ascii="Times New Roman" w:hAnsi="Times New Roman" w:eastAsia="仿宋_GB2312" w:cs="Times New Roman"/>
          <w:sz w:val="32"/>
          <w:szCs w:val="32"/>
          <w:lang w:val="en-US" w:eastAsia="zh-CN"/>
        </w:rPr>
        <w:t>持续</w:t>
      </w:r>
      <w:r>
        <w:rPr>
          <w:rFonts w:hint="default" w:ascii="Times New Roman" w:hAnsi="Times New Roman" w:eastAsia="仿宋_GB2312" w:cs="Times New Roman"/>
          <w:sz w:val="32"/>
          <w:szCs w:val="32"/>
        </w:rPr>
        <w:t>充实科普力量，壮大科普队伍，</w:t>
      </w:r>
      <w:r>
        <w:rPr>
          <w:rFonts w:hint="default" w:ascii="Times New Roman" w:hAnsi="Times New Roman" w:eastAsia="仿宋_GB2312" w:cs="Times New Roman"/>
          <w:sz w:val="32"/>
          <w:szCs w:val="32"/>
          <w:lang w:val="en-US" w:eastAsia="zh-CN"/>
        </w:rPr>
        <w:t>发挥现有资源作用，挖掘潜在资源潜力，</w:t>
      </w:r>
      <w:r>
        <w:rPr>
          <w:rFonts w:hint="default" w:ascii="Times New Roman" w:hAnsi="Times New Roman" w:eastAsia="仿宋_GB2312" w:cs="Times New Roman"/>
          <w:sz w:val="32"/>
          <w:szCs w:val="32"/>
        </w:rPr>
        <w:t>努力</w:t>
      </w:r>
      <w:r>
        <w:rPr>
          <w:rFonts w:hint="default" w:ascii="Times New Roman" w:hAnsi="Times New Roman" w:eastAsia="仿宋_GB2312" w:cs="Times New Roman"/>
          <w:sz w:val="32"/>
          <w:szCs w:val="32"/>
          <w:lang w:val="en-US" w:eastAsia="zh-CN"/>
        </w:rPr>
        <w:t>为</w:t>
      </w:r>
      <w:r>
        <w:rPr>
          <w:rFonts w:hint="default" w:ascii="Times New Roman" w:hAnsi="Times New Roman" w:eastAsia="仿宋_GB2312" w:cs="Times New Roman"/>
          <w:sz w:val="32"/>
          <w:szCs w:val="32"/>
        </w:rPr>
        <w:t>更多的科技工作者、企事业单位</w:t>
      </w:r>
      <w:r>
        <w:rPr>
          <w:rFonts w:hint="default" w:ascii="Times New Roman" w:hAnsi="Times New Roman" w:eastAsia="仿宋_GB2312" w:cs="Times New Roman"/>
          <w:sz w:val="32"/>
          <w:szCs w:val="32"/>
          <w:lang w:val="en-US" w:eastAsia="zh-CN"/>
        </w:rPr>
        <w:t>服好务</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不断提升我区公民科学素质</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default" w:ascii="Times New Roman" w:hAnsi="Times New Roman" w:eastAsia="黑体" w:cs="Times New Roman"/>
          <w:sz w:val="32"/>
          <w:szCs w:val="32"/>
          <w:lang w:val="en-US" w:eastAsia="zh-CN"/>
        </w:rPr>
      </w:pPr>
      <w:bookmarkStart w:id="4" w:name="_Toc6893"/>
      <w:r>
        <w:rPr>
          <w:rFonts w:hint="default" w:ascii="Times New Roman" w:hAnsi="Times New Roman" w:eastAsia="黑体" w:cs="Times New Roman"/>
          <w:sz w:val="32"/>
          <w:szCs w:val="32"/>
          <w:lang w:val="en-US" w:eastAsia="zh-CN"/>
        </w:rPr>
        <w:t>二、部门预算单位构成</w:t>
      </w:r>
      <w:bookmarkEnd w:id="4"/>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 w:cs="Times New Roman"/>
          <w:sz w:val="32"/>
          <w:szCs w:val="32"/>
          <w:lang w:val="en-US" w:eastAsia="zh-CN"/>
        </w:rPr>
        <w:t>区科协下属二级预算单位0个，其中行政单位0个，参照公务员法管理的事业单位0个，其他事业单位0个。</w:t>
      </w:r>
      <w:r>
        <w:rPr>
          <w:rFonts w:hint="default" w:ascii="Times New Roman" w:hAnsi="Times New Roman" w:eastAsia="仿宋_GB2312" w:cs="Times New Roman"/>
          <w:sz w:val="32"/>
          <w:szCs w:val="32"/>
          <w:lang w:val="en-US" w:eastAsia="zh-CN"/>
        </w:rPr>
        <w:t>本单位无下属机构，无内设机构。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default" w:ascii="Times New Roman" w:hAnsi="Times New Roman" w:eastAsia="黑体" w:cs="Times New Roman"/>
          <w:sz w:val="32"/>
          <w:szCs w:val="32"/>
        </w:rPr>
      </w:pPr>
      <w:bookmarkStart w:id="5" w:name="_Toc27317"/>
      <w:r>
        <w:rPr>
          <w:rFonts w:hint="default" w:ascii="Times New Roman" w:hAnsi="Times New Roman" w:eastAsia="黑体" w:cs="Times New Roman"/>
          <w:sz w:val="32"/>
          <w:szCs w:val="32"/>
          <w:lang w:val="en-US" w:eastAsia="zh-CN"/>
        </w:rPr>
        <w:t>三、收支预算情况说明</w:t>
      </w:r>
      <w:bookmarkEnd w:id="5"/>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 w:cs="Times New Roman"/>
          <w:sz w:val="32"/>
          <w:szCs w:val="32"/>
          <w:lang w:val="en-US" w:eastAsia="zh-CN"/>
        </w:rPr>
        <w:t>按照综合预算的原则，区科协所有收入和支出均纳入部门预算管理。收入包括：一般公共预算拨款收入；支出包括：科学技术支出、社会保障和就业支出、卫生健康支出。区科协2024年</w:t>
      </w:r>
      <w:r>
        <w:rPr>
          <w:rFonts w:hint="default" w:ascii="Times New Roman" w:hAnsi="Times New Roman" w:eastAsia="仿宋_GB2312" w:cs="Times New Roman"/>
          <w:sz w:val="32"/>
          <w:szCs w:val="32"/>
          <w:lang w:val="en-US" w:eastAsia="zh-CN"/>
        </w:rPr>
        <w:t>收支预算总数75.27万元，比2023年收支预算总数增加6.58万元，</w:t>
      </w:r>
      <w:r>
        <w:rPr>
          <w:rFonts w:hint="default" w:ascii="Times New Roman" w:hAnsi="Times New Roman" w:eastAsia="仿宋" w:cs="Times New Roman"/>
          <w:sz w:val="32"/>
          <w:szCs w:val="32"/>
          <w:lang w:val="en-US" w:eastAsia="zh-CN"/>
        </w:rPr>
        <w:t>主要原因：</w:t>
      </w:r>
      <w:r>
        <w:rPr>
          <w:rFonts w:hint="default" w:ascii="Times New Roman" w:hAnsi="Times New Roman" w:eastAsia="仿宋_GB2312" w:cs="Times New Roman"/>
          <w:color w:val="000000"/>
          <w:sz w:val="32"/>
          <w:szCs w:val="32"/>
          <w:highlight w:val="none"/>
          <w:lang w:eastAsia="zh-CN"/>
        </w:rPr>
        <w:t>一是两名干部晋档晋级后工资增加</w:t>
      </w:r>
      <w:r>
        <w:rPr>
          <w:rFonts w:hint="default"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eastAsia="zh-CN"/>
        </w:rPr>
        <w:t>二是</w:t>
      </w:r>
      <w:r>
        <w:rPr>
          <w:rFonts w:hint="default" w:ascii="Times New Roman" w:hAnsi="Times New Roman" w:eastAsia="仿宋_GB2312" w:cs="Times New Roman"/>
          <w:color w:val="000000"/>
          <w:sz w:val="32"/>
          <w:szCs w:val="32"/>
          <w:highlight w:val="none"/>
          <w:lang w:val="en-US" w:eastAsia="zh-CN"/>
        </w:rPr>
        <w:t>2024年增加了老科协发展资金、临聘人员工资两个其他运转类经费。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default" w:ascii="Times New Roman" w:hAnsi="Times New Roman" w:eastAsia="楷体_GB2312" w:cs="Times New Roman"/>
          <w:sz w:val="32"/>
          <w:szCs w:val="32"/>
          <w:lang w:val="en-US" w:eastAsia="zh-CN"/>
        </w:rPr>
      </w:pPr>
      <w:bookmarkStart w:id="6" w:name="_Toc29252"/>
      <w:r>
        <w:rPr>
          <w:rFonts w:hint="default" w:ascii="Times New Roman" w:hAnsi="Times New Roman" w:eastAsia="楷体_GB2312" w:cs="Times New Roman"/>
          <w:sz w:val="32"/>
          <w:szCs w:val="32"/>
          <w:lang w:val="en-US" w:eastAsia="zh-CN"/>
        </w:rPr>
        <w:t>（一）收入预算情况</w:t>
      </w:r>
      <w:bookmarkEnd w:id="6"/>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区科协2024年收入预算75.27万元，其中：上年结转0万元；一般公共预算拨款收入75.27万元，占100%。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default" w:ascii="Times New Roman" w:hAnsi="Times New Roman" w:eastAsia="楷体_GB2312" w:cs="Times New Roman"/>
          <w:sz w:val="32"/>
          <w:szCs w:val="32"/>
          <w:lang w:val="en-US" w:eastAsia="zh-CN"/>
        </w:rPr>
      </w:pPr>
      <w:bookmarkStart w:id="7" w:name="_Toc2511"/>
      <w:r>
        <w:rPr>
          <w:rFonts w:hint="default" w:ascii="Times New Roman" w:hAnsi="Times New Roman" w:eastAsia="楷体_GB2312" w:cs="Times New Roman"/>
          <w:sz w:val="32"/>
          <w:szCs w:val="32"/>
          <w:lang w:val="en-US" w:eastAsia="zh-CN"/>
        </w:rPr>
        <w:t>（二）支出预算情况</w:t>
      </w:r>
      <w:bookmarkEnd w:id="7"/>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区科协2024年支出预算75.27万元，其中：基本支出48.27万元，占64%；项目支出27万元，占36%。</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default" w:ascii="Times New Roman" w:hAnsi="Times New Roman" w:eastAsia="黑体" w:cs="Times New Roman"/>
          <w:sz w:val="32"/>
          <w:szCs w:val="32"/>
        </w:rPr>
      </w:pPr>
      <w:bookmarkStart w:id="8" w:name="_Toc16311"/>
      <w:r>
        <w:rPr>
          <w:rFonts w:hint="default" w:ascii="Times New Roman" w:hAnsi="Times New Roman" w:eastAsia="黑体" w:cs="Times New Roman"/>
          <w:sz w:val="32"/>
          <w:szCs w:val="32"/>
          <w:lang w:val="en-US" w:eastAsia="zh-CN"/>
        </w:rPr>
        <w:t>四、财政拨款收支预算情况说明</w:t>
      </w:r>
      <w:bookmarkEnd w:id="8"/>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区科协2024年财政拨款收支预算总数75.27万元,比2023年财政拨款收支预算总数增加6.58万元，主要原因：</w:t>
      </w:r>
      <w:r>
        <w:rPr>
          <w:rFonts w:hint="default" w:ascii="Times New Roman" w:hAnsi="Times New Roman" w:eastAsia="仿宋_GB2312" w:cs="Times New Roman"/>
          <w:color w:val="000000"/>
          <w:sz w:val="32"/>
          <w:szCs w:val="32"/>
          <w:highlight w:val="none"/>
          <w:lang w:eastAsia="zh-CN"/>
        </w:rPr>
        <w:t>一是两名干部晋档晋级后工资增加</w:t>
      </w:r>
      <w:r>
        <w:rPr>
          <w:rFonts w:hint="default"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eastAsia="zh-CN"/>
        </w:rPr>
        <w:t>二是</w:t>
      </w:r>
      <w:r>
        <w:rPr>
          <w:rFonts w:hint="default" w:ascii="Times New Roman" w:hAnsi="Times New Roman" w:eastAsia="仿宋_GB2312" w:cs="Times New Roman"/>
          <w:color w:val="000000"/>
          <w:sz w:val="32"/>
          <w:szCs w:val="32"/>
          <w:highlight w:val="none"/>
          <w:lang w:val="en-US" w:eastAsia="zh-CN"/>
        </w:rPr>
        <w:t>2024年增加了老科协发展资金、临聘人员工资两个其他运转类经费。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收入包括：本年一般公共预算拨款收入75.27万元、上年结转一般公共预算拨款收入0万元；支出包括：科学技术支出64.77万元、社会保障和就业支出8.79万元、卫生健康支出1.71万元。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default" w:ascii="Times New Roman" w:hAnsi="Times New Roman" w:eastAsia="黑体" w:cs="Times New Roman"/>
          <w:sz w:val="32"/>
          <w:szCs w:val="32"/>
          <w:lang w:val="en-US" w:eastAsia="zh-CN"/>
        </w:rPr>
      </w:pPr>
      <w:bookmarkStart w:id="9" w:name="_Toc21206"/>
      <w:r>
        <w:rPr>
          <w:rFonts w:hint="default" w:ascii="Times New Roman" w:hAnsi="Times New Roman" w:eastAsia="黑体" w:cs="Times New Roman"/>
          <w:sz w:val="32"/>
          <w:szCs w:val="32"/>
          <w:lang w:val="en-US" w:eastAsia="zh-CN"/>
        </w:rPr>
        <w:t>五、一般公共预算当年拨款情况说明</w:t>
      </w:r>
      <w:bookmarkEnd w:id="9"/>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default" w:ascii="Times New Roman" w:hAnsi="Times New Roman" w:eastAsia="楷体_GB2312" w:cs="Times New Roman"/>
          <w:sz w:val="32"/>
          <w:szCs w:val="32"/>
          <w:lang w:val="en-US" w:eastAsia="zh-CN"/>
        </w:rPr>
      </w:pPr>
      <w:bookmarkStart w:id="10" w:name="_Toc15265"/>
      <w:r>
        <w:rPr>
          <w:rFonts w:hint="default" w:ascii="Times New Roman" w:hAnsi="Times New Roman" w:eastAsia="楷体_GB2312" w:cs="Times New Roman"/>
          <w:sz w:val="32"/>
          <w:szCs w:val="32"/>
          <w:lang w:val="en-US" w:eastAsia="zh-CN"/>
        </w:rPr>
        <w:t>（一）一般公共预算当年拨款规模变化情况</w:t>
      </w:r>
      <w:bookmarkEnd w:id="10"/>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区科协2024年一般公共预算当年拨款75.27万元，比2023年预算数增加6.58万元，主要原因：</w:t>
      </w:r>
      <w:r>
        <w:rPr>
          <w:rFonts w:hint="default" w:ascii="Times New Roman" w:hAnsi="Times New Roman" w:eastAsia="仿宋_GB2312" w:cs="Times New Roman"/>
          <w:color w:val="000000"/>
          <w:sz w:val="32"/>
          <w:szCs w:val="32"/>
          <w:highlight w:val="none"/>
          <w:lang w:eastAsia="zh-CN"/>
        </w:rPr>
        <w:t>一是两名干部晋档晋级后工资增加</w:t>
      </w:r>
      <w:r>
        <w:rPr>
          <w:rFonts w:hint="default"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eastAsia="zh-CN"/>
        </w:rPr>
        <w:t>二是</w:t>
      </w:r>
      <w:r>
        <w:rPr>
          <w:rFonts w:hint="default" w:ascii="Times New Roman" w:hAnsi="Times New Roman" w:eastAsia="仿宋_GB2312" w:cs="Times New Roman"/>
          <w:color w:val="000000"/>
          <w:sz w:val="32"/>
          <w:szCs w:val="32"/>
          <w:highlight w:val="none"/>
          <w:lang w:val="en-US" w:eastAsia="zh-CN"/>
        </w:rPr>
        <w:t>2024年增加了老科协发展资金、临聘人员工资两个其他运转类经费。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default" w:ascii="Times New Roman" w:hAnsi="Times New Roman" w:eastAsia="楷体_GB2312" w:cs="Times New Roman"/>
          <w:sz w:val="32"/>
          <w:szCs w:val="32"/>
          <w:lang w:val="en-US" w:eastAsia="zh-CN"/>
        </w:rPr>
      </w:pPr>
      <w:bookmarkStart w:id="11" w:name="_Toc6331"/>
      <w:r>
        <w:rPr>
          <w:rFonts w:hint="default" w:ascii="Times New Roman" w:hAnsi="Times New Roman" w:eastAsia="楷体_GB2312" w:cs="Times New Roman"/>
          <w:sz w:val="32"/>
          <w:szCs w:val="32"/>
          <w:lang w:val="en-US" w:eastAsia="zh-CN"/>
        </w:rPr>
        <w:t>（二）一般公共预算当年拨款结构情况</w:t>
      </w:r>
      <w:bookmarkEnd w:id="11"/>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 w:cs="Times New Roman"/>
          <w:sz w:val="32"/>
          <w:szCs w:val="32"/>
          <w:lang w:val="en-US" w:eastAsia="zh-CN"/>
        </w:rPr>
        <w:t>科学技术支出</w:t>
      </w:r>
      <w:r>
        <w:rPr>
          <w:rFonts w:hint="default" w:ascii="Times New Roman" w:hAnsi="Times New Roman" w:eastAsia="仿宋_GB2312" w:cs="Times New Roman"/>
          <w:sz w:val="32"/>
          <w:szCs w:val="32"/>
          <w:lang w:val="en-US" w:eastAsia="zh-CN"/>
        </w:rPr>
        <w:t>支出64.77万元，占86%；社会保障和就业支出8.79万元，占12%；卫生健康支出1.71万元，占2%。</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default" w:ascii="Times New Roman" w:hAnsi="Times New Roman" w:eastAsia="楷体_GB2312" w:cs="Times New Roman"/>
          <w:sz w:val="32"/>
          <w:szCs w:val="32"/>
          <w:lang w:val="en-US" w:eastAsia="zh-CN"/>
        </w:rPr>
      </w:pPr>
      <w:bookmarkStart w:id="12" w:name="_Toc297"/>
      <w:r>
        <w:rPr>
          <w:rFonts w:hint="default" w:ascii="Times New Roman" w:hAnsi="Times New Roman" w:eastAsia="楷体_GB2312" w:cs="Times New Roman"/>
          <w:sz w:val="32"/>
          <w:szCs w:val="32"/>
          <w:lang w:val="en-US" w:eastAsia="zh-CN"/>
        </w:rPr>
        <w:t>（三）一般公共预算当年拨款具体使用情况</w:t>
      </w:r>
      <w:bookmarkEnd w:id="12"/>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科学技术支出（类）科学技术事务管理（款）行政运行（项）2024年预算数为37.77万元，主要用于：区科协机关正常运转的基本支出，包括基本工资、津贴补贴等人员经费以及办公费、印刷费、水电费等日常公用经费,保障部门正常运转。</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科学技术支出（类）科学技术事务管理（款）其他科学技术管理事务支出（项）2024年预算数为10万元，主要用于：区科协管理事务日常开支以及向上争取资金、老科协发展等工作经费，包括办公费、印刷费、差旅费、会务费、临聘人员工资等其他基本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3.科学技术支出（类）科学技术普及（款）其他科学技术普及支出（项）2024年预算数为17万元，主要用于：区科协开展科学技术普及、技术培训、科学技术推广等。</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4.社会保障和就业（类）行政事业单位养老支出（款）机关事业单位基本养老保险缴费支出（项）2024年预算数为</w:t>
      </w:r>
      <w:r>
        <w:rPr>
          <w:rFonts w:hint="eastAsia"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lang w:val="en-US" w:eastAsia="zh-CN"/>
        </w:rPr>
        <w:t>.79万元，主要用于：实施养老保险制度由单位缴纳的基本养老保险费等支出。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lang w:val="en-US" w:eastAsia="zh-CN"/>
        </w:rPr>
        <w:t>社会保障和就业（类）</w:t>
      </w:r>
      <w:r>
        <w:rPr>
          <w:rFonts w:hint="eastAsia" w:ascii="Times New Roman" w:hAnsi="Times New Roman" w:eastAsia="仿宋" w:cs="Times New Roman"/>
          <w:sz w:val="32"/>
          <w:szCs w:val="32"/>
          <w:lang w:val="en-US" w:eastAsia="zh-CN"/>
        </w:rPr>
        <w:t>其他就业补助支出</w:t>
      </w:r>
      <w:r>
        <w:rPr>
          <w:rFonts w:hint="default" w:ascii="Times New Roman" w:hAnsi="Times New Roman" w:eastAsia="仿宋" w:cs="Times New Roman"/>
          <w:sz w:val="32"/>
          <w:szCs w:val="32"/>
          <w:lang w:val="en-US" w:eastAsia="zh-CN"/>
        </w:rPr>
        <w:t>（款）</w:t>
      </w:r>
      <w:r>
        <w:rPr>
          <w:rFonts w:hint="eastAsia" w:ascii="Times New Roman" w:hAnsi="Times New Roman" w:eastAsia="仿宋" w:cs="Times New Roman"/>
          <w:sz w:val="32"/>
          <w:szCs w:val="32"/>
          <w:lang w:val="en-US" w:eastAsia="zh-CN"/>
        </w:rPr>
        <w:t>其他用于促进就业的补助支出（项）</w:t>
      </w:r>
      <w:r>
        <w:rPr>
          <w:rFonts w:hint="default" w:ascii="Times New Roman" w:hAnsi="Times New Roman" w:eastAsia="仿宋" w:cs="Times New Roman"/>
          <w:sz w:val="32"/>
          <w:szCs w:val="32"/>
          <w:lang w:val="en-US" w:eastAsia="zh-CN"/>
        </w:rPr>
        <w:t>2024年预算数为</w:t>
      </w:r>
      <w:r>
        <w:rPr>
          <w:rFonts w:hint="eastAsia"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lang w:val="en-US" w:eastAsia="zh-CN"/>
        </w:rPr>
        <w:t>万元，主要用于：</w:t>
      </w:r>
      <w:r>
        <w:rPr>
          <w:rFonts w:hint="eastAsia" w:ascii="Times New Roman" w:hAnsi="Times New Roman" w:eastAsia="仿宋" w:cs="Times New Roman"/>
          <w:sz w:val="32"/>
          <w:szCs w:val="32"/>
          <w:lang w:val="en-US" w:eastAsia="zh-CN"/>
        </w:rPr>
        <w:t>本单位其他促进就业等的补助支出。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6</w:t>
      </w:r>
      <w:r>
        <w:rPr>
          <w:rFonts w:hint="default" w:ascii="Times New Roman" w:hAnsi="Times New Roman" w:eastAsia="仿宋" w:cs="Times New Roman"/>
          <w:sz w:val="32"/>
          <w:szCs w:val="32"/>
          <w:lang w:val="en-US" w:eastAsia="zh-CN"/>
        </w:rPr>
        <w:t>.卫生健康支出（类）行政事业单位医疗（款）行政单位医疗（项）2024年预算数为1.71万元，主要用于：区科协按规定由单位缴纳的基本医疗保险和其他保险支出。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default" w:ascii="Times New Roman" w:hAnsi="Times New Roman" w:eastAsia="黑体" w:cs="Times New Roman"/>
          <w:sz w:val="32"/>
          <w:szCs w:val="32"/>
        </w:rPr>
      </w:pPr>
      <w:bookmarkStart w:id="13" w:name="_Toc13849"/>
      <w:r>
        <w:rPr>
          <w:rFonts w:hint="default" w:ascii="Times New Roman" w:hAnsi="Times New Roman" w:eastAsia="黑体" w:cs="Times New Roman"/>
          <w:sz w:val="32"/>
          <w:szCs w:val="32"/>
          <w:lang w:val="en-US" w:eastAsia="zh-CN"/>
        </w:rPr>
        <w:t>六、一般公共预算基本支出情况说明</w:t>
      </w:r>
      <w:bookmarkEnd w:id="13"/>
      <w:bookmarkStart w:id="29" w:name="_GoBack"/>
      <w:bookmarkEnd w:id="29"/>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区科协2024年一般公共预算基本支出48.27万元，其中：人员经费41.73万元，主要包括：基本工资、津贴补贴、奖金、社会保险缴费、住房公积金等支出。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公用经费6.54万元，主要包括：办公费、印刷费、电费、邮电费、物业管理费、差旅费、会议费、培训费、公务接待费、劳务费、工会经费、其他交通费用等支出。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default" w:ascii="Times New Roman" w:hAnsi="Times New Roman" w:eastAsia="黑体" w:cs="Times New Roman"/>
          <w:sz w:val="32"/>
          <w:szCs w:val="32"/>
        </w:rPr>
      </w:pPr>
      <w:bookmarkStart w:id="14" w:name="_Toc17483"/>
      <w:r>
        <w:rPr>
          <w:rFonts w:hint="default" w:ascii="Times New Roman" w:hAnsi="Times New Roman" w:eastAsia="黑体" w:cs="Times New Roman"/>
          <w:sz w:val="32"/>
          <w:szCs w:val="32"/>
          <w:lang w:val="en-US" w:eastAsia="zh-CN"/>
        </w:rPr>
        <w:t>七、“三公”经费财政拨款预算安排情况说明</w:t>
      </w:r>
      <w:bookmarkEnd w:id="14"/>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区科协2024年“三公”经费财政拨款预算数0.28万元，其中：公务接待费0.28万元，公务用车购置及运行维护费0万元，因公出国（境）经费0万元。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default" w:ascii="Times New Roman" w:hAnsi="Times New Roman" w:eastAsia="楷体_GB2312" w:cs="Times New Roman"/>
          <w:sz w:val="32"/>
          <w:szCs w:val="32"/>
          <w:lang w:val="en-US" w:eastAsia="zh-CN"/>
        </w:rPr>
      </w:pPr>
      <w:bookmarkStart w:id="15" w:name="_Toc27554"/>
      <w:r>
        <w:rPr>
          <w:rFonts w:hint="default" w:ascii="Times New Roman" w:hAnsi="Times New Roman" w:eastAsia="楷体_GB2312" w:cs="Times New Roman"/>
          <w:sz w:val="32"/>
          <w:szCs w:val="32"/>
          <w:lang w:val="en-US" w:eastAsia="zh-CN"/>
        </w:rPr>
        <w:t>（一）公务接待费</w:t>
      </w:r>
      <w:bookmarkEnd w:id="15"/>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公务接待费与2023年预算相比持平。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lang w:val="en-US" w:eastAsia="zh-CN"/>
        </w:rPr>
        <w:t>2024年公务接待费计划用于执行接待考察调研、检查指导等公务活动开支的交通费、住宿费、用餐费等。</w:t>
      </w:r>
    </w:p>
    <w:p>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firstLine="640" w:firstLineChars="200"/>
        <w:textAlignment w:val="auto"/>
        <w:outlineLvl w:val="1"/>
        <w:rPr>
          <w:rFonts w:hint="default" w:ascii="Times New Roman" w:hAnsi="Times New Roman" w:eastAsia="楷体_GB2312" w:cs="Times New Roman"/>
          <w:sz w:val="32"/>
          <w:szCs w:val="32"/>
          <w:lang w:val="en-US" w:eastAsia="zh-CN"/>
        </w:rPr>
      </w:pPr>
      <w:bookmarkStart w:id="16" w:name="_Toc13578"/>
      <w:r>
        <w:rPr>
          <w:rFonts w:hint="default" w:ascii="Times New Roman" w:hAnsi="Times New Roman" w:eastAsia="楷体_GB2312" w:cs="Times New Roman"/>
          <w:sz w:val="32"/>
          <w:szCs w:val="32"/>
          <w:lang w:val="en-US" w:eastAsia="zh-CN"/>
        </w:rPr>
        <w:t>公务用车购置及运行维护费</w:t>
      </w:r>
      <w:bookmarkEnd w:id="16"/>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区科协2024年无公务用车购置及运行维护费</w:t>
      </w:r>
      <w:r>
        <w:rPr>
          <w:rFonts w:hint="default" w:ascii="Times New Roman" w:hAnsi="Times New Roman" w:eastAsia="仿宋" w:cs="Times New Roman"/>
          <w:sz w:val="32"/>
          <w:szCs w:val="32"/>
          <w:lang w:val="en-US" w:eastAsia="zh-CN"/>
        </w:rPr>
        <w:t>预算拨款安排的支出</w:t>
      </w:r>
      <w:r>
        <w:rPr>
          <w:rFonts w:hint="default" w:ascii="Times New Roman" w:hAnsi="Times New Roman" w:eastAsia="仿宋_GB2312" w:cs="Times New Roman"/>
          <w:sz w:val="32"/>
          <w:szCs w:val="32"/>
          <w:lang w:val="en-US" w:eastAsia="zh-CN"/>
        </w:rPr>
        <w:t>，与2023年预算相比持平</w:t>
      </w:r>
      <w:r>
        <w:rPr>
          <w:rFonts w:hint="eastAsia"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单位现无公务用车。</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2024年安排公务用车购置费0万元。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2024年安排公务用车运行维护费0万元。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default" w:ascii="Times New Roman" w:hAnsi="Times New Roman" w:eastAsia="仿宋_GB2312" w:cs="Times New Roman"/>
          <w:sz w:val="32"/>
          <w:szCs w:val="32"/>
          <w:lang w:val="en-US" w:eastAsia="zh-CN"/>
        </w:rPr>
      </w:pPr>
      <w:bookmarkStart w:id="17" w:name="_Toc15096"/>
      <w:r>
        <w:rPr>
          <w:rFonts w:hint="default" w:ascii="Times New Roman" w:hAnsi="Times New Roman" w:eastAsia="仿宋_GB2312" w:cs="Times New Roman"/>
          <w:sz w:val="32"/>
          <w:szCs w:val="32"/>
          <w:lang w:val="en-US" w:eastAsia="zh-CN"/>
        </w:rPr>
        <w:t>（</w:t>
      </w:r>
      <w:r>
        <w:rPr>
          <w:rFonts w:hint="default" w:ascii="Times New Roman" w:hAnsi="Times New Roman" w:eastAsia="楷体_GB2312" w:cs="Times New Roman"/>
          <w:sz w:val="32"/>
          <w:szCs w:val="32"/>
          <w:lang w:val="en-US" w:eastAsia="zh-CN"/>
        </w:rPr>
        <w:t>三）因公出国（境）经费</w:t>
      </w:r>
      <w:bookmarkEnd w:id="17"/>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_GB2312" w:cs="Times New Roman"/>
          <w:sz w:val="32"/>
          <w:szCs w:val="32"/>
          <w:lang w:val="en-US" w:eastAsia="zh-CN"/>
        </w:rPr>
        <w:t>区科协2024年无</w:t>
      </w:r>
      <w:r>
        <w:rPr>
          <w:rFonts w:hint="default" w:ascii="Times New Roman" w:hAnsi="Times New Roman" w:eastAsia="仿宋" w:cs="Times New Roman"/>
          <w:sz w:val="32"/>
          <w:szCs w:val="32"/>
          <w:lang w:val="en-US" w:eastAsia="zh-CN"/>
        </w:rPr>
        <w:t>因公出国（境）经费预算拨款安排的支出</w:t>
      </w:r>
      <w:r>
        <w:rPr>
          <w:rFonts w:hint="default" w:ascii="Times New Roman" w:hAnsi="Times New Roman" w:eastAsia="仿宋_GB2312" w:cs="Times New Roman"/>
          <w:sz w:val="32"/>
          <w:szCs w:val="32"/>
          <w:lang w:val="en-US" w:eastAsia="zh-CN"/>
        </w:rPr>
        <w:t>，与2023年预算相比持平</w:t>
      </w:r>
      <w:r>
        <w:rPr>
          <w:rFonts w:hint="eastAsia"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default" w:ascii="Times New Roman" w:hAnsi="Times New Roman" w:eastAsia="黑体" w:cs="Times New Roman"/>
          <w:sz w:val="32"/>
          <w:szCs w:val="32"/>
          <w:lang w:val="en-US" w:eastAsia="zh-CN"/>
        </w:rPr>
      </w:pPr>
      <w:bookmarkStart w:id="18" w:name="_Toc24935"/>
      <w:r>
        <w:rPr>
          <w:rFonts w:hint="default" w:ascii="Times New Roman" w:hAnsi="Times New Roman" w:eastAsia="黑体" w:cs="Times New Roman"/>
          <w:sz w:val="32"/>
          <w:szCs w:val="32"/>
          <w:lang w:val="en-US" w:eastAsia="zh-CN"/>
        </w:rPr>
        <w:t>八、政府性基金预算支出情况说明</w:t>
      </w:r>
      <w:bookmarkEnd w:id="18"/>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区科协2024年无政府性基金预算拨款安排的支出。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default" w:ascii="Times New Roman" w:hAnsi="Times New Roman" w:eastAsia="黑体" w:cs="Times New Roman"/>
          <w:sz w:val="32"/>
          <w:szCs w:val="32"/>
          <w:lang w:val="en-US" w:eastAsia="zh-CN"/>
        </w:rPr>
      </w:pPr>
      <w:bookmarkStart w:id="19" w:name="_Toc26978"/>
      <w:r>
        <w:rPr>
          <w:rFonts w:hint="default" w:ascii="Times New Roman" w:hAnsi="Times New Roman" w:eastAsia="黑体" w:cs="Times New Roman"/>
          <w:sz w:val="32"/>
          <w:szCs w:val="32"/>
          <w:lang w:val="en-US" w:eastAsia="zh-CN"/>
        </w:rPr>
        <w:t>九、国有资本经营预算支出情况说明</w:t>
      </w:r>
      <w:bookmarkEnd w:id="19"/>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区科协2024年无国有资本经营预算拨款安排的支出。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default" w:ascii="Times New Roman" w:hAnsi="Times New Roman" w:eastAsia="黑体" w:cs="Times New Roman"/>
          <w:sz w:val="32"/>
          <w:szCs w:val="32"/>
        </w:rPr>
      </w:pPr>
      <w:bookmarkStart w:id="20" w:name="_Toc13259"/>
      <w:r>
        <w:rPr>
          <w:rFonts w:hint="default" w:ascii="Times New Roman" w:hAnsi="Times New Roman" w:eastAsia="黑体" w:cs="Times New Roman"/>
          <w:sz w:val="32"/>
          <w:szCs w:val="32"/>
          <w:lang w:val="en-US" w:eastAsia="zh-CN"/>
        </w:rPr>
        <w:t>十、其他重要事项的情况说明</w:t>
      </w:r>
      <w:bookmarkEnd w:id="20"/>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default" w:ascii="Times New Roman" w:hAnsi="Times New Roman" w:eastAsia="楷体_GB2312" w:cs="Times New Roman"/>
          <w:sz w:val="32"/>
          <w:szCs w:val="32"/>
          <w:lang w:val="en-US" w:eastAsia="zh-CN"/>
        </w:rPr>
      </w:pPr>
      <w:bookmarkStart w:id="21" w:name="_Toc28915"/>
      <w:r>
        <w:rPr>
          <w:rFonts w:hint="default" w:ascii="Times New Roman" w:hAnsi="Times New Roman" w:eastAsia="楷体_GB2312" w:cs="Times New Roman"/>
          <w:sz w:val="32"/>
          <w:szCs w:val="32"/>
          <w:lang w:val="en-US" w:eastAsia="zh-CN"/>
        </w:rPr>
        <w:t>（一）机关运行经费</w:t>
      </w:r>
      <w:bookmarkEnd w:id="21"/>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2024年，区科协机关运行经费为6.54万元，与2023年相比持平，2024年无下属机构使用机关运行经费。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default" w:ascii="Times New Roman" w:hAnsi="Times New Roman" w:eastAsia="楷体_GB2312" w:cs="Times New Roman"/>
          <w:sz w:val="32"/>
          <w:szCs w:val="32"/>
          <w:lang w:val="en-US" w:eastAsia="zh-CN"/>
        </w:rPr>
      </w:pPr>
      <w:bookmarkStart w:id="22" w:name="_Toc23045"/>
      <w:r>
        <w:rPr>
          <w:rFonts w:hint="default" w:ascii="Times New Roman" w:hAnsi="Times New Roman" w:eastAsia="楷体_GB2312" w:cs="Times New Roman"/>
          <w:sz w:val="32"/>
          <w:szCs w:val="32"/>
          <w:lang w:val="en-US" w:eastAsia="zh-CN"/>
        </w:rPr>
        <w:t>（二）政府采购情况</w:t>
      </w:r>
      <w:bookmarkEnd w:id="22"/>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2024年，区科协安排政府采购预算0万元。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default" w:ascii="Times New Roman" w:hAnsi="Times New Roman" w:eastAsia="楷体_GB2312" w:cs="Times New Roman"/>
          <w:sz w:val="32"/>
          <w:szCs w:val="32"/>
          <w:lang w:val="en-US" w:eastAsia="zh-CN"/>
        </w:rPr>
      </w:pPr>
      <w:bookmarkStart w:id="23" w:name="_Toc7198"/>
      <w:r>
        <w:rPr>
          <w:rFonts w:hint="default" w:ascii="Times New Roman" w:hAnsi="Times New Roman" w:eastAsia="楷体_GB2312" w:cs="Times New Roman"/>
          <w:sz w:val="32"/>
          <w:szCs w:val="32"/>
          <w:lang w:val="en-US" w:eastAsia="zh-CN"/>
        </w:rPr>
        <w:t>（三）国有资产占有使用情况</w:t>
      </w:r>
      <w:bookmarkEnd w:id="23"/>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截至2023年底，区科协共有车辆0辆。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2024年部门预算安排车辆购置经费0万元。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default" w:ascii="Times New Roman" w:hAnsi="Times New Roman" w:eastAsia="楷体_GB2312" w:cs="Times New Roman"/>
          <w:sz w:val="32"/>
          <w:szCs w:val="32"/>
        </w:rPr>
      </w:pPr>
      <w:bookmarkStart w:id="24" w:name="_Toc278"/>
      <w:r>
        <w:rPr>
          <w:rFonts w:hint="default" w:ascii="Times New Roman" w:hAnsi="Times New Roman" w:eastAsia="楷体_GB2312" w:cs="Times New Roman"/>
          <w:sz w:val="32"/>
          <w:szCs w:val="32"/>
          <w:lang w:val="en-US" w:eastAsia="zh-CN"/>
        </w:rPr>
        <w:t>（四）绩效目标设置情况</w:t>
      </w:r>
      <w:bookmarkEnd w:id="24"/>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2024年区科协开展绩效目标管理的项目4个，涉及预算27万元。其中：运转类项目4个，涉及预算27万元。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default" w:ascii="Times New Roman" w:hAnsi="Times New Roman" w:eastAsia="黑体" w:cs="Times New Roman"/>
          <w:sz w:val="32"/>
          <w:szCs w:val="32"/>
        </w:rPr>
      </w:pPr>
      <w:bookmarkStart w:id="25" w:name="_Toc9941"/>
      <w:r>
        <w:rPr>
          <w:rFonts w:hint="default" w:ascii="Times New Roman" w:hAnsi="Times New Roman" w:eastAsia="黑体" w:cs="Times New Roman"/>
          <w:sz w:val="32"/>
          <w:szCs w:val="32"/>
          <w:lang w:val="en-US" w:eastAsia="zh-CN"/>
        </w:rPr>
        <w:t>十一、名词解释</w:t>
      </w:r>
      <w:bookmarkEnd w:id="25"/>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（一）财政拨款收入</w:t>
      </w:r>
      <w:r>
        <w:rPr>
          <w:rFonts w:hint="eastAsia" w:ascii="Times New Roman" w:hAnsi="Times New Roman" w:eastAsia="楷体_GB2312" w:cs="Times New Roman"/>
          <w:sz w:val="32"/>
          <w:szCs w:val="32"/>
          <w:lang w:val="en-US" w:eastAsia="zh-CN"/>
        </w:rPr>
        <w:t>：</w:t>
      </w:r>
      <w:r>
        <w:rPr>
          <w:rFonts w:hint="default" w:ascii="Times New Roman" w:hAnsi="Times New Roman" w:eastAsia="仿宋_GB2312" w:cs="Times New Roman"/>
          <w:sz w:val="32"/>
          <w:szCs w:val="32"/>
          <w:lang w:val="en-US" w:eastAsia="zh-CN"/>
        </w:rPr>
        <w:t>指本级财政当年安排的财政预算收入。按现行管理制度,部门预算中反映的财政拨款包括一般公共预算拨款和政府性基金预算拨款。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楷体_GB2312" w:cs="Times New Roman"/>
          <w:sz w:val="32"/>
          <w:szCs w:val="32"/>
          <w:lang w:val="en-US" w:eastAsia="zh-CN"/>
        </w:rPr>
        <w:t>（二）基本支出。</w:t>
      </w:r>
      <w:r>
        <w:rPr>
          <w:rFonts w:hint="default" w:ascii="Times New Roman" w:hAnsi="Times New Roman" w:eastAsia="仿宋" w:cs="Times New Roman"/>
          <w:sz w:val="32"/>
          <w:szCs w:val="32"/>
          <w:lang w:val="en-US" w:eastAsia="zh-CN"/>
        </w:rPr>
        <w:t>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楷体_GB2312" w:cs="Times New Roman"/>
          <w:sz w:val="32"/>
          <w:szCs w:val="32"/>
          <w:lang w:val="en-US" w:eastAsia="zh-CN"/>
        </w:rPr>
        <w:t>（三）项目支出。</w:t>
      </w:r>
      <w:r>
        <w:rPr>
          <w:rFonts w:hint="default" w:ascii="Times New Roman" w:hAnsi="Times New Roman" w:eastAsia="仿宋" w:cs="Times New Roman"/>
          <w:sz w:val="32"/>
          <w:szCs w:val="32"/>
          <w:lang w:val="en-US" w:eastAsia="zh-CN"/>
        </w:rPr>
        <w:t>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楷体_GB2312" w:cs="Times New Roman"/>
          <w:sz w:val="32"/>
          <w:szCs w:val="32"/>
          <w:lang w:val="en-US" w:eastAsia="zh-CN"/>
        </w:rPr>
        <w:t>（四）“三公”经费。</w:t>
      </w:r>
      <w:r>
        <w:rPr>
          <w:rFonts w:hint="default" w:ascii="Times New Roman" w:hAnsi="Times New Roman" w:eastAsia="仿宋" w:cs="Times New Roman"/>
          <w:sz w:val="32"/>
          <w:szCs w:val="32"/>
          <w:lang w:val="en-US" w:eastAsia="zh-CN"/>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楷体_GB2312" w:cs="Times New Roman"/>
          <w:sz w:val="32"/>
          <w:szCs w:val="32"/>
          <w:lang w:val="en-US" w:eastAsia="zh-CN"/>
        </w:rPr>
        <w:t>（五）上年结转：</w:t>
      </w:r>
      <w:r>
        <w:rPr>
          <w:rFonts w:hint="default" w:ascii="Times New Roman" w:hAnsi="Times New Roman" w:eastAsia="仿宋" w:cs="Times New Roman"/>
          <w:sz w:val="32"/>
          <w:szCs w:val="32"/>
          <w:lang w:val="en-US" w:eastAsia="zh-CN"/>
        </w:rPr>
        <w:t>指以前年度尚未完成，结转到本年仍按原规定用途继续使用的资金。</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楷体_GB2312" w:cs="Times New Roman"/>
          <w:sz w:val="32"/>
          <w:szCs w:val="32"/>
          <w:lang w:val="en-US" w:eastAsia="zh-CN"/>
        </w:rPr>
        <w:t>（六）社会保障和就业（类）行政事业单位养老支出（款）机关事业单位基本养老保险缴费支出（项）：</w:t>
      </w:r>
      <w:r>
        <w:rPr>
          <w:rFonts w:hint="default" w:ascii="Times New Roman" w:hAnsi="Times New Roman" w:eastAsia="仿宋" w:cs="Times New Roman"/>
          <w:sz w:val="32"/>
          <w:szCs w:val="32"/>
          <w:lang w:val="en-US" w:eastAsia="zh-CN"/>
        </w:rPr>
        <w:t>指部门实施养老保险制度由单位缴纳的养老保险的支出。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楷体_GB2312" w:cs="Times New Roman"/>
          <w:sz w:val="32"/>
          <w:szCs w:val="32"/>
          <w:lang w:val="en-US" w:eastAsia="zh-CN"/>
        </w:rPr>
        <w:t>（七）卫生健康（类）行政事业单位医疗（款）行政单位医疗（项）：</w:t>
      </w:r>
      <w:r>
        <w:rPr>
          <w:rFonts w:hint="default" w:ascii="Times New Roman" w:hAnsi="Times New Roman" w:eastAsia="仿宋" w:cs="Times New Roman"/>
          <w:sz w:val="32"/>
          <w:szCs w:val="32"/>
          <w:lang w:val="en-US" w:eastAsia="zh-CN"/>
        </w:rPr>
        <w:t>指机关及参公管理事业单位用于单位应缴纳基本医疗保险支出。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楷体_GB2312" w:cs="Times New Roman"/>
          <w:sz w:val="32"/>
          <w:szCs w:val="32"/>
          <w:lang w:val="en-US" w:eastAsia="zh-CN"/>
        </w:rPr>
        <w:t>（八）住房保障（类）住房改革支出（款）住房公积金（项）：</w:t>
      </w:r>
      <w:r>
        <w:rPr>
          <w:rFonts w:hint="default" w:ascii="Times New Roman" w:hAnsi="Times New Roman" w:eastAsia="仿宋" w:cs="Times New Roman"/>
          <w:sz w:val="32"/>
          <w:szCs w:val="32"/>
          <w:lang w:val="en-US" w:eastAsia="zh-CN"/>
        </w:rPr>
        <w:t>指按照《住房公积金管理条例》的规定，由单位及其在职职工缴存的长期住房储金。</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楷体_GB2312" w:cs="Times New Roman"/>
          <w:sz w:val="32"/>
          <w:szCs w:val="32"/>
          <w:lang w:val="en-US" w:eastAsia="zh-CN"/>
        </w:rPr>
        <w:t>（九）科学技术（类）科学技术管理事务（款）:</w:t>
      </w:r>
      <w:r>
        <w:rPr>
          <w:rFonts w:hint="default" w:ascii="Times New Roman" w:hAnsi="Times New Roman" w:eastAsia="仿宋" w:cs="Times New Roman"/>
          <w:sz w:val="32"/>
          <w:szCs w:val="32"/>
          <w:lang w:val="en-US" w:eastAsia="zh-CN"/>
        </w:rPr>
        <w:t>指科学技术管理事务方面的支出。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楷体_GB2312" w:cs="Times New Roman"/>
          <w:sz w:val="32"/>
          <w:szCs w:val="32"/>
          <w:lang w:val="en-US" w:eastAsia="zh-CN"/>
        </w:rPr>
        <w:t>（十）科学技术（类）科学技术普及（款）其他科学技术普及（项）：</w:t>
      </w:r>
      <w:r>
        <w:rPr>
          <w:rFonts w:hint="default" w:ascii="Times New Roman" w:hAnsi="Times New Roman" w:eastAsia="仿宋" w:cs="Times New Roman"/>
          <w:sz w:val="32"/>
          <w:szCs w:val="32"/>
          <w:lang w:val="en-US" w:eastAsia="zh-CN"/>
        </w:rPr>
        <w:t>指用于其他科学技术普及方面的支出。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楷体_GB2312" w:cs="Times New Roman"/>
          <w:sz w:val="32"/>
          <w:szCs w:val="32"/>
          <w:lang w:val="en-US" w:eastAsia="zh-CN"/>
        </w:rPr>
        <w:t>（十一）机关运行经费：</w:t>
      </w:r>
      <w:r>
        <w:rPr>
          <w:rFonts w:hint="default" w:ascii="Times New Roman" w:hAnsi="Times New Roman" w:eastAsia="仿宋" w:cs="Times New Roman"/>
          <w:sz w:val="32"/>
          <w:szCs w:val="32"/>
          <w:lang w:val="en-US" w:eastAsia="zh-CN"/>
        </w:rPr>
        <w:t>为保障行政单位（包括参照公务员法管理的事业单位）运行用于购买货物和服务的各项资金，包括办公及印刷费、邮电费、差旅费、会议费、培训费、日常维修费、办公用房水电费、办公用房物业管理费以及其他费用。</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default" w:ascii="Times New Roman" w:hAnsi="Times New Roman" w:eastAsia="仿宋_GB2312" w:cs="Times New Roman"/>
          <w:sz w:val="32"/>
          <w:szCs w:val="32"/>
          <w:lang w:val="en-US" w:eastAsia="zh-CN"/>
        </w:rPr>
      </w:pPr>
      <w:bookmarkStart w:id="26" w:name="_Toc29779"/>
      <w:r>
        <w:rPr>
          <w:rFonts w:hint="default" w:ascii="Times New Roman" w:hAnsi="Times New Roman" w:eastAsia="仿宋_GB2312" w:cs="Times New Roman"/>
          <w:sz w:val="32"/>
          <w:szCs w:val="32"/>
          <w:lang w:val="en-US" w:eastAsia="zh-CN"/>
        </w:rPr>
        <w:t>附件：1.部门预算公开表</w:t>
      </w:r>
      <w:bookmarkEnd w:id="26"/>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1600" w:leftChars="0"/>
        <w:textAlignment w:val="auto"/>
        <w:outlineLvl w:val="0"/>
        <w:rPr>
          <w:rFonts w:hint="default" w:ascii="Times New Roman" w:hAnsi="Times New Roman" w:eastAsia="仿宋_GB2312" w:cs="Times New Roman"/>
          <w:sz w:val="32"/>
          <w:szCs w:val="32"/>
          <w:lang w:val="en-US" w:eastAsia="zh-CN"/>
        </w:rPr>
      </w:pPr>
      <w:bookmarkStart w:id="27" w:name="_Toc22939"/>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项目支出绩效目标表</w:t>
      </w:r>
      <w:bookmarkEnd w:id="27"/>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1600" w:leftChars="0"/>
        <w:textAlignment w:val="auto"/>
        <w:outlineLvl w:val="0"/>
        <w:rPr>
          <w:rFonts w:hint="eastAsia" w:ascii="仿宋_GB2312" w:hAnsi="仿宋_GB2312" w:eastAsia="仿宋_GB2312" w:cs="仿宋_GB2312"/>
          <w:b/>
          <w:bCs/>
          <w:sz w:val="32"/>
          <w:szCs w:val="32"/>
          <w:lang w:eastAsia="zh-CN"/>
        </w:rPr>
      </w:pPr>
      <w:bookmarkStart w:id="28" w:name="_Toc25257"/>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部门整体支出绩效目标表</w:t>
      </w:r>
      <w:bookmarkEnd w:id="28"/>
    </w:p>
    <w:sectPr>
      <w:footerReference r:id="rId3" w:type="default"/>
      <w:pgSz w:w="11906" w:h="16838"/>
      <w:pgMar w:top="2098" w:right="1474" w:bottom="1984" w:left="1587" w:header="720" w:footer="1559"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iberation Sans">
    <w:altName w:val="Microsoft Sans Serif"/>
    <w:panose1 w:val="020B0604020202020204"/>
    <w:charset w:val="00"/>
    <w:family w:val="swiss"/>
    <w:pitch w:val="default"/>
    <w:sig w:usb0="00000000" w:usb1="00000000" w:usb2="00000000" w:usb3="00000000" w:csb0="6000009F" w:csb1="DFD70000"/>
  </w:font>
  <w:font w:name="Noto Sans CJK SC Regular">
    <w:altName w:val="宋体"/>
    <w:panose1 w:val="020B0500000000000000"/>
    <w:charset w:val="86"/>
    <w:family w:val="auto"/>
    <w:pitch w:val="default"/>
    <w:sig w:usb0="00000000" w:usb1="00000000" w:usb2="00000016" w:usb3="00000000" w:csb0="602E0107"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Microsoft Sans Serif">
    <w:panose1 w:val="020B0604020202020204"/>
    <w:charset w:val="00"/>
    <w:family w:val="auto"/>
    <w:pitch w:val="default"/>
    <w:sig w:usb0="E1002AFF" w:usb1="C0000002"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LMb65DdAQAAvgMAAA4AAAAAAAAA&#10;AQAgAAAAHgEAAGRycy9lMm9Eb2MueG1sUEsFBgAAAAAGAAYAWQEAAG0FAAAAAA==&#10;">
              <v:fill on="f" focussize="0,0"/>
              <v:stroke on="f"/>
              <v:imagedata o:title=""/>
              <o:lock v:ext="edit" aspectratio="f"/>
              <v:textbox inset="0mm,0mm,0mm,0mm" style="mso-fit-shape-to-text:t;">
                <w:txbxContent>
                  <w:p>
                    <w:pPr>
                      <w:pStyle w:val="6"/>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8B5DC2"/>
    <w:multiLevelType w:val="singleLevel"/>
    <w:tmpl w:val="4D8B5DC2"/>
    <w:lvl w:ilvl="0" w:tentative="0">
      <w:start w:val="1"/>
      <w:numFmt w:val="chineseCounting"/>
      <w:suff w:val="nothing"/>
      <w:lvlText w:val="%1、"/>
      <w:lvlJc w:val="left"/>
      <w:rPr>
        <w:rFonts w:hint="eastAsia"/>
      </w:rPr>
    </w:lvl>
  </w:abstractNum>
  <w:abstractNum w:abstractNumId="1">
    <w:nsid w:val="5BFCE1D6"/>
    <w:multiLevelType w:val="singleLevel"/>
    <w:tmpl w:val="5BFCE1D6"/>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1"/>
  <w:displayVerticalDrawingGridEvery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5M2E0NGFiZDliNWM2ZjBiY2UzYzczMDQ5MGQzYmUifQ=="/>
  </w:docVars>
  <w:rsids>
    <w:rsidRoot w:val="00000000"/>
    <w:rsid w:val="012352D1"/>
    <w:rsid w:val="019171BD"/>
    <w:rsid w:val="05645225"/>
    <w:rsid w:val="06A27ABB"/>
    <w:rsid w:val="0B5F3AA9"/>
    <w:rsid w:val="123A18DC"/>
    <w:rsid w:val="169C6A11"/>
    <w:rsid w:val="18D25671"/>
    <w:rsid w:val="1AB9150E"/>
    <w:rsid w:val="1F3A2363"/>
    <w:rsid w:val="1F7BF06F"/>
    <w:rsid w:val="1FEE4B73"/>
    <w:rsid w:val="203A6D77"/>
    <w:rsid w:val="20624CDE"/>
    <w:rsid w:val="23CE9849"/>
    <w:rsid w:val="244E6ED1"/>
    <w:rsid w:val="25B14902"/>
    <w:rsid w:val="287537D3"/>
    <w:rsid w:val="2BDB5ACD"/>
    <w:rsid w:val="364A71DE"/>
    <w:rsid w:val="39F304DD"/>
    <w:rsid w:val="3D5B544A"/>
    <w:rsid w:val="40512E9E"/>
    <w:rsid w:val="4C3C017D"/>
    <w:rsid w:val="53364FA6"/>
    <w:rsid w:val="54244390"/>
    <w:rsid w:val="54662A63"/>
    <w:rsid w:val="58064E12"/>
    <w:rsid w:val="58E0085D"/>
    <w:rsid w:val="5BFEE015"/>
    <w:rsid w:val="63EDCF55"/>
    <w:rsid w:val="63FBFBCF"/>
    <w:rsid w:val="669360FD"/>
    <w:rsid w:val="679D4EBC"/>
    <w:rsid w:val="68FF6A83"/>
    <w:rsid w:val="69FE67F0"/>
    <w:rsid w:val="6AF11874"/>
    <w:rsid w:val="6FBBC9CF"/>
    <w:rsid w:val="72BDE561"/>
    <w:rsid w:val="73AD4B35"/>
    <w:rsid w:val="75EE5489"/>
    <w:rsid w:val="78462278"/>
    <w:rsid w:val="7942222E"/>
    <w:rsid w:val="7997EA6C"/>
    <w:rsid w:val="7AEAE675"/>
    <w:rsid w:val="7BAFCE5D"/>
    <w:rsid w:val="7C523723"/>
    <w:rsid w:val="7D46598C"/>
    <w:rsid w:val="7DFB240B"/>
    <w:rsid w:val="7E0935ED"/>
    <w:rsid w:val="7FCF2AF7"/>
    <w:rsid w:val="9FEF033D"/>
    <w:rsid w:val="A27FF1E5"/>
    <w:rsid w:val="AFDEB5A7"/>
    <w:rsid w:val="AFEA7FBF"/>
    <w:rsid w:val="B83F4767"/>
    <w:rsid w:val="BF930F07"/>
    <w:rsid w:val="BFCE8436"/>
    <w:rsid w:val="C3F7EB7A"/>
    <w:rsid w:val="CFF5FEEC"/>
    <w:rsid w:val="D3DD9064"/>
    <w:rsid w:val="D6F76A0C"/>
    <w:rsid w:val="D7ECE8D2"/>
    <w:rsid w:val="DFDD4FB5"/>
    <w:rsid w:val="E7F748B5"/>
    <w:rsid w:val="EE5F3713"/>
    <w:rsid w:val="EFC9D62C"/>
    <w:rsid w:val="F6BE9755"/>
    <w:rsid w:val="F6FFA89B"/>
    <w:rsid w:val="FAE4EFE1"/>
    <w:rsid w:val="FB9B6F12"/>
    <w:rsid w:val="FBB66A4A"/>
    <w:rsid w:val="FDEE6989"/>
    <w:rsid w:val="FF5E7DB8"/>
    <w:rsid w:val="FF77E367"/>
    <w:rsid w:val="FFD576EB"/>
    <w:rsid w:val="FFFBE8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1">
    <w:name w:val="Default Paragraph Font"/>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1"/>
    <w:autoRedefine/>
    <w:qFormat/>
    <w:uiPriority w:val="0"/>
    <w:pPr>
      <w:ind w:firstLine="420" w:firstLineChars="200"/>
    </w:pPr>
  </w:style>
  <w:style w:type="paragraph" w:styleId="3">
    <w:name w:val="Body Text Indent"/>
    <w:basedOn w:val="1"/>
    <w:next w:val="2"/>
    <w:qFormat/>
    <w:uiPriority w:val="0"/>
    <w:pPr>
      <w:ind w:left="420" w:leftChars="200"/>
    </w:pPr>
  </w:style>
  <w:style w:type="paragraph" w:styleId="4">
    <w:name w:val="caption"/>
    <w:basedOn w:val="1"/>
    <w:next w:val="1"/>
    <w:qFormat/>
    <w:uiPriority w:val="0"/>
    <w:pPr>
      <w:widowControl w:val="0"/>
      <w:suppressLineNumbers/>
      <w:suppressAutoHyphens/>
      <w:spacing w:before="120" w:after="120"/>
    </w:pPr>
    <w:rPr>
      <w:i/>
      <w:iCs/>
      <w:sz w:val="24"/>
      <w:szCs w:val="24"/>
    </w:rPr>
  </w:style>
  <w:style w:type="paragraph" w:styleId="5">
    <w:name w:val="Body Text"/>
    <w:basedOn w:val="1"/>
    <w:qFormat/>
    <w:uiPriority w:val="0"/>
    <w:pPr>
      <w:spacing w:before="0" w:after="140" w:line="276" w:lineRule="auto"/>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List"/>
    <w:basedOn w:val="5"/>
    <w:qFormat/>
    <w:uiPriority w:val="0"/>
  </w:style>
  <w:style w:type="paragraph" w:styleId="9">
    <w:name w:val="Normal (Web)"/>
    <w:basedOn w:val="1"/>
    <w:qFormat/>
    <w:uiPriority w:val="0"/>
    <w:rPr>
      <w:sz w:val="24"/>
    </w:rPr>
  </w:style>
  <w:style w:type="character" w:customStyle="1" w:styleId="12">
    <w:name w:val="默认段落字体1"/>
    <w:qFormat/>
    <w:uiPriority w:val="0"/>
  </w:style>
  <w:style w:type="paragraph" w:customStyle="1" w:styleId="13">
    <w:name w:val="Heading"/>
    <w:basedOn w:val="1"/>
    <w:next w:val="5"/>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4">
    <w:name w:val="Index"/>
    <w:basedOn w:val="1"/>
    <w:qFormat/>
    <w:uiPriority w:val="0"/>
    <w:pPr>
      <w:widowControl w:val="0"/>
      <w:suppressLineNumbers/>
      <w:suppressAutoHyphens/>
    </w:pPr>
  </w:style>
  <w:style w:type="paragraph" w:customStyle="1" w:styleId="15">
    <w:name w:val="WPSOffice手动目录 1"/>
    <w:qFormat/>
    <w:uiPriority w:val="0"/>
    <w:pPr>
      <w:ind w:leftChars="0"/>
    </w:pPr>
    <w:rPr>
      <w:rFonts w:ascii="Times New Roman" w:hAnsi="Times New Roman" w:eastAsia="宋体" w:cs="Times New Roman"/>
      <w:sz w:val="20"/>
      <w:szCs w:val="20"/>
    </w:rPr>
  </w:style>
  <w:style w:type="paragraph" w:customStyle="1" w:styleId="16">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20</TotalTime>
  <ScaleCrop>false</ScaleCrop>
  <LinksUpToDate>false</LinksUpToDate>
  <Application>WPS Office_12.1.0.16388_F1E327BC-269C-435d-A152-05C5408002CA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2018-11-29T09:47:00Z</dcterms:created>
  <dc:creator>admin</dc:creator>
  <cp:lastModifiedBy>Administrator</cp:lastModifiedBy>
  <dcterms:modified xsi:type="dcterms:W3CDTF">2024-04-09T07:28:43Z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9CEC688C497C4B7EAADD00F65D0FCEFE_13</vt:lpwstr>
  </property>
</Properties>
</file>