
<file path=[Content_Types].xml><?xml version="1.0" encoding="utf-8"?>
<Types xmlns="http://schemas.openxmlformats.org/package/2006/content-types">
  <Default Extension="xlsx" ContentType="application/vnd.openxmlformats-officedocument.spreadsheetml.sheet"/>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2AF40">
      <w:pPr>
        <w:spacing w:line="600" w:lineRule="exact"/>
        <w:jc w:val="center"/>
        <w:outlineLvl w:val="0"/>
        <w:rPr>
          <w:rFonts w:hint="eastAsia" w:ascii="Times New Roman" w:hAnsi="Times New Roman" w:eastAsia="方正小标宋简体"/>
          <w:color w:val="auto"/>
          <w:sz w:val="72"/>
          <w:szCs w:val="72"/>
          <w:highlight w:val="none"/>
          <w:lang w:val="en-US" w:eastAsia="zh-CN"/>
        </w:rPr>
      </w:pPr>
      <w:bookmarkStart w:id="0" w:name="_Toc15306267"/>
    </w:p>
    <w:p w14:paraId="1C80D52A">
      <w:pPr>
        <w:spacing w:line="600" w:lineRule="exact"/>
        <w:jc w:val="center"/>
        <w:outlineLvl w:val="0"/>
        <w:rPr>
          <w:rFonts w:ascii="Times New Roman" w:hAnsi="Times New Roman" w:eastAsia="方正小标宋简体"/>
          <w:color w:val="auto"/>
          <w:sz w:val="72"/>
          <w:szCs w:val="72"/>
          <w:highlight w:val="none"/>
        </w:rPr>
      </w:pPr>
    </w:p>
    <w:p w14:paraId="1A5FF12E">
      <w:pPr>
        <w:spacing w:line="600" w:lineRule="exact"/>
        <w:jc w:val="center"/>
        <w:outlineLvl w:val="0"/>
        <w:rPr>
          <w:rFonts w:ascii="Times New Roman" w:hAnsi="Times New Roman" w:eastAsia="方正小标宋简体"/>
          <w:color w:val="auto"/>
          <w:sz w:val="72"/>
          <w:szCs w:val="72"/>
          <w:highlight w:val="none"/>
        </w:rPr>
      </w:pPr>
    </w:p>
    <w:p w14:paraId="77A43102">
      <w:pPr>
        <w:spacing w:line="600" w:lineRule="exact"/>
        <w:jc w:val="center"/>
        <w:outlineLvl w:val="0"/>
        <w:rPr>
          <w:rFonts w:ascii="Times New Roman" w:hAnsi="Times New Roman" w:eastAsia="方正小标宋简体"/>
          <w:color w:val="auto"/>
          <w:sz w:val="72"/>
          <w:szCs w:val="72"/>
          <w:highlight w:val="none"/>
        </w:rPr>
      </w:pPr>
    </w:p>
    <w:p w14:paraId="5E396E5B">
      <w:pPr>
        <w:keepNext w:val="0"/>
        <w:keepLines w:val="0"/>
        <w:pageBreakBefore w:val="0"/>
        <w:widowControl w:val="0"/>
        <w:kinsoku/>
        <w:wordWrap/>
        <w:overflowPunct/>
        <w:topLinePunct w:val="0"/>
        <w:autoSpaceDE/>
        <w:autoSpaceDN/>
        <w:bidi w:val="0"/>
        <w:adjustRightInd w:val="0"/>
        <w:snapToGrid w:val="0"/>
        <w:spacing w:line="1100" w:lineRule="exact"/>
        <w:jc w:val="center"/>
        <w:textAlignment w:val="auto"/>
        <w:outlineLvl w:val="0"/>
        <w:rPr>
          <w:rFonts w:hint="eastAsia" w:ascii="Times New Roman" w:hAnsi="Times New Roman" w:eastAsia="方正小标宋简体" w:cs="方正小标宋简体"/>
          <w:color w:val="auto"/>
          <w:sz w:val="72"/>
          <w:szCs w:val="72"/>
          <w:highlight w:val="none"/>
        </w:rPr>
      </w:pPr>
      <w:bookmarkStart w:id="1" w:name="_Toc15396475"/>
      <w:bookmarkStart w:id="2" w:name="_Toc15377193"/>
      <w:bookmarkStart w:id="3" w:name="_Toc30162"/>
      <w:bookmarkStart w:id="4" w:name="_Toc15377425"/>
      <w:bookmarkStart w:id="5" w:name="_Toc15396597"/>
      <w:bookmarkStart w:id="6" w:name="_Toc15378441"/>
      <w:r>
        <w:rPr>
          <w:rFonts w:hint="eastAsia" w:ascii="Times New Roman" w:hAnsi="Times New Roman" w:eastAsia="方正小标宋简体" w:cs="方正小标宋简体"/>
          <w:color w:val="auto"/>
          <w:sz w:val="72"/>
          <w:szCs w:val="72"/>
          <w:highlight w:val="none"/>
        </w:rPr>
        <w:t>20</w:t>
      </w:r>
      <w:r>
        <w:rPr>
          <w:rFonts w:hint="eastAsia" w:ascii="Times New Roman" w:hAnsi="Times New Roman" w:eastAsia="方正小标宋简体" w:cs="方正小标宋简体"/>
          <w:color w:val="auto"/>
          <w:sz w:val="72"/>
          <w:szCs w:val="72"/>
          <w:highlight w:val="none"/>
          <w:lang w:val="en-US" w:eastAsia="zh-CN"/>
        </w:rPr>
        <w:t>2</w:t>
      </w:r>
      <w:r>
        <w:rPr>
          <w:rFonts w:hint="eastAsia" w:eastAsia="方正小标宋简体" w:cs="方正小标宋简体"/>
          <w:color w:val="auto"/>
          <w:sz w:val="72"/>
          <w:szCs w:val="72"/>
          <w:highlight w:val="none"/>
          <w:lang w:val="en-US" w:eastAsia="zh-CN"/>
        </w:rPr>
        <w:t>2</w:t>
      </w:r>
      <w:r>
        <w:rPr>
          <w:rFonts w:hint="eastAsia" w:ascii="Times New Roman" w:hAnsi="Times New Roman" w:eastAsia="方正小标宋简体" w:cs="方正小标宋简体"/>
          <w:color w:val="auto"/>
          <w:sz w:val="72"/>
          <w:szCs w:val="72"/>
          <w:highlight w:val="none"/>
        </w:rPr>
        <w:t>年度</w:t>
      </w:r>
      <w:bookmarkEnd w:id="1"/>
      <w:bookmarkEnd w:id="2"/>
      <w:bookmarkEnd w:id="3"/>
      <w:bookmarkEnd w:id="4"/>
      <w:bookmarkEnd w:id="5"/>
      <w:bookmarkEnd w:id="6"/>
    </w:p>
    <w:bookmarkEnd w:id="0"/>
    <w:p w14:paraId="24A1893F">
      <w:pPr>
        <w:keepNext w:val="0"/>
        <w:keepLines w:val="0"/>
        <w:pageBreakBefore w:val="0"/>
        <w:widowControl w:val="0"/>
        <w:kinsoku/>
        <w:wordWrap/>
        <w:overflowPunct/>
        <w:topLinePunct w:val="0"/>
        <w:autoSpaceDE/>
        <w:autoSpaceDN/>
        <w:bidi w:val="0"/>
        <w:adjustRightInd w:val="0"/>
        <w:snapToGrid w:val="0"/>
        <w:spacing w:line="1100" w:lineRule="exact"/>
        <w:jc w:val="center"/>
        <w:textAlignment w:val="auto"/>
        <w:outlineLvl w:val="0"/>
        <w:rPr>
          <w:rFonts w:hint="eastAsia" w:ascii="Times New Roman" w:hAnsi="Times New Roman" w:eastAsia="方正小标宋简体" w:cs="方正小标宋简体"/>
          <w:color w:val="auto"/>
          <w:spacing w:val="-20"/>
          <w:sz w:val="72"/>
          <w:szCs w:val="72"/>
          <w:highlight w:val="none"/>
          <w:lang w:eastAsia="zh-CN"/>
        </w:rPr>
      </w:pPr>
      <w:bookmarkStart w:id="7" w:name="_Toc15377426"/>
      <w:bookmarkStart w:id="8" w:name="_Toc15378442"/>
      <w:bookmarkStart w:id="9" w:name="_Toc15396598"/>
      <w:bookmarkStart w:id="10" w:name="_Toc15306268"/>
      <w:bookmarkStart w:id="11" w:name="_Toc15377194"/>
      <w:bookmarkStart w:id="12" w:name="_Toc29566"/>
      <w:bookmarkStart w:id="13" w:name="_Toc15396476"/>
      <w:r>
        <w:rPr>
          <w:rFonts w:hint="eastAsia" w:ascii="Times New Roman" w:hAnsi="Times New Roman" w:eastAsia="方正小标宋简体" w:cs="方正小标宋简体"/>
          <w:color w:val="auto"/>
          <w:spacing w:val="-20"/>
          <w:sz w:val="72"/>
          <w:szCs w:val="72"/>
          <w:highlight w:val="none"/>
          <w:lang w:eastAsia="zh-CN"/>
        </w:rPr>
        <w:t>中国共产主义青年团广元市</w:t>
      </w:r>
    </w:p>
    <w:p w14:paraId="31B25415">
      <w:pPr>
        <w:keepNext w:val="0"/>
        <w:keepLines w:val="0"/>
        <w:pageBreakBefore w:val="0"/>
        <w:widowControl w:val="0"/>
        <w:kinsoku/>
        <w:wordWrap/>
        <w:overflowPunct/>
        <w:topLinePunct w:val="0"/>
        <w:autoSpaceDE/>
        <w:autoSpaceDN/>
        <w:bidi w:val="0"/>
        <w:adjustRightInd w:val="0"/>
        <w:snapToGrid w:val="0"/>
        <w:spacing w:line="1100" w:lineRule="exact"/>
        <w:jc w:val="center"/>
        <w:textAlignment w:val="auto"/>
        <w:outlineLvl w:val="0"/>
        <w:rPr>
          <w:rFonts w:hint="eastAsia" w:ascii="Times New Roman" w:hAnsi="Times New Roman" w:eastAsia="方正小标宋简体" w:cs="方正小标宋简体"/>
          <w:color w:val="auto"/>
          <w:sz w:val="72"/>
          <w:szCs w:val="72"/>
          <w:highlight w:val="none"/>
        </w:rPr>
      </w:pPr>
      <w:r>
        <w:rPr>
          <w:rFonts w:hint="eastAsia" w:ascii="Times New Roman" w:hAnsi="Times New Roman" w:eastAsia="方正小标宋简体" w:cs="方正小标宋简体"/>
          <w:color w:val="auto"/>
          <w:spacing w:val="-20"/>
          <w:sz w:val="72"/>
          <w:szCs w:val="72"/>
          <w:highlight w:val="none"/>
          <w:lang w:eastAsia="zh-CN"/>
        </w:rPr>
        <w:t>昭化区委员会</w:t>
      </w:r>
      <w:r>
        <w:rPr>
          <w:rFonts w:hint="eastAsia" w:ascii="Times New Roman" w:hAnsi="Times New Roman" w:eastAsia="方正小标宋简体" w:cs="方正小标宋简体"/>
          <w:color w:val="auto"/>
          <w:sz w:val="72"/>
          <w:szCs w:val="72"/>
          <w:highlight w:val="none"/>
        </w:rPr>
        <w:t>决算</w:t>
      </w:r>
      <w:bookmarkEnd w:id="7"/>
      <w:bookmarkEnd w:id="8"/>
      <w:bookmarkEnd w:id="9"/>
      <w:bookmarkEnd w:id="10"/>
      <w:bookmarkEnd w:id="11"/>
      <w:bookmarkEnd w:id="12"/>
      <w:bookmarkEnd w:id="13"/>
    </w:p>
    <w:p w14:paraId="48392644">
      <w:pPr>
        <w:widowControl/>
        <w:jc w:val="center"/>
        <w:rPr>
          <w:rFonts w:hint="eastAsia" w:ascii="Times New Roman" w:hAnsi="Times New Roman" w:eastAsia="黑体"/>
          <w:color w:val="auto"/>
          <w:sz w:val="48"/>
          <w:szCs w:val="48"/>
          <w:highlight w:val="none"/>
        </w:rPr>
      </w:pPr>
    </w:p>
    <w:p w14:paraId="4DC29E15">
      <w:pPr>
        <w:pStyle w:val="5"/>
        <w:rPr>
          <w:rFonts w:hint="eastAsia" w:ascii="Times New Roman" w:hAnsi="Times New Roman" w:eastAsia="黑体"/>
          <w:color w:val="auto"/>
          <w:sz w:val="48"/>
          <w:szCs w:val="48"/>
          <w:highlight w:val="none"/>
        </w:rPr>
      </w:pPr>
    </w:p>
    <w:p w14:paraId="42D051F9">
      <w:pPr>
        <w:pStyle w:val="5"/>
        <w:rPr>
          <w:rFonts w:hint="eastAsia" w:ascii="Times New Roman" w:hAnsi="Times New Roman" w:eastAsia="黑体"/>
          <w:color w:val="auto"/>
          <w:sz w:val="48"/>
          <w:szCs w:val="48"/>
          <w:highlight w:val="none"/>
        </w:rPr>
      </w:pPr>
    </w:p>
    <w:p w14:paraId="22867E83">
      <w:pPr>
        <w:pStyle w:val="5"/>
        <w:rPr>
          <w:rFonts w:hint="eastAsia" w:ascii="Times New Roman" w:hAnsi="Times New Roman" w:eastAsia="黑体"/>
          <w:color w:val="auto"/>
          <w:sz w:val="48"/>
          <w:szCs w:val="48"/>
          <w:highlight w:val="none"/>
        </w:rPr>
        <w:sectPr>
          <w:headerReference r:id="rId3" w:type="default"/>
          <w:footerReference r:id="rId4" w:type="default"/>
          <w:pgSz w:w="11906" w:h="16838"/>
          <w:pgMar w:top="1701" w:right="1474" w:bottom="1440" w:left="1587" w:header="851" w:footer="992" w:gutter="0"/>
          <w:pgNumType w:start="1"/>
          <w:cols w:space="0" w:num="1"/>
          <w:titlePg/>
          <w:rtlGutter w:val="0"/>
          <w:docGrid w:type="lines" w:linePitch="312" w:charSpace="0"/>
        </w:sectPr>
      </w:pPr>
    </w:p>
    <w:p w14:paraId="217BA6AC">
      <w:pPr>
        <w:widowControl/>
        <w:jc w:val="center"/>
        <w:rPr>
          <w:rFonts w:hint="eastAsia"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w:t>
      </w:r>
      <w:r>
        <w:rPr>
          <w:rFonts w:hint="eastAsia" w:ascii="Times New Roman" w:hAnsi="Times New Roman" w:eastAsia="黑体"/>
          <w:color w:val="auto"/>
          <w:sz w:val="48"/>
          <w:szCs w:val="48"/>
          <w:highlight w:val="none"/>
          <w:lang w:val="en-US" w:eastAsia="zh-CN"/>
        </w:rPr>
        <w:t xml:space="preserve">     </w:t>
      </w:r>
      <w:r>
        <w:rPr>
          <w:rFonts w:hint="eastAsia" w:ascii="Times New Roman" w:hAnsi="Times New Roman" w:eastAsia="黑体"/>
          <w:color w:val="auto"/>
          <w:sz w:val="48"/>
          <w:szCs w:val="48"/>
          <w:highlight w:val="none"/>
        </w:rPr>
        <w:t>录</w:t>
      </w:r>
    </w:p>
    <w:p w14:paraId="6F3D897A">
      <w:pPr>
        <w:pStyle w:val="11"/>
        <w:tabs>
          <w:tab w:val="right" w:leader="middleDot" w:pos="8845"/>
          <w:tab w:val="clear" w:pos="8296"/>
        </w:tabs>
        <w:rPr>
          <w:rFonts w:ascii="Times New Roman" w:hAnsi="Times New Roman"/>
        </w:rPr>
      </w:pPr>
      <w:r>
        <w:rPr>
          <w:rFonts w:hint="eastAsia" w:ascii="Times New Roman" w:hAnsi="Times New Roman" w:eastAsia="黑体"/>
          <w:color w:val="auto"/>
          <w:sz w:val="48"/>
          <w:szCs w:val="48"/>
          <w:highlight w:val="none"/>
        </w:rPr>
        <w:fldChar w:fldCharType="begin"/>
      </w:r>
      <w:r>
        <w:rPr>
          <w:rFonts w:hint="eastAsia" w:ascii="Times New Roman" w:hAnsi="Times New Roman" w:eastAsia="黑体"/>
          <w:color w:val="auto"/>
          <w:sz w:val="48"/>
          <w:szCs w:val="48"/>
          <w:highlight w:val="none"/>
        </w:rPr>
        <w:instrText xml:space="preserve">TOC \o "1-2" \h \u </w:instrText>
      </w:r>
      <w:r>
        <w:rPr>
          <w:rFonts w:hint="eastAsia" w:ascii="Times New Roman" w:hAnsi="Times New Roman" w:eastAsia="黑体"/>
          <w:color w:val="auto"/>
          <w:sz w:val="48"/>
          <w:szCs w:val="48"/>
          <w:highlight w:val="none"/>
        </w:rPr>
        <w:fldChar w:fldCharType="separate"/>
      </w:r>
    </w:p>
    <w:p w14:paraId="183A70B1">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ind w:left="0" w:leftChars="0" w:firstLine="0" w:firstLineChars="0"/>
        <w:textAlignment w:val="auto"/>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color w:val="auto"/>
          <w:sz w:val="28"/>
          <w:szCs w:val="28"/>
          <w:highlight w:val="none"/>
        </w:rPr>
        <w:instrText xml:space="preserve"> HYPERLINK \l _Toc25495 </w:instrText>
      </w:r>
      <w:r>
        <w:rPr>
          <w:rFonts w:hint="eastAsia" w:ascii="Times New Roman" w:hAnsi="Times New Roman" w:eastAsia="仿宋_GB2312" w:cs="仿宋_GB2312"/>
          <w:color w:val="auto"/>
          <w:sz w:val="28"/>
          <w:szCs w:val="28"/>
          <w:highlight w:val="none"/>
        </w:rPr>
        <w:fldChar w:fldCharType="separate"/>
      </w:r>
      <w:r>
        <w:rPr>
          <w:rFonts w:hint="eastAsia" w:ascii="仿宋" w:hAnsi="仿宋" w:eastAsia="仿宋" w:cs="Times New Roman"/>
          <w:color w:val="auto"/>
          <w:kern w:val="2"/>
          <w:sz w:val="24"/>
          <w:szCs w:val="28"/>
          <w:highlight w:val="none"/>
          <w:lang w:val="en-US" w:eastAsia="zh-CN" w:bidi="ar-SA"/>
        </w:rPr>
        <w:t>第一部分 部门概况</w:t>
      </w:r>
      <w:r>
        <w:rPr>
          <w:rFonts w:hint="eastAsia" w:ascii="Times New Roman" w:hAnsi="Times New Roman" w:eastAsia="仿宋_GB2312" w:cs="仿宋_GB2312"/>
          <w:color w:val="auto"/>
          <w:sz w:val="28"/>
          <w:szCs w:val="28"/>
          <w:highlight w:val="none"/>
        </w:rPr>
        <w:tab/>
      </w: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color w:val="auto"/>
          <w:sz w:val="28"/>
          <w:szCs w:val="28"/>
          <w:highlight w:val="none"/>
        </w:rPr>
        <w:instrText xml:space="preserve"> PAGEREF _Toc25495 \h </w:instrText>
      </w:r>
      <w:r>
        <w:rPr>
          <w:rFonts w:hint="eastAsia" w:ascii="Times New Roman" w:hAnsi="Times New Roman" w:eastAsia="仿宋_GB2312" w:cs="仿宋_GB2312"/>
          <w:color w:val="auto"/>
          <w:sz w:val="28"/>
          <w:szCs w:val="28"/>
          <w:highlight w:val="none"/>
        </w:rPr>
        <w:fldChar w:fldCharType="separate"/>
      </w:r>
      <w:r>
        <w:rPr>
          <w:rFonts w:hint="eastAsia" w:ascii="Times New Roman" w:hAnsi="Times New Roman" w:eastAsia="仿宋_GB2312" w:cs="仿宋_GB2312"/>
          <w:color w:val="auto"/>
          <w:sz w:val="28"/>
          <w:szCs w:val="28"/>
          <w:highlight w:val="none"/>
        </w:rPr>
        <w:t>1</w:t>
      </w:r>
      <w:r>
        <w:rPr>
          <w:rFonts w:hint="eastAsia" w:ascii="Times New Roman" w:hAnsi="Times New Roman" w:eastAsia="仿宋_GB2312" w:cs="仿宋_GB2312"/>
          <w:color w:val="auto"/>
          <w:sz w:val="28"/>
          <w:szCs w:val="28"/>
          <w:highlight w:val="none"/>
        </w:rPr>
        <w:fldChar w:fldCharType="end"/>
      </w:r>
      <w:r>
        <w:rPr>
          <w:rFonts w:hint="eastAsia" w:ascii="Times New Roman" w:hAnsi="Times New Roman" w:eastAsia="仿宋_GB2312" w:cs="仿宋_GB2312"/>
          <w:color w:val="auto"/>
          <w:sz w:val="28"/>
          <w:szCs w:val="28"/>
          <w:highlight w:val="none"/>
        </w:rPr>
        <w:fldChar w:fldCharType="end"/>
      </w:r>
    </w:p>
    <w:p w14:paraId="04EC10B6">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sz w:val="28"/>
          <w:szCs w:val="28"/>
          <w:highlight w:val="none"/>
        </w:rPr>
        <w:instrText xml:space="preserve"> HYPERLINK \l _Toc19108 </w:instrText>
      </w:r>
      <w:r>
        <w:rPr>
          <w:rFonts w:hint="eastAsia" w:ascii="Times New Roman" w:hAnsi="Times New Roman" w:eastAsia="仿宋_GB2312" w:cs="仿宋_GB2312"/>
          <w:sz w:val="28"/>
          <w:szCs w:val="28"/>
          <w:highlight w:val="none"/>
        </w:rPr>
        <w:fldChar w:fldCharType="separate"/>
      </w:r>
      <w:r>
        <w:rPr>
          <w:rFonts w:hint="eastAsia" w:ascii="Times New Roman" w:hAnsi="Times New Roman" w:eastAsia="仿宋_GB2312" w:cs="仿宋_GB2312"/>
          <w:bCs w:val="0"/>
          <w:sz w:val="28"/>
          <w:szCs w:val="28"/>
          <w:highlight w:val="none"/>
          <w:lang w:eastAsia="zh-CN"/>
        </w:rPr>
        <w:t>一、</w:t>
      </w:r>
      <w:r>
        <w:rPr>
          <w:rFonts w:hint="eastAsia" w:eastAsia="仿宋_GB2312" w:cs="仿宋_GB2312"/>
          <w:bCs w:val="0"/>
          <w:sz w:val="28"/>
          <w:szCs w:val="28"/>
          <w:highlight w:val="none"/>
          <w:lang w:val="en-US" w:eastAsia="zh-CN"/>
        </w:rPr>
        <w:t>部门职责</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_Toc19108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1</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color w:val="auto"/>
          <w:sz w:val="28"/>
          <w:szCs w:val="28"/>
          <w:highlight w:val="none"/>
        </w:rPr>
        <w:fldChar w:fldCharType="end"/>
      </w:r>
    </w:p>
    <w:p w14:paraId="7BFDBB4D">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color w:val="auto"/>
          <w:sz w:val="28"/>
          <w:szCs w:val="28"/>
          <w:highlight w:val="none"/>
          <w:lang w:val="en-US" w:eastAsia="zh-CN"/>
        </w:rPr>
        <w:t>二、机构设置</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lang w:val="en-US" w:eastAsia="zh-CN"/>
        </w:rPr>
        <w:t>1</w:t>
      </w:r>
    </w:p>
    <w:p w14:paraId="75A511A8">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ind w:left="0" w:leftChars="0" w:firstLine="0" w:firstLineChars="0"/>
        <w:textAlignment w:val="auto"/>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color w:val="auto"/>
          <w:sz w:val="28"/>
          <w:szCs w:val="28"/>
          <w:highlight w:val="none"/>
        </w:rPr>
        <w:instrText xml:space="preserve"> HYPERLINK \l _Toc29617 </w:instrText>
      </w:r>
      <w:r>
        <w:rPr>
          <w:rFonts w:hint="eastAsia" w:ascii="Times New Roman" w:hAnsi="Times New Roman" w:eastAsia="仿宋_GB2312" w:cs="仿宋_GB2312"/>
          <w:color w:val="auto"/>
          <w:sz w:val="28"/>
          <w:szCs w:val="28"/>
          <w:highlight w:val="none"/>
        </w:rPr>
        <w:fldChar w:fldCharType="separate"/>
      </w:r>
      <w:r>
        <w:rPr>
          <w:rFonts w:hint="eastAsia" w:ascii="仿宋" w:hAnsi="仿宋" w:eastAsia="仿宋" w:cs="Times New Roman"/>
          <w:color w:val="auto"/>
          <w:kern w:val="2"/>
          <w:sz w:val="24"/>
          <w:szCs w:val="28"/>
          <w:highlight w:val="none"/>
          <w:lang w:val="en-US" w:eastAsia="zh-CN" w:bidi="ar-SA"/>
        </w:rPr>
        <w:t>第二部分  2021年度单位决算情况说明</w:t>
      </w:r>
      <w:r>
        <w:rPr>
          <w:rFonts w:hint="eastAsia" w:ascii="Times New Roman" w:hAnsi="Times New Roman" w:eastAsia="仿宋_GB2312" w:cs="仿宋_GB2312"/>
          <w:color w:val="auto"/>
          <w:sz w:val="28"/>
          <w:szCs w:val="28"/>
          <w:highlight w:val="none"/>
        </w:rPr>
        <w:tab/>
      </w:r>
      <w:r>
        <w:rPr>
          <w:rFonts w:hint="eastAsia" w:eastAsia="仿宋_GB2312" w:cs="仿宋_GB2312"/>
          <w:color w:val="auto"/>
          <w:sz w:val="28"/>
          <w:szCs w:val="28"/>
          <w:highlight w:val="none"/>
          <w:lang w:val="en-US" w:eastAsia="zh-CN"/>
        </w:rPr>
        <w:t>2</w:t>
      </w:r>
      <w:r>
        <w:rPr>
          <w:rFonts w:hint="eastAsia" w:ascii="Times New Roman" w:hAnsi="Times New Roman" w:eastAsia="仿宋_GB2312" w:cs="仿宋_GB2312"/>
          <w:color w:val="auto"/>
          <w:sz w:val="28"/>
          <w:szCs w:val="28"/>
          <w:highlight w:val="none"/>
        </w:rPr>
        <w:fldChar w:fldCharType="end"/>
      </w:r>
    </w:p>
    <w:p w14:paraId="2EE404AF">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sz w:val="28"/>
          <w:szCs w:val="28"/>
          <w:highlight w:val="none"/>
        </w:rPr>
        <w:instrText xml:space="preserve"> HYPERLINK \l _Toc32419 </w:instrText>
      </w:r>
      <w:r>
        <w:rPr>
          <w:rFonts w:hint="eastAsia" w:ascii="Times New Roman" w:hAnsi="Times New Roman" w:eastAsia="仿宋_GB2312" w:cs="仿宋_GB2312"/>
          <w:sz w:val="28"/>
          <w:szCs w:val="28"/>
          <w:highlight w:val="none"/>
        </w:rPr>
        <w:fldChar w:fldCharType="separate"/>
      </w:r>
      <w:r>
        <w:rPr>
          <w:rFonts w:hint="eastAsia" w:ascii="Times New Roman" w:hAnsi="Times New Roman" w:eastAsia="仿宋_GB2312" w:cs="仿宋_GB2312"/>
          <w:sz w:val="28"/>
          <w:szCs w:val="28"/>
        </w:rPr>
        <w:t>一、</w:t>
      </w:r>
      <w:r>
        <w:rPr>
          <w:rFonts w:hint="eastAsia" w:ascii="Times New Roman" w:hAnsi="Times New Roman" w:eastAsia="仿宋_GB2312" w:cs="仿宋_GB2312"/>
          <w:sz w:val="28"/>
          <w:szCs w:val="28"/>
          <w:highlight w:val="none"/>
        </w:rPr>
        <w:t>收入支出决算总体情况说明</w:t>
      </w:r>
      <w:r>
        <w:rPr>
          <w:rFonts w:hint="eastAsia" w:ascii="Times New Roman" w:hAnsi="Times New Roman" w:eastAsia="仿宋_GB2312" w:cs="仿宋_GB2312"/>
          <w:sz w:val="28"/>
          <w:szCs w:val="28"/>
        </w:rPr>
        <w:tab/>
      </w:r>
      <w:r>
        <w:rPr>
          <w:rFonts w:hint="eastAsia" w:eastAsia="仿宋_GB2312" w:cs="仿宋_GB2312"/>
          <w:sz w:val="28"/>
          <w:szCs w:val="28"/>
          <w:lang w:val="en-US" w:eastAsia="zh-CN"/>
        </w:rPr>
        <w:t>2</w:t>
      </w:r>
      <w:r>
        <w:rPr>
          <w:rFonts w:hint="eastAsia" w:ascii="Times New Roman" w:hAnsi="Times New Roman" w:eastAsia="仿宋_GB2312" w:cs="仿宋_GB2312"/>
          <w:color w:val="auto"/>
          <w:sz w:val="28"/>
          <w:szCs w:val="28"/>
          <w:highlight w:val="none"/>
        </w:rPr>
        <w:fldChar w:fldCharType="end"/>
      </w:r>
    </w:p>
    <w:p w14:paraId="4E229D09">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sz w:val="28"/>
          <w:szCs w:val="28"/>
          <w:highlight w:val="none"/>
        </w:rPr>
        <w:instrText xml:space="preserve"> HYPERLINK \l _Toc20819 </w:instrText>
      </w:r>
      <w:r>
        <w:rPr>
          <w:rFonts w:hint="eastAsia" w:ascii="Times New Roman" w:hAnsi="Times New Roman" w:eastAsia="仿宋_GB2312" w:cs="仿宋_GB2312"/>
          <w:sz w:val="28"/>
          <w:szCs w:val="28"/>
          <w:highlight w:val="none"/>
        </w:rPr>
        <w:fldChar w:fldCharType="separate"/>
      </w:r>
      <w:r>
        <w:rPr>
          <w:rFonts w:hint="eastAsia" w:ascii="Times New Roman" w:hAnsi="Times New Roman" w:eastAsia="仿宋_GB2312" w:cs="仿宋_GB2312"/>
          <w:sz w:val="28"/>
          <w:szCs w:val="28"/>
        </w:rPr>
        <w:t>二、</w:t>
      </w:r>
      <w:r>
        <w:rPr>
          <w:rFonts w:hint="eastAsia" w:ascii="Times New Roman" w:hAnsi="Times New Roman" w:eastAsia="仿宋_GB2312" w:cs="仿宋_GB2312"/>
          <w:sz w:val="28"/>
          <w:szCs w:val="28"/>
          <w:highlight w:val="none"/>
        </w:rPr>
        <w:t>收入决算情况说明</w:t>
      </w:r>
      <w:r>
        <w:rPr>
          <w:rFonts w:hint="eastAsia" w:ascii="Times New Roman" w:hAnsi="Times New Roman" w:eastAsia="仿宋_GB2312" w:cs="仿宋_GB2312"/>
          <w:sz w:val="28"/>
          <w:szCs w:val="28"/>
        </w:rPr>
        <w:tab/>
      </w:r>
      <w:r>
        <w:rPr>
          <w:rFonts w:hint="eastAsia" w:eastAsia="仿宋_GB2312" w:cs="仿宋_GB2312"/>
          <w:sz w:val="28"/>
          <w:szCs w:val="28"/>
          <w:lang w:val="en-US" w:eastAsia="zh-CN"/>
        </w:rPr>
        <w:t>2</w:t>
      </w:r>
      <w:r>
        <w:rPr>
          <w:rFonts w:hint="eastAsia" w:ascii="Times New Roman" w:hAnsi="Times New Roman" w:eastAsia="仿宋_GB2312" w:cs="仿宋_GB2312"/>
          <w:color w:val="auto"/>
          <w:sz w:val="28"/>
          <w:szCs w:val="28"/>
          <w:highlight w:val="none"/>
        </w:rPr>
        <w:fldChar w:fldCharType="end"/>
      </w:r>
    </w:p>
    <w:p w14:paraId="707235CB">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sz w:val="28"/>
          <w:szCs w:val="28"/>
          <w:highlight w:val="none"/>
        </w:rPr>
        <w:instrText xml:space="preserve"> HYPERLINK \l _Toc31698 </w:instrText>
      </w:r>
      <w:r>
        <w:rPr>
          <w:rFonts w:hint="eastAsia" w:ascii="Times New Roman" w:hAnsi="Times New Roman" w:eastAsia="仿宋_GB2312" w:cs="仿宋_GB2312"/>
          <w:sz w:val="28"/>
          <w:szCs w:val="28"/>
          <w:highlight w:val="none"/>
        </w:rPr>
        <w:fldChar w:fldCharType="separate"/>
      </w:r>
      <w:r>
        <w:rPr>
          <w:rFonts w:hint="eastAsia" w:ascii="Times New Roman" w:hAnsi="Times New Roman" w:eastAsia="仿宋_GB2312" w:cs="仿宋_GB2312"/>
          <w:sz w:val="28"/>
          <w:szCs w:val="28"/>
        </w:rPr>
        <w:t>三、</w:t>
      </w:r>
      <w:r>
        <w:rPr>
          <w:rFonts w:hint="eastAsia" w:ascii="Times New Roman" w:hAnsi="Times New Roman" w:eastAsia="仿宋_GB2312" w:cs="仿宋_GB2312"/>
          <w:sz w:val="28"/>
          <w:szCs w:val="28"/>
          <w:highlight w:val="none"/>
        </w:rPr>
        <w:t>支出决算情况说明</w:t>
      </w:r>
      <w:r>
        <w:rPr>
          <w:rFonts w:hint="eastAsia" w:ascii="Times New Roman" w:hAnsi="Times New Roman" w:eastAsia="仿宋_GB2312" w:cs="仿宋_GB2312"/>
          <w:sz w:val="28"/>
          <w:szCs w:val="28"/>
        </w:rPr>
        <w:tab/>
      </w:r>
      <w:r>
        <w:rPr>
          <w:rFonts w:hint="eastAsia" w:eastAsia="仿宋_GB2312" w:cs="仿宋_GB2312"/>
          <w:sz w:val="28"/>
          <w:szCs w:val="28"/>
          <w:lang w:val="en-US" w:eastAsia="zh-CN"/>
        </w:rPr>
        <w:t>3</w:t>
      </w:r>
      <w:r>
        <w:rPr>
          <w:rFonts w:hint="eastAsia" w:ascii="Times New Roman" w:hAnsi="Times New Roman" w:eastAsia="仿宋_GB2312" w:cs="仿宋_GB2312"/>
          <w:color w:val="auto"/>
          <w:sz w:val="28"/>
          <w:szCs w:val="28"/>
          <w:highlight w:val="none"/>
        </w:rPr>
        <w:fldChar w:fldCharType="end"/>
      </w:r>
    </w:p>
    <w:p w14:paraId="1494423F">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sz w:val="28"/>
          <w:szCs w:val="28"/>
          <w:highlight w:val="none"/>
        </w:rPr>
        <w:instrText xml:space="preserve"> HYPERLINK \l _Toc18849 </w:instrText>
      </w:r>
      <w:r>
        <w:rPr>
          <w:rFonts w:hint="eastAsia" w:ascii="Times New Roman" w:hAnsi="Times New Roman" w:eastAsia="仿宋_GB2312" w:cs="仿宋_GB2312"/>
          <w:sz w:val="28"/>
          <w:szCs w:val="28"/>
          <w:highlight w:val="none"/>
        </w:rPr>
        <w:fldChar w:fldCharType="separate"/>
      </w:r>
      <w:r>
        <w:rPr>
          <w:rFonts w:hint="eastAsia" w:ascii="Times New Roman" w:hAnsi="Times New Roman" w:eastAsia="仿宋_GB2312" w:cs="仿宋_GB2312"/>
          <w:sz w:val="28"/>
          <w:szCs w:val="28"/>
          <w:highlight w:val="none"/>
        </w:rPr>
        <w:t>四、财政拨款收入支出决算总体情况说明</w:t>
      </w:r>
      <w:r>
        <w:rPr>
          <w:rFonts w:hint="eastAsia" w:ascii="Times New Roman" w:hAnsi="Times New Roman" w:eastAsia="仿宋_GB2312" w:cs="仿宋_GB2312"/>
          <w:sz w:val="28"/>
          <w:szCs w:val="28"/>
        </w:rPr>
        <w:tab/>
      </w:r>
      <w:r>
        <w:rPr>
          <w:rFonts w:hint="eastAsia" w:eastAsia="仿宋_GB2312" w:cs="仿宋_GB2312"/>
          <w:sz w:val="28"/>
          <w:szCs w:val="28"/>
          <w:lang w:val="en-US" w:eastAsia="zh-CN"/>
        </w:rPr>
        <w:t>3</w:t>
      </w:r>
      <w:r>
        <w:rPr>
          <w:rFonts w:hint="eastAsia" w:ascii="Times New Roman" w:hAnsi="Times New Roman" w:eastAsia="仿宋_GB2312" w:cs="仿宋_GB2312"/>
          <w:color w:val="auto"/>
          <w:sz w:val="28"/>
          <w:szCs w:val="28"/>
          <w:highlight w:val="none"/>
        </w:rPr>
        <w:fldChar w:fldCharType="end"/>
      </w:r>
    </w:p>
    <w:p w14:paraId="0093B401">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sz w:val="28"/>
          <w:szCs w:val="28"/>
          <w:highlight w:val="none"/>
        </w:rPr>
        <w:instrText xml:space="preserve"> HYPERLINK \l _Toc16494 </w:instrText>
      </w:r>
      <w:r>
        <w:rPr>
          <w:rFonts w:hint="eastAsia" w:ascii="Times New Roman" w:hAnsi="Times New Roman" w:eastAsia="仿宋_GB2312" w:cs="仿宋_GB2312"/>
          <w:sz w:val="28"/>
          <w:szCs w:val="28"/>
          <w:highlight w:val="none"/>
        </w:rPr>
        <w:fldChar w:fldCharType="separate"/>
      </w:r>
      <w:r>
        <w:rPr>
          <w:rFonts w:hint="eastAsia" w:ascii="Times New Roman" w:hAnsi="Times New Roman" w:eastAsia="仿宋_GB2312" w:cs="仿宋_GB2312"/>
          <w:sz w:val="28"/>
          <w:szCs w:val="28"/>
          <w:highlight w:val="none"/>
        </w:rPr>
        <w:t>五、一般公共预算财政拨款支出决算情况说明</w:t>
      </w:r>
      <w:r>
        <w:rPr>
          <w:rFonts w:hint="eastAsia" w:ascii="Times New Roman" w:hAnsi="Times New Roman" w:eastAsia="仿宋_GB2312" w:cs="仿宋_GB2312"/>
          <w:sz w:val="28"/>
          <w:szCs w:val="28"/>
        </w:rPr>
        <w:tab/>
      </w:r>
      <w:r>
        <w:rPr>
          <w:rFonts w:hint="eastAsia" w:eastAsia="仿宋_GB2312" w:cs="仿宋_GB2312"/>
          <w:sz w:val="28"/>
          <w:szCs w:val="28"/>
          <w:lang w:val="en-US" w:eastAsia="zh-CN"/>
        </w:rPr>
        <w:t>4</w:t>
      </w:r>
      <w:r>
        <w:rPr>
          <w:rFonts w:hint="eastAsia" w:ascii="Times New Roman" w:hAnsi="Times New Roman" w:eastAsia="仿宋_GB2312" w:cs="仿宋_GB2312"/>
          <w:color w:val="auto"/>
          <w:sz w:val="28"/>
          <w:szCs w:val="28"/>
          <w:highlight w:val="none"/>
        </w:rPr>
        <w:fldChar w:fldCharType="end"/>
      </w:r>
    </w:p>
    <w:p w14:paraId="25FB6C58">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sz w:val="28"/>
          <w:szCs w:val="28"/>
          <w:highlight w:val="none"/>
        </w:rPr>
        <w:instrText xml:space="preserve"> HYPERLINK \l _Toc7782 </w:instrText>
      </w:r>
      <w:r>
        <w:rPr>
          <w:rFonts w:hint="eastAsia" w:ascii="Times New Roman" w:hAnsi="Times New Roman" w:eastAsia="仿宋_GB2312" w:cs="仿宋_GB2312"/>
          <w:sz w:val="28"/>
          <w:szCs w:val="28"/>
          <w:highlight w:val="none"/>
        </w:rPr>
        <w:fldChar w:fldCharType="separate"/>
      </w:r>
      <w:r>
        <w:rPr>
          <w:rFonts w:hint="eastAsia" w:ascii="Times New Roman" w:hAnsi="Times New Roman" w:eastAsia="仿宋_GB2312" w:cs="仿宋_GB2312"/>
          <w:sz w:val="28"/>
          <w:szCs w:val="28"/>
          <w:highlight w:val="none"/>
        </w:rPr>
        <w:t>六、一般公共预算财政拨款基本支出决算情况说明</w:t>
      </w:r>
      <w:r>
        <w:rPr>
          <w:rFonts w:hint="eastAsia" w:ascii="Times New Roman" w:hAnsi="Times New Roman" w:eastAsia="仿宋_GB2312" w:cs="仿宋_GB2312"/>
          <w:sz w:val="28"/>
          <w:szCs w:val="28"/>
        </w:rPr>
        <w:tab/>
      </w:r>
      <w:r>
        <w:rPr>
          <w:rFonts w:hint="eastAsia" w:eastAsia="仿宋_GB2312" w:cs="仿宋_GB2312"/>
          <w:sz w:val="28"/>
          <w:szCs w:val="28"/>
          <w:lang w:val="en-US" w:eastAsia="zh-CN"/>
        </w:rPr>
        <w:t>5</w:t>
      </w:r>
      <w:r>
        <w:rPr>
          <w:rFonts w:hint="eastAsia" w:ascii="Times New Roman" w:hAnsi="Times New Roman" w:eastAsia="仿宋_GB2312" w:cs="仿宋_GB2312"/>
          <w:color w:val="auto"/>
          <w:sz w:val="28"/>
          <w:szCs w:val="28"/>
          <w:highlight w:val="none"/>
        </w:rPr>
        <w:fldChar w:fldCharType="end"/>
      </w:r>
    </w:p>
    <w:p w14:paraId="6E3C1DB1">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sz w:val="28"/>
          <w:szCs w:val="28"/>
          <w:highlight w:val="none"/>
        </w:rPr>
        <w:instrText xml:space="preserve"> HYPERLINK \l _Toc17684 </w:instrText>
      </w:r>
      <w:r>
        <w:rPr>
          <w:rFonts w:hint="eastAsia" w:ascii="Times New Roman" w:hAnsi="Times New Roman" w:eastAsia="仿宋_GB2312" w:cs="仿宋_GB2312"/>
          <w:sz w:val="28"/>
          <w:szCs w:val="28"/>
          <w:highlight w:val="none"/>
        </w:rPr>
        <w:fldChar w:fldCharType="separate"/>
      </w:r>
      <w:r>
        <w:rPr>
          <w:rFonts w:hint="eastAsia" w:ascii="Times New Roman" w:hAnsi="Times New Roman" w:eastAsia="仿宋_GB2312" w:cs="仿宋_GB2312"/>
          <w:sz w:val="28"/>
          <w:szCs w:val="28"/>
          <w:highlight w:val="none"/>
        </w:rPr>
        <w:t>七、“三公”经费财政拨款支出决算情况说明</w:t>
      </w:r>
      <w:r>
        <w:rPr>
          <w:rFonts w:hint="eastAsia" w:ascii="Times New Roman" w:hAnsi="Times New Roman" w:eastAsia="仿宋_GB2312" w:cs="仿宋_GB2312"/>
          <w:sz w:val="28"/>
          <w:szCs w:val="28"/>
        </w:rPr>
        <w:tab/>
      </w:r>
      <w:r>
        <w:rPr>
          <w:rFonts w:hint="eastAsia" w:eastAsia="仿宋_GB2312" w:cs="仿宋_GB2312"/>
          <w:sz w:val="28"/>
          <w:szCs w:val="28"/>
          <w:lang w:val="en-US" w:eastAsia="zh-CN"/>
        </w:rPr>
        <w:t>6</w:t>
      </w:r>
      <w:r>
        <w:rPr>
          <w:rFonts w:hint="eastAsia" w:ascii="Times New Roman" w:hAnsi="Times New Roman" w:eastAsia="仿宋_GB2312" w:cs="仿宋_GB2312"/>
          <w:color w:val="auto"/>
          <w:sz w:val="28"/>
          <w:szCs w:val="28"/>
          <w:highlight w:val="none"/>
        </w:rPr>
        <w:fldChar w:fldCharType="end"/>
      </w:r>
    </w:p>
    <w:p w14:paraId="22395183">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sz w:val="28"/>
          <w:szCs w:val="28"/>
          <w:highlight w:val="none"/>
        </w:rPr>
        <w:instrText xml:space="preserve"> HYPERLINK \l _Toc14393 </w:instrText>
      </w:r>
      <w:r>
        <w:rPr>
          <w:rFonts w:hint="eastAsia" w:ascii="Times New Roman" w:hAnsi="Times New Roman" w:eastAsia="仿宋_GB2312" w:cs="仿宋_GB2312"/>
          <w:sz w:val="28"/>
          <w:szCs w:val="28"/>
          <w:highlight w:val="none"/>
        </w:rPr>
        <w:fldChar w:fldCharType="separate"/>
      </w:r>
      <w:r>
        <w:rPr>
          <w:rFonts w:hint="eastAsia" w:ascii="Times New Roman" w:hAnsi="Times New Roman" w:eastAsia="仿宋_GB2312" w:cs="仿宋_GB2312"/>
          <w:sz w:val="28"/>
          <w:szCs w:val="28"/>
          <w:highlight w:val="none"/>
        </w:rPr>
        <w:t>八、政府性基金预算支出决算情况说明</w:t>
      </w:r>
      <w:r>
        <w:rPr>
          <w:rFonts w:hint="eastAsia" w:ascii="Times New Roman" w:hAnsi="Times New Roman" w:eastAsia="仿宋_GB2312" w:cs="仿宋_GB2312"/>
          <w:sz w:val="28"/>
          <w:szCs w:val="28"/>
        </w:rPr>
        <w:tab/>
      </w:r>
      <w:r>
        <w:rPr>
          <w:rFonts w:hint="eastAsia" w:eastAsia="仿宋_GB2312" w:cs="仿宋_GB2312"/>
          <w:sz w:val="28"/>
          <w:szCs w:val="28"/>
          <w:lang w:val="en-US" w:eastAsia="zh-CN"/>
        </w:rPr>
        <w:t>7</w:t>
      </w:r>
      <w:r>
        <w:rPr>
          <w:rFonts w:hint="eastAsia" w:ascii="Times New Roman" w:hAnsi="Times New Roman" w:eastAsia="仿宋_GB2312" w:cs="仿宋_GB2312"/>
          <w:color w:val="auto"/>
          <w:sz w:val="28"/>
          <w:szCs w:val="28"/>
          <w:highlight w:val="none"/>
        </w:rPr>
        <w:fldChar w:fldCharType="end"/>
      </w:r>
    </w:p>
    <w:p w14:paraId="7F563CD1">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sz w:val="28"/>
          <w:szCs w:val="28"/>
          <w:highlight w:val="none"/>
        </w:rPr>
        <w:instrText xml:space="preserve"> HYPERLINK \l _Toc28267 </w:instrText>
      </w:r>
      <w:r>
        <w:rPr>
          <w:rFonts w:hint="eastAsia" w:ascii="Times New Roman" w:hAnsi="Times New Roman" w:eastAsia="仿宋_GB2312" w:cs="仿宋_GB2312"/>
          <w:sz w:val="28"/>
          <w:szCs w:val="28"/>
          <w:highlight w:val="none"/>
        </w:rPr>
        <w:fldChar w:fldCharType="separate"/>
      </w:r>
      <w:r>
        <w:rPr>
          <w:rFonts w:hint="eastAsia" w:ascii="Times New Roman" w:hAnsi="Times New Roman" w:eastAsia="仿宋_GB2312" w:cs="仿宋_GB2312"/>
          <w:sz w:val="28"/>
          <w:szCs w:val="28"/>
        </w:rPr>
        <w:t>九、</w:t>
      </w:r>
      <w:r>
        <w:rPr>
          <w:rFonts w:hint="eastAsia" w:ascii="Times New Roman" w:hAnsi="Times New Roman" w:eastAsia="仿宋_GB2312" w:cs="仿宋_GB2312"/>
          <w:sz w:val="28"/>
          <w:szCs w:val="28"/>
          <w:highlight w:val="none"/>
        </w:rPr>
        <w:t>国有资本经营预算支出决算情况说明</w:t>
      </w:r>
      <w:r>
        <w:rPr>
          <w:rFonts w:hint="eastAsia" w:ascii="Times New Roman" w:hAnsi="Times New Roman" w:eastAsia="仿宋_GB2312" w:cs="仿宋_GB2312"/>
          <w:sz w:val="28"/>
          <w:szCs w:val="28"/>
        </w:rPr>
        <w:tab/>
      </w:r>
      <w:r>
        <w:rPr>
          <w:rFonts w:hint="eastAsia" w:eastAsia="仿宋_GB2312" w:cs="仿宋_GB2312"/>
          <w:sz w:val="28"/>
          <w:szCs w:val="28"/>
          <w:lang w:val="en-US" w:eastAsia="zh-CN"/>
        </w:rPr>
        <w:t>7</w:t>
      </w:r>
      <w:r>
        <w:rPr>
          <w:rFonts w:hint="eastAsia" w:ascii="Times New Roman" w:hAnsi="Times New Roman" w:eastAsia="仿宋_GB2312" w:cs="仿宋_GB2312"/>
          <w:color w:val="auto"/>
          <w:sz w:val="28"/>
          <w:szCs w:val="28"/>
          <w:highlight w:val="none"/>
        </w:rPr>
        <w:fldChar w:fldCharType="end"/>
      </w:r>
    </w:p>
    <w:p w14:paraId="3E7769B8">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color w:val="auto"/>
          <w:sz w:val="28"/>
          <w:szCs w:val="28"/>
          <w:highlight w:val="none"/>
        </w:rPr>
      </w:pPr>
      <w:r>
        <w:rPr>
          <w:rFonts w:hint="eastAsia" w:eastAsia="仿宋_GB2312" w:cs="仿宋_GB2312"/>
          <w:color w:val="auto"/>
          <w:sz w:val="28"/>
          <w:szCs w:val="28"/>
          <w:highlight w:val="none"/>
          <w:lang w:val="en-US" w:eastAsia="zh-CN"/>
        </w:rPr>
        <w:t>十</w:t>
      </w: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sz w:val="28"/>
          <w:szCs w:val="28"/>
          <w:highlight w:val="none"/>
        </w:rPr>
        <w:instrText xml:space="preserve"> HYPERLINK \l _Toc23174 </w:instrText>
      </w:r>
      <w:r>
        <w:rPr>
          <w:rFonts w:hint="eastAsia" w:ascii="Times New Roman" w:hAnsi="Times New Roman" w:eastAsia="仿宋_GB2312" w:cs="仿宋_GB2312"/>
          <w:sz w:val="28"/>
          <w:szCs w:val="28"/>
          <w:highlight w:val="none"/>
        </w:rPr>
        <w:fldChar w:fldCharType="separate"/>
      </w:r>
      <w:r>
        <w:rPr>
          <w:rFonts w:hint="eastAsia" w:ascii="Times New Roman" w:hAnsi="Times New Roman" w:eastAsia="仿宋_GB2312" w:cs="仿宋_GB2312"/>
          <w:sz w:val="28"/>
          <w:szCs w:val="28"/>
        </w:rPr>
        <w:t>、</w:t>
      </w:r>
      <w:r>
        <w:rPr>
          <w:rFonts w:hint="eastAsia" w:ascii="Times New Roman" w:hAnsi="Times New Roman" w:eastAsia="仿宋_GB2312" w:cs="仿宋_GB2312"/>
          <w:sz w:val="28"/>
          <w:szCs w:val="28"/>
          <w:highlight w:val="none"/>
        </w:rPr>
        <w:t>其他重要事项的情况说明</w:t>
      </w:r>
      <w:r>
        <w:rPr>
          <w:rFonts w:hint="eastAsia" w:ascii="Times New Roman" w:hAnsi="Times New Roman" w:eastAsia="仿宋_GB2312" w:cs="仿宋_GB2312"/>
          <w:sz w:val="28"/>
          <w:szCs w:val="28"/>
        </w:rPr>
        <w:tab/>
      </w:r>
      <w:r>
        <w:rPr>
          <w:rFonts w:hint="eastAsia" w:eastAsia="仿宋_GB2312" w:cs="仿宋_GB2312"/>
          <w:sz w:val="28"/>
          <w:szCs w:val="28"/>
          <w:lang w:val="en-US" w:eastAsia="zh-CN"/>
        </w:rPr>
        <w:t>8</w:t>
      </w:r>
      <w:r>
        <w:rPr>
          <w:rFonts w:hint="eastAsia" w:ascii="Times New Roman" w:hAnsi="Times New Roman" w:eastAsia="仿宋_GB2312" w:cs="仿宋_GB2312"/>
          <w:color w:val="auto"/>
          <w:sz w:val="28"/>
          <w:szCs w:val="28"/>
          <w:highlight w:val="none"/>
        </w:rPr>
        <w:fldChar w:fldCharType="end"/>
      </w:r>
    </w:p>
    <w:p w14:paraId="36FDC7FD">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ind w:left="0" w:leftChars="0" w:firstLine="0" w:firstLineChars="0"/>
        <w:textAlignment w:val="auto"/>
        <w:rPr>
          <w:rFonts w:hint="eastAsia" w:ascii="Times New Roman" w:hAnsi="Times New Roman" w:eastAsia="仿宋_GB2312" w:cs="仿宋_GB2312"/>
          <w:color w:val="auto"/>
          <w:sz w:val="28"/>
          <w:szCs w:val="28"/>
          <w:highlight w:val="none"/>
          <w:lang w:val="en-US" w:eastAsia="zh-CN"/>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color w:val="auto"/>
          <w:sz w:val="28"/>
          <w:szCs w:val="28"/>
          <w:highlight w:val="none"/>
        </w:rPr>
        <w:instrText xml:space="preserve"> HYPERLINK \l _Toc26855 </w:instrText>
      </w:r>
      <w:r>
        <w:rPr>
          <w:rFonts w:hint="eastAsia" w:ascii="Times New Roman" w:hAnsi="Times New Roman" w:eastAsia="仿宋_GB2312" w:cs="仿宋_GB2312"/>
          <w:color w:val="auto"/>
          <w:sz w:val="28"/>
          <w:szCs w:val="28"/>
          <w:highlight w:val="none"/>
        </w:rPr>
        <w:fldChar w:fldCharType="separate"/>
      </w:r>
      <w:r>
        <w:rPr>
          <w:rFonts w:hint="eastAsia" w:ascii="仿宋" w:hAnsi="仿宋" w:eastAsia="仿宋" w:cs="Times New Roman"/>
          <w:color w:val="auto"/>
          <w:kern w:val="2"/>
          <w:sz w:val="24"/>
          <w:szCs w:val="28"/>
          <w:highlight w:val="none"/>
          <w:lang w:val="en-US" w:eastAsia="zh-CN" w:bidi="ar-SA"/>
        </w:rPr>
        <w:t>第三部分  名词解释</w:t>
      </w:r>
      <w:r>
        <w:rPr>
          <w:rFonts w:hint="eastAsia" w:ascii="Times New Roman" w:hAnsi="Times New Roman" w:eastAsia="仿宋_GB2312" w:cs="仿宋_GB2312"/>
          <w:color w:val="auto"/>
          <w:sz w:val="28"/>
          <w:szCs w:val="28"/>
          <w:highlight w:val="none"/>
        </w:rPr>
        <w:tab/>
      </w:r>
      <w:r>
        <w:rPr>
          <w:rFonts w:hint="eastAsia" w:eastAsia="仿宋_GB2312" w:cs="仿宋_GB2312"/>
          <w:color w:val="auto"/>
          <w:sz w:val="28"/>
          <w:szCs w:val="28"/>
          <w:highlight w:val="none"/>
          <w:lang w:val="en-US" w:eastAsia="zh-CN"/>
        </w:rPr>
        <w:t>1</w:t>
      </w:r>
      <w:r>
        <w:rPr>
          <w:rFonts w:hint="eastAsia" w:ascii="Times New Roman" w:hAnsi="Times New Roman" w:eastAsia="仿宋_GB2312" w:cs="仿宋_GB2312"/>
          <w:color w:val="auto"/>
          <w:sz w:val="28"/>
          <w:szCs w:val="28"/>
          <w:highlight w:val="none"/>
        </w:rPr>
        <w:fldChar w:fldCharType="end"/>
      </w:r>
      <w:r>
        <w:rPr>
          <w:rFonts w:hint="eastAsia" w:eastAsia="仿宋_GB2312" w:cs="仿宋_GB2312"/>
          <w:color w:val="auto"/>
          <w:sz w:val="28"/>
          <w:szCs w:val="28"/>
          <w:highlight w:val="none"/>
          <w:lang w:val="en-US" w:eastAsia="zh-CN"/>
        </w:rPr>
        <w:t>0</w:t>
      </w:r>
    </w:p>
    <w:p w14:paraId="00D99C1C">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ind w:left="0" w:leftChars="0" w:firstLine="0" w:firstLineChars="0"/>
        <w:textAlignment w:val="auto"/>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color w:val="auto"/>
          <w:sz w:val="28"/>
          <w:szCs w:val="28"/>
          <w:highlight w:val="none"/>
        </w:rPr>
        <w:instrText xml:space="preserve"> HYPERLINK \l _Toc16531 </w:instrText>
      </w:r>
      <w:r>
        <w:rPr>
          <w:rFonts w:hint="eastAsia" w:ascii="Times New Roman" w:hAnsi="Times New Roman" w:eastAsia="仿宋_GB2312" w:cs="仿宋_GB2312"/>
          <w:color w:val="auto"/>
          <w:sz w:val="28"/>
          <w:szCs w:val="28"/>
          <w:highlight w:val="none"/>
        </w:rPr>
        <w:fldChar w:fldCharType="separate"/>
      </w:r>
      <w:r>
        <w:rPr>
          <w:rFonts w:hint="eastAsia" w:ascii="仿宋" w:hAnsi="仿宋" w:eastAsia="仿宋" w:cs="Times New Roman"/>
          <w:color w:val="auto"/>
          <w:kern w:val="2"/>
          <w:sz w:val="24"/>
          <w:szCs w:val="28"/>
          <w:highlight w:val="none"/>
          <w:lang w:val="en-US" w:eastAsia="zh-CN" w:bidi="ar-SA"/>
        </w:rPr>
        <w:t>第四部分  附  件</w:t>
      </w:r>
      <w:r>
        <w:rPr>
          <w:rFonts w:hint="eastAsia" w:ascii="Times New Roman" w:hAnsi="Times New Roman" w:eastAsia="仿宋_GB2312" w:cs="仿宋_GB2312"/>
          <w:color w:val="auto"/>
          <w:sz w:val="28"/>
          <w:szCs w:val="28"/>
          <w:highlight w:val="none"/>
        </w:rPr>
        <w:tab/>
      </w:r>
      <w:r>
        <w:rPr>
          <w:rFonts w:hint="eastAsia" w:eastAsia="仿宋_GB2312" w:cs="仿宋_GB2312"/>
          <w:color w:val="auto"/>
          <w:sz w:val="28"/>
          <w:szCs w:val="28"/>
          <w:highlight w:val="none"/>
          <w:lang w:val="en-US" w:eastAsia="zh-CN"/>
        </w:rPr>
        <w:t>12</w:t>
      </w:r>
      <w:r>
        <w:rPr>
          <w:rFonts w:hint="eastAsia" w:ascii="Times New Roman" w:hAnsi="Times New Roman" w:eastAsia="仿宋_GB2312" w:cs="仿宋_GB2312"/>
          <w:color w:val="auto"/>
          <w:sz w:val="28"/>
          <w:szCs w:val="28"/>
          <w:highlight w:val="none"/>
        </w:rPr>
        <w:fldChar w:fldCharType="end"/>
      </w:r>
    </w:p>
    <w:p w14:paraId="09C231AF">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ind w:left="0" w:leftChars="0" w:firstLine="0" w:firstLineChars="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color w:val="auto"/>
          <w:sz w:val="28"/>
          <w:szCs w:val="28"/>
          <w:highlight w:val="none"/>
        </w:rPr>
        <w:instrText xml:space="preserve"> HYPERLINK \l _Toc7469 </w:instrText>
      </w:r>
      <w:r>
        <w:rPr>
          <w:rFonts w:hint="eastAsia" w:ascii="Times New Roman" w:hAnsi="Times New Roman" w:eastAsia="仿宋_GB2312" w:cs="仿宋_GB2312"/>
          <w:color w:val="auto"/>
          <w:sz w:val="28"/>
          <w:szCs w:val="28"/>
          <w:highlight w:val="none"/>
        </w:rPr>
        <w:fldChar w:fldCharType="separate"/>
      </w:r>
      <w:r>
        <w:rPr>
          <w:rFonts w:hint="eastAsia" w:ascii="仿宋" w:hAnsi="仿宋" w:eastAsia="仿宋" w:cs="Times New Roman"/>
          <w:color w:val="auto"/>
          <w:kern w:val="2"/>
          <w:sz w:val="24"/>
          <w:szCs w:val="28"/>
          <w:highlight w:val="none"/>
          <w:lang w:val="en-US" w:eastAsia="zh-CN" w:bidi="ar-SA"/>
        </w:rPr>
        <w:t>第五部分 附表</w:t>
      </w:r>
      <w:r>
        <w:rPr>
          <w:rFonts w:hint="eastAsia" w:ascii="Times New Roman" w:hAnsi="Times New Roman" w:eastAsia="仿宋_GB2312" w:cs="仿宋_GB2312"/>
          <w:color w:val="auto"/>
          <w:sz w:val="28"/>
          <w:szCs w:val="28"/>
          <w:highlight w:val="none"/>
        </w:rPr>
        <w:tab/>
      </w:r>
      <w:r>
        <w:rPr>
          <w:rFonts w:hint="eastAsia" w:eastAsia="仿宋_GB2312" w:cs="仿宋_GB2312"/>
          <w:color w:val="auto"/>
          <w:sz w:val="28"/>
          <w:szCs w:val="28"/>
          <w:highlight w:val="none"/>
          <w:lang w:val="en-US" w:eastAsia="zh-CN"/>
        </w:rPr>
        <w:t>5</w:t>
      </w:r>
      <w:r>
        <w:rPr>
          <w:rFonts w:hint="eastAsia" w:ascii="Times New Roman" w:hAnsi="Times New Roman" w:eastAsia="仿宋_GB2312" w:cs="仿宋_GB2312"/>
          <w:color w:val="auto"/>
          <w:sz w:val="28"/>
          <w:szCs w:val="28"/>
          <w:highlight w:val="none"/>
        </w:rPr>
        <w:fldChar w:fldCharType="end"/>
      </w:r>
      <w:r>
        <w:rPr>
          <w:rFonts w:hint="eastAsia" w:eastAsia="仿宋_GB2312" w:cs="仿宋_GB2312"/>
          <w:color w:val="auto"/>
          <w:sz w:val="28"/>
          <w:szCs w:val="28"/>
          <w:highlight w:val="none"/>
          <w:lang w:val="en-US" w:eastAsia="zh-CN"/>
        </w:rPr>
        <w:t>1</w:t>
      </w:r>
    </w:p>
    <w:p w14:paraId="535651F0">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黑体"/>
          <w:sz w:val="28"/>
          <w:szCs w:val="28"/>
          <w:lang w:val="en-US" w:eastAsia="zh-CN"/>
        </w:rPr>
      </w:pPr>
      <w:r>
        <w:rPr>
          <w:rFonts w:hint="eastAsia" w:ascii="Times New Roman" w:hAnsi="Times New Roman" w:eastAsia="黑体"/>
          <w:color w:val="auto"/>
          <w:sz w:val="28"/>
          <w:szCs w:val="28"/>
          <w:highlight w:val="none"/>
        </w:rPr>
        <w:fldChar w:fldCharType="begin"/>
      </w:r>
      <w:r>
        <w:rPr>
          <w:rFonts w:hint="eastAsia" w:ascii="Times New Roman" w:hAnsi="Times New Roman" w:eastAsia="黑体"/>
          <w:sz w:val="28"/>
          <w:szCs w:val="28"/>
          <w:highlight w:val="none"/>
        </w:rPr>
        <w:instrText xml:space="preserve"> HYPERLINK \l _Toc5240 </w:instrText>
      </w:r>
      <w:r>
        <w:rPr>
          <w:rFonts w:hint="eastAsia" w:ascii="Times New Roman" w:hAnsi="Times New Roman" w:eastAsia="黑体"/>
          <w:sz w:val="28"/>
          <w:szCs w:val="28"/>
          <w:highlight w:val="none"/>
        </w:rPr>
        <w:fldChar w:fldCharType="separate"/>
      </w:r>
      <w:r>
        <w:rPr>
          <w:rFonts w:hint="eastAsia" w:ascii="Times New Roman" w:hAnsi="Times New Roman" w:eastAsia="仿宋"/>
          <w:sz w:val="28"/>
          <w:szCs w:val="28"/>
          <w:highlight w:val="none"/>
        </w:rPr>
        <w:t>一、收</w:t>
      </w:r>
      <w:r>
        <w:rPr>
          <w:rFonts w:hint="eastAsia" w:ascii="Times New Roman" w:hAnsi="Times New Roman" w:eastAsia="仿宋"/>
          <w:bCs w:val="0"/>
          <w:sz w:val="28"/>
          <w:szCs w:val="28"/>
          <w:highlight w:val="none"/>
        </w:rPr>
        <w:t>入支出决算总表</w:t>
      </w:r>
      <w:r>
        <w:rPr>
          <w:rFonts w:ascii="Times New Roman" w:hAnsi="Times New Roman"/>
          <w:sz w:val="28"/>
          <w:szCs w:val="28"/>
        </w:rPr>
        <w:tab/>
      </w:r>
      <w:r>
        <w:rPr>
          <w:rFonts w:hint="eastAsia"/>
          <w:sz w:val="28"/>
          <w:szCs w:val="28"/>
          <w:lang w:val="en-US" w:eastAsia="zh-CN"/>
        </w:rPr>
        <w:t>5</w:t>
      </w:r>
      <w:r>
        <w:rPr>
          <w:rFonts w:hint="eastAsia" w:ascii="Times New Roman" w:hAnsi="Times New Roman" w:eastAsia="黑体"/>
          <w:color w:val="auto"/>
          <w:sz w:val="28"/>
          <w:szCs w:val="28"/>
          <w:highlight w:val="none"/>
        </w:rPr>
        <w:fldChar w:fldCharType="end"/>
      </w:r>
      <w:r>
        <w:rPr>
          <w:rFonts w:hint="eastAsia" w:eastAsia="黑体"/>
          <w:color w:val="auto"/>
          <w:sz w:val="28"/>
          <w:szCs w:val="28"/>
          <w:highlight w:val="none"/>
          <w:lang w:val="en-US" w:eastAsia="zh-CN"/>
        </w:rPr>
        <w:t>2</w:t>
      </w:r>
    </w:p>
    <w:p w14:paraId="020B53B8">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黑体"/>
          <w:sz w:val="28"/>
          <w:szCs w:val="28"/>
          <w:lang w:val="en-US" w:eastAsia="zh-CN"/>
        </w:rPr>
      </w:pPr>
      <w:r>
        <w:rPr>
          <w:rFonts w:hint="eastAsia" w:ascii="Times New Roman" w:hAnsi="Times New Roman" w:eastAsia="黑体"/>
          <w:color w:val="auto"/>
          <w:sz w:val="28"/>
          <w:szCs w:val="28"/>
          <w:highlight w:val="none"/>
        </w:rPr>
        <w:fldChar w:fldCharType="begin"/>
      </w:r>
      <w:r>
        <w:rPr>
          <w:rFonts w:hint="eastAsia" w:ascii="Times New Roman" w:hAnsi="Times New Roman" w:eastAsia="黑体"/>
          <w:sz w:val="28"/>
          <w:szCs w:val="28"/>
          <w:highlight w:val="none"/>
        </w:rPr>
        <w:instrText xml:space="preserve"> HYPERLINK \l _Toc24207 </w:instrText>
      </w:r>
      <w:r>
        <w:rPr>
          <w:rFonts w:hint="eastAsia" w:ascii="Times New Roman" w:hAnsi="Times New Roman" w:eastAsia="黑体"/>
          <w:sz w:val="28"/>
          <w:szCs w:val="28"/>
          <w:highlight w:val="none"/>
        </w:rPr>
        <w:fldChar w:fldCharType="separate"/>
      </w:r>
      <w:r>
        <w:rPr>
          <w:rFonts w:hint="eastAsia" w:ascii="Times New Roman" w:hAnsi="Times New Roman" w:eastAsia="仿宋"/>
          <w:sz w:val="28"/>
          <w:szCs w:val="28"/>
          <w:highlight w:val="none"/>
        </w:rPr>
        <w:t>二、收</w:t>
      </w:r>
      <w:r>
        <w:rPr>
          <w:rFonts w:hint="eastAsia" w:ascii="Times New Roman" w:hAnsi="Times New Roman" w:eastAsia="仿宋"/>
          <w:bCs w:val="0"/>
          <w:sz w:val="28"/>
          <w:szCs w:val="28"/>
          <w:highlight w:val="none"/>
        </w:rPr>
        <w:t>入决算表</w:t>
      </w:r>
      <w:r>
        <w:rPr>
          <w:rFonts w:ascii="Times New Roman" w:hAnsi="Times New Roman"/>
          <w:sz w:val="28"/>
          <w:szCs w:val="28"/>
        </w:rPr>
        <w:tab/>
      </w:r>
      <w:r>
        <w:rPr>
          <w:rFonts w:hint="eastAsia"/>
          <w:sz w:val="28"/>
          <w:szCs w:val="28"/>
          <w:lang w:val="en-US" w:eastAsia="zh-CN"/>
        </w:rPr>
        <w:t>5</w:t>
      </w:r>
      <w:r>
        <w:rPr>
          <w:rFonts w:hint="eastAsia" w:ascii="Times New Roman" w:hAnsi="Times New Roman" w:eastAsia="黑体"/>
          <w:color w:val="auto"/>
          <w:sz w:val="28"/>
          <w:szCs w:val="28"/>
          <w:highlight w:val="none"/>
        </w:rPr>
        <w:fldChar w:fldCharType="end"/>
      </w:r>
      <w:r>
        <w:rPr>
          <w:rFonts w:hint="eastAsia" w:eastAsia="黑体"/>
          <w:color w:val="auto"/>
          <w:sz w:val="28"/>
          <w:szCs w:val="28"/>
          <w:highlight w:val="none"/>
          <w:lang w:val="en-US" w:eastAsia="zh-CN"/>
        </w:rPr>
        <w:t>2</w:t>
      </w:r>
    </w:p>
    <w:p w14:paraId="7770A5F7">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黑体"/>
          <w:sz w:val="28"/>
          <w:szCs w:val="28"/>
          <w:lang w:val="en-US" w:eastAsia="zh-CN"/>
        </w:rPr>
      </w:pPr>
      <w:r>
        <w:rPr>
          <w:rFonts w:hint="eastAsia" w:ascii="Times New Roman" w:hAnsi="Times New Roman" w:eastAsia="黑体"/>
          <w:color w:val="auto"/>
          <w:sz w:val="28"/>
          <w:szCs w:val="28"/>
          <w:highlight w:val="none"/>
        </w:rPr>
        <w:fldChar w:fldCharType="begin"/>
      </w:r>
      <w:r>
        <w:rPr>
          <w:rFonts w:hint="eastAsia" w:ascii="Times New Roman" w:hAnsi="Times New Roman" w:eastAsia="黑体"/>
          <w:sz w:val="28"/>
          <w:szCs w:val="28"/>
          <w:highlight w:val="none"/>
        </w:rPr>
        <w:instrText xml:space="preserve"> HYPERLINK \l _Toc5844 </w:instrText>
      </w:r>
      <w:r>
        <w:rPr>
          <w:rFonts w:hint="eastAsia" w:ascii="Times New Roman" w:hAnsi="Times New Roman" w:eastAsia="黑体"/>
          <w:sz w:val="28"/>
          <w:szCs w:val="28"/>
          <w:highlight w:val="none"/>
        </w:rPr>
        <w:fldChar w:fldCharType="separate"/>
      </w:r>
      <w:r>
        <w:rPr>
          <w:rFonts w:hint="eastAsia" w:ascii="Times New Roman" w:hAnsi="Times New Roman" w:eastAsia="仿宋"/>
          <w:bCs w:val="0"/>
          <w:sz w:val="28"/>
          <w:szCs w:val="28"/>
          <w:highlight w:val="none"/>
        </w:rPr>
        <w:t>三、</w:t>
      </w:r>
      <w:r>
        <w:rPr>
          <w:rFonts w:hint="eastAsia" w:ascii="Times New Roman" w:hAnsi="Times New Roman" w:eastAsia="仿宋"/>
          <w:sz w:val="28"/>
          <w:szCs w:val="28"/>
          <w:highlight w:val="none"/>
        </w:rPr>
        <w:t>支</w:t>
      </w:r>
      <w:r>
        <w:rPr>
          <w:rFonts w:hint="eastAsia" w:ascii="Times New Roman" w:hAnsi="Times New Roman" w:eastAsia="仿宋"/>
          <w:bCs w:val="0"/>
          <w:sz w:val="28"/>
          <w:szCs w:val="28"/>
          <w:highlight w:val="none"/>
        </w:rPr>
        <w:t>出决算表</w:t>
      </w:r>
      <w:r>
        <w:rPr>
          <w:rFonts w:ascii="Times New Roman" w:hAnsi="Times New Roman"/>
          <w:sz w:val="28"/>
          <w:szCs w:val="28"/>
        </w:rPr>
        <w:tab/>
      </w:r>
      <w:r>
        <w:rPr>
          <w:rFonts w:hint="eastAsia"/>
          <w:sz w:val="28"/>
          <w:szCs w:val="28"/>
          <w:lang w:val="en-US" w:eastAsia="zh-CN"/>
        </w:rPr>
        <w:t>5</w:t>
      </w:r>
      <w:r>
        <w:rPr>
          <w:rFonts w:hint="eastAsia" w:ascii="Times New Roman" w:hAnsi="Times New Roman" w:eastAsia="黑体"/>
          <w:color w:val="auto"/>
          <w:sz w:val="28"/>
          <w:szCs w:val="28"/>
          <w:highlight w:val="none"/>
        </w:rPr>
        <w:fldChar w:fldCharType="end"/>
      </w:r>
      <w:r>
        <w:rPr>
          <w:rFonts w:hint="eastAsia" w:eastAsia="黑体"/>
          <w:color w:val="auto"/>
          <w:sz w:val="28"/>
          <w:szCs w:val="28"/>
          <w:highlight w:val="none"/>
          <w:lang w:val="en-US" w:eastAsia="zh-CN"/>
        </w:rPr>
        <w:t>2</w:t>
      </w:r>
    </w:p>
    <w:p w14:paraId="634359E4">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黑体"/>
          <w:sz w:val="28"/>
          <w:szCs w:val="28"/>
          <w:lang w:val="en-US" w:eastAsia="zh-CN"/>
        </w:rPr>
      </w:pPr>
      <w:r>
        <w:rPr>
          <w:rFonts w:hint="eastAsia" w:ascii="Times New Roman" w:hAnsi="Times New Roman" w:eastAsia="黑体"/>
          <w:color w:val="auto"/>
          <w:sz w:val="28"/>
          <w:szCs w:val="28"/>
          <w:highlight w:val="none"/>
        </w:rPr>
        <w:fldChar w:fldCharType="begin"/>
      </w:r>
      <w:r>
        <w:rPr>
          <w:rFonts w:hint="eastAsia" w:ascii="Times New Roman" w:hAnsi="Times New Roman" w:eastAsia="黑体"/>
          <w:sz w:val="28"/>
          <w:szCs w:val="28"/>
          <w:highlight w:val="none"/>
        </w:rPr>
        <w:instrText xml:space="preserve"> HYPERLINK \l _Toc30483 </w:instrText>
      </w:r>
      <w:r>
        <w:rPr>
          <w:rFonts w:hint="eastAsia" w:ascii="Times New Roman" w:hAnsi="Times New Roman" w:eastAsia="黑体"/>
          <w:sz w:val="28"/>
          <w:szCs w:val="28"/>
          <w:highlight w:val="none"/>
        </w:rPr>
        <w:fldChar w:fldCharType="separate"/>
      </w:r>
      <w:r>
        <w:rPr>
          <w:rFonts w:hint="eastAsia" w:ascii="Times New Roman" w:hAnsi="Times New Roman" w:eastAsia="仿宋"/>
          <w:bCs w:val="0"/>
          <w:sz w:val="28"/>
          <w:szCs w:val="28"/>
          <w:highlight w:val="none"/>
        </w:rPr>
        <w:t>四、</w:t>
      </w:r>
      <w:r>
        <w:rPr>
          <w:rFonts w:hint="eastAsia" w:ascii="Times New Roman" w:hAnsi="Times New Roman" w:eastAsia="仿宋"/>
          <w:sz w:val="28"/>
          <w:szCs w:val="28"/>
          <w:highlight w:val="none"/>
        </w:rPr>
        <w:t>财</w:t>
      </w:r>
      <w:r>
        <w:rPr>
          <w:rFonts w:hint="eastAsia" w:ascii="Times New Roman" w:hAnsi="Times New Roman" w:eastAsia="仿宋"/>
          <w:bCs w:val="0"/>
          <w:sz w:val="28"/>
          <w:szCs w:val="28"/>
          <w:highlight w:val="none"/>
        </w:rPr>
        <w:t>政拨款收入支出决算总表</w:t>
      </w:r>
      <w:r>
        <w:rPr>
          <w:rFonts w:ascii="Times New Roman" w:hAnsi="Times New Roman"/>
          <w:sz w:val="28"/>
          <w:szCs w:val="28"/>
        </w:rPr>
        <w:tab/>
      </w:r>
      <w:r>
        <w:rPr>
          <w:rFonts w:hint="eastAsia"/>
          <w:sz w:val="28"/>
          <w:szCs w:val="28"/>
          <w:lang w:val="en-US" w:eastAsia="zh-CN"/>
        </w:rPr>
        <w:t>5</w:t>
      </w:r>
      <w:r>
        <w:rPr>
          <w:rFonts w:hint="eastAsia" w:ascii="Times New Roman" w:hAnsi="Times New Roman" w:eastAsia="黑体"/>
          <w:color w:val="auto"/>
          <w:sz w:val="28"/>
          <w:szCs w:val="28"/>
          <w:highlight w:val="none"/>
        </w:rPr>
        <w:fldChar w:fldCharType="end"/>
      </w:r>
      <w:r>
        <w:rPr>
          <w:rFonts w:hint="eastAsia" w:eastAsia="黑体"/>
          <w:color w:val="auto"/>
          <w:sz w:val="28"/>
          <w:szCs w:val="28"/>
          <w:highlight w:val="none"/>
          <w:lang w:val="en-US" w:eastAsia="zh-CN"/>
        </w:rPr>
        <w:t>2</w:t>
      </w:r>
    </w:p>
    <w:p w14:paraId="3FCA009C">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黑体"/>
          <w:sz w:val="28"/>
          <w:szCs w:val="28"/>
          <w:lang w:val="en-US" w:eastAsia="zh-CN"/>
        </w:rPr>
      </w:pPr>
      <w:r>
        <w:rPr>
          <w:rFonts w:hint="eastAsia" w:ascii="Times New Roman" w:hAnsi="Times New Roman" w:eastAsia="黑体"/>
          <w:color w:val="auto"/>
          <w:sz w:val="28"/>
          <w:szCs w:val="28"/>
          <w:highlight w:val="none"/>
        </w:rPr>
        <w:fldChar w:fldCharType="begin"/>
      </w:r>
      <w:r>
        <w:rPr>
          <w:rFonts w:hint="eastAsia" w:ascii="Times New Roman" w:hAnsi="Times New Roman" w:eastAsia="黑体"/>
          <w:sz w:val="28"/>
          <w:szCs w:val="28"/>
          <w:highlight w:val="none"/>
        </w:rPr>
        <w:instrText xml:space="preserve"> HYPERLINK \l _Toc5406 </w:instrText>
      </w:r>
      <w:r>
        <w:rPr>
          <w:rFonts w:hint="eastAsia" w:ascii="Times New Roman" w:hAnsi="Times New Roman" w:eastAsia="黑体"/>
          <w:sz w:val="28"/>
          <w:szCs w:val="28"/>
          <w:highlight w:val="none"/>
        </w:rPr>
        <w:fldChar w:fldCharType="separate"/>
      </w:r>
      <w:r>
        <w:rPr>
          <w:rFonts w:hint="eastAsia" w:ascii="Times New Roman" w:hAnsi="Times New Roman" w:eastAsia="仿宋"/>
          <w:bCs w:val="0"/>
          <w:sz w:val="28"/>
          <w:szCs w:val="28"/>
          <w:highlight w:val="none"/>
        </w:rPr>
        <w:t>五、</w:t>
      </w:r>
      <w:r>
        <w:rPr>
          <w:rFonts w:hint="eastAsia" w:ascii="Times New Roman" w:hAnsi="Times New Roman" w:eastAsia="仿宋"/>
          <w:sz w:val="28"/>
          <w:szCs w:val="28"/>
          <w:highlight w:val="none"/>
        </w:rPr>
        <w:t>财</w:t>
      </w:r>
      <w:r>
        <w:rPr>
          <w:rFonts w:hint="eastAsia" w:ascii="Times New Roman" w:hAnsi="Times New Roman" w:eastAsia="仿宋"/>
          <w:bCs w:val="0"/>
          <w:sz w:val="28"/>
          <w:szCs w:val="28"/>
          <w:highlight w:val="none"/>
        </w:rPr>
        <w:t>政拨款支出决算明细表</w:t>
      </w:r>
      <w:r>
        <w:rPr>
          <w:rFonts w:ascii="Times New Roman" w:hAnsi="Times New Roman"/>
          <w:sz w:val="28"/>
          <w:szCs w:val="28"/>
        </w:rPr>
        <w:tab/>
      </w:r>
      <w:r>
        <w:rPr>
          <w:rFonts w:hint="eastAsia"/>
          <w:sz w:val="28"/>
          <w:szCs w:val="28"/>
          <w:lang w:val="en-US" w:eastAsia="zh-CN"/>
        </w:rPr>
        <w:t>5</w:t>
      </w:r>
      <w:r>
        <w:rPr>
          <w:rFonts w:hint="eastAsia" w:ascii="Times New Roman" w:hAnsi="Times New Roman" w:eastAsia="黑体"/>
          <w:color w:val="auto"/>
          <w:sz w:val="28"/>
          <w:szCs w:val="28"/>
          <w:highlight w:val="none"/>
        </w:rPr>
        <w:fldChar w:fldCharType="end"/>
      </w:r>
      <w:r>
        <w:rPr>
          <w:rFonts w:hint="eastAsia" w:eastAsia="黑体"/>
          <w:color w:val="auto"/>
          <w:sz w:val="28"/>
          <w:szCs w:val="28"/>
          <w:highlight w:val="none"/>
          <w:lang w:val="en-US" w:eastAsia="zh-CN"/>
        </w:rPr>
        <w:t>2</w:t>
      </w:r>
    </w:p>
    <w:p w14:paraId="17ED0A47">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黑体"/>
          <w:sz w:val="28"/>
          <w:szCs w:val="28"/>
          <w:lang w:val="en-US" w:eastAsia="zh-CN"/>
        </w:rPr>
      </w:pPr>
      <w:r>
        <w:rPr>
          <w:rFonts w:hint="eastAsia" w:ascii="Times New Roman" w:hAnsi="Times New Roman" w:eastAsia="黑体"/>
          <w:color w:val="auto"/>
          <w:sz w:val="28"/>
          <w:szCs w:val="28"/>
          <w:highlight w:val="none"/>
        </w:rPr>
        <w:fldChar w:fldCharType="begin"/>
      </w:r>
      <w:r>
        <w:rPr>
          <w:rFonts w:hint="eastAsia" w:ascii="Times New Roman" w:hAnsi="Times New Roman" w:eastAsia="黑体"/>
          <w:sz w:val="28"/>
          <w:szCs w:val="28"/>
          <w:highlight w:val="none"/>
        </w:rPr>
        <w:instrText xml:space="preserve"> HYPERLINK \l _Toc12504 </w:instrText>
      </w:r>
      <w:r>
        <w:rPr>
          <w:rFonts w:hint="eastAsia" w:ascii="Times New Roman" w:hAnsi="Times New Roman" w:eastAsia="黑体"/>
          <w:sz w:val="28"/>
          <w:szCs w:val="28"/>
          <w:highlight w:val="none"/>
        </w:rPr>
        <w:fldChar w:fldCharType="separate"/>
      </w:r>
      <w:r>
        <w:rPr>
          <w:rFonts w:hint="eastAsia" w:ascii="Times New Roman" w:hAnsi="Times New Roman" w:eastAsia="仿宋"/>
          <w:bCs w:val="0"/>
          <w:sz w:val="28"/>
          <w:szCs w:val="28"/>
          <w:highlight w:val="none"/>
        </w:rPr>
        <w:t>六、</w:t>
      </w:r>
      <w:r>
        <w:rPr>
          <w:rFonts w:hint="eastAsia" w:ascii="Times New Roman" w:hAnsi="Times New Roman" w:eastAsia="仿宋"/>
          <w:sz w:val="28"/>
          <w:szCs w:val="28"/>
          <w:highlight w:val="none"/>
        </w:rPr>
        <w:t>一</w:t>
      </w:r>
      <w:r>
        <w:rPr>
          <w:rFonts w:hint="eastAsia" w:ascii="Times New Roman" w:hAnsi="Times New Roman" w:eastAsia="仿宋"/>
          <w:bCs w:val="0"/>
          <w:sz w:val="28"/>
          <w:szCs w:val="28"/>
          <w:highlight w:val="none"/>
        </w:rPr>
        <w:t>般公共预算财政拨款支出决算表</w:t>
      </w:r>
      <w:r>
        <w:rPr>
          <w:rFonts w:ascii="Times New Roman" w:hAnsi="Times New Roman"/>
          <w:sz w:val="28"/>
          <w:szCs w:val="28"/>
        </w:rPr>
        <w:tab/>
      </w:r>
      <w:r>
        <w:rPr>
          <w:rFonts w:hint="eastAsia"/>
          <w:sz w:val="28"/>
          <w:szCs w:val="28"/>
          <w:lang w:val="en-US" w:eastAsia="zh-CN"/>
        </w:rPr>
        <w:t>5</w:t>
      </w:r>
      <w:r>
        <w:rPr>
          <w:rFonts w:hint="eastAsia" w:ascii="Times New Roman" w:hAnsi="Times New Roman" w:eastAsia="黑体"/>
          <w:color w:val="auto"/>
          <w:sz w:val="28"/>
          <w:szCs w:val="28"/>
          <w:highlight w:val="none"/>
        </w:rPr>
        <w:fldChar w:fldCharType="end"/>
      </w:r>
      <w:r>
        <w:rPr>
          <w:rFonts w:hint="eastAsia" w:eastAsia="黑体"/>
          <w:color w:val="auto"/>
          <w:sz w:val="28"/>
          <w:szCs w:val="28"/>
          <w:highlight w:val="none"/>
          <w:lang w:val="en-US" w:eastAsia="zh-CN"/>
        </w:rPr>
        <w:t>2</w:t>
      </w:r>
    </w:p>
    <w:p w14:paraId="4062CA39">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黑体"/>
          <w:sz w:val="28"/>
          <w:szCs w:val="28"/>
          <w:lang w:val="en-US" w:eastAsia="zh-CN"/>
        </w:rPr>
      </w:pPr>
      <w:r>
        <w:rPr>
          <w:rFonts w:hint="eastAsia" w:ascii="Times New Roman" w:hAnsi="Times New Roman" w:eastAsia="黑体"/>
          <w:color w:val="auto"/>
          <w:sz w:val="28"/>
          <w:szCs w:val="28"/>
          <w:highlight w:val="none"/>
        </w:rPr>
        <w:fldChar w:fldCharType="begin"/>
      </w:r>
      <w:r>
        <w:rPr>
          <w:rFonts w:hint="eastAsia" w:ascii="Times New Roman" w:hAnsi="Times New Roman" w:eastAsia="黑体"/>
          <w:sz w:val="28"/>
          <w:szCs w:val="28"/>
          <w:highlight w:val="none"/>
        </w:rPr>
        <w:instrText xml:space="preserve"> HYPERLINK \l _Toc9607 </w:instrText>
      </w:r>
      <w:r>
        <w:rPr>
          <w:rFonts w:hint="eastAsia" w:ascii="Times New Roman" w:hAnsi="Times New Roman" w:eastAsia="黑体"/>
          <w:sz w:val="28"/>
          <w:szCs w:val="28"/>
          <w:highlight w:val="none"/>
        </w:rPr>
        <w:fldChar w:fldCharType="separate"/>
      </w:r>
      <w:r>
        <w:rPr>
          <w:rFonts w:hint="eastAsia" w:ascii="Times New Roman" w:hAnsi="Times New Roman" w:eastAsia="仿宋"/>
          <w:bCs w:val="0"/>
          <w:sz w:val="28"/>
          <w:szCs w:val="28"/>
          <w:highlight w:val="none"/>
        </w:rPr>
        <w:t>七、</w:t>
      </w:r>
      <w:r>
        <w:rPr>
          <w:rFonts w:hint="eastAsia" w:ascii="Times New Roman" w:hAnsi="Times New Roman" w:eastAsia="仿宋"/>
          <w:sz w:val="28"/>
          <w:szCs w:val="28"/>
          <w:highlight w:val="none"/>
        </w:rPr>
        <w:t>一</w:t>
      </w:r>
      <w:r>
        <w:rPr>
          <w:rFonts w:hint="eastAsia" w:ascii="Times New Roman" w:hAnsi="Times New Roman" w:eastAsia="仿宋"/>
          <w:bCs w:val="0"/>
          <w:sz w:val="28"/>
          <w:szCs w:val="28"/>
          <w:highlight w:val="none"/>
        </w:rPr>
        <w:t>般公共预算财政拨款支出决算明细表</w:t>
      </w:r>
      <w:r>
        <w:rPr>
          <w:rFonts w:ascii="Times New Roman" w:hAnsi="Times New Roman"/>
          <w:sz w:val="28"/>
          <w:szCs w:val="28"/>
        </w:rPr>
        <w:tab/>
      </w:r>
      <w:r>
        <w:rPr>
          <w:rFonts w:hint="eastAsia"/>
          <w:sz w:val="28"/>
          <w:szCs w:val="28"/>
          <w:lang w:val="en-US" w:eastAsia="zh-CN"/>
        </w:rPr>
        <w:t>5</w:t>
      </w:r>
      <w:r>
        <w:rPr>
          <w:rFonts w:hint="eastAsia" w:ascii="Times New Roman" w:hAnsi="Times New Roman" w:eastAsia="黑体"/>
          <w:color w:val="auto"/>
          <w:sz w:val="28"/>
          <w:szCs w:val="28"/>
          <w:highlight w:val="none"/>
        </w:rPr>
        <w:fldChar w:fldCharType="end"/>
      </w:r>
      <w:r>
        <w:rPr>
          <w:rFonts w:hint="eastAsia" w:eastAsia="黑体"/>
          <w:color w:val="auto"/>
          <w:sz w:val="28"/>
          <w:szCs w:val="28"/>
          <w:highlight w:val="none"/>
          <w:lang w:val="en-US" w:eastAsia="zh-CN"/>
        </w:rPr>
        <w:t>2</w:t>
      </w:r>
    </w:p>
    <w:p w14:paraId="6AECC19D">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ascii="Times New Roman" w:hAnsi="Times New Roman"/>
          <w:sz w:val="28"/>
          <w:szCs w:val="28"/>
        </w:rPr>
      </w:pPr>
      <w:r>
        <w:rPr>
          <w:rFonts w:hint="eastAsia" w:ascii="Times New Roman" w:hAnsi="Times New Roman" w:eastAsia="黑体"/>
          <w:color w:val="auto"/>
          <w:sz w:val="28"/>
          <w:szCs w:val="28"/>
          <w:highlight w:val="none"/>
        </w:rPr>
        <w:fldChar w:fldCharType="begin"/>
      </w:r>
      <w:r>
        <w:rPr>
          <w:rFonts w:hint="eastAsia" w:ascii="Times New Roman" w:hAnsi="Times New Roman" w:eastAsia="黑体"/>
          <w:sz w:val="28"/>
          <w:szCs w:val="28"/>
          <w:highlight w:val="none"/>
        </w:rPr>
        <w:instrText xml:space="preserve"> HYPERLINK \l _Toc13203 </w:instrText>
      </w:r>
      <w:r>
        <w:rPr>
          <w:rFonts w:hint="eastAsia" w:ascii="Times New Roman" w:hAnsi="Times New Roman" w:eastAsia="黑体"/>
          <w:sz w:val="28"/>
          <w:szCs w:val="28"/>
          <w:highlight w:val="none"/>
        </w:rPr>
        <w:fldChar w:fldCharType="separate"/>
      </w:r>
      <w:r>
        <w:rPr>
          <w:rFonts w:hint="eastAsia" w:ascii="Times New Roman" w:hAnsi="Times New Roman" w:eastAsia="仿宋"/>
          <w:bCs w:val="0"/>
          <w:sz w:val="28"/>
          <w:szCs w:val="28"/>
          <w:highlight w:val="none"/>
        </w:rPr>
        <w:t>八、</w:t>
      </w:r>
      <w:r>
        <w:rPr>
          <w:rFonts w:hint="eastAsia" w:ascii="Times New Roman" w:hAnsi="Times New Roman" w:eastAsia="仿宋"/>
          <w:sz w:val="28"/>
          <w:szCs w:val="28"/>
          <w:highlight w:val="none"/>
        </w:rPr>
        <w:t>一</w:t>
      </w:r>
      <w:r>
        <w:rPr>
          <w:rFonts w:hint="eastAsia" w:ascii="Times New Roman" w:hAnsi="Times New Roman" w:eastAsia="仿宋"/>
          <w:bCs w:val="0"/>
          <w:sz w:val="28"/>
          <w:szCs w:val="28"/>
          <w:highlight w:val="none"/>
        </w:rPr>
        <w:t>般公共预算财政拨款基本支出决算表</w:t>
      </w:r>
      <w:r>
        <w:rPr>
          <w:rFonts w:ascii="Times New Roman" w:hAnsi="Times New Roman"/>
          <w:sz w:val="28"/>
          <w:szCs w:val="28"/>
        </w:rPr>
        <w:tab/>
      </w:r>
      <w:r>
        <w:rPr>
          <w:rFonts w:hint="eastAsia"/>
          <w:sz w:val="28"/>
          <w:szCs w:val="28"/>
          <w:lang w:val="en-US" w:eastAsia="zh-CN"/>
        </w:rPr>
        <w:t>52</w:t>
      </w:r>
      <w:r>
        <w:rPr>
          <w:rFonts w:hint="eastAsia" w:ascii="Times New Roman" w:hAnsi="Times New Roman" w:eastAsia="黑体"/>
          <w:color w:val="auto"/>
          <w:sz w:val="28"/>
          <w:szCs w:val="28"/>
          <w:highlight w:val="none"/>
        </w:rPr>
        <w:fldChar w:fldCharType="end"/>
      </w:r>
    </w:p>
    <w:p w14:paraId="76BD88B9">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黑体"/>
          <w:sz w:val="28"/>
          <w:szCs w:val="28"/>
          <w:lang w:val="en-US" w:eastAsia="zh-CN"/>
        </w:rPr>
      </w:pPr>
      <w:r>
        <w:rPr>
          <w:rFonts w:hint="eastAsia" w:ascii="Times New Roman" w:hAnsi="Times New Roman" w:eastAsia="黑体"/>
          <w:color w:val="auto"/>
          <w:sz w:val="28"/>
          <w:szCs w:val="28"/>
          <w:highlight w:val="none"/>
        </w:rPr>
        <w:fldChar w:fldCharType="begin"/>
      </w:r>
      <w:r>
        <w:rPr>
          <w:rFonts w:hint="eastAsia" w:ascii="Times New Roman" w:hAnsi="Times New Roman" w:eastAsia="黑体"/>
          <w:sz w:val="28"/>
          <w:szCs w:val="28"/>
          <w:highlight w:val="none"/>
        </w:rPr>
        <w:instrText xml:space="preserve"> HYPERLINK \l _Toc14870 </w:instrText>
      </w:r>
      <w:r>
        <w:rPr>
          <w:rFonts w:hint="eastAsia" w:ascii="Times New Roman" w:hAnsi="Times New Roman" w:eastAsia="黑体"/>
          <w:sz w:val="28"/>
          <w:szCs w:val="28"/>
          <w:highlight w:val="none"/>
        </w:rPr>
        <w:fldChar w:fldCharType="separate"/>
      </w:r>
      <w:r>
        <w:rPr>
          <w:rFonts w:hint="eastAsia" w:ascii="Times New Roman" w:hAnsi="Times New Roman" w:eastAsia="仿宋"/>
          <w:bCs w:val="0"/>
          <w:sz w:val="28"/>
          <w:szCs w:val="28"/>
          <w:highlight w:val="none"/>
        </w:rPr>
        <w:t>九、</w:t>
      </w:r>
      <w:r>
        <w:rPr>
          <w:rFonts w:hint="eastAsia" w:ascii="Times New Roman" w:hAnsi="Times New Roman" w:eastAsia="仿宋"/>
          <w:sz w:val="28"/>
          <w:szCs w:val="28"/>
          <w:highlight w:val="none"/>
        </w:rPr>
        <w:t>一</w:t>
      </w:r>
      <w:r>
        <w:rPr>
          <w:rFonts w:hint="eastAsia" w:ascii="Times New Roman" w:hAnsi="Times New Roman" w:eastAsia="仿宋"/>
          <w:bCs w:val="0"/>
          <w:sz w:val="28"/>
          <w:szCs w:val="28"/>
          <w:highlight w:val="none"/>
        </w:rPr>
        <w:t>般公共预算财政拨款项目支出决算表</w:t>
      </w:r>
      <w:r>
        <w:rPr>
          <w:rFonts w:ascii="Times New Roman" w:hAnsi="Times New Roman"/>
          <w:sz w:val="28"/>
          <w:szCs w:val="28"/>
        </w:rPr>
        <w:tab/>
      </w:r>
      <w:r>
        <w:rPr>
          <w:rFonts w:hint="eastAsia"/>
          <w:sz w:val="28"/>
          <w:szCs w:val="28"/>
          <w:lang w:val="en-US" w:eastAsia="zh-CN"/>
        </w:rPr>
        <w:t>5</w:t>
      </w:r>
      <w:r>
        <w:rPr>
          <w:rFonts w:hint="eastAsia" w:ascii="Times New Roman" w:hAnsi="Times New Roman" w:eastAsia="黑体"/>
          <w:color w:val="auto"/>
          <w:sz w:val="28"/>
          <w:szCs w:val="28"/>
          <w:highlight w:val="none"/>
        </w:rPr>
        <w:fldChar w:fldCharType="end"/>
      </w:r>
      <w:r>
        <w:rPr>
          <w:rFonts w:hint="eastAsia" w:eastAsia="黑体"/>
          <w:color w:val="auto"/>
          <w:sz w:val="28"/>
          <w:szCs w:val="28"/>
          <w:highlight w:val="none"/>
          <w:lang w:val="en-US" w:eastAsia="zh-CN"/>
        </w:rPr>
        <w:t>2</w:t>
      </w:r>
    </w:p>
    <w:p w14:paraId="55994E24">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黑体"/>
          <w:sz w:val="28"/>
          <w:szCs w:val="28"/>
          <w:lang w:val="en-US" w:eastAsia="zh-CN"/>
        </w:rPr>
      </w:pPr>
      <w:r>
        <w:rPr>
          <w:rFonts w:hint="eastAsia" w:ascii="Times New Roman" w:hAnsi="Times New Roman" w:eastAsia="黑体"/>
          <w:color w:val="auto"/>
          <w:sz w:val="28"/>
          <w:szCs w:val="28"/>
          <w:highlight w:val="none"/>
        </w:rPr>
        <w:fldChar w:fldCharType="begin"/>
      </w:r>
      <w:r>
        <w:rPr>
          <w:rFonts w:hint="eastAsia" w:ascii="Times New Roman" w:hAnsi="Times New Roman" w:eastAsia="黑体"/>
          <w:sz w:val="28"/>
          <w:szCs w:val="28"/>
          <w:highlight w:val="none"/>
        </w:rPr>
        <w:instrText xml:space="preserve"> HYPERLINK \l _Toc29031 </w:instrText>
      </w:r>
      <w:r>
        <w:rPr>
          <w:rFonts w:hint="eastAsia" w:ascii="Times New Roman" w:hAnsi="Times New Roman" w:eastAsia="黑体"/>
          <w:sz w:val="28"/>
          <w:szCs w:val="28"/>
          <w:highlight w:val="none"/>
        </w:rPr>
        <w:fldChar w:fldCharType="separate"/>
      </w:r>
      <w:r>
        <w:rPr>
          <w:rFonts w:hint="eastAsia" w:ascii="Times New Roman" w:hAnsi="Times New Roman" w:eastAsia="仿宋"/>
          <w:bCs w:val="0"/>
          <w:sz w:val="28"/>
          <w:szCs w:val="28"/>
          <w:highlight w:val="none"/>
        </w:rPr>
        <w:t>十、</w:t>
      </w:r>
      <w:r>
        <w:rPr>
          <w:rFonts w:hint="eastAsia" w:ascii="Times New Roman" w:hAnsi="Times New Roman" w:eastAsia="仿宋"/>
          <w:sz w:val="28"/>
          <w:szCs w:val="28"/>
          <w:highlight w:val="none"/>
        </w:rPr>
        <w:t>政</w:t>
      </w:r>
      <w:r>
        <w:rPr>
          <w:rFonts w:hint="eastAsia" w:ascii="Times New Roman" w:hAnsi="Times New Roman" w:eastAsia="仿宋"/>
          <w:bCs w:val="0"/>
          <w:sz w:val="28"/>
          <w:szCs w:val="28"/>
          <w:highlight w:val="none"/>
        </w:rPr>
        <w:t>府性基金预算财政拨款收入支出决算表</w:t>
      </w:r>
      <w:r>
        <w:rPr>
          <w:rFonts w:ascii="Times New Roman" w:hAnsi="Times New Roman"/>
          <w:sz w:val="28"/>
          <w:szCs w:val="28"/>
        </w:rPr>
        <w:tab/>
      </w:r>
      <w:r>
        <w:rPr>
          <w:rFonts w:hint="eastAsia"/>
          <w:sz w:val="28"/>
          <w:szCs w:val="28"/>
          <w:lang w:val="en-US" w:eastAsia="zh-CN"/>
        </w:rPr>
        <w:t>5</w:t>
      </w:r>
      <w:r>
        <w:rPr>
          <w:rFonts w:hint="eastAsia" w:ascii="Times New Roman" w:hAnsi="Times New Roman" w:eastAsia="黑体"/>
          <w:color w:val="auto"/>
          <w:sz w:val="28"/>
          <w:szCs w:val="28"/>
          <w:highlight w:val="none"/>
        </w:rPr>
        <w:fldChar w:fldCharType="end"/>
      </w:r>
      <w:r>
        <w:rPr>
          <w:rFonts w:hint="eastAsia" w:eastAsia="黑体"/>
          <w:color w:val="auto"/>
          <w:sz w:val="28"/>
          <w:szCs w:val="28"/>
          <w:highlight w:val="none"/>
          <w:lang w:val="en-US" w:eastAsia="zh-CN"/>
        </w:rPr>
        <w:t>2</w:t>
      </w:r>
    </w:p>
    <w:p w14:paraId="52649C75">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黑体"/>
          <w:sz w:val="28"/>
          <w:szCs w:val="28"/>
          <w:lang w:val="en-US" w:eastAsia="zh-CN"/>
        </w:rPr>
      </w:pPr>
      <w:r>
        <w:rPr>
          <w:rFonts w:hint="eastAsia" w:ascii="Times New Roman" w:hAnsi="Times New Roman" w:eastAsia="黑体"/>
          <w:color w:val="auto"/>
          <w:sz w:val="28"/>
          <w:szCs w:val="28"/>
          <w:highlight w:val="none"/>
        </w:rPr>
        <w:fldChar w:fldCharType="begin"/>
      </w:r>
      <w:r>
        <w:rPr>
          <w:rFonts w:hint="eastAsia" w:ascii="Times New Roman" w:hAnsi="Times New Roman" w:eastAsia="黑体"/>
          <w:sz w:val="28"/>
          <w:szCs w:val="28"/>
          <w:highlight w:val="none"/>
        </w:rPr>
        <w:instrText xml:space="preserve"> HYPERLINK \l _Toc23824 </w:instrText>
      </w:r>
      <w:r>
        <w:rPr>
          <w:rFonts w:hint="eastAsia" w:ascii="Times New Roman" w:hAnsi="Times New Roman" w:eastAsia="黑体"/>
          <w:sz w:val="28"/>
          <w:szCs w:val="28"/>
          <w:highlight w:val="none"/>
        </w:rPr>
        <w:fldChar w:fldCharType="separate"/>
      </w:r>
      <w:r>
        <w:rPr>
          <w:rFonts w:hint="eastAsia" w:ascii="Times New Roman" w:hAnsi="Times New Roman" w:eastAsia="仿宋"/>
          <w:bCs w:val="0"/>
          <w:sz w:val="28"/>
          <w:szCs w:val="28"/>
          <w:highlight w:val="none"/>
        </w:rPr>
        <w:t>十</w:t>
      </w:r>
      <w:r>
        <w:rPr>
          <w:rFonts w:hint="eastAsia" w:eastAsia="仿宋"/>
          <w:bCs w:val="0"/>
          <w:sz w:val="28"/>
          <w:szCs w:val="28"/>
          <w:highlight w:val="none"/>
          <w:lang w:val="en-US" w:eastAsia="zh-CN"/>
        </w:rPr>
        <w:t>一</w:t>
      </w:r>
      <w:r>
        <w:rPr>
          <w:rFonts w:hint="eastAsia" w:ascii="Times New Roman" w:hAnsi="Times New Roman" w:eastAsia="仿宋"/>
          <w:bCs w:val="0"/>
          <w:sz w:val="28"/>
          <w:szCs w:val="28"/>
          <w:highlight w:val="none"/>
        </w:rPr>
        <w:t>、</w:t>
      </w:r>
      <w:r>
        <w:rPr>
          <w:rFonts w:hint="eastAsia" w:ascii="Times New Roman" w:hAnsi="Times New Roman" w:eastAsia="仿宋"/>
          <w:sz w:val="28"/>
          <w:szCs w:val="28"/>
          <w:highlight w:val="none"/>
        </w:rPr>
        <w:t>政</w:t>
      </w:r>
      <w:r>
        <w:rPr>
          <w:rFonts w:hint="eastAsia" w:ascii="Times New Roman" w:hAnsi="Times New Roman" w:eastAsia="仿宋"/>
          <w:bCs w:val="0"/>
          <w:sz w:val="28"/>
          <w:szCs w:val="28"/>
          <w:highlight w:val="none"/>
        </w:rPr>
        <w:t>府性基金预算财政拨款“三公”经费支出决算表</w:t>
      </w:r>
      <w:r>
        <w:rPr>
          <w:rFonts w:ascii="Times New Roman" w:hAnsi="Times New Roman"/>
          <w:sz w:val="28"/>
          <w:szCs w:val="28"/>
        </w:rPr>
        <w:tab/>
      </w:r>
      <w:r>
        <w:rPr>
          <w:rFonts w:hint="eastAsia"/>
          <w:sz w:val="28"/>
          <w:szCs w:val="28"/>
          <w:lang w:val="en-US" w:eastAsia="zh-CN"/>
        </w:rPr>
        <w:t>5</w:t>
      </w:r>
      <w:r>
        <w:rPr>
          <w:rFonts w:hint="eastAsia" w:ascii="Times New Roman" w:hAnsi="Times New Roman" w:eastAsia="黑体"/>
          <w:color w:val="auto"/>
          <w:sz w:val="28"/>
          <w:szCs w:val="28"/>
          <w:highlight w:val="none"/>
        </w:rPr>
        <w:fldChar w:fldCharType="end"/>
      </w:r>
      <w:r>
        <w:rPr>
          <w:rFonts w:hint="eastAsia" w:eastAsia="黑体"/>
          <w:color w:val="auto"/>
          <w:sz w:val="28"/>
          <w:szCs w:val="28"/>
          <w:highlight w:val="none"/>
          <w:lang w:val="en-US" w:eastAsia="zh-CN"/>
        </w:rPr>
        <w:t>2</w:t>
      </w:r>
    </w:p>
    <w:p w14:paraId="49D96352">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eastAsia="黑体"/>
          <w:color w:val="auto"/>
          <w:sz w:val="28"/>
          <w:szCs w:val="28"/>
          <w:highlight w:val="none"/>
          <w:lang w:val="en-US" w:eastAsia="zh-CN"/>
        </w:rPr>
      </w:pPr>
      <w:r>
        <w:rPr>
          <w:rFonts w:hint="eastAsia" w:ascii="Times New Roman" w:hAnsi="Times New Roman" w:eastAsia="黑体"/>
          <w:color w:val="auto"/>
          <w:sz w:val="28"/>
          <w:szCs w:val="28"/>
          <w:highlight w:val="none"/>
        </w:rPr>
        <w:fldChar w:fldCharType="begin"/>
      </w:r>
      <w:r>
        <w:rPr>
          <w:rFonts w:hint="eastAsia" w:ascii="Times New Roman" w:hAnsi="Times New Roman" w:eastAsia="黑体"/>
          <w:sz w:val="28"/>
          <w:szCs w:val="28"/>
          <w:highlight w:val="none"/>
        </w:rPr>
        <w:instrText xml:space="preserve"> HYPERLINK \l _Toc32391 </w:instrText>
      </w:r>
      <w:r>
        <w:rPr>
          <w:rFonts w:hint="eastAsia" w:ascii="Times New Roman" w:hAnsi="Times New Roman" w:eastAsia="黑体"/>
          <w:sz w:val="28"/>
          <w:szCs w:val="28"/>
          <w:highlight w:val="none"/>
        </w:rPr>
        <w:fldChar w:fldCharType="separate"/>
      </w:r>
      <w:r>
        <w:rPr>
          <w:rFonts w:hint="eastAsia" w:ascii="Times New Roman" w:hAnsi="Times New Roman" w:eastAsia="仿宋"/>
          <w:bCs w:val="0"/>
          <w:sz w:val="28"/>
          <w:szCs w:val="28"/>
          <w:highlight w:val="none"/>
        </w:rPr>
        <w:t>十</w:t>
      </w:r>
      <w:r>
        <w:rPr>
          <w:rFonts w:hint="eastAsia" w:eastAsia="仿宋"/>
          <w:bCs w:val="0"/>
          <w:sz w:val="28"/>
          <w:szCs w:val="28"/>
          <w:highlight w:val="none"/>
          <w:lang w:val="en-US" w:eastAsia="zh-CN"/>
        </w:rPr>
        <w:t>二</w:t>
      </w:r>
      <w:r>
        <w:rPr>
          <w:rFonts w:hint="eastAsia" w:ascii="Times New Roman" w:hAnsi="Times New Roman" w:eastAsia="仿宋"/>
          <w:bCs w:val="0"/>
          <w:sz w:val="28"/>
          <w:szCs w:val="28"/>
          <w:highlight w:val="none"/>
        </w:rPr>
        <w:t>、</w:t>
      </w:r>
      <w:r>
        <w:rPr>
          <w:rFonts w:hint="eastAsia" w:ascii="Times New Roman" w:hAnsi="Times New Roman" w:eastAsia="仿宋"/>
          <w:sz w:val="28"/>
          <w:szCs w:val="28"/>
          <w:highlight w:val="none"/>
        </w:rPr>
        <w:t>国</w:t>
      </w:r>
      <w:r>
        <w:rPr>
          <w:rFonts w:hint="eastAsia" w:ascii="Times New Roman" w:hAnsi="Times New Roman" w:eastAsia="仿宋"/>
          <w:bCs w:val="0"/>
          <w:sz w:val="28"/>
          <w:szCs w:val="28"/>
          <w:highlight w:val="none"/>
        </w:rPr>
        <w:t>有资本经营预算</w:t>
      </w:r>
      <w:r>
        <w:rPr>
          <w:rFonts w:hint="eastAsia" w:ascii="Times New Roman" w:hAnsi="Times New Roman" w:eastAsia="仿宋"/>
          <w:bCs w:val="0"/>
          <w:sz w:val="28"/>
          <w:szCs w:val="28"/>
          <w:highlight w:val="none"/>
          <w:lang w:eastAsia="zh-CN"/>
        </w:rPr>
        <w:t>财政拨款收入</w:t>
      </w:r>
      <w:r>
        <w:rPr>
          <w:rFonts w:hint="eastAsia" w:ascii="Times New Roman" w:hAnsi="Times New Roman" w:eastAsia="仿宋"/>
          <w:bCs w:val="0"/>
          <w:sz w:val="28"/>
          <w:szCs w:val="28"/>
          <w:highlight w:val="none"/>
        </w:rPr>
        <w:t>支出决算表</w:t>
      </w:r>
      <w:r>
        <w:rPr>
          <w:rFonts w:ascii="Times New Roman" w:hAnsi="Times New Roman"/>
          <w:sz w:val="28"/>
          <w:szCs w:val="28"/>
        </w:rPr>
        <w:tab/>
      </w:r>
      <w:r>
        <w:rPr>
          <w:rFonts w:hint="eastAsia"/>
          <w:sz w:val="28"/>
          <w:szCs w:val="28"/>
          <w:lang w:val="en-US" w:eastAsia="zh-CN"/>
        </w:rPr>
        <w:t>5</w:t>
      </w:r>
      <w:r>
        <w:rPr>
          <w:rFonts w:hint="eastAsia" w:ascii="Times New Roman" w:hAnsi="Times New Roman" w:eastAsia="黑体"/>
          <w:color w:val="auto"/>
          <w:sz w:val="28"/>
          <w:szCs w:val="28"/>
          <w:highlight w:val="none"/>
        </w:rPr>
        <w:fldChar w:fldCharType="end"/>
      </w:r>
      <w:r>
        <w:rPr>
          <w:rFonts w:hint="eastAsia" w:eastAsia="黑体"/>
          <w:color w:val="auto"/>
          <w:sz w:val="28"/>
          <w:szCs w:val="28"/>
          <w:highlight w:val="none"/>
          <w:lang w:val="en-US" w:eastAsia="zh-CN"/>
        </w:rPr>
        <w:t>2</w:t>
      </w:r>
    </w:p>
    <w:p w14:paraId="29DA8EC5">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黑体"/>
          <w:sz w:val="28"/>
          <w:szCs w:val="28"/>
          <w:lang w:val="en-US" w:eastAsia="zh-CN"/>
        </w:rPr>
      </w:pPr>
      <w:r>
        <w:rPr>
          <w:rFonts w:hint="eastAsia" w:ascii="Times New Roman" w:hAnsi="Times New Roman" w:eastAsia="黑体"/>
          <w:color w:val="auto"/>
          <w:sz w:val="28"/>
          <w:szCs w:val="28"/>
          <w:highlight w:val="none"/>
        </w:rPr>
        <w:fldChar w:fldCharType="begin"/>
      </w:r>
      <w:r>
        <w:rPr>
          <w:rFonts w:hint="eastAsia" w:ascii="Times New Roman" w:hAnsi="Times New Roman" w:eastAsia="黑体"/>
          <w:sz w:val="28"/>
          <w:szCs w:val="28"/>
          <w:highlight w:val="none"/>
        </w:rPr>
        <w:instrText xml:space="preserve"> HYPERLINK \l _Toc11515 </w:instrText>
      </w:r>
      <w:r>
        <w:rPr>
          <w:rFonts w:hint="eastAsia" w:ascii="Times New Roman" w:hAnsi="Times New Roman" w:eastAsia="黑体"/>
          <w:sz w:val="28"/>
          <w:szCs w:val="28"/>
          <w:highlight w:val="none"/>
        </w:rPr>
        <w:fldChar w:fldCharType="separate"/>
      </w:r>
      <w:r>
        <w:rPr>
          <w:rFonts w:hint="eastAsia" w:ascii="Times New Roman" w:hAnsi="Times New Roman" w:eastAsia="仿宋"/>
          <w:bCs w:val="0"/>
          <w:sz w:val="28"/>
          <w:szCs w:val="28"/>
          <w:highlight w:val="none"/>
          <w:lang w:eastAsia="zh-CN"/>
        </w:rPr>
        <w:t>十</w:t>
      </w:r>
      <w:r>
        <w:rPr>
          <w:rFonts w:hint="eastAsia" w:eastAsia="仿宋"/>
          <w:bCs w:val="0"/>
          <w:sz w:val="28"/>
          <w:szCs w:val="28"/>
          <w:highlight w:val="none"/>
          <w:lang w:val="en-US" w:eastAsia="zh-CN"/>
        </w:rPr>
        <w:t>三</w:t>
      </w:r>
      <w:r>
        <w:rPr>
          <w:rFonts w:hint="eastAsia" w:ascii="Times New Roman" w:hAnsi="Times New Roman" w:eastAsia="仿宋"/>
          <w:bCs w:val="0"/>
          <w:sz w:val="28"/>
          <w:szCs w:val="28"/>
          <w:highlight w:val="none"/>
          <w:lang w:eastAsia="zh-CN"/>
        </w:rPr>
        <w:t>、国有资本经营预算财政拨款支出决算表</w:t>
      </w:r>
      <w:r>
        <w:rPr>
          <w:rFonts w:ascii="Times New Roman" w:hAnsi="Times New Roman"/>
          <w:sz w:val="28"/>
          <w:szCs w:val="28"/>
        </w:rPr>
        <w:tab/>
      </w:r>
      <w:r>
        <w:rPr>
          <w:rFonts w:hint="eastAsia"/>
          <w:sz w:val="28"/>
          <w:szCs w:val="28"/>
          <w:lang w:val="en-US" w:eastAsia="zh-CN"/>
        </w:rPr>
        <w:t>5</w:t>
      </w:r>
      <w:r>
        <w:rPr>
          <w:rFonts w:hint="eastAsia" w:ascii="Times New Roman" w:hAnsi="Times New Roman" w:eastAsia="黑体"/>
          <w:color w:val="auto"/>
          <w:sz w:val="28"/>
          <w:szCs w:val="28"/>
          <w:highlight w:val="none"/>
        </w:rPr>
        <w:fldChar w:fldCharType="end"/>
      </w:r>
      <w:r>
        <w:rPr>
          <w:rFonts w:hint="eastAsia" w:eastAsia="黑体"/>
          <w:color w:val="auto"/>
          <w:sz w:val="28"/>
          <w:szCs w:val="28"/>
          <w:highlight w:val="none"/>
          <w:lang w:val="en-US" w:eastAsia="zh-CN"/>
        </w:rPr>
        <w:t>2</w:t>
      </w:r>
    </w:p>
    <w:p w14:paraId="767D744B">
      <w:pPr>
        <w:pStyle w:val="5"/>
        <w:rPr>
          <w:rFonts w:hint="eastAsia" w:ascii="Times New Roman" w:hAnsi="Times New Roman" w:eastAsia="黑体"/>
          <w:color w:val="auto"/>
          <w:szCs w:val="48"/>
          <w:highlight w:val="none"/>
        </w:rPr>
        <w:sectPr>
          <w:footerReference r:id="rId6" w:type="first"/>
          <w:footerReference r:id="rId5" w:type="default"/>
          <w:pgSz w:w="11906" w:h="16838"/>
          <w:pgMar w:top="1701" w:right="1474" w:bottom="1440" w:left="1587" w:header="851" w:footer="992" w:gutter="0"/>
          <w:pgNumType w:start="1"/>
          <w:cols w:space="0" w:num="1"/>
          <w:titlePg/>
          <w:rtlGutter w:val="0"/>
          <w:docGrid w:type="lines" w:linePitch="312" w:charSpace="0"/>
        </w:sectPr>
      </w:pPr>
    </w:p>
    <w:p w14:paraId="00805701">
      <w:pPr>
        <w:pStyle w:val="5"/>
        <w:ind w:left="0" w:leftChars="0" w:right="0" w:rightChars="0" w:firstLine="0" w:firstLineChars="0"/>
        <w:jc w:val="center"/>
        <w:rPr>
          <w:rFonts w:hint="eastAsia" w:ascii="Times New Roman" w:hAnsi="Times New Roman" w:eastAsia="黑体"/>
          <w:b w:val="0"/>
          <w:color w:val="auto"/>
          <w:sz w:val="44"/>
          <w:szCs w:val="44"/>
          <w:highlight w:val="none"/>
          <w:lang w:eastAsia="zh-CN"/>
        </w:rPr>
      </w:pPr>
      <w:r>
        <w:rPr>
          <w:rFonts w:hint="eastAsia" w:ascii="Times New Roman" w:hAnsi="Times New Roman" w:eastAsia="黑体"/>
          <w:color w:val="auto"/>
          <w:szCs w:val="48"/>
          <w:highlight w:val="none"/>
        </w:rPr>
        <w:fldChar w:fldCharType="end"/>
      </w:r>
      <w:bookmarkStart w:id="14" w:name="_Toc15377196"/>
      <w:bookmarkStart w:id="15" w:name="_Toc25495"/>
      <w:bookmarkStart w:id="16" w:name="_Toc15396599"/>
      <w:r>
        <w:rPr>
          <w:rFonts w:hint="eastAsia" w:ascii="Times New Roman" w:hAnsi="Times New Roman" w:eastAsia="黑体"/>
          <w:b w:val="0"/>
          <w:color w:val="auto"/>
          <w:sz w:val="44"/>
          <w:szCs w:val="44"/>
          <w:highlight w:val="none"/>
        </w:rPr>
        <w:t xml:space="preserve">第一部分 </w:t>
      </w:r>
      <w:r>
        <w:rPr>
          <w:rFonts w:hint="eastAsia" w:ascii="Times New Roman" w:eastAsia="黑体"/>
          <w:b w:val="0"/>
          <w:color w:val="auto"/>
          <w:sz w:val="44"/>
          <w:szCs w:val="44"/>
          <w:highlight w:val="none"/>
          <w:lang w:val="en-US" w:eastAsia="zh-CN"/>
        </w:rPr>
        <w:t>部门</w:t>
      </w:r>
      <w:r>
        <w:rPr>
          <w:rFonts w:hint="eastAsia" w:ascii="Times New Roman" w:hAnsi="Times New Roman" w:eastAsia="黑体"/>
          <w:b w:val="0"/>
          <w:color w:val="auto"/>
          <w:sz w:val="44"/>
          <w:szCs w:val="44"/>
          <w:highlight w:val="none"/>
        </w:rPr>
        <w:t>概况</w:t>
      </w:r>
      <w:bookmarkEnd w:id="14"/>
      <w:bookmarkEnd w:id="15"/>
      <w:bookmarkEnd w:id="16"/>
    </w:p>
    <w:p w14:paraId="1ABC02C9">
      <w:pPr>
        <w:pStyle w:val="3"/>
        <w:pageBreakBefore w:val="0"/>
        <w:widowControl w:val="0"/>
        <w:numPr>
          <w:ilvl w:val="0"/>
          <w:numId w:val="0"/>
        </w:numPr>
        <w:kinsoku/>
        <w:wordWrap/>
        <w:overflowPunct/>
        <w:topLinePunct w:val="0"/>
        <w:autoSpaceDE/>
        <w:autoSpaceDN/>
        <w:bidi w:val="0"/>
        <w:adjustRightInd/>
        <w:spacing w:before="0" w:after="0" w:line="576" w:lineRule="exact"/>
        <w:ind w:firstLine="640" w:firstLineChars="200"/>
        <w:textAlignment w:val="auto"/>
        <w:rPr>
          <w:rStyle w:val="29"/>
          <w:rFonts w:hint="eastAsia" w:ascii="Times New Roman" w:hAnsi="Times New Roman" w:eastAsia="黑体"/>
          <w:b w:val="0"/>
          <w:bCs w:val="0"/>
          <w:color w:val="auto"/>
          <w:highlight w:val="none"/>
          <w:lang w:eastAsia="zh-CN"/>
        </w:rPr>
      </w:pPr>
      <w:bookmarkStart w:id="17" w:name="_Toc19108"/>
      <w:bookmarkStart w:id="18" w:name="_Toc15396600"/>
      <w:bookmarkStart w:id="19" w:name="_Toc15377197"/>
      <w:r>
        <w:rPr>
          <w:rStyle w:val="29"/>
          <w:rFonts w:hint="eastAsia" w:ascii="Times New Roman" w:hAnsi="Times New Roman" w:eastAsia="黑体"/>
          <w:b w:val="0"/>
          <w:bCs w:val="0"/>
          <w:color w:val="auto"/>
          <w:highlight w:val="none"/>
          <w:lang w:eastAsia="zh-CN"/>
        </w:rPr>
        <w:t>一、</w:t>
      </w:r>
      <w:bookmarkEnd w:id="17"/>
      <w:r>
        <w:rPr>
          <w:rStyle w:val="29"/>
          <w:rFonts w:hint="eastAsia" w:ascii="Times New Roman" w:hAnsi="Times New Roman" w:eastAsia="黑体"/>
          <w:b w:val="0"/>
          <w:bCs w:val="0"/>
          <w:color w:val="auto"/>
          <w:highlight w:val="none"/>
          <w:lang w:val="en-US" w:eastAsia="zh-CN"/>
        </w:rPr>
        <w:t>部门职责</w:t>
      </w:r>
    </w:p>
    <w:p w14:paraId="571F6705">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（一）</w:t>
      </w:r>
      <w:r>
        <w:rPr>
          <w:rFonts w:hint="eastAsia" w:ascii="Times New Roman" w:hAnsi="Times New Roman" w:eastAsia="仿宋_GB2312" w:cs="仿宋_GB2312"/>
          <w:sz w:val="32"/>
          <w:szCs w:val="32"/>
        </w:rPr>
        <w:t>负责制定全区团的建设规划，分类指导区直机关、农村以及企事业单位团的思想、组织、作风建设和团员的教育管理工作。</w:t>
      </w:r>
    </w:p>
    <w:p w14:paraId="5DACC7D8">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负责加强团的领导班子、领导干部的思想政治作风建</w:t>
      </w:r>
      <w:r>
        <w:rPr>
          <w:rFonts w:hint="eastAsia" w:ascii="Times New Roman" w:hAnsi="Times New Roman" w:eastAsia="仿宋_GB2312" w:cs="仿宋_GB2312"/>
          <w:sz w:val="32"/>
          <w:szCs w:val="32"/>
          <w:lang w:eastAsia="zh-CN"/>
        </w:rPr>
        <w:t>设；</w:t>
      </w:r>
      <w:r>
        <w:rPr>
          <w:rFonts w:hint="eastAsia" w:ascii="Times New Roman" w:hAnsi="Times New Roman" w:eastAsia="仿宋_GB2312" w:cs="仿宋_GB2312"/>
          <w:sz w:val="32"/>
          <w:szCs w:val="32"/>
        </w:rPr>
        <w:t xml:space="preserve">了解各级团组织团员和思想动态，及时向有关部门领导反映和组织协调。 </w:t>
      </w:r>
    </w:p>
    <w:p w14:paraId="25953717">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z w:val="32"/>
          <w:szCs w:val="32"/>
        </w:rPr>
        <w:t>负责考察直属团委领导班子的建立和组织发展工作;负责对书记、副书记和专职团干部的考核、培训工作。</w:t>
      </w:r>
    </w:p>
    <w:p w14:paraId="54614894">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（四）</w:t>
      </w:r>
      <w:r>
        <w:rPr>
          <w:rFonts w:hint="eastAsia" w:ascii="Times New Roman" w:hAnsi="Times New Roman" w:eastAsia="仿宋_GB2312" w:cs="仿宋_GB2312"/>
          <w:sz w:val="32"/>
          <w:szCs w:val="32"/>
        </w:rPr>
        <w:t>指导各级团组织抓好团员和青年的理论学习、党的路线、方针、政策以及科学文化、专业知识和法律知识的学习;</w:t>
      </w:r>
      <w:r>
        <w:rPr>
          <w:rFonts w:hint="eastAsia" w:ascii="Times New Roman" w:hAnsi="Times New Roman" w:eastAsia="仿宋_GB2312" w:cs="仿宋_GB2312"/>
          <w:sz w:val="32"/>
          <w:szCs w:val="32"/>
          <w:lang w:eastAsia="zh-CN"/>
        </w:rPr>
        <w:t>组</w:t>
      </w:r>
      <w:r>
        <w:rPr>
          <w:rFonts w:hint="eastAsia" w:ascii="Times New Roman" w:hAnsi="Times New Roman" w:eastAsia="仿宋_GB2312" w:cs="仿宋_GB2312"/>
          <w:sz w:val="32"/>
          <w:szCs w:val="32"/>
        </w:rPr>
        <w:t>织直属团委领导干部短期集中理论学习;向区委举荐各类优秀青年人才。</w:t>
      </w:r>
    </w:p>
    <w:p w14:paraId="4D4D813D">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（五）</w:t>
      </w:r>
      <w:r>
        <w:rPr>
          <w:rFonts w:hint="eastAsia" w:ascii="Times New Roman" w:hAnsi="Times New Roman" w:eastAsia="仿宋_GB2312" w:cs="仿宋_GB2312"/>
          <w:sz w:val="32"/>
          <w:szCs w:val="32"/>
        </w:rPr>
        <w:t>指导各级团组织配合行政领导做好思想政治工作的统战工作;完成行政领导交办的其他各项工作任务，抓好部门精神</w:t>
      </w:r>
      <w:r>
        <w:rPr>
          <w:rFonts w:hint="eastAsia" w:ascii="Times New Roman" w:hAnsi="Times New Roman" w:eastAsia="仿宋_GB2312" w:cs="仿宋_GB2312"/>
          <w:sz w:val="32"/>
          <w:szCs w:val="32"/>
          <w:lang w:eastAsia="zh-CN"/>
        </w:rPr>
        <w:t>文明建设。</w:t>
      </w:r>
    </w:p>
    <w:p w14:paraId="0D360D7E">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（六）</w:t>
      </w:r>
      <w:r>
        <w:rPr>
          <w:rFonts w:hint="eastAsia" w:ascii="Times New Roman" w:hAnsi="Times New Roman" w:eastAsia="仿宋_GB2312" w:cs="仿宋_GB2312"/>
          <w:sz w:val="32"/>
          <w:szCs w:val="32"/>
        </w:rPr>
        <w:t>指导各级团组织发扬“全团带队”的传统，做好少先队工作和希望工程工作。</w:t>
      </w:r>
    </w:p>
    <w:p w14:paraId="60380C2C">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完成区委和上级主管部门交办的其他工作。</w:t>
      </w:r>
    </w:p>
    <w:p w14:paraId="2F276800">
      <w:pPr>
        <w:pStyle w:val="5"/>
        <w:ind w:firstLine="640" w:firstLineChars="200"/>
        <w:rPr>
          <w:rFonts w:hint="eastAsia" w:ascii="Times New Roman" w:hAnsi="Times New Roman" w:eastAsia="黑体" w:cstheme="majorBidi"/>
          <w:b w:val="0"/>
          <w:bCs/>
          <w:color w:val="auto"/>
          <w:kern w:val="2"/>
          <w:sz w:val="32"/>
          <w:szCs w:val="32"/>
          <w:highlight w:val="none"/>
          <w:lang w:val="en-US" w:eastAsia="zh-CN" w:bidi="ar-SA"/>
        </w:rPr>
      </w:pPr>
      <w:r>
        <w:rPr>
          <w:rFonts w:hint="eastAsia" w:ascii="Times New Roman" w:hAnsi="Times New Roman" w:eastAsia="黑体" w:cstheme="majorBidi"/>
          <w:b w:val="0"/>
          <w:bCs/>
          <w:color w:val="auto"/>
          <w:kern w:val="2"/>
          <w:sz w:val="32"/>
          <w:szCs w:val="32"/>
          <w:highlight w:val="none"/>
          <w:lang w:val="en-US" w:eastAsia="zh-CN" w:bidi="ar-SA"/>
        </w:rPr>
        <w:t>二、机构设置</w:t>
      </w:r>
    </w:p>
    <w:p w14:paraId="1DA9DDA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 w:eastAsia="仿宋_GB2312"/>
          <w:sz w:val="32"/>
          <w:szCs w:val="32"/>
        </w:rPr>
      </w:pPr>
      <w:r>
        <w:rPr>
          <w:rFonts w:hint="eastAsia" w:ascii="仿宋_GB2312" w:hAnsi="仿宋_GB2312" w:eastAsia="仿宋_GB2312" w:cs="仿宋_GB2312"/>
          <w:sz w:val="32"/>
          <w:szCs w:val="32"/>
          <w:lang w:val="en-US" w:eastAsia="zh-CN"/>
        </w:rPr>
        <w:t>团区委属独立的财务一级预算党群部门，</w:t>
      </w:r>
      <w:r>
        <w:rPr>
          <w:rFonts w:hint="eastAsia" w:ascii="仿宋_GB2312" w:hAnsi="仿宋_GB2312" w:eastAsia="仿宋_GB2312" w:cs="仿宋_GB2312"/>
          <w:sz w:val="32"/>
          <w:szCs w:val="32"/>
        </w:rPr>
        <w:t>设置3个职能股室:办公室(青联秘书部)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青工青农部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学少部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下属公益一类事业单位1个，为“广元市昭化区青少年服务中心”，无二级预算单位。</w:t>
      </w:r>
    </w:p>
    <w:p w14:paraId="24774F11">
      <w:pPr>
        <w:pStyle w:val="11"/>
        <w:jc w:val="left"/>
        <w:rPr>
          <w:rFonts w:hint="eastAsia"/>
          <w:lang w:eastAsia="zh-CN"/>
        </w:rPr>
      </w:pPr>
    </w:p>
    <w:bookmarkEnd w:id="18"/>
    <w:bookmarkEnd w:id="19"/>
    <w:p w14:paraId="0F31E115">
      <w:pPr>
        <w:keepNext w:val="0"/>
        <w:keepLines w:val="0"/>
        <w:pageBreakBefore w:val="0"/>
        <w:widowControl w:val="0"/>
        <w:kinsoku/>
        <w:wordWrap/>
        <w:overflowPunct/>
        <w:topLinePunct w:val="0"/>
        <w:autoSpaceDE/>
        <w:autoSpaceDN/>
        <w:bidi w:val="0"/>
        <w:adjustRightInd/>
        <w:spacing w:line="576" w:lineRule="exact"/>
        <w:ind w:firstLine="420" w:firstLineChars="200"/>
        <w:textAlignment w:val="auto"/>
        <w:rPr>
          <w:rFonts w:hint="eastAsia" w:ascii="Times New Roman" w:hAnsi="Times New Roman" w:eastAsia="黑体"/>
          <w:b w:val="0"/>
          <w:color w:val="auto"/>
          <w:highlight w:val="none"/>
        </w:rPr>
      </w:pPr>
      <w:bookmarkStart w:id="20" w:name="_Toc29617"/>
      <w:bookmarkStart w:id="21" w:name="_Toc15396602"/>
      <w:bookmarkStart w:id="22" w:name="_Toc15377204"/>
    </w:p>
    <w:p w14:paraId="163779AB">
      <w:pPr>
        <w:keepNext w:val="0"/>
        <w:keepLines w:val="0"/>
        <w:pageBreakBefore w:val="0"/>
        <w:widowControl w:val="0"/>
        <w:kinsoku/>
        <w:wordWrap/>
        <w:overflowPunct/>
        <w:topLinePunct w:val="0"/>
        <w:autoSpaceDE/>
        <w:autoSpaceDN/>
        <w:bidi w:val="0"/>
        <w:adjustRightInd/>
        <w:spacing w:line="576" w:lineRule="exact"/>
        <w:ind w:firstLine="720" w:firstLineChars="200"/>
        <w:jc w:val="center"/>
        <w:textAlignment w:val="auto"/>
        <w:rPr>
          <w:rFonts w:hint="eastAsia" w:ascii="Times New Roman" w:hAnsi="Times New Roman" w:eastAsia="黑体"/>
          <w:b w:val="0"/>
          <w:color w:val="auto"/>
          <w:sz w:val="36"/>
          <w:szCs w:val="36"/>
          <w:highlight w:val="none"/>
        </w:rPr>
      </w:pPr>
      <w:r>
        <w:rPr>
          <w:rFonts w:hint="eastAsia" w:ascii="Times New Roman" w:hAnsi="Times New Roman" w:eastAsia="黑体"/>
          <w:b w:val="0"/>
          <w:color w:val="auto"/>
          <w:sz w:val="36"/>
          <w:szCs w:val="36"/>
          <w:highlight w:val="none"/>
        </w:rPr>
        <w:t>第二部分</w:t>
      </w:r>
      <w:r>
        <w:rPr>
          <w:rFonts w:hint="eastAsia" w:ascii="Times New Roman" w:hAnsi="Times New Roman" w:eastAsia="黑体"/>
          <w:b w:val="0"/>
          <w:color w:val="auto"/>
          <w:sz w:val="36"/>
          <w:szCs w:val="36"/>
          <w:highlight w:val="none"/>
          <w:lang w:val="en-US" w:eastAsia="zh-CN"/>
        </w:rPr>
        <w:t xml:space="preserve"> </w:t>
      </w:r>
      <w:r>
        <w:rPr>
          <w:rFonts w:hint="eastAsia" w:ascii="Times New Roman" w:hAnsi="Times New Roman" w:eastAsia="黑体"/>
          <w:b w:val="0"/>
          <w:color w:val="auto"/>
          <w:sz w:val="36"/>
          <w:szCs w:val="36"/>
          <w:highlight w:val="none"/>
        </w:rPr>
        <w:t xml:space="preserve"> </w:t>
      </w:r>
      <w:r>
        <w:rPr>
          <w:rFonts w:hint="eastAsia" w:ascii="Times New Roman" w:hAnsi="Times New Roman" w:eastAsia="黑体"/>
          <w:b w:val="0"/>
          <w:color w:val="auto"/>
          <w:sz w:val="36"/>
          <w:szCs w:val="36"/>
          <w:highlight w:val="none"/>
          <w:lang w:val="en-US" w:eastAsia="zh-CN"/>
        </w:rPr>
        <w:t>202</w:t>
      </w:r>
      <w:r>
        <w:rPr>
          <w:rFonts w:hint="eastAsia" w:eastAsia="黑体"/>
          <w:b w:val="0"/>
          <w:color w:val="auto"/>
          <w:sz w:val="36"/>
          <w:szCs w:val="36"/>
          <w:highlight w:val="none"/>
          <w:lang w:val="en-US" w:eastAsia="zh-CN"/>
        </w:rPr>
        <w:t>2</w:t>
      </w:r>
      <w:r>
        <w:rPr>
          <w:rFonts w:hint="eastAsia" w:ascii="Times New Roman" w:hAnsi="Times New Roman" w:eastAsia="黑体"/>
          <w:b w:val="0"/>
          <w:color w:val="auto"/>
          <w:sz w:val="36"/>
          <w:szCs w:val="36"/>
          <w:highlight w:val="none"/>
          <w:lang w:val="en-US" w:eastAsia="zh-CN"/>
        </w:rPr>
        <w:t>年度</w:t>
      </w:r>
      <w:r>
        <w:rPr>
          <w:rFonts w:hint="eastAsia" w:ascii="Times New Roman" w:hAnsi="Times New Roman" w:eastAsia="黑体"/>
          <w:b w:val="0"/>
          <w:color w:val="auto"/>
          <w:sz w:val="36"/>
          <w:szCs w:val="36"/>
          <w:highlight w:val="none"/>
          <w:lang w:eastAsia="zh-CN"/>
        </w:rPr>
        <w:t>单位</w:t>
      </w:r>
      <w:r>
        <w:rPr>
          <w:rFonts w:hint="eastAsia" w:ascii="Times New Roman" w:hAnsi="Times New Roman" w:eastAsia="黑体"/>
          <w:b w:val="0"/>
          <w:color w:val="auto"/>
          <w:sz w:val="36"/>
          <w:szCs w:val="36"/>
          <w:highlight w:val="none"/>
        </w:rPr>
        <w:t>决算情况说明</w:t>
      </w:r>
      <w:bookmarkEnd w:id="20"/>
      <w:bookmarkEnd w:id="21"/>
      <w:bookmarkEnd w:id="22"/>
    </w:p>
    <w:p w14:paraId="66F3687C">
      <w:pPr>
        <w:rPr>
          <w:rFonts w:ascii="Times New Roman" w:hAnsi="Times New Roman"/>
          <w:color w:val="auto"/>
          <w:highlight w:val="none"/>
        </w:rPr>
      </w:pPr>
    </w:p>
    <w:p w14:paraId="28FD5E5E">
      <w:pPr>
        <w:pStyle w:val="27"/>
        <w:numPr>
          <w:ilvl w:val="0"/>
          <w:numId w:val="1"/>
        </w:numPr>
        <w:spacing w:line="600" w:lineRule="exact"/>
        <w:ind w:firstLineChars="0"/>
        <w:outlineLvl w:val="1"/>
        <w:rPr>
          <w:rStyle w:val="29"/>
          <w:rFonts w:ascii="Times New Roman" w:hAnsi="Times New Roman" w:eastAsia="黑体"/>
          <w:b w:val="0"/>
          <w:color w:val="auto"/>
          <w:highlight w:val="none"/>
        </w:rPr>
      </w:pPr>
      <w:bookmarkStart w:id="23" w:name="_Toc15396603"/>
      <w:bookmarkStart w:id="24" w:name="_Toc32419"/>
      <w:bookmarkStart w:id="25" w:name="_Toc15377205"/>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23"/>
      <w:bookmarkEnd w:id="24"/>
      <w:bookmarkEnd w:id="25"/>
    </w:p>
    <w:p w14:paraId="41D84234">
      <w:pPr>
        <w:spacing w:line="600" w:lineRule="exact"/>
        <w:ind w:firstLine="640" w:firstLineChars="200"/>
        <w:outlineLvl w:val="1"/>
        <w:rPr>
          <w:rFonts w:hint="eastAsia" w:ascii="Times New Roman" w:hAnsi="Times New Roman" w:eastAsia="仿宋_GB2312" w:cs="仿宋_GB2312"/>
          <w:color w:val="auto"/>
          <w:sz w:val="32"/>
          <w:szCs w:val="32"/>
          <w:highlight w:val="none"/>
          <w:lang w:val="en-US" w:eastAsia="zh-CN"/>
        </w:rPr>
      </w:pPr>
      <w:bookmarkStart w:id="26" w:name="_Toc1993"/>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年度收</w:t>
      </w:r>
      <w:r>
        <w:rPr>
          <w:rFonts w:hint="eastAsia" w:ascii="Times New Roman" w:hAnsi="Times New Roman" w:eastAsia="仿宋_GB2312" w:cs="仿宋_GB2312"/>
          <w:color w:val="auto"/>
          <w:sz w:val="32"/>
          <w:szCs w:val="32"/>
          <w:highlight w:val="none"/>
          <w:lang w:eastAsia="zh-CN"/>
        </w:rPr>
        <w:t>入总计</w:t>
      </w:r>
      <w:r>
        <w:rPr>
          <w:rFonts w:hint="eastAsia" w:eastAsia="仿宋_GB2312" w:cs="仿宋_GB2312"/>
          <w:color w:val="auto"/>
          <w:sz w:val="32"/>
          <w:szCs w:val="32"/>
          <w:highlight w:val="none"/>
          <w:lang w:val="en-US" w:eastAsia="zh-CN"/>
        </w:rPr>
        <w:t>254.04</w:t>
      </w:r>
      <w:r>
        <w:rPr>
          <w:rFonts w:hint="eastAsia" w:ascii="Times New Roman" w:hAnsi="Times New Roman" w:eastAsia="仿宋_GB2312" w:cs="仿宋_GB2312"/>
          <w:color w:val="auto"/>
          <w:sz w:val="32"/>
          <w:szCs w:val="32"/>
          <w:highlight w:val="none"/>
          <w:lang w:val="en-US" w:eastAsia="zh-CN"/>
        </w:rPr>
        <w:t>万元，</w:t>
      </w:r>
      <w:r>
        <w:rPr>
          <w:rFonts w:hint="eastAsia" w:ascii="Times New Roman" w:hAnsi="Times New Roman" w:eastAsia="仿宋_GB2312" w:cs="仿宋_GB2312"/>
          <w:color w:val="auto"/>
          <w:sz w:val="32"/>
          <w:szCs w:val="32"/>
          <w:highlight w:val="none"/>
          <w:lang w:eastAsia="zh-CN"/>
        </w:rPr>
        <w:t>支出总计</w:t>
      </w:r>
      <w:r>
        <w:rPr>
          <w:rFonts w:hint="eastAsia" w:eastAsia="仿宋_GB2312" w:cs="仿宋_GB2312"/>
          <w:color w:val="auto"/>
          <w:sz w:val="32"/>
          <w:szCs w:val="32"/>
          <w:highlight w:val="none"/>
          <w:lang w:val="en-US" w:eastAsia="zh-CN"/>
        </w:rPr>
        <w:t>254.04</w:t>
      </w:r>
      <w:r>
        <w:rPr>
          <w:rFonts w:hint="eastAsia" w:ascii="Times New Roman" w:hAnsi="Times New Roman" w:eastAsia="仿宋_GB2312" w:cs="仿宋_GB2312"/>
          <w:color w:val="auto"/>
          <w:sz w:val="32"/>
          <w:szCs w:val="32"/>
          <w:highlight w:val="none"/>
        </w:rPr>
        <w:t>万元。与20</w:t>
      </w:r>
      <w:r>
        <w:rPr>
          <w:rFonts w:hint="eastAsia" w:ascii="Times New Roman" w:hAnsi="Times New Roman" w:eastAsia="仿宋_GB2312" w:cs="仿宋_GB2312"/>
          <w:color w:val="auto"/>
          <w:sz w:val="32"/>
          <w:szCs w:val="32"/>
          <w:highlight w:val="none"/>
          <w:lang w:val="en-US" w:eastAsia="zh-CN"/>
        </w:rPr>
        <w:t>2</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年相比，收</w:t>
      </w:r>
      <w:r>
        <w:rPr>
          <w:rFonts w:hint="eastAsia" w:ascii="Times New Roman" w:hAnsi="Times New Roman" w:eastAsia="仿宋_GB2312" w:cs="仿宋_GB2312"/>
          <w:color w:val="auto"/>
          <w:sz w:val="32"/>
          <w:szCs w:val="32"/>
          <w:highlight w:val="none"/>
          <w:lang w:eastAsia="zh-CN"/>
        </w:rPr>
        <w:t>入</w:t>
      </w:r>
      <w:r>
        <w:rPr>
          <w:rFonts w:hint="eastAsia" w:eastAsia="仿宋_GB2312" w:cs="仿宋_GB2312"/>
          <w:color w:val="auto"/>
          <w:sz w:val="32"/>
          <w:szCs w:val="32"/>
          <w:highlight w:val="none"/>
          <w:lang w:val="en-US" w:eastAsia="zh-CN"/>
        </w:rPr>
        <w:t>增加59.4</w:t>
      </w:r>
      <w:r>
        <w:rPr>
          <w:rFonts w:hint="eastAsia" w:ascii="Times New Roman" w:hAnsi="Times New Roman" w:eastAsia="仿宋_GB2312" w:cs="仿宋_GB2312"/>
          <w:color w:val="auto"/>
          <w:sz w:val="32"/>
          <w:szCs w:val="32"/>
          <w:highlight w:val="none"/>
          <w:lang w:val="en-US" w:eastAsia="zh-CN"/>
        </w:rPr>
        <w:t>万元</w:t>
      </w:r>
      <w:r>
        <w:rPr>
          <w:rFonts w:hint="eastAsia" w:ascii="Times New Roman" w:hAnsi="Times New Roman" w:eastAsia="仿宋_GB2312" w:cs="仿宋_GB2312"/>
          <w:color w:val="auto"/>
          <w:sz w:val="32"/>
          <w:szCs w:val="32"/>
          <w:highlight w:val="none"/>
          <w:lang w:eastAsia="zh-CN"/>
        </w:rPr>
        <w:t>，支出</w:t>
      </w:r>
      <w:r>
        <w:rPr>
          <w:rFonts w:hint="eastAsia" w:eastAsia="仿宋_GB2312" w:cs="仿宋_GB2312"/>
          <w:color w:val="auto"/>
          <w:sz w:val="32"/>
          <w:szCs w:val="32"/>
          <w:highlight w:val="none"/>
          <w:lang w:eastAsia="zh-CN"/>
        </w:rPr>
        <w:t>增加</w:t>
      </w:r>
      <w:r>
        <w:rPr>
          <w:rFonts w:hint="eastAsia" w:eastAsia="仿宋_GB2312" w:cs="仿宋_GB2312"/>
          <w:color w:val="auto"/>
          <w:sz w:val="32"/>
          <w:szCs w:val="32"/>
          <w:highlight w:val="none"/>
          <w:lang w:val="en-US" w:eastAsia="zh-CN"/>
        </w:rPr>
        <w:t>59.4</w:t>
      </w:r>
      <w:r>
        <w:rPr>
          <w:rFonts w:hint="eastAsia" w:ascii="Times New Roman" w:hAnsi="Times New Roman" w:eastAsia="仿宋_GB2312" w:cs="仿宋_GB2312"/>
          <w:color w:val="auto"/>
          <w:sz w:val="32"/>
          <w:szCs w:val="32"/>
          <w:highlight w:val="none"/>
          <w:lang w:val="en-US" w:eastAsia="zh-CN"/>
        </w:rPr>
        <w:t>万元</w:t>
      </w:r>
      <w:r>
        <w:rPr>
          <w:rFonts w:hint="eastAsia" w:ascii="Times New Roman" w:hAnsi="Times New Roman" w:eastAsia="仿宋_GB2312" w:cs="仿宋_GB2312"/>
          <w:color w:val="auto"/>
          <w:sz w:val="32"/>
          <w:szCs w:val="32"/>
          <w:highlight w:val="none"/>
        </w:rPr>
        <w:t>，</w:t>
      </w:r>
      <w:r>
        <w:rPr>
          <w:rFonts w:hint="eastAsia" w:eastAsia="仿宋_GB2312" w:cs="仿宋_GB2312"/>
          <w:color w:val="auto"/>
          <w:sz w:val="32"/>
          <w:szCs w:val="32"/>
          <w:highlight w:val="none"/>
          <w:lang w:eastAsia="zh-CN"/>
        </w:rPr>
        <w:t>增加</w:t>
      </w:r>
      <w:r>
        <w:rPr>
          <w:rFonts w:hint="eastAsia" w:eastAsia="仿宋_GB2312" w:cs="仿宋_GB2312"/>
          <w:color w:val="auto"/>
          <w:sz w:val="32"/>
          <w:szCs w:val="32"/>
          <w:highlight w:val="none"/>
          <w:lang w:val="en-US" w:eastAsia="zh-CN"/>
        </w:rPr>
        <w:t>30.5</w:t>
      </w:r>
      <w:r>
        <w:rPr>
          <w:rFonts w:hint="eastAsia" w:ascii="Times New Roman" w:hAnsi="Times New Roman" w:eastAsia="仿宋_GB2312" w:cs="仿宋_GB2312"/>
          <w:color w:val="auto"/>
          <w:sz w:val="32"/>
          <w:szCs w:val="32"/>
          <w:highlight w:val="none"/>
        </w:rPr>
        <w:t>%。主要变动</w:t>
      </w:r>
      <w:r>
        <w:rPr>
          <w:rFonts w:hint="eastAsia" w:ascii="仿宋" w:hAnsi="仿宋" w:eastAsia="仿宋" w:cs="Times New Roman"/>
          <w:color w:val="000000"/>
          <w:sz w:val="32"/>
          <w:szCs w:val="32"/>
        </w:rPr>
        <w:t>原因是</w:t>
      </w:r>
      <w:r>
        <w:rPr>
          <w:rFonts w:hint="eastAsia" w:ascii="仿宋" w:hAnsi="仿宋" w:eastAsia="仿宋" w:cs="Times New Roman"/>
          <w:color w:val="000000"/>
          <w:sz w:val="32"/>
          <w:szCs w:val="32"/>
          <w:lang w:val="en-US" w:eastAsia="zh-CN"/>
        </w:rPr>
        <w:t>志愿者增加</w:t>
      </w:r>
      <w:r>
        <w:rPr>
          <w:rFonts w:hint="eastAsia" w:ascii="仿宋" w:hAnsi="仿宋" w:eastAsia="仿宋"/>
          <w:color w:val="auto"/>
          <w:sz w:val="32"/>
          <w:szCs w:val="32"/>
          <w:lang w:val="en-US" w:eastAsia="zh-CN"/>
        </w:rPr>
        <w:t>，预算增加</w:t>
      </w:r>
      <w:r>
        <w:rPr>
          <w:rFonts w:hint="eastAsia" w:ascii="Times New Roman" w:hAnsi="Times New Roman" w:eastAsia="仿宋_GB2312" w:cs="仿宋_GB2312"/>
          <w:color w:val="auto"/>
          <w:sz w:val="32"/>
          <w:szCs w:val="32"/>
          <w:highlight w:val="none"/>
          <w:lang w:val="en-US" w:eastAsia="zh-CN"/>
        </w:rPr>
        <w:t>。</w:t>
      </w:r>
      <w:bookmarkEnd w:id="26"/>
    </w:p>
    <w:p w14:paraId="2AFDCA3A">
      <w:pPr>
        <w:pStyle w:val="5"/>
        <w:jc w:val="center"/>
        <w:rPr>
          <w:rFonts w:hint="eastAsia" w:ascii="Times New Roman" w:hAnsi="Times New Roman" w:eastAsia="黑体"/>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drawing>
          <wp:inline distT="0" distB="0" distL="114300" distR="114300">
            <wp:extent cx="4081145" cy="2970530"/>
            <wp:effectExtent l="4445" t="4445" r="10160" b="1587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27" w:name="_Toc15377206"/>
      <w:bookmarkStart w:id="28" w:name="_Toc20819"/>
      <w:bookmarkStart w:id="29" w:name="_Toc15396604"/>
    </w:p>
    <w:p w14:paraId="2862D796">
      <w:pPr>
        <w:pStyle w:val="27"/>
        <w:numPr>
          <w:ilvl w:val="0"/>
          <w:numId w:val="0"/>
        </w:numPr>
        <w:spacing w:line="600" w:lineRule="exact"/>
        <w:ind w:firstLine="640" w:firstLineChars="200"/>
        <w:outlineLvl w:val="1"/>
        <w:rPr>
          <w:rStyle w:val="29"/>
          <w:rFonts w:ascii="Times New Roman" w:hAnsi="Times New Roman" w:eastAsia="黑体"/>
          <w:b w:val="0"/>
          <w:color w:val="auto"/>
          <w:highlight w:val="none"/>
        </w:rPr>
      </w:pPr>
      <w:r>
        <w:rPr>
          <w:rFonts w:hint="eastAsia" w:eastAsia="黑体"/>
          <w:color w:val="auto"/>
          <w:sz w:val="32"/>
          <w:szCs w:val="32"/>
          <w:highlight w:val="none"/>
          <w:lang w:eastAsia="zh-CN"/>
        </w:rPr>
        <w:t>二、</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入决算情况说明</w:t>
      </w:r>
      <w:bookmarkEnd w:id="27"/>
      <w:bookmarkEnd w:id="28"/>
      <w:bookmarkEnd w:id="29"/>
    </w:p>
    <w:p w14:paraId="555AB3BA">
      <w:pPr>
        <w:spacing w:line="600" w:lineRule="exact"/>
        <w:ind w:firstLine="640" w:firstLineChars="200"/>
        <w:outlineLvl w:val="1"/>
        <w:rPr>
          <w:rFonts w:hint="eastAsia" w:ascii="Times New Roman" w:hAnsi="Times New Roman" w:eastAsia="仿宋_GB2312" w:cs="仿宋_GB2312"/>
          <w:color w:val="auto"/>
          <w:sz w:val="32"/>
          <w:szCs w:val="32"/>
          <w:highlight w:val="none"/>
        </w:rPr>
      </w:pPr>
      <w:bookmarkStart w:id="30" w:name="_Toc23794"/>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年本年收入合计</w:t>
      </w:r>
      <w:r>
        <w:rPr>
          <w:rFonts w:hint="eastAsia" w:eastAsia="仿宋_GB2312" w:cs="仿宋_GB2312"/>
          <w:color w:val="auto"/>
          <w:sz w:val="32"/>
          <w:szCs w:val="32"/>
          <w:highlight w:val="none"/>
          <w:lang w:val="en-US" w:eastAsia="zh-CN"/>
        </w:rPr>
        <w:t>254.04</w:t>
      </w:r>
      <w:r>
        <w:rPr>
          <w:rFonts w:hint="eastAsia" w:ascii="Times New Roman" w:hAnsi="Times New Roman" w:eastAsia="仿宋_GB2312" w:cs="仿宋_GB2312"/>
          <w:color w:val="auto"/>
          <w:sz w:val="32"/>
          <w:szCs w:val="32"/>
          <w:highlight w:val="none"/>
        </w:rPr>
        <w:t>万元，其中：一般公共预算财政拨款收入</w:t>
      </w:r>
      <w:r>
        <w:rPr>
          <w:rFonts w:hint="eastAsia" w:eastAsia="仿宋_GB2312" w:cs="仿宋_GB2312"/>
          <w:color w:val="auto"/>
          <w:sz w:val="32"/>
          <w:szCs w:val="32"/>
          <w:highlight w:val="none"/>
          <w:lang w:val="en-US" w:eastAsia="zh-CN"/>
        </w:rPr>
        <w:t>254.04</w:t>
      </w:r>
      <w:r>
        <w:rPr>
          <w:rFonts w:hint="eastAsia" w:ascii="Times New Roman" w:hAnsi="Times New Roman" w:eastAsia="仿宋_GB2312" w:cs="仿宋_GB2312"/>
          <w:color w:val="auto"/>
          <w:sz w:val="32"/>
          <w:szCs w:val="32"/>
          <w:highlight w:val="none"/>
        </w:rPr>
        <w:t>万元，占</w:t>
      </w:r>
      <w:r>
        <w:rPr>
          <w:rFonts w:hint="eastAsia" w:ascii="Times New Roman" w:hAnsi="Times New Roman" w:eastAsia="仿宋_GB2312" w:cs="仿宋_GB2312"/>
          <w:color w:val="auto"/>
          <w:sz w:val="32"/>
          <w:szCs w:val="32"/>
          <w:highlight w:val="none"/>
          <w:lang w:val="en-US" w:eastAsia="zh-CN"/>
        </w:rPr>
        <w:t>100</w:t>
      </w:r>
      <w:r>
        <w:rPr>
          <w:rFonts w:hint="eastAsia" w:ascii="Times New Roman" w:hAnsi="Times New Roman" w:eastAsia="仿宋_GB2312" w:cs="仿宋_GB2312"/>
          <w:color w:val="auto"/>
          <w:sz w:val="32"/>
          <w:szCs w:val="32"/>
          <w:highlight w:val="none"/>
        </w:rPr>
        <w:t>%。</w:t>
      </w:r>
      <w:bookmarkEnd w:id="30"/>
    </w:p>
    <w:p w14:paraId="5988C6AA">
      <w:pPr>
        <w:pStyle w:val="5"/>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3566160" cy="2315210"/>
            <wp:effectExtent l="5080" t="4445" r="10160" b="234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1B0C5C">
      <w:pPr>
        <w:pStyle w:val="27"/>
        <w:numPr>
          <w:ilvl w:val="0"/>
          <w:numId w:val="0"/>
        </w:numPr>
        <w:spacing w:line="600" w:lineRule="exact"/>
        <w:ind w:left="640" w:leftChars="0"/>
        <w:outlineLvl w:val="1"/>
        <w:rPr>
          <w:rStyle w:val="29"/>
          <w:rFonts w:ascii="Times New Roman" w:hAnsi="Times New Roman" w:eastAsia="黑体"/>
          <w:b w:val="0"/>
          <w:color w:val="auto"/>
          <w:highlight w:val="none"/>
        </w:rPr>
      </w:pPr>
      <w:bookmarkStart w:id="31" w:name="_Toc31698"/>
      <w:bookmarkStart w:id="32" w:name="_Toc15377207"/>
      <w:bookmarkStart w:id="33" w:name="_Toc15396605"/>
      <w:r>
        <w:rPr>
          <w:rFonts w:hint="eastAsia"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31"/>
      <w:bookmarkEnd w:id="32"/>
      <w:bookmarkEnd w:id="33"/>
    </w:p>
    <w:p w14:paraId="088509C4">
      <w:pPr>
        <w:pStyle w:val="5"/>
        <w:ind w:firstLine="640" w:firstLineChars="200"/>
        <w:rPr>
          <w:rFonts w:hint="eastAsia" w:ascii="Times New Roman" w:hAnsi="Times New Roman" w:eastAsia="黑体"/>
          <w:color w:val="auto"/>
          <w:sz w:val="32"/>
          <w:szCs w:val="32"/>
          <w:highlight w:val="none"/>
          <w:lang w:eastAsia="zh-CN"/>
        </w:rPr>
      </w:pPr>
      <w:r>
        <w:rPr>
          <w:rFonts w:hint="eastAsia" w:ascii="Times New Roman" w:hAnsi="Times New Roman"/>
          <w:sz w:val="32"/>
          <w:szCs w:val="32"/>
          <w:lang w:eastAsia="zh-CN"/>
        </w:rPr>
        <w:t>20</w:t>
      </w:r>
      <w:r>
        <w:rPr>
          <w:rFonts w:hint="eastAsia" w:ascii="Times New Roman" w:hAnsi="Times New Roman"/>
          <w:sz w:val="32"/>
          <w:szCs w:val="32"/>
          <w:lang w:val="en-US" w:eastAsia="zh-CN"/>
        </w:rPr>
        <w:t>2</w:t>
      </w:r>
      <w:r>
        <w:rPr>
          <w:rFonts w:hint="eastAsia" w:ascii="Times New Roman"/>
          <w:sz w:val="32"/>
          <w:szCs w:val="32"/>
          <w:lang w:val="en-US" w:eastAsia="zh-CN"/>
        </w:rPr>
        <w:t>2</w:t>
      </w:r>
      <w:r>
        <w:rPr>
          <w:rFonts w:hint="eastAsia" w:ascii="Times New Roman" w:hAnsi="Times New Roman"/>
          <w:sz w:val="32"/>
          <w:szCs w:val="32"/>
          <w:lang w:eastAsia="zh-CN"/>
        </w:rPr>
        <w:t>年本年支出合计</w:t>
      </w:r>
      <w:r>
        <w:rPr>
          <w:rFonts w:hint="eastAsia" w:ascii="Times New Roman"/>
          <w:sz w:val="32"/>
          <w:szCs w:val="32"/>
          <w:lang w:val="en-US" w:eastAsia="zh-CN"/>
        </w:rPr>
        <w:t>254.04</w:t>
      </w:r>
      <w:r>
        <w:rPr>
          <w:rFonts w:hint="eastAsia" w:ascii="Times New Roman" w:hAnsi="Times New Roman"/>
          <w:sz w:val="32"/>
          <w:szCs w:val="32"/>
          <w:lang w:eastAsia="zh-CN"/>
        </w:rPr>
        <w:t>万元，其中：基本支出</w:t>
      </w:r>
      <w:r>
        <w:rPr>
          <w:rFonts w:hint="eastAsia" w:ascii="Times New Roman"/>
          <w:sz w:val="32"/>
          <w:szCs w:val="32"/>
          <w:lang w:val="en-US" w:eastAsia="zh-CN"/>
        </w:rPr>
        <w:t>113.44</w:t>
      </w:r>
      <w:r>
        <w:rPr>
          <w:rFonts w:hint="eastAsia" w:ascii="Times New Roman" w:hAnsi="Times New Roman"/>
          <w:sz w:val="32"/>
          <w:szCs w:val="32"/>
          <w:lang w:eastAsia="zh-CN"/>
        </w:rPr>
        <w:t>万元，占</w:t>
      </w:r>
      <w:r>
        <w:rPr>
          <w:rFonts w:hint="eastAsia" w:ascii="Times New Roman"/>
          <w:sz w:val="32"/>
          <w:szCs w:val="32"/>
          <w:lang w:val="en-US" w:eastAsia="zh-CN"/>
        </w:rPr>
        <w:t>45</w:t>
      </w:r>
      <w:r>
        <w:rPr>
          <w:rFonts w:hint="eastAsia" w:ascii="Times New Roman" w:hAnsi="Times New Roman"/>
          <w:sz w:val="32"/>
          <w:szCs w:val="32"/>
          <w:lang w:eastAsia="zh-CN"/>
        </w:rPr>
        <w:t>%；项目支出</w:t>
      </w:r>
      <w:r>
        <w:rPr>
          <w:rFonts w:hint="eastAsia" w:ascii="Times New Roman" w:hAnsi="Times New Roman"/>
          <w:sz w:val="32"/>
          <w:szCs w:val="32"/>
          <w:lang w:val="en-US" w:eastAsia="zh-CN"/>
        </w:rPr>
        <w:t>1</w:t>
      </w:r>
      <w:r>
        <w:rPr>
          <w:rFonts w:hint="eastAsia" w:ascii="Times New Roman"/>
          <w:sz w:val="32"/>
          <w:szCs w:val="32"/>
          <w:lang w:val="en-US" w:eastAsia="zh-CN"/>
        </w:rPr>
        <w:t>4</w:t>
      </w:r>
      <w:r>
        <w:rPr>
          <w:rFonts w:hint="eastAsia" w:ascii="Times New Roman" w:hAnsi="Times New Roman"/>
          <w:sz w:val="32"/>
          <w:szCs w:val="32"/>
          <w:lang w:val="en-US" w:eastAsia="zh-CN"/>
        </w:rPr>
        <w:t>0</w:t>
      </w:r>
      <w:r>
        <w:rPr>
          <w:rFonts w:hint="eastAsia" w:ascii="Times New Roman"/>
          <w:sz w:val="32"/>
          <w:szCs w:val="32"/>
          <w:lang w:val="en-US" w:eastAsia="zh-CN"/>
        </w:rPr>
        <w:t>.6</w:t>
      </w:r>
      <w:r>
        <w:rPr>
          <w:rFonts w:hint="eastAsia" w:ascii="Times New Roman" w:hAnsi="Times New Roman"/>
          <w:sz w:val="32"/>
          <w:szCs w:val="32"/>
          <w:lang w:eastAsia="zh-CN"/>
        </w:rPr>
        <w:t>万元，占</w:t>
      </w:r>
      <w:r>
        <w:rPr>
          <w:rFonts w:hint="eastAsia" w:ascii="Times New Roman"/>
          <w:sz w:val="32"/>
          <w:szCs w:val="32"/>
          <w:lang w:val="en-US" w:eastAsia="zh-CN"/>
        </w:rPr>
        <w:t>55</w:t>
      </w:r>
      <w:r>
        <w:rPr>
          <w:rFonts w:hint="eastAsia" w:ascii="Times New Roman" w:hAnsi="Times New Roman"/>
          <w:sz w:val="32"/>
          <w:szCs w:val="32"/>
          <w:lang w:eastAsia="zh-CN"/>
        </w:rPr>
        <w:t>%。</w:t>
      </w:r>
      <w:bookmarkStart w:id="34" w:name="_Toc15396606"/>
      <w:bookmarkStart w:id="35" w:name="_Toc15377208"/>
    </w:p>
    <w:p w14:paraId="74C6E2BD">
      <w:pPr>
        <w:pStyle w:val="5"/>
        <w:jc w:val="center"/>
        <w:rPr>
          <w:rFonts w:hint="eastAsia" w:ascii="Times New Roman" w:hAnsi="Times New Roman"/>
          <w:lang w:eastAsia="zh-CN"/>
        </w:rPr>
      </w:pPr>
      <w:r>
        <w:rPr>
          <w:rFonts w:hint="eastAsia" w:ascii="Times New Roman" w:hAnsi="Times New Roman"/>
          <w:lang w:eastAsia="zh-CN"/>
        </w:rPr>
        <w:drawing>
          <wp:inline distT="0" distB="0" distL="114300" distR="114300">
            <wp:extent cx="4052570" cy="2677795"/>
            <wp:effectExtent l="4445" t="4445" r="19685" b="2286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4479C2C">
      <w:pPr>
        <w:spacing w:line="600" w:lineRule="exact"/>
        <w:ind w:firstLine="640" w:firstLineChars="200"/>
        <w:outlineLvl w:val="1"/>
        <w:rPr>
          <w:rFonts w:hint="eastAsia" w:ascii="Times New Roman" w:hAnsi="Times New Roman" w:eastAsia="黑体"/>
          <w:color w:val="auto"/>
          <w:sz w:val="32"/>
          <w:szCs w:val="32"/>
          <w:highlight w:val="none"/>
        </w:rPr>
      </w:pPr>
      <w:bookmarkStart w:id="36" w:name="_Toc18849"/>
    </w:p>
    <w:p w14:paraId="045E80C5">
      <w:pPr>
        <w:spacing w:line="600" w:lineRule="exact"/>
        <w:ind w:firstLine="640" w:firstLineChars="200"/>
        <w:outlineLvl w:val="1"/>
        <w:rPr>
          <w:rStyle w:val="29"/>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34"/>
      <w:bookmarkEnd w:id="35"/>
      <w:bookmarkEnd w:id="36"/>
    </w:p>
    <w:p w14:paraId="1FD3B094">
      <w:pPr>
        <w:spacing w:line="600" w:lineRule="exact"/>
        <w:ind w:firstLine="640"/>
        <w:rPr>
          <w:rFonts w:hint="eastAsia" w:ascii="Times New Roman" w:hAnsi="Times New Roman" w:eastAsia="黑体"/>
          <w:color w:val="auto"/>
          <w:sz w:val="32"/>
          <w:szCs w:val="32"/>
          <w:highlight w:val="none"/>
          <w:lang w:eastAsia="zh-CN"/>
        </w:rPr>
      </w:pPr>
      <w:r>
        <w:rPr>
          <w:rFonts w:hint="eastAsia" w:ascii="Times New Roman" w:hAnsi="Times New Roman" w:eastAsia="仿宋_GB2312" w:cs="Times New Roman"/>
          <w:kern w:val="0"/>
          <w:sz w:val="32"/>
          <w:szCs w:val="32"/>
          <w:lang w:val="en-US" w:eastAsia="zh-CN" w:bidi="ar-SA"/>
        </w:rPr>
        <w:t>202</w:t>
      </w:r>
      <w:r>
        <w:rPr>
          <w:rFonts w:hint="eastAsia" w:eastAsia="仿宋_GB2312" w:cs="Times New Roman"/>
          <w:kern w:val="0"/>
          <w:sz w:val="32"/>
          <w:szCs w:val="32"/>
          <w:lang w:val="en-US" w:eastAsia="zh-CN" w:bidi="ar-SA"/>
        </w:rPr>
        <w:t>2</w:t>
      </w:r>
      <w:r>
        <w:rPr>
          <w:rFonts w:hint="eastAsia" w:ascii="Times New Roman" w:hAnsi="Times New Roman" w:eastAsia="仿宋_GB2312" w:cs="Times New Roman"/>
          <w:kern w:val="0"/>
          <w:sz w:val="32"/>
          <w:szCs w:val="32"/>
          <w:lang w:val="en-US" w:eastAsia="zh-CN" w:bidi="ar-SA"/>
        </w:rPr>
        <w:t>年财政拨款收入</w:t>
      </w:r>
      <w:r>
        <w:rPr>
          <w:rFonts w:hint="eastAsia" w:eastAsia="仿宋_GB2312" w:cs="Times New Roman"/>
          <w:kern w:val="0"/>
          <w:sz w:val="32"/>
          <w:szCs w:val="32"/>
          <w:lang w:val="en-US" w:eastAsia="zh-CN" w:bidi="ar-SA"/>
        </w:rPr>
        <w:t>254.04</w:t>
      </w:r>
      <w:r>
        <w:rPr>
          <w:rFonts w:hint="eastAsia" w:ascii="Times New Roman" w:hAnsi="Times New Roman" w:eastAsia="仿宋_GB2312" w:cs="Times New Roman"/>
          <w:kern w:val="0"/>
          <w:sz w:val="32"/>
          <w:szCs w:val="32"/>
          <w:lang w:val="en-US" w:eastAsia="zh-CN" w:bidi="ar-SA"/>
        </w:rPr>
        <w:t>万元，支出</w:t>
      </w:r>
      <w:r>
        <w:rPr>
          <w:rFonts w:hint="eastAsia" w:eastAsia="仿宋_GB2312" w:cs="Times New Roman"/>
          <w:kern w:val="0"/>
          <w:sz w:val="32"/>
          <w:szCs w:val="32"/>
          <w:lang w:val="en-US" w:eastAsia="zh-CN" w:bidi="ar-SA"/>
        </w:rPr>
        <w:t>254.04</w:t>
      </w:r>
      <w:r>
        <w:rPr>
          <w:rFonts w:hint="eastAsia" w:ascii="Times New Roman" w:hAnsi="Times New Roman" w:eastAsia="仿宋_GB2312" w:cs="Times New Roman"/>
          <w:kern w:val="0"/>
          <w:sz w:val="32"/>
          <w:szCs w:val="32"/>
          <w:lang w:val="en-US" w:eastAsia="zh-CN" w:bidi="ar-SA"/>
        </w:rPr>
        <w:t>万元。与202</w:t>
      </w:r>
      <w:r>
        <w:rPr>
          <w:rFonts w:hint="eastAsia" w:eastAsia="仿宋_GB2312" w:cs="Times New Roman"/>
          <w:kern w:val="0"/>
          <w:sz w:val="32"/>
          <w:szCs w:val="32"/>
          <w:lang w:val="en-US" w:eastAsia="zh-CN" w:bidi="ar-SA"/>
        </w:rPr>
        <w:t>1</w:t>
      </w:r>
      <w:r>
        <w:rPr>
          <w:rFonts w:hint="eastAsia" w:ascii="Times New Roman" w:hAnsi="Times New Roman" w:eastAsia="仿宋_GB2312" w:cs="Times New Roman"/>
          <w:kern w:val="0"/>
          <w:sz w:val="32"/>
          <w:szCs w:val="32"/>
          <w:lang w:val="en-US" w:eastAsia="zh-CN" w:bidi="ar-SA"/>
        </w:rPr>
        <w:t>年相比，财政拨款收入</w:t>
      </w:r>
      <w:r>
        <w:rPr>
          <w:rFonts w:hint="eastAsia" w:eastAsia="仿宋_GB2312" w:cs="Times New Roman"/>
          <w:kern w:val="0"/>
          <w:sz w:val="32"/>
          <w:szCs w:val="32"/>
          <w:lang w:val="en-US" w:eastAsia="zh-CN" w:bidi="ar-SA"/>
        </w:rPr>
        <w:t>增加59.4</w:t>
      </w:r>
      <w:r>
        <w:rPr>
          <w:rFonts w:hint="eastAsia" w:ascii="Times New Roman" w:hAnsi="Times New Roman" w:eastAsia="仿宋_GB2312" w:cs="Times New Roman"/>
          <w:kern w:val="0"/>
          <w:sz w:val="32"/>
          <w:szCs w:val="32"/>
          <w:lang w:val="en-US" w:eastAsia="zh-CN" w:bidi="ar-SA"/>
        </w:rPr>
        <w:t>万元，支出</w:t>
      </w:r>
      <w:r>
        <w:rPr>
          <w:rFonts w:hint="eastAsia" w:eastAsia="仿宋_GB2312" w:cs="Times New Roman"/>
          <w:kern w:val="0"/>
          <w:sz w:val="32"/>
          <w:szCs w:val="32"/>
          <w:lang w:val="en-US" w:eastAsia="zh-CN" w:bidi="ar-SA"/>
        </w:rPr>
        <w:t>增加59.4</w:t>
      </w:r>
      <w:r>
        <w:rPr>
          <w:rFonts w:hint="eastAsia" w:ascii="Times New Roman" w:hAnsi="Times New Roman" w:eastAsia="仿宋_GB2312" w:cs="Times New Roman"/>
          <w:kern w:val="0"/>
          <w:sz w:val="32"/>
          <w:szCs w:val="32"/>
          <w:lang w:val="en-US" w:eastAsia="zh-CN" w:bidi="ar-SA"/>
        </w:rPr>
        <w:t>万元，</w:t>
      </w:r>
      <w:r>
        <w:rPr>
          <w:rFonts w:hint="eastAsia" w:eastAsia="仿宋_GB2312" w:cs="仿宋_GB2312"/>
          <w:color w:val="auto"/>
          <w:sz w:val="32"/>
          <w:szCs w:val="32"/>
          <w:highlight w:val="none"/>
          <w:lang w:eastAsia="zh-CN"/>
        </w:rPr>
        <w:t>增加</w:t>
      </w:r>
      <w:r>
        <w:rPr>
          <w:rFonts w:hint="eastAsia" w:eastAsia="仿宋_GB2312" w:cs="仿宋_GB2312"/>
          <w:color w:val="auto"/>
          <w:sz w:val="32"/>
          <w:szCs w:val="32"/>
          <w:highlight w:val="none"/>
          <w:lang w:val="en-US" w:eastAsia="zh-CN"/>
        </w:rPr>
        <w:t>30.5</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Times New Roman"/>
          <w:kern w:val="0"/>
          <w:sz w:val="32"/>
          <w:szCs w:val="32"/>
          <w:lang w:val="en-US" w:eastAsia="zh-CN" w:bidi="ar-SA"/>
        </w:rPr>
        <w:t>。主要变动原因</w:t>
      </w:r>
      <w:r>
        <w:rPr>
          <w:rFonts w:hint="eastAsia" w:ascii="仿宋" w:hAnsi="仿宋" w:eastAsia="仿宋" w:cs="Times New Roman"/>
          <w:color w:val="000000"/>
          <w:sz w:val="32"/>
          <w:szCs w:val="32"/>
        </w:rPr>
        <w:t>是</w:t>
      </w:r>
      <w:r>
        <w:rPr>
          <w:rFonts w:hint="eastAsia" w:ascii="仿宋" w:hAnsi="仿宋" w:eastAsia="仿宋" w:cs="Times New Roman"/>
          <w:color w:val="000000"/>
          <w:sz w:val="32"/>
          <w:szCs w:val="32"/>
          <w:lang w:val="en-US" w:eastAsia="zh-CN"/>
        </w:rPr>
        <w:t>志愿者增加</w:t>
      </w:r>
      <w:r>
        <w:rPr>
          <w:rFonts w:hint="eastAsia" w:ascii="仿宋" w:hAnsi="仿宋" w:eastAsia="仿宋"/>
          <w:color w:val="auto"/>
          <w:sz w:val="32"/>
          <w:szCs w:val="32"/>
          <w:lang w:val="en-US" w:eastAsia="zh-CN"/>
        </w:rPr>
        <w:t>，预算增加</w:t>
      </w:r>
      <w:r>
        <w:rPr>
          <w:rFonts w:hint="eastAsia" w:ascii="Times New Roman" w:hAnsi="Times New Roman" w:eastAsia="仿宋_GB2312" w:cs="Times New Roman"/>
          <w:kern w:val="0"/>
          <w:sz w:val="32"/>
          <w:szCs w:val="32"/>
          <w:lang w:val="en-US" w:eastAsia="zh-CN" w:bidi="ar-SA"/>
        </w:rPr>
        <w:t>。</w:t>
      </w:r>
      <w:bookmarkStart w:id="37" w:name="_Toc15377209"/>
      <w:bookmarkStart w:id="38" w:name="_Toc15396607"/>
    </w:p>
    <w:p w14:paraId="3CA53CB0">
      <w:pPr>
        <w:pStyle w:val="5"/>
        <w:jc w:val="center"/>
        <w:rPr>
          <w:rFonts w:hint="eastAsia"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lang w:eastAsia="zh-CN"/>
        </w:rPr>
        <w:drawing>
          <wp:inline distT="0" distB="0" distL="114300" distR="114300">
            <wp:extent cx="4200525" cy="2835275"/>
            <wp:effectExtent l="4445" t="4445" r="5080" b="177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39" w:name="_Toc16494"/>
    </w:p>
    <w:p w14:paraId="50F4CBE8">
      <w:pPr>
        <w:spacing w:line="600" w:lineRule="exact"/>
        <w:ind w:firstLine="640" w:firstLineChars="200"/>
        <w:outlineLvl w:val="1"/>
        <w:rPr>
          <w:rStyle w:val="29"/>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37"/>
      <w:bookmarkEnd w:id="38"/>
      <w:bookmarkEnd w:id="39"/>
    </w:p>
    <w:p w14:paraId="182A45E2">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楷体_GB2312" w:cs="楷体_GB2312"/>
          <w:b w:val="0"/>
          <w:color w:val="000000"/>
          <w:sz w:val="32"/>
          <w:szCs w:val="32"/>
          <w:lang w:val="en-US" w:eastAsia="zh-CN"/>
        </w:rPr>
      </w:pPr>
      <w:bookmarkStart w:id="40" w:name="_Toc15377210"/>
      <w:r>
        <w:rPr>
          <w:rFonts w:hint="eastAsia" w:ascii="Times New Roman" w:hAnsi="Times New Roman" w:eastAsia="楷体_GB2312" w:cs="楷体_GB2312"/>
          <w:b w:val="0"/>
          <w:color w:val="000000"/>
          <w:sz w:val="32"/>
          <w:szCs w:val="32"/>
          <w:lang w:val="en-US" w:eastAsia="zh-CN"/>
        </w:rPr>
        <w:t>（一）一般公共预算财政拨款支出决算总体情况</w:t>
      </w:r>
      <w:bookmarkEnd w:id="40"/>
    </w:p>
    <w:p w14:paraId="306C100E">
      <w:pPr>
        <w:spacing w:line="600" w:lineRule="exact"/>
        <w:ind w:firstLine="640"/>
        <w:rPr>
          <w:rFonts w:hint="eastAsia" w:ascii="Times New Roman" w:hAnsi="Times New Roman" w:eastAsia="仿宋"/>
          <w:b/>
          <w:color w:val="auto"/>
          <w:sz w:val="32"/>
          <w:szCs w:val="32"/>
          <w:highlight w:val="none"/>
        </w:rPr>
      </w:pPr>
      <w:r>
        <w:rPr>
          <w:rFonts w:hint="eastAsia" w:ascii="Times New Roman" w:hAnsi="Times New Roman" w:eastAsia="仿宋_GB2312" w:cs="Times New Roman"/>
          <w:kern w:val="0"/>
          <w:sz w:val="32"/>
          <w:szCs w:val="32"/>
          <w:lang w:val="en-US" w:eastAsia="zh-CN" w:bidi="ar-SA"/>
        </w:rPr>
        <w:t>202</w:t>
      </w:r>
      <w:r>
        <w:rPr>
          <w:rFonts w:hint="eastAsia" w:eastAsia="仿宋_GB2312" w:cs="Times New Roman"/>
          <w:kern w:val="0"/>
          <w:sz w:val="32"/>
          <w:szCs w:val="32"/>
          <w:lang w:val="en-US" w:eastAsia="zh-CN" w:bidi="ar-SA"/>
        </w:rPr>
        <w:t>2</w:t>
      </w:r>
      <w:r>
        <w:rPr>
          <w:rFonts w:hint="eastAsia" w:ascii="Times New Roman" w:hAnsi="Times New Roman" w:eastAsia="仿宋_GB2312" w:cs="Times New Roman"/>
          <w:kern w:val="0"/>
          <w:sz w:val="32"/>
          <w:szCs w:val="32"/>
          <w:lang w:val="en-US" w:eastAsia="zh-CN" w:bidi="ar-SA"/>
        </w:rPr>
        <w:t>年一般公共预算财政拨款支出</w:t>
      </w:r>
      <w:r>
        <w:rPr>
          <w:rFonts w:hint="eastAsia" w:eastAsia="仿宋_GB2312" w:cs="Times New Roman"/>
          <w:kern w:val="0"/>
          <w:sz w:val="32"/>
          <w:szCs w:val="32"/>
          <w:lang w:val="en-US" w:eastAsia="zh-CN" w:bidi="ar-SA"/>
        </w:rPr>
        <w:t>254.04</w:t>
      </w:r>
      <w:r>
        <w:rPr>
          <w:rFonts w:hint="eastAsia" w:ascii="Times New Roman" w:hAnsi="Times New Roman" w:eastAsia="仿宋_GB2312" w:cs="Times New Roman"/>
          <w:kern w:val="0"/>
          <w:sz w:val="32"/>
          <w:szCs w:val="32"/>
          <w:lang w:val="en-US" w:eastAsia="zh-CN" w:bidi="ar-SA"/>
        </w:rPr>
        <w:t>万元，占本年支出合计的100%。与202</w:t>
      </w:r>
      <w:r>
        <w:rPr>
          <w:rFonts w:hint="eastAsia" w:eastAsia="仿宋_GB2312" w:cs="Times New Roman"/>
          <w:kern w:val="0"/>
          <w:sz w:val="32"/>
          <w:szCs w:val="32"/>
          <w:lang w:val="en-US" w:eastAsia="zh-CN" w:bidi="ar-SA"/>
        </w:rPr>
        <w:t>1</w:t>
      </w:r>
      <w:r>
        <w:rPr>
          <w:rFonts w:hint="eastAsia" w:ascii="Times New Roman" w:hAnsi="Times New Roman" w:eastAsia="仿宋_GB2312" w:cs="Times New Roman"/>
          <w:kern w:val="0"/>
          <w:sz w:val="32"/>
          <w:szCs w:val="32"/>
          <w:lang w:val="en-US" w:eastAsia="zh-CN" w:bidi="ar-SA"/>
        </w:rPr>
        <w:t>年相比，一般公共预算财政拨款支出</w:t>
      </w:r>
      <w:r>
        <w:rPr>
          <w:rFonts w:hint="eastAsia" w:eastAsia="仿宋_GB2312" w:cs="Times New Roman"/>
          <w:kern w:val="0"/>
          <w:sz w:val="32"/>
          <w:szCs w:val="32"/>
          <w:lang w:val="en-US" w:eastAsia="zh-CN" w:bidi="ar-SA"/>
        </w:rPr>
        <w:t>增加59.4</w:t>
      </w:r>
      <w:r>
        <w:rPr>
          <w:rFonts w:hint="eastAsia" w:ascii="Times New Roman" w:hAnsi="Times New Roman" w:eastAsia="仿宋_GB2312" w:cs="Times New Roman"/>
          <w:kern w:val="0"/>
          <w:sz w:val="32"/>
          <w:szCs w:val="32"/>
          <w:lang w:val="en-US" w:eastAsia="zh-CN" w:bidi="ar-SA"/>
        </w:rPr>
        <w:t>万元，</w:t>
      </w:r>
      <w:r>
        <w:rPr>
          <w:rFonts w:hint="eastAsia" w:eastAsia="仿宋_GB2312" w:cs="仿宋_GB2312"/>
          <w:color w:val="auto"/>
          <w:sz w:val="32"/>
          <w:szCs w:val="32"/>
          <w:highlight w:val="none"/>
          <w:lang w:eastAsia="zh-CN"/>
        </w:rPr>
        <w:t>增加</w:t>
      </w:r>
      <w:r>
        <w:rPr>
          <w:rFonts w:hint="eastAsia" w:eastAsia="仿宋_GB2312" w:cs="仿宋_GB2312"/>
          <w:color w:val="auto"/>
          <w:sz w:val="32"/>
          <w:szCs w:val="32"/>
          <w:highlight w:val="none"/>
          <w:lang w:val="en-US" w:eastAsia="zh-CN"/>
        </w:rPr>
        <w:t>30.5</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Times New Roman"/>
          <w:kern w:val="0"/>
          <w:sz w:val="32"/>
          <w:szCs w:val="32"/>
          <w:lang w:val="en-US" w:eastAsia="zh-CN" w:bidi="ar-SA"/>
        </w:rPr>
        <w:t>。主要变动原因</w:t>
      </w:r>
      <w:r>
        <w:rPr>
          <w:rFonts w:hint="eastAsia" w:ascii="仿宋" w:hAnsi="仿宋" w:eastAsia="仿宋" w:cs="Times New Roman"/>
          <w:color w:val="000000"/>
          <w:sz w:val="32"/>
          <w:szCs w:val="32"/>
        </w:rPr>
        <w:t>是</w:t>
      </w:r>
      <w:r>
        <w:rPr>
          <w:rFonts w:hint="eastAsia" w:ascii="仿宋" w:hAnsi="仿宋" w:eastAsia="仿宋" w:cs="Times New Roman"/>
          <w:color w:val="000000"/>
          <w:sz w:val="32"/>
          <w:szCs w:val="32"/>
          <w:lang w:val="en-US" w:eastAsia="zh-CN"/>
        </w:rPr>
        <w:t>志愿者增加</w:t>
      </w:r>
      <w:r>
        <w:rPr>
          <w:rFonts w:hint="eastAsia" w:ascii="仿宋" w:hAnsi="仿宋" w:eastAsia="仿宋"/>
          <w:color w:val="auto"/>
          <w:sz w:val="32"/>
          <w:szCs w:val="32"/>
          <w:lang w:val="en-US" w:eastAsia="zh-CN"/>
        </w:rPr>
        <w:t>，预算增加</w:t>
      </w:r>
      <w:r>
        <w:rPr>
          <w:rFonts w:hint="eastAsia" w:ascii="Times New Roman" w:hAnsi="Times New Roman" w:eastAsia="仿宋_GB2312" w:cs="Times New Roman"/>
          <w:kern w:val="0"/>
          <w:sz w:val="32"/>
          <w:szCs w:val="32"/>
          <w:lang w:val="en-US" w:eastAsia="zh-CN" w:bidi="ar-SA"/>
        </w:rPr>
        <w:t>。</w:t>
      </w:r>
      <w:bookmarkStart w:id="41" w:name="_Toc15377211"/>
    </w:p>
    <w:p w14:paraId="253493C4">
      <w:pPr>
        <w:pStyle w:val="5"/>
        <w:jc w:val="center"/>
        <w:rPr>
          <w:rFonts w:hint="eastAsia" w:ascii="Times New Roman" w:hAnsi="Times New Roman" w:eastAsia="楷体_GB2312" w:cs="楷体_GB2312"/>
          <w:color w:val="auto"/>
          <w:kern w:val="0"/>
          <w:sz w:val="28"/>
          <w:szCs w:val="28"/>
          <w:highlight w:val="none"/>
          <w:lang w:val="en-US" w:eastAsia="zh-CN" w:bidi="ar-SA"/>
        </w:rPr>
      </w:pPr>
      <w:r>
        <w:rPr>
          <w:rFonts w:hint="eastAsia" w:ascii="Times New Roman" w:hAnsi="Times New Roman" w:eastAsia="仿宋"/>
          <w:lang w:eastAsia="zh-CN"/>
        </w:rPr>
        <w:drawing>
          <wp:inline distT="0" distB="0" distL="114300" distR="114300">
            <wp:extent cx="4228465" cy="2694940"/>
            <wp:effectExtent l="4445" t="4445" r="15240" b="571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C21FBB7">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楷体_GB2312" w:cs="楷体_GB2312"/>
          <w:b w:val="0"/>
          <w:color w:val="000000"/>
          <w:sz w:val="32"/>
          <w:szCs w:val="32"/>
          <w:lang w:val="en-US" w:eastAsia="zh-CN"/>
        </w:rPr>
      </w:pPr>
      <w:r>
        <w:rPr>
          <w:rFonts w:hint="eastAsia" w:ascii="Times New Roman" w:hAnsi="Times New Roman" w:eastAsia="楷体_GB2312" w:cs="楷体_GB2312"/>
          <w:b w:val="0"/>
          <w:color w:val="000000"/>
          <w:sz w:val="32"/>
          <w:szCs w:val="32"/>
          <w:lang w:val="en-US" w:eastAsia="zh-CN"/>
        </w:rPr>
        <w:t>（二）一般公共预算财政拨款支出决算结构情况</w:t>
      </w:r>
      <w:bookmarkEnd w:id="41"/>
    </w:p>
    <w:p w14:paraId="68A92A94">
      <w:pPr>
        <w:spacing w:line="600" w:lineRule="exact"/>
        <w:ind w:firstLine="640"/>
        <w:rPr>
          <w:rFonts w:hint="eastAsia" w:ascii="Times New Roman" w:hAnsi="Times New Roman" w:eastAsia="仿宋"/>
          <w:color w:val="auto"/>
          <w:sz w:val="32"/>
          <w:szCs w:val="32"/>
          <w:highlight w:val="none"/>
          <w:lang w:val="en-US" w:eastAsia="zh-CN"/>
        </w:rPr>
      </w:pPr>
      <w:r>
        <w:rPr>
          <w:rFonts w:ascii="Times New Roman" w:hAnsi="Times New Roman" w:eastAsia="仿宋"/>
          <w:color w:val="auto"/>
          <w:sz w:val="32"/>
          <w:szCs w:val="32"/>
          <w:highlight w:val="none"/>
        </w:rPr>
        <w:t>20</w:t>
      </w:r>
      <w:r>
        <w:rPr>
          <w:rFonts w:hint="eastAsia" w:ascii="Times New Roman" w:hAnsi="Times New Roman" w:eastAsia="仿宋"/>
          <w:color w:val="auto"/>
          <w:sz w:val="32"/>
          <w:szCs w:val="32"/>
          <w:highlight w:val="none"/>
          <w:lang w:val="en-US" w:eastAsia="zh-CN"/>
        </w:rPr>
        <w:t>2</w:t>
      </w:r>
      <w:r>
        <w:rPr>
          <w:rFonts w:hint="eastAsia" w:eastAsia="仿宋"/>
          <w:color w:val="auto"/>
          <w:sz w:val="32"/>
          <w:szCs w:val="32"/>
          <w:highlight w:val="none"/>
          <w:lang w:val="en-US" w:eastAsia="zh-CN"/>
        </w:rPr>
        <w:t>2</w:t>
      </w:r>
      <w:r>
        <w:rPr>
          <w:rFonts w:hint="eastAsia" w:ascii="Times New Roman" w:hAnsi="Times New Roman" w:eastAsia="仿宋"/>
          <w:color w:val="auto"/>
          <w:sz w:val="32"/>
          <w:szCs w:val="32"/>
          <w:highlight w:val="none"/>
        </w:rPr>
        <w:t>年一般公共预算财政拨款支出</w:t>
      </w:r>
      <w:r>
        <w:rPr>
          <w:rFonts w:hint="eastAsia" w:eastAsia="仿宋"/>
          <w:color w:val="auto"/>
          <w:sz w:val="32"/>
          <w:szCs w:val="32"/>
          <w:highlight w:val="none"/>
          <w:lang w:val="en-US" w:eastAsia="zh-CN"/>
        </w:rPr>
        <w:t>254.04</w:t>
      </w:r>
      <w:r>
        <w:rPr>
          <w:rFonts w:hint="eastAsia" w:ascii="Times New Roman" w:hAnsi="Times New Roman" w:eastAsia="仿宋"/>
          <w:color w:val="auto"/>
          <w:sz w:val="32"/>
          <w:szCs w:val="32"/>
          <w:highlight w:val="none"/>
        </w:rPr>
        <w:t>万元，主要用于以下方面</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一般公共服务（类）支出</w:t>
      </w:r>
      <w:r>
        <w:rPr>
          <w:rFonts w:hint="eastAsia" w:eastAsia="仿宋"/>
          <w:color w:val="auto"/>
          <w:sz w:val="32"/>
          <w:szCs w:val="32"/>
          <w:highlight w:val="none"/>
          <w:lang w:val="en-US" w:eastAsia="zh-CN"/>
        </w:rPr>
        <w:t>182.3</w:t>
      </w:r>
      <w:r>
        <w:rPr>
          <w:rFonts w:hint="eastAsia" w:ascii="Times New Roman" w:hAnsi="Times New Roman" w:eastAsia="仿宋"/>
          <w:color w:val="auto"/>
          <w:sz w:val="32"/>
          <w:szCs w:val="32"/>
          <w:highlight w:val="none"/>
        </w:rPr>
        <w:t>万元，占</w:t>
      </w:r>
      <w:r>
        <w:rPr>
          <w:rFonts w:hint="eastAsia" w:eastAsia="仿宋"/>
          <w:color w:val="auto"/>
          <w:sz w:val="32"/>
          <w:szCs w:val="32"/>
          <w:highlight w:val="none"/>
          <w:lang w:val="en-US" w:eastAsia="zh-CN"/>
        </w:rPr>
        <w:t>72</w:t>
      </w:r>
      <w:r>
        <w:rPr>
          <w:rFonts w:hint="eastAsia" w:ascii="Times New Roman" w:hAnsi="Times New Roman" w:eastAsia="仿宋"/>
          <w:color w:val="auto"/>
          <w:sz w:val="32"/>
          <w:szCs w:val="32"/>
          <w:highlight w:val="none"/>
        </w:rPr>
        <w:t>%；社会保障和就业（类）支出</w:t>
      </w:r>
      <w:r>
        <w:rPr>
          <w:rFonts w:hint="eastAsia" w:eastAsia="仿宋"/>
          <w:color w:val="auto"/>
          <w:sz w:val="32"/>
          <w:szCs w:val="32"/>
          <w:highlight w:val="none"/>
          <w:lang w:val="en-US" w:eastAsia="zh-CN"/>
        </w:rPr>
        <w:t>5.5</w:t>
      </w:r>
      <w:r>
        <w:rPr>
          <w:rFonts w:hint="eastAsia" w:ascii="Times New Roman" w:hAnsi="Times New Roman" w:eastAsia="仿宋"/>
          <w:color w:val="auto"/>
          <w:sz w:val="32"/>
          <w:szCs w:val="32"/>
          <w:highlight w:val="none"/>
        </w:rPr>
        <w:t>万元，占</w:t>
      </w:r>
      <w:r>
        <w:rPr>
          <w:rFonts w:hint="eastAsia" w:eastAsia="仿宋"/>
          <w:color w:val="auto"/>
          <w:sz w:val="32"/>
          <w:szCs w:val="32"/>
          <w:highlight w:val="none"/>
          <w:lang w:val="en-US" w:eastAsia="zh-CN"/>
        </w:rPr>
        <w:t>1.9</w:t>
      </w:r>
      <w:r>
        <w:rPr>
          <w:rFonts w:hint="eastAsia" w:ascii="Times New Roman" w:hAnsi="Times New Roman" w:eastAsia="仿宋"/>
          <w:color w:val="auto"/>
          <w:sz w:val="32"/>
          <w:szCs w:val="32"/>
          <w:highlight w:val="none"/>
        </w:rPr>
        <w:t>%；卫生健康（类）支出</w:t>
      </w:r>
      <w:r>
        <w:rPr>
          <w:rFonts w:hint="eastAsia" w:eastAsia="仿宋"/>
          <w:color w:val="auto"/>
          <w:sz w:val="32"/>
          <w:szCs w:val="32"/>
          <w:highlight w:val="none"/>
          <w:lang w:val="en-US" w:eastAsia="zh-CN"/>
        </w:rPr>
        <w:t>2.15</w:t>
      </w:r>
      <w:r>
        <w:rPr>
          <w:rFonts w:hint="eastAsia" w:ascii="Times New Roman" w:hAnsi="Times New Roman" w:eastAsia="仿宋"/>
          <w:color w:val="auto"/>
          <w:sz w:val="32"/>
          <w:szCs w:val="32"/>
          <w:highlight w:val="none"/>
        </w:rPr>
        <w:t>万元，占</w:t>
      </w:r>
      <w:r>
        <w:rPr>
          <w:rFonts w:hint="eastAsia" w:eastAsia="仿宋"/>
          <w:color w:val="auto"/>
          <w:sz w:val="32"/>
          <w:szCs w:val="32"/>
          <w:highlight w:val="none"/>
          <w:lang w:val="en-US" w:eastAsia="zh-CN"/>
        </w:rPr>
        <w:t>0.7</w:t>
      </w:r>
      <w:r>
        <w:rPr>
          <w:rFonts w:hint="eastAsia" w:ascii="Times New Roman" w:hAnsi="Times New Roman" w:eastAsia="仿宋"/>
          <w:color w:val="auto"/>
          <w:sz w:val="32"/>
          <w:szCs w:val="32"/>
          <w:highlight w:val="none"/>
        </w:rPr>
        <w:t>%；住房保障（类）支出</w:t>
      </w:r>
      <w:r>
        <w:rPr>
          <w:rFonts w:hint="eastAsia" w:eastAsia="仿宋"/>
          <w:color w:val="auto"/>
          <w:sz w:val="32"/>
          <w:szCs w:val="32"/>
          <w:highlight w:val="none"/>
          <w:lang w:val="en-US" w:eastAsia="zh-CN"/>
        </w:rPr>
        <w:t>4.1</w:t>
      </w:r>
      <w:r>
        <w:rPr>
          <w:rFonts w:hint="eastAsia" w:ascii="Times New Roman" w:hAnsi="Times New Roman" w:eastAsia="仿宋"/>
          <w:color w:val="auto"/>
          <w:sz w:val="32"/>
          <w:szCs w:val="32"/>
          <w:highlight w:val="none"/>
        </w:rPr>
        <w:t>万元，占</w:t>
      </w:r>
      <w:r>
        <w:rPr>
          <w:rFonts w:hint="eastAsia" w:eastAsia="仿宋"/>
          <w:color w:val="auto"/>
          <w:sz w:val="32"/>
          <w:szCs w:val="32"/>
          <w:highlight w:val="none"/>
          <w:lang w:val="en-US" w:eastAsia="zh-CN"/>
        </w:rPr>
        <w:t>1.4</w:t>
      </w:r>
      <w:r>
        <w:rPr>
          <w:rFonts w:hint="eastAsia"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lang w:eastAsia="zh-CN"/>
        </w:rPr>
        <w:t>农林水</w:t>
      </w:r>
      <w:r>
        <w:rPr>
          <w:rFonts w:hint="eastAsia" w:ascii="Times New Roman" w:hAnsi="Times New Roman" w:eastAsia="仿宋"/>
          <w:color w:val="auto"/>
          <w:sz w:val="32"/>
          <w:szCs w:val="32"/>
          <w:highlight w:val="none"/>
        </w:rPr>
        <w:t>（类）</w:t>
      </w:r>
      <w:r>
        <w:rPr>
          <w:rFonts w:hint="eastAsia" w:ascii="Times New Roman" w:hAnsi="Times New Roman" w:eastAsia="仿宋"/>
          <w:color w:val="auto"/>
          <w:sz w:val="32"/>
          <w:szCs w:val="32"/>
          <w:highlight w:val="none"/>
          <w:lang w:eastAsia="zh-CN"/>
        </w:rPr>
        <w:t>支出</w:t>
      </w:r>
      <w:r>
        <w:rPr>
          <w:rFonts w:hint="eastAsia" w:eastAsia="仿宋"/>
          <w:color w:val="auto"/>
          <w:sz w:val="32"/>
          <w:szCs w:val="32"/>
          <w:highlight w:val="none"/>
          <w:lang w:val="en-US" w:eastAsia="zh-CN"/>
        </w:rPr>
        <w:t>60</w:t>
      </w:r>
      <w:r>
        <w:rPr>
          <w:rFonts w:hint="eastAsia" w:ascii="Times New Roman" w:hAnsi="Times New Roman" w:eastAsia="仿宋"/>
          <w:color w:val="auto"/>
          <w:sz w:val="32"/>
          <w:szCs w:val="32"/>
          <w:highlight w:val="none"/>
          <w:lang w:val="en-US" w:eastAsia="zh-CN"/>
        </w:rPr>
        <w:t>万元，占</w:t>
      </w:r>
      <w:r>
        <w:rPr>
          <w:rFonts w:hint="eastAsia" w:eastAsia="仿宋"/>
          <w:color w:val="auto"/>
          <w:sz w:val="32"/>
          <w:szCs w:val="32"/>
          <w:highlight w:val="none"/>
          <w:lang w:val="en-US" w:eastAsia="zh-CN"/>
        </w:rPr>
        <w:t>24</w:t>
      </w:r>
      <w:r>
        <w:rPr>
          <w:rFonts w:hint="eastAsia" w:ascii="Times New Roman" w:hAnsi="Times New Roman" w:eastAsia="仿宋"/>
          <w:color w:val="auto"/>
          <w:sz w:val="32"/>
          <w:szCs w:val="32"/>
          <w:highlight w:val="none"/>
          <w:lang w:val="en-US" w:eastAsia="zh-CN"/>
        </w:rPr>
        <w:t>%</w:t>
      </w:r>
      <w:r>
        <w:rPr>
          <w:rFonts w:hint="eastAsia" w:ascii="Times New Roman" w:hAnsi="Times New Roman" w:eastAsia="仿宋"/>
          <w:color w:val="auto"/>
          <w:sz w:val="32"/>
          <w:szCs w:val="32"/>
          <w:highlight w:val="none"/>
        </w:rPr>
        <w:t>。</w:t>
      </w:r>
      <w:bookmarkStart w:id="42" w:name="_Toc15377212"/>
    </w:p>
    <w:p w14:paraId="36B52845">
      <w:pPr>
        <w:pStyle w:val="5"/>
        <w:jc w:val="center"/>
        <w:rPr>
          <w:rFonts w:hint="eastAsia" w:ascii="Times New Roman" w:hAnsi="Times New Roman"/>
          <w:lang w:val="en-US" w:eastAsia="zh-CN"/>
        </w:rPr>
      </w:pPr>
      <w:r>
        <w:rPr>
          <w:rFonts w:hint="eastAsia" w:ascii="Times New Roman" w:hAnsi="Times New Roman"/>
          <w:lang w:val="en-US" w:eastAsia="zh-CN"/>
        </w:rPr>
        <w:drawing>
          <wp:inline distT="0" distB="0" distL="114300" distR="114300">
            <wp:extent cx="4353560" cy="2042795"/>
            <wp:effectExtent l="4445" t="4445" r="23495" b="1016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35C67E2">
      <w:pPr>
        <w:spacing w:line="600" w:lineRule="exact"/>
        <w:jc w:val="center"/>
        <w:outlineLvl w:val="2"/>
        <w:rPr>
          <w:rFonts w:hint="eastAsia" w:ascii="Times New Roman" w:hAnsi="Times New Roman" w:eastAsia="楷体_GB2312" w:cs="楷体_GB2312"/>
          <w:color w:val="auto"/>
          <w:kern w:val="0"/>
          <w:sz w:val="28"/>
          <w:szCs w:val="28"/>
          <w:highlight w:val="none"/>
          <w:lang w:val="en-US" w:eastAsia="zh-CN" w:bidi="ar-SA"/>
        </w:rPr>
      </w:pPr>
    </w:p>
    <w:p w14:paraId="53B8F74F">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楷体_GB2312" w:cs="楷体_GB2312"/>
          <w:b w:val="0"/>
          <w:color w:val="000000"/>
          <w:sz w:val="32"/>
          <w:szCs w:val="32"/>
          <w:lang w:val="en-US" w:eastAsia="zh-CN"/>
        </w:rPr>
      </w:pPr>
      <w:r>
        <w:rPr>
          <w:rFonts w:hint="eastAsia" w:ascii="Times New Roman" w:hAnsi="Times New Roman" w:eastAsia="楷体_GB2312" w:cs="楷体_GB2312"/>
          <w:b w:val="0"/>
          <w:color w:val="000000"/>
          <w:sz w:val="32"/>
          <w:szCs w:val="32"/>
          <w:lang w:val="en-US" w:eastAsia="zh-CN"/>
        </w:rPr>
        <w:t>（三）一般公共预算财政拨款支出决算具体情况</w:t>
      </w:r>
      <w:bookmarkEnd w:id="42"/>
    </w:p>
    <w:p w14:paraId="0A60925D">
      <w:pPr>
        <w:spacing w:line="600" w:lineRule="exact"/>
        <w:ind w:firstLine="643" w:firstLineChars="200"/>
        <w:outlineLvl w:val="2"/>
        <w:rPr>
          <w:rFonts w:hint="eastAsia" w:ascii="Times New Roman" w:hAnsi="Times New Roman" w:eastAsia="仿宋_GB2312" w:cs="仿宋_GB2312"/>
          <w:color w:val="auto"/>
          <w:sz w:val="32"/>
          <w:szCs w:val="32"/>
          <w:highlight w:val="none"/>
        </w:rPr>
      </w:pPr>
      <w:bookmarkStart w:id="43" w:name="_Toc15377213"/>
      <w:bookmarkStart w:id="44" w:name="_Toc15378460"/>
      <w:bookmarkStart w:id="45" w:name="_Toc15377444"/>
      <w:r>
        <w:rPr>
          <w:rFonts w:hint="eastAsia" w:ascii="Times New Roman" w:hAnsi="Times New Roman" w:eastAsia="仿宋_GB2312" w:cs="仿宋_GB2312"/>
          <w:b/>
          <w:color w:val="auto"/>
          <w:sz w:val="32"/>
          <w:szCs w:val="32"/>
          <w:highlight w:val="none"/>
        </w:rPr>
        <w:t>20</w:t>
      </w:r>
      <w:r>
        <w:rPr>
          <w:rFonts w:hint="eastAsia" w:ascii="Times New Roman" w:hAnsi="Times New Roman" w:eastAsia="仿宋_GB2312" w:cs="仿宋_GB2312"/>
          <w:b/>
          <w:color w:val="auto"/>
          <w:sz w:val="32"/>
          <w:szCs w:val="32"/>
          <w:highlight w:val="none"/>
          <w:lang w:val="en-US" w:eastAsia="zh-CN"/>
        </w:rPr>
        <w:t>2</w:t>
      </w:r>
      <w:r>
        <w:rPr>
          <w:rFonts w:hint="eastAsia" w:eastAsia="仿宋_GB2312" w:cs="仿宋_GB2312"/>
          <w:b/>
          <w:color w:val="auto"/>
          <w:sz w:val="32"/>
          <w:szCs w:val="32"/>
          <w:highlight w:val="none"/>
          <w:lang w:val="en-US" w:eastAsia="zh-CN"/>
        </w:rPr>
        <w:t>2</w:t>
      </w:r>
      <w:r>
        <w:rPr>
          <w:rFonts w:hint="eastAsia" w:ascii="Times New Roman" w:hAnsi="Times New Roman" w:eastAsia="仿宋_GB2312" w:cs="仿宋_GB2312"/>
          <w:b/>
          <w:color w:val="auto"/>
          <w:sz w:val="32"/>
          <w:szCs w:val="32"/>
          <w:highlight w:val="none"/>
        </w:rPr>
        <w:t>年</w:t>
      </w:r>
      <w:r>
        <w:rPr>
          <w:rFonts w:hint="eastAsia" w:ascii="Times New Roman" w:hAnsi="Times New Roman" w:eastAsia="仿宋_GB2312" w:cs="仿宋_GB2312"/>
          <w:b/>
          <w:color w:val="auto"/>
          <w:sz w:val="32"/>
          <w:szCs w:val="32"/>
          <w:highlight w:val="none"/>
          <w:lang w:eastAsia="zh-CN"/>
        </w:rPr>
        <w:t>一</w:t>
      </w:r>
      <w:r>
        <w:rPr>
          <w:rFonts w:hint="eastAsia" w:ascii="Times New Roman" w:hAnsi="Times New Roman" w:eastAsia="仿宋_GB2312" w:cs="仿宋_GB2312"/>
          <w:b/>
          <w:color w:val="auto"/>
          <w:sz w:val="32"/>
          <w:szCs w:val="32"/>
          <w:highlight w:val="none"/>
        </w:rPr>
        <w:t>般公共预算支出决算数为</w:t>
      </w:r>
      <w:r>
        <w:rPr>
          <w:rFonts w:hint="eastAsia" w:eastAsia="仿宋_GB2312" w:cs="仿宋_GB2312"/>
          <w:b/>
          <w:color w:val="auto"/>
          <w:sz w:val="32"/>
          <w:szCs w:val="32"/>
          <w:highlight w:val="none"/>
          <w:lang w:val="en-US" w:eastAsia="zh-CN"/>
        </w:rPr>
        <w:t>254.04万元</w:t>
      </w:r>
      <w:r>
        <w:rPr>
          <w:rFonts w:hint="eastAsia" w:ascii="Times New Roman" w:hAnsi="Times New Roman" w:eastAsia="仿宋_GB2312" w:cs="仿宋_GB2312"/>
          <w:color w:val="auto"/>
          <w:sz w:val="32"/>
          <w:szCs w:val="32"/>
          <w:highlight w:val="none"/>
        </w:rPr>
        <w:t>，</w:t>
      </w:r>
      <w:r>
        <w:rPr>
          <w:rStyle w:val="18"/>
          <w:rFonts w:hint="eastAsia" w:ascii="Times New Roman" w:hAnsi="Times New Roman" w:eastAsia="仿宋_GB2312" w:cs="仿宋_GB2312"/>
          <w:bCs/>
          <w:color w:val="auto"/>
          <w:sz w:val="32"/>
          <w:szCs w:val="32"/>
          <w:highlight w:val="none"/>
        </w:rPr>
        <w:t>完成预算</w:t>
      </w:r>
      <w:r>
        <w:rPr>
          <w:rStyle w:val="18"/>
          <w:rFonts w:hint="eastAsia" w:ascii="Times New Roman" w:hAnsi="Times New Roman" w:eastAsia="仿宋_GB2312" w:cs="仿宋_GB2312"/>
          <w:bCs/>
          <w:color w:val="auto"/>
          <w:sz w:val="32"/>
          <w:szCs w:val="32"/>
          <w:highlight w:val="none"/>
          <w:lang w:val="en-US" w:eastAsia="zh-CN"/>
        </w:rPr>
        <w:t>100</w:t>
      </w:r>
      <w:r>
        <w:rPr>
          <w:rStyle w:val="18"/>
          <w:rFonts w:hint="eastAsia" w:ascii="Times New Roman" w:hAnsi="Times New Roman" w:eastAsia="仿宋_GB2312" w:cs="仿宋_GB2312"/>
          <w:bCs/>
          <w:color w:val="auto"/>
          <w:sz w:val="32"/>
          <w:szCs w:val="32"/>
          <w:highlight w:val="none"/>
        </w:rPr>
        <w:t>%。其中：</w:t>
      </w:r>
      <w:bookmarkEnd w:id="43"/>
      <w:bookmarkEnd w:id="44"/>
      <w:bookmarkEnd w:id="45"/>
    </w:p>
    <w:p w14:paraId="329549EC">
      <w:pPr>
        <w:numPr>
          <w:ilvl w:val="0"/>
          <w:numId w:val="0"/>
        </w:numPr>
        <w:spacing w:line="600" w:lineRule="exact"/>
        <w:ind w:firstLine="643" w:firstLineChars="200"/>
        <w:rPr>
          <w:rStyle w:val="18"/>
          <w:rFonts w:hint="eastAsia" w:ascii="Times New Roman" w:hAnsi="Times New Roman" w:eastAsia="仿宋_GB2312" w:cs="仿宋_GB2312"/>
          <w:b w:val="0"/>
          <w:bCs/>
          <w:color w:val="000000"/>
          <w:sz w:val="32"/>
          <w:szCs w:val="32"/>
          <w:lang w:val="en-US" w:eastAsia="zh-CN"/>
        </w:rPr>
      </w:pPr>
      <w:r>
        <w:rPr>
          <w:rStyle w:val="18"/>
          <w:rFonts w:hint="eastAsia" w:ascii="Times New Roman" w:hAnsi="Times New Roman" w:eastAsia="仿宋_GB2312" w:cs="仿宋_GB2312"/>
          <w:bCs/>
          <w:color w:val="auto"/>
          <w:sz w:val="32"/>
          <w:szCs w:val="32"/>
          <w:highlight w:val="none"/>
          <w:lang w:val="en-US" w:eastAsia="zh-CN"/>
        </w:rPr>
        <w:t>1.</w:t>
      </w:r>
      <w:r>
        <w:rPr>
          <w:rStyle w:val="18"/>
          <w:rFonts w:hint="eastAsia" w:ascii="Times New Roman" w:hAnsi="Times New Roman" w:eastAsia="仿宋_GB2312" w:cs="仿宋_GB2312"/>
          <w:bCs/>
          <w:color w:val="auto"/>
          <w:sz w:val="32"/>
          <w:szCs w:val="32"/>
          <w:highlight w:val="none"/>
        </w:rPr>
        <w:t>一般公共服务（类）</w:t>
      </w:r>
      <w:r>
        <w:rPr>
          <w:rStyle w:val="18"/>
          <w:rFonts w:hint="eastAsia" w:ascii="Times New Roman" w:hAnsi="Times New Roman" w:eastAsia="仿宋_GB2312" w:cs="仿宋_GB2312"/>
          <w:bCs/>
          <w:color w:val="auto"/>
          <w:sz w:val="32"/>
          <w:szCs w:val="32"/>
          <w:highlight w:val="none"/>
          <w:lang w:eastAsia="zh-CN"/>
        </w:rPr>
        <w:t>群众团体事务</w:t>
      </w:r>
      <w:r>
        <w:rPr>
          <w:rStyle w:val="18"/>
          <w:rFonts w:hint="eastAsia" w:ascii="Times New Roman" w:hAnsi="Times New Roman" w:eastAsia="仿宋_GB2312" w:cs="仿宋_GB2312"/>
          <w:bCs/>
          <w:color w:val="auto"/>
          <w:sz w:val="32"/>
          <w:szCs w:val="32"/>
          <w:highlight w:val="none"/>
        </w:rPr>
        <w:t>（款）</w:t>
      </w:r>
      <w:r>
        <w:rPr>
          <w:rStyle w:val="18"/>
          <w:rFonts w:hint="eastAsia" w:ascii="Times New Roman" w:hAnsi="Times New Roman" w:eastAsia="仿宋_GB2312" w:cs="仿宋_GB2312"/>
          <w:bCs/>
          <w:color w:val="auto"/>
          <w:sz w:val="32"/>
          <w:szCs w:val="32"/>
          <w:highlight w:val="none"/>
          <w:lang w:eastAsia="zh-CN"/>
        </w:rPr>
        <w:t>行政运行</w:t>
      </w:r>
      <w:r>
        <w:rPr>
          <w:rStyle w:val="18"/>
          <w:rFonts w:hint="eastAsia" w:ascii="Times New Roman" w:hAnsi="Times New Roman" w:eastAsia="仿宋_GB2312" w:cs="仿宋_GB2312"/>
          <w:bCs/>
          <w:color w:val="auto"/>
          <w:sz w:val="32"/>
          <w:szCs w:val="32"/>
          <w:highlight w:val="none"/>
        </w:rPr>
        <w:t>（项）:</w:t>
      </w:r>
      <w:r>
        <w:rPr>
          <w:rStyle w:val="18"/>
          <w:rFonts w:hint="eastAsia" w:ascii="Times New Roman" w:hAnsi="Times New Roman" w:eastAsia="仿宋_GB2312" w:cs="仿宋_GB2312"/>
          <w:b w:val="0"/>
          <w:bCs/>
          <w:color w:val="auto"/>
          <w:sz w:val="32"/>
          <w:szCs w:val="32"/>
          <w:highlight w:val="none"/>
        </w:rPr>
        <w:t xml:space="preserve"> 支出决算为</w:t>
      </w:r>
      <w:r>
        <w:rPr>
          <w:rStyle w:val="18"/>
          <w:rFonts w:hint="eastAsia" w:eastAsia="仿宋_GB2312" w:cs="仿宋_GB2312"/>
          <w:b w:val="0"/>
          <w:bCs/>
          <w:color w:val="auto"/>
          <w:sz w:val="32"/>
          <w:szCs w:val="32"/>
          <w:highlight w:val="none"/>
          <w:lang w:val="en-US" w:eastAsia="zh-CN"/>
        </w:rPr>
        <w:t>99.5</w:t>
      </w:r>
      <w:r>
        <w:rPr>
          <w:rStyle w:val="18"/>
          <w:rFonts w:hint="eastAsia" w:ascii="Times New Roman" w:hAnsi="Times New Roman" w:eastAsia="仿宋_GB2312" w:cs="仿宋_GB2312"/>
          <w:b w:val="0"/>
          <w:bCs/>
          <w:color w:val="auto"/>
          <w:sz w:val="32"/>
          <w:szCs w:val="32"/>
          <w:highlight w:val="none"/>
        </w:rPr>
        <w:t>万元，完成预算</w:t>
      </w:r>
      <w:r>
        <w:rPr>
          <w:rStyle w:val="18"/>
          <w:rFonts w:hint="eastAsia" w:ascii="Times New Roman" w:hAnsi="Times New Roman" w:eastAsia="仿宋_GB2312" w:cs="仿宋_GB2312"/>
          <w:b w:val="0"/>
          <w:bCs/>
          <w:color w:val="auto"/>
          <w:sz w:val="32"/>
          <w:szCs w:val="32"/>
          <w:highlight w:val="none"/>
          <w:lang w:val="en-US" w:eastAsia="zh-CN"/>
        </w:rPr>
        <w:t>100</w:t>
      </w:r>
      <w:r>
        <w:rPr>
          <w:rStyle w:val="18"/>
          <w:rFonts w:hint="eastAsia" w:ascii="Times New Roman" w:hAnsi="Times New Roman" w:eastAsia="仿宋_GB2312" w:cs="仿宋_GB2312"/>
          <w:b w:val="0"/>
          <w:bCs/>
          <w:color w:val="auto"/>
          <w:sz w:val="32"/>
          <w:szCs w:val="32"/>
          <w:highlight w:val="none"/>
        </w:rPr>
        <w:t>%，</w:t>
      </w:r>
      <w:r>
        <w:rPr>
          <w:rStyle w:val="18"/>
          <w:rFonts w:hint="eastAsia" w:ascii="Times New Roman" w:hAnsi="Times New Roman" w:eastAsia="仿宋_GB2312" w:cs="仿宋_GB2312"/>
          <w:b w:val="0"/>
          <w:bCs/>
          <w:color w:val="000000"/>
          <w:sz w:val="32"/>
          <w:szCs w:val="32"/>
        </w:rPr>
        <w:t>决算数</w:t>
      </w:r>
      <w:r>
        <w:rPr>
          <w:rStyle w:val="18"/>
          <w:rFonts w:hint="eastAsia" w:ascii="Times New Roman" w:hAnsi="Times New Roman" w:eastAsia="仿宋_GB2312" w:cs="仿宋_GB2312"/>
          <w:b w:val="0"/>
          <w:bCs/>
          <w:color w:val="000000"/>
          <w:sz w:val="32"/>
          <w:szCs w:val="32"/>
          <w:lang w:val="en-US" w:eastAsia="zh-CN"/>
        </w:rPr>
        <w:t>与</w:t>
      </w:r>
      <w:r>
        <w:rPr>
          <w:rStyle w:val="18"/>
          <w:rFonts w:hint="eastAsia" w:ascii="Times New Roman" w:hAnsi="Times New Roman" w:eastAsia="仿宋_GB2312" w:cs="仿宋_GB2312"/>
          <w:b w:val="0"/>
          <w:bCs/>
          <w:color w:val="000000"/>
          <w:sz w:val="32"/>
          <w:szCs w:val="32"/>
        </w:rPr>
        <w:t>预算数</w:t>
      </w:r>
      <w:r>
        <w:rPr>
          <w:rStyle w:val="18"/>
          <w:rFonts w:hint="eastAsia" w:ascii="Times New Roman" w:hAnsi="Times New Roman" w:eastAsia="仿宋_GB2312" w:cs="仿宋_GB2312"/>
          <w:b w:val="0"/>
          <w:bCs/>
          <w:color w:val="000000"/>
          <w:sz w:val="32"/>
          <w:szCs w:val="32"/>
          <w:lang w:val="en-US" w:eastAsia="zh-CN"/>
        </w:rPr>
        <w:t>持平。</w:t>
      </w:r>
    </w:p>
    <w:p w14:paraId="4CEB592E">
      <w:pPr>
        <w:numPr>
          <w:ilvl w:val="0"/>
          <w:numId w:val="0"/>
        </w:numPr>
        <w:spacing w:line="600" w:lineRule="exact"/>
        <w:ind w:firstLine="643" w:firstLineChars="200"/>
        <w:rPr>
          <w:rStyle w:val="18"/>
          <w:rFonts w:hint="eastAsia" w:ascii="Times New Roman" w:hAnsi="Times New Roman" w:eastAsia="仿宋_GB2312" w:cs="仿宋_GB2312"/>
          <w:b w:val="0"/>
          <w:bCs/>
          <w:color w:val="000000"/>
          <w:sz w:val="32"/>
          <w:szCs w:val="32"/>
          <w:lang w:val="en-US" w:eastAsia="zh-CN"/>
        </w:rPr>
      </w:pPr>
      <w:r>
        <w:rPr>
          <w:rStyle w:val="18"/>
          <w:rFonts w:hint="eastAsia" w:ascii="Times New Roman" w:hAnsi="Times New Roman" w:eastAsia="仿宋_GB2312" w:cs="仿宋_GB2312"/>
          <w:bCs/>
          <w:color w:val="auto"/>
          <w:sz w:val="32"/>
          <w:szCs w:val="32"/>
          <w:highlight w:val="none"/>
          <w:lang w:val="en-US" w:eastAsia="zh-CN"/>
        </w:rPr>
        <w:t>2.</w:t>
      </w:r>
      <w:r>
        <w:rPr>
          <w:rStyle w:val="18"/>
          <w:rFonts w:hint="eastAsia" w:ascii="Times New Roman" w:hAnsi="Times New Roman" w:eastAsia="仿宋_GB2312" w:cs="仿宋_GB2312"/>
          <w:bCs/>
          <w:color w:val="auto"/>
          <w:sz w:val="32"/>
          <w:szCs w:val="32"/>
          <w:highlight w:val="none"/>
        </w:rPr>
        <w:t>一般公共服务（类）</w:t>
      </w:r>
      <w:r>
        <w:rPr>
          <w:rStyle w:val="18"/>
          <w:rFonts w:hint="eastAsia" w:ascii="Times New Roman" w:hAnsi="Times New Roman" w:eastAsia="仿宋_GB2312" w:cs="仿宋_GB2312"/>
          <w:bCs/>
          <w:color w:val="auto"/>
          <w:sz w:val="32"/>
          <w:szCs w:val="32"/>
          <w:highlight w:val="none"/>
          <w:lang w:eastAsia="zh-CN"/>
        </w:rPr>
        <w:t>群众团体事务</w:t>
      </w:r>
      <w:r>
        <w:rPr>
          <w:rStyle w:val="18"/>
          <w:rFonts w:hint="eastAsia" w:ascii="Times New Roman" w:hAnsi="Times New Roman" w:eastAsia="仿宋_GB2312" w:cs="仿宋_GB2312"/>
          <w:bCs/>
          <w:color w:val="auto"/>
          <w:sz w:val="32"/>
          <w:szCs w:val="32"/>
          <w:highlight w:val="none"/>
        </w:rPr>
        <w:t>（款）</w:t>
      </w:r>
      <w:r>
        <w:rPr>
          <w:rStyle w:val="18"/>
          <w:rFonts w:hint="eastAsia" w:ascii="Times New Roman" w:hAnsi="Times New Roman" w:eastAsia="仿宋_GB2312" w:cs="仿宋_GB2312"/>
          <w:bCs/>
          <w:color w:val="auto"/>
          <w:sz w:val="32"/>
          <w:szCs w:val="32"/>
          <w:highlight w:val="none"/>
          <w:lang w:eastAsia="zh-CN"/>
        </w:rPr>
        <w:t>事业运行</w:t>
      </w:r>
      <w:r>
        <w:rPr>
          <w:rStyle w:val="18"/>
          <w:rFonts w:hint="eastAsia" w:ascii="Times New Roman" w:hAnsi="Times New Roman" w:eastAsia="仿宋_GB2312" w:cs="仿宋_GB2312"/>
          <w:bCs/>
          <w:color w:val="auto"/>
          <w:sz w:val="32"/>
          <w:szCs w:val="32"/>
          <w:highlight w:val="none"/>
        </w:rPr>
        <w:t>（项）:</w:t>
      </w:r>
      <w:r>
        <w:rPr>
          <w:rStyle w:val="18"/>
          <w:rFonts w:hint="eastAsia" w:ascii="Times New Roman" w:hAnsi="Times New Roman" w:eastAsia="仿宋_GB2312" w:cs="仿宋_GB2312"/>
          <w:b w:val="0"/>
          <w:bCs/>
          <w:color w:val="auto"/>
          <w:sz w:val="32"/>
          <w:szCs w:val="32"/>
          <w:highlight w:val="none"/>
        </w:rPr>
        <w:t xml:space="preserve"> 支出决算为</w:t>
      </w:r>
      <w:r>
        <w:rPr>
          <w:rStyle w:val="18"/>
          <w:rFonts w:hint="eastAsia" w:eastAsia="仿宋_GB2312" w:cs="仿宋_GB2312"/>
          <w:b w:val="0"/>
          <w:bCs/>
          <w:color w:val="auto"/>
          <w:sz w:val="32"/>
          <w:szCs w:val="32"/>
          <w:highlight w:val="none"/>
          <w:lang w:val="en-US" w:eastAsia="zh-CN"/>
        </w:rPr>
        <w:t>2.2</w:t>
      </w:r>
      <w:r>
        <w:rPr>
          <w:rStyle w:val="18"/>
          <w:rFonts w:hint="eastAsia" w:ascii="Times New Roman" w:hAnsi="Times New Roman" w:eastAsia="仿宋_GB2312" w:cs="仿宋_GB2312"/>
          <w:b w:val="0"/>
          <w:bCs/>
          <w:color w:val="auto"/>
          <w:sz w:val="32"/>
          <w:szCs w:val="32"/>
          <w:highlight w:val="none"/>
        </w:rPr>
        <w:t>万元，完成预算</w:t>
      </w:r>
      <w:r>
        <w:rPr>
          <w:rStyle w:val="18"/>
          <w:rFonts w:hint="eastAsia" w:ascii="Times New Roman" w:hAnsi="Times New Roman" w:eastAsia="仿宋_GB2312" w:cs="仿宋_GB2312"/>
          <w:b w:val="0"/>
          <w:bCs/>
          <w:color w:val="auto"/>
          <w:sz w:val="32"/>
          <w:szCs w:val="32"/>
          <w:highlight w:val="none"/>
          <w:lang w:val="en-US" w:eastAsia="zh-CN"/>
        </w:rPr>
        <w:t>100</w:t>
      </w:r>
      <w:r>
        <w:rPr>
          <w:rStyle w:val="18"/>
          <w:rFonts w:hint="eastAsia" w:ascii="Times New Roman" w:hAnsi="Times New Roman" w:eastAsia="仿宋_GB2312" w:cs="仿宋_GB2312"/>
          <w:b w:val="0"/>
          <w:bCs/>
          <w:color w:val="auto"/>
          <w:sz w:val="32"/>
          <w:szCs w:val="32"/>
          <w:highlight w:val="none"/>
        </w:rPr>
        <w:t>%，</w:t>
      </w:r>
      <w:r>
        <w:rPr>
          <w:rStyle w:val="18"/>
          <w:rFonts w:hint="eastAsia" w:ascii="Times New Roman" w:hAnsi="Times New Roman" w:eastAsia="仿宋_GB2312" w:cs="仿宋_GB2312"/>
          <w:b w:val="0"/>
          <w:bCs/>
          <w:color w:val="000000"/>
          <w:sz w:val="32"/>
          <w:szCs w:val="32"/>
        </w:rPr>
        <w:t>决算数</w:t>
      </w:r>
      <w:r>
        <w:rPr>
          <w:rStyle w:val="18"/>
          <w:rFonts w:hint="eastAsia" w:ascii="Times New Roman" w:hAnsi="Times New Roman" w:eastAsia="仿宋_GB2312" w:cs="仿宋_GB2312"/>
          <w:b w:val="0"/>
          <w:bCs/>
          <w:color w:val="000000"/>
          <w:sz w:val="32"/>
          <w:szCs w:val="32"/>
          <w:lang w:val="en-US" w:eastAsia="zh-CN"/>
        </w:rPr>
        <w:t>与</w:t>
      </w:r>
      <w:r>
        <w:rPr>
          <w:rStyle w:val="18"/>
          <w:rFonts w:hint="eastAsia" w:ascii="Times New Roman" w:hAnsi="Times New Roman" w:eastAsia="仿宋_GB2312" w:cs="仿宋_GB2312"/>
          <w:b w:val="0"/>
          <w:bCs/>
          <w:color w:val="000000"/>
          <w:sz w:val="32"/>
          <w:szCs w:val="32"/>
        </w:rPr>
        <w:t>预算数</w:t>
      </w:r>
      <w:r>
        <w:rPr>
          <w:rStyle w:val="18"/>
          <w:rFonts w:hint="eastAsia" w:ascii="Times New Roman" w:hAnsi="Times New Roman" w:eastAsia="仿宋_GB2312" w:cs="仿宋_GB2312"/>
          <w:b w:val="0"/>
          <w:bCs/>
          <w:color w:val="000000"/>
          <w:sz w:val="32"/>
          <w:szCs w:val="32"/>
          <w:lang w:val="en-US" w:eastAsia="zh-CN"/>
        </w:rPr>
        <w:t>持平。</w:t>
      </w:r>
    </w:p>
    <w:p w14:paraId="645C31B4">
      <w:pPr>
        <w:numPr>
          <w:ilvl w:val="0"/>
          <w:numId w:val="0"/>
        </w:numPr>
        <w:spacing w:line="600" w:lineRule="exact"/>
        <w:ind w:firstLine="643" w:firstLineChars="200"/>
        <w:rPr>
          <w:rFonts w:hint="eastAsia"/>
          <w:lang w:val="en-US" w:eastAsia="zh-CN"/>
        </w:rPr>
      </w:pPr>
      <w:r>
        <w:rPr>
          <w:rStyle w:val="18"/>
          <w:rFonts w:hint="eastAsia" w:eastAsia="仿宋_GB2312" w:cs="仿宋_GB2312"/>
          <w:bCs/>
          <w:color w:val="auto"/>
          <w:sz w:val="32"/>
          <w:szCs w:val="32"/>
          <w:highlight w:val="none"/>
          <w:lang w:val="en-US" w:eastAsia="zh-CN"/>
        </w:rPr>
        <w:t>3</w:t>
      </w:r>
      <w:r>
        <w:rPr>
          <w:rStyle w:val="18"/>
          <w:rFonts w:hint="eastAsia" w:ascii="Times New Roman" w:hAnsi="Times New Roman" w:eastAsia="仿宋_GB2312" w:cs="仿宋_GB2312"/>
          <w:bCs/>
          <w:color w:val="auto"/>
          <w:sz w:val="32"/>
          <w:szCs w:val="32"/>
          <w:highlight w:val="none"/>
          <w:lang w:val="en-US" w:eastAsia="zh-CN"/>
        </w:rPr>
        <w:t>.</w:t>
      </w:r>
      <w:r>
        <w:rPr>
          <w:rStyle w:val="18"/>
          <w:rFonts w:hint="eastAsia" w:ascii="Times New Roman" w:hAnsi="Times New Roman" w:eastAsia="仿宋_GB2312" w:cs="仿宋_GB2312"/>
          <w:bCs/>
          <w:color w:val="auto"/>
          <w:sz w:val="32"/>
          <w:szCs w:val="32"/>
          <w:highlight w:val="none"/>
        </w:rPr>
        <w:t>一般公共服务（类）</w:t>
      </w:r>
      <w:r>
        <w:rPr>
          <w:rStyle w:val="18"/>
          <w:rFonts w:hint="eastAsia" w:ascii="Times New Roman" w:hAnsi="Times New Roman" w:eastAsia="仿宋_GB2312" w:cs="仿宋_GB2312"/>
          <w:bCs/>
          <w:color w:val="auto"/>
          <w:sz w:val="32"/>
          <w:szCs w:val="32"/>
          <w:highlight w:val="none"/>
          <w:lang w:eastAsia="zh-CN"/>
        </w:rPr>
        <w:t>群众团体事务</w:t>
      </w:r>
      <w:r>
        <w:rPr>
          <w:rStyle w:val="18"/>
          <w:rFonts w:hint="eastAsia" w:ascii="Times New Roman" w:hAnsi="Times New Roman" w:eastAsia="仿宋_GB2312" w:cs="仿宋_GB2312"/>
          <w:bCs/>
          <w:color w:val="auto"/>
          <w:sz w:val="32"/>
          <w:szCs w:val="32"/>
          <w:highlight w:val="none"/>
        </w:rPr>
        <w:t>（款）</w:t>
      </w:r>
      <w:r>
        <w:rPr>
          <w:rStyle w:val="18"/>
          <w:rFonts w:hint="eastAsia" w:eastAsia="仿宋_GB2312" w:cs="仿宋_GB2312"/>
          <w:bCs/>
          <w:color w:val="auto"/>
          <w:sz w:val="32"/>
          <w:szCs w:val="32"/>
          <w:highlight w:val="none"/>
          <w:lang w:eastAsia="zh-CN"/>
        </w:rPr>
        <w:t>其他群众团体事务支出</w:t>
      </w:r>
      <w:r>
        <w:rPr>
          <w:rStyle w:val="18"/>
          <w:rFonts w:hint="eastAsia" w:ascii="Times New Roman" w:hAnsi="Times New Roman" w:eastAsia="仿宋_GB2312" w:cs="仿宋_GB2312"/>
          <w:bCs/>
          <w:color w:val="auto"/>
          <w:sz w:val="32"/>
          <w:szCs w:val="32"/>
          <w:highlight w:val="none"/>
        </w:rPr>
        <w:t>（项）:</w:t>
      </w:r>
      <w:r>
        <w:rPr>
          <w:rStyle w:val="18"/>
          <w:rFonts w:hint="eastAsia" w:ascii="Times New Roman" w:hAnsi="Times New Roman" w:eastAsia="仿宋_GB2312" w:cs="仿宋_GB2312"/>
          <w:b w:val="0"/>
          <w:bCs/>
          <w:color w:val="auto"/>
          <w:sz w:val="32"/>
          <w:szCs w:val="32"/>
          <w:highlight w:val="none"/>
        </w:rPr>
        <w:t xml:space="preserve"> 支出决算为</w:t>
      </w:r>
      <w:r>
        <w:rPr>
          <w:rStyle w:val="18"/>
          <w:rFonts w:hint="eastAsia" w:eastAsia="仿宋_GB2312" w:cs="仿宋_GB2312"/>
          <w:b w:val="0"/>
          <w:bCs/>
          <w:color w:val="auto"/>
          <w:sz w:val="32"/>
          <w:szCs w:val="32"/>
          <w:highlight w:val="none"/>
          <w:lang w:val="en-US" w:eastAsia="zh-CN"/>
        </w:rPr>
        <w:t>80.6</w:t>
      </w:r>
      <w:r>
        <w:rPr>
          <w:rStyle w:val="18"/>
          <w:rFonts w:hint="eastAsia" w:ascii="Times New Roman" w:hAnsi="Times New Roman" w:eastAsia="仿宋_GB2312" w:cs="仿宋_GB2312"/>
          <w:b w:val="0"/>
          <w:bCs/>
          <w:color w:val="auto"/>
          <w:sz w:val="32"/>
          <w:szCs w:val="32"/>
          <w:highlight w:val="none"/>
        </w:rPr>
        <w:t>万元，完成预算</w:t>
      </w:r>
      <w:r>
        <w:rPr>
          <w:rStyle w:val="18"/>
          <w:rFonts w:hint="eastAsia" w:ascii="Times New Roman" w:hAnsi="Times New Roman" w:eastAsia="仿宋_GB2312" w:cs="仿宋_GB2312"/>
          <w:b w:val="0"/>
          <w:bCs/>
          <w:color w:val="auto"/>
          <w:sz w:val="32"/>
          <w:szCs w:val="32"/>
          <w:highlight w:val="none"/>
          <w:lang w:val="en-US" w:eastAsia="zh-CN"/>
        </w:rPr>
        <w:t>100</w:t>
      </w:r>
      <w:r>
        <w:rPr>
          <w:rStyle w:val="18"/>
          <w:rFonts w:hint="eastAsia" w:ascii="Times New Roman" w:hAnsi="Times New Roman" w:eastAsia="仿宋_GB2312" w:cs="仿宋_GB2312"/>
          <w:b w:val="0"/>
          <w:bCs/>
          <w:color w:val="auto"/>
          <w:sz w:val="32"/>
          <w:szCs w:val="32"/>
          <w:highlight w:val="none"/>
        </w:rPr>
        <w:t>%，</w:t>
      </w:r>
      <w:r>
        <w:rPr>
          <w:rStyle w:val="18"/>
          <w:rFonts w:hint="eastAsia" w:ascii="Times New Roman" w:hAnsi="Times New Roman" w:eastAsia="仿宋_GB2312" w:cs="仿宋_GB2312"/>
          <w:b w:val="0"/>
          <w:bCs/>
          <w:color w:val="000000"/>
          <w:sz w:val="32"/>
          <w:szCs w:val="32"/>
        </w:rPr>
        <w:t>决算数</w:t>
      </w:r>
      <w:r>
        <w:rPr>
          <w:rStyle w:val="18"/>
          <w:rFonts w:hint="eastAsia" w:ascii="Times New Roman" w:hAnsi="Times New Roman" w:eastAsia="仿宋_GB2312" w:cs="仿宋_GB2312"/>
          <w:b w:val="0"/>
          <w:bCs/>
          <w:color w:val="000000"/>
          <w:sz w:val="32"/>
          <w:szCs w:val="32"/>
          <w:lang w:val="en-US" w:eastAsia="zh-CN"/>
        </w:rPr>
        <w:t>与</w:t>
      </w:r>
      <w:r>
        <w:rPr>
          <w:rStyle w:val="18"/>
          <w:rFonts w:hint="eastAsia" w:ascii="Times New Roman" w:hAnsi="Times New Roman" w:eastAsia="仿宋_GB2312" w:cs="仿宋_GB2312"/>
          <w:b w:val="0"/>
          <w:bCs/>
          <w:color w:val="000000"/>
          <w:sz w:val="32"/>
          <w:szCs w:val="32"/>
        </w:rPr>
        <w:t>预算数</w:t>
      </w:r>
      <w:r>
        <w:rPr>
          <w:rStyle w:val="18"/>
          <w:rFonts w:hint="eastAsia" w:ascii="Times New Roman" w:hAnsi="Times New Roman" w:eastAsia="仿宋_GB2312" w:cs="仿宋_GB2312"/>
          <w:b w:val="0"/>
          <w:bCs/>
          <w:color w:val="000000"/>
          <w:sz w:val="32"/>
          <w:szCs w:val="32"/>
          <w:lang w:val="en-US" w:eastAsia="zh-CN"/>
        </w:rPr>
        <w:t>持平。</w:t>
      </w:r>
    </w:p>
    <w:p w14:paraId="119D69CB">
      <w:pPr>
        <w:numPr>
          <w:ilvl w:val="0"/>
          <w:numId w:val="0"/>
        </w:numPr>
        <w:spacing w:line="600" w:lineRule="exact"/>
        <w:ind w:firstLine="643" w:firstLineChars="200"/>
        <w:rPr>
          <w:rStyle w:val="18"/>
          <w:rFonts w:hint="eastAsia" w:ascii="Times New Roman" w:hAnsi="Times New Roman" w:eastAsia="仿宋_GB2312" w:cs="仿宋_GB2312"/>
          <w:b w:val="0"/>
          <w:bCs/>
          <w:color w:val="000000"/>
          <w:sz w:val="32"/>
          <w:szCs w:val="32"/>
          <w:lang w:val="en-US" w:eastAsia="zh-CN"/>
        </w:rPr>
      </w:pPr>
      <w:r>
        <w:rPr>
          <w:rStyle w:val="18"/>
          <w:rFonts w:hint="eastAsia" w:eastAsia="仿宋_GB2312" w:cs="仿宋_GB2312"/>
          <w:bCs/>
          <w:color w:val="auto"/>
          <w:sz w:val="32"/>
          <w:szCs w:val="32"/>
          <w:highlight w:val="none"/>
          <w:lang w:val="en-US" w:eastAsia="zh-CN"/>
        </w:rPr>
        <w:t>4</w:t>
      </w:r>
      <w:r>
        <w:rPr>
          <w:rStyle w:val="18"/>
          <w:rFonts w:hint="eastAsia" w:ascii="Times New Roman" w:hAnsi="Times New Roman" w:eastAsia="仿宋_GB2312" w:cs="仿宋_GB2312"/>
          <w:bCs/>
          <w:color w:val="auto"/>
          <w:sz w:val="32"/>
          <w:szCs w:val="32"/>
          <w:highlight w:val="none"/>
        </w:rPr>
        <w:t>.社会保障和就业（类）行政事业单位养老支出（款）机关事业单位基本养老保险缴费支出（项）:</w:t>
      </w:r>
      <w:r>
        <w:rPr>
          <w:rStyle w:val="18"/>
          <w:rFonts w:hint="eastAsia" w:ascii="Times New Roman" w:hAnsi="Times New Roman" w:eastAsia="仿宋_GB2312" w:cs="仿宋_GB2312"/>
          <w:b w:val="0"/>
          <w:bCs/>
          <w:color w:val="auto"/>
          <w:sz w:val="32"/>
          <w:szCs w:val="32"/>
          <w:highlight w:val="none"/>
        </w:rPr>
        <w:t xml:space="preserve"> 支出决算为</w:t>
      </w:r>
      <w:r>
        <w:rPr>
          <w:rStyle w:val="18"/>
          <w:rFonts w:hint="eastAsia" w:eastAsia="仿宋_GB2312" w:cs="仿宋_GB2312"/>
          <w:b w:val="0"/>
          <w:bCs/>
          <w:color w:val="auto"/>
          <w:sz w:val="32"/>
          <w:szCs w:val="32"/>
          <w:highlight w:val="none"/>
          <w:lang w:val="en-US" w:eastAsia="zh-CN"/>
        </w:rPr>
        <w:t>5.5</w:t>
      </w:r>
      <w:r>
        <w:rPr>
          <w:rStyle w:val="18"/>
          <w:rFonts w:hint="eastAsia" w:ascii="Times New Roman" w:hAnsi="Times New Roman" w:eastAsia="仿宋_GB2312" w:cs="仿宋_GB2312"/>
          <w:b w:val="0"/>
          <w:bCs/>
          <w:color w:val="auto"/>
          <w:sz w:val="32"/>
          <w:szCs w:val="32"/>
          <w:highlight w:val="none"/>
        </w:rPr>
        <w:t>万元，完成预算</w:t>
      </w:r>
      <w:r>
        <w:rPr>
          <w:rStyle w:val="18"/>
          <w:rFonts w:hint="eastAsia" w:ascii="Times New Roman" w:hAnsi="Times New Roman" w:eastAsia="仿宋_GB2312" w:cs="仿宋_GB2312"/>
          <w:b w:val="0"/>
          <w:bCs/>
          <w:color w:val="auto"/>
          <w:sz w:val="32"/>
          <w:szCs w:val="32"/>
          <w:highlight w:val="none"/>
          <w:lang w:val="en-US" w:eastAsia="zh-CN"/>
        </w:rPr>
        <w:t>100</w:t>
      </w:r>
      <w:r>
        <w:rPr>
          <w:rStyle w:val="18"/>
          <w:rFonts w:hint="eastAsia" w:ascii="Times New Roman" w:hAnsi="Times New Roman" w:eastAsia="仿宋_GB2312" w:cs="仿宋_GB2312"/>
          <w:b w:val="0"/>
          <w:bCs/>
          <w:color w:val="auto"/>
          <w:sz w:val="32"/>
          <w:szCs w:val="32"/>
          <w:highlight w:val="none"/>
        </w:rPr>
        <w:t>%，</w:t>
      </w:r>
      <w:r>
        <w:rPr>
          <w:rStyle w:val="18"/>
          <w:rFonts w:hint="eastAsia" w:ascii="Times New Roman" w:hAnsi="Times New Roman" w:eastAsia="仿宋_GB2312" w:cs="仿宋_GB2312"/>
          <w:b w:val="0"/>
          <w:bCs/>
          <w:color w:val="000000"/>
          <w:sz w:val="32"/>
          <w:szCs w:val="32"/>
        </w:rPr>
        <w:t>决算数</w:t>
      </w:r>
      <w:r>
        <w:rPr>
          <w:rStyle w:val="18"/>
          <w:rFonts w:hint="eastAsia" w:ascii="Times New Roman" w:hAnsi="Times New Roman" w:eastAsia="仿宋_GB2312" w:cs="仿宋_GB2312"/>
          <w:b w:val="0"/>
          <w:bCs/>
          <w:color w:val="000000"/>
          <w:sz w:val="32"/>
          <w:szCs w:val="32"/>
          <w:lang w:val="en-US" w:eastAsia="zh-CN"/>
        </w:rPr>
        <w:t>与</w:t>
      </w:r>
      <w:r>
        <w:rPr>
          <w:rStyle w:val="18"/>
          <w:rFonts w:hint="eastAsia" w:ascii="Times New Roman" w:hAnsi="Times New Roman" w:eastAsia="仿宋_GB2312" w:cs="仿宋_GB2312"/>
          <w:b w:val="0"/>
          <w:bCs/>
          <w:color w:val="000000"/>
          <w:sz w:val="32"/>
          <w:szCs w:val="32"/>
        </w:rPr>
        <w:t>预算数</w:t>
      </w:r>
      <w:r>
        <w:rPr>
          <w:rStyle w:val="18"/>
          <w:rFonts w:hint="eastAsia" w:ascii="Times New Roman" w:hAnsi="Times New Roman" w:eastAsia="仿宋_GB2312" w:cs="仿宋_GB2312"/>
          <w:b w:val="0"/>
          <w:bCs/>
          <w:color w:val="000000"/>
          <w:sz w:val="32"/>
          <w:szCs w:val="32"/>
          <w:lang w:val="en-US" w:eastAsia="zh-CN"/>
        </w:rPr>
        <w:t>持平。</w:t>
      </w:r>
    </w:p>
    <w:p w14:paraId="121757C3">
      <w:pPr>
        <w:numPr>
          <w:ilvl w:val="0"/>
          <w:numId w:val="0"/>
        </w:numPr>
        <w:spacing w:line="600" w:lineRule="exact"/>
        <w:ind w:firstLine="643" w:firstLineChars="200"/>
        <w:rPr>
          <w:rStyle w:val="18"/>
          <w:rFonts w:hint="eastAsia" w:ascii="Times New Roman" w:hAnsi="Times New Roman" w:eastAsia="仿宋_GB2312" w:cs="仿宋_GB2312"/>
          <w:b w:val="0"/>
          <w:bCs/>
          <w:color w:val="000000"/>
          <w:sz w:val="32"/>
          <w:szCs w:val="32"/>
          <w:lang w:val="en-US" w:eastAsia="zh-CN"/>
        </w:rPr>
      </w:pPr>
      <w:r>
        <w:rPr>
          <w:rStyle w:val="18"/>
          <w:rFonts w:hint="eastAsia" w:ascii="Times New Roman" w:hAnsi="Times New Roman" w:eastAsia="仿宋_GB2312" w:cs="仿宋_GB2312"/>
          <w:bCs/>
          <w:color w:val="auto"/>
          <w:sz w:val="32"/>
          <w:szCs w:val="32"/>
          <w:highlight w:val="none"/>
          <w:lang w:val="en-US" w:eastAsia="zh-CN"/>
        </w:rPr>
        <w:t>5</w:t>
      </w:r>
      <w:r>
        <w:rPr>
          <w:rStyle w:val="18"/>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
          <w:bCs/>
          <w:color w:val="auto"/>
          <w:sz w:val="32"/>
          <w:szCs w:val="32"/>
          <w:highlight w:val="none"/>
        </w:rPr>
        <w:t>卫生健康</w:t>
      </w:r>
      <w:r>
        <w:rPr>
          <w:rStyle w:val="18"/>
          <w:rFonts w:hint="eastAsia" w:ascii="Times New Roman" w:hAnsi="Times New Roman" w:eastAsia="仿宋_GB2312" w:cs="仿宋_GB2312"/>
          <w:bCs/>
          <w:color w:val="auto"/>
          <w:sz w:val="32"/>
          <w:szCs w:val="32"/>
          <w:highlight w:val="none"/>
        </w:rPr>
        <w:t>（类）行政事业单位医疗（款）行政单位医疗（项）:</w:t>
      </w:r>
      <w:r>
        <w:rPr>
          <w:rStyle w:val="18"/>
          <w:rFonts w:hint="eastAsia" w:ascii="Times New Roman" w:hAnsi="Times New Roman" w:eastAsia="仿宋_GB2312" w:cs="仿宋_GB2312"/>
          <w:b w:val="0"/>
          <w:bCs/>
          <w:color w:val="auto"/>
          <w:sz w:val="32"/>
          <w:szCs w:val="32"/>
          <w:highlight w:val="none"/>
        </w:rPr>
        <w:t>支出决算为</w:t>
      </w:r>
      <w:r>
        <w:rPr>
          <w:rStyle w:val="18"/>
          <w:rFonts w:hint="eastAsia" w:eastAsia="仿宋_GB2312" w:cs="仿宋_GB2312"/>
          <w:b w:val="0"/>
          <w:bCs/>
          <w:color w:val="auto"/>
          <w:sz w:val="32"/>
          <w:szCs w:val="32"/>
          <w:highlight w:val="none"/>
          <w:lang w:val="en-US" w:eastAsia="zh-CN"/>
        </w:rPr>
        <w:t>1.07</w:t>
      </w:r>
      <w:r>
        <w:rPr>
          <w:rStyle w:val="18"/>
          <w:rFonts w:hint="eastAsia" w:ascii="Times New Roman" w:hAnsi="Times New Roman" w:eastAsia="仿宋_GB2312" w:cs="仿宋_GB2312"/>
          <w:b w:val="0"/>
          <w:bCs/>
          <w:color w:val="auto"/>
          <w:sz w:val="32"/>
          <w:szCs w:val="32"/>
          <w:highlight w:val="none"/>
        </w:rPr>
        <w:t>万元，完成预算</w:t>
      </w:r>
      <w:r>
        <w:rPr>
          <w:rStyle w:val="18"/>
          <w:rFonts w:hint="eastAsia" w:ascii="Times New Roman" w:hAnsi="Times New Roman" w:eastAsia="仿宋_GB2312" w:cs="仿宋_GB2312"/>
          <w:b w:val="0"/>
          <w:bCs/>
          <w:color w:val="auto"/>
          <w:sz w:val="32"/>
          <w:szCs w:val="32"/>
          <w:highlight w:val="none"/>
          <w:lang w:val="en-US" w:eastAsia="zh-CN"/>
        </w:rPr>
        <w:t>100</w:t>
      </w:r>
      <w:r>
        <w:rPr>
          <w:rStyle w:val="18"/>
          <w:rFonts w:hint="eastAsia" w:ascii="Times New Roman" w:hAnsi="Times New Roman" w:eastAsia="仿宋_GB2312" w:cs="仿宋_GB2312"/>
          <w:b w:val="0"/>
          <w:bCs/>
          <w:color w:val="auto"/>
          <w:sz w:val="32"/>
          <w:szCs w:val="32"/>
          <w:highlight w:val="none"/>
        </w:rPr>
        <w:t>%，</w:t>
      </w:r>
      <w:r>
        <w:rPr>
          <w:rStyle w:val="18"/>
          <w:rFonts w:hint="eastAsia" w:ascii="Times New Roman" w:hAnsi="Times New Roman" w:eastAsia="仿宋_GB2312" w:cs="仿宋_GB2312"/>
          <w:b w:val="0"/>
          <w:bCs/>
          <w:color w:val="000000"/>
          <w:sz w:val="32"/>
          <w:szCs w:val="32"/>
        </w:rPr>
        <w:t>决算数</w:t>
      </w:r>
      <w:r>
        <w:rPr>
          <w:rStyle w:val="18"/>
          <w:rFonts w:hint="eastAsia" w:ascii="Times New Roman" w:hAnsi="Times New Roman" w:eastAsia="仿宋_GB2312" w:cs="仿宋_GB2312"/>
          <w:b w:val="0"/>
          <w:bCs/>
          <w:color w:val="000000"/>
          <w:sz w:val="32"/>
          <w:szCs w:val="32"/>
          <w:lang w:val="en-US" w:eastAsia="zh-CN"/>
        </w:rPr>
        <w:t>与</w:t>
      </w:r>
      <w:r>
        <w:rPr>
          <w:rStyle w:val="18"/>
          <w:rFonts w:hint="eastAsia" w:ascii="Times New Roman" w:hAnsi="Times New Roman" w:eastAsia="仿宋_GB2312" w:cs="仿宋_GB2312"/>
          <w:b w:val="0"/>
          <w:bCs/>
          <w:color w:val="000000"/>
          <w:sz w:val="32"/>
          <w:szCs w:val="32"/>
        </w:rPr>
        <w:t>预算数</w:t>
      </w:r>
      <w:r>
        <w:rPr>
          <w:rStyle w:val="18"/>
          <w:rFonts w:hint="eastAsia" w:ascii="Times New Roman" w:hAnsi="Times New Roman" w:eastAsia="仿宋_GB2312" w:cs="仿宋_GB2312"/>
          <w:b w:val="0"/>
          <w:bCs/>
          <w:color w:val="000000"/>
          <w:sz w:val="32"/>
          <w:szCs w:val="32"/>
          <w:lang w:val="en-US" w:eastAsia="zh-CN"/>
        </w:rPr>
        <w:t>持平。</w:t>
      </w:r>
    </w:p>
    <w:p w14:paraId="56ABE8BB">
      <w:pPr>
        <w:numPr>
          <w:ilvl w:val="0"/>
          <w:numId w:val="0"/>
        </w:numPr>
        <w:spacing w:line="600" w:lineRule="exact"/>
        <w:ind w:firstLine="643" w:firstLineChars="200"/>
        <w:rPr>
          <w:rStyle w:val="18"/>
          <w:rFonts w:hint="eastAsia" w:ascii="Times New Roman" w:hAnsi="Times New Roman" w:eastAsia="仿宋_GB2312" w:cs="仿宋_GB2312"/>
          <w:b w:val="0"/>
          <w:bCs/>
          <w:color w:val="000000"/>
          <w:sz w:val="32"/>
          <w:szCs w:val="32"/>
          <w:lang w:val="en-US" w:eastAsia="zh-CN"/>
        </w:rPr>
      </w:pPr>
      <w:r>
        <w:rPr>
          <w:rStyle w:val="18"/>
          <w:rFonts w:hint="eastAsia" w:ascii="Times New Roman" w:hAnsi="Times New Roman" w:eastAsia="仿宋_GB2312" w:cs="仿宋_GB2312"/>
          <w:bCs/>
          <w:color w:val="auto"/>
          <w:sz w:val="32"/>
          <w:szCs w:val="32"/>
          <w:highlight w:val="none"/>
        </w:rPr>
        <w:t>6.</w:t>
      </w:r>
      <w:r>
        <w:rPr>
          <w:rFonts w:hint="eastAsia" w:ascii="Times New Roman" w:hAnsi="Times New Roman" w:eastAsia="仿宋_GB2312" w:cs="仿宋_GB2312"/>
          <w:b/>
          <w:bCs/>
          <w:color w:val="auto"/>
          <w:sz w:val="32"/>
          <w:szCs w:val="32"/>
          <w:highlight w:val="none"/>
        </w:rPr>
        <w:t>卫生健康</w:t>
      </w:r>
      <w:r>
        <w:rPr>
          <w:rStyle w:val="18"/>
          <w:rFonts w:hint="eastAsia" w:ascii="Times New Roman" w:hAnsi="Times New Roman" w:eastAsia="仿宋_GB2312" w:cs="仿宋_GB2312"/>
          <w:bCs/>
          <w:color w:val="auto"/>
          <w:sz w:val="32"/>
          <w:szCs w:val="32"/>
          <w:highlight w:val="none"/>
        </w:rPr>
        <w:t>（类）行政事业单位医疗（款）事业单位医疗（项）:</w:t>
      </w:r>
      <w:r>
        <w:rPr>
          <w:rStyle w:val="18"/>
          <w:rFonts w:hint="eastAsia" w:ascii="Times New Roman" w:hAnsi="Times New Roman" w:eastAsia="仿宋_GB2312" w:cs="仿宋_GB2312"/>
          <w:b w:val="0"/>
          <w:bCs/>
          <w:color w:val="auto"/>
          <w:sz w:val="32"/>
          <w:szCs w:val="32"/>
          <w:highlight w:val="none"/>
        </w:rPr>
        <w:t>支出决算为</w:t>
      </w:r>
      <w:r>
        <w:rPr>
          <w:rStyle w:val="18"/>
          <w:rFonts w:hint="eastAsia" w:eastAsia="仿宋_GB2312" w:cs="仿宋_GB2312"/>
          <w:b w:val="0"/>
          <w:bCs/>
          <w:color w:val="auto"/>
          <w:sz w:val="32"/>
          <w:szCs w:val="32"/>
          <w:highlight w:val="none"/>
          <w:lang w:val="en-US" w:eastAsia="zh-CN"/>
        </w:rPr>
        <w:t>1.07</w:t>
      </w:r>
      <w:r>
        <w:rPr>
          <w:rStyle w:val="18"/>
          <w:rFonts w:hint="eastAsia" w:ascii="Times New Roman" w:hAnsi="Times New Roman" w:eastAsia="仿宋_GB2312" w:cs="仿宋_GB2312"/>
          <w:b w:val="0"/>
          <w:bCs/>
          <w:color w:val="auto"/>
          <w:sz w:val="32"/>
          <w:szCs w:val="32"/>
          <w:highlight w:val="none"/>
        </w:rPr>
        <w:t>万元，完成预算</w:t>
      </w:r>
      <w:r>
        <w:rPr>
          <w:rStyle w:val="18"/>
          <w:rFonts w:hint="eastAsia" w:ascii="Times New Roman" w:hAnsi="Times New Roman" w:eastAsia="仿宋_GB2312" w:cs="仿宋_GB2312"/>
          <w:b w:val="0"/>
          <w:bCs/>
          <w:color w:val="auto"/>
          <w:sz w:val="32"/>
          <w:szCs w:val="32"/>
          <w:highlight w:val="none"/>
          <w:lang w:val="en-US" w:eastAsia="zh-CN"/>
        </w:rPr>
        <w:t>100</w:t>
      </w:r>
      <w:r>
        <w:rPr>
          <w:rStyle w:val="18"/>
          <w:rFonts w:hint="eastAsia" w:ascii="Times New Roman" w:hAnsi="Times New Roman" w:eastAsia="仿宋_GB2312" w:cs="仿宋_GB2312"/>
          <w:b w:val="0"/>
          <w:bCs/>
          <w:color w:val="auto"/>
          <w:sz w:val="32"/>
          <w:szCs w:val="32"/>
          <w:highlight w:val="none"/>
        </w:rPr>
        <w:t>%，</w:t>
      </w:r>
      <w:r>
        <w:rPr>
          <w:rStyle w:val="18"/>
          <w:rFonts w:hint="eastAsia" w:ascii="Times New Roman" w:hAnsi="Times New Roman" w:eastAsia="仿宋_GB2312" w:cs="仿宋_GB2312"/>
          <w:b w:val="0"/>
          <w:bCs/>
          <w:color w:val="000000"/>
          <w:sz w:val="32"/>
          <w:szCs w:val="32"/>
        </w:rPr>
        <w:t>决算数</w:t>
      </w:r>
      <w:r>
        <w:rPr>
          <w:rStyle w:val="18"/>
          <w:rFonts w:hint="eastAsia" w:ascii="Times New Roman" w:hAnsi="Times New Roman" w:eastAsia="仿宋_GB2312" w:cs="仿宋_GB2312"/>
          <w:b w:val="0"/>
          <w:bCs/>
          <w:color w:val="000000"/>
          <w:sz w:val="32"/>
          <w:szCs w:val="32"/>
          <w:lang w:val="en-US" w:eastAsia="zh-CN"/>
        </w:rPr>
        <w:t>与</w:t>
      </w:r>
      <w:r>
        <w:rPr>
          <w:rStyle w:val="18"/>
          <w:rFonts w:hint="eastAsia" w:ascii="Times New Roman" w:hAnsi="Times New Roman" w:eastAsia="仿宋_GB2312" w:cs="仿宋_GB2312"/>
          <w:b w:val="0"/>
          <w:bCs/>
          <w:color w:val="000000"/>
          <w:sz w:val="32"/>
          <w:szCs w:val="32"/>
        </w:rPr>
        <w:t>预算数</w:t>
      </w:r>
      <w:r>
        <w:rPr>
          <w:rStyle w:val="18"/>
          <w:rFonts w:hint="eastAsia" w:ascii="Times New Roman" w:hAnsi="Times New Roman" w:eastAsia="仿宋_GB2312" w:cs="仿宋_GB2312"/>
          <w:b w:val="0"/>
          <w:bCs/>
          <w:color w:val="000000"/>
          <w:sz w:val="32"/>
          <w:szCs w:val="32"/>
          <w:lang w:val="en-US" w:eastAsia="zh-CN"/>
        </w:rPr>
        <w:t>持平。</w:t>
      </w:r>
    </w:p>
    <w:p w14:paraId="1FBACAB5">
      <w:pPr>
        <w:numPr>
          <w:ilvl w:val="0"/>
          <w:numId w:val="0"/>
        </w:numPr>
        <w:spacing w:line="600" w:lineRule="exact"/>
        <w:ind w:firstLine="643" w:firstLineChars="200"/>
        <w:rPr>
          <w:rFonts w:hint="eastAsia" w:ascii="Times New Roman" w:hAnsi="Times New Roman" w:eastAsia="仿宋_GB2312" w:cs="仿宋_GB2312"/>
          <w:b/>
          <w:color w:val="auto"/>
          <w:sz w:val="32"/>
          <w:szCs w:val="32"/>
          <w:highlight w:val="none"/>
          <w:lang w:val="en-US" w:eastAsia="zh-CN"/>
        </w:rPr>
      </w:pPr>
      <w:r>
        <w:rPr>
          <w:rFonts w:hint="eastAsia" w:ascii="Times New Roman" w:hAnsi="Times New Roman" w:eastAsia="仿宋_GB2312" w:cs="仿宋_GB2312"/>
          <w:b/>
          <w:color w:val="auto"/>
          <w:sz w:val="32"/>
          <w:szCs w:val="32"/>
          <w:highlight w:val="none"/>
          <w:lang w:val="en-US" w:eastAsia="zh-CN"/>
        </w:rPr>
        <w:t>7.农林水（类）扶贫（款）其他扶贫支出（项）：</w:t>
      </w:r>
      <w:r>
        <w:rPr>
          <w:rStyle w:val="18"/>
          <w:rFonts w:hint="eastAsia" w:ascii="Times New Roman" w:hAnsi="Times New Roman" w:eastAsia="仿宋_GB2312" w:cs="仿宋_GB2312"/>
          <w:b w:val="0"/>
          <w:bCs/>
          <w:color w:val="auto"/>
          <w:sz w:val="32"/>
          <w:szCs w:val="32"/>
          <w:highlight w:val="none"/>
          <w:lang w:val="en-US" w:eastAsia="zh-CN"/>
        </w:rPr>
        <w:t>支出决算为</w:t>
      </w:r>
      <w:r>
        <w:rPr>
          <w:rStyle w:val="18"/>
          <w:rFonts w:hint="eastAsia" w:eastAsia="仿宋_GB2312" w:cs="仿宋_GB2312"/>
          <w:b w:val="0"/>
          <w:bCs/>
          <w:color w:val="auto"/>
          <w:sz w:val="32"/>
          <w:szCs w:val="32"/>
          <w:highlight w:val="none"/>
          <w:lang w:val="en-US" w:eastAsia="zh-CN"/>
        </w:rPr>
        <w:t>60</w:t>
      </w:r>
      <w:r>
        <w:rPr>
          <w:rStyle w:val="18"/>
          <w:rFonts w:hint="eastAsia" w:ascii="Times New Roman" w:hAnsi="Times New Roman" w:eastAsia="仿宋_GB2312" w:cs="仿宋_GB2312"/>
          <w:b w:val="0"/>
          <w:bCs/>
          <w:color w:val="auto"/>
          <w:sz w:val="32"/>
          <w:szCs w:val="32"/>
          <w:highlight w:val="none"/>
          <w:lang w:val="en-US" w:eastAsia="zh-CN"/>
        </w:rPr>
        <w:t>万元，完成预算100%，</w:t>
      </w:r>
      <w:r>
        <w:rPr>
          <w:rStyle w:val="18"/>
          <w:rFonts w:hint="eastAsia" w:ascii="Times New Roman" w:hAnsi="Times New Roman" w:eastAsia="仿宋_GB2312" w:cs="仿宋_GB2312"/>
          <w:b w:val="0"/>
          <w:bCs/>
          <w:color w:val="000000"/>
          <w:sz w:val="32"/>
          <w:szCs w:val="32"/>
        </w:rPr>
        <w:t>决算数</w:t>
      </w:r>
      <w:r>
        <w:rPr>
          <w:rStyle w:val="18"/>
          <w:rFonts w:hint="eastAsia" w:ascii="Times New Roman" w:hAnsi="Times New Roman" w:eastAsia="仿宋_GB2312" w:cs="仿宋_GB2312"/>
          <w:b w:val="0"/>
          <w:bCs/>
          <w:color w:val="000000"/>
          <w:sz w:val="32"/>
          <w:szCs w:val="32"/>
          <w:lang w:val="en-US" w:eastAsia="zh-CN"/>
        </w:rPr>
        <w:t>与</w:t>
      </w:r>
      <w:r>
        <w:rPr>
          <w:rStyle w:val="18"/>
          <w:rFonts w:hint="eastAsia" w:ascii="Times New Roman" w:hAnsi="Times New Roman" w:eastAsia="仿宋_GB2312" w:cs="仿宋_GB2312"/>
          <w:b w:val="0"/>
          <w:bCs/>
          <w:color w:val="000000"/>
          <w:sz w:val="32"/>
          <w:szCs w:val="32"/>
        </w:rPr>
        <w:t>预算数</w:t>
      </w:r>
      <w:r>
        <w:rPr>
          <w:rStyle w:val="18"/>
          <w:rFonts w:hint="eastAsia" w:ascii="Times New Roman" w:hAnsi="Times New Roman" w:eastAsia="仿宋_GB2312" w:cs="仿宋_GB2312"/>
          <w:b w:val="0"/>
          <w:bCs/>
          <w:color w:val="000000"/>
          <w:sz w:val="32"/>
          <w:szCs w:val="32"/>
          <w:lang w:val="en-US" w:eastAsia="zh-CN"/>
        </w:rPr>
        <w:t>持平。</w:t>
      </w:r>
    </w:p>
    <w:p w14:paraId="102AAFE0">
      <w:pPr>
        <w:numPr>
          <w:ilvl w:val="0"/>
          <w:numId w:val="0"/>
        </w:numPr>
        <w:spacing w:line="600" w:lineRule="exact"/>
        <w:ind w:firstLine="643" w:firstLineChars="200"/>
        <w:rPr>
          <w:rStyle w:val="18"/>
          <w:rFonts w:hint="eastAsia" w:ascii="Times New Roman" w:hAnsi="Times New Roman" w:eastAsia="仿宋_GB2312" w:cs="仿宋_GB2312"/>
          <w:b w:val="0"/>
          <w:bCs/>
          <w:color w:val="000000"/>
          <w:sz w:val="32"/>
          <w:szCs w:val="32"/>
          <w:lang w:val="en-US" w:eastAsia="zh-CN"/>
        </w:rPr>
      </w:pPr>
      <w:r>
        <w:rPr>
          <w:rFonts w:hint="eastAsia" w:ascii="Times New Roman" w:hAnsi="Times New Roman" w:eastAsia="仿宋_GB2312" w:cs="仿宋_GB2312"/>
          <w:b/>
          <w:color w:val="auto"/>
          <w:sz w:val="32"/>
          <w:szCs w:val="32"/>
          <w:highlight w:val="none"/>
          <w:lang w:val="en-US" w:eastAsia="zh-CN"/>
        </w:rPr>
        <w:t>8.住房保障（类）住房改革（款）住房公积金（项）：</w:t>
      </w:r>
      <w:r>
        <w:rPr>
          <w:rStyle w:val="18"/>
          <w:rFonts w:hint="eastAsia" w:ascii="Times New Roman" w:hAnsi="Times New Roman" w:eastAsia="仿宋_GB2312" w:cs="仿宋_GB2312"/>
          <w:b w:val="0"/>
          <w:bCs/>
          <w:color w:val="auto"/>
          <w:sz w:val="32"/>
          <w:szCs w:val="32"/>
          <w:highlight w:val="none"/>
          <w:lang w:val="en-US" w:eastAsia="zh-CN"/>
        </w:rPr>
        <w:t>支出决算为</w:t>
      </w:r>
      <w:r>
        <w:rPr>
          <w:rStyle w:val="18"/>
          <w:rFonts w:hint="eastAsia" w:eastAsia="仿宋_GB2312" w:cs="仿宋_GB2312"/>
          <w:b w:val="0"/>
          <w:bCs/>
          <w:color w:val="auto"/>
          <w:sz w:val="32"/>
          <w:szCs w:val="32"/>
          <w:highlight w:val="none"/>
          <w:lang w:val="en-US" w:eastAsia="zh-CN"/>
        </w:rPr>
        <w:t>4.1</w:t>
      </w:r>
      <w:r>
        <w:rPr>
          <w:rStyle w:val="18"/>
          <w:rFonts w:hint="eastAsia" w:ascii="Times New Roman" w:hAnsi="Times New Roman" w:eastAsia="仿宋_GB2312" w:cs="仿宋_GB2312"/>
          <w:b w:val="0"/>
          <w:bCs/>
          <w:color w:val="auto"/>
          <w:sz w:val="32"/>
          <w:szCs w:val="32"/>
          <w:highlight w:val="none"/>
          <w:lang w:val="en-US" w:eastAsia="zh-CN"/>
        </w:rPr>
        <w:t>万元，完成预算100%，</w:t>
      </w:r>
      <w:r>
        <w:rPr>
          <w:rStyle w:val="18"/>
          <w:rFonts w:hint="eastAsia" w:ascii="Times New Roman" w:hAnsi="Times New Roman" w:eastAsia="仿宋_GB2312" w:cs="仿宋_GB2312"/>
          <w:b w:val="0"/>
          <w:bCs/>
          <w:color w:val="000000"/>
          <w:sz w:val="32"/>
          <w:szCs w:val="32"/>
        </w:rPr>
        <w:t>决算数</w:t>
      </w:r>
      <w:r>
        <w:rPr>
          <w:rStyle w:val="18"/>
          <w:rFonts w:hint="eastAsia" w:ascii="Times New Roman" w:hAnsi="Times New Roman" w:eastAsia="仿宋_GB2312" w:cs="仿宋_GB2312"/>
          <w:b w:val="0"/>
          <w:bCs/>
          <w:color w:val="000000"/>
          <w:sz w:val="32"/>
          <w:szCs w:val="32"/>
          <w:lang w:val="en-US" w:eastAsia="zh-CN"/>
        </w:rPr>
        <w:t>与</w:t>
      </w:r>
      <w:r>
        <w:rPr>
          <w:rStyle w:val="18"/>
          <w:rFonts w:hint="eastAsia" w:ascii="Times New Roman" w:hAnsi="Times New Roman" w:eastAsia="仿宋_GB2312" w:cs="仿宋_GB2312"/>
          <w:b w:val="0"/>
          <w:bCs/>
          <w:color w:val="000000"/>
          <w:sz w:val="32"/>
          <w:szCs w:val="32"/>
        </w:rPr>
        <w:t>预算数</w:t>
      </w:r>
      <w:r>
        <w:rPr>
          <w:rStyle w:val="18"/>
          <w:rFonts w:hint="eastAsia" w:ascii="Times New Roman" w:hAnsi="Times New Roman" w:eastAsia="仿宋_GB2312" w:cs="仿宋_GB2312"/>
          <w:b w:val="0"/>
          <w:bCs/>
          <w:color w:val="000000"/>
          <w:sz w:val="32"/>
          <w:szCs w:val="32"/>
          <w:lang w:val="en-US" w:eastAsia="zh-CN"/>
        </w:rPr>
        <w:t>持平。</w:t>
      </w:r>
    </w:p>
    <w:p w14:paraId="0A72FE70">
      <w:pPr>
        <w:tabs>
          <w:tab w:val="right" w:pos="8306"/>
        </w:tabs>
        <w:spacing w:line="600" w:lineRule="exact"/>
        <w:ind w:firstLine="640"/>
        <w:outlineLvl w:val="1"/>
        <w:rPr>
          <w:rStyle w:val="29"/>
          <w:rFonts w:ascii="Times New Roman" w:hAnsi="Times New Roman"/>
          <w:color w:val="auto"/>
          <w:highlight w:val="none"/>
        </w:rPr>
      </w:pPr>
      <w:bookmarkStart w:id="46" w:name="_Toc15396608"/>
      <w:bookmarkStart w:id="47" w:name="_Toc15377214"/>
      <w:bookmarkStart w:id="48" w:name="_Toc7782"/>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46"/>
      <w:bookmarkEnd w:id="47"/>
      <w:bookmarkEnd w:id="48"/>
      <w:r>
        <w:rPr>
          <w:rStyle w:val="29"/>
          <w:rFonts w:ascii="Times New Roman" w:hAnsi="Times New Roman" w:eastAsia="黑体"/>
          <w:b w:val="0"/>
          <w:color w:val="auto"/>
          <w:highlight w:val="none"/>
        </w:rPr>
        <w:tab/>
      </w:r>
    </w:p>
    <w:p w14:paraId="3296A492">
      <w:pPr>
        <w:spacing w:line="600" w:lineRule="exact"/>
        <w:ind w:firstLine="645"/>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年一般公共预算财政拨款基本支出</w:t>
      </w:r>
      <w:r>
        <w:rPr>
          <w:rFonts w:hint="eastAsia" w:eastAsia="仿宋_GB2312" w:cs="仿宋_GB2312"/>
          <w:color w:val="auto"/>
          <w:sz w:val="32"/>
          <w:szCs w:val="32"/>
          <w:highlight w:val="none"/>
          <w:lang w:val="en-US" w:eastAsia="zh-CN"/>
        </w:rPr>
        <w:t>113.44</w:t>
      </w:r>
      <w:r>
        <w:rPr>
          <w:rFonts w:hint="eastAsia" w:ascii="Times New Roman" w:hAnsi="Times New Roman" w:eastAsia="仿宋_GB2312" w:cs="仿宋_GB2312"/>
          <w:color w:val="auto"/>
          <w:sz w:val="32"/>
          <w:szCs w:val="32"/>
          <w:highlight w:val="none"/>
        </w:rPr>
        <w:t>万元，其中：</w:t>
      </w:r>
    </w:p>
    <w:p w14:paraId="4EBD6ACD">
      <w:pPr>
        <w:spacing w:line="600" w:lineRule="exact"/>
        <w:ind w:firstLine="645"/>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人员经费</w:t>
      </w:r>
      <w:r>
        <w:rPr>
          <w:rFonts w:hint="eastAsia" w:eastAsia="仿宋_GB2312" w:cs="仿宋_GB2312"/>
          <w:color w:val="auto"/>
          <w:sz w:val="32"/>
          <w:szCs w:val="32"/>
          <w:highlight w:val="none"/>
          <w:lang w:val="en-US" w:eastAsia="zh-CN"/>
        </w:rPr>
        <w:t>79.62</w:t>
      </w:r>
      <w:r>
        <w:rPr>
          <w:rFonts w:hint="eastAsia" w:ascii="Times New Roman" w:hAnsi="Times New Roman" w:eastAsia="仿宋_GB2312" w:cs="仿宋_GB2312"/>
          <w:color w:val="auto"/>
          <w:sz w:val="32"/>
          <w:szCs w:val="32"/>
          <w:highlight w:val="none"/>
        </w:rPr>
        <w:t>万元，主要包括：基本工资、津贴补贴、奖金、绩效工资、机关事业单位基本养老保险缴费、职工基本医疗保险缴费</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其他社会保障缴费、其他工资福利支出、生活补助、住房公积金、其他对个人和家庭的补助支出等。</w:t>
      </w:r>
    </w:p>
    <w:p w14:paraId="1BE33AF5">
      <w:pPr>
        <w:spacing w:line="600" w:lineRule="exact"/>
        <w:ind w:firstLine="645"/>
        <w:rPr>
          <w:rFonts w:hint="eastAsia" w:ascii="Times New Roman" w:hAnsi="Times New Roman" w:eastAsia="仿宋_GB2312" w:cs="仿宋_GB2312"/>
          <w:b/>
          <w:color w:val="auto"/>
          <w:sz w:val="32"/>
          <w:szCs w:val="32"/>
          <w:highlight w:val="none"/>
        </w:rPr>
      </w:pPr>
      <w:r>
        <w:rPr>
          <w:rFonts w:hint="eastAsia" w:ascii="Times New Roman" w:hAnsi="Times New Roman" w:eastAsia="仿宋_GB2312" w:cs="仿宋_GB2312"/>
          <w:color w:val="auto"/>
          <w:sz w:val="32"/>
          <w:szCs w:val="32"/>
          <w:highlight w:val="none"/>
        </w:rPr>
        <w:t>公用经费</w:t>
      </w:r>
      <w:r>
        <w:rPr>
          <w:rFonts w:hint="eastAsia" w:eastAsia="仿宋_GB2312" w:cs="仿宋_GB2312"/>
          <w:color w:val="auto"/>
          <w:sz w:val="32"/>
          <w:szCs w:val="32"/>
          <w:highlight w:val="none"/>
          <w:lang w:val="en-US" w:eastAsia="zh-CN"/>
        </w:rPr>
        <w:t>33.82</w:t>
      </w:r>
      <w:r>
        <w:rPr>
          <w:rFonts w:hint="eastAsia" w:ascii="Times New Roman" w:hAnsi="Times New Roman" w:eastAsia="仿宋_GB2312" w:cs="仿宋_GB2312"/>
          <w:color w:val="auto"/>
          <w:sz w:val="32"/>
          <w:szCs w:val="32"/>
          <w:highlight w:val="none"/>
        </w:rPr>
        <w:t>万元，主要包括：办公费、印刷费、差旅费、维修（护）费、会议费、培训费、公务接待费、工会经费、其他交通费、其他商品和服务支出等。</w:t>
      </w:r>
    </w:p>
    <w:p w14:paraId="27F55CB4">
      <w:pPr>
        <w:spacing w:line="600" w:lineRule="exact"/>
        <w:ind w:firstLine="640"/>
        <w:outlineLvl w:val="1"/>
        <w:rPr>
          <w:rStyle w:val="29"/>
          <w:rFonts w:ascii="Times New Roman" w:hAnsi="Times New Roman" w:eastAsia="黑体"/>
          <w:b w:val="0"/>
          <w:color w:val="auto"/>
          <w:highlight w:val="none"/>
        </w:rPr>
      </w:pPr>
      <w:bookmarkStart w:id="49" w:name="_Toc15396609"/>
      <w:bookmarkStart w:id="50" w:name="_Toc15377215"/>
      <w:bookmarkStart w:id="51" w:name="_Toc17684"/>
      <w:r>
        <w:rPr>
          <w:rFonts w:hint="eastAsia" w:ascii="Times New Roman" w:hAnsi="Times New Roman" w:eastAsia="黑体"/>
          <w:color w:val="auto"/>
          <w:sz w:val="32"/>
          <w:szCs w:val="32"/>
          <w:highlight w:val="none"/>
        </w:rPr>
        <w:t>七、</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三公”经费财政拨款支出决算情况说明</w:t>
      </w:r>
      <w:bookmarkEnd w:id="49"/>
      <w:bookmarkEnd w:id="50"/>
      <w:bookmarkEnd w:id="51"/>
    </w:p>
    <w:p w14:paraId="552383BE">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楷体_GB2312" w:cs="楷体_GB2312"/>
          <w:b w:val="0"/>
          <w:color w:val="000000"/>
          <w:sz w:val="32"/>
          <w:szCs w:val="32"/>
          <w:lang w:val="en-US" w:eastAsia="zh-CN"/>
        </w:rPr>
      </w:pPr>
      <w:bookmarkStart w:id="52" w:name="_Toc15377216"/>
      <w:r>
        <w:rPr>
          <w:rFonts w:hint="eastAsia" w:ascii="Times New Roman" w:hAnsi="Times New Roman" w:eastAsia="楷体_GB2312" w:cs="楷体_GB2312"/>
          <w:b w:val="0"/>
          <w:color w:val="000000"/>
          <w:sz w:val="32"/>
          <w:szCs w:val="32"/>
          <w:lang w:val="en-US" w:eastAsia="zh-CN"/>
        </w:rPr>
        <w:t>（一）“三公”经费财政拨款支出决算总体情况说明</w:t>
      </w:r>
      <w:bookmarkEnd w:id="52"/>
    </w:p>
    <w:p w14:paraId="07E1C346">
      <w:pPr>
        <w:spacing w:line="600" w:lineRule="exact"/>
        <w:ind w:firstLine="640"/>
        <w:rPr>
          <w:rFonts w:hint="eastAsia" w:ascii="Times New Roman" w:hAnsi="Times New Roman" w:eastAsia="仿宋_GB2312" w:cs="仿宋_GB2312"/>
          <w:b/>
          <w:color w:val="auto"/>
          <w:sz w:val="32"/>
          <w:szCs w:val="32"/>
          <w:highlight w:val="none"/>
        </w:rPr>
      </w:pP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年“三公”经费财政拨款支出决算为</w:t>
      </w:r>
      <w:r>
        <w:rPr>
          <w:rFonts w:hint="eastAsia" w:eastAsia="仿宋_GB2312" w:cs="仿宋_GB2312"/>
          <w:color w:val="auto"/>
          <w:sz w:val="32"/>
          <w:szCs w:val="32"/>
          <w:highlight w:val="none"/>
          <w:lang w:val="en-US" w:eastAsia="zh-CN"/>
        </w:rPr>
        <w:t>0.72</w:t>
      </w:r>
      <w:r>
        <w:rPr>
          <w:rFonts w:hint="eastAsia" w:ascii="Times New Roman" w:hAnsi="Times New Roman" w:eastAsia="仿宋_GB2312" w:cs="仿宋_GB2312"/>
          <w:color w:val="auto"/>
          <w:sz w:val="32"/>
          <w:szCs w:val="32"/>
          <w:highlight w:val="none"/>
        </w:rPr>
        <w:t>万元，完成预算</w:t>
      </w:r>
      <w:r>
        <w:rPr>
          <w:rFonts w:hint="eastAsia" w:ascii="Times New Roman" w:hAnsi="Times New Roman" w:eastAsia="仿宋_GB2312" w:cs="仿宋_GB2312"/>
          <w:color w:val="auto"/>
          <w:sz w:val="32"/>
          <w:szCs w:val="32"/>
          <w:highlight w:val="none"/>
          <w:lang w:val="en-US" w:eastAsia="zh-CN"/>
        </w:rPr>
        <w:t>100</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000000"/>
          <w:sz w:val="32"/>
          <w:szCs w:val="32"/>
        </w:rPr>
        <w:t>决算数与预算数持平</w:t>
      </w:r>
      <w:r>
        <w:rPr>
          <w:rFonts w:hint="eastAsia" w:eastAsia="仿宋_GB2312" w:cs="仿宋_GB2312"/>
          <w:color w:val="000000"/>
          <w:sz w:val="32"/>
          <w:szCs w:val="32"/>
          <w:lang w:eastAsia="zh-CN"/>
        </w:rPr>
        <w:t>（</w:t>
      </w:r>
      <w:r>
        <w:rPr>
          <w:rFonts w:hint="eastAsia" w:eastAsia="仿宋_GB2312" w:cs="仿宋_GB2312"/>
          <w:color w:val="000000"/>
          <w:sz w:val="32"/>
          <w:szCs w:val="32"/>
          <w:lang w:val="en-US" w:eastAsia="zh-CN"/>
        </w:rPr>
        <w:t>根据《2022年昭化区“三公”经费压减工作方案》文件要求，按年初预算数的20％比例压减，压减金额0.18万元，余0.72万元</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w:t>
      </w:r>
    </w:p>
    <w:p w14:paraId="7079170E">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楷体_GB2312" w:cs="楷体_GB2312"/>
          <w:b w:val="0"/>
          <w:color w:val="000000"/>
          <w:sz w:val="32"/>
          <w:szCs w:val="32"/>
          <w:lang w:val="en-US" w:eastAsia="zh-CN"/>
        </w:rPr>
      </w:pPr>
      <w:bookmarkStart w:id="53" w:name="_Toc15377217"/>
      <w:r>
        <w:rPr>
          <w:rFonts w:hint="eastAsia" w:ascii="Times New Roman" w:hAnsi="Times New Roman" w:eastAsia="楷体_GB2312" w:cs="楷体_GB2312"/>
          <w:b w:val="0"/>
          <w:color w:val="000000"/>
          <w:sz w:val="32"/>
          <w:szCs w:val="32"/>
          <w:lang w:val="en-US" w:eastAsia="zh-CN"/>
        </w:rPr>
        <w:t>（二）“三公”经费财政拨款支出决算具体情况说明</w:t>
      </w:r>
      <w:bookmarkEnd w:id="53"/>
    </w:p>
    <w:p w14:paraId="0AD2D911">
      <w:pPr>
        <w:spacing w:line="600" w:lineRule="exact"/>
        <w:ind w:firstLine="640"/>
        <w:rPr>
          <w:rFonts w:hint="eastAsia" w:ascii="Times New Roman" w:hAnsi="Times New Roman" w:eastAsia="仿宋_GB2312" w:cs="仿宋_GB2312"/>
          <w:b/>
          <w:color w:val="auto"/>
          <w:sz w:val="32"/>
          <w:szCs w:val="32"/>
          <w:highlight w:val="none"/>
        </w:rPr>
      </w:pP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年“三公”经费财政拨款支出决算中，因公出国（境）费支出决算</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万元，占</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%；公务用车购置及运行维护费支出决算</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万元，占</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%；公务接待费支出决算</w:t>
      </w:r>
      <w:r>
        <w:rPr>
          <w:rFonts w:hint="eastAsia" w:eastAsia="仿宋_GB2312" w:cs="仿宋_GB2312"/>
          <w:color w:val="auto"/>
          <w:sz w:val="32"/>
          <w:szCs w:val="32"/>
          <w:highlight w:val="none"/>
          <w:lang w:val="en-US" w:eastAsia="zh-CN"/>
        </w:rPr>
        <w:t>0.72</w:t>
      </w:r>
      <w:r>
        <w:rPr>
          <w:rFonts w:hint="eastAsia" w:ascii="Times New Roman" w:hAnsi="Times New Roman" w:eastAsia="仿宋_GB2312" w:cs="仿宋_GB2312"/>
          <w:color w:val="auto"/>
          <w:sz w:val="32"/>
          <w:szCs w:val="32"/>
          <w:highlight w:val="none"/>
        </w:rPr>
        <w:t>万元，占</w:t>
      </w:r>
      <w:r>
        <w:rPr>
          <w:rFonts w:hint="eastAsia" w:ascii="Times New Roman" w:hAnsi="Times New Roman" w:eastAsia="仿宋_GB2312" w:cs="仿宋_GB2312"/>
          <w:color w:val="auto"/>
          <w:sz w:val="32"/>
          <w:szCs w:val="32"/>
          <w:highlight w:val="none"/>
          <w:lang w:val="en-US" w:eastAsia="zh-CN"/>
        </w:rPr>
        <w:t>100</w:t>
      </w:r>
      <w:r>
        <w:rPr>
          <w:rFonts w:hint="eastAsia" w:ascii="Times New Roman" w:hAnsi="Times New Roman" w:eastAsia="仿宋_GB2312" w:cs="仿宋_GB2312"/>
          <w:color w:val="auto"/>
          <w:sz w:val="32"/>
          <w:szCs w:val="32"/>
          <w:highlight w:val="none"/>
        </w:rPr>
        <w:t>%。具体情况如下：</w:t>
      </w:r>
    </w:p>
    <w:p w14:paraId="5A3677E0">
      <w:pPr>
        <w:pStyle w:val="5"/>
        <w:jc w:val="center"/>
        <w:rPr>
          <w:rFonts w:hint="eastAsia" w:ascii="Times New Roman" w:hAnsi="Times New Roman" w:eastAsia="仿宋_GB2312"/>
          <w:lang w:eastAsia="zh-CN"/>
        </w:rPr>
      </w:pPr>
      <w:r>
        <w:rPr>
          <w:rFonts w:hint="eastAsia" w:ascii="Times New Roman" w:hAnsi="Times New Roman" w:eastAsia="仿宋_GB2312"/>
          <w:lang w:eastAsia="zh-CN"/>
        </w:rPr>
        <w:drawing>
          <wp:inline distT="0" distB="0" distL="114300" distR="114300">
            <wp:extent cx="4338320" cy="1962785"/>
            <wp:effectExtent l="4445" t="4445" r="19685" b="1397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B3BC53">
      <w:pPr>
        <w:spacing w:line="600" w:lineRule="exact"/>
        <w:ind w:firstLine="645"/>
        <w:rPr>
          <w:rFonts w:ascii="Times New Roman" w:hAnsi="Times New Roman" w:eastAsia="仿宋_GB2312"/>
          <w:b/>
          <w:color w:val="auto"/>
          <w:sz w:val="32"/>
          <w:szCs w:val="32"/>
          <w:highlight w:val="none"/>
        </w:rPr>
      </w:pPr>
    </w:p>
    <w:p w14:paraId="7A8BCC05">
      <w:pPr>
        <w:spacing w:line="600" w:lineRule="exact"/>
        <w:ind w:firstLine="645"/>
        <w:rPr>
          <w:rFonts w:ascii="Times New Roman" w:hAnsi="Times New Roman"/>
        </w:rPr>
      </w:pPr>
      <w:r>
        <w:rPr>
          <w:rFonts w:ascii="Times New Roman" w:hAnsi="Times New Roman" w:eastAsia="仿宋_GB2312"/>
          <w:b/>
          <w:color w:val="auto"/>
          <w:sz w:val="32"/>
          <w:szCs w:val="32"/>
          <w:highlight w:val="none"/>
        </w:rPr>
        <w:t>1.</w:t>
      </w:r>
      <w:r>
        <w:rPr>
          <w:rFonts w:hint="eastAsia" w:ascii="Times New Roman" w:hAnsi="Times New Roman" w:eastAsia="仿宋_GB2312"/>
          <w:b/>
          <w:color w:val="auto"/>
          <w:sz w:val="32"/>
          <w:szCs w:val="32"/>
          <w:highlight w:val="none"/>
        </w:rPr>
        <w:t>因公出国（境）经费支出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Style w:val="18"/>
          <w:rFonts w:hint="eastAsia" w:ascii="Times New Roman" w:hAnsi="Times New Roman" w:eastAsia="仿宋"/>
          <w:b w:val="0"/>
          <w:bCs/>
          <w:color w:val="auto"/>
          <w:sz w:val="32"/>
          <w:szCs w:val="32"/>
          <w:highlight w:val="none"/>
          <w:lang w:val="en-US" w:eastAsia="zh-CN"/>
        </w:rPr>
        <w:t>年初未安排预算</w:t>
      </w:r>
      <w:r>
        <w:rPr>
          <w:rStyle w:val="18"/>
          <w:rFonts w:hint="eastAsia" w:ascii="Times New Roman" w:hAnsi="Times New Roman" w:eastAsia="仿宋"/>
          <w:b w:val="0"/>
          <w:bCs/>
          <w:color w:val="auto"/>
          <w:sz w:val="32"/>
          <w:szCs w:val="32"/>
          <w:highlight w:val="none"/>
        </w:rPr>
        <w:t>。</w:t>
      </w:r>
      <w:r>
        <w:rPr>
          <w:rFonts w:hint="eastAsia" w:ascii="Times New Roman" w:hAnsi="Times New Roman" w:eastAsia="仿宋_GB2312"/>
          <w:color w:val="auto"/>
          <w:sz w:val="32"/>
          <w:szCs w:val="32"/>
          <w:highlight w:val="none"/>
        </w:rPr>
        <w:t>因公出国（境）支出决算比</w:t>
      </w: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w:t>
      </w:r>
      <w:r>
        <w:rPr>
          <w:rFonts w:hint="eastAsia"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rPr>
        <w:t>年</w:t>
      </w:r>
      <w:r>
        <w:rPr>
          <w:rFonts w:hint="eastAsia" w:ascii="Times New Roman" w:hAnsi="Times New Roman" w:eastAsia="仿宋_GB2312"/>
          <w:color w:val="auto"/>
          <w:sz w:val="32"/>
          <w:szCs w:val="32"/>
          <w:highlight w:val="none"/>
          <w:lang w:val="en-US" w:eastAsia="zh-CN"/>
        </w:rPr>
        <w:t>无变化</w:t>
      </w:r>
      <w:r>
        <w:rPr>
          <w:rFonts w:hint="eastAsia" w:ascii="Times New Roman" w:hAnsi="Times New Roman" w:eastAsia="仿宋_GB2312"/>
          <w:color w:val="auto"/>
          <w:sz w:val="32"/>
          <w:szCs w:val="32"/>
          <w:highlight w:val="none"/>
        </w:rPr>
        <w:t>。</w:t>
      </w:r>
    </w:p>
    <w:p w14:paraId="275C6969">
      <w:pPr>
        <w:spacing w:line="600" w:lineRule="exact"/>
        <w:ind w:firstLine="640"/>
        <w:rPr>
          <w:rFonts w:ascii="仿宋_GB2312" w:eastAsia="仿宋_GB2312"/>
          <w:b/>
          <w:color w:val="auto"/>
          <w:sz w:val="32"/>
          <w:szCs w:val="32"/>
          <w:highlight w:val="none"/>
        </w:rPr>
      </w:pPr>
      <w:r>
        <w:rPr>
          <w:rFonts w:ascii="Times New Roman" w:hAnsi="Times New Roman" w:eastAsia="仿宋_GB2312"/>
          <w:b/>
          <w:color w:val="auto"/>
          <w:sz w:val="32"/>
          <w:szCs w:val="32"/>
          <w:highlight w:val="none"/>
        </w:rPr>
        <w:t>2.</w:t>
      </w:r>
      <w:r>
        <w:rPr>
          <w:rFonts w:hint="eastAsia" w:ascii="Times New Roman" w:hAnsi="Times New Roman" w:eastAsia="仿宋_GB2312"/>
          <w:b/>
          <w:color w:val="auto"/>
          <w:sz w:val="32"/>
          <w:szCs w:val="32"/>
          <w:highlight w:val="none"/>
        </w:rPr>
        <w:t>公务用车购置及运行维护费支出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仿宋_GB2312" w:eastAsia="仿宋_GB2312"/>
          <w:color w:val="auto"/>
          <w:sz w:val="32"/>
          <w:szCs w:val="32"/>
          <w:highlight w:val="none"/>
          <w:lang w:eastAsia="zh-CN"/>
        </w:rPr>
        <w:t>年初未安排预算，公务用车购置及运行维护费支出</w:t>
      </w:r>
      <w:r>
        <w:rPr>
          <w:rFonts w:hint="eastAsia" w:ascii="仿宋_GB2312" w:eastAsia="仿宋_GB2312"/>
          <w:color w:val="auto"/>
          <w:sz w:val="32"/>
          <w:szCs w:val="32"/>
          <w:highlight w:val="none"/>
          <w:lang w:val="en-US" w:eastAsia="zh-CN"/>
        </w:rPr>
        <w:t>决算较2021年无变化</w:t>
      </w:r>
      <w:r>
        <w:rPr>
          <w:rFonts w:hint="eastAsia" w:ascii="仿宋_GB2312" w:eastAsia="仿宋_GB2312"/>
          <w:color w:val="auto"/>
          <w:sz w:val="32"/>
          <w:szCs w:val="32"/>
          <w:highlight w:val="none"/>
        </w:rPr>
        <w:t>。</w:t>
      </w:r>
    </w:p>
    <w:p w14:paraId="34394A9E">
      <w:pPr>
        <w:pageBreakBefore w:val="0"/>
        <w:kinsoku/>
        <w:wordWrap/>
        <w:overflowPunct/>
        <w:topLinePunct w:val="0"/>
        <w:bidi w:val="0"/>
        <w:snapToGrid/>
        <w:spacing w:line="576" w:lineRule="exact"/>
        <w:ind w:firstLine="640" w:firstLineChars="200"/>
        <w:textAlignment w:val="auto"/>
        <w:rPr>
          <w:rFonts w:ascii="Times New Roman" w:hAnsi="Times New Roman" w:eastAsia="仿宋_GB2312"/>
          <w:b/>
          <w:color w:val="auto"/>
          <w:sz w:val="32"/>
          <w:szCs w:val="32"/>
          <w:highlight w:val="none"/>
        </w:rPr>
      </w:pPr>
      <w:r>
        <w:rPr>
          <w:rFonts w:hint="eastAsia" w:ascii="Times New Roman" w:hAnsi="Times New Roman" w:eastAsia="仿宋_GB2312"/>
          <w:color w:val="auto"/>
          <w:sz w:val="32"/>
          <w:szCs w:val="32"/>
          <w:highlight w:val="none"/>
        </w:rPr>
        <w:t>其中：</w:t>
      </w:r>
      <w:r>
        <w:rPr>
          <w:rFonts w:hint="eastAsia" w:ascii="Times New Roman" w:hAnsi="Times New Roman" w:eastAsia="仿宋_GB2312"/>
          <w:b/>
          <w:color w:val="auto"/>
          <w:sz w:val="32"/>
          <w:szCs w:val="32"/>
          <w:highlight w:val="none"/>
        </w:rPr>
        <w:t>公务用车购置支出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万元。全年按规定更新购置公务用车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辆，其中：轿车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辆、金额</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万元，越野车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辆、金额</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万元，载客汽车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辆、金额</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万元。截至</w:t>
      </w: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w:t>
      </w:r>
      <w:r>
        <w:rPr>
          <w:rFonts w:hint="eastAsia"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年</w:t>
      </w:r>
      <w:r>
        <w:rPr>
          <w:rFonts w:ascii="Times New Roman" w:hAnsi="Times New Roman" w:eastAsia="仿宋_GB2312"/>
          <w:color w:val="auto"/>
          <w:sz w:val="32"/>
          <w:szCs w:val="32"/>
          <w:highlight w:val="none"/>
        </w:rPr>
        <w:t>12</w:t>
      </w:r>
      <w:r>
        <w:rPr>
          <w:rFonts w:hint="eastAsia" w:ascii="Times New Roman" w:hAnsi="Times New Roman" w:eastAsia="仿宋_GB2312"/>
          <w:color w:val="auto"/>
          <w:sz w:val="32"/>
          <w:szCs w:val="32"/>
          <w:highlight w:val="none"/>
        </w:rPr>
        <w:t>月底，单位共有公务用车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辆，其中：轿车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辆、越野车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辆、载客汽车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val="en-US" w:eastAsia="zh-CN"/>
        </w:rPr>
        <w:t>在公务用车制度改革后，不允许单位购买公务用车。因公出差向机关事务局申请公务用车，公务用车有保障。</w:t>
      </w:r>
    </w:p>
    <w:p w14:paraId="13A844A4">
      <w:pPr>
        <w:spacing w:line="600" w:lineRule="exact"/>
        <w:ind w:firstLine="645"/>
        <w:rPr>
          <w:rFonts w:ascii="Times New Roman" w:hAnsi="Times New Roman"/>
        </w:rPr>
      </w:pPr>
      <w:r>
        <w:rPr>
          <w:rFonts w:hint="eastAsia" w:ascii="Times New Roman" w:hAnsi="Times New Roman" w:eastAsia="仿宋_GB2312"/>
          <w:b/>
          <w:color w:val="auto"/>
          <w:sz w:val="32"/>
          <w:szCs w:val="32"/>
          <w:highlight w:val="none"/>
        </w:rPr>
        <w:t>公务用车运行维护费支出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p>
    <w:p w14:paraId="2439A4A8">
      <w:pPr>
        <w:spacing w:line="600" w:lineRule="exact"/>
        <w:ind w:firstLine="640"/>
        <w:rPr>
          <w:rFonts w:ascii="Times New Roman" w:hAnsi="Times New Roman" w:eastAsia="仿宋_GB2312"/>
          <w:color w:val="auto"/>
          <w:sz w:val="32"/>
          <w:szCs w:val="32"/>
          <w:highlight w:val="none"/>
        </w:rPr>
      </w:pPr>
      <w:r>
        <w:rPr>
          <w:rFonts w:ascii="Times New Roman" w:hAnsi="Times New Roman" w:eastAsia="仿宋_GB2312"/>
          <w:b/>
          <w:color w:val="auto"/>
          <w:sz w:val="32"/>
          <w:szCs w:val="32"/>
          <w:highlight w:val="none"/>
        </w:rPr>
        <w:t>3.</w:t>
      </w:r>
      <w:r>
        <w:rPr>
          <w:rFonts w:hint="eastAsia" w:ascii="Times New Roman" w:hAnsi="Times New Roman" w:eastAsia="仿宋_GB2312"/>
          <w:b/>
          <w:color w:val="auto"/>
          <w:sz w:val="32"/>
          <w:szCs w:val="32"/>
          <w:highlight w:val="none"/>
        </w:rPr>
        <w:t>公务接待费支出</w:t>
      </w:r>
      <w:r>
        <w:rPr>
          <w:rFonts w:hint="eastAsia" w:eastAsia="仿宋_GB2312"/>
          <w:color w:val="auto"/>
          <w:sz w:val="32"/>
          <w:szCs w:val="32"/>
          <w:highlight w:val="none"/>
          <w:lang w:val="en-US" w:eastAsia="zh-CN"/>
        </w:rPr>
        <w:t>0.72</w:t>
      </w:r>
      <w:r>
        <w:rPr>
          <w:rFonts w:hint="eastAsia" w:ascii="Times New Roman" w:hAnsi="Times New Roman" w:eastAsia="仿宋_GB2312"/>
          <w:color w:val="auto"/>
          <w:sz w:val="32"/>
          <w:szCs w:val="32"/>
          <w:highlight w:val="none"/>
        </w:rPr>
        <w:t>万元，</w:t>
      </w:r>
      <w:r>
        <w:rPr>
          <w:rStyle w:val="18"/>
          <w:rFonts w:hint="eastAsia" w:ascii="Times New Roman" w:hAnsi="Times New Roman" w:eastAsia="仿宋"/>
          <w:b w:val="0"/>
          <w:bCs/>
          <w:color w:val="auto"/>
          <w:sz w:val="32"/>
          <w:szCs w:val="32"/>
          <w:highlight w:val="none"/>
        </w:rPr>
        <w:t>完成预算</w:t>
      </w:r>
      <w:r>
        <w:rPr>
          <w:rStyle w:val="18"/>
          <w:rFonts w:hint="eastAsia" w:ascii="Times New Roman" w:hAnsi="Times New Roman" w:eastAsia="仿宋"/>
          <w:b w:val="0"/>
          <w:bCs/>
          <w:color w:val="auto"/>
          <w:sz w:val="32"/>
          <w:szCs w:val="32"/>
          <w:highlight w:val="none"/>
          <w:lang w:val="en-US" w:eastAsia="zh-CN"/>
        </w:rPr>
        <w:t>100</w:t>
      </w:r>
      <w:r>
        <w:rPr>
          <w:rStyle w:val="18"/>
          <w:rFonts w:ascii="Times New Roman" w:hAnsi="Times New Roman" w:eastAsia="仿宋"/>
          <w:b w:val="0"/>
          <w:bCs/>
          <w:color w:val="auto"/>
          <w:sz w:val="32"/>
          <w:szCs w:val="32"/>
          <w:highlight w:val="none"/>
        </w:rPr>
        <w:t>%</w:t>
      </w:r>
      <w:r>
        <w:rPr>
          <w:rStyle w:val="18"/>
          <w:rFonts w:hint="eastAsia" w:ascii="Times New Roman" w:hAnsi="Times New Roman" w:eastAsia="仿宋"/>
          <w:b w:val="0"/>
          <w:bCs/>
          <w:color w:val="auto"/>
          <w:sz w:val="32"/>
          <w:szCs w:val="32"/>
          <w:highlight w:val="none"/>
        </w:rPr>
        <w:t>。</w:t>
      </w:r>
      <w:r>
        <w:rPr>
          <w:rFonts w:hint="eastAsia" w:ascii="Times New Roman" w:hAnsi="Times New Roman" w:eastAsia="仿宋_GB2312"/>
          <w:color w:val="auto"/>
          <w:sz w:val="32"/>
          <w:szCs w:val="32"/>
          <w:highlight w:val="none"/>
        </w:rPr>
        <w:t>公务接待费支出决算比</w:t>
      </w: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w:t>
      </w:r>
      <w:r>
        <w:rPr>
          <w:rFonts w:hint="eastAsia"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rPr>
        <w:t>年减少</w:t>
      </w:r>
      <w:r>
        <w:rPr>
          <w:rFonts w:hint="eastAsia" w:eastAsia="仿宋_GB2312"/>
          <w:color w:val="auto"/>
          <w:sz w:val="32"/>
          <w:szCs w:val="32"/>
          <w:highlight w:val="none"/>
          <w:lang w:val="en-US" w:eastAsia="zh-CN"/>
        </w:rPr>
        <w:t>0.28</w:t>
      </w:r>
      <w:r>
        <w:rPr>
          <w:rFonts w:hint="eastAsia" w:ascii="Times New Roman" w:hAnsi="Times New Roman" w:eastAsia="仿宋_GB2312"/>
          <w:color w:val="auto"/>
          <w:sz w:val="32"/>
          <w:szCs w:val="32"/>
          <w:highlight w:val="none"/>
        </w:rPr>
        <w:t>万元，下降</w:t>
      </w:r>
      <w:r>
        <w:rPr>
          <w:rFonts w:hint="eastAsia" w:eastAsia="仿宋_GB2312"/>
          <w:color w:val="auto"/>
          <w:sz w:val="32"/>
          <w:szCs w:val="32"/>
          <w:highlight w:val="none"/>
          <w:lang w:val="en-US" w:eastAsia="zh-CN"/>
        </w:rPr>
        <w:t>28</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。主要原因是</w:t>
      </w:r>
      <w:r>
        <w:rPr>
          <w:rFonts w:hint="eastAsia" w:ascii="Times New Roman" w:hAnsi="Times New Roman" w:eastAsia="仿宋_GB2312"/>
          <w:color w:val="auto"/>
          <w:sz w:val="32"/>
          <w:szCs w:val="32"/>
          <w:highlight w:val="none"/>
          <w:lang w:eastAsia="zh-CN"/>
        </w:rPr>
        <w:t>厉行节俭、节约开支</w:t>
      </w:r>
      <w:r>
        <w:rPr>
          <w:rFonts w:hint="eastAsia" w:ascii="Times New Roman" w:hAnsi="Times New Roman" w:eastAsia="仿宋_GB2312"/>
          <w:color w:val="auto"/>
          <w:sz w:val="32"/>
          <w:szCs w:val="32"/>
          <w:highlight w:val="none"/>
        </w:rPr>
        <w:t>。其中：</w:t>
      </w:r>
    </w:p>
    <w:p w14:paraId="5416DCE1">
      <w:pPr>
        <w:spacing w:line="600" w:lineRule="exact"/>
        <w:ind w:firstLine="640"/>
        <w:rPr>
          <w:rFonts w:ascii="Times New Roman" w:hAnsi="Times New Roman" w:eastAsia="仿宋_GB2312"/>
          <w:color w:val="auto"/>
          <w:sz w:val="32"/>
          <w:szCs w:val="32"/>
          <w:highlight w:val="yellow"/>
        </w:rPr>
      </w:pPr>
      <w:r>
        <w:rPr>
          <w:rFonts w:hint="eastAsia" w:ascii="Times New Roman" w:hAnsi="Times New Roman" w:eastAsia="仿宋_GB2312"/>
          <w:b/>
          <w:bCs/>
          <w:color w:val="000000"/>
          <w:sz w:val="32"/>
          <w:szCs w:val="32"/>
          <w:highlight w:val="none"/>
        </w:rPr>
        <w:t>国内公务接待支出</w:t>
      </w:r>
      <w:r>
        <w:rPr>
          <w:rFonts w:hint="eastAsia" w:eastAsia="仿宋_GB2312"/>
          <w:color w:val="000000"/>
          <w:sz w:val="32"/>
          <w:szCs w:val="32"/>
          <w:highlight w:val="none"/>
          <w:lang w:val="en-US" w:eastAsia="zh-CN"/>
        </w:rPr>
        <w:t>0.72</w:t>
      </w:r>
      <w:r>
        <w:rPr>
          <w:rFonts w:hint="eastAsia" w:ascii="Times New Roman" w:hAnsi="Times New Roman" w:eastAsia="仿宋_GB2312"/>
          <w:color w:val="000000"/>
          <w:sz w:val="32"/>
          <w:szCs w:val="32"/>
          <w:highlight w:val="none"/>
        </w:rPr>
        <w:t>万元，主要用于执行公务、开展业务活动开支的交通费、住宿费、用餐费等。</w:t>
      </w:r>
      <w:r>
        <w:rPr>
          <w:rFonts w:hint="eastAsia" w:ascii="Times New Roman" w:hAnsi="Times New Roman" w:eastAsia="仿宋_GB2312"/>
          <w:color w:val="000000"/>
          <w:sz w:val="32"/>
          <w:szCs w:val="32"/>
        </w:rPr>
        <w:t>国内公务接待</w:t>
      </w:r>
      <w:r>
        <w:rPr>
          <w:rFonts w:hint="eastAsia" w:ascii="Times New Roman" w:hAnsi="Times New Roman" w:eastAsia="仿宋_GB2312"/>
          <w:color w:val="000000"/>
          <w:sz w:val="32"/>
          <w:szCs w:val="32"/>
          <w:lang w:val="en-US" w:eastAsia="zh-CN"/>
        </w:rPr>
        <w:t>30</w:t>
      </w:r>
      <w:r>
        <w:rPr>
          <w:rFonts w:hint="eastAsia" w:ascii="Times New Roman" w:hAnsi="Times New Roman" w:eastAsia="仿宋_GB2312"/>
          <w:color w:val="000000"/>
          <w:sz w:val="32"/>
          <w:szCs w:val="32"/>
        </w:rPr>
        <w:t>批次，</w:t>
      </w:r>
      <w:r>
        <w:rPr>
          <w:rFonts w:hint="eastAsia" w:ascii="Times New Roman" w:hAnsi="Times New Roman" w:eastAsia="仿宋_GB2312"/>
          <w:color w:val="000000"/>
          <w:sz w:val="32"/>
          <w:szCs w:val="32"/>
          <w:lang w:val="en-US" w:eastAsia="zh-CN"/>
        </w:rPr>
        <w:t>200余</w:t>
      </w:r>
      <w:r>
        <w:rPr>
          <w:rFonts w:hint="eastAsia" w:ascii="Times New Roman" w:hAnsi="Times New Roman" w:eastAsia="仿宋_GB2312"/>
          <w:color w:val="000000"/>
          <w:sz w:val="32"/>
          <w:szCs w:val="32"/>
        </w:rPr>
        <w:t>人次（不包</w:t>
      </w:r>
      <w:r>
        <w:rPr>
          <w:rFonts w:hint="eastAsia" w:ascii="Times New Roman" w:hAnsi="Times New Roman" w:eastAsia="仿宋_GB2312"/>
          <w:color w:val="000000"/>
          <w:sz w:val="32"/>
          <w:szCs w:val="32"/>
          <w:highlight w:val="none"/>
        </w:rPr>
        <w:t>括陪同人员）</w:t>
      </w:r>
      <w:r>
        <w:rPr>
          <w:rFonts w:hint="eastAsia" w:ascii="Times New Roman" w:hAnsi="Times New Roman" w:eastAsia="仿宋_GB2312"/>
          <w:color w:val="auto"/>
          <w:sz w:val="32"/>
          <w:szCs w:val="32"/>
          <w:highlight w:val="none"/>
        </w:rPr>
        <w:t>。</w:t>
      </w:r>
    </w:p>
    <w:p w14:paraId="1C1267EE">
      <w:pPr>
        <w:spacing w:line="600" w:lineRule="exact"/>
        <w:ind w:firstLine="645"/>
        <w:rPr>
          <w:rFonts w:ascii="Times New Roman" w:hAnsi="Times New Roman" w:eastAsia="黑体"/>
          <w:color w:val="auto"/>
          <w:sz w:val="32"/>
          <w:szCs w:val="32"/>
          <w:highlight w:val="none"/>
        </w:rPr>
      </w:pPr>
      <w:r>
        <w:rPr>
          <w:rFonts w:hint="eastAsia" w:ascii="Times New Roman" w:hAnsi="Times New Roman" w:eastAsia="仿宋"/>
          <w:b/>
          <w:color w:val="auto"/>
          <w:sz w:val="32"/>
          <w:szCs w:val="32"/>
          <w:highlight w:val="none"/>
        </w:rPr>
        <w:t>外事接待支出</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_GB2312"/>
          <w:color w:val="auto"/>
          <w:sz w:val="32"/>
          <w:szCs w:val="32"/>
          <w:highlight w:val="none"/>
        </w:rPr>
        <w:t>万元，外事接待</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批次，</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人，共计支出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w:t>
      </w:r>
      <w:bookmarkStart w:id="54" w:name="_Toc15377218"/>
      <w:bookmarkStart w:id="55" w:name="_Toc15396610"/>
    </w:p>
    <w:p w14:paraId="332E8D81">
      <w:pPr>
        <w:spacing w:line="600" w:lineRule="exact"/>
        <w:ind w:firstLine="640"/>
        <w:outlineLvl w:val="1"/>
        <w:rPr>
          <w:rStyle w:val="29"/>
          <w:rFonts w:ascii="Times New Roman" w:hAnsi="Times New Roman" w:eastAsia="黑体"/>
          <w:color w:val="auto"/>
          <w:highlight w:val="none"/>
        </w:rPr>
      </w:pPr>
      <w:bookmarkStart w:id="56" w:name="_Toc14393"/>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54"/>
      <w:bookmarkEnd w:id="55"/>
      <w:bookmarkEnd w:id="56"/>
    </w:p>
    <w:p w14:paraId="37CFFF48">
      <w:pPr>
        <w:spacing w:line="600" w:lineRule="exact"/>
        <w:ind w:firstLine="64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w:t>
      </w:r>
      <w:r>
        <w:rPr>
          <w:rFonts w:hint="eastAsia"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年政府性基金预算</w:t>
      </w:r>
      <w:r>
        <w:rPr>
          <w:rFonts w:hint="eastAsia" w:ascii="Times New Roman" w:hAnsi="Times New Roman" w:eastAsia="仿宋_GB2312"/>
          <w:color w:val="auto"/>
          <w:sz w:val="32"/>
          <w:szCs w:val="32"/>
          <w:highlight w:val="none"/>
          <w:lang w:eastAsia="zh-CN"/>
        </w:rPr>
        <w:t>财政</w:t>
      </w:r>
      <w:r>
        <w:rPr>
          <w:rFonts w:hint="eastAsia" w:ascii="Times New Roman" w:hAnsi="Times New Roman" w:eastAsia="仿宋_GB2312"/>
          <w:color w:val="auto"/>
          <w:sz w:val="32"/>
          <w:szCs w:val="32"/>
          <w:highlight w:val="none"/>
        </w:rPr>
        <w:t>拨款支出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2</w:t>
      </w:r>
      <w:r>
        <w:rPr>
          <w:rFonts w:hint="eastAsia" w:ascii="Times New Roman" w:hAnsi="Times New Roman" w:eastAsia="仿宋_GB2312" w:cs="Times New Roman"/>
          <w:color w:val="000000"/>
          <w:sz w:val="32"/>
          <w:szCs w:val="32"/>
          <w:highlight w:val="none"/>
          <w:lang w:val="en-US" w:eastAsia="zh-CN"/>
        </w:rPr>
        <w:t>年本单位未在政府性基金预算拨款安排“三公经费”支出。</w:t>
      </w:r>
    </w:p>
    <w:p w14:paraId="734F57FF">
      <w:pPr>
        <w:numPr>
          <w:ilvl w:val="0"/>
          <w:numId w:val="2"/>
        </w:numPr>
        <w:spacing w:line="600" w:lineRule="exact"/>
        <w:ind w:firstLine="640"/>
        <w:outlineLvl w:val="1"/>
        <w:rPr>
          <w:rStyle w:val="29"/>
          <w:rFonts w:ascii="Times New Roman" w:hAnsi="Times New Roman" w:eastAsia="黑体"/>
          <w:b w:val="0"/>
          <w:color w:val="auto"/>
          <w:highlight w:val="none"/>
        </w:rPr>
      </w:pPr>
      <w:bookmarkStart w:id="57" w:name="_Toc28267"/>
      <w:bookmarkStart w:id="58" w:name="_Toc15396611"/>
      <w:bookmarkStart w:id="59" w:name="_Toc15377219"/>
      <w:r>
        <w:rPr>
          <w:rStyle w:val="29"/>
          <w:rFonts w:hint="eastAsia" w:ascii="Times New Roman" w:hAnsi="Times New Roman" w:eastAsia="黑体"/>
          <w:b w:val="0"/>
          <w:color w:val="auto"/>
          <w:highlight w:val="none"/>
        </w:rPr>
        <w:t>国有资本经营预算支出决算情况说明</w:t>
      </w:r>
      <w:bookmarkEnd w:id="57"/>
      <w:bookmarkEnd w:id="58"/>
      <w:bookmarkEnd w:id="59"/>
    </w:p>
    <w:p w14:paraId="2A8C801C">
      <w:pPr>
        <w:spacing w:line="600" w:lineRule="exact"/>
        <w:ind w:firstLine="640"/>
        <w:rPr>
          <w:rFonts w:hint="eastAsia" w:ascii="Times New Roman" w:hAnsi="Times New Roman" w:eastAsia="仿宋_GB2312" w:cs="仿宋_GB2312"/>
          <w:color w:val="auto"/>
          <w:sz w:val="32"/>
          <w:szCs w:val="32"/>
          <w:highlight w:val="none"/>
        </w:rPr>
      </w:pP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w:t>
      </w:r>
      <w:r>
        <w:rPr>
          <w:rFonts w:hint="eastAsia"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年国有资本经营预算</w:t>
      </w:r>
      <w:r>
        <w:rPr>
          <w:rFonts w:hint="eastAsia" w:ascii="Times New Roman" w:hAnsi="Times New Roman" w:eastAsia="仿宋_GB2312"/>
          <w:color w:val="auto"/>
          <w:sz w:val="32"/>
          <w:szCs w:val="32"/>
          <w:highlight w:val="none"/>
          <w:lang w:eastAsia="zh-CN"/>
        </w:rPr>
        <w:t>财政</w:t>
      </w:r>
      <w:r>
        <w:rPr>
          <w:rFonts w:hint="eastAsia" w:ascii="Times New Roman" w:hAnsi="Times New Roman" w:eastAsia="仿宋_GB2312"/>
          <w:color w:val="auto"/>
          <w:sz w:val="32"/>
          <w:szCs w:val="32"/>
          <w:highlight w:val="none"/>
        </w:rPr>
        <w:t>拨款支出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bookmarkStart w:id="60" w:name="_Toc15396612"/>
      <w:bookmarkStart w:id="61" w:name="_Toc15377221"/>
    </w:p>
    <w:p w14:paraId="0872CE85">
      <w:pPr>
        <w:numPr>
          <w:ilvl w:val="0"/>
          <w:numId w:val="2"/>
        </w:numPr>
        <w:spacing w:line="600" w:lineRule="exact"/>
        <w:ind w:firstLine="640"/>
        <w:outlineLvl w:val="1"/>
        <w:rPr>
          <w:rStyle w:val="29"/>
          <w:rFonts w:hint="eastAsia" w:ascii="Times New Roman" w:hAnsi="Times New Roman" w:eastAsia="黑体"/>
          <w:b w:val="0"/>
          <w:color w:val="auto"/>
          <w:highlight w:val="none"/>
        </w:rPr>
      </w:pPr>
      <w:bookmarkStart w:id="62" w:name="_Toc23174"/>
      <w:r>
        <w:rPr>
          <w:rStyle w:val="29"/>
          <w:rFonts w:hint="eastAsia" w:ascii="Times New Roman" w:hAnsi="Times New Roman" w:eastAsia="黑体"/>
          <w:b w:val="0"/>
          <w:color w:val="auto"/>
          <w:highlight w:val="none"/>
        </w:rPr>
        <w:t>其他重要事项的情况说明</w:t>
      </w:r>
      <w:bookmarkEnd w:id="60"/>
      <w:bookmarkEnd w:id="61"/>
      <w:bookmarkEnd w:id="62"/>
    </w:p>
    <w:p w14:paraId="654BC523">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楷体_GB2312" w:cs="楷体_GB2312"/>
          <w:b w:val="0"/>
          <w:color w:val="000000"/>
          <w:sz w:val="32"/>
          <w:szCs w:val="32"/>
          <w:lang w:val="en-US" w:eastAsia="zh-CN"/>
        </w:rPr>
      </w:pPr>
      <w:bookmarkStart w:id="63" w:name="_Toc15377222"/>
      <w:r>
        <w:rPr>
          <w:rFonts w:hint="eastAsia" w:ascii="Times New Roman" w:hAnsi="Times New Roman" w:eastAsia="楷体_GB2312" w:cs="楷体_GB2312"/>
          <w:b w:val="0"/>
          <w:color w:val="000000"/>
          <w:sz w:val="32"/>
          <w:szCs w:val="32"/>
          <w:lang w:val="en-US" w:eastAsia="zh-CN"/>
        </w:rPr>
        <w:t>（一）机关运行经费支出情况</w:t>
      </w:r>
      <w:bookmarkEnd w:id="63"/>
    </w:p>
    <w:p w14:paraId="76A7C2A9">
      <w:pPr>
        <w:spacing w:line="600" w:lineRule="exact"/>
        <w:ind w:firstLine="640" w:firstLineChars="200"/>
        <w:jc w:val="both"/>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20</w:t>
      </w:r>
      <w:r>
        <w:rPr>
          <w:rFonts w:hint="eastAsia" w:eastAsia="仿宋_GB2312" w:cs="仿宋_GB2312"/>
          <w:color w:val="auto"/>
          <w:sz w:val="32"/>
          <w:szCs w:val="32"/>
          <w:highlight w:val="none"/>
          <w:lang w:val="en-US" w:eastAsia="zh-CN"/>
        </w:rPr>
        <w:t>22</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团区委</w:t>
      </w:r>
      <w:r>
        <w:rPr>
          <w:rFonts w:hint="eastAsia" w:ascii="Times New Roman" w:hAnsi="Times New Roman" w:eastAsia="仿宋_GB2312" w:cs="仿宋_GB2312"/>
          <w:color w:val="auto"/>
          <w:sz w:val="32"/>
          <w:szCs w:val="32"/>
          <w:highlight w:val="none"/>
        </w:rPr>
        <w:t>机关运行经费支出</w:t>
      </w:r>
      <w:r>
        <w:rPr>
          <w:rFonts w:hint="eastAsia" w:eastAsia="仿宋_GB2312" w:cs="仿宋_GB2312"/>
          <w:color w:val="auto"/>
          <w:sz w:val="32"/>
          <w:szCs w:val="32"/>
          <w:highlight w:val="none"/>
          <w:lang w:val="en-US" w:eastAsia="zh-CN"/>
        </w:rPr>
        <w:t>93.83</w:t>
      </w:r>
      <w:r>
        <w:rPr>
          <w:rFonts w:hint="eastAsia" w:ascii="Times New Roman" w:hAnsi="Times New Roman" w:eastAsia="仿宋_GB2312" w:cs="仿宋_GB2312"/>
          <w:color w:val="auto"/>
          <w:sz w:val="32"/>
          <w:szCs w:val="32"/>
          <w:highlight w:val="none"/>
        </w:rPr>
        <w:t>万元，比20</w:t>
      </w:r>
      <w:r>
        <w:rPr>
          <w:rFonts w:hint="eastAsia" w:ascii="Times New Roman" w:hAnsi="Times New Roman" w:eastAsia="仿宋_GB2312" w:cs="仿宋_GB2312"/>
          <w:color w:val="auto"/>
          <w:sz w:val="32"/>
          <w:szCs w:val="32"/>
          <w:highlight w:val="none"/>
          <w:lang w:val="en-US" w:eastAsia="zh-CN"/>
        </w:rPr>
        <w:t>2</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年</w:t>
      </w:r>
      <w:r>
        <w:rPr>
          <w:rFonts w:hint="eastAsia" w:eastAsia="仿宋_GB2312" w:cs="仿宋_GB2312"/>
          <w:color w:val="auto"/>
          <w:sz w:val="32"/>
          <w:szCs w:val="32"/>
          <w:highlight w:val="none"/>
          <w:lang w:val="en-US" w:eastAsia="zh-CN"/>
        </w:rPr>
        <w:t>增加42.58</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val="en-US" w:eastAsia="zh-CN"/>
        </w:rPr>
        <w:t>增长120</w:t>
      </w:r>
      <w:r>
        <w:rPr>
          <w:rFonts w:hint="eastAsia" w:ascii="Times New Roman" w:hAnsi="Times New Roman" w:eastAsia="仿宋_GB2312" w:cs="仿宋_GB2312"/>
          <w:color w:val="auto"/>
          <w:sz w:val="32"/>
          <w:szCs w:val="32"/>
          <w:highlight w:val="none"/>
        </w:rPr>
        <w:t>%。主要原因是</w:t>
      </w:r>
      <w:r>
        <w:rPr>
          <w:rFonts w:hint="eastAsia" w:eastAsia="仿宋_GB2312" w:cs="仿宋_GB2312"/>
          <w:color w:val="auto"/>
          <w:sz w:val="32"/>
          <w:szCs w:val="32"/>
          <w:highlight w:val="none"/>
          <w:lang w:val="en-US" w:eastAsia="zh-CN"/>
        </w:rPr>
        <w:t>人员增加</w:t>
      </w:r>
      <w:r>
        <w:rPr>
          <w:rFonts w:hint="eastAsia" w:ascii="Times New Roman" w:hAnsi="Times New Roman" w:eastAsia="仿宋_GB2312" w:cs="仿宋_GB2312"/>
          <w:color w:val="auto"/>
          <w:sz w:val="32"/>
          <w:szCs w:val="32"/>
          <w:highlight w:val="none"/>
          <w:lang w:eastAsia="zh-CN"/>
        </w:rPr>
        <w:t>。</w:t>
      </w:r>
    </w:p>
    <w:p w14:paraId="41966097">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楷体_GB2312" w:cs="楷体_GB2312"/>
          <w:b w:val="0"/>
          <w:color w:val="000000"/>
          <w:sz w:val="32"/>
          <w:szCs w:val="32"/>
          <w:lang w:val="en-US" w:eastAsia="zh-CN"/>
        </w:rPr>
      </w:pPr>
      <w:bookmarkStart w:id="64" w:name="_Toc15377223"/>
      <w:r>
        <w:rPr>
          <w:rFonts w:hint="eastAsia" w:ascii="Times New Roman" w:hAnsi="Times New Roman" w:eastAsia="楷体_GB2312" w:cs="楷体_GB2312"/>
          <w:b w:val="0"/>
          <w:color w:val="000000"/>
          <w:sz w:val="32"/>
          <w:szCs w:val="32"/>
          <w:lang w:val="en-US" w:eastAsia="zh-CN"/>
        </w:rPr>
        <w:t>（二）政府采购支出情况</w:t>
      </w:r>
      <w:bookmarkEnd w:id="64"/>
    </w:p>
    <w:p w14:paraId="65D99825">
      <w:pPr>
        <w:spacing w:line="60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团区委</w:t>
      </w:r>
      <w:r>
        <w:rPr>
          <w:rFonts w:hint="eastAsia" w:ascii="Times New Roman" w:hAnsi="Times New Roman" w:eastAsia="仿宋_GB2312" w:cs="仿宋_GB2312"/>
          <w:color w:val="auto"/>
          <w:sz w:val="32"/>
          <w:szCs w:val="32"/>
          <w:highlight w:val="none"/>
        </w:rPr>
        <w:t>政府采购支出总额</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万元，其中：政府采购货物支出</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万元、政府采购工程支出</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万元、政府采购服务支出</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万元。授予中小企业合同金额</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万元，占政府采购支出总额的</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%，其中：授予小微企业合同金额</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万元，占政府采购支出总额的</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w:t>
      </w:r>
    </w:p>
    <w:p w14:paraId="61CAA779">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楷体_GB2312" w:cs="楷体_GB2312"/>
          <w:b w:val="0"/>
          <w:color w:val="000000"/>
          <w:sz w:val="32"/>
          <w:szCs w:val="32"/>
          <w:lang w:val="en-US" w:eastAsia="zh-CN"/>
        </w:rPr>
      </w:pPr>
      <w:bookmarkStart w:id="65" w:name="_Toc15377224"/>
      <w:r>
        <w:rPr>
          <w:rFonts w:hint="eastAsia" w:ascii="Times New Roman" w:hAnsi="Times New Roman" w:eastAsia="楷体_GB2312" w:cs="楷体_GB2312"/>
          <w:b w:val="0"/>
          <w:color w:val="000000"/>
          <w:sz w:val="32"/>
          <w:szCs w:val="32"/>
          <w:lang w:val="en-US" w:eastAsia="zh-CN"/>
        </w:rPr>
        <w:t>（三）国有资产占有使用情况</w:t>
      </w:r>
      <w:bookmarkEnd w:id="65"/>
    </w:p>
    <w:p w14:paraId="74F7541F">
      <w:pPr>
        <w:autoSpaceDE w:val="0"/>
        <w:autoSpaceDN w:val="0"/>
        <w:adjustRightInd w:val="0"/>
        <w:spacing w:line="60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截至20</w:t>
      </w:r>
      <w:r>
        <w:rPr>
          <w:rFonts w:hint="eastAsia" w:ascii="Times New Roman" w:hAnsi="Times New Roman" w:eastAsia="仿宋_GB2312" w:cs="仿宋_GB2312"/>
          <w:color w:val="auto"/>
          <w:sz w:val="32"/>
          <w:szCs w:val="32"/>
          <w:highlight w:val="none"/>
          <w:lang w:val="en-US" w:eastAsia="zh-CN"/>
        </w:rPr>
        <w:t>2</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年12月31日，</w:t>
      </w:r>
      <w:r>
        <w:rPr>
          <w:rFonts w:hint="eastAsia" w:ascii="Times New Roman" w:hAnsi="Times New Roman" w:eastAsia="仿宋_GB2312" w:cs="仿宋_GB2312"/>
          <w:color w:val="auto"/>
          <w:sz w:val="32"/>
          <w:szCs w:val="32"/>
          <w:highlight w:val="none"/>
          <w:lang w:eastAsia="zh-CN"/>
        </w:rPr>
        <w:t>团区委</w:t>
      </w:r>
      <w:r>
        <w:rPr>
          <w:rFonts w:hint="eastAsia" w:ascii="Times New Roman" w:hAnsi="Times New Roman" w:eastAsia="仿宋_GB2312" w:cs="仿宋_GB2312"/>
          <w:color w:val="auto"/>
          <w:sz w:val="32"/>
          <w:szCs w:val="32"/>
          <w:highlight w:val="none"/>
        </w:rPr>
        <w:t>共有车辆</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辆，其中：主要领导干部用车</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辆、机要通信用车</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辆、应急保障用车</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辆、其他用车</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辆</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单价100万元以上专用设备</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台（套）。</w:t>
      </w:r>
    </w:p>
    <w:p w14:paraId="5D1D08C5">
      <w:pPr>
        <w:numPr>
          <w:ilvl w:val="0"/>
          <w:numId w:val="3"/>
        </w:numPr>
        <w:spacing w:line="600" w:lineRule="exact"/>
        <w:ind w:firstLine="640" w:firstLineChars="200"/>
        <w:outlineLvl w:val="1"/>
        <w:rPr>
          <w:rFonts w:hint="eastAsia" w:ascii="Times New Roman" w:hAnsi="Times New Roman" w:eastAsia="楷体_GB2312" w:cs="楷体_GB2312"/>
          <w:b w:val="0"/>
          <w:color w:val="000000"/>
          <w:sz w:val="32"/>
          <w:szCs w:val="32"/>
          <w:lang w:val="en-US" w:eastAsia="zh-CN"/>
        </w:rPr>
      </w:pPr>
      <w:r>
        <w:rPr>
          <w:rFonts w:hint="eastAsia" w:ascii="Times New Roman" w:hAnsi="Times New Roman" w:eastAsia="楷体_GB2312" w:cs="楷体_GB2312"/>
          <w:b w:val="0"/>
          <w:color w:val="000000"/>
          <w:sz w:val="32"/>
          <w:szCs w:val="32"/>
          <w:lang w:val="en-US" w:eastAsia="zh-CN"/>
        </w:rPr>
        <w:t>预算绩效管理情况</w:t>
      </w:r>
    </w:p>
    <w:p w14:paraId="24B44FEC">
      <w:pPr>
        <w:autoSpaceDE w:val="0"/>
        <w:autoSpaceDN w:val="0"/>
        <w:adjustRightInd w:val="0"/>
        <w:spacing w:line="600" w:lineRule="exact"/>
        <w:ind w:firstLine="640" w:firstLineChars="200"/>
        <w:jc w:val="both"/>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根据预算绩效管理要求，本部门在2022年度预算编制阶段，组织对</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昭化造</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农特产品线上线下市场体系建设</w:t>
      </w:r>
      <w:r>
        <w:rPr>
          <w:rFonts w:hint="eastAsia" w:ascii="Times New Roman" w:hAnsi="Times New Roman" w:eastAsia="仿宋_GB2312" w:cs="仿宋_GB2312"/>
          <w:color w:val="auto"/>
          <w:sz w:val="32"/>
          <w:szCs w:val="32"/>
          <w:highlight w:val="none"/>
          <w:lang w:val="en-US" w:eastAsia="zh-CN"/>
        </w:rPr>
        <w:t>项目</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开展了预算事前绩效评估；对部门整体和所有项目（政策）支出编制了绩效目标，预算执行中，按照财政要求全面开展了绩效运行监控，财政抽取</w:t>
      </w:r>
      <w:r>
        <w:rPr>
          <w:rFonts w:hint="eastAsia" w:eastAsia="仿宋_GB2312" w:cs="仿宋_GB2312"/>
          <w:color w:val="auto"/>
          <w:sz w:val="32"/>
          <w:szCs w:val="32"/>
          <w:highlight w:val="none"/>
          <w:lang w:val="en-US" w:eastAsia="zh-CN"/>
        </w:rPr>
        <w:t>0个项目</w:t>
      </w:r>
      <w:r>
        <w:rPr>
          <w:rFonts w:hint="eastAsia" w:ascii="Times New Roman" w:hAnsi="Times New Roman" w:eastAsia="仿宋_GB2312" w:cs="仿宋_GB2312"/>
          <w:color w:val="auto"/>
          <w:sz w:val="32"/>
          <w:szCs w:val="32"/>
          <w:highlight w:val="none"/>
          <w:lang w:val="en-US" w:eastAsia="zh-CN"/>
        </w:rPr>
        <w:t>开展了重点运行监控；组织对2022年度一般公共预算支出全覆盖开展了绩效自评 ，形成了</w:t>
      </w:r>
      <w:r>
        <w:rPr>
          <w:rFonts w:hint="eastAsia" w:eastAsia="仿宋_GB2312" w:cs="仿宋_GB2312"/>
          <w:color w:val="auto"/>
          <w:sz w:val="32"/>
          <w:szCs w:val="32"/>
          <w:highlight w:val="none"/>
          <w:lang w:val="en-US" w:eastAsia="zh-CN"/>
        </w:rPr>
        <w:t>团区委</w:t>
      </w:r>
      <w:r>
        <w:rPr>
          <w:rFonts w:hint="eastAsia" w:ascii="Times New Roman" w:hAnsi="Times New Roman" w:eastAsia="仿宋_GB2312" w:cs="仿宋_GB2312"/>
          <w:color w:val="auto"/>
          <w:sz w:val="32"/>
          <w:szCs w:val="32"/>
          <w:highlight w:val="none"/>
          <w:lang w:val="en-US" w:eastAsia="zh-CN"/>
        </w:rPr>
        <w:t>部门整体绩效自评报告（表)、</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昭化造</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农特产品线上线下市场体系建设</w:t>
      </w:r>
      <w:r>
        <w:rPr>
          <w:rFonts w:hint="eastAsia" w:ascii="Times New Roman" w:hAnsi="Times New Roman" w:eastAsia="仿宋_GB2312" w:cs="仿宋_GB2312"/>
          <w:color w:val="auto"/>
          <w:sz w:val="32"/>
          <w:szCs w:val="32"/>
          <w:highlight w:val="none"/>
          <w:lang w:val="en-US" w:eastAsia="zh-CN"/>
        </w:rPr>
        <w:t>等专项预算项目绩效自评报告，其中，部门整体绩效自评得分</w:t>
      </w:r>
      <w:r>
        <w:rPr>
          <w:rFonts w:hint="eastAsia" w:eastAsia="仿宋_GB2312" w:cs="仿宋_GB2312"/>
          <w:color w:val="auto"/>
          <w:sz w:val="32"/>
          <w:szCs w:val="32"/>
          <w:highlight w:val="none"/>
          <w:lang w:val="en-US" w:eastAsia="zh-CN"/>
        </w:rPr>
        <w:t>94.3</w:t>
      </w:r>
      <w:r>
        <w:rPr>
          <w:rFonts w:hint="eastAsia" w:ascii="Times New Roman" w:hAnsi="Times New Roman" w:eastAsia="仿宋_GB2312" w:cs="仿宋_GB2312"/>
          <w:color w:val="auto"/>
          <w:sz w:val="32"/>
          <w:szCs w:val="32"/>
          <w:highlight w:val="none"/>
          <w:lang w:val="en-US" w:eastAsia="zh-CN"/>
        </w:rPr>
        <w:t>分；</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昭化造</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农特产品线上线下市场体系建设</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90.2</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2022年度大学生志愿服务西部计划中央专项资金绩效自评得分为</w:t>
      </w:r>
      <w:r>
        <w:rPr>
          <w:rFonts w:hint="eastAsia" w:ascii="仿宋_GB2312" w:hAnsi="仿宋_GB2312" w:eastAsia="仿宋_GB2312" w:cs="仿宋_GB2312"/>
          <w:color w:val="auto"/>
          <w:sz w:val="32"/>
          <w:szCs w:val="32"/>
          <w:highlight w:val="none"/>
          <w:lang w:val="en-US" w:eastAsia="zh-CN"/>
        </w:rPr>
        <w:t>94</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团委工作经费绩效自评得分为</w:t>
      </w:r>
      <w:r>
        <w:rPr>
          <w:rFonts w:hint="eastAsia" w:ascii="仿宋_GB2312" w:hAnsi="仿宋_GB2312" w:eastAsia="仿宋_GB2312" w:cs="仿宋_GB2312"/>
          <w:color w:val="auto"/>
          <w:sz w:val="32"/>
          <w:szCs w:val="32"/>
          <w:highlight w:val="none"/>
          <w:lang w:val="en-US" w:eastAsia="zh-CN"/>
        </w:rPr>
        <w:t>94.9</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青少年活动经费绩效自评得分为</w:t>
      </w:r>
      <w:r>
        <w:rPr>
          <w:rFonts w:hint="eastAsia" w:ascii="仿宋_GB2312" w:hAnsi="仿宋_GB2312" w:eastAsia="仿宋_GB2312" w:cs="仿宋_GB2312"/>
          <w:color w:val="auto"/>
          <w:sz w:val="32"/>
          <w:szCs w:val="32"/>
          <w:highlight w:val="none"/>
          <w:lang w:val="en-US" w:eastAsia="zh-CN"/>
        </w:rPr>
        <w:t>93.5</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其他支出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西部计划志愿者生活补贴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绩效自评得分为</w:t>
      </w:r>
      <w:r>
        <w:rPr>
          <w:rFonts w:hint="eastAsia" w:ascii="仿宋_GB2312" w:hAnsi="仿宋_GB2312" w:eastAsia="仿宋_GB2312" w:cs="仿宋_GB2312"/>
          <w:color w:val="auto"/>
          <w:sz w:val="32"/>
          <w:szCs w:val="32"/>
          <w:highlight w:val="none"/>
          <w:lang w:val="en-US" w:eastAsia="zh-CN"/>
        </w:rPr>
        <w:t>96.4</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西部计划志愿者目标绩效</w:t>
      </w:r>
      <w:r>
        <w:rPr>
          <w:rFonts w:hint="eastAsia" w:ascii="仿宋_GB2312" w:hAnsi="仿宋_GB2312" w:eastAsia="仿宋_GB2312" w:cs="仿宋_GB2312"/>
          <w:color w:val="auto"/>
          <w:sz w:val="32"/>
          <w:szCs w:val="32"/>
          <w:highlight w:val="none"/>
          <w:lang w:val="en-US" w:eastAsia="zh-CN"/>
        </w:rPr>
        <w:t>奖</w:t>
      </w:r>
      <w:r>
        <w:rPr>
          <w:rFonts w:hint="eastAsia" w:ascii="仿宋_GB2312" w:hAnsi="仿宋_GB2312" w:eastAsia="仿宋_GB2312" w:cs="仿宋_GB2312"/>
          <w:color w:val="auto"/>
          <w:sz w:val="32"/>
          <w:szCs w:val="32"/>
          <w:highlight w:val="none"/>
        </w:rPr>
        <w:t>绩效自评得分为</w:t>
      </w:r>
      <w:r>
        <w:rPr>
          <w:rFonts w:hint="eastAsia" w:ascii="仿宋_GB2312" w:hAnsi="仿宋_GB2312" w:eastAsia="仿宋_GB2312" w:cs="仿宋_GB2312"/>
          <w:color w:val="auto"/>
          <w:sz w:val="32"/>
          <w:szCs w:val="32"/>
          <w:highlight w:val="none"/>
          <w:lang w:val="en-US" w:eastAsia="zh-CN"/>
        </w:rPr>
        <w:t>95.7</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庆祝建团100周年系列活动工作经费绩效自评得分为</w:t>
      </w:r>
      <w:r>
        <w:rPr>
          <w:rFonts w:hint="eastAsia" w:ascii="仿宋_GB2312" w:hAnsi="仿宋_GB2312" w:eastAsia="仿宋_GB2312" w:cs="仿宋_GB2312"/>
          <w:color w:val="auto"/>
          <w:sz w:val="32"/>
          <w:szCs w:val="32"/>
          <w:highlight w:val="none"/>
          <w:lang w:val="en-US" w:eastAsia="zh-CN"/>
        </w:rPr>
        <w:t>94</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工作经费绩效自评得分为</w:t>
      </w:r>
      <w:r>
        <w:rPr>
          <w:rFonts w:hint="eastAsia" w:ascii="仿宋_GB2312" w:hAnsi="仿宋_GB2312" w:eastAsia="仿宋_GB2312" w:cs="仿宋_GB2312"/>
          <w:color w:val="auto"/>
          <w:sz w:val="32"/>
          <w:szCs w:val="32"/>
          <w:highlight w:val="none"/>
          <w:lang w:val="en-US" w:eastAsia="zh-CN"/>
        </w:rPr>
        <w:t>93.7</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昭</w:t>
      </w:r>
      <w:r>
        <w:rPr>
          <w:rFonts w:hint="eastAsia" w:ascii="仿宋_GB2312" w:hAnsi="仿宋_GB2312" w:eastAsia="仿宋_GB2312" w:cs="仿宋_GB2312"/>
          <w:color w:val="auto"/>
          <w:sz w:val="32"/>
          <w:szCs w:val="32"/>
          <w:highlight w:val="none"/>
        </w:rPr>
        <w:t>化区大学生志愿服务西部计划志愿者生活补贴和社会保险经费绩效自评得分为</w:t>
      </w:r>
      <w:r>
        <w:rPr>
          <w:rFonts w:hint="eastAsia" w:ascii="仿宋_GB2312" w:hAnsi="仿宋_GB2312" w:eastAsia="仿宋_GB2312" w:cs="仿宋_GB2312"/>
          <w:color w:val="auto"/>
          <w:sz w:val="32"/>
          <w:szCs w:val="32"/>
          <w:highlight w:val="none"/>
          <w:lang w:val="en-US" w:eastAsia="zh-CN"/>
        </w:rPr>
        <w:t>92</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西部计划志愿者社会保险经费绩效自评得分为</w:t>
      </w:r>
      <w:r>
        <w:rPr>
          <w:rFonts w:hint="eastAsia" w:ascii="仿宋_GB2312" w:hAnsi="仿宋_GB2312" w:eastAsia="仿宋_GB2312" w:cs="仿宋_GB2312"/>
          <w:color w:val="auto"/>
          <w:sz w:val="32"/>
          <w:szCs w:val="32"/>
          <w:highlight w:val="none"/>
          <w:lang w:val="en-US" w:eastAsia="zh-CN"/>
        </w:rPr>
        <w:t>96</w:t>
      </w:r>
      <w:r>
        <w:rPr>
          <w:rFonts w:hint="eastAsia" w:ascii="仿宋_GB2312" w:hAnsi="仿宋_GB2312" w:eastAsia="仿宋_GB2312" w:cs="仿宋_GB2312"/>
          <w:color w:val="auto"/>
          <w:sz w:val="32"/>
          <w:szCs w:val="32"/>
          <w:highlight w:val="none"/>
        </w:rPr>
        <w:t>分</w:t>
      </w:r>
      <w:r>
        <w:rPr>
          <w:rFonts w:hint="eastAsia" w:ascii="Times New Roman" w:hAnsi="Times New Roman" w:eastAsia="仿宋_GB2312" w:cs="仿宋_GB2312"/>
          <w:color w:val="auto"/>
          <w:sz w:val="32"/>
          <w:szCs w:val="32"/>
          <w:highlight w:val="none"/>
          <w:lang w:val="en-US" w:eastAsia="zh-CN"/>
        </w:rPr>
        <w:t>。《2022年</w:t>
      </w:r>
      <w:r>
        <w:rPr>
          <w:rFonts w:hint="eastAsia" w:eastAsia="仿宋_GB2312" w:cs="仿宋_GB2312"/>
          <w:color w:val="auto"/>
          <w:sz w:val="32"/>
          <w:szCs w:val="32"/>
          <w:highlight w:val="none"/>
          <w:lang w:val="en-US" w:eastAsia="zh-CN"/>
        </w:rPr>
        <w:t>团区委</w:t>
      </w:r>
      <w:r>
        <w:rPr>
          <w:rFonts w:hint="eastAsia" w:ascii="Times New Roman" w:hAnsi="Times New Roman" w:eastAsia="仿宋_GB2312" w:cs="仿宋_GB2312"/>
          <w:color w:val="auto"/>
          <w:sz w:val="32"/>
          <w:szCs w:val="32"/>
          <w:highlight w:val="none"/>
          <w:lang w:val="en-US" w:eastAsia="zh-CN"/>
        </w:rPr>
        <w:t>部门整体绩效自评报告（表）》和《项目支出绩效自评报告（表）》详见附件</w:t>
      </w:r>
      <w:r>
        <w:rPr>
          <w:rFonts w:hint="eastAsia" w:eastAsia="仿宋_GB2312" w:cs="仿宋_GB2312"/>
          <w:color w:val="auto"/>
          <w:sz w:val="32"/>
          <w:szCs w:val="32"/>
          <w:highlight w:val="none"/>
          <w:lang w:val="en-US" w:eastAsia="zh-CN"/>
        </w:rPr>
        <w:t>（第四部分）</w:t>
      </w:r>
      <w:r>
        <w:rPr>
          <w:rFonts w:hint="eastAsia" w:ascii="Times New Roman" w:hAnsi="Times New Roman" w:eastAsia="仿宋_GB2312" w:cs="仿宋_GB2312"/>
          <w:color w:val="auto"/>
          <w:sz w:val="32"/>
          <w:szCs w:val="32"/>
          <w:highlight w:val="none"/>
          <w:lang w:val="en-US" w:eastAsia="zh-CN"/>
        </w:rPr>
        <w:t>。</w:t>
      </w:r>
    </w:p>
    <w:p w14:paraId="667519F5">
      <w:pPr>
        <w:widowControl/>
        <w:jc w:val="left"/>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br w:type="page"/>
      </w:r>
    </w:p>
    <w:p w14:paraId="7E89F0B9">
      <w:pPr>
        <w:numPr>
          <w:ilvl w:val="0"/>
          <w:numId w:val="4"/>
        </w:numPr>
        <w:spacing w:line="600" w:lineRule="exact"/>
        <w:ind w:firstLine="660" w:firstLineChars="150"/>
        <w:jc w:val="center"/>
        <w:outlineLvl w:val="0"/>
        <w:rPr>
          <w:rStyle w:val="28"/>
          <w:rFonts w:ascii="Times New Roman" w:hAnsi="Times New Roman" w:eastAsia="黑体"/>
          <w:b w:val="0"/>
          <w:color w:val="auto"/>
          <w:highlight w:val="none"/>
        </w:rPr>
      </w:pPr>
      <w:bookmarkStart w:id="66" w:name="_Toc15377225"/>
      <w:bookmarkStart w:id="67" w:name="_Toc26855"/>
      <w:bookmarkStart w:id="68" w:name="_Toc15396613"/>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w:t>
      </w:r>
      <w:r>
        <w:rPr>
          <w:rStyle w:val="28"/>
          <w:rFonts w:hint="eastAsia" w:ascii="Times New Roman" w:hAnsi="Times New Roman" w:eastAsia="黑体"/>
          <w:b w:val="0"/>
          <w:color w:val="auto"/>
          <w:highlight w:val="none"/>
        </w:rPr>
        <w:t>词解释</w:t>
      </w:r>
      <w:bookmarkEnd w:id="66"/>
      <w:bookmarkEnd w:id="67"/>
      <w:bookmarkEnd w:id="68"/>
    </w:p>
    <w:p w14:paraId="35BD4726">
      <w:pPr>
        <w:spacing w:line="600" w:lineRule="exact"/>
        <w:jc w:val="left"/>
        <w:rPr>
          <w:rFonts w:ascii="Times New Roman" w:hAnsi="Times New Roman"/>
          <w:b/>
          <w:color w:val="auto"/>
          <w:sz w:val="44"/>
          <w:szCs w:val="44"/>
          <w:highlight w:val="none"/>
        </w:rPr>
      </w:pPr>
    </w:p>
    <w:p w14:paraId="53394158">
      <w:pPr>
        <w:pStyle w:val="26"/>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w:t>
      </w:r>
      <w:r>
        <w:rPr>
          <w:rFonts w:hint="eastAsia" w:ascii="Times New Roman" w:hAnsi="Times New Roman" w:eastAsia="仿宋_GB2312"/>
          <w:color w:val="auto"/>
          <w:sz w:val="32"/>
          <w:szCs w:val="32"/>
          <w:highlight w:val="none"/>
        </w:rPr>
        <w:t>财政拨款收入：指单位从同级财政部门取得的财政预算资金。</w:t>
      </w:r>
    </w:p>
    <w:p w14:paraId="7D6F6F8F">
      <w:pPr>
        <w:ind w:firstLine="640" w:firstLineChars="200"/>
        <w:rPr>
          <w:rFonts w:hint="eastAsia" w:ascii="Times New Roman" w:hAnsi="Times New Roman" w:eastAsia="仿宋_GB2312" w:cs="仿宋"/>
          <w:color w:val="auto"/>
          <w:kern w:val="0"/>
          <w:sz w:val="32"/>
          <w:szCs w:val="32"/>
          <w:highlight w:val="none"/>
          <w:lang w:val="en-US" w:eastAsia="zh-CN" w:bidi="ar-SA"/>
        </w:rPr>
      </w:pPr>
      <w:r>
        <w:rPr>
          <w:rFonts w:hint="eastAsia" w:eastAsia="仿宋_GB2312" w:cs="仿宋"/>
          <w:color w:val="auto"/>
          <w:kern w:val="0"/>
          <w:sz w:val="32"/>
          <w:szCs w:val="32"/>
          <w:highlight w:val="none"/>
          <w:lang w:val="en-US" w:eastAsia="zh-CN" w:bidi="ar-SA"/>
        </w:rPr>
        <w:t>2</w:t>
      </w:r>
      <w:r>
        <w:rPr>
          <w:rFonts w:hint="eastAsia" w:ascii="Times New Roman" w:hAnsi="Times New Roman" w:eastAsia="仿宋_GB2312" w:cs="仿宋"/>
          <w:color w:val="auto"/>
          <w:kern w:val="0"/>
          <w:sz w:val="32"/>
          <w:szCs w:val="32"/>
          <w:highlight w:val="none"/>
          <w:lang w:val="en-US" w:eastAsia="zh-CN" w:bidi="ar-SA"/>
        </w:rPr>
        <w:t>.一般公共服务（类）群众团体事务（款）行政运行（项）：指行政单位的基本支出。</w:t>
      </w:r>
    </w:p>
    <w:p w14:paraId="663C28A9">
      <w:pPr>
        <w:ind w:firstLine="640" w:firstLineChars="200"/>
        <w:rPr>
          <w:rFonts w:hint="eastAsia" w:ascii="Times New Roman" w:hAnsi="Times New Roman" w:eastAsia="仿宋_GB2312" w:cs="仿宋"/>
          <w:color w:val="auto"/>
          <w:kern w:val="0"/>
          <w:sz w:val="32"/>
          <w:szCs w:val="32"/>
          <w:highlight w:val="none"/>
          <w:lang w:val="en-US" w:eastAsia="zh-CN" w:bidi="ar-SA"/>
        </w:rPr>
      </w:pPr>
      <w:r>
        <w:rPr>
          <w:rFonts w:hint="eastAsia" w:eastAsia="仿宋_GB2312" w:cs="仿宋"/>
          <w:color w:val="auto"/>
          <w:kern w:val="0"/>
          <w:sz w:val="32"/>
          <w:szCs w:val="32"/>
          <w:highlight w:val="none"/>
          <w:lang w:val="en-US" w:eastAsia="zh-CN" w:bidi="ar-SA"/>
        </w:rPr>
        <w:t>3</w:t>
      </w:r>
      <w:r>
        <w:rPr>
          <w:rFonts w:hint="eastAsia" w:ascii="Times New Roman" w:hAnsi="Times New Roman" w:eastAsia="仿宋_GB2312" w:cs="仿宋"/>
          <w:color w:val="auto"/>
          <w:kern w:val="0"/>
          <w:sz w:val="32"/>
          <w:szCs w:val="32"/>
          <w:highlight w:val="none"/>
          <w:lang w:val="en-US" w:eastAsia="zh-CN" w:bidi="ar-SA"/>
        </w:rPr>
        <w:t>.一般公共服务（类）群众团体事务（款）事业运行（项）: 指事业单位的基本支出，不包括行政单位（包括实行公务员管理的事业单位）后勤服务中心、医务室等附属事业单位。</w:t>
      </w:r>
    </w:p>
    <w:p w14:paraId="2D748F1D">
      <w:pPr>
        <w:ind w:firstLine="640" w:firstLineChars="200"/>
        <w:rPr>
          <w:rFonts w:hint="eastAsia" w:ascii="Times New Roman" w:hAnsi="Times New Roman" w:eastAsia="仿宋_GB2312" w:cs="仿宋"/>
          <w:color w:val="auto"/>
          <w:kern w:val="0"/>
          <w:sz w:val="32"/>
          <w:szCs w:val="32"/>
          <w:highlight w:val="none"/>
          <w:lang w:val="en-US" w:eastAsia="zh-CN" w:bidi="ar-SA"/>
        </w:rPr>
      </w:pPr>
      <w:r>
        <w:rPr>
          <w:rFonts w:hint="eastAsia" w:eastAsia="仿宋_GB2312" w:cs="仿宋"/>
          <w:color w:val="auto"/>
          <w:kern w:val="0"/>
          <w:sz w:val="32"/>
          <w:szCs w:val="32"/>
          <w:highlight w:val="none"/>
          <w:lang w:val="en-US" w:eastAsia="zh-CN" w:bidi="ar-SA"/>
        </w:rPr>
        <w:t>4</w:t>
      </w:r>
      <w:r>
        <w:rPr>
          <w:rFonts w:hint="eastAsia" w:ascii="Times New Roman" w:hAnsi="Times New Roman" w:eastAsia="仿宋_GB2312" w:cs="仿宋"/>
          <w:color w:val="auto"/>
          <w:kern w:val="0"/>
          <w:sz w:val="32"/>
          <w:szCs w:val="32"/>
          <w:highlight w:val="none"/>
          <w:lang w:val="en-US" w:eastAsia="zh-CN" w:bidi="ar-SA"/>
        </w:rPr>
        <w:t>.社会保障和就业（类）行政事业单位养老支出（款）机关事业单位基本养老保险缴费支出（项）:指机关事业单位实施养老保险制度由单位缴纳的基本养老保险费支出。</w:t>
      </w:r>
    </w:p>
    <w:p w14:paraId="4A1563CC">
      <w:pPr>
        <w:ind w:firstLine="640" w:firstLineChars="200"/>
        <w:rPr>
          <w:rFonts w:hint="eastAsia" w:ascii="Times New Roman" w:hAnsi="Times New Roman" w:eastAsia="仿宋_GB2312" w:cs="仿宋"/>
          <w:color w:val="auto"/>
          <w:kern w:val="0"/>
          <w:sz w:val="32"/>
          <w:szCs w:val="32"/>
          <w:highlight w:val="none"/>
          <w:lang w:val="en-US" w:eastAsia="zh-CN" w:bidi="ar-SA"/>
        </w:rPr>
      </w:pPr>
      <w:r>
        <w:rPr>
          <w:rFonts w:hint="eastAsia" w:eastAsia="仿宋_GB2312" w:cs="仿宋"/>
          <w:color w:val="auto"/>
          <w:kern w:val="0"/>
          <w:sz w:val="32"/>
          <w:szCs w:val="32"/>
          <w:highlight w:val="none"/>
          <w:lang w:val="en-US" w:eastAsia="zh-CN" w:bidi="ar-SA"/>
        </w:rPr>
        <w:t>5</w:t>
      </w:r>
      <w:r>
        <w:rPr>
          <w:rFonts w:hint="eastAsia" w:ascii="Times New Roman" w:hAnsi="Times New Roman" w:eastAsia="仿宋_GB2312" w:cs="仿宋"/>
          <w:color w:val="auto"/>
          <w:kern w:val="0"/>
          <w:sz w:val="32"/>
          <w:szCs w:val="32"/>
          <w:highlight w:val="none"/>
          <w:lang w:val="en-US" w:eastAsia="zh-CN" w:bidi="ar-SA"/>
        </w:rPr>
        <w:t>.社会保障和就业（类）其他社会保障和就业支出（款）其他社会保障和就业支出（项）:指除上述项目意外其他用于社会保障和就业方面的支出。</w:t>
      </w:r>
    </w:p>
    <w:p w14:paraId="4A0F3ED3">
      <w:pPr>
        <w:ind w:firstLine="640" w:firstLineChars="200"/>
        <w:rPr>
          <w:rFonts w:hint="eastAsia" w:ascii="Times New Roman" w:hAnsi="Times New Roman" w:eastAsia="仿宋_GB2312" w:cs="仿宋"/>
          <w:color w:val="auto"/>
          <w:kern w:val="0"/>
          <w:sz w:val="32"/>
          <w:szCs w:val="32"/>
          <w:highlight w:val="none"/>
          <w:lang w:val="en-US" w:eastAsia="zh-CN" w:bidi="ar-SA"/>
        </w:rPr>
      </w:pPr>
      <w:r>
        <w:rPr>
          <w:rFonts w:hint="eastAsia" w:eastAsia="仿宋_GB2312" w:cs="仿宋"/>
          <w:color w:val="auto"/>
          <w:kern w:val="0"/>
          <w:sz w:val="32"/>
          <w:szCs w:val="32"/>
          <w:highlight w:val="none"/>
          <w:lang w:val="en-US" w:eastAsia="zh-CN" w:bidi="ar-SA"/>
        </w:rPr>
        <w:t>6</w:t>
      </w:r>
      <w:r>
        <w:rPr>
          <w:rFonts w:hint="eastAsia" w:ascii="Times New Roman" w:hAnsi="Times New Roman" w:eastAsia="仿宋_GB2312" w:cs="仿宋"/>
          <w:color w:val="auto"/>
          <w:kern w:val="0"/>
          <w:sz w:val="32"/>
          <w:szCs w:val="32"/>
          <w:highlight w:val="none"/>
          <w:lang w:val="en-US" w:eastAsia="zh-CN" w:bidi="ar-SA"/>
        </w:rPr>
        <w:t>.卫生健康（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14:paraId="2F7F42CB">
      <w:pPr>
        <w:ind w:firstLine="640" w:firstLineChars="200"/>
        <w:rPr>
          <w:rFonts w:hint="eastAsia" w:ascii="Times New Roman" w:hAnsi="Times New Roman" w:eastAsia="仿宋_GB2312" w:cs="仿宋"/>
          <w:color w:val="auto"/>
          <w:kern w:val="0"/>
          <w:sz w:val="32"/>
          <w:szCs w:val="32"/>
          <w:highlight w:val="none"/>
          <w:lang w:val="en-US" w:eastAsia="zh-CN" w:bidi="ar-SA"/>
        </w:rPr>
      </w:pPr>
      <w:r>
        <w:rPr>
          <w:rFonts w:hint="eastAsia" w:eastAsia="仿宋_GB2312" w:cs="仿宋"/>
          <w:color w:val="auto"/>
          <w:kern w:val="0"/>
          <w:sz w:val="32"/>
          <w:szCs w:val="32"/>
          <w:highlight w:val="none"/>
          <w:lang w:val="en-US" w:eastAsia="zh-CN" w:bidi="ar-SA"/>
        </w:rPr>
        <w:t>7</w:t>
      </w:r>
      <w:r>
        <w:rPr>
          <w:rFonts w:hint="eastAsia" w:ascii="Times New Roman" w:hAnsi="Times New Roman" w:eastAsia="仿宋_GB2312" w:cs="仿宋"/>
          <w:color w:val="auto"/>
          <w:kern w:val="0"/>
          <w:sz w:val="32"/>
          <w:szCs w:val="32"/>
          <w:highlight w:val="none"/>
          <w:lang w:val="en-US" w:eastAsia="zh-CN" w:bidi="ar-SA"/>
        </w:rPr>
        <w:t>.卫生健康（类）行政事业单位医疗（款）事业单位医疗（项）:指财政部门安排的事业单位基本医疗保险缴费经费，未参加医疗保险的事业单位的公费医疗经费，按国家规定享受离休人员待遇的医疗经费。</w:t>
      </w:r>
    </w:p>
    <w:p w14:paraId="2ECF59EF">
      <w:pPr>
        <w:ind w:firstLine="640" w:firstLineChars="200"/>
        <w:rPr>
          <w:rFonts w:hint="eastAsia" w:ascii="Times New Roman" w:hAnsi="Times New Roman" w:eastAsia="仿宋_GB2312" w:cs="仿宋"/>
          <w:color w:val="auto"/>
          <w:kern w:val="0"/>
          <w:sz w:val="32"/>
          <w:szCs w:val="32"/>
          <w:highlight w:val="none"/>
          <w:lang w:val="en-US" w:eastAsia="zh-CN" w:bidi="ar-SA"/>
        </w:rPr>
      </w:pPr>
      <w:r>
        <w:rPr>
          <w:rFonts w:hint="eastAsia" w:eastAsia="仿宋_GB2312" w:cs="仿宋"/>
          <w:color w:val="auto"/>
          <w:kern w:val="0"/>
          <w:sz w:val="32"/>
          <w:szCs w:val="32"/>
          <w:highlight w:val="none"/>
          <w:lang w:val="en-US" w:eastAsia="zh-CN" w:bidi="ar-SA"/>
        </w:rPr>
        <w:t>8</w:t>
      </w:r>
      <w:r>
        <w:rPr>
          <w:rFonts w:hint="eastAsia" w:ascii="Times New Roman" w:hAnsi="Times New Roman" w:eastAsia="仿宋_GB2312" w:cs="仿宋"/>
          <w:color w:val="auto"/>
          <w:kern w:val="0"/>
          <w:sz w:val="32"/>
          <w:szCs w:val="32"/>
          <w:highlight w:val="none"/>
          <w:lang w:val="en-US" w:eastAsia="zh-CN" w:bidi="ar-SA"/>
        </w:rPr>
        <w:t>.农林水（类）扶贫（款）其他扶贫支出（项）：指除化解债务支出以外其他用于农林水方面的支出。</w:t>
      </w:r>
    </w:p>
    <w:p w14:paraId="3DBA9844">
      <w:pPr>
        <w:ind w:firstLine="640" w:firstLineChars="200"/>
        <w:rPr>
          <w:rFonts w:hint="eastAsia" w:ascii="Times New Roman" w:hAnsi="Times New Roman" w:eastAsia="仿宋_GB2312"/>
          <w:color w:val="auto"/>
          <w:sz w:val="32"/>
          <w:szCs w:val="32"/>
          <w:highlight w:val="none"/>
        </w:rPr>
      </w:pPr>
      <w:r>
        <w:rPr>
          <w:rFonts w:hint="eastAsia" w:eastAsia="仿宋_GB2312" w:cs="仿宋"/>
          <w:color w:val="auto"/>
          <w:kern w:val="0"/>
          <w:sz w:val="32"/>
          <w:szCs w:val="32"/>
          <w:highlight w:val="none"/>
          <w:lang w:val="en-US" w:eastAsia="zh-CN" w:bidi="ar-SA"/>
        </w:rPr>
        <w:t>9</w:t>
      </w:r>
      <w:r>
        <w:rPr>
          <w:rFonts w:hint="eastAsia" w:ascii="Times New Roman" w:hAnsi="Times New Roman" w:eastAsia="仿宋_GB2312" w:cs="仿宋"/>
          <w:color w:val="auto"/>
          <w:kern w:val="0"/>
          <w:sz w:val="32"/>
          <w:szCs w:val="32"/>
          <w:highlight w:val="none"/>
          <w:lang w:val="en-US" w:eastAsia="zh-CN" w:bidi="ar-SA"/>
        </w:rPr>
        <w:t>.住房保障（类）住房改革（款）住房公积金（项）：</w:t>
      </w:r>
      <w:r>
        <w:rPr>
          <w:rFonts w:hint="eastAsia" w:ascii="Times New Roman" w:hAnsi="Times New Roman" w:eastAsia="仿宋_GB2312"/>
          <w:color w:val="auto"/>
          <w:sz w:val="32"/>
          <w:szCs w:val="32"/>
          <w:highlight w:val="none"/>
          <w:lang w:val="en-US" w:eastAsia="zh-CN"/>
        </w:rPr>
        <w:t>指行政事业单位按人力资源和社会保障部、财政部规定的基本工资和津贴补贴以及规定比例为职工缴纳的住房公积金。</w:t>
      </w:r>
    </w:p>
    <w:p w14:paraId="2C9D89D0">
      <w:pPr>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1</w:t>
      </w:r>
      <w:r>
        <w:rPr>
          <w:rFonts w:hint="eastAsia" w:eastAsia="仿宋_GB2312"/>
          <w:color w:val="auto"/>
          <w:sz w:val="32"/>
          <w:szCs w:val="32"/>
          <w:highlight w:val="none"/>
          <w:lang w:val="en-US" w:eastAsia="zh-CN"/>
        </w:rPr>
        <w:t>0</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基本支出：指为保障机构正常运转、完成日常工作任务而发生的人员支出和公用支出。</w:t>
      </w:r>
    </w:p>
    <w:p w14:paraId="0429CEEA">
      <w:pPr>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1</w:t>
      </w:r>
      <w:r>
        <w:rPr>
          <w:rFonts w:hint="eastAsia" w:eastAsia="仿宋_GB2312"/>
          <w:color w:val="auto"/>
          <w:sz w:val="32"/>
          <w:szCs w:val="32"/>
          <w:highlight w:val="none"/>
          <w:lang w:val="en-US" w:eastAsia="zh-CN"/>
        </w:rPr>
        <w:t>1</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项目支出：指在基本支出之外为完成特定行政任务和事业发展目标所发生的支出。</w:t>
      </w:r>
      <w:r>
        <w:rPr>
          <w:rFonts w:ascii="Times New Roman" w:hAnsi="Times New Roman" w:eastAsia="仿宋_GB2312"/>
          <w:color w:val="auto"/>
          <w:sz w:val="32"/>
          <w:szCs w:val="32"/>
          <w:highlight w:val="none"/>
        </w:rPr>
        <w:t xml:space="preserve"> </w:t>
      </w:r>
    </w:p>
    <w:p w14:paraId="647682B6">
      <w:pPr>
        <w:pStyle w:val="26"/>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12</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“三公”经费：指</w:t>
      </w:r>
      <w:r>
        <w:rPr>
          <w:rFonts w:hint="eastAsia" w:ascii="Times New Roman" w:hAnsi="Times New Roman" w:eastAsia="仿宋_GB2312"/>
          <w:color w:val="auto"/>
          <w:sz w:val="32"/>
          <w:szCs w:val="32"/>
          <w:highlight w:val="none"/>
          <w:lang w:eastAsia="zh-CN"/>
        </w:rPr>
        <w:t>单位</w:t>
      </w:r>
      <w:r>
        <w:rPr>
          <w:rFonts w:hint="eastAsia" w:ascii="Times New Roman" w:hAnsi="Times New Roman"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6AC7F57">
      <w:pPr>
        <w:pStyle w:val="26"/>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13</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202423D3">
      <w:pPr>
        <w:spacing w:line="240" w:lineRule="auto"/>
        <w:jc w:val="center"/>
        <w:outlineLvl w:val="0"/>
        <w:rPr>
          <w:rFonts w:hint="eastAsia"/>
        </w:rPr>
      </w:pPr>
      <w:bookmarkStart w:id="69" w:name="_Toc15377226"/>
      <w:r>
        <w:rPr>
          <w:rFonts w:ascii="Times New Roman" w:hAnsi="Times New Roman"/>
          <w:b/>
          <w:color w:val="auto"/>
          <w:sz w:val="44"/>
          <w:szCs w:val="44"/>
          <w:highlight w:val="none"/>
        </w:rPr>
        <w:br w:type="page"/>
      </w:r>
      <w:bookmarkStart w:id="70" w:name="_Toc16531"/>
      <w:bookmarkStart w:id="71" w:name="_Toc15396614"/>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四部分</w:t>
      </w:r>
      <w:r>
        <w:rPr>
          <w:rStyle w:val="28"/>
          <w:rFonts w:hint="eastAsia" w:ascii="Times New Roman" w:hAnsi="Times New Roman" w:eastAsia="黑体"/>
          <w:b w:val="0"/>
          <w:color w:val="auto"/>
          <w:highlight w:val="none"/>
          <w:lang w:val="en-US" w:eastAsia="zh-CN"/>
        </w:rPr>
        <w:t xml:space="preserve"> </w:t>
      </w:r>
      <w:r>
        <w:rPr>
          <w:rStyle w:val="28"/>
          <w:rFonts w:hint="eastAsia" w:ascii="Times New Roman" w:hAnsi="Times New Roman" w:eastAsia="黑体"/>
          <w:b w:val="0"/>
          <w:color w:val="auto"/>
          <w:highlight w:val="none"/>
        </w:rPr>
        <w:t xml:space="preserve"> 附</w:t>
      </w:r>
      <w:r>
        <w:rPr>
          <w:rStyle w:val="28"/>
          <w:rFonts w:hint="eastAsia" w:ascii="Times New Roman" w:hAnsi="Times New Roman" w:eastAsia="黑体"/>
          <w:b w:val="0"/>
          <w:color w:val="auto"/>
          <w:highlight w:val="none"/>
          <w:lang w:val="en-US" w:eastAsia="zh-CN"/>
        </w:rPr>
        <w:t xml:space="preserve">  </w:t>
      </w:r>
      <w:r>
        <w:rPr>
          <w:rStyle w:val="28"/>
          <w:rFonts w:hint="eastAsia" w:ascii="Times New Roman" w:hAnsi="Times New Roman" w:eastAsia="黑体"/>
          <w:b w:val="0"/>
          <w:color w:val="auto"/>
          <w:highlight w:val="none"/>
        </w:rPr>
        <w:t>件</w:t>
      </w:r>
      <w:bookmarkEnd w:id="70"/>
      <w:bookmarkEnd w:id="71"/>
    </w:p>
    <w:p w14:paraId="4A9422B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Times New Roman" w:hAnsi="Times New Roman" w:eastAsia="方正小标宋简体"/>
          <w:spacing w:val="-20"/>
          <w:position w:val="0"/>
          <w:sz w:val="44"/>
          <w:szCs w:val="44"/>
          <w:lang w:val="en-US" w:eastAsia="zh-CN"/>
        </w:rPr>
      </w:pPr>
    </w:p>
    <w:p w14:paraId="7AB0B50A">
      <w:pPr>
        <w:spacing w:line="576"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共青团广元市昭化区委员会</w:t>
      </w:r>
    </w:p>
    <w:p w14:paraId="0703E30F">
      <w:pPr>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rPr>
        <w:t>2022年部门整体支出绩效自评报告</w:t>
      </w:r>
    </w:p>
    <w:p w14:paraId="76D49FE9">
      <w:pPr>
        <w:spacing w:line="576" w:lineRule="exact"/>
        <w:jc w:val="center"/>
        <w:rPr>
          <w:rFonts w:ascii="方正小标宋_GBK" w:eastAsia="方正小标宋_GBK"/>
          <w:sz w:val="36"/>
          <w:szCs w:val="36"/>
        </w:rPr>
      </w:pPr>
    </w:p>
    <w:p w14:paraId="65039784">
      <w:pPr>
        <w:keepNext w:val="0"/>
        <w:keepLines w:val="0"/>
        <w:pageBreakBefore w:val="0"/>
        <w:kinsoku/>
        <w:overflowPunct/>
        <w:topLinePunct w:val="0"/>
        <w:autoSpaceDE/>
        <w:autoSpaceDN/>
        <w:bidi w:val="0"/>
        <w:adjustRightInd/>
        <w:spacing w:beforeAutospacing="0" w:afterAutospacing="0" w:line="576"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区财政局：</w:t>
      </w:r>
    </w:p>
    <w:p w14:paraId="764ACA58">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按照《广元市昭化区财政局关于开展2023年部门、政策和项目支出绩效评价工作的通知》（昭财发〔2023〕12</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rPr>
        <w:t>）和《广元市昭化区财政支出事后绩效评价管理办法》（昭府办函〔2022〕37号）要求，现对我单位2022年度部门整体支出绩效作自评报告如下：</w:t>
      </w:r>
    </w:p>
    <w:p w14:paraId="2B28C608">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一、预算单位概况</w:t>
      </w:r>
    </w:p>
    <w:p w14:paraId="2B395060">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（一）组织机构</w:t>
      </w:r>
    </w:p>
    <w:p w14:paraId="7F8A8CE2">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团区委属独立的财务一级预算党群部门，</w:t>
      </w:r>
      <w:r>
        <w:rPr>
          <w:rFonts w:hint="eastAsia" w:ascii="仿宋_GB2312" w:hAnsi="仿宋_GB2312" w:eastAsia="仿宋_GB2312" w:cs="仿宋_GB2312"/>
          <w:sz w:val="32"/>
          <w:szCs w:val="32"/>
        </w:rPr>
        <w:t>设置3个职能股室:办公室(青联秘书部)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青工青农部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学少部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下属公益一类事业单位1个，为“广元市昭化区青少年服务中心”，无二级预算单位。</w:t>
      </w:r>
    </w:p>
    <w:p w14:paraId="1B45DA18">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（二）机构职能</w:t>
      </w:r>
    </w:p>
    <w:p w14:paraId="4D858AF0">
      <w:pPr>
        <w:keepNext w:val="0"/>
        <w:keepLines w:val="0"/>
        <w:pageBreakBefore w:val="0"/>
        <w:kinsoku/>
        <w:wordWrap/>
        <w:overflowPunct/>
        <w:topLinePunct w:val="0"/>
        <w:autoSpaceDE/>
        <w:autoSpaceDN/>
        <w:bidi w:val="0"/>
        <w:adjustRightInd/>
        <w:snapToGrid w:val="0"/>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负责制定全区团的建设规划，分类指导区直机关、农村以及企事业单位团的思想、组织、作风建设和团员的教育管理工作。</w:t>
      </w:r>
    </w:p>
    <w:p w14:paraId="3C297BA5">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负责加强团的领导班子、领导干部的思想政治作风建</w:t>
      </w:r>
      <w:r>
        <w:rPr>
          <w:rFonts w:hint="eastAsia" w:ascii="仿宋_GB2312" w:hAnsi="仿宋_GB2312" w:eastAsia="仿宋_GB2312" w:cs="仿宋_GB2312"/>
          <w:sz w:val="32"/>
          <w:szCs w:val="32"/>
          <w:lang w:eastAsia="zh-CN"/>
        </w:rPr>
        <w:t>设；</w:t>
      </w:r>
      <w:r>
        <w:rPr>
          <w:rFonts w:hint="eastAsia" w:ascii="仿宋_GB2312" w:hAnsi="仿宋_GB2312" w:eastAsia="仿宋_GB2312" w:cs="仿宋_GB2312"/>
          <w:sz w:val="32"/>
          <w:szCs w:val="32"/>
        </w:rPr>
        <w:t xml:space="preserve">了解各级团组织团员和思想动态，及时向有关部门领导反映和组织协调。 </w:t>
      </w:r>
    </w:p>
    <w:p w14:paraId="069D97BD">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负责考察直属团委领导班子的建立和组织发展工作;负责对书记、副书记和专职团干部的考核、培训工作。</w:t>
      </w:r>
    </w:p>
    <w:p w14:paraId="156FB106">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指导各级团组织抓好团员和青年的理论学习、党的路线、方针、政策以及科学文化、专业知识和法律知识的学习;</w:t>
      </w: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rPr>
        <w:t>织直属团委领导干部短期集中理论学习;向区委举荐各类优秀青年人才。</w:t>
      </w:r>
    </w:p>
    <w:p w14:paraId="6208070B">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指导各级团组织配合行政领导做好思想政治工作;完成行政领导交办的其他各项工作任务，抓好部门精神</w:t>
      </w:r>
      <w:r>
        <w:rPr>
          <w:rFonts w:hint="eastAsia" w:ascii="仿宋_GB2312" w:hAnsi="仿宋_GB2312" w:eastAsia="仿宋_GB2312" w:cs="仿宋_GB2312"/>
          <w:sz w:val="32"/>
          <w:szCs w:val="32"/>
          <w:lang w:eastAsia="zh-CN"/>
        </w:rPr>
        <w:t>文明建设。</w:t>
      </w:r>
    </w:p>
    <w:p w14:paraId="5EA2157D">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指导各级团组织发扬“全团带队”的传统，做好少先队工作和希望工程工作。</w:t>
      </w:r>
    </w:p>
    <w:p w14:paraId="55D6BD3F">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完成区委和上级主管部门交办的其他工作。</w:t>
      </w:r>
    </w:p>
    <w:p w14:paraId="7103F1C6">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（三）人员概况</w:t>
      </w:r>
    </w:p>
    <w:p w14:paraId="20BC9FA3">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团区委核定行政编制2名</w:t>
      </w:r>
      <w:r>
        <w:rPr>
          <w:rFonts w:hint="eastAsia" w:ascii="仿宋_GB2312" w:hAnsi="仿宋_GB2312" w:eastAsia="仿宋_GB2312" w:cs="仿宋_GB2312"/>
          <w:sz w:val="32"/>
          <w:szCs w:val="32"/>
          <w:lang w:val="en-US" w:eastAsia="zh-CN"/>
        </w:rPr>
        <w:t>,2022年底在编在岗人数</w:t>
      </w:r>
      <w:r>
        <w:rPr>
          <w:rFonts w:hint="eastAsia" w:ascii="仿宋_GB2312" w:hAnsi="仿宋_GB2312" w:eastAsia="仿宋_GB2312" w:cs="仿宋_GB2312"/>
          <w:sz w:val="32"/>
          <w:szCs w:val="32"/>
          <w:lang w:eastAsia="zh-CN"/>
        </w:rPr>
        <w:t>2名；下设</w:t>
      </w:r>
      <w:r>
        <w:rPr>
          <w:rFonts w:hint="eastAsia" w:ascii="仿宋_GB2312" w:hAnsi="仿宋_GB2312" w:eastAsia="仿宋_GB2312" w:cs="仿宋_GB2312"/>
          <w:sz w:val="32"/>
          <w:szCs w:val="32"/>
          <w:lang w:val="en-US" w:eastAsia="zh-CN"/>
        </w:rPr>
        <w:t>广元市昭化区青少年服务中心，核定事业编制2</w:t>
      </w:r>
      <w:r>
        <w:rPr>
          <w:rFonts w:hint="eastAsia" w:ascii="仿宋_GB2312" w:hAnsi="仿宋_GB2312" w:eastAsia="仿宋_GB2312" w:cs="仿宋_GB2312"/>
          <w:sz w:val="32"/>
          <w:szCs w:val="32"/>
          <w:lang w:eastAsia="zh-CN"/>
        </w:rPr>
        <w:t>名</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color w:val="000000"/>
          <w:kern w:val="2"/>
          <w:sz w:val="32"/>
          <w:szCs w:val="32"/>
          <w:lang w:val="en-US" w:eastAsia="zh-CN" w:bidi="ar-SA"/>
        </w:rPr>
        <w:t>22年底在编在岗人数1名，实际在岗人数2名。</w:t>
      </w:r>
    </w:p>
    <w:p w14:paraId="28F06A7D">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二、预算单位财政收支情况</w:t>
      </w:r>
    </w:p>
    <w:p w14:paraId="3FCBE7E0">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（一）单位财政资金收入情况</w:t>
      </w:r>
    </w:p>
    <w:p w14:paraId="35A2D154">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1.年初预算批复表反映2022年财政拨款收入</w:t>
      </w:r>
      <w:r>
        <w:rPr>
          <w:rFonts w:hint="eastAsia" w:ascii="仿宋_GB2312" w:hAnsi="仿宋_GB2312" w:eastAsia="仿宋_GB2312" w:cs="仿宋_GB2312"/>
          <w:color w:val="333333"/>
          <w:kern w:val="0"/>
          <w:sz w:val="32"/>
          <w:szCs w:val="32"/>
          <w:shd w:val="clear" w:color="auto" w:fill="FFFFFF"/>
          <w:lang w:val="en-US" w:eastAsia="zh-CN" w:bidi="ar"/>
        </w:rPr>
        <w:t>175.94</w:t>
      </w:r>
      <w:r>
        <w:rPr>
          <w:rFonts w:hint="eastAsia" w:ascii="仿宋_GB2312" w:hAnsi="仿宋_GB2312" w:eastAsia="仿宋_GB2312" w:cs="仿宋_GB2312"/>
          <w:color w:val="333333"/>
          <w:kern w:val="0"/>
          <w:sz w:val="32"/>
          <w:szCs w:val="32"/>
          <w:shd w:val="clear" w:color="auto" w:fill="FFFFFF"/>
          <w:lang w:bidi="ar"/>
        </w:rPr>
        <w:t>万元。其中：基本支出</w:t>
      </w:r>
      <w:r>
        <w:rPr>
          <w:rFonts w:hint="eastAsia" w:ascii="仿宋_GB2312" w:hAnsi="仿宋_GB2312" w:eastAsia="仿宋_GB2312" w:cs="仿宋_GB2312"/>
          <w:color w:val="333333"/>
          <w:kern w:val="0"/>
          <w:sz w:val="32"/>
          <w:szCs w:val="32"/>
          <w:shd w:val="clear" w:color="auto" w:fill="FFFFFF"/>
          <w:lang w:val="en-US" w:eastAsia="zh-CN" w:bidi="ar"/>
        </w:rPr>
        <w:t>110.94</w:t>
      </w:r>
      <w:r>
        <w:rPr>
          <w:rFonts w:hint="eastAsia" w:ascii="仿宋_GB2312" w:hAnsi="仿宋_GB2312" w:eastAsia="仿宋_GB2312" w:cs="仿宋_GB2312"/>
          <w:color w:val="333333"/>
          <w:kern w:val="0"/>
          <w:sz w:val="32"/>
          <w:szCs w:val="32"/>
          <w:shd w:val="clear" w:color="auto" w:fill="FFFFFF"/>
          <w:lang w:bidi="ar"/>
        </w:rPr>
        <w:t>万元，项目支出</w:t>
      </w:r>
      <w:r>
        <w:rPr>
          <w:rFonts w:hint="eastAsia" w:ascii="仿宋_GB2312" w:hAnsi="仿宋_GB2312" w:eastAsia="仿宋_GB2312" w:cs="仿宋_GB2312"/>
          <w:color w:val="333333"/>
          <w:kern w:val="0"/>
          <w:sz w:val="32"/>
          <w:szCs w:val="32"/>
          <w:shd w:val="clear" w:color="auto" w:fill="FFFFFF"/>
          <w:lang w:val="en-US" w:eastAsia="zh-CN" w:bidi="ar"/>
        </w:rPr>
        <w:t>65</w:t>
      </w:r>
      <w:r>
        <w:rPr>
          <w:rFonts w:hint="eastAsia" w:ascii="仿宋_GB2312" w:hAnsi="仿宋_GB2312" w:eastAsia="仿宋_GB2312" w:cs="仿宋_GB2312"/>
          <w:color w:val="333333"/>
          <w:kern w:val="0"/>
          <w:sz w:val="32"/>
          <w:szCs w:val="32"/>
          <w:shd w:val="clear" w:color="auto" w:fill="FFFFFF"/>
          <w:lang w:bidi="ar"/>
        </w:rPr>
        <w:t>万元。</w:t>
      </w:r>
    </w:p>
    <w:p w14:paraId="4D8B8AFA">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color w:val="333333"/>
          <w:kern w:val="0"/>
          <w:sz w:val="32"/>
          <w:szCs w:val="32"/>
          <w:highlight w:val="none"/>
          <w:shd w:val="clear" w:color="auto" w:fill="FFFFFF"/>
          <w:lang w:bidi="ar"/>
        </w:rPr>
      </w:pPr>
      <w:r>
        <w:rPr>
          <w:rFonts w:hint="eastAsia" w:ascii="仿宋_GB2312" w:hAnsi="仿宋_GB2312" w:eastAsia="仿宋_GB2312" w:cs="仿宋_GB2312"/>
          <w:color w:val="333333"/>
          <w:kern w:val="0"/>
          <w:sz w:val="32"/>
          <w:szCs w:val="32"/>
          <w:highlight w:val="none"/>
          <w:shd w:val="clear" w:color="auto" w:fill="FFFFFF"/>
          <w:lang w:bidi="ar"/>
        </w:rPr>
        <w:t>2.决算报表反映2022年财政资金决算收入</w:t>
      </w:r>
      <w:r>
        <w:rPr>
          <w:rFonts w:hint="eastAsia" w:ascii="仿宋_GB2312" w:hAnsi="仿宋_GB2312" w:eastAsia="仿宋_GB2312" w:cs="仿宋_GB2312"/>
          <w:color w:val="333333"/>
          <w:kern w:val="0"/>
          <w:sz w:val="32"/>
          <w:szCs w:val="32"/>
          <w:highlight w:val="none"/>
          <w:shd w:val="clear" w:color="auto" w:fill="FFFFFF"/>
          <w:lang w:val="en-US" w:eastAsia="zh-CN" w:bidi="ar"/>
        </w:rPr>
        <w:t>254.04</w:t>
      </w:r>
      <w:r>
        <w:rPr>
          <w:rFonts w:hint="eastAsia" w:ascii="仿宋_GB2312" w:hAnsi="仿宋_GB2312" w:eastAsia="仿宋_GB2312" w:cs="仿宋_GB2312"/>
          <w:color w:val="333333"/>
          <w:kern w:val="0"/>
          <w:sz w:val="32"/>
          <w:szCs w:val="32"/>
          <w:highlight w:val="none"/>
          <w:shd w:val="clear" w:color="auto" w:fill="FFFFFF"/>
          <w:lang w:bidi="ar"/>
        </w:rPr>
        <w:t>万元。其中：当年财政拨款收入</w:t>
      </w:r>
      <w:r>
        <w:rPr>
          <w:rFonts w:hint="eastAsia" w:ascii="仿宋_GB2312" w:hAnsi="仿宋_GB2312" w:eastAsia="仿宋_GB2312" w:cs="仿宋_GB2312"/>
          <w:color w:val="333333"/>
          <w:kern w:val="0"/>
          <w:sz w:val="32"/>
          <w:szCs w:val="32"/>
          <w:highlight w:val="none"/>
          <w:shd w:val="clear" w:color="auto" w:fill="FFFFFF"/>
          <w:lang w:val="en-US" w:eastAsia="zh-CN" w:bidi="ar"/>
        </w:rPr>
        <w:t>254.04</w:t>
      </w:r>
      <w:r>
        <w:rPr>
          <w:rFonts w:hint="eastAsia" w:ascii="仿宋_GB2312" w:hAnsi="仿宋_GB2312" w:eastAsia="仿宋_GB2312" w:cs="仿宋_GB2312"/>
          <w:color w:val="333333"/>
          <w:kern w:val="0"/>
          <w:sz w:val="32"/>
          <w:szCs w:val="32"/>
          <w:highlight w:val="none"/>
          <w:shd w:val="clear" w:color="auto" w:fill="FFFFFF"/>
          <w:lang w:bidi="ar"/>
        </w:rPr>
        <w:t>万元，财政追减“三公”经费0.1</w:t>
      </w:r>
      <w:r>
        <w:rPr>
          <w:rFonts w:hint="eastAsia" w:ascii="仿宋_GB2312" w:hAnsi="仿宋_GB2312" w:eastAsia="仿宋_GB2312" w:cs="仿宋_GB2312"/>
          <w:color w:val="333333"/>
          <w:kern w:val="0"/>
          <w:sz w:val="32"/>
          <w:szCs w:val="32"/>
          <w:highlight w:val="none"/>
          <w:shd w:val="clear" w:color="auto" w:fill="FFFFFF"/>
          <w:lang w:val="en-US" w:eastAsia="zh-CN" w:bidi="ar"/>
        </w:rPr>
        <w:t>8</w:t>
      </w:r>
      <w:r>
        <w:rPr>
          <w:rFonts w:hint="eastAsia" w:ascii="仿宋_GB2312" w:hAnsi="仿宋_GB2312" w:eastAsia="仿宋_GB2312" w:cs="仿宋_GB2312"/>
          <w:color w:val="333333"/>
          <w:kern w:val="0"/>
          <w:sz w:val="32"/>
          <w:szCs w:val="32"/>
          <w:highlight w:val="none"/>
          <w:shd w:val="clear" w:color="auto" w:fill="FFFFFF"/>
          <w:lang w:bidi="ar"/>
        </w:rPr>
        <w:t>万元，财政追加</w:t>
      </w:r>
      <w:r>
        <w:rPr>
          <w:rFonts w:hint="eastAsia" w:ascii="仿宋_GB2312" w:hAnsi="仿宋_GB2312" w:eastAsia="仿宋_GB2312" w:cs="仿宋_GB2312"/>
          <w:color w:val="333333"/>
          <w:kern w:val="0"/>
          <w:sz w:val="32"/>
          <w:szCs w:val="32"/>
          <w:highlight w:val="none"/>
          <w:shd w:val="clear" w:color="auto" w:fill="FFFFFF"/>
          <w:lang w:val="en-US" w:eastAsia="zh-CN" w:bidi="ar"/>
        </w:rPr>
        <w:t>东西部协作资金60</w:t>
      </w:r>
      <w:r>
        <w:rPr>
          <w:rFonts w:hint="eastAsia" w:ascii="仿宋_GB2312" w:hAnsi="仿宋_GB2312" w:eastAsia="仿宋_GB2312" w:cs="仿宋_GB2312"/>
          <w:color w:val="333333"/>
          <w:kern w:val="0"/>
          <w:sz w:val="32"/>
          <w:szCs w:val="32"/>
          <w:highlight w:val="none"/>
          <w:shd w:val="clear" w:color="auto" w:fill="FFFFFF"/>
          <w:lang w:bidi="ar"/>
        </w:rPr>
        <w:t>万元</w:t>
      </w:r>
      <w:r>
        <w:rPr>
          <w:rFonts w:hint="eastAsia" w:ascii="仿宋_GB2312" w:hAnsi="仿宋_GB2312" w:eastAsia="仿宋_GB2312" w:cs="仿宋_GB2312"/>
          <w:color w:val="333333"/>
          <w:kern w:val="0"/>
          <w:sz w:val="32"/>
          <w:szCs w:val="32"/>
          <w:highlight w:val="none"/>
          <w:shd w:val="clear" w:color="auto" w:fill="FFFFFF"/>
          <w:lang w:eastAsia="zh-CN" w:bidi="ar"/>
        </w:rPr>
        <w:t>，</w:t>
      </w:r>
      <w:r>
        <w:rPr>
          <w:rFonts w:hint="eastAsia" w:ascii="仿宋_GB2312" w:hAnsi="仿宋_GB2312" w:eastAsia="仿宋_GB2312" w:cs="仿宋_GB2312"/>
          <w:color w:val="333333"/>
          <w:kern w:val="0"/>
          <w:sz w:val="32"/>
          <w:szCs w:val="32"/>
          <w:highlight w:val="none"/>
          <w:shd w:val="clear" w:color="auto" w:fill="FFFFFF"/>
          <w:lang w:val="en-US" w:eastAsia="zh-CN" w:bidi="ar"/>
        </w:rPr>
        <w:t>西部计划志愿者目标奖15.6万元，</w:t>
      </w:r>
      <w:r>
        <w:rPr>
          <w:rFonts w:hint="eastAsia" w:ascii="仿宋_GB2312" w:hAnsi="仿宋_GB2312" w:eastAsia="仿宋_GB2312" w:cs="仿宋_GB2312"/>
          <w:color w:val="333333"/>
          <w:kern w:val="0"/>
          <w:sz w:val="32"/>
          <w:szCs w:val="32"/>
          <w:shd w:val="clear" w:color="auto" w:fill="FFFFFF"/>
          <w:lang w:bidi="ar"/>
        </w:rPr>
        <w:t>财政追加人员类经费</w:t>
      </w:r>
      <w:r>
        <w:rPr>
          <w:rFonts w:hint="eastAsia" w:ascii="仿宋_GB2312" w:hAnsi="仿宋_GB2312" w:eastAsia="仿宋_GB2312" w:cs="仿宋_GB2312"/>
          <w:color w:val="333333"/>
          <w:kern w:val="0"/>
          <w:sz w:val="32"/>
          <w:szCs w:val="32"/>
          <w:shd w:val="clear" w:color="auto" w:fill="FFFFFF"/>
          <w:lang w:val="en-US" w:eastAsia="zh-CN" w:bidi="ar"/>
        </w:rPr>
        <w:t>2.5</w:t>
      </w:r>
      <w:r>
        <w:rPr>
          <w:rFonts w:hint="eastAsia" w:ascii="仿宋_GB2312" w:hAnsi="仿宋_GB2312" w:eastAsia="仿宋_GB2312" w:cs="仿宋_GB2312"/>
          <w:color w:val="333333"/>
          <w:kern w:val="0"/>
          <w:sz w:val="32"/>
          <w:szCs w:val="32"/>
          <w:shd w:val="clear" w:color="auto" w:fill="FFFFFF"/>
          <w:lang w:bidi="ar"/>
        </w:rPr>
        <w:t>万元</w:t>
      </w:r>
      <w:r>
        <w:rPr>
          <w:rFonts w:hint="eastAsia" w:ascii="仿宋_GB2312" w:hAnsi="仿宋_GB2312" w:eastAsia="仿宋_GB2312" w:cs="仿宋_GB2312"/>
          <w:color w:val="333333"/>
          <w:kern w:val="0"/>
          <w:sz w:val="32"/>
          <w:szCs w:val="32"/>
          <w:highlight w:val="none"/>
          <w:shd w:val="clear" w:color="auto" w:fill="FFFFFF"/>
          <w:lang w:bidi="ar"/>
        </w:rPr>
        <w:t>。</w:t>
      </w:r>
    </w:p>
    <w:p w14:paraId="0BC23C15">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（二）单位财政支出情况</w:t>
      </w:r>
    </w:p>
    <w:p w14:paraId="67D59F52">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1.年初预算批复表反映2022年预算安排支出</w:t>
      </w:r>
      <w:r>
        <w:rPr>
          <w:rFonts w:hint="eastAsia" w:ascii="仿宋_GB2312" w:hAnsi="仿宋_GB2312" w:eastAsia="仿宋_GB2312" w:cs="仿宋_GB2312"/>
          <w:color w:val="333333"/>
          <w:kern w:val="0"/>
          <w:sz w:val="32"/>
          <w:szCs w:val="32"/>
          <w:shd w:val="clear" w:color="auto" w:fill="FFFFFF"/>
          <w:lang w:val="en-US" w:eastAsia="zh-CN" w:bidi="ar"/>
        </w:rPr>
        <w:t>175.94</w:t>
      </w:r>
      <w:r>
        <w:rPr>
          <w:rFonts w:hint="eastAsia" w:ascii="仿宋_GB2312" w:hAnsi="仿宋_GB2312" w:eastAsia="仿宋_GB2312" w:cs="仿宋_GB2312"/>
          <w:color w:val="333333"/>
          <w:kern w:val="0"/>
          <w:sz w:val="32"/>
          <w:szCs w:val="32"/>
          <w:shd w:val="clear" w:color="auto" w:fill="FFFFFF"/>
          <w:lang w:bidi="ar"/>
        </w:rPr>
        <w:t>万元。其中：当年基本支出</w:t>
      </w:r>
      <w:r>
        <w:rPr>
          <w:rFonts w:hint="eastAsia" w:ascii="仿宋_GB2312" w:hAnsi="仿宋_GB2312" w:eastAsia="仿宋_GB2312" w:cs="仿宋_GB2312"/>
          <w:color w:val="333333"/>
          <w:kern w:val="0"/>
          <w:sz w:val="32"/>
          <w:szCs w:val="32"/>
          <w:shd w:val="clear" w:color="auto" w:fill="FFFFFF"/>
          <w:lang w:val="en-US" w:eastAsia="zh-CN" w:bidi="ar"/>
        </w:rPr>
        <w:t>110.94</w:t>
      </w:r>
      <w:r>
        <w:rPr>
          <w:rFonts w:hint="eastAsia" w:ascii="仿宋_GB2312" w:hAnsi="仿宋_GB2312" w:eastAsia="仿宋_GB2312" w:cs="仿宋_GB2312"/>
          <w:color w:val="333333"/>
          <w:kern w:val="0"/>
          <w:sz w:val="32"/>
          <w:szCs w:val="32"/>
          <w:shd w:val="clear" w:color="auto" w:fill="FFFFFF"/>
          <w:lang w:bidi="ar"/>
        </w:rPr>
        <w:t>万元、项目支出</w:t>
      </w:r>
      <w:r>
        <w:rPr>
          <w:rFonts w:hint="eastAsia" w:ascii="仿宋_GB2312" w:hAnsi="仿宋_GB2312" w:eastAsia="仿宋_GB2312" w:cs="仿宋_GB2312"/>
          <w:color w:val="333333"/>
          <w:kern w:val="0"/>
          <w:sz w:val="32"/>
          <w:szCs w:val="32"/>
          <w:shd w:val="clear" w:color="auto" w:fill="FFFFFF"/>
          <w:lang w:val="en-US" w:eastAsia="zh-CN" w:bidi="ar"/>
        </w:rPr>
        <w:t>65</w:t>
      </w:r>
      <w:r>
        <w:rPr>
          <w:rFonts w:hint="eastAsia" w:ascii="仿宋_GB2312" w:hAnsi="仿宋_GB2312" w:eastAsia="仿宋_GB2312" w:cs="仿宋_GB2312"/>
          <w:color w:val="333333"/>
          <w:kern w:val="0"/>
          <w:sz w:val="32"/>
          <w:szCs w:val="32"/>
          <w:shd w:val="clear" w:color="auto" w:fill="FFFFFF"/>
          <w:lang w:bidi="ar"/>
        </w:rPr>
        <w:t>万元。</w:t>
      </w:r>
    </w:p>
    <w:p w14:paraId="07754C01">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2.决算报表反映2022年财政资金支出决算合计</w:t>
      </w:r>
      <w:r>
        <w:rPr>
          <w:rFonts w:hint="eastAsia" w:ascii="仿宋_GB2312" w:hAnsi="仿宋_GB2312" w:eastAsia="仿宋_GB2312" w:cs="仿宋_GB2312"/>
          <w:color w:val="333333"/>
          <w:kern w:val="0"/>
          <w:sz w:val="32"/>
          <w:szCs w:val="32"/>
          <w:shd w:val="clear" w:color="auto" w:fill="FFFFFF"/>
          <w:lang w:val="en-US" w:eastAsia="zh-CN" w:bidi="ar"/>
        </w:rPr>
        <w:t>254.04</w:t>
      </w:r>
      <w:r>
        <w:rPr>
          <w:rFonts w:hint="eastAsia" w:ascii="仿宋_GB2312" w:hAnsi="仿宋_GB2312" w:eastAsia="仿宋_GB2312" w:cs="仿宋_GB2312"/>
          <w:color w:val="333333"/>
          <w:kern w:val="0"/>
          <w:sz w:val="32"/>
          <w:szCs w:val="32"/>
          <w:shd w:val="clear" w:color="auto" w:fill="FFFFFF"/>
          <w:lang w:bidi="ar"/>
        </w:rPr>
        <w:t>万元。其中：当年财政拨款支出</w:t>
      </w:r>
      <w:r>
        <w:rPr>
          <w:rFonts w:hint="eastAsia" w:ascii="仿宋_GB2312" w:hAnsi="仿宋_GB2312" w:eastAsia="仿宋_GB2312" w:cs="仿宋_GB2312"/>
          <w:color w:val="333333"/>
          <w:kern w:val="0"/>
          <w:sz w:val="32"/>
          <w:szCs w:val="32"/>
          <w:shd w:val="clear" w:color="auto" w:fill="FFFFFF"/>
          <w:lang w:val="en-US" w:eastAsia="zh-CN" w:bidi="ar"/>
        </w:rPr>
        <w:t>254.04</w:t>
      </w:r>
      <w:r>
        <w:rPr>
          <w:rFonts w:hint="eastAsia" w:ascii="仿宋_GB2312" w:hAnsi="仿宋_GB2312" w:eastAsia="仿宋_GB2312" w:cs="仿宋_GB2312"/>
          <w:color w:val="333333"/>
          <w:kern w:val="0"/>
          <w:sz w:val="32"/>
          <w:szCs w:val="32"/>
          <w:shd w:val="clear" w:color="auto" w:fill="FFFFFF"/>
          <w:lang w:bidi="ar"/>
        </w:rPr>
        <w:t>万元（基本支出</w:t>
      </w:r>
      <w:r>
        <w:rPr>
          <w:rFonts w:hint="eastAsia" w:ascii="仿宋_GB2312" w:hAnsi="仿宋_GB2312" w:eastAsia="仿宋_GB2312" w:cs="仿宋_GB2312"/>
          <w:color w:val="333333"/>
          <w:kern w:val="0"/>
          <w:sz w:val="32"/>
          <w:szCs w:val="32"/>
          <w:shd w:val="clear" w:color="auto" w:fill="FFFFFF"/>
          <w:lang w:val="en-US" w:eastAsia="zh-CN" w:bidi="ar"/>
        </w:rPr>
        <w:t>113.44</w:t>
      </w:r>
      <w:r>
        <w:rPr>
          <w:rFonts w:hint="eastAsia" w:ascii="仿宋_GB2312" w:hAnsi="仿宋_GB2312" w:eastAsia="仿宋_GB2312" w:cs="仿宋_GB2312"/>
          <w:color w:val="333333"/>
          <w:kern w:val="0"/>
          <w:sz w:val="32"/>
          <w:szCs w:val="32"/>
          <w:shd w:val="clear" w:color="auto" w:fill="FFFFFF"/>
          <w:lang w:bidi="ar"/>
        </w:rPr>
        <w:t>万元，项目支出</w:t>
      </w:r>
      <w:r>
        <w:rPr>
          <w:rFonts w:hint="eastAsia" w:ascii="仿宋_GB2312" w:hAnsi="仿宋_GB2312" w:eastAsia="仿宋_GB2312" w:cs="仿宋_GB2312"/>
          <w:color w:val="333333"/>
          <w:kern w:val="0"/>
          <w:sz w:val="32"/>
          <w:szCs w:val="32"/>
          <w:shd w:val="clear" w:color="auto" w:fill="FFFFFF"/>
          <w:lang w:val="en-US" w:eastAsia="zh-CN" w:bidi="ar"/>
        </w:rPr>
        <w:t>140.6</w:t>
      </w:r>
      <w:r>
        <w:rPr>
          <w:rFonts w:hint="eastAsia" w:ascii="仿宋_GB2312" w:hAnsi="仿宋_GB2312" w:eastAsia="仿宋_GB2312" w:cs="仿宋_GB2312"/>
          <w:color w:val="333333"/>
          <w:kern w:val="0"/>
          <w:sz w:val="32"/>
          <w:szCs w:val="32"/>
          <w:shd w:val="clear" w:color="auto" w:fill="FFFFFF"/>
          <w:lang w:bidi="ar"/>
        </w:rPr>
        <w:t>万元），财政追减“三公”经费0.1</w:t>
      </w:r>
      <w:r>
        <w:rPr>
          <w:rFonts w:hint="eastAsia" w:ascii="仿宋_GB2312" w:hAnsi="仿宋_GB2312" w:eastAsia="仿宋_GB2312" w:cs="仿宋_GB2312"/>
          <w:color w:val="333333"/>
          <w:kern w:val="0"/>
          <w:sz w:val="32"/>
          <w:szCs w:val="32"/>
          <w:shd w:val="clear" w:color="auto" w:fill="FFFFFF"/>
          <w:lang w:val="en-US" w:eastAsia="zh-CN" w:bidi="ar"/>
        </w:rPr>
        <w:t>8</w:t>
      </w:r>
      <w:r>
        <w:rPr>
          <w:rFonts w:hint="eastAsia" w:ascii="仿宋_GB2312" w:hAnsi="仿宋_GB2312" w:eastAsia="仿宋_GB2312" w:cs="仿宋_GB2312"/>
          <w:color w:val="333333"/>
          <w:kern w:val="0"/>
          <w:sz w:val="32"/>
          <w:szCs w:val="32"/>
          <w:shd w:val="clear" w:color="auto" w:fill="FFFFFF"/>
          <w:lang w:bidi="ar"/>
        </w:rPr>
        <w:t>万元，</w:t>
      </w:r>
      <w:r>
        <w:rPr>
          <w:rFonts w:hint="eastAsia" w:ascii="仿宋_GB2312" w:hAnsi="仿宋_GB2312" w:eastAsia="仿宋_GB2312" w:cs="仿宋_GB2312"/>
          <w:color w:val="333333"/>
          <w:kern w:val="0"/>
          <w:sz w:val="32"/>
          <w:szCs w:val="32"/>
          <w:highlight w:val="none"/>
          <w:shd w:val="clear" w:color="auto" w:fill="FFFFFF"/>
          <w:lang w:bidi="ar"/>
        </w:rPr>
        <w:t>财政追加</w:t>
      </w:r>
      <w:r>
        <w:rPr>
          <w:rFonts w:hint="eastAsia" w:ascii="仿宋_GB2312" w:hAnsi="仿宋_GB2312" w:eastAsia="仿宋_GB2312" w:cs="仿宋_GB2312"/>
          <w:color w:val="333333"/>
          <w:kern w:val="0"/>
          <w:sz w:val="32"/>
          <w:szCs w:val="32"/>
          <w:highlight w:val="none"/>
          <w:shd w:val="clear" w:color="auto" w:fill="FFFFFF"/>
          <w:lang w:val="en-US" w:eastAsia="zh-CN" w:bidi="ar"/>
        </w:rPr>
        <w:t>东西部协作资金60</w:t>
      </w:r>
      <w:r>
        <w:rPr>
          <w:rFonts w:hint="eastAsia" w:ascii="仿宋_GB2312" w:hAnsi="仿宋_GB2312" w:eastAsia="仿宋_GB2312" w:cs="仿宋_GB2312"/>
          <w:color w:val="333333"/>
          <w:kern w:val="0"/>
          <w:sz w:val="32"/>
          <w:szCs w:val="32"/>
          <w:highlight w:val="none"/>
          <w:shd w:val="clear" w:color="auto" w:fill="FFFFFF"/>
          <w:lang w:bidi="ar"/>
        </w:rPr>
        <w:t>万元</w:t>
      </w:r>
      <w:r>
        <w:rPr>
          <w:rFonts w:hint="eastAsia" w:ascii="仿宋_GB2312" w:hAnsi="仿宋_GB2312" w:eastAsia="仿宋_GB2312" w:cs="仿宋_GB2312"/>
          <w:color w:val="333333"/>
          <w:kern w:val="0"/>
          <w:sz w:val="32"/>
          <w:szCs w:val="32"/>
          <w:highlight w:val="none"/>
          <w:shd w:val="clear" w:color="auto" w:fill="FFFFFF"/>
          <w:lang w:eastAsia="zh-CN" w:bidi="ar"/>
        </w:rPr>
        <w:t>，</w:t>
      </w:r>
      <w:r>
        <w:rPr>
          <w:rFonts w:hint="eastAsia" w:ascii="仿宋_GB2312" w:hAnsi="仿宋_GB2312" w:eastAsia="仿宋_GB2312" w:cs="仿宋_GB2312"/>
          <w:color w:val="333333"/>
          <w:kern w:val="0"/>
          <w:sz w:val="32"/>
          <w:szCs w:val="32"/>
          <w:highlight w:val="none"/>
          <w:shd w:val="clear" w:color="auto" w:fill="FFFFFF"/>
          <w:lang w:val="en-US" w:eastAsia="zh-CN" w:bidi="ar"/>
        </w:rPr>
        <w:t>西部计划志愿者目标奖15.6万元</w:t>
      </w:r>
      <w:r>
        <w:rPr>
          <w:rFonts w:hint="eastAsia" w:ascii="仿宋_GB2312" w:hAnsi="仿宋_GB2312" w:eastAsia="仿宋_GB2312" w:cs="仿宋_GB2312"/>
          <w:color w:val="333333"/>
          <w:kern w:val="0"/>
          <w:sz w:val="32"/>
          <w:szCs w:val="32"/>
          <w:shd w:val="clear" w:color="auto" w:fill="FFFFFF"/>
          <w:lang w:bidi="ar"/>
        </w:rPr>
        <w:t>财政追加人员类经费</w:t>
      </w:r>
      <w:r>
        <w:rPr>
          <w:rFonts w:hint="eastAsia" w:ascii="仿宋_GB2312" w:hAnsi="仿宋_GB2312" w:eastAsia="仿宋_GB2312" w:cs="仿宋_GB2312"/>
          <w:color w:val="333333"/>
          <w:kern w:val="0"/>
          <w:sz w:val="32"/>
          <w:szCs w:val="32"/>
          <w:shd w:val="clear" w:color="auto" w:fill="FFFFFF"/>
          <w:lang w:val="en-US" w:eastAsia="zh-CN" w:bidi="ar"/>
        </w:rPr>
        <w:t>2.5</w:t>
      </w:r>
      <w:r>
        <w:rPr>
          <w:rFonts w:hint="eastAsia" w:ascii="仿宋_GB2312" w:hAnsi="仿宋_GB2312" w:eastAsia="仿宋_GB2312" w:cs="仿宋_GB2312"/>
          <w:color w:val="333333"/>
          <w:kern w:val="0"/>
          <w:sz w:val="32"/>
          <w:szCs w:val="32"/>
          <w:shd w:val="clear" w:color="auto" w:fill="FFFFFF"/>
          <w:lang w:bidi="ar"/>
        </w:rPr>
        <w:t>万元。</w:t>
      </w:r>
    </w:p>
    <w:p w14:paraId="210751B4">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三、部门整体预算绩效管理情况</w:t>
      </w:r>
    </w:p>
    <w:p w14:paraId="4840B2E0">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（一）部门预算项目绩效管理</w:t>
      </w:r>
    </w:p>
    <w:p w14:paraId="1C8E6490">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1.部门绩效目标制定</w:t>
      </w:r>
    </w:p>
    <w:p w14:paraId="13EC4E7D">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团区委</w:t>
      </w:r>
      <w:r>
        <w:rPr>
          <w:rFonts w:hint="eastAsia" w:ascii="仿宋_GB2312" w:hAnsi="仿宋_GB2312" w:eastAsia="仿宋_GB2312" w:cs="仿宋_GB2312"/>
          <w:sz w:val="32"/>
          <w:szCs w:val="32"/>
        </w:rPr>
        <w:t>2022年度主要目标保障单位运转。一是保障在职人员工资、保险和日常运转；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是保障</w:t>
      </w:r>
      <w:r>
        <w:rPr>
          <w:rFonts w:hint="eastAsia" w:ascii="仿宋_GB2312" w:hAnsi="仿宋_GB2312" w:eastAsia="仿宋_GB2312" w:cs="仿宋_GB2312"/>
          <w:sz w:val="32"/>
          <w:szCs w:val="32"/>
          <w:lang w:val="en-US" w:eastAsia="zh-CN"/>
        </w:rPr>
        <w:t>西部计划志愿者</w:t>
      </w:r>
      <w:r>
        <w:rPr>
          <w:rFonts w:hint="eastAsia" w:ascii="仿宋_GB2312" w:hAnsi="仿宋_GB2312" w:eastAsia="仿宋_GB2312" w:cs="仿宋_GB2312"/>
          <w:sz w:val="32"/>
          <w:szCs w:val="32"/>
        </w:rPr>
        <w:t>工资、保险；</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组建一支志愿服务队伍，招募志愿者在各类活动中开展志愿服务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结合“6.26国际禁毒日”“12.4宪法宣传日”等重大活动节点，联合相关行业部门，开展宣传教育活动不少于20次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组织开展青年交友活动不少于2次：六是团干部、少队辅导员业务培训活动不少于5场；七</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开展留守儿童、困难青少年群体慰问，慰问人数不少于20人次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深入开展法律“七进”活动，加强预防青少年犯罪活动，开展宣传教育不少于10次，服务青少年2000余人次；九是开展常态化开展“河小青”“敬老院慰问”等志愿活动30场次</w:t>
      </w:r>
      <w:r>
        <w:rPr>
          <w:rFonts w:hint="eastAsia" w:ascii="仿宋_GB2312" w:hAnsi="仿宋_GB2312" w:eastAsia="仿宋_GB2312" w:cs="仿宋_GB2312"/>
          <w:sz w:val="32"/>
          <w:szCs w:val="32"/>
        </w:rPr>
        <w:t>。</w:t>
      </w:r>
    </w:p>
    <w:p w14:paraId="09B2E1AB">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2.目标实现</w:t>
      </w:r>
    </w:p>
    <w:p w14:paraId="40059F86">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（1）人员类</w:t>
      </w:r>
    </w:p>
    <w:p w14:paraId="0C33E663">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rPr>
        <w:t>2022年人员类经费</w:t>
      </w:r>
      <w:r>
        <w:rPr>
          <w:rFonts w:hint="eastAsia" w:ascii="仿宋_GB2312" w:hAnsi="仿宋_GB2312" w:eastAsia="仿宋_GB2312" w:cs="仿宋_GB2312"/>
          <w:sz w:val="32"/>
          <w:szCs w:val="32"/>
          <w:lang w:val="en-US" w:eastAsia="zh-CN"/>
        </w:rPr>
        <w:t>55.14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人员经费</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50.63</w:t>
      </w:r>
      <w:r>
        <w:rPr>
          <w:rFonts w:hint="eastAsia" w:ascii="仿宋_GB2312" w:hAnsi="仿宋_GB2312" w:eastAsia="仿宋_GB2312" w:cs="仿宋_GB2312"/>
          <w:sz w:val="32"/>
          <w:szCs w:val="32"/>
        </w:rPr>
        <w:t>万元，财政</w:t>
      </w:r>
      <w:r>
        <w:rPr>
          <w:rFonts w:hint="eastAsia" w:ascii="仿宋_GB2312" w:hAnsi="仿宋_GB2312" w:eastAsia="仿宋_GB2312" w:cs="仿宋_GB2312"/>
          <w:sz w:val="32"/>
          <w:szCs w:val="32"/>
          <w:lang w:val="en-US" w:eastAsia="zh-CN"/>
        </w:rPr>
        <w:t>资金结余4.51万元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经费支出用于</w:t>
      </w:r>
      <w:r>
        <w:rPr>
          <w:rFonts w:hint="eastAsia" w:ascii="仿宋_GB2312" w:hAnsi="仿宋_GB2312" w:eastAsia="仿宋_GB2312" w:cs="仿宋_GB2312"/>
          <w:sz w:val="32"/>
          <w:szCs w:val="32"/>
        </w:rPr>
        <w:t>每月按时发放在职人员工资、奖金以及缴纳各类保险</w:t>
      </w:r>
      <w:r>
        <w:rPr>
          <w:rFonts w:hint="eastAsia" w:ascii="仿宋_GB2312" w:hAnsi="仿宋_GB2312" w:eastAsia="仿宋_GB2312" w:cs="仿宋_GB2312"/>
          <w:sz w:val="32"/>
          <w:szCs w:val="32"/>
          <w:lang w:eastAsia="zh-CN"/>
        </w:rPr>
        <w:t>及日常办公经费</w:t>
      </w:r>
      <w:r>
        <w:rPr>
          <w:rFonts w:hint="eastAsia" w:ascii="仿宋_GB2312" w:hAnsi="仿宋_GB2312" w:eastAsia="仿宋_GB2312" w:cs="仿宋_GB2312"/>
          <w:sz w:val="32"/>
          <w:szCs w:val="32"/>
        </w:rPr>
        <w:t>，偏离度</w:t>
      </w:r>
      <w:r>
        <w:rPr>
          <w:rFonts w:hint="eastAsia" w:ascii="仿宋_GB2312" w:hAnsi="仿宋_GB2312" w:eastAsia="仿宋_GB2312" w:cs="仿宋_GB2312"/>
          <w:sz w:val="32"/>
          <w:szCs w:val="32"/>
          <w:lang w:val="en-US" w:eastAsia="zh-CN"/>
        </w:rPr>
        <w:t>8.18</w:t>
      </w:r>
      <w:r>
        <w:rPr>
          <w:rFonts w:hint="eastAsia" w:ascii="仿宋_GB2312" w:hAnsi="仿宋_GB2312" w:eastAsia="仿宋_GB2312" w:cs="仿宋_GB2312"/>
          <w:sz w:val="32"/>
          <w:szCs w:val="32"/>
        </w:rPr>
        <w:t>%，原因是区内调</w:t>
      </w:r>
      <w:r>
        <w:rPr>
          <w:rFonts w:hint="eastAsia" w:ascii="仿宋_GB2312" w:hAnsi="仿宋_GB2312" w:eastAsia="仿宋_GB2312" w:cs="仿宋_GB2312"/>
          <w:sz w:val="32"/>
          <w:szCs w:val="32"/>
          <w:lang w:val="en-US" w:eastAsia="zh-CN"/>
        </w:rPr>
        <w:t>出事业单位人员1</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w:t>
      </w:r>
    </w:p>
    <w:p w14:paraId="2FA7B665">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（2）运转类</w:t>
      </w:r>
    </w:p>
    <w:p w14:paraId="2110D81E">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val="en-US" w:eastAsia="zh-CN"/>
        </w:rPr>
        <w:t>团区委2022年团委工作经费预算金额17万元，财政追减三公经费0.18万元，团委工作经费16.82万元。团委工作经费支出16.19万元，</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val="en-US" w:eastAsia="zh-CN"/>
        </w:rPr>
        <w:t>资金结余0.63万元。经费主要用于</w:t>
      </w:r>
      <w:r>
        <w:rPr>
          <w:rFonts w:hint="eastAsia" w:ascii="仿宋_GB2312" w:hAnsi="仿宋_GB2312" w:eastAsia="仿宋_GB2312" w:cs="仿宋_GB2312"/>
          <w:bCs/>
          <w:sz w:val="32"/>
          <w:szCs w:val="32"/>
        </w:rPr>
        <w:t>保障团机关顺利运转、培训团干部、活动开展、保障共青团日常活动。开展青年交友活动2场；团干部、少队辅导员业务培训活动</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场；开展留守儿童、困难儿童群体慰问，慰问人数</w:t>
      </w:r>
      <w:r>
        <w:rPr>
          <w:rFonts w:hint="eastAsia" w:ascii="仿宋_GB2312" w:hAnsi="仿宋_GB2312" w:eastAsia="仿宋_GB2312" w:cs="仿宋_GB2312"/>
          <w:bCs/>
          <w:sz w:val="32"/>
          <w:szCs w:val="32"/>
          <w:lang w:val="en-US" w:eastAsia="zh-CN"/>
        </w:rPr>
        <w:t>30</w:t>
      </w:r>
      <w:r>
        <w:rPr>
          <w:rFonts w:hint="eastAsia" w:ascii="仿宋_GB2312" w:hAnsi="仿宋_GB2312" w:eastAsia="仿宋_GB2312" w:cs="仿宋_GB2312"/>
          <w:bCs/>
          <w:sz w:val="32"/>
          <w:szCs w:val="32"/>
        </w:rPr>
        <w:t>余人次；常态化开展“河小青”“敬老院慰问”“青春志愿”“七彩假期”“助农增收”“安全生产”、“景区服务”等系列志愿服务30场次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lang w:eastAsia="zh-CN"/>
        </w:rPr>
        <w:t>深入开展法律“七进”活动，加强预防青少年犯罪活动，开展宣传教育10余次，服务青少年</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00余人次</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偏离度</w:t>
      </w:r>
      <w:r>
        <w:rPr>
          <w:rFonts w:hint="eastAsia" w:ascii="仿宋_GB2312" w:hAnsi="仿宋_GB2312" w:eastAsia="仿宋_GB2312" w:cs="仿宋_GB2312"/>
          <w:sz w:val="32"/>
          <w:szCs w:val="32"/>
          <w:lang w:val="en-US" w:eastAsia="zh-CN"/>
        </w:rPr>
        <w:t>3.74</w:t>
      </w:r>
      <w:r>
        <w:rPr>
          <w:rFonts w:hint="eastAsia" w:ascii="仿宋_GB2312" w:hAnsi="仿宋_GB2312" w:eastAsia="仿宋_GB2312" w:cs="仿宋_GB2312"/>
          <w:sz w:val="32"/>
          <w:szCs w:val="32"/>
        </w:rPr>
        <w:t>%，原因是</w:t>
      </w:r>
      <w:r>
        <w:rPr>
          <w:rFonts w:hint="eastAsia" w:ascii="仿宋_GB2312" w:hAnsi="仿宋_GB2312" w:eastAsia="仿宋_GB2312" w:cs="仿宋_GB2312"/>
          <w:sz w:val="32"/>
          <w:szCs w:val="32"/>
          <w:highlight w:val="none"/>
          <w:lang w:val="en-US" w:eastAsia="zh-CN"/>
        </w:rPr>
        <w:t>年底活动开展较多，未及时支付</w:t>
      </w:r>
      <w:r>
        <w:rPr>
          <w:rFonts w:hint="eastAsia" w:ascii="仿宋_GB2312" w:hAnsi="仿宋_GB2312" w:eastAsia="仿宋_GB2312" w:cs="仿宋_GB2312"/>
          <w:sz w:val="32"/>
          <w:szCs w:val="32"/>
          <w:lang w:eastAsia="zh-CN"/>
        </w:rPr>
        <w:t>。</w:t>
      </w:r>
    </w:p>
    <w:p w14:paraId="676A3A0F">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lang w:val="en-US" w:eastAsia="zh-CN"/>
        </w:rPr>
        <w:t>团区委2022年青少年活动经费7万元，团委工作经费支出5.23万元，</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val="en-US" w:eastAsia="zh-CN"/>
        </w:rPr>
        <w:t>资金结余1.77万元。经费主要用于组建一支志愿服务队伍，招募志愿者在各类活动开展中开展志愿服务；开展线上线下宣传教育活动12次；结合“6·26国际禁毒日”“12·4宪法宣传日”等重大活动节点，联合相关行业部门，开展宣传教育活动20余次；维护青少年合法权益，关心关爱困难青少年群体。偏离度25.29%，</w:t>
      </w:r>
      <w:r>
        <w:rPr>
          <w:rFonts w:hint="eastAsia" w:ascii="仿宋_GB2312" w:hAnsi="仿宋_GB2312" w:eastAsia="仿宋_GB2312" w:cs="仿宋_GB2312"/>
          <w:sz w:val="32"/>
          <w:szCs w:val="32"/>
        </w:rPr>
        <w:t>原因是厉行节俭，控制经费支出</w:t>
      </w:r>
      <w:r>
        <w:rPr>
          <w:rFonts w:hint="eastAsia" w:ascii="仿宋_GB2312" w:hAnsi="仿宋_GB2312" w:eastAsia="仿宋_GB2312" w:cs="仿宋_GB2312"/>
          <w:sz w:val="32"/>
          <w:szCs w:val="32"/>
          <w:lang w:val="en-US" w:eastAsia="zh-CN"/>
        </w:rPr>
        <w:t>。</w:t>
      </w:r>
    </w:p>
    <w:p w14:paraId="1964CE84">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2022年</w:t>
      </w:r>
      <w:r>
        <w:rPr>
          <w:rFonts w:hint="eastAsia" w:ascii="仿宋_GB2312" w:hAnsi="仿宋_GB2312" w:eastAsia="仿宋_GB2312" w:cs="仿宋_GB2312"/>
          <w:bCs/>
          <w:sz w:val="32"/>
          <w:szCs w:val="32"/>
          <w:lang w:eastAsia="zh-CN"/>
        </w:rPr>
        <w:t>西部计划志愿者社会保险经费</w:t>
      </w:r>
      <w:r>
        <w:rPr>
          <w:rFonts w:hint="eastAsia" w:ascii="仿宋_GB2312" w:hAnsi="仿宋_GB2312" w:eastAsia="仿宋_GB2312" w:cs="仿宋_GB2312"/>
          <w:bCs/>
          <w:sz w:val="32"/>
          <w:szCs w:val="32"/>
          <w:lang w:val="en-US" w:eastAsia="zh-CN"/>
        </w:rPr>
        <w:t>31.36万元</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西部计划志愿者社会保险支出</w:t>
      </w:r>
      <w:r>
        <w:rPr>
          <w:rFonts w:hint="eastAsia" w:ascii="仿宋_GB2312" w:hAnsi="仿宋_GB2312" w:eastAsia="仿宋_GB2312" w:cs="仿宋_GB2312"/>
          <w:bCs/>
          <w:sz w:val="32"/>
          <w:szCs w:val="32"/>
          <w:lang w:val="en-US" w:eastAsia="zh-CN"/>
        </w:rPr>
        <w:t>31.36万元，财政结余资金0万元。经费主要用于保障</w:t>
      </w:r>
      <w:r>
        <w:rPr>
          <w:rFonts w:hint="eastAsia" w:ascii="仿宋_GB2312" w:hAnsi="仿宋_GB2312" w:eastAsia="仿宋_GB2312" w:cs="仿宋_GB2312"/>
          <w:bCs/>
          <w:sz w:val="32"/>
          <w:szCs w:val="32"/>
          <w:lang w:eastAsia="zh-CN"/>
        </w:rPr>
        <w:t>西部计划志愿者社会保险。</w:t>
      </w:r>
      <w:r>
        <w:rPr>
          <w:rFonts w:hint="eastAsia" w:ascii="仿宋_GB2312" w:hAnsi="仿宋_GB2312" w:eastAsia="仿宋_GB2312" w:cs="仿宋_GB2312"/>
          <w:bCs/>
          <w:sz w:val="32"/>
          <w:szCs w:val="32"/>
        </w:rPr>
        <w:t>偏离度</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w:t>
      </w:r>
    </w:p>
    <w:p w14:paraId="4B9F21DD">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其他支出（西部计划志愿者生活补贴）</w:t>
      </w:r>
      <w:r>
        <w:rPr>
          <w:rFonts w:hint="eastAsia" w:ascii="仿宋_GB2312" w:hAnsi="仿宋_GB2312" w:eastAsia="仿宋_GB2312" w:cs="仿宋_GB2312"/>
          <w:bCs/>
          <w:sz w:val="32"/>
          <w:szCs w:val="32"/>
          <w:lang w:val="en-US" w:eastAsia="zh-CN"/>
        </w:rPr>
        <w:t>3.12万元，经费支出2.63万元，财政结余资金0.49万元。</w:t>
      </w:r>
      <w:r>
        <w:rPr>
          <w:rFonts w:hint="eastAsia" w:ascii="仿宋_GB2312" w:hAnsi="仿宋_GB2312" w:eastAsia="仿宋_GB2312" w:cs="仿宋_GB2312"/>
          <w:sz w:val="32"/>
          <w:szCs w:val="32"/>
          <w:lang w:val="en-US" w:eastAsia="zh-CN"/>
        </w:rPr>
        <w:t>经费主要用于保障西部计划志愿者生活补贴。偏离度15.7%，原因为下半年新招募志愿者人数增加，</w:t>
      </w:r>
      <w:r>
        <w:rPr>
          <w:rFonts w:hint="eastAsia" w:ascii="仿宋_GB2312" w:hAnsi="仿宋_GB2312" w:eastAsia="仿宋_GB2312" w:cs="仿宋_GB2312"/>
          <w:bCs/>
          <w:sz w:val="32"/>
          <w:szCs w:val="32"/>
          <w:lang w:val="en-US" w:eastAsia="zh-CN"/>
        </w:rPr>
        <w:t>四季度志愿者生活补贴应发金额不足，需财政资金追加后进行及时支付。</w:t>
      </w:r>
    </w:p>
    <w:p w14:paraId="6DC8985F">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（3）特定目标类项目</w:t>
      </w:r>
    </w:p>
    <w:p w14:paraId="20DEAA49">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2022年度大学生志愿服务西部计划中央专项资金</w:t>
      </w:r>
      <w:r>
        <w:rPr>
          <w:rFonts w:hint="eastAsia" w:ascii="仿宋_GB2312" w:hAnsi="仿宋_GB2312" w:eastAsia="仿宋_GB2312" w:cs="仿宋_GB2312"/>
          <w:bCs/>
          <w:sz w:val="32"/>
          <w:szCs w:val="32"/>
          <w:lang w:val="en-US" w:eastAsia="zh-CN"/>
        </w:rPr>
        <w:t>65万元，专项资金支出61万，财政结余资金4万元。经费主要用于保障西部计划志愿者岗位补贴的发放。偏离度6.15%，原因为下半年新招募志愿增加12月志愿者岗位补贴应发资金不足，需专项资金追加后进行及时支付。</w:t>
      </w:r>
    </w:p>
    <w:p w14:paraId="1939835A">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部计划志愿者目标绩效奖15.6万元，经费支出15.2万元财政结余资金0.4万元。经费主要用于保障西部计划志愿者目标绩效奖的发放。偏离度2.56%，原因为下半年新招募志愿者增加，导致12月志愿者目标绩效奖应发资金不足，需财政资金追加后进行及时支付。</w:t>
      </w:r>
    </w:p>
    <w:p w14:paraId="22D655E0">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昭化造”农特产品线上线下市场体系建设项目60万元，项目支付49.4万元，财政结余资金10.6万元。经费主要用于运营昭化电商孵化中心、打造直播基地、培育网络主播，有组织、成规模、有规划的带动本地猕猴桃、贡桃、王家大米等农特产品宣传和销售，并在网络直播平台开展农产品网络直播活动。偏离度17.67%，原因为项目未审计验收，资金尾款未拨付。</w:t>
      </w:r>
    </w:p>
    <w:p w14:paraId="71C7552F">
      <w:pPr>
        <w:keepNext w:val="0"/>
        <w:keepLines w:val="0"/>
        <w:pageBreakBefore w:val="0"/>
        <w:numPr>
          <w:ilvl w:val="0"/>
          <w:numId w:val="0"/>
        </w:numPr>
        <w:kinsoku/>
        <w:overflowPunct/>
        <w:topLinePunct w:val="0"/>
        <w:autoSpaceDE/>
        <w:autoSpaceDN/>
        <w:bidi w:val="0"/>
        <w:adjustRightInd/>
        <w:spacing w:beforeAutospacing="0" w:afterAutospacing="0" w:line="576" w:lineRule="exact"/>
        <w:ind w:firstLine="640" w:firstLineChars="200"/>
        <w:jc w:val="both"/>
        <w:rPr>
          <w:rFonts w:hint="eastAsia" w:ascii="仿宋_GB2312" w:hAnsi="仿宋_GB2312" w:eastAsia="仿宋_GB2312" w:cs="仿宋_GB2312"/>
          <w:bCs/>
          <w:color w:val="1E1C11"/>
          <w:sz w:val="32"/>
          <w:szCs w:val="32"/>
          <w:lang w:eastAsia="zh-CN"/>
        </w:rPr>
      </w:pPr>
      <w:r>
        <w:rPr>
          <w:rFonts w:hint="eastAsia" w:ascii="仿宋_GB2312" w:hAnsi="仿宋_GB2312" w:eastAsia="仿宋_GB2312" w:cs="仿宋_GB2312"/>
          <w:bCs/>
          <w:color w:val="1E1C11"/>
          <w:sz w:val="32"/>
          <w:szCs w:val="32"/>
          <w:lang w:val="en-US" w:eastAsia="zh-CN"/>
        </w:rPr>
        <w:t>3.</w:t>
      </w:r>
      <w:r>
        <w:rPr>
          <w:rFonts w:hint="eastAsia" w:ascii="仿宋_GB2312" w:hAnsi="仿宋_GB2312" w:eastAsia="仿宋_GB2312" w:cs="仿宋_GB2312"/>
          <w:bCs/>
          <w:color w:val="1E1C11"/>
          <w:sz w:val="32"/>
          <w:szCs w:val="32"/>
          <w:lang w:eastAsia="zh-CN"/>
        </w:rPr>
        <w:t>支出控制</w:t>
      </w:r>
    </w:p>
    <w:p w14:paraId="0EAB9AF0">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日常公用经费5.6万元，公用经费支出5.4万元，财政结余0.2万元，偏离度3.57%；其中“三公”经费</w:t>
      </w:r>
      <w:bookmarkStart w:id="106" w:name="_GoBack"/>
      <w:r>
        <w:rPr>
          <w:rFonts w:hint="eastAsia" w:ascii="仿宋_GB2312" w:hAnsi="仿宋_GB2312" w:eastAsia="仿宋_GB2312" w:cs="仿宋_GB2312"/>
          <w:bCs/>
          <w:sz w:val="32"/>
          <w:szCs w:val="32"/>
          <w:lang w:val="en-US" w:eastAsia="zh-CN"/>
        </w:rPr>
        <w:t>0.72</w:t>
      </w:r>
      <w:bookmarkEnd w:id="106"/>
      <w:r>
        <w:rPr>
          <w:rFonts w:hint="eastAsia" w:ascii="仿宋_GB2312" w:hAnsi="仿宋_GB2312" w:eastAsia="仿宋_GB2312" w:cs="仿宋_GB2312"/>
          <w:bCs/>
          <w:sz w:val="32"/>
          <w:szCs w:val="32"/>
          <w:lang w:val="en-US" w:eastAsia="zh-CN"/>
        </w:rPr>
        <w:t>万元，财政结余0.4万元，偏离度55.5%，原因是疫情公务活动减少。</w:t>
      </w:r>
    </w:p>
    <w:p w14:paraId="1C9BE3FD">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项目经费</w:t>
      </w:r>
      <w:r>
        <w:rPr>
          <w:rFonts w:hint="eastAsia" w:ascii="仿宋_GB2312" w:hAnsi="仿宋_GB2312" w:eastAsia="仿宋_GB2312" w:cs="仿宋_GB2312"/>
          <w:bCs/>
          <w:sz w:val="32"/>
          <w:szCs w:val="32"/>
          <w:lang w:val="en-US" w:eastAsia="zh-CN"/>
        </w:rPr>
        <w:t>140.6</w:t>
      </w:r>
      <w:r>
        <w:rPr>
          <w:rFonts w:hint="eastAsia" w:ascii="仿宋_GB2312" w:hAnsi="仿宋_GB2312" w:eastAsia="仿宋_GB2312" w:cs="仿宋_GB2312"/>
          <w:bCs/>
          <w:sz w:val="32"/>
          <w:szCs w:val="32"/>
        </w:rPr>
        <w:t>万元，项目经费支出</w:t>
      </w:r>
      <w:r>
        <w:rPr>
          <w:rFonts w:hint="eastAsia" w:ascii="仿宋_GB2312" w:hAnsi="仿宋_GB2312" w:eastAsia="仿宋_GB2312" w:cs="仿宋_GB2312"/>
          <w:bCs/>
          <w:sz w:val="32"/>
          <w:szCs w:val="32"/>
          <w:lang w:val="en-US" w:eastAsia="zh-CN"/>
        </w:rPr>
        <w:t>125.6</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，财政结余</w:t>
      </w:r>
      <w:r>
        <w:rPr>
          <w:rFonts w:hint="eastAsia" w:ascii="仿宋_GB2312" w:hAnsi="仿宋_GB2312" w:eastAsia="仿宋_GB2312" w:cs="仿宋_GB2312"/>
          <w:bCs/>
          <w:sz w:val="32"/>
          <w:szCs w:val="32"/>
          <w:lang w:val="en-US" w:eastAsia="zh-CN"/>
        </w:rPr>
        <w:t>15万元，</w:t>
      </w:r>
      <w:r>
        <w:rPr>
          <w:rFonts w:hint="eastAsia" w:ascii="仿宋_GB2312" w:hAnsi="仿宋_GB2312" w:eastAsia="仿宋_GB2312" w:cs="仿宋_GB2312"/>
          <w:bCs/>
          <w:sz w:val="32"/>
          <w:szCs w:val="32"/>
        </w:rPr>
        <w:t>偏离度</w:t>
      </w:r>
      <w:r>
        <w:rPr>
          <w:rFonts w:hint="eastAsia" w:ascii="仿宋_GB2312" w:hAnsi="仿宋_GB2312" w:eastAsia="仿宋_GB2312" w:cs="仿宋_GB2312"/>
          <w:bCs/>
          <w:sz w:val="32"/>
          <w:szCs w:val="32"/>
          <w:lang w:val="en-US" w:eastAsia="zh-CN"/>
        </w:rPr>
        <w:t>10.67</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未支付包括2022年度大学生志愿服务西部计划中央专项资金</w:t>
      </w:r>
      <w:r>
        <w:rPr>
          <w:rFonts w:hint="eastAsia" w:ascii="仿宋_GB2312" w:hAnsi="仿宋_GB2312" w:eastAsia="仿宋_GB2312" w:cs="仿宋_GB2312"/>
          <w:bCs/>
          <w:sz w:val="32"/>
          <w:szCs w:val="32"/>
          <w:lang w:val="en-US" w:eastAsia="zh-CN"/>
        </w:rPr>
        <w:t>4万元；西部计划志愿者目标绩效奖0.4万元</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“昭化造”农特产品线上线下市场体系建设项目10.6万元。</w:t>
      </w:r>
    </w:p>
    <w:p w14:paraId="399ACDFF">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4.及时处置</w:t>
      </w:r>
    </w:p>
    <w:p w14:paraId="2A1DBA47">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rPr>
        <w:t>2022年度部门绩效监控调整取消额和结余注销额为0万元。</w:t>
      </w:r>
    </w:p>
    <w:p w14:paraId="5BA09A28">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5.执行进度</w:t>
      </w:r>
    </w:p>
    <w:p w14:paraId="1A9631F9">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rPr>
        <w:t>2022年度1-6月支出</w:t>
      </w:r>
      <w:r>
        <w:rPr>
          <w:rFonts w:hint="eastAsia" w:ascii="仿宋_GB2312" w:hAnsi="仿宋_GB2312" w:eastAsia="仿宋_GB2312" w:cs="仿宋_GB2312"/>
          <w:sz w:val="32"/>
          <w:szCs w:val="32"/>
          <w:lang w:val="en-US" w:eastAsia="zh-CN"/>
        </w:rPr>
        <w:t>98.44</w:t>
      </w:r>
      <w:r>
        <w:rPr>
          <w:rFonts w:hint="eastAsia" w:ascii="仿宋_GB2312" w:hAnsi="仿宋_GB2312" w:eastAsia="仿宋_GB2312" w:cs="仿宋_GB2312"/>
          <w:sz w:val="32"/>
          <w:szCs w:val="32"/>
        </w:rPr>
        <w:t>万元，执行进度</w:t>
      </w:r>
      <w:r>
        <w:rPr>
          <w:rFonts w:hint="eastAsia" w:ascii="仿宋_GB2312" w:hAnsi="仿宋_GB2312" w:eastAsia="仿宋_GB2312" w:cs="仿宋_GB2312"/>
          <w:sz w:val="32"/>
          <w:szCs w:val="32"/>
          <w:lang w:val="en-US" w:eastAsia="zh-CN"/>
        </w:rPr>
        <w:t>38.75</w:t>
      </w:r>
      <w:r>
        <w:rPr>
          <w:rFonts w:hint="eastAsia" w:ascii="仿宋_GB2312" w:hAnsi="仿宋_GB2312" w:eastAsia="仿宋_GB2312" w:cs="仿宋_GB2312"/>
          <w:sz w:val="32"/>
          <w:szCs w:val="32"/>
        </w:rPr>
        <w:t>%；1-9月支出</w:t>
      </w:r>
      <w:r>
        <w:rPr>
          <w:rFonts w:hint="eastAsia" w:ascii="仿宋_GB2312" w:hAnsi="仿宋_GB2312" w:eastAsia="仿宋_GB2312" w:cs="仿宋_GB2312"/>
          <w:sz w:val="32"/>
          <w:szCs w:val="32"/>
          <w:lang w:val="en-US" w:eastAsia="zh-CN"/>
        </w:rPr>
        <w:t>139.34</w:t>
      </w:r>
      <w:r>
        <w:rPr>
          <w:rFonts w:hint="eastAsia" w:ascii="仿宋_GB2312" w:hAnsi="仿宋_GB2312" w:eastAsia="仿宋_GB2312" w:cs="仿宋_GB2312"/>
          <w:sz w:val="32"/>
          <w:szCs w:val="32"/>
        </w:rPr>
        <w:t>万元，执行进度</w:t>
      </w:r>
      <w:r>
        <w:rPr>
          <w:rFonts w:hint="eastAsia" w:ascii="仿宋_GB2312" w:hAnsi="仿宋_GB2312" w:eastAsia="仿宋_GB2312" w:cs="仿宋_GB2312"/>
          <w:sz w:val="32"/>
          <w:szCs w:val="32"/>
          <w:lang w:val="en-US" w:eastAsia="zh-CN"/>
        </w:rPr>
        <w:t>54.85</w:t>
      </w:r>
      <w:r>
        <w:rPr>
          <w:rFonts w:hint="eastAsia" w:ascii="仿宋_GB2312" w:hAnsi="仿宋_GB2312" w:eastAsia="仿宋_GB2312" w:cs="仿宋_GB2312"/>
          <w:sz w:val="32"/>
          <w:szCs w:val="32"/>
        </w:rPr>
        <w:t>%；1-11月支出</w:t>
      </w:r>
      <w:r>
        <w:rPr>
          <w:rFonts w:hint="eastAsia" w:ascii="仿宋_GB2312" w:hAnsi="仿宋_GB2312" w:eastAsia="仿宋_GB2312" w:cs="仿宋_GB2312"/>
          <w:sz w:val="32"/>
          <w:szCs w:val="32"/>
          <w:lang w:val="en-US" w:eastAsia="zh-CN"/>
        </w:rPr>
        <w:t>190.4</w:t>
      </w:r>
      <w:r>
        <w:rPr>
          <w:rFonts w:hint="eastAsia" w:ascii="仿宋_GB2312" w:hAnsi="仿宋_GB2312" w:eastAsia="仿宋_GB2312" w:cs="仿宋_GB2312"/>
          <w:sz w:val="32"/>
          <w:szCs w:val="32"/>
        </w:rPr>
        <w:t>万元，执行进度</w:t>
      </w:r>
      <w:r>
        <w:rPr>
          <w:rFonts w:hint="eastAsia" w:ascii="仿宋_GB2312" w:hAnsi="仿宋_GB2312" w:eastAsia="仿宋_GB2312" w:cs="仿宋_GB2312"/>
          <w:sz w:val="32"/>
          <w:szCs w:val="32"/>
          <w:lang w:val="en-US" w:eastAsia="zh-CN"/>
        </w:rPr>
        <w:t>74.95</w:t>
      </w:r>
      <w:r>
        <w:rPr>
          <w:rFonts w:hint="eastAsia" w:ascii="仿宋_GB2312" w:hAnsi="仿宋_GB2312" w:eastAsia="仿宋_GB2312" w:cs="仿宋_GB2312"/>
          <w:sz w:val="32"/>
          <w:szCs w:val="32"/>
        </w:rPr>
        <w:t>%。</w:t>
      </w:r>
    </w:p>
    <w:p w14:paraId="521CCB73">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6.预算完成情况</w:t>
      </w:r>
    </w:p>
    <w:p w14:paraId="7D3C019C">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bookmarkStart w:id="72" w:name="_Toc27054"/>
      <w:bookmarkStart w:id="73" w:name="_Toc24116"/>
      <w:bookmarkStart w:id="74" w:name="_Toc25940"/>
      <w:bookmarkStart w:id="75" w:name="_Toc6694"/>
      <w:bookmarkStart w:id="76" w:name="_Toc25432"/>
      <w:r>
        <w:rPr>
          <w:rFonts w:hint="eastAsia" w:ascii="仿宋_GB2312" w:hAnsi="仿宋_GB2312" w:eastAsia="仿宋_GB2312" w:cs="仿宋_GB2312"/>
          <w:sz w:val="32"/>
          <w:szCs w:val="32"/>
        </w:rPr>
        <w:t>2022年度12月</w:t>
      </w:r>
      <w:bookmarkEnd w:id="72"/>
      <w:bookmarkEnd w:id="73"/>
      <w:bookmarkEnd w:id="74"/>
      <w:bookmarkEnd w:id="75"/>
      <w:bookmarkEnd w:id="76"/>
      <w:r>
        <w:rPr>
          <w:rFonts w:hint="eastAsia" w:ascii="仿宋_GB2312" w:hAnsi="仿宋_GB2312" w:eastAsia="仿宋_GB2312" w:cs="仿宋_GB2312"/>
          <w:sz w:val="32"/>
          <w:szCs w:val="32"/>
        </w:rPr>
        <w:t>预算执行进度</w:t>
      </w:r>
      <w:r>
        <w:rPr>
          <w:rFonts w:hint="eastAsia" w:ascii="仿宋_GB2312" w:hAnsi="仿宋_GB2312" w:eastAsia="仿宋_GB2312" w:cs="仿宋_GB2312"/>
          <w:sz w:val="32"/>
          <w:szCs w:val="32"/>
          <w:lang w:val="en-US" w:eastAsia="zh-CN"/>
        </w:rPr>
        <w:t>91.18</w:t>
      </w:r>
      <w:r>
        <w:rPr>
          <w:rFonts w:hint="eastAsia" w:ascii="仿宋_GB2312" w:hAnsi="仿宋_GB2312" w:eastAsia="仿宋_GB2312" w:cs="仿宋_GB2312"/>
          <w:sz w:val="32"/>
          <w:szCs w:val="32"/>
        </w:rPr>
        <w:t>%。</w:t>
      </w:r>
    </w:p>
    <w:p w14:paraId="30FF4832">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7.资金结余</w:t>
      </w:r>
    </w:p>
    <w:p w14:paraId="7C84C583">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eastAsia="zh-CN"/>
        </w:rPr>
        <w:t>财政拨款资金</w:t>
      </w:r>
      <w:r>
        <w:rPr>
          <w:rFonts w:hint="eastAsia" w:ascii="仿宋_GB2312" w:hAnsi="仿宋_GB2312" w:eastAsia="仿宋_GB2312" w:cs="仿宋_GB2312"/>
          <w:sz w:val="32"/>
          <w:szCs w:val="32"/>
          <w:lang w:val="en-US" w:eastAsia="zh-CN"/>
        </w:rPr>
        <w:t>254.04万元，实际支出231.64万元，财政结余22.4万元。</w:t>
      </w:r>
    </w:p>
    <w:p w14:paraId="1043187D">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8.违规记录</w:t>
      </w:r>
    </w:p>
    <w:p w14:paraId="3C1B874D">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rPr>
        <w:t>2022年无违规记录。</w:t>
      </w:r>
    </w:p>
    <w:p w14:paraId="6A3EA6B9">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（二）结果应用公开情况</w:t>
      </w:r>
    </w:p>
    <w:p w14:paraId="5F94B20C">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1.内部应用</w:t>
      </w:r>
    </w:p>
    <w:p w14:paraId="233DEB0E">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团区委根据</w:t>
      </w:r>
      <w:r>
        <w:rPr>
          <w:rFonts w:hint="eastAsia" w:ascii="仿宋_GB2312" w:hAnsi="仿宋_GB2312" w:eastAsia="仿宋_GB2312" w:cs="仿宋_GB2312"/>
          <w:sz w:val="32"/>
          <w:szCs w:val="32"/>
        </w:rPr>
        <w:t>“广元市昭</w:t>
      </w:r>
      <w:r>
        <w:rPr>
          <w:rFonts w:hint="eastAsia" w:ascii="仿宋_GB2312" w:hAnsi="仿宋_GB2312" w:eastAsia="仿宋_GB2312" w:cs="仿宋_GB2312"/>
          <w:sz w:val="32"/>
          <w:szCs w:val="32"/>
          <w:lang w:eastAsia="zh-CN"/>
        </w:rPr>
        <w:t>化区人民政府办公室</w:t>
      </w:r>
      <w:r>
        <w:rPr>
          <w:rFonts w:hint="eastAsia" w:ascii="仿宋_GB2312" w:hAnsi="仿宋_GB2312" w:eastAsia="仿宋_GB2312" w:cs="仿宋_GB2312"/>
          <w:sz w:val="32"/>
          <w:szCs w:val="32"/>
        </w:rPr>
        <w:t>关于印发《</w:t>
      </w:r>
      <w:r>
        <w:rPr>
          <w:rFonts w:hint="eastAsia" w:ascii="仿宋_GB2312" w:hAnsi="仿宋_GB2312" w:eastAsia="仿宋_GB2312" w:cs="仿宋_GB2312"/>
          <w:sz w:val="32"/>
          <w:szCs w:val="32"/>
          <w:lang w:eastAsia="zh-CN"/>
        </w:rPr>
        <w:t>广元市昭化区</w:t>
      </w:r>
      <w:r>
        <w:rPr>
          <w:rFonts w:hint="eastAsia" w:ascii="仿宋_GB2312" w:hAnsi="仿宋_GB2312" w:eastAsia="仿宋_GB2312" w:cs="仿宋_GB2312"/>
          <w:sz w:val="32"/>
          <w:szCs w:val="32"/>
        </w:rPr>
        <w:t>预算绩效管理工作考核办法》的通知（昭</w:t>
      </w:r>
      <w:r>
        <w:rPr>
          <w:rFonts w:hint="eastAsia" w:ascii="仿宋_GB2312" w:hAnsi="仿宋_GB2312" w:eastAsia="仿宋_GB2312" w:cs="仿宋_GB2312"/>
          <w:sz w:val="32"/>
          <w:szCs w:val="32"/>
          <w:lang w:eastAsia="zh-CN"/>
        </w:rPr>
        <w:t>府办函</w:t>
      </w:r>
      <w:r>
        <w:rPr>
          <w:rFonts w:hint="eastAsia" w:ascii="仿宋_GB2312" w:hAnsi="仿宋_GB2312" w:eastAsia="仿宋_GB2312" w:cs="仿宋_GB2312"/>
          <w:sz w:val="32"/>
          <w:szCs w:val="32"/>
        </w:rPr>
        <w:t>〔2022〕</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的相关要求</w:t>
      </w:r>
      <w:r>
        <w:rPr>
          <w:rFonts w:hint="eastAsia" w:ascii="仿宋_GB2312" w:hAnsi="仿宋_GB2312" w:eastAsia="仿宋_GB2312" w:cs="仿宋_GB2312"/>
          <w:sz w:val="32"/>
          <w:szCs w:val="32"/>
        </w:rPr>
        <w:t>，将内设机构办公室、</w:t>
      </w:r>
      <w:r>
        <w:rPr>
          <w:rFonts w:hint="eastAsia" w:ascii="仿宋_GB2312" w:hAnsi="仿宋_GB2312" w:eastAsia="仿宋_GB2312" w:cs="仿宋_GB2312"/>
          <w:sz w:val="32"/>
          <w:szCs w:val="32"/>
          <w:lang w:eastAsia="zh-CN"/>
        </w:rPr>
        <w:t>青少年服务中心</w:t>
      </w:r>
      <w:r>
        <w:rPr>
          <w:rFonts w:hint="eastAsia" w:ascii="仿宋_GB2312" w:hAnsi="仿宋_GB2312" w:eastAsia="仿宋_GB2312" w:cs="仿宋_GB2312"/>
          <w:sz w:val="32"/>
          <w:szCs w:val="32"/>
        </w:rPr>
        <w:t>工作纳入考核体系，建立对内设机构预算与绩效挂钩机制。</w:t>
      </w:r>
    </w:p>
    <w:p w14:paraId="17A6ED9B">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2.自评公开</w:t>
      </w:r>
    </w:p>
    <w:p w14:paraId="761ED468">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按照《中共中央国务院关于全面实施预算绩效管理的意见》（中发〔2018〕34号）《广元市昭化区预算绩效管理工作考核办法的通知》的通知（昭府办函〔2021〕号）文件要求，</w:t>
      </w: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rPr>
        <w:t>在2022年年末全体干部职工会经过</w:t>
      </w:r>
      <w:r>
        <w:rPr>
          <w:rFonts w:hint="eastAsia" w:ascii="仿宋_GB2312" w:hAnsi="仿宋_GB2312" w:eastAsia="仿宋_GB2312" w:cs="仿宋_GB2312"/>
          <w:sz w:val="32"/>
          <w:szCs w:val="32"/>
          <w:lang w:eastAsia="zh-CN"/>
        </w:rPr>
        <w:t>主要领导</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eastAsia="zh-CN"/>
        </w:rPr>
        <w:t>分管领导</w:t>
      </w:r>
      <w:r>
        <w:rPr>
          <w:rFonts w:hint="eastAsia" w:ascii="仿宋_GB2312" w:hAnsi="仿宋_GB2312" w:eastAsia="仿宋_GB2312" w:cs="仿宋_GB2312"/>
          <w:sz w:val="32"/>
          <w:szCs w:val="32"/>
        </w:rPr>
        <w:t>审阅，由财务在预决算公开时一起公开，规范工作要求，做好宣传引导，主动接受社会监督。</w:t>
      </w:r>
    </w:p>
    <w:p w14:paraId="534BAECD">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3.问题整改</w:t>
      </w:r>
    </w:p>
    <w:p w14:paraId="745A57C1">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预算执行进度管理。我单位加强与业务部门工作对接，加快预算的执行进度，狠抓项目建设的实效性，从实际工作入手，统筹兼顾整体支出所有指标和预算执行面，分清主次均衡实施项目，确保全年项目资金实现均衡支出。</w:t>
      </w:r>
    </w:p>
    <w:p w14:paraId="3B617478">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（2）加强预算绩效管理意识。建立健全部门绩效管理办法，落实好项目事前绩效评估工作，搭建部门绩效指标体系，认真做好部门整体支出绩效评估和各个指标的科学设置工作。</w:t>
      </w:r>
    </w:p>
    <w:p w14:paraId="576532C4">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4.应用反馈</w:t>
      </w:r>
    </w:p>
    <w:p w14:paraId="7B181CDF">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rPr>
        <w:t>2022年度在规定时间内积极向财政部门反馈应用绩效结果报告。</w:t>
      </w:r>
    </w:p>
    <w:p w14:paraId="6858BBC3">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（三）自评质量</w:t>
      </w:r>
    </w:p>
    <w:p w14:paraId="74242ED4">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rPr>
        <w:t>2022年度整体目标绩效报告自评内容详细，数字精确，自评质量较高。</w:t>
      </w:r>
    </w:p>
    <w:p w14:paraId="1F86348A">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四、评价结论及建议</w:t>
      </w:r>
    </w:p>
    <w:p w14:paraId="0A627C4E">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（一）自评结论</w:t>
      </w:r>
    </w:p>
    <w:p w14:paraId="71BC8465">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rPr>
        <w:t>2022年度按照年初绩效目标高质高效完成财政支出，根据财政部门绩效评价办法制定本单位绩效评价制度和细则，积极主动接受、配合各层级开展绩效评价相关工作，按要求公开重点绩效评价报告，自评得分</w:t>
      </w:r>
      <w:r>
        <w:rPr>
          <w:rFonts w:hint="eastAsia" w:ascii="仿宋_GB2312" w:hAnsi="仿宋_GB2312" w:eastAsia="仿宋_GB2312" w:cs="仿宋_GB2312"/>
          <w:sz w:val="32"/>
          <w:szCs w:val="32"/>
          <w:lang w:val="en-US" w:eastAsia="zh-CN"/>
        </w:rPr>
        <w:t>94.3</w:t>
      </w:r>
      <w:r>
        <w:rPr>
          <w:rFonts w:hint="eastAsia" w:ascii="仿宋_GB2312" w:hAnsi="仿宋_GB2312" w:eastAsia="仿宋_GB2312" w:cs="仿宋_GB2312"/>
          <w:sz w:val="32"/>
          <w:szCs w:val="32"/>
        </w:rPr>
        <w:t>分。</w:t>
      </w:r>
    </w:p>
    <w:p w14:paraId="6608793F">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（二）存在问题</w:t>
      </w:r>
    </w:p>
    <w:p w14:paraId="16F22F5C">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1、财务管理制度建立不够完善，制度执行力度偏弱，财务管理监督措施有待加强。</w:t>
      </w:r>
    </w:p>
    <w:p w14:paraId="7A5ADD9B">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2、预算编制工作有待细化。预算编制不够明确和细化，预算编制的合理性需要提高，预算执行力度还要进一步加强。</w:t>
      </w:r>
    </w:p>
    <w:p w14:paraId="57495C08">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（三）改进建议</w:t>
      </w:r>
    </w:p>
    <w:p w14:paraId="3EE9B880">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color w:val="333333"/>
          <w:spacing w:val="-2"/>
          <w:sz w:val="32"/>
          <w:szCs w:val="32"/>
          <w:shd w:val="clear" w:color="auto" w:fill="FFFFFF"/>
        </w:rPr>
      </w:pPr>
      <w:r>
        <w:rPr>
          <w:rFonts w:hint="eastAsia" w:ascii="仿宋_GB2312" w:hAnsi="仿宋_GB2312" w:eastAsia="仿宋_GB2312" w:cs="仿宋_GB2312"/>
          <w:sz w:val="32"/>
          <w:szCs w:val="32"/>
        </w:rPr>
        <w:t>细化预算编制工作。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14:paraId="19FF7816">
      <w:pPr>
        <w:keepNext w:val="0"/>
        <w:keepLines w:val="0"/>
        <w:pageBreakBefore w:val="0"/>
        <w:kinsoku/>
        <w:overflowPunct/>
        <w:topLinePunct w:val="0"/>
        <w:autoSpaceDE/>
        <w:autoSpaceDN/>
        <w:bidi w:val="0"/>
        <w:adjustRightInd/>
        <w:spacing w:beforeAutospacing="0" w:afterAutospacing="0" w:line="576" w:lineRule="exact"/>
        <w:ind w:leftChars="0" w:firstLine="632" w:firstLineChars="200"/>
        <w:jc w:val="both"/>
        <w:rPr>
          <w:rFonts w:hint="eastAsia" w:ascii="仿宋_GB2312" w:hAnsi="仿宋_GB2312" w:eastAsia="仿宋_GB2312" w:cs="仿宋_GB2312"/>
          <w:color w:val="333333"/>
          <w:spacing w:val="-2"/>
          <w:sz w:val="32"/>
          <w:szCs w:val="32"/>
          <w:shd w:val="clear" w:color="auto" w:fill="FFFFFF"/>
        </w:rPr>
      </w:pPr>
    </w:p>
    <w:p w14:paraId="50C796C7">
      <w:pPr>
        <w:keepNext w:val="0"/>
        <w:keepLines w:val="0"/>
        <w:pageBreakBefore w:val="0"/>
        <w:kinsoku/>
        <w:overflowPunct/>
        <w:topLinePunct w:val="0"/>
        <w:autoSpaceDE/>
        <w:autoSpaceDN/>
        <w:bidi w:val="0"/>
        <w:adjustRightInd/>
        <w:spacing w:beforeAutospacing="0" w:afterAutospacing="0" w:line="576" w:lineRule="exact"/>
        <w:ind w:leftChars="0" w:firstLine="632" w:firstLineChars="200"/>
        <w:jc w:val="both"/>
        <w:rPr>
          <w:rFonts w:hint="eastAsia" w:ascii="仿宋_GB2312" w:hAnsi="仿宋_GB2312" w:eastAsia="仿宋_GB2312" w:cs="仿宋_GB2312"/>
          <w:b w:val="0"/>
          <w:bCs w:val="0"/>
          <w:color w:val="333333"/>
          <w:spacing w:val="-2"/>
          <w:sz w:val="32"/>
          <w:szCs w:val="32"/>
          <w:shd w:val="clear" w:color="auto" w:fill="FFFFFF"/>
          <w:lang w:val="en-US" w:eastAsia="zh-CN"/>
        </w:rPr>
      </w:pPr>
      <w:r>
        <w:rPr>
          <w:rFonts w:hint="eastAsia" w:ascii="仿宋_GB2312" w:hAnsi="仿宋_GB2312" w:eastAsia="仿宋_GB2312" w:cs="仿宋_GB2312"/>
          <w:b w:val="0"/>
          <w:bCs w:val="0"/>
          <w:color w:val="auto"/>
          <w:spacing w:val="-2"/>
          <w:sz w:val="32"/>
          <w:szCs w:val="32"/>
          <w:shd w:val="clear" w:color="auto" w:fill="FFFFFF"/>
          <w:lang w:eastAsia="zh-CN"/>
        </w:rPr>
        <w:t>附件：昭化区团区委</w:t>
      </w:r>
      <w:r>
        <w:rPr>
          <w:rFonts w:hint="eastAsia" w:ascii="仿宋_GB2312" w:hAnsi="仿宋_GB2312" w:eastAsia="仿宋_GB2312" w:cs="仿宋_GB2312"/>
          <w:b w:val="0"/>
          <w:bCs w:val="0"/>
          <w:color w:val="auto"/>
          <w:spacing w:val="-2"/>
          <w:sz w:val="32"/>
          <w:szCs w:val="32"/>
          <w:shd w:val="clear" w:color="auto" w:fill="FFFFFF"/>
          <w:lang w:val="en-US" w:eastAsia="zh-CN"/>
        </w:rPr>
        <w:t>2022年部门整体支出绩效自评表</w:t>
      </w:r>
    </w:p>
    <w:p w14:paraId="55D0B907">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p>
    <w:p w14:paraId="6CF18A65">
      <w:pPr>
        <w:pStyle w:val="12"/>
        <w:rPr>
          <w:rFonts w:hint="eastAsia"/>
        </w:rPr>
      </w:pPr>
    </w:p>
    <w:p w14:paraId="63C70497">
      <w:pPr>
        <w:keepNext w:val="0"/>
        <w:keepLines w:val="0"/>
        <w:pageBreakBefore w:val="0"/>
        <w:kinsoku/>
        <w:wordWrap w:val="0"/>
        <w:overflowPunct/>
        <w:topLinePunct w:val="0"/>
        <w:autoSpaceDE/>
        <w:autoSpaceDN/>
        <w:bidi w:val="0"/>
        <w:adjustRightInd/>
        <w:spacing w:beforeAutospacing="0" w:afterAutospacing="0" w:line="576" w:lineRule="exact"/>
        <w:ind w:leftChars="0"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共青团广元市昭化区委员会</w:t>
      </w:r>
      <w:r>
        <w:rPr>
          <w:rFonts w:hint="eastAsia" w:ascii="仿宋_GB2312" w:hAnsi="仿宋_GB2312" w:eastAsia="仿宋_GB2312" w:cs="仿宋_GB2312"/>
          <w:sz w:val="32"/>
          <w:szCs w:val="32"/>
          <w:lang w:val="en-US" w:eastAsia="zh-CN"/>
        </w:rPr>
        <w:t xml:space="preserve">    </w:t>
      </w:r>
    </w:p>
    <w:p w14:paraId="316D3A71">
      <w:pPr>
        <w:keepNext w:val="0"/>
        <w:keepLines w:val="0"/>
        <w:pageBreakBefore w:val="0"/>
        <w:kinsoku/>
        <w:wordWrap w:val="0"/>
        <w:overflowPunct/>
        <w:topLinePunct w:val="0"/>
        <w:autoSpaceDE/>
        <w:autoSpaceDN/>
        <w:bidi w:val="0"/>
        <w:adjustRightInd/>
        <w:spacing w:beforeAutospacing="0" w:afterAutospacing="0" w:line="576" w:lineRule="exact"/>
        <w:ind w:leftChars="0"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2023年4月20日</w:t>
      </w:r>
      <w:r>
        <w:rPr>
          <w:rFonts w:hint="eastAsia" w:ascii="仿宋_GB2312" w:hAnsi="仿宋_GB2312" w:eastAsia="仿宋_GB2312" w:cs="仿宋_GB2312"/>
          <w:sz w:val="32"/>
          <w:szCs w:val="32"/>
          <w:lang w:val="en-US" w:eastAsia="zh-CN"/>
        </w:rPr>
        <w:t xml:space="preserve">        </w:t>
      </w:r>
    </w:p>
    <w:p w14:paraId="3FD05895">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p>
    <w:p w14:paraId="40B885D1">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p>
    <w:p w14:paraId="776A617B">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p>
    <w:p w14:paraId="4389203E">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p>
    <w:p w14:paraId="3B3A872A">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p>
    <w:p w14:paraId="588190C8">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p>
    <w:p w14:paraId="68A4BBFF">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p>
    <w:p w14:paraId="30A6557A">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p>
    <w:p w14:paraId="7B3F1F61">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p>
    <w:p w14:paraId="5D576DD0">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p>
    <w:p w14:paraId="59269BD1">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p>
    <w:p w14:paraId="0D6AE172">
      <w:pPr>
        <w:spacing w:after="0"/>
        <w:jc w:val="both"/>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F7EEBF3">
      <w:pPr>
        <w:spacing w:after="0"/>
        <w:jc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广元市昭化区部门整体支出绩效目标自评</w:t>
      </w:r>
      <w:r>
        <w:rPr>
          <w:rFonts w:hint="eastAsia" w:ascii="方正小标宋简体" w:hAnsi="方正小标宋简体" w:eastAsia="方正小标宋简体" w:cs="方正小标宋简体"/>
          <w:i w:val="0"/>
          <w:iCs w:val="0"/>
          <w:color w:val="000000"/>
          <w:kern w:val="0"/>
          <w:sz w:val="40"/>
          <w:szCs w:val="40"/>
          <w:u w:val="none"/>
          <w:lang w:val="en-US" w:eastAsia="zh-CN" w:bidi="ar"/>
        </w:rPr>
        <w:drawing>
          <wp:anchor distT="0" distB="0" distL="114300" distR="114300" simplePos="0" relativeHeight="251659264" behindDoc="0" locked="0" layoutInCell="1" allowOverlap="0">
            <wp:simplePos x="0" y="0"/>
            <wp:positionH relativeFrom="page">
              <wp:posOffset>6576060</wp:posOffset>
            </wp:positionH>
            <wp:positionV relativeFrom="page">
              <wp:posOffset>10021570</wp:posOffset>
            </wp:positionV>
            <wp:extent cx="3175" cy="3175"/>
            <wp:effectExtent l="0" t="0" r="0" b="0"/>
            <wp:wrapSquare wrapText="bothSides"/>
            <wp:docPr id="4670" name="Picture 4670"/>
            <wp:cNvGraphicFramePr/>
            <a:graphic xmlns:a="http://schemas.openxmlformats.org/drawingml/2006/main">
              <a:graphicData uri="http://schemas.openxmlformats.org/drawingml/2006/picture">
                <pic:pic xmlns:pic="http://schemas.openxmlformats.org/drawingml/2006/picture">
                  <pic:nvPicPr>
                    <pic:cNvPr id="4670" name="Picture 4670"/>
                    <pic:cNvPicPr/>
                  </pic:nvPicPr>
                  <pic:blipFill>
                    <a:blip r:embed="rId17"/>
                    <a:stretch>
                      <a:fillRect/>
                    </a:stretch>
                  </pic:blipFill>
                  <pic:spPr>
                    <a:xfrm>
                      <a:off x="0" y="0"/>
                      <a:ext cx="3232" cy="3232"/>
                    </a:xfrm>
                    <a:prstGeom prst="rect">
                      <a:avLst/>
                    </a:prstGeom>
                  </pic:spPr>
                </pic:pic>
              </a:graphicData>
            </a:graphic>
          </wp:anchor>
        </w:drawing>
      </w:r>
      <w:r>
        <w:rPr>
          <w:rFonts w:hint="eastAsia" w:ascii="方正小标宋简体" w:hAnsi="方正小标宋简体" w:eastAsia="方正小标宋简体" w:cs="方正小标宋简体"/>
          <w:i w:val="0"/>
          <w:iCs w:val="0"/>
          <w:color w:val="000000"/>
          <w:kern w:val="0"/>
          <w:sz w:val="40"/>
          <w:szCs w:val="40"/>
          <w:u w:val="none"/>
          <w:lang w:val="en-US" w:eastAsia="zh-CN" w:bidi="ar"/>
        </w:rPr>
        <w:drawing>
          <wp:anchor distT="0" distB="0" distL="114300" distR="114300" simplePos="0" relativeHeight="251660288" behindDoc="0" locked="0" layoutInCell="1" allowOverlap="0">
            <wp:simplePos x="0" y="0"/>
            <wp:positionH relativeFrom="page">
              <wp:posOffset>6576060</wp:posOffset>
            </wp:positionH>
            <wp:positionV relativeFrom="page">
              <wp:posOffset>10034270</wp:posOffset>
            </wp:positionV>
            <wp:extent cx="3175" cy="6350"/>
            <wp:effectExtent l="0" t="0" r="0" b="0"/>
            <wp:wrapSquare wrapText="bothSides"/>
            <wp:docPr id="4671" name="Picture 4671"/>
            <wp:cNvGraphicFramePr/>
            <a:graphic xmlns:a="http://schemas.openxmlformats.org/drawingml/2006/main">
              <a:graphicData uri="http://schemas.openxmlformats.org/drawingml/2006/picture">
                <pic:pic xmlns:pic="http://schemas.openxmlformats.org/drawingml/2006/picture">
                  <pic:nvPicPr>
                    <pic:cNvPr id="4671" name="Picture 4671"/>
                    <pic:cNvPicPr/>
                  </pic:nvPicPr>
                  <pic:blipFill>
                    <a:blip r:embed="rId18"/>
                    <a:stretch>
                      <a:fillRect/>
                    </a:stretch>
                  </pic:blipFill>
                  <pic:spPr>
                    <a:xfrm>
                      <a:off x="0" y="0"/>
                      <a:ext cx="3232" cy="6463"/>
                    </a:xfrm>
                    <a:prstGeom prst="rect">
                      <a:avLst/>
                    </a:prstGeom>
                  </pic:spPr>
                </pic:pic>
              </a:graphicData>
            </a:graphic>
          </wp:anchor>
        </w:drawing>
      </w:r>
      <w:r>
        <w:rPr>
          <w:rFonts w:hint="eastAsia" w:ascii="方正小标宋简体" w:hAnsi="方正小标宋简体" w:eastAsia="方正小标宋简体" w:cs="方正小标宋简体"/>
          <w:i w:val="0"/>
          <w:iCs w:val="0"/>
          <w:color w:val="000000"/>
          <w:kern w:val="0"/>
          <w:sz w:val="40"/>
          <w:szCs w:val="40"/>
          <w:u w:val="none"/>
          <w:lang w:val="en-US" w:eastAsia="zh-CN" w:bidi="ar"/>
        </w:rPr>
        <w:drawing>
          <wp:anchor distT="0" distB="0" distL="114300" distR="114300" simplePos="0" relativeHeight="251661312" behindDoc="0" locked="0" layoutInCell="1" allowOverlap="0">
            <wp:simplePos x="0" y="0"/>
            <wp:positionH relativeFrom="page">
              <wp:posOffset>6837680</wp:posOffset>
            </wp:positionH>
            <wp:positionV relativeFrom="page">
              <wp:posOffset>10040620</wp:posOffset>
            </wp:positionV>
            <wp:extent cx="6350" cy="3175"/>
            <wp:effectExtent l="0" t="0" r="0" b="0"/>
            <wp:wrapSquare wrapText="bothSides"/>
            <wp:docPr id="4672" name="Picture 4672"/>
            <wp:cNvGraphicFramePr/>
            <a:graphic xmlns:a="http://schemas.openxmlformats.org/drawingml/2006/main">
              <a:graphicData uri="http://schemas.openxmlformats.org/drawingml/2006/picture">
                <pic:pic xmlns:pic="http://schemas.openxmlformats.org/drawingml/2006/picture">
                  <pic:nvPicPr>
                    <pic:cNvPr id="4672" name="Picture 4672"/>
                    <pic:cNvPicPr/>
                  </pic:nvPicPr>
                  <pic:blipFill>
                    <a:blip r:embed="rId19"/>
                    <a:stretch>
                      <a:fillRect/>
                    </a:stretch>
                  </pic:blipFill>
                  <pic:spPr>
                    <a:xfrm>
                      <a:off x="0" y="0"/>
                      <a:ext cx="6463" cy="3232"/>
                    </a:xfrm>
                    <a:prstGeom prst="rect">
                      <a:avLst/>
                    </a:prstGeom>
                  </pic:spPr>
                </pic:pic>
              </a:graphicData>
            </a:graphic>
          </wp:anchor>
        </w:drawing>
      </w:r>
      <w:r>
        <w:rPr>
          <w:rFonts w:hint="eastAsia" w:ascii="方正小标宋简体" w:hAnsi="方正小标宋简体" w:eastAsia="方正小标宋简体" w:cs="方正小标宋简体"/>
          <w:i w:val="0"/>
          <w:iCs w:val="0"/>
          <w:color w:val="000000"/>
          <w:kern w:val="0"/>
          <w:sz w:val="40"/>
          <w:szCs w:val="40"/>
          <w:u w:val="none"/>
          <w:lang w:val="en-US" w:eastAsia="zh-CN" w:bidi="ar"/>
        </w:rPr>
        <w:drawing>
          <wp:anchor distT="0" distB="0" distL="114300" distR="114300" simplePos="0" relativeHeight="251662336" behindDoc="0" locked="0" layoutInCell="1" allowOverlap="0">
            <wp:simplePos x="0" y="0"/>
            <wp:positionH relativeFrom="page">
              <wp:posOffset>6679565</wp:posOffset>
            </wp:positionH>
            <wp:positionV relativeFrom="page">
              <wp:posOffset>10063480</wp:posOffset>
            </wp:positionV>
            <wp:extent cx="174625" cy="9525"/>
            <wp:effectExtent l="0" t="0" r="0" b="0"/>
            <wp:wrapSquare wrapText="bothSides"/>
            <wp:docPr id="4674" name="Picture 4674"/>
            <wp:cNvGraphicFramePr/>
            <a:graphic xmlns:a="http://schemas.openxmlformats.org/drawingml/2006/main">
              <a:graphicData uri="http://schemas.openxmlformats.org/drawingml/2006/picture">
                <pic:pic xmlns:pic="http://schemas.openxmlformats.org/drawingml/2006/picture">
                  <pic:nvPicPr>
                    <pic:cNvPr id="4674" name="Picture 4674"/>
                    <pic:cNvPicPr/>
                  </pic:nvPicPr>
                  <pic:blipFill>
                    <a:blip r:embed="rId20"/>
                    <a:stretch>
                      <a:fillRect/>
                    </a:stretch>
                  </pic:blipFill>
                  <pic:spPr>
                    <a:xfrm>
                      <a:off x="0" y="0"/>
                      <a:ext cx="174510" cy="9695"/>
                    </a:xfrm>
                    <a:prstGeom prst="rect">
                      <a:avLst/>
                    </a:prstGeom>
                  </pic:spPr>
                </pic:pic>
              </a:graphicData>
            </a:graphic>
          </wp:anchor>
        </w:drawing>
      </w:r>
      <w:r>
        <w:rPr>
          <w:rFonts w:hint="eastAsia" w:ascii="方正小标宋简体" w:hAnsi="方正小标宋简体" w:eastAsia="方正小标宋简体" w:cs="方正小标宋简体"/>
          <w:i w:val="0"/>
          <w:iCs w:val="0"/>
          <w:color w:val="000000"/>
          <w:kern w:val="0"/>
          <w:sz w:val="40"/>
          <w:szCs w:val="40"/>
          <w:u w:val="none"/>
          <w:lang w:val="en-US" w:eastAsia="zh-CN" w:bidi="ar"/>
        </w:rPr>
        <w:drawing>
          <wp:anchor distT="0" distB="0" distL="114300" distR="114300" simplePos="0" relativeHeight="251663360" behindDoc="0" locked="0" layoutInCell="1" allowOverlap="0">
            <wp:simplePos x="0" y="0"/>
            <wp:positionH relativeFrom="page">
              <wp:posOffset>6142990</wp:posOffset>
            </wp:positionH>
            <wp:positionV relativeFrom="page">
              <wp:posOffset>10063480</wp:posOffset>
            </wp:positionV>
            <wp:extent cx="174625" cy="12700"/>
            <wp:effectExtent l="0" t="0" r="0" b="0"/>
            <wp:wrapSquare wrapText="bothSides"/>
            <wp:docPr id="4673" name="Picture 4673"/>
            <wp:cNvGraphicFramePr/>
            <a:graphic xmlns:a="http://schemas.openxmlformats.org/drawingml/2006/main">
              <a:graphicData uri="http://schemas.openxmlformats.org/drawingml/2006/picture">
                <pic:pic xmlns:pic="http://schemas.openxmlformats.org/drawingml/2006/picture">
                  <pic:nvPicPr>
                    <pic:cNvPr id="4673" name="Picture 4673"/>
                    <pic:cNvPicPr/>
                  </pic:nvPicPr>
                  <pic:blipFill>
                    <a:blip r:embed="rId21"/>
                    <a:stretch>
                      <a:fillRect/>
                    </a:stretch>
                  </pic:blipFill>
                  <pic:spPr>
                    <a:xfrm>
                      <a:off x="0" y="0"/>
                      <a:ext cx="174510" cy="12928"/>
                    </a:xfrm>
                    <a:prstGeom prst="rect">
                      <a:avLst/>
                    </a:prstGeom>
                  </pic:spPr>
                </pic:pic>
              </a:graphicData>
            </a:graphic>
          </wp:anchor>
        </w:drawing>
      </w:r>
      <w:r>
        <w:rPr>
          <w:rFonts w:hint="eastAsia" w:ascii="方正小标宋简体" w:hAnsi="方正小标宋简体" w:eastAsia="方正小标宋简体" w:cs="方正小标宋简体"/>
          <w:i w:val="0"/>
          <w:iCs w:val="0"/>
          <w:color w:val="000000"/>
          <w:kern w:val="0"/>
          <w:sz w:val="40"/>
          <w:szCs w:val="40"/>
          <w:u w:val="none"/>
          <w:lang w:val="en-US" w:eastAsia="zh-CN" w:bidi="ar"/>
        </w:rPr>
        <w:t>表</w:t>
      </w:r>
    </w:p>
    <w:p w14:paraId="7CB4D40B">
      <w:pPr>
        <w:spacing w:after="0"/>
        <w:ind w:left="127"/>
        <w:jc w:val="center"/>
      </w:pPr>
      <w:r>
        <w:rPr>
          <w:rFonts w:ascii="微软雅黑" w:hAnsi="微软雅黑" w:eastAsia="微软雅黑" w:cs="微软雅黑"/>
          <w:sz w:val="20"/>
        </w:rPr>
        <w:t>（</w:t>
      </w:r>
      <w:r>
        <w:rPr>
          <w:rFonts w:hint="eastAsia" w:ascii="微软雅黑" w:hAnsi="微软雅黑" w:eastAsia="微软雅黑" w:cs="微软雅黑"/>
          <w:sz w:val="20"/>
        </w:rPr>
        <w:t>202</w:t>
      </w:r>
      <w:r>
        <w:rPr>
          <w:rFonts w:ascii="微软雅黑" w:hAnsi="微软雅黑" w:eastAsia="微软雅黑" w:cs="微软雅黑"/>
          <w:sz w:val="20"/>
        </w:rPr>
        <w:t>2年度）</w:t>
      </w:r>
    </w:p>
    <w:tbl>
      <w:tblPr>
        <w:tblStyle w:val="36"/>
        <w:tblpPr w:leftFromText="180" w:rightFromText="180" w:vertAnchor="text" w:tblpX="1" w:tblpY="1"/>
        <w:tblOverlap w:val="never"/>
        <w:tblW w:w="9497" w:type="dxa"/>
        <w:tblInd w:w="0" w:type="dxa"/>
        <w:tblLayout w:type="autofit"/>
        <w:tblCellMar>
          <w:top w:w="54" w:type="dxa"/>
          <w:left w:w="0" w:type="dxa"/>
          <w:bottom w:w="0" w:type="dxa"/>
          <w:right w:w="30" w:type="dxa"/>
        </w:tblCellMar>
      </w:tblPr>
      <w:tblGrid>
        <w:gridCol w:w="797"/>
        <w:gridCol w:w="831"/>
        <w:gridCol w:w="1148"/>
        <w:gridCol w:w="1068"/>
        <w:gridCol w:w="1316"/>
        <w:gridCol w:w="1157"/>
        <w:gridCol w:w="1802"/>
        <w:gridCol w:w="1378"/>
      </w:tblGrid>
      <w:tr w14:paraId="5342CCDE">
        <w:tblPrEx>
          <w:tblCellMar>
            <w:top w:w="54" w:type="dxa"/>
            <w:left w:w="0" w:type="dxa"/>
            <w:bottom w:w="0" w:type="dxa"/>
            <w:right w:w="30" w:type="dxa"/>
          </w:tblCellMar>
        </w:tblPrEx>
        <w:trPr>
          <w:trHeight w:val="375" w:hRule="atLeast"/>
        </w:trPr>
        <w:tc>
          <w:tcPr>
            <w:tcW w:w="1628" w:type="dxa"/>
            <w:gridSpan w:val="2"/>
            <w:tcBorders>
              <w:top w:val="single" w:color="000000" w:sz="2" w:space="0"/>
              <w:left w:val="single" w:color="000000" w:sz="2" w:space="0"/>
              <w:bottom w:val="single" w:color="000000" w:sz="2" w:space="0"/>
              <w:right w:val="single" w:color="000000" w:sz="2" w:space="0"/>
            </w:tcBorders>
          </w:tcPr>
          <w:p w14:paraId="495A22C0">
            <w:pPr>
              <w:spacing w:after="0"/>
              <w:ind w:right="67"/>
              <w:jc w:val="center"/>
              <w:rPr>
                <w:sz w:val="18"/>
                <w:szCs w:val="18"/>
              </w:rPr>
            </w:pPr>
            <w:r>
              <w:rPr>
                <w:rFonts w:ascii="微软雅黑" w:hAnsi="微软雅黑" w:eastAsia="微软雅黑" w:cs="微软雅黑"/>
                <w:sz w:val="18"/>
                <w:szCs w:val="18"/>
              </w:rPr>
              <w:t>主管部门</w:t>
            </w:r>
          </w:p>
        </w:tc>
        <w:tc>
          <w:tcPr>
            <w:tcW w:w="3532" w:type="dxa"/>
            <w:gridSpan w:val="3"/>
            <w:tcBorders>
              <w:top w:val="single" w:color="000000" w:sz="2" w:space="0"/>
              <w:left w:val="single" w:color="000000" w:sz="2" w:space="0"/>
              <w:bottom w:val="single" w:color="000000" w:sz="2" w:space="0"/>
              <w:right w:val="single" w:color="000000" w:sz="2" w:space="0"/>
            </w:tcBorders>
          </w:tcPr>
          <w:p w14:paraId="691CE3F7">
            <w:pPr>
              <w:jc w:val="center"/>
              <w:rPr>
                <w:rFonts w:hint="eastAsia" w:eastAsiaTheme="minorEastAsia"/>
                <w:sz w:val="18"/>
                <w:szCs w:val="18"/>
                <w:lang w:eastAsia="zh-CN"/>
              </w:rPr>
            </w:pPr>
            <w:r>
              <w:rPr>
                <w:rFonts w:hint="eastAsia" w:eastAsiaTheme="minorEastAsia"/>
                <w:color w:val="auto"/>
                <w:sz w:val="18"/>
                <w:szCs w:val="18"/>
                <w:lang w:val="en-US" w:eastAsia="zh-CN"/>
              </w:rPr>
              <w:t>团区委</w:t>
            </w:r>
          </w:p>
        </w:tc>
        <w:tc>
          <w:tcPr>
            <w:tcW w:w="1157" w:type="dxa"/>
            <w:tcBorders>
              <w:top w:val="single" w:color="000000" w:sz="2" w:space="0"/>
              <w:left w:val="single" w:color="000000" w:sz="2" w:space="0"/>
              <w:bottom w:val="single" w:color="000000" w:sz="2" w:space="0"/>
              <w:right w:val="single" w:color="000000" w:sz="2" w:space="0"/>
            </w:tcBorders>
          </w:tcPr>
          <w:p w14:paraId="33928C26">
            <w:pPr>
              <w:spacing w:after="0"/>
              <w:ind w:left="310"/>
              <w:rPr>
                <w:sz w:val="18"/>
                <w:szCs w:val="18"/>
              </w:rPr>
            </w:pPr>
            <w:r>
              <w:rPr>
                <w:rFonts w:ascii="微软雅黑" w:hAnsi="微软雅黑" w:eastAsia="微软雅黑" w:cs="微软雅黑"/>
                <w:sz w:val="18"/>
                <w:szCs w:val="18"/>
              </w:rPr>
              <w:t>实施单位</w:t>
            </w:r>
          </w:p>
        </w:tc>
        <w:tc>
          <w:tcPr>
            <w:tcW w:w="3180" w:type="dxa"/>
            <w:gridSpan w:val="2"/>
            <w:tcBorders>
              <w:top w:val="single" w:color="000000" w:sz="2" w:space="0"/>
              <w:left w:val="single" w:color="000000" w:sz="2" w:space="0"/>
              <w:bottom w:val="single" w:color="000000" w:sz="2" w:space="0"/>
              <w:right w:val="single" w:color="000000" w:sz="2" w:space="0"/>
            </w:tcBorders>
          </w:tcPr>
          <w:p w14:paraId="6F4A1A82">
            <w:pPr>
              <w:jc w:val="center"/>
              <w:rPr>
                <w:rFonts w:eastAsiaTheme="minorEastAsia"/>
                <w:sz w:val="18"/>
                <w:szCs w:val="18"/>
              </w:rPr>
            </w:pPr>
            <w:r>
              <w:rPr>
                <w:rFonts w:hint="eastAsia" w:eastAsiaTheme="minorEastAsia"/>
                <w:sz w:val="18"/>
                <w:szCs w:val="18"/>
                <w:lang w:val="en-US" w:eastAsia="zh-CN"/>
              </w:rPr>
              <w:t>团区委</w:t>
            </w:r>
          </w:p>
        </w:tc>
      </w:tr>
      <w:tr w14:paraId="4125C77F">
        <w:tblPrEx>
          <w:tblCellMar>
            <w:top w:w="54" w:type="dxa"/>
            <w:left w:w="0" w:type="dxa"/>
            <w:bottom w:w="0" w:type="dxa"/>
            <w:right w:w="30" w:type="dxa"/>
          </w:tblCellMar>
        </w:tblPrEx>
        <w:trPr>
          <w:trHeight w:val="20" w:hRule="atLeast"/>
        </w:trPr>
        <w:tc>
          <w:tcPr>
            <w:tcW w:w="1628" w:type="dxa"/>
            <w:gridSpan w:val="2"/>
            <w:vMerge w:val="restart"/>
            <w:tcBorders>
              <w:top w:val="single" w:color="000000" w:sz="2" w:space="0"/>
              <w:left w:val="single" w:color="000000" w:sz="2" w:space="0"/>
              <w:bottom w:val="single" w:color="000000" w:sz="2" w:space="0"/>
              <w:right w:val="single" w:color="000000" w:sz="2" w:space="0"/>
            </w:tcBorders>
            <w:vAlign w:val="center"/>
          </w:tcPr>
          <w:p w14:paraId="49E8A21D">
            <w:pPr>
              <w:spacing w:after="0"/>
              <w:ind w:left="534" w:right="57" w:hanging="458"/>
              <w:rPr>
                <w:sz w:val="18"/>
                <w:szCs w:val="18"/>
              </w:rPr>
            </w:pPr>
            <w:r>
              <w:rPr>
                <w:rFonts w:ascii="微软雅黑" w:hAnsi="微软雅黑" w:eastAsia="微软雅黑" w:cs="微软雅黑"/>
                <w:sz w:val="18"/>
                <w:szCs w:val="18"/>
              </w:rPr>
              <w:t>项目（政策）资金（万元）</w:t>
            </w:r>
          </w:p>
        </w:tc>
        <w:tc>
          <w:tcPr>
            <w:tcW w:w="2216" w:type="dxa"/>
            <w:gridSpan w:val="2"/>
            <w:tcBorders>
              <w:top w:val="single" w:color="000000" w:sz="2" w:space="0"/>
              <w:left w:val="single" w:color="000000" w:sz="2" w:space="0"/>
              <w:bottom w:val="single" w:color="000000" w:sz="2" w:space="0"/>
              <w:right w:val="single" w:color="000000" w:sz="2" w:space="0"/>
            </w:tcBorders>
          </w:tcPr>
          <w:p w14:paraId="6D950E8C">
            <w:pPr>
              <w:rPr>
                <w:sz w:val="18"/>
                <w:szCs w:val="18"/>
              </w:rPr>
            </w:pPr>
          </w:p>
        </w:tc>
        <w:tc>
          <w:tcPr>
            <w:tcW w:w="1316" w:type="dxa"/>
            <w:tcBorders>
              <w:top w:val="single" w:color="000000" w:sz="2" w:space="0"/>
              <w:left w:val="single" w:color="000000" w:sz="2" w:space="0"/>
              <w:bottom w:val="single" w:color="000000" w:sz="2" w:space="0"/>
              <w:right w:val="single" w:color="000000" w:sz="2" w:space="0"/>
            </w:tcBorders>
          </w:tcPr>
          <w:p w14:paraId="3265B098">
            <w:pPr>
              <w:spacing w:after="0"/>
              <w:ind w:left="201"/>
              <w:rPr>
                <w:sz w:val="18"/>
                <w:szCs w:val="18"/>
              </w:rPr>
            </w:pPr>
            <w:r>
              <w:rPr>
                <w:rFonts w:ascii="微软雅黑" w:hAnsi="微软雅黑" w:eastAsia="微软雅黑" w:cs="微软雅黑"/>
                <w:sz w:val="18"/>
                <w:szCs w:val="18"/>
              </w:rPr>
              <w:t>年初预算数</w:t>
            </w:r>
          </w:p>
        </w:tc>
        <w:tc>
          <w:tcPr>
            <w:tcW w:w="1157" w:type="dxa"/>
            <w:tcBorders>
              <w:top w:val="single" w:color="000000" w:sz="2" w:space="0"/>
              <w:left w:val="single" w:color="000000" w:sz="2" w:space="0"/>
              <w:bottom w:val="single" w:color="000000" w:sz="2" w:space="0"/>
              <w:right w:val="single" w:color="000000" w:sz="2" w:space="0"/>
            </w:tcBorders>
          </w:tcPr>
          <w:p w14:paraId="6B1DEF92">
            <w:pPr>
              <w:spacing w:after="0"/>
              <w:ind w:left="224"/>
              <w:rPr>
                <w:sz w:val="18"/>
                <w:szCs w:val="18"/>
              </w:rPr>
            </w:pPr>
            <w:r>
              <w:rPr>
                <w:rFonts w:ascii="微软雅黑" w:hAnsi="微软雅黑" w:eastAsia="微软雅黑" w:cs="微软雅黑"/>
                <w:sz w:val="18"/>
                <w:szCs w:val="18"/>
              </w:rPr>
              <w:t>全年预算数</w:t>
            </w:r>
          </w:p>
        </w:tc>
        <w:tc>
          <w:tcPr>
            <w:tcW w:w="1802" w:type="dxa"/>
            <w:tcBorders>
              <w:top w:val="single" w:color="000000" w:sz="2" w:space="0"/>
              <w:left w:val="single" w:color="000000" w:sz="2" w:space="0"/>
              <w:bottom w:val="single" w:color="000000" w:sz="2" w:space="0"/>
              <w:right w:val="single" w:color="000000" w:sz="2" w:space="0"/>
            </w:tcBorders>
          </w:tcPr>
          <w:p w14:paraId="60609B8B">
            <w:pPr>
              <w:spacing w:after="0"/>
              <w:ind w:left="227"/>
              <w:rPr>
                <w:sz w:val="18"/>
                <w:szCs w:val="18"/>
              </w:rPr>
            </w:pPr>
            <w:r>
              <w:rPr>
                <w:rFonts w:ascii="微软雅黑" w:hAnsi="微软雅黑" w:eastAsia="微软雅黑" w:cs="微软雅黑"/>
                <w:sz w:val="18"/>
                <w:szCs w:val="18"/>
              </w:rPr>
              <w:t>全年执行数</w:t>
            </w:r>
          </w:p>
        </w:tc>
        <w:tc>
          <w:tcPr>
            <w:tcW w:w="1378" w:type="dxa"/>
            <w:tcBorders>
              <w:top w:val="single" w:color="000000" w:sz="2" w:space="0"/>
              <w:left w:val="single" w:color="000000" w:sz="2" w:space="0"/>
              <w:bottom w:val="single" w:color="000000" w:sz="2" w:space="0"/>
              <w:right w:val="single" w:color="000000" w:sz="2" w:space="0"/>
            </w:tcBorders>
          </w:tcPr>
          <w:p w14:paraId="5D4F1722">
            <w:pPr>
              <w:spacing w:after="0"/>
              <w:ind w:left="232"/>
              <w:rPr>
                <w:sz w:val="18"/>
                <w:szCs w:val="18"/>
              </w:rPr>
            </w:pPr>
            <w:r>
              <w:rPr>
                <w:rFonts w:ascii="微软雅黑" w:hAnsi="微软雅黑" w:eastAsia="微软雅黑" w:cs="微软雅黑"/>
                <w:sz w:val="18"/>
                <w:szCs w:val="18"/>
              </w:rPr>
              <w:t>执行率</w:t>
            </w:r>
            <w:r>
              <w:rPr>
                <w:rFonts w:hint="eastAsia" w:ascii="微软雅黑" w:hAnsi="微软雅黑" w:eastAsia="微软雅黑" w:cs="微软雅黑"/>
                <w:sz w:val="18"/>
                <w:szCs w:val="18"/>
              </w:rPr>
              <w:t>(</w:t>
            </w:r>
            <w:r>
              <w:rPr>
                <w:rFonts w:ascii="微软雅黑" w:hAnsi="微软雅黑" w:eastAsia="微软雅黑" w:cs="微软雅黑"/>
                <w:sz w:val="18"/>
                <w:szCs w:val="18"/>
              </w:rPr>
              <w:t>%)</w:t>
            </w:r>
          </w:p>
        </w:tc>
      </w:tr>
      <w:tr w14:paraId="35202F91">
        <w:tblPrEx>
          <w:tblCellMar>
            <w:top w:w="54" w:type="dxa"/>
            <w:left w:w="0" w:type="dxa"/>
            <w:bottom w:w="0" w:type="dxa"/>
            <w:right w:w="30" w:type="dxa"/>
          </w:tblCellMar>
        </w:tblPrEx>
        <w:trPr>
          <w:trHeight w:val="20" w:hRule="atLeast"/>
        </w:trPr>
        <w:tc>
          <w:tcPr>
            <w:tcW w:w="0" w:type="auto"/>
            <w:gridSpan w:val="2"/>
            <w:vMerge w:val="continue"/>
            <w:tcBorders>
              <w:top w:val="nil"/>
              <w:left w:val="single" w:color="000000" w:sz="2" w:space="0"/>
              <w:bottom w:val="nil"/>
              <w:right w:val="single" w:color="000000" w:sz="2" w:space="0"/>
            </w:tcBorders>
          </w:tcPr>
          <w:p w14:paraId="7B3B6805">
            <w:pPr>
              <w:rPr>
                <w:sz w:val="18"/>
                <w:szCs w:val="18"/>
              </w:rPr>
            </w:pPr>
          </w:p>
        </w:tc>
        <w:tc>
          <w:tcPr>
            <w:tcW w:w="2216" w:type="dxa"/>
            <w:gridSpan w:val="2"/>
            <w:tcBorders>
              <w:top w:val="single" w:color="000000" w:sz="2" w:space="0"/>
              <w:left w:val="single" w:color="000000" w:sz="2" w:space="0"/>
              <w:bottom w:val="single" w:color="000000" w:sz="2" w:space="0"/>
              <w:right w:val="single" w:color="000000" w:sz="2" w:space="0"/>
            </w:tcBorders>
          </w:tcPr>
          <w:p w14:paraId="26E29461">
            <w:pPr>
              <w:spacing w:after="0"/>
              <w:ind w:left="5"/>
              <w:rPr>
                <w:sz w:val="18"/>
                <w:szCs w:val="18"/>
              </w:rPr>
            </w:pPr>
            <w:r>
              <w:rPr>
                <w:rFonts w:ascii="微软雅黑" w:hAnsi="微软雅黑" w:eastAsia="微软雅黑" w:cs="微软雅黑"/>
                <w:sz w:val="18"/>
                <w:szCs w:val="18"/>
              </w:rPr>
              <w:t>年度资金总额</w:t>
            </w:r>
          </w:p>
        </w:tc>
        <w:tc>
          <w:tcPr>
            <w:tcW w:w="1316" w:type="dxa"/>
            <w:tcBorders>
              <w:top w:val="single" w:color="000000" w:sz="2" w:space="0"/>
              <w:left w:val="single" w:color="000000" w:sz="2" w:space="0"/>
              <w:bottom w:val="single" w:color="000000" w:sz="2" w:space="0"/>
              <w:right w:val="single" w:color="000000" w:sz="2" w:space="0"/>
            </w:tcBorders>
          </w:tcPr>
          <w:p w14:paraId="5A8E45F3">
            <w:pPr>
              <w:jc w:val="center"/>
              <w:rPr>
                <w:rFonts w:hint="default" w:eastAsiaTheme="minorEastAsia"/>
                <w:sz w:val="18"/>
                <w:szCs w:val="18"/>
                <w:lang w:val="en-US" w:eastAsia="zh-CN"/>
              </w:rPr>
            </w:pPr>
            <w:r>
              <w:rPr>
                <w:rFonts w:hint="eastAsia" w:eastAsiaTheme="minorEastAsia"/>
                <w:sz w:val="18"/>
                <w:szCs w:val="18"/>
                <w:lang w:val="en-US" w:eastAsia="zh-CN"/>
              </w:rPr>
              <w:t>254.04</w:t>
            </w:r>
          </w:p>
        </w:tc>
        <w:tc>
          <w:tcPr>
            <w:tcW w:w="1157" w:type="dxa"/>
            <w:tcBorders>
              <w:top w:val="single" w:color="000000" w:sz="2" w:space="0"/>
              <w:left w:val="single" w:color="000000" w:sz="2" w:space="0"/>
              <w:bottom w:val="single" w:color="000000" w:sz="2" w:space="0"/>
              <w:right w:val="single" w:color="000000" w:sz="2" w:space="0"/>
            </w:tcBorders>
          </w:tcPr>
          <w:p w14:paraId="7DA9E62B">
            <w:pPr>
              <w:jc w:val="center"/>
              <w:rPr>
                <w:rFonts w:eastAsiaTheme="minorEastAsia"/>
                <w:sz w:val="18"/>
                <w:szCs w:val="18"/>
              </w:rPr>
            </w:pPr>
            <w:r>
              <w:rPr>
                <w:rFonts w:hint="eastAsia" w:eastAsiaTheme="minorEastAsia"/>
                <w:sz w:val="18"/>
                <w:szCs w:val="18"/>
                <w:lang w:val="en-US" w:eastAsia="zh-CN"/>
              </w:rPr>
              <w:t>254.04</w:t>
            </w:r>
          </w:p>
        </w:tc>
        <w:tc>
          <w:tcPr>
            <w:tcW w:w="1802" w:type="dxa"/>
            <w:tcBorders>
              <w:top w:val="single" w:color="000000" w:sz="2" w:space="0"/>
              <w:left w:val="single" w:color="000000" w:sz="2" w:space="0"/>
              <w:bottom w:val="single" w:color="000000" w:sz="2" w:space="0"/>
              <w:right w:val="single" w:color="000000" w:sz="2" w:space="0"/>
            </w:tcBorders>
          </w:tcPr>
          <w:p w14:paraId="4023E0B9">
            <w:pPr>
              <w:jc w:val="center"/>
              <w:rPr>
                <w:rFonts w:hint="default" w:eastAsiaTheme="minorEastAsia"/>
                <w:sz w:val="18"/>
                <w:szCs w:val="18"/>
                <w:lang w:val="en-US" w:eastAsia="zh-CN"/>
              </w:rPr>
            </w:pPr>
            <w:r>
              <w:rPr>
                <w:rFonts w:hint="eastAsia" w:eastAsiaTheme="minorEastAsia"/>
                <w:sz w:val="18"/>
                <w:szCs w:val="18"/>
                <w:lang w:val="en-US" w:eastAsia="zh-CN"/>
              </w:rPr>
              <w:t>231.64</w:t>
            </w:r>
          </w:p>
        </w:tc>
        <w:tc>
          <w:tcPr>
            <w:tcW w:w="1378" w:type="dxa"/>
            <w:tcBorders>
              <w:top w:val="single" w:color="000000" w:sz="2" w:space="0"/>
              <w:left w:val="single" w:color="000000" w:sz="2" w:space="0"/>
              <w:bottom w:val="single" w:color="000000" w:sz="2" w:space="0"/>
              <w:right w:val="single" w:color="000000" w:sz="2" w:space="0"/>
            </w:tcBorders>
          </w:tcPr>
          <w:p w14:paraId="15513C4A">
            <w:pPr>
              <w:jc w:val="center"/>
              <w:rPr>
                <w:rFonts w:eastAsiaTheme="minorEastAsia"/>
                <w:sz w:val="18"/>
                <w:szCs w:val="18"/>
              </w:rPr>
            </w:pPr>
            <w:r>
              <w:rPr>
                <w:rFonts w:hint="eastAsia" w:eastAsiaTheme="minorEastAsia"/>
                <w:sz w:val="18"/>
                <w:szCs w:val="18"/>
                <w:lang w:val="en-US" w:eastAsia="zh-CN"/>
              </w:rPr>
              <w:t>91.2</w:t>
            </w:r>
            <w:r>
              <w:rPr>
                <w:rFonts w:eastAsiaTheme="minorEastAsia"/>
                <w:sz w:val="18"/>
                <w:szCs w:val="18"/>
              </w:rPr>
              <w:t>%</w:t>
            </w:r>
          </w:p>
        </w:tc>
      </w:tr>
      <w:tr w14:paraId="1FD32487">
        <w:tblPrEx>
          <w:tblCellMar>
            <w:top w:w="54" w:type="dxa"/>
            <w:left w:w="0" w:type="dxa"/>
            <w:bottom w:w="0" w:type="dxa"/>
            <w:right w:w="30" w:type="dxa"/>
          </w:tblCellMar>
        </w:tblPrEx>
        <w:trPr>
          <w:trHeight w:val="20" w:hRule="atLeast"/>
        </w:trPr>
        <w:tc>
          <w:tcPr>
            <w:tcW w:w="0" w:type="auto"/>
            <w:gridSpan w:val="2"/>
            <w:vMerge w:val="continue"/>
            <w:tcBorders>
              <w:top w:val="nil"/>
              <w:left w:val="single" w:color="000000" w:sz="2" w:space="0"/>
              <w:bottom w:val="nil"/>
              <w:right w:val="single" w:color="000000" w:sz="2" w:space="0"/>
            </w:tcBorders>
          </w:tcPr>
          <w:p w14:paraId="799D3610">
            <w:pPr>
              <w:rPr>
                <w:sz w:val="18"/>
                <w:szCs w:val="18"/>
              </w:rPr>
            </w:pPr>
          </w:p>
        </w:tc>
        <w:tc>
          <w:tcPr>
            <w:tcW w:w="2216" w:type="dxa"/>
            <w:gridSpan w:val="2"/>
            <w:tcBorders>
              <w:top w:val="single" w:color="000000" w:sz="2" w:space="0"/>
              <w:left w:val="single" w:color="000000" w:sz="2" w:space="0"/>
              <w:bottom w:val="single" w:color="000000" w:sz="2" w:space="0"/>
              <w:right w:val="single" w:color="000000" w:sz="2" w:space="0"/>
            </w:tcBorders>
          </w:tcPr>
          <w:p w14:paraId="7ED3A959">
            <w:pPr>
              <w:spacing w:after="0"/>
              <w:ind w:left="97"/>
              <w:rPr>
                <w:sz w:val="18"/>
                <w:szCs w:val="18"/>
              </w:rPr>
            </w:pPr>
            <w:r>
              <w:rPr>
                <w:rFonts w:ascii="微软雅黑" w:hAnsi="微软雅黑" w:eastAsia="微软雅黑" w:cs="微软雅黑"/>
                <w:sz w:val="18"/>
                <w:szCs w:val="18"/>
              </w:rPr>
              <w:t>（一）财政拨款小计</w:t>
            </w:r>
          </w:p>
        </w:tc>
        <w:tc>
          <w:tcPr>
            <w:tcW w:w="1316" w:type="dxa"/>
            <w:tcBorders>
              <w:top w:val="single" w:color="000000" w:sz="2" w:space="0"/>
              <w:left w:val="single" w:color="000000" w:sz="2" w:space="0"/>
              <w:bottom w:val="single" w:color="000000" w:sz="2" w:space="0"/>
              <w:right w:val="single" w:color="000000" w:sz="2" w:space="0"/>
            </w:tcBorders>
          </w:tcPr>
          <w:p w14:paraId="579DD9B9">
            <w:pPr>
              <w:jc w:val="center"/>
              <w:rPr>
                <w:rFonts w:eastAsiaTheme="minorEastAsia"/>
                <w:sz w:val="18"/>
                <w:szCs w:val="18"/>
              </w:rPr>
            </w:pPr>
            <w:r>
              <w:rPr>
                <w:rFonts w:hint="eastAsia" w:eastAsiaTheme="minorEastAsia"/>
                <w:sz w:val="18"/>
                <w:szCs w:val="18"/>
                <w:lang w:val="en-US" w:eastAsia="zh-CN"/>
              </w:rPr>
              <w:t>254.04</w:t>
            </w:r>
          </w:p>
        </w:tc>
        <w:tc>
          <w:tcPr>
            <w:tcW w:w="1157" w:type="dxa"/>
            <w:tcBorders>
              <w:top w:val="single" w:color="000000" w:sz="2" w:space="0"/>
              <w:left w:val="single" w:color="000000" w:sz="2" w:space="0"/>
              <w:bottom w:val="single" w:color="000000" w:sz="2" w:space="0"/>
              <w:right w:val="single" w:color="000000" w:sz="2" w:space="0"/>
            </w:tcBorders>
          </w:tcPr>
          <w:p w14:paraId="219B7D91">
            <w:pPr>
              <w:jc w:val="center"/>
              <w:rPr>
                <w:rFonts w:eastAsiaTheme="minorEastAsia"/>
                <w:sz w:val="18"/>
                <w:szCs w:val="18"/>
              </w:rPr>
            </w:pPr>
            <w:r>
              <w:rPr>
                <w:rFonts w:hint="eastAsia" w:eastAsiaTheme="minorEastAsia"/>
                <w:sz w:val="18"/>
                <w:szCs w:val="18"/>
                <w:lang w:val="en-US" w:eastAsia="zh-CN"/>
              </w:rPr>
              <w:t>254.04</w:t>
            </w:r>
          </w:p>
        </w:tc>
        <w:tc>
          <w:tcPr>
            <w:tcW w:w="1802" w:type="dxa"/>
            <w:tcBorders>
              <w:top w:val="single" w:color="000000" w:sz="2" w:space="0"/>
              <w:left w:val="single" w:color="000000" w:sz="2" w:space="0"/>
              <w:bottom w:val="single" w:color="000000" w:sz="2" w:space="0"/>
              <w:right w:val="single" w:color="000000" w:sz="2" w:space="0"/>
            </w:tcBorders>
            <w:vAlign w:val="top"/>
          </w:tcPr>
          <w:p w14:paraId="47710DD4">
            <w:pPr>
              <w:jc w:val="center"/>
              <w:rPr>
                <w:rFonts w:eastAsiaTheme="minorEastAsia"/>
                <w:sz w:val="18"/>
                <w:szCs w:val="18"/>
              </w:rPr>
            </w:pPr>
            <w:r>
              <w:rPr>
                <w:rFonts w:hint="eastAsia" w:eastAsiaTheme="minorEastAsia"/>
                <w:sz w:val="18"/>
                <w:szCs w:val="18"/>
                <w:lang w:val="en-US" w:eastAsia="zh-CN"/>
              </w:rPr>
              <w:t>231.64</w:t>
            </w:r>
          </w:p>
        </w:tc>
        <w:tc>
          <w:tcPr>
            <w:tcW w:w="1378" w:type="dxa"/>
            <w:tcBorders>
              <w:top w:val="single" w:color="000000" w:sz="2" w:space="0"/>
              <w:left w:val="single" w:color="000000" w:sz="2" w:space="0"/>
              <w:bottom w:val="single" w:color="000000" w:sz="2" w:space="0"/>
              <w:right w:val="single" w:color="000000" w:sz="2" w:space="0"/>
            </w:tcBorders>
            <w:vAlign w:val="top"/>
          </w:tcPr>
          <w:p w14:paraId="65C8A81B">
            <w:pPr>
              <w:jc w:val="center"/>
              <w:rPr>
                <w:rFonts w:eastAsiaTheme="minorEastAsia"/>
                <w:sz w:val="18"/>
                <w:szCs w:val="18"/>
              </w:rPr>
            </w:pPr>
            <w:r>
              <w:rPr>
                <w:rFonts w:hint="eastAsia" w:eastAsiaTheme="minorEastAsia"/>
                <w:sz w:val="18"/>
                <w:szCs w:val="18"/>
                <w:lang w:val="en-US" w:eastAsia="zh-CN"/>
              </w:rPr>
              <w:t>91.2</w:t>
            </w:r>
            <w:r>
              <w:rPr>
                <w:rFonts w:eastAsiaTheme="minorEastAsia"/>
                <w:sz w:val="18"/>
                <w:szCs w:val="18"/>
              </w:rPr>
              <w:t>%</w:t>
            </w:r>
          </w:p>
        </w:tc>
      </w:tr>
      <w:tr w14:paraId="67F955CF">
        <w:tblPrEx>
          <w:tblCellMar>
            <w:top w:w="54" w:type="dxa"/>
            <w:left w:w="0" w:type="dxa"/>
            <w:bottom w:w="0" w:type="dxa"/>
            <w:right w:w="30" w:type="dxa"/>
          </w:tblCellMar>
        </w:tblPrEx>
        <w:trPr>
          <w:trHeight w:val="20" w:hRule="atLeast"/>
        </w:trPr>
        <w:tc>
          <w:tcPr>
            <w:tcW w:w="0" w:type="auto"/>
            <w:gridSpan w:val="2"/>
            <w:vMerge w:val="continue"/>
            <w:tcBorders>
              <w:top w:val="nil"/>
              <w:left w:val="single" w:color="000000" w:sz="2" w:space="0"/>
              <w:bottom w:val="nil"/>
              <w:right w:val="single" w:color="000000" w:sz="2" w:space="0"/>
            </w:tcBorders>
          </w:tcPr>
          <w:p w14:paraId="3F9A724F">
            <w:pPr>
              <w:rPr>
                <w:sz w:val="18"/>
                <w:szCs w:val="18"/>
              </w:rPr>
            </w:pPr>
          </w:p>
        </w:tc>
        <w:tc>
          <w:tcPr>
            <w:tcW w:w="2216" w:type="dxa"/>
            <w:gridSpan w:val="2"/>
            <w:tcBorders>
              <w:top w:val="single" w:color="000000" w:sz="2" w:space="0"/>
              <w:left w:val="single" w:color="000000" w:sz="2" w:space="0"/>
              <w:bottom w:val="single" w:color="000000" w:sz="2" w:space="0"/>
              <w:right w:val="single" w:color="000000" w:sz="2" w:space="0"/>
            </w:tcBorders>
          </w:tcPr>
          <w:p w14:paraId="71FD0BBC">
            <w:pPr>
              <w:spacing w:after="0"/>
              <w:ind w:left="285"/>
              <w:rPr>
                <w:sz w:val="18"/>
                <w:szCs w:val="18"/>
              </w:rPr>
            </w:pPr>
            <w:r>
              <w:rPr>
                <w:rFonts w:ascii="微软雅黑" w:hAnsi="微软雅黑" w:eastAsia="微软雅黑" w:cs="微软雅黑"/>
                <w:sz w:val="18"/>
                <w:szCs w:val="18"/>
              </w:rPr>
              <w:t>1.一般公共预算</w:t>
            </w:r>
          </w:p>
        </w:tc>
        <w:tc>
          <w:tcPr>
            <w:tcW w:w="1316" w:type="dxa"/>
            <w:tcBorders>
              <w:top w:val="single" w:color="000000" w:sz="2" w:space="0"/>
              <w:left w:val="single" w:color="000000" w:sz="2" w:space="0"/>
              <w:bottom w:val="single" w:color="000000" w:sz="2" w:space="0"/>
              <w:right w:val="single" w:color="000000" w:sz="2" w:space="0"/>
            </w:tcBorders>
          </w:tcPr>
          <w:p w14:paraId="3B2D79CE">
            <w:pPr>
              <w:jc w:val="center"/>
              <w:rPr>
                <w:rFonts w:eastAsiaTheme="minorEastAsia"/>
                <w:sz w:val="18"/>
                <w:szCs w:val="18"/>
              </w:rPr>
            </w:pPr>
            <w:r>
              <w:rPr>
                <w:rFonts w:hint="eastAsia" w:eastAsiaTheme="minorEastAsia"/>
                <w:sz w:val="18"/>
                <w:szCs w:val="18"/>
                <w:lang w:val="en-US" w:eastAsia="zh-CN"/>
              </w:rPr>
              <w:t>254.04</w:t>
            </w:r>
          </w:p>
        </w:tc>
        <w:tc>
          <w:tcPr>
            <w:tcW w:w="1157" w:type="dxa"/>
            <w:tcBorders>
              <w:top w:val="single" w:color="000000" w:sz="2" w:space="0"/>
              <w:left w:val="single" w:color="000000" w:sz="2" w:space="0"/>
              <w:bottom w:val="single" w:color="000000" w:sz="2" w:space="0"/>
              <w:right w:val="single" w:color="000000" w:sz="2" w:space="0"/>
            </w:tcBorders>
          </w:tcPr>
          <w:p w14:paraId="748FD61E">
            <w:pPr>
              <w:jc w:val="center"/>
              <w:rPr>
                <w:rFonts w:eastAsiaTheme="minorEastAsia"/>
                <w:sz w:val="18"/>
                <w:szCs w:val="18"/>
              </w:rPr>
            </w:pPr>
            <w:r>
              <w:rPr>
                <w:rFonts w:hint="eastAsia" w:eastAsiaTheme="minorEastAsia"/>
                <w:sz w:val="18"/>
                <w:szCs w:val="18"/>
                <w:lang w:val="en-US" w:eastAsia="zh-CN"/>
              </w:rPr>
              <w:t>254.04</w:t>
            </w:r>
          </w:p>
        </w:tc>
        <w:tc>
          <w:tcPr>
            <w:tcW w:w="1802" w:type="dxa"/>
            <w:tcBorders>
              <w:top w:val="single" w:color="000000" w:sz="2" w:space="0"/>
              <w:left w:val="single" w:color="000000" w:sz="2" w:space="0"/>
              <w:bottom w:val="single" w:color="000000" w:sz="2" w:space="0"/>
              <w:right w:val="single" w:color="000000" w:sz="2" w:space="0"/>
            </w:tcBorders>
            <w:vAlign w:val="top"/>
          </w:tcPr>
          <w:p w14:paraId="500F2976">
            <w:pPr>
              <w:jc w:val="center"/>
              <w:rPr>
                <w:rFonts w:eastAsiaTheme="minorEastAsia"/>
                <w:sz w:val="18"/>
                <w:szCs w:val="18"/>
              </w:rPr>
            </w:pPr>
            <w:r>
              <w:rPr>
                <w:rFonts w:hint="eastAsia" w:eastAsiaTheme="minorEastAsia"/>
                <w:sz w:val="18"/>
                <w:szCs w:val="18"/>
                <w:lang w:val="en-US" w:eastAsia="zh-CN"/>
              </w:rPr>
              <w:t>231.64</w:t>
            </w:r>
          </w:p>
        </w:tc>
        <w:tc>
          <w:tcPr>
            <w:tcW w:w="1378" w:type="dxa"/>
            <w:tcBorders>
              <w:top w:val="single" w:color="000000" w:sz="2" w:space="0"/>
              <w:left w:val="single" w:color="000000" w:sz="2" w:space="0"/>
              <w:bottom w:val="single" w:color="000000" w:sz="2" w:space="0"/>
              <w:right w:val="single" w:color="000000" w:sz="2" w:space="0"/>
            </w:tcBorders>
            <w:vAlign w:val="top"/>
          </w:tcPr>
          <w:p w14:paraId="2689C449">
            <w:pPr>
              <w:jc w:val="center"/>
              <w:rPr>
                <w:sz w:val="18"/>
                <w:szCs w:val="18"/>
              </w:rPr>
            </w:pPr>
            <w:r>
              <w:rPr>
                <w:rFonts w:hint="eastAsia" w:eastAsiaTheme="minorEastAsia"/>
                <w:sz w:val="18"/>
                <w:szCs w:val="18"/>
                <w:lang w:val="en-US" w:eastAsia="zh-CN"/>
              </w:rPr>
              <w:t>91.2</w:t>
            </w:r>
            <w:r>
              <w:rPr>
                <w:rFonts w:eastAsiaTheme="minorEastAsia"/>
                <w:sz w:val="18"/>
                <w:szCs w:val="18"/>
              </w:rPr>
              <w:t>%</w:t>
            </w:r>
          </w:p>
        </w:tc>
      </w:tr>
      <w:tr w14:paraId="5EA29E0D">
        <w:tblPrEx>
          <w:tblCellMar>
            <w:top w:w="54" w:type="dxa"/>
            <w:left w:w="0" w:type="dxa"/>
            <w:bottom w:w="0" w:type="dxa"/>
            <w:right w:w="30" w:type="dxa"/>
          </w:tblCellMar>
        </w:tblPrEx>
        <w:trPr>
          <w:trHeight w:val="269" w:hRule="atLeast"/>
        </w:trPr>
        <w:tc>
          <w:tcPr>
            <w:tcW w:w="0" w:type="auto"/>
            <w:gridSpan w:val="2"/>
            <w:vMerge w:val="continue"/>
            <w:tcBorders>
              <w:top w:val="nil"/>
              <w:left w:val="single" w:color="000000" w:sz="2" w:space="0"/>
              <w:bottom w:val="nil"/>
              <w:right w:val="single" w:color="000000" w:sz="2" w:space="0"/>
            </w:tcBorders>
          </w:tcPr>
          <w:p w14:paraId="1F1DBDC2">
            <w:pPr>
              <w:rPr>
                <w:sz w:val="18"/>
                <w:szCs w:val="18"/>
              </w:rPr>
            </w:pPr>
          </w:p>
        </w:tc>
        <w:tc>
          <w:tcPr>
            <w:tcW w:w="2216" w:type="dxa"/>
            <w:gridSpan w:val="2"/>
            <w:tcBorders>
              <w:top w:val="single" w:color="000000" w:sz="2" w:space="0"/>
              <w:left w:val="single" w:color="000000" w:sz="2" w:space="0"/>
              <w:bottom w:val="single" w:color="000000" w:sz="2" w:space="0"/>
              <w:right w:val="single" w:color="000000" w:sz="2" w:space="0"/>
            </w:tcBorders>
          </w:tcPr>
          <w:p w14:paraId="719616C2">
            <w:pPr>
              <w:spacing w:after="0"/>
              <w:ind w:left="280"/>
              <w:rPr>
                <w:sz w:val="18"/>
                <w:szCs w:val="18"/>
              </w:rPr>
            </w:pPr>
            <w:r>
              <w:rPr>
                <w:rFonts w:ascii="微软雅黑" w:hAnsi="微软雅黑" w:eastAsia="微软雅黑" w:cs="微软雅黑"/>
                <w:sz w:val="18"/>
                <w:szCs w:val="18"/>
              </w:rPr>
              <w:t>2</w:t>
            </w:r>
            <w:r>
              <w:rPr>
                <w:rFonts w:hint="eastAsia" w:ascii="微软雅黑" w:hAnsi="微软雅黑" w:eastAsia="微软雅黑" w:cs="微软雅黑"/>
                <w:sz w:val="18"/>
                <w:szCs w:val="18"/>
              </w:rPr>
              <w:t>.</w:t>
            </w:r>
            <w:r>
              <w:rPr>
                <w:rFonts w:ascii="微软雅黑" w:hAnsi="微软雅黑" w:eastAsia="微软雅黑" w:cs="微软雅黑"/>
                <w:sz w:val="18"/>
                <w:szCs w:val="18"/>
              </w:rPr>
              <w:t>政府性基金</w:t>
            </w:r>
          </w:p>
        </w:tc>
        <w:tc>
          <w:tcPr>
            <w:tcW w:w="1316" w:type="dxa"/>
            <w:tcBorders>
              <w:top w:val="single" w:color="000000" w:sz="2" w:space="0"/>
              <w:left w:val="single" w:color="000000" w:sz="2" w:space="0"/>
              <w:bottom w:val="single" w:color="000000" w:sz="2" w:space="0"/>
              <w:right w:val="single" w:color="000000" w:sz="2" w:space="0"/>
            </w:tcBorders>
          </w:tcPr>
          <w:p w14:paraId="3455D4CF">
            <w:pPr>
              <w:jc w:val="center"/>
              <w:rPr>
                <w:rFonts w:eastAsiaTheme="minorEastAsia"/>
                <w:sz w:val="18"/>
                <w:szCs w:val="18"/>
              </w:rPr>
            </w:pPr>
            <w:r>
              <w:rPr>
                <w:rFonts w:hint="eastAsia" w:eastAsiaTheme="minorEastAsia"/>
                <w:sz w:val="18"/>
                <w:szCs w:val="18"/>
              </w:rPr>
              <w:t>0</w:t>
            </w:r>
          </w:p>
        </w:tc>
        <w:tc>
          <w:tcPr>
            <w:tcW w:w="1157" w:type="dxa"/>
            <w:tcBorders>
              <w:top w:val="single" w:color="000000" w:sz="2" w:space="0"/>
              <w:left w:val="single" w:color="000000" w:sz="2" w:space="0"/>
              <w:bottom w:val="single" w:color="000000" w:sz="2" w:space="0"/>
              <w:right w:val="single" w:color="000000" w:sz="2" w:space="0"/>
            </w:tcBorders>
          </w:tcPr>
          <w:p w14:paraId="7760BD04">
            <w:pPr>
              <w:jc w:val="center"/>
              <w:rPr>
                <w:rFonts w:eastAsiaTheme="minorEastAsia"/>
                <w:sz w:val="18"/>
                <w:szCs w:val="18"/>
              </w:rPr>
            </w:pPr>
            <w:r>
              <w:rPr>
                <w:rFonts w:hint="eastAsia" w:eastAsiaTheme="minorEastAsia"/>
                <w:sz w:val="18"/>
                <w:szCs w:val="18"/>
              </w:rPr>
              <w:t>0</w:t>
            </w:r>
          </w:p>
        </w:tc>
        <w:tc>
          <w:tcPr>
            <w:tcW w:w="1802" w:type="dxa"/>
            <w:tcBorders>
              <w:top w:val="single" w:color="000000" w:sz="2" w:space="0"/>
              <w:left w:val="single" w:color="000000" w:sz="2" w:space="0"/>
              <w:bottom w:val="single" w:color="000000" w:sz="2" w:space="0"/>
              <w:right w:val="single" w:color="000000" w:sz="2" w:space="0"/>
            </w:tcBorders>
          </w:tcPr>
          <w:p w14:paraId="0DB1FC00">
            <w:pPr>
              <w:jc w:val="center"/>
              <w:rPr>
                <w:rFonts w:eastAsiaTheme="minorEastAsia"/>
                <w:sz w:val="18"/>
                <w:szCs w:val="18"/>
              </w:rPr>
            </w:pPr>
            <w:r>
              <w:rPr>
                <w:rFonts w:hint="eastAsia" w:eastAsiaTheme="minorEastAsia"/>
                <w:sz w:val="18"/>
                <w:szCs w:val="18"/>
              </w:rPr>
              <w:t>0</w:t>
            </w:r>
          </w:p>
        </w:tc>
        <w:tc>
          <w:tcPr>
            <w:tcW w:w="1378" w:type="dxa"/>
            <w:tcBorders>
              <w:top w:val="single" w:color="000000" w:sz="2" w:space="0"/>
              <w:left w:val="single" w:color="000000" w:sz="2" w:space="0"/>
              <w:bottom w:val="single" w:color="000000" w:sz="2" w:space="0"/>
              <w:right w:val="single" w:color="000000" w:sz="2" w:space="0"/>
            </w:tcBorders>
          </w:tcPr>
          <w:p w14:paraId="668CB2B3">
            <w:pPr>
              <w:jc w:val="center"/>
              <w:rPr>
                <w:sz w:val="18"/>
                <w:szCs w:val="18"/>
              </w:rPr>
            </w:pPr>
          </w:p>
        </w:tc>
      </w:tr>
      <w:tr w14:paraId="49C60D42">
        <w:tblPrEx>
          <w:tblCellMar>
            <w:top w:w="54" w:type="dxa"/>
            <w:left w:w="0" w:type="dxa"/>
            <w:bottom w:w="0" w:type="dxa"/>
            <w:right w:w="30" w:type="dxa"/>
          </w:tblCellMar>
        </w:tblPrEx>
        <w:trPr>
          <w:trHeight w:val="20" w:hRule="atLeast"/>
        </w:trPr>
        <w:tc>
          <w:tcPr>
            <w:tcW w:w="0" w:type="auto"/>
            <w:gridSpan w:val="2"/>
            <w:vMerge w:val="continue"/>
            <w:tcBorders>
              <w:top w:val="nil"/>
              <w:left w:val="single" w:color="000000" w:sz="2" w:space="0"/>
              <w:bottom w:val="nil"/>
              <w:right w:val="single" w:color="000000" w:sz="2" w:space="0"/>
            </w:tcBorders>
          </w:tcPr>
          <w:p w14:paraId="1E7BB0A1">
            <w:pPr>
              <w:rPr>
                <w:sz w:val="18"/>
                <w:szCs w:val="18"/>
              </w:rPr>
            </w:pPr>
          </w:p>
        </w:tc>
        <w:tc>
          <w:tcPr>
            <w:tcW w:w="2216" w:type="dxa"/>
            <w:gridSpan w:val="2"/>
            <w:tcBorders>
              <w:top w:val="single" w:color="000000" w:sz="2" w:space="0"/>
              <w:left w:val="single" w:color="000000" w:sz="2" w:space="0"/>
              <w:bottom w:val="single" w:color="000000" w:sz="2" w:space="0"/>
              <w:right w:val="single" w:color="000000" w:sz="2" w:space="0"/>
            </w:tcBorders>
            <w:vAlign w:val="center"/>
          </w:tcPr>
          <w:p w14:paraId="76FA6097">
            <w:pPr>
              <w:spacing w:after="0"/>
              <w:ind w:left="193" w:firstLine="90" w:firstLineChars="50"/>
              <w:rPr>
                <w:sz w:val="18"/>
                <w:szCs w:val="18"/>
              </w:rPr>
            </w:pPr>
            <w:r>
              <w:rPr>
                <w:rFonts w:ascii="微软雅黑" w:hAnsi="微软雅黑" w:eastAsia="微软雅黑" w:cs="微软雅黑"/>
                <w:sz w:val="18"/>
                <w:szCs w:val="18"/>
              </w:rPr>
              <w:t>3.国有资本经营预算</w:t>
            </w:r>
          </w:p>
        </w:tc>
        <w:tc>
          <w:tcPr>
            <w:tcW w:w="1316" w:type="dxa"/>
            <w:tcBorders>
              <w:top w:val="single" w:color="000000" w:sz="2" w:space="0"/>
              <w:left w:val="single" w:color="000000" w:sz="2" w:space="0"/>
              <w:bottom w:val="single" w:color="000000" w:sz="2" w:space="0"/>
              <w:right w:val="single" w:color="000000" w:sz="2" w:space="0"/>
            </w:tcBorders>
          </w:tcPr>
          <w:p w14:paraId="66AFEC87">
            <w:pPr>
              <w:jc w:val="center"/>
              <w:rPr>
                <w:rFonts w:eastAsiaTheme="minorEastAsia"/>
                <w:sz w:val="18"/>
                <w:szCs w:val="18"/>
              </w:rPr>
            </w:pPr>
            <w:r>
              <w:rPr>
                <w:rFonts w:hint="eastAsia" w:eastAsiaTheme="minorEastAsia"/>
                <w:sz w:val="18"/>
                <w:szCs w:val="18"/>
              </w:rPr>
              <w:t>0</w:t>
            </w:r>
          </w:p>
        </w:tc>
        <w:tc>
          <w:tcPr>
            <w:tcW w:w="1157" w:type="dxa"/>
            <w:tcBorders>
              <w:top w:val="single" w:color="000000" w:sz="2" w:space="0"/>
              <w:left w:val="single" w:color="000000" w:sz="2" w:space="0"/>
              <w:bottom w:val="single" w:color="000000" w:sz="2" w:space="0"/>
              <w:right w:val="single" w:color="000000" w:sz="2" w:space="0"/>
            </w:tcBorders>
          </w:tcPr>
          <w:p w14:paraId="3257CD43">
            <w:pPr>
              <w:jc w:val="center"/>
              <w:rPr>
                <w:rFonts w:eastAsiaTheme="minorEastAsia"/>
                <w:sz w:val="18"/>
                <w:szCs w:val="18"/>
              </w:rPr>
            </w:pPr>
            <w:r>
              <w:rPr>
                <w:rFonts w:hint="eastAsia" w:eastAsiaTheme="minorEastAsia"/>
                <w:sz w:val="18"/>
                <w:szCs w:val="18"/>
              </w:rPr>
              <w:t>0</w:t>
            </w:r>
          </w:p>
        </w:tc>
        <w:tc>
          <w:tcPr>
            <w:tcW w:w="1802" w:type="dxa"/>
            <w:tcBorders>
              <w:top w:val="single" w:color="000000" w:sz="2" w:space="0"/>
              <w:left w:val="single" w:color="000000" w:sz="2" w:space="0"/>
              <w:bottom w:val="single" w:color="000000" w:sz="2" w:space="0"/>
              <w:right w:val="single" w:color="000000" w:sz="2" w:space="0"/>
            </w:tcBorders>
          </w:tcPr>
          <w:p w14:paraId="3A9A812C">
            <w:pPr>
              <w:jc w:val="center"/>
              <w:rPr>
                <w:rFonts w:eastAsiaTheme="minorEastAsia"/>
                <w:sz w:val="18"/>
                <w:szCs w:val="18"/>
              </w:rPr>
            </w:pPr>
            <w:r>
              <w:rPr>
                <w:rFonts w:hint="eastAsia" w:eastAsiaTheme="minorEastAsia"/>
                <w:sz w:val="18"/>
                <w:szCs w:val="18"/>
              </w:rPr>
              <w:t>0</w:t>
            </w:r>
          </w:p>
        </w:tc>
        <w:tc>
          <w:tcPr>
            <w:tcW w:w="1378" w:type="dxa"/>
            <w:tcBorders>
              <w:top w:val="single" w:color="000000" w:sz="2" w:space="0"/>
              <w:left w:val="single" w:color="000000" w:sz="2" w:space="0"/>
              <w:bottom w:val="single" w:color="000000" w:sz="2" w:space="0"/>
              <w:right w:val="single" w:color="000000" w:sz="2" w:space="0"/>
            </w:tcBorders>
          </w:tcPr>
          <w:p w14:paraId="2922C447">
            <w:pPr>
              <w:jc w:val="center"/>
              <w:rPr>
                <w:sz w:val="18"/>
                <w:szCs w:val="18"/>
              </w:rPr>
            </w:pPr>
          </w:p>
        </w:tc>
      </w:tr>
      <w:tr w14:paraId="21F8ADA7">
        <w:tblPrEx>
          <w:tblCellMar>
            <w:top w:w="54" w:type="dxa"/>
            <w:left w:w="0" w:type="dxa"/>
            <w:bottom w:w="0" w:type="dxa"/>
            <w:right w:w="30" w:type="dxa"/>
          </w:tblCellMar>
        </w:tblPrEx>
        <w:trPr>
          <w:trHeight w:val="20" w:hRule="atLeast"/>
        </w:trPr>
        <w:tc>
          <w:tcPr>
            <w:tcW w:w="0" w:type="auto"/>
            <w:gridSpan w:val="2"/>
            <w:vMerge w:val="continue"/>
            <w:tcBorders>
              <w:top w:val="nil"/>
              <w:left w:val="single" w:color="000000" w:sz="2" w:space="0"/>
              <w:bottom w:val="nil"/>
              <w:right w:val="single" w:color="000000" w:sz="2" w:space="0"/>
            </w:tcBorders>
          </w:tcPr>
          <w:p w14:paraId="20BDEA97">
            <w:pPr>
              <w:rPr>
                <w:sz w:val="18"/>
                <w:szCs w:val="18"/>
              </w:rPr>
            </w:pPr>
          </w:p>
        </w:tc>
        <w:tc>
          <w:tcPr>
            <w:tcW w:w="2216" w:type="dxa"/>
            <w:gridSpan w:val="2"/>
            <w:tcBorders>
              <w:top w:val="single" w:color="000000" w:sz="2" w:space="0"/>
              <w:left w:val="single" w:color="000000" w:sz="2" w:space="0"/>
              <w:bottom w:val="single" w:color="000000" w:sz="2" w:space="0"/>
              <w:right w:val="single" w:color="000000" w:sz="2" w:space="0"/>
            </w:tcBorders>
          </w:tcPr>
          <w:p w14:paraId="0AE38B91">
            <w:pPr>
              <w:spacing w:after="0"/>
              <w:ind w:left="193" w:firstLine="90" w:firstLineChars="50"/>
              <w:rPr>
                <w:sz w:val="18"/>
                <w:szCs w:val="18"/>
              </w:rPr>
            </w:pPr>
            <w:r>
              <w:rPr>
                <w:rFonts w:hint="eastAsia" w:ascii="微软雅黑" w:hAnsi="微软雅黑" w:eastAsia="微软雅黑" w:cs="微软雅黑"/>
                <w:sz w:val="18"/>
                <w:szCs w:val="18"/>
              </w:rPr>
              <w:t>4</w:t>
            </w:r>
            <w:r>
              <w:rPr>
                <w:rFonts w:ascii="微软雅黑" w:hAnsi="微软雅黑" w:eastAsia="微软雅黑" w:cs="微软雅黑"/>
                <w:sz w:val="18"/>
                <w:szCs w:val="18"/>
              </w:rPr>
              <w:t>.社保基金</w:t>
            </w:r>
          </w:p>
        </w:tc>
        <w:tc>
          <w:tcPr>
            <w:tcW w:w="1316" w:type="dxa"/>
            <w:tcBorders>
              <w:top w:val="single" w:color="000000" w:sz="2" w:space="0"/>
              <w:left w:val="single" w:color="000000" w:sz="2" w:space="0"/>
              <w:bottom w:val="single" w:color="000000" w:sz="2" w:space="0"/>
              <w:right w:val="single" w:color="000000" w:sz="2" w:space="0"/>
            </w:tcBorders>
          </w:tcPr>
          <w:p w14:paraId="140AAB92">
            <w:pPr>
              <w:jc w:val="center"/>
              <w:rPr>
                <w:rFonts w:eastAsiaTheme="minorEastAsia"/>
                <w:sz w:val="18"/>
                <w:szCs w:val="18"/>
              </w:rPr>
            </w:pPr>
            <w:r>
              <w:rPr>
                <w:rFonts w:hint="eastAsia" w:eastAsiaTheme="minorEastAsia"/>
                <w:sz w:val="18"/>
                <w:szCs w:val="18"/>
              </w:rPr>
              <w:t>0</w:t>
            </w:r>
          </w:p>
        </w:tc>
        <w:tc>
          <w:tcPr>
            <w:tcW w:w="1157" w:type="dxa"/>
            <w:tcBorders>
              <w:top w:val="single" w:color="000000" w:sz="2" w:space="0"/>
              <w:left w:val="single" w:color="000000" w:sz="2" w:space="0"/>
              <w:bottom w:val="single" w:color="000000" w:sz="2" w:space="0"/>
              <w:right w:val="single" w:color="000000" w:sz="2" w:space="0"/>
            </w:tcBorders>
          </w:tcPr>
          <w:p w14:paraId="0B96DE88">
            <w:pPr>
              <w:jc w:val="center"/>
              <w:rPr>
                <w:rFonts w:eastAsiaTheme="minorEastAsia"/>
                <w:sz w:val="18"/>
                <w:szCs w:val="18"/>
              </w:rPr>
            </w:pPr>
            <w:r>
              <w:rPr>
                <w:rFonts w:hint="eastAsia" w:eastAsiaTheme="minorEastAsia"/>
                <w:sz w:val="18"/>
                <w:szCs w:val="18"/>
              </w:rPr>
              <w:t>0</w:t>
            </w:r>
          </w:p>
        </w:tc>
        <w:tc>
          <w:tcPr>
            <w:tcW w:w="1802" w:type="dxa"/>
            <w:tcBorders>
              <w:top w:val="single" w:color="000000" w:sz="2" w:space="0"/>
              <w:left w:val="single" w:color="000000" w:sz="2" w:space="0"/>
              <w:bottom w:val="single" w:color="000000" w:sz="2" w:space="0"/>
              <w:right w:val="single" w:color="000000" w:sz="2" w:space="0"/>
            </w:tcBorders>
          </w:tcPr>
          <w:p w14:paraId="7A473274">
            <w:pPr>
              <w:jc w:val="center"/>
              <w:rPr>
                <w:rFonts w:eastAsiaTheme="minorEastAsia"/>
                <w:sz w:val="18"/>
                <w:szCs w:val="18"/>
              </w:rPr>
            </w:pPr>
            <w:r>
              <w:rPr>
                <w:rFonts w:hint="eastAsia" w:eastAsiaTheme="minorEastAsia"/>
                <w:sz w:val="18"/>
                <w:szCs w:val="18"/>
              </w:rPr>
              <w:t>0</w:t>
            </w:r>
          </w:p>
        </w:tc>
        <w:tc>
          <w:tcPr>
            <w:tcW w:w="1378" w:type="dxa"/>
            <w:tcBorders>
              <w:top w:val="single" w:color="000000" w:sz="2" w:space="0"/>
              <w:left w:val="single" w:color="000000" w:sz="2" w:space="0"/>
              <w:bottom w:val="single" w:color="000000" w:sz="2" w:space="0"/>
              <w:right w:val="single" w:color="000000" w:sz="2" w:space="0"/>
            </w:tcBorders>
          </w:tcPr>
          <w:p w14:paraId="4DFF5EBF">
            <w:pPr>
              <w:jc w:val="center"/>
              <w:rPr>
                <w:sz w:val="18"/>
                <w:szCs w:val="18"/>
              </w:rPr>
            </w:pPr>
          </w:p>
        </w:tc>
      </w:tr>
      <w:tr w14:paraId="5592DE6B">
        <w:tblPrEx>
          <w:tblCellMar>
            <w:top w:w="54" w:type="dxa"/>
            <w:left w:w="0" w:type="dxa"/>
            <w:bottom w:w="0" w:type="dxa"/>
            <w:right w:w="30" w:type="dxa"/>
          </w:tblCellMar>
        </w:tblPrEx>
        <w:trPr>
          <w:trHeight w:val="20" w:hRule="atLeast"/>
        </w:trPr>
        <w:tc>
          <w:tcPr>
            <w:tcW w:w="0" w:type="auto"/>
            <w:gridSpan w:val="2"/>
            <w:vMerge w:val="continue"/>
            <w:tcBorders>
              <w:top w:val="nil"/>
              <w:left w:val="single" w:color="000000" w:sz="2" w:space="0"/>
              <w:bottom w:val="single" w:color="000000" w:sz="2" w:space="0"/>
              <w:right w:val="single" w:color="000000" w:sz="2" w:space="0"/>
            </w:tcBorders>
          </w:tcPr>
          <w:p w14:paraId="5BB4491C">
            <w:pPr>
              <w:rPr>
                <w:sz w:val="18"/>
                <w:szCs w:val="18"/>
              </w:rPr>
            </w:pPr>
          </w:p>
        </w:tc>
        <w:tc>
          <w:tcPr>
            <w:tcW w:w="2216" w:type="dxa"/>
            <w:gridSpan w:val="2"/>
            <w:tcBorders>
              <w:top w:val="single" w:color="000000" w:sz="2" w:space="0"/>
              <w:left w:val="single" w:color="000000" w:sz="2" w:space="0"/>
              <w:bottom w:val="single" w:color="000000" w:sz="2" w:space="0"/>
              <w:right w:val="single" w:color="000000" w:sz="2" w:space="0"/>
            </w:tcBorders>
          </w:tcPr>
          <w:p w14:paraId="0805AB5D">
            <w:pPr>
              <w:spacing w:after="0"/>
              <w:ind w:left="112"/>
              <w:rPr>
                <w:sz w:val="18"/>
                <w:szCs w:val="18"/>
              </w:rPr>
            </w:pPr>
            <w:r>
              <w:rPr>
                <w:rFonts w:ascii="微软雅黑" w:hAnsi="微软雅黑" w:eastAsia="微软雅黑" w:cs="微软雅黑"/>
                <w:sz w:val="18"/>
                <w:szCs w:val="18"/>
              </w:rPr>
              <w:t>〈二）其他资金</w:t>
            </w:r>
          </w:p>
        </w:tc>
        <w:tc>
          <w:tcPr>
            <w:tcW w:w="1316" w:type="dxa"/>
            <w:tcBorders>
              <w:top w:val="single" w:color="000000" w:sz="2" w:space="0"/>
              <w:left w:val="single" w:color="000000" w:sz="2" w:space="0"/>
              <w:bottom w:val="single" w:color="000000" w:sz="2" w:space="0"/>
              <w:right w:val="single" w:color="000000" w:sz="2" w:space="0"/>
            </w:tcBorders>
          </w:tcPr>
          <w:p w14:paraId="4C4D46F7">
            <w:pPr>
              <w:jc w:val="center"/>
              <w:rPr>
                <w:rFonts w:eastAsiaTheme="minorEastAsia"/>
                <w:sz w:val="18"/>
                <w:szCs w:val="18"/>
              </w:rPr>
            </w:pPr>
            <w:r>
              <w:rPr>
                <w:rFonts w:eastAsiaTheme="minorEastAsia"/>
                <w:sz w:val="18"/>
                <w:szCs w:val="18"/>
              </w:rPr>
              <w:t>0</w:t>
            </w:r>
          </w:p>
        </w:tc>
        <w:tc>
          <w:tcPr>
            <w:tcW w:w="1157" w:type="dxa"/>
            <w:tcBorders>
              <w:top w:val="single" w:color="000000" w:sz="2" w:space="0"/>
              <w:left w:val="single" w:color="000000" w:sz="2" w:space="0"/>
              <w:bottom w:val="single" w:color="000000" w:sz="2" w:space="0"/>
              <w:right w:val="single" w:color="000000" w:sz="2" w:space="0"/>
            </w:tcBorders>
            <w:vAlign w:val="top"/>
          </w:tcPr>
          <w:p w14:paraId="651EB75E">
            <w:pPr>
              <w:jc w:val="center"/>
              <w:rPr>
                <w:rFonts w:ascii="Calibri" w:hAnsi="Calibri" w:cs="Calibri" w:eastAsiaTheme="minorEastAsia"/>
                <w:color w:val="000000"/>
                <w:kern w:val="2"/>
                <w:sz w:val="18"/>
                <w:szCs w:val="18"/>
                <w:lang w:val="en-US" w:eastAsia="zh-CN" w:bidi="ar-SA"/>
              </w:rPr>
            </w:pPr>
            <w:r>
              <w:rPr>
                <w:rFonts w:hint="eastAsia" w:eastAsiaTheme="minorEastAsia"/>
                <w:sz w:val="18"/>
                <w:szCs w:val="18"/>
              </w:rPr>
              <w:t>0</w:t>
            </w:r>
          </w:p>
        </w:tc>
        <w:tc>
          <w:tcPr>
            <w:tcW w:w="1802" w:type="dxa"/>
            <w:tcBorders>
              <w:top w:val="single" w:color="000000" w:sz="2" w:space="0"/>
              <w:left w:val="single" w:color="000000" w:sz="2" w:space="0"/>
              <w:bottom w:val="single" w:color="000000" w:sz="2" w:space="0"/>
              <w:right w:val="single" w:color="000000" w:sz="2" w:space="0"/>
            </w:tcBorders>
            <w:vAlign w:val="top"/>
          </w:tcPr>
          <w:p w14:paraId="3DDA08D8">
            <w:pPr>
              <w:jc w:val="center"/>
              <w:rPr>
                <w:rFonts w:ascii="Calibri" w:hAnsi="Calibri" w:cs="Calibri" w:eastAsiaTheme="minorEastAsia"/>
                <w:color w:val="000000"/>
                <w:kern w:val="2"/>
                <w:sz w:val="18"/>
                <w:szCs w:val="18"/>
                <w:lang w:val="en-US" w:eastAsia="zh-CN" w:bidi="ar-SA"/>
              </w:rPr>
            </w:pPr>
            <w:r>
              <w:rPr>
                <w:rFonts w:hint="eastAsia" w:eastAsiaTheme="minorEastAsia"/>
                <w:sz w:val="18"/>
                <w:szCs w:val="18"/>
              </w:rPr>
              <w:t>0</w:t>
            </w:r>
          </w:p>
        </w:tc>
        <w:tc>
          <w:tcPr>
            <w:tcW w:w="1378" w:type="dxa"/>
            <w:tcBorders>
              <w:top w:val="single" w:color="000000" w:sz="2" w:space="0"/>
              <w:left w:val="single" w:color="000000" w:sz="2" w:space="0"/>
              <w:bottom w:val="single" w:color="000000" w:sz="2" w:space="0"/>
              <w:right w:val="single" w:color="000000" w:sz="2" w:space="0"/>
            </w:tcBorders>
          </w:tcPr>
          <w:p w14:paraId="7F9C7327">
            <w:pPr>
              <w:jc w:val="center"/>
              <w:rPr>
                <w:sz w:val="18"/>
                <w:szCs w:val="18"/>
              </w:rPr>
            </w:pPr>
          </w:p>
        </w:tc>
      </w:tr>
      <w:tr w14:paraId="24517880">
        <w:tblPrEx>
          <w:tblCellMar>
            <w:top w:w="54" w:type="dxa"/>
            <w:left w:w="0" w:type="dxa"/>
            <w:bottom w:w="0" w:type="dxa"/>
            <w:right w:w="30" w:type="dxa"/>
          </w:tblCellMar>
        </w:tblPrEx>
        <w:trPr>
          <w:trHeight w:val="20" w:hRule="atLeast"/>
        </w:trPr>
        <w:tc>
          <w:tcPr>
            <w:tcW w:w="797" w:type="dxa"/>
            <w:vMerge w:val="restart"/>
            <w:tcBorders>
              <w:top w:val="single" w:color="000000" w:sz="2" w:space="0"/>
              <w:left w:val="single" w:color="000000" w:sz="2" w:space="0"/>
              <w:bottom w:val="single" w:color="000000" w:sz="2" w:space="0"/>
              <w:right w:val="single" w:color="000000" w:sz="2" w:space="0"/>
            </w:tcBorders>
            <w:vAlign w:val="center"/>
          </w:tcPr>
          <w:p w14:paraId="01E4C91F">
            <w:pPr>
              <w:spacing w:after="0"/>
              <w:ind w:right="107"/>
              <w:jc w:val="center"/>
              <w:rPr>
                <w:rFonts w:ascii="微软雅黑" w:hAnsi="微软雅黑" w:eastAsia="微软雅黑" w:cs="微软雅黑"/>
                <w:sz w:val="18"/>
                <w:szCs w:val="18"/>
              </w:rPr>
            </w:pPr>
            <w:r>
              <w:rPr>
                <w:rFonts w:hint="eastAsia" w:ascii="微软雅黑" w:hAnsi="微软雅黑" w:eastAsia="微软雅黑" w:cs="微软雅黑"/>
                <w:sz w:val="18"/>
                <w:szCs w:val="18"/>
              </w:rPr>
              <w:t>整体</w:t>
            </w:r>
          </w:p>
          <w:p w14:paraId="0F7BD5DB">
            <w:pPr>
              <w:spacing w:after="0"/>
              <w:ind w:right="107"/>
              <w:jc w:val="center"/>
              <w:rPr>
                <w:sz w:val="18"/>
                <w:szCs w:val="18"/>
              </w:rPr>
            </w:pPr>
            <w:r>
              <w:rPr>
                <w:rFonts w:ascii="微软雅黑" w:hAnsi="微软雅黑" w:eastAsia="微软雅黑" w:cs="微软雅黑"/>
                <w:sz w:val="18"/>
                <w:szCs w:val="18"/>
              </w:rPr>
              <w:t>目标</w:t>
            </w:r>
          </w:p>
        </w:tc>
        <w:tc>
          <w:tcPr>
            <w:tcW w:w="4363" w:type="dxa"/>
            <w:gridSpan w:val="4"/>
            <w:tcBorders>
              <w:top w:val="single" w:color="000000" w:sz="2" w:space="0"/>
              <w:left w:val="single" w:color="000000" w:sz="2" w:space="0"/>
              <w:bottom w:val="single" w:color="000000" w:sz="2" w:space="0"/>
              <w:right w:val="nil"/>
            </w:tcBorders>
            <w:vAlign w:val="center"/>
          </w:tcPr>
          <w:p w14:paraId="23BE5363">
            <w:pPr>
              <w:spacing w:after="0"/>
              <w:ind w:left="1394"/>
              <w:jc w:val="center"/>
              <w:rPr>
                <w:sz w:val="18"/>
                <w:szCs w:val="18"/>
              </w:rPr>
            </w:pPr>
            <w:r>
              <w:rPr>
                <w:rFonts w:ascii="微软雅黑" w:hAnsi="微软雅黑" w:eastAsia="微软雅黑" w:cs="微软雅黑"/>
                <w:sz w:val="18"/>
                <w:szCs w:val="18"/>
              </w:rPr>
              <w:t>年度目标</w:t>
            </w:r>
          </w:p>
        </w:tc>
        <w:tc>
          <w:tcPr>
            <w:tcW w:w="1157" w:type="dxa"/>
            <w:tcBorders>
              <w:top w:val="single" w:color="000000" w:sz="2" w:space="0"/>
              <w:left w:val="nil"/>
              <w:bottom w:val="single" w:color="000000" w:sz="2" w:space="0"/>
              <w:right w:val="single" w:color="000000" w:sz="2" w:space="0"/>
            </w:tcBorders>
          </w:tcPr>
          <w:p w14:paraId="3FC4B575">
            <w:pPr>
              <w:rPr>
                <w:sz w:val="18"/>
                <w:szCs w:val="18"/>
              </w:rPr>
            </w:pPr>
          </w:p>
        </w:tc>
        <w:tc>
          <w:tcPr>
            <w:tcW w:w="3180" w:type="dxa"/>
            <w:gridSpan w:val="2"/>
            <w:tcBorders>
              <w:top w:val="single" w:color="000000" w:sz="2" w:space="0"/>
              <w:left w:val="single" w:color="000000" w:sz="2" w:space="0"/>
              <w:bottom w:val="single" w:color="000000" w:sz="2" w:space="0"/>
              <w:right w:val="single" w:color="000000" w:sz="2" w:space="0"/>
            </w:tcBorders>
          </w:tcPr>
          <w:p w14:paraId="45433536">
            <w:pPr>
              <w:spacing w:after="0"/>
              <w:ind w:left="7"/>
              <w:jc w:val="center"/>
              <w:rPr>
                <w:sz w:val="18"/>
                <w:szCs w:val="18"/>
              </w:rPr>
            </w:pPr>
            <w:r>
              <w:rPr>
                <w:rFonts w:ascii="微软雅黑" w:hAnsi="微软雅黑" w:eastAsia="微软雅黑" w:cs="微软雅黑"/>
                <w:sz w:val="18"/>
                <w:szCs w:val="18"/>
              </w:rPr>
              <w:t>完成</w:t>
            </w:r>
            <w:r>
              <w:rPr>
                <w:rFonts w:hint="eastAsia" w:ascii="微软雅黑" w:hAnsi="微软雅黑" w:eastAsia="微软雅黑" w:cs="微软雅黑"/>
                <w:sz w:val="18"/>
                <w:szCs w:val="18"/>
              </w:rPr>
              <w:t>情</w:t>
            </w:r>
            <w:r>
              <w:rPr>
                <w:rFonts w:ascii="微软雅黑" w:hAnsi="微软雅黑" w:eastAsia="微软雅黑" w:cs="微软雅黑"/>
                <w:sz w:val="18"/>
                <w:szCs w:val="18"/>
              </w:rPr>
              <w:t>况</w:t>
            </w:r>
          </w:p>
        </w:tc>
      </w:tr>
      <w:tr w14:paraId="65BD50F5">
        <w:tblPrEx>
          <w:tblCellMar>
            <w:top w:w="54" w:type="dxa"/>
            <w:left w:w="0" w:type="dxa"/>
            <w:bottom w:w="0" w:type="dxa"/>
            <w:right w:w="30" w:type="dxa"/>
          </w:tblCellMar>
        </w:tblPrEx>
        <w:trPr>
          <w:trHeight w:val="7097" w:hRule="atLeast"/>
        </w:trPr>
        <w:tc>
          <w:tcPr>
            <w:tcW w:w="797" w:type="dxa"/>
            <w:vMerge w:val="continue"/>
            <w:tcBorders>
              <w:top w:val="nil"/>
              <w:left w:val="single" w:color="000000" w:sz="2" w:space="0"/>
              <w:bottom w:val="single" w:color="000000" w:sz="2" w:space="0"/>
              <w:right w:val="single" w:color="000000" w:sz="2" w:space="0"/>
            </w:tcBorders>
          </w:tcPr>
          <w:p w14:paraId="3D17DAF2">
            <w:pPr>
              <w:rPr>
                <w:sz w:val="16"/>
                <w:szCs w:val="16"/>
              </w:rPr>
            </w:pPr>
          </w:p>
        </w:tc>
        <w:tc>
          <w:tcPr>
            <w:tcW w:w="5520" w:type="dxa"/>
            <w:gridSpan w:val="5"/>
            <w:tcBorders>
              <w:top w:val="single" w:color="000000" w:sz="2" w:space="0"/>
              <w:left w:val="single" w:color="000000" w:sz="2" w:space="0"/>
              <w:bottom w:val="single" w:color="000000" w:sz="2" w:space="0"/>
              <w:right w:val="single" w:color="000000" w:sz="2" w:space="0"/>
            </w:tcBorders>
            <w:vAlign w:val="center"/>
          </w:tcPr>
          <w:p w14:paraId="14B0C94A">
            <w:pPr>
              <w:rPr>
                <w:rFonts w:hint="default" w:eastAsiaTheme="minorEastAsia"/>
                <w:sz w:val="18"/>
                <w:szCs w:val="18"/>
                <w:lang w:val="en-US" w:eastAsia="zh-CN"/>
              </w:rPr>
            </w:pPr>
            <w:r>
              <w:rPr>
                <w:rFonts w:hint="eastAsia" w:eastAsiaTheme="minorEastAsia"/>
                <w:sz w:val="18"/>
                <w:szCs w:val="18"/>
              </w:rPr>
              <w:t>1.全力保障</w:t>
            </w:r>
            <w:r>
              <w:rPr>
                <w:rFonts w:hint="eastAsia" w:eastAsiaTheme="minorEastAsia"/>
                <w:sz w:val="18"/>
                <w:szCs w:val="18"/>
                <w:lang w:val="en-US" w:eastAsia="zh-CN"/>
              </w:rPr>
              <w:t>4</w:t>
            </w:r>
            <w:r>
              <w:rPr>
                <w:rFonts w:hint="eastAsia" w:eastAsiaTheme="minorEastAsia"/>
                <w:sz w:val="18"/>
                <w:szCs w:val="18"/>
              </w:rPr>
              <w:t>名干部工资的工资和各项福利待遇，保障</w:t>
            </w:r>
            <w:r>
              <w:rPr>
                <w:rFonts w:hint="eastAsia" w:eastAsiaTheme="minorEastAsia"/>
                <w:sz w:val="18"/>
                <w:szCs w:val="18"/>
                <w:lang w:val="en-US" w:eastAsia="zh-CN"/>
              </w:rPr>
              <w:t>团区委</w:t>
            </w:r>
            <w:r>
              <w:rPr>
                <w:rFonts w:hint="eastAsia" w:eastAsiaTheme="minorEastAsia"/>
                <w:sz w:val="18"/>
                <w:szCs w:val="18"/>
              </w:rPr>
              <w:t>机构正常运行，为履行</w:t>
            </w:r>
            <w:r>
              <w:rPr>
                <w:rFonts w:hint="eastAsia" w:eastAsiaTheme="minorEastAsia"/>
                <w:sz w:val="18"/>
                <w:szCs w:val="18"/>
                <w:lang w:val="en-US" w:eastAsia="zh-CN"/>
              </w:rPr>
              <w:t>团区委</w:t>
            </w:r>
            <w:r>
              <w:rPr>
                <w:rFonts w:hint="eastAsia" w:eastAsiaTheme="minorEastAsia"/>
                <w:sz w:val="18"/>
                <w:szCs w:val="18"/>
              </w:rPr>
              <w:t xml:space="preserve">职能提供强有力支撑。   </w:t>
            </w:r>
            <w:r>
              <w:rPr>
                <w:rFonts w:hint="eastAsia" w:eastAsiaTheme="minorEastAsia"/>
                <w:sz w:val="18"/>
                <w:szCs w:val="18"/>
                <w:lang w:val="en-US" w:eastAsia="zh-CN"/>
              </w:rPr>
              <w:t>2.保障在岗志愿者岗位补贴发放和社会保险的缴纳。3.组建一支志愿服务队伍，招募志愿者在各类活动开展中开展志愿服务；4.开展线上线下宣传教育活动不低于12次；5.结合“6·26国际禁毒日”“12·4宪法宣传日”等重大活动节点，联合相关行业部门，开展宣传教育活动不低于20次；6维护青少年合法权益，关心关爱困难青少年群体。办好实事，积极探索运用市场经济 条件下服务和凝聚青年的新载体、新途径，不断优化共青团组织 服务广大青少年的平台，为广大青少年办好事做实事解难事，狠抓青少年权益保障。建强组织，充分把握共青团改革的有利 时机，扎实推进团的自身建设和基层工作，建立联系基层团员团 代表机制，增强各级团组织和团员干部服务青年能力和效能。7.是开展青年交友活动不少于2场；8.团干部、少队辅导员业务培训活动不少于5场；9.开展留守儿童、困难青少年群体慰问，慰问人数20人次；10.深入开展法律“七进”活动，加强预防青少年犯罪活动，开展宣传教育不少于10次，服务青少年2000人次；11.开展常态化开展“河小青”“敬老院慰问”等志愿活动30场次。</w:t>
            </w:r>
          </w:p>
        </w:tc>
        <w:tc>
          <w:tcPr>
            <w:tcW w:w="3180" w:type="dxa"/>
            <w:gridSpan w:val="2"/>
            <w:tcBorders>
              <w:top w:val="single" w:color="000000" w:sz="2" w:space="0"/>
              <w:left w:val="single" w:color="000000" w:sz="2" w:space="0"/>
              <w:bottom w:val="single" w:color="000000" w:sz="2" w:space="0"/>
              <w:right w:val="single" w:color="000000" w:sz="2" w:space="0"/>
            </w:tcBorders>
            <w:vAlign w:val="center"/>
          </w:tcPr>
          <w:p w14:paraId="438366AC">
            <w:pPr>
              <w:rPr>
                <w:rFonts w:hint="default" w:eastAsiaTheme="minorEastAsia"/>
                <w:sz w:val="18"/>
                <w:szCs w:val="18"/>
                <w:lang w:val="en-US" w:eastAsia="zh-CN"/>
              </w:rPr>
            </w:pPr>
            <w:r>
              <w:rPr>
                <w:rFonts w:hint="eastAsia" w:eastAsiaTheme="minorEastAsia"/>
                <w:sz w:val="18"/>
                <w:szCs w:val="18"/>
                <w:lang w:val="en-US" w:eastAsia="zh-CN"/>
              </w:rPr>
              <w:t>1.保障了团区委在岗人员工资及各项福利，团区委机关运行有序；  2.保障了在岗志愿者岗位补贴及各项补贴的按时发放和社会保险的及时缴纳。3.开展青年交友活动2场；4.团干部、少队辅导员业务培训活动4场；5.开展留守儿童、困难儿童群体慰问，慰问人数30余人次；6.常态化开展“河小青”“敬老院慰问”“青春志愿”“七彩假期”“助农增收”“安全生产”、“景区服务”等系列志愿服务30场次；7.深入开展法律“七进”活动，加强预防青少年犯罪活动，开展宣传教育10余次，服务青少年2100余人次。8.组建了一支志愿服务队伍，招募志愿者在各类活动开展中开展志愿服务；9.开展线上线下宣传教育活动12次；1.结合“6·26国际禁毒日”“12·4宪法宣传日”等重大活动节点，联合相关行业部门，开展宣传教育活动20余次。</w:t>
            </w:r>
          </w:p>
        </w:tc>
      </w:tr>
      <w:tr w14:paraId="3E5BAB26">
        <w:tblPrEx>
          <w:tblCellMar>
            <w:top w:w="54" w:type="dxa"/>
            <w:left w:w="0" w:type="dxa"/>
            <w:bottom w:w="0" w:type="dxa"/>
            <w:right w:w="30" w:type="dxa"/>
          </w:tblCellMar>
        </w:tblPrEx>
        <w:trPr>
          <w:trHeight w:val="20" w:hRule="atLeast"/>
        </w:trPr>
        <w:tc>
          <w:tcPr>
            <w:tcW w:w="797" w:type="dxa"/>
            <w:vMerge w:val="restart"/>
            <w:tcBorders>
              <w:top w:val="single" w:color="auto" w:sz="4" w:space="0"/>
              <w:left w:val="single" w:color="auto" w:sz="4" w:space="0"/>
              <w:bottom w:val="single" w:color="auto" w:sz="4" w:space="0"/>
              <w:right w:val="single" w:color="auto" w:sz="4" w:space="0"/>
            </w:tcBorders>
            <w:vAlign w:val="center"/>
          </w:tcPr>
          <w:p w14:paraId="3C33DE98">
            <w:pPr>
              <w:spacing w:after="0"/>
              <w:ind w:left="71"/>
              <w:jc w:val="both"/>
              <w:rPr>
                <w:sz w:val="16"/>
                <w:szCs w:val="16"/>
              </w:rPr>
            </w:pPr>
            <w:r>
              <w:rPr>
                <w:rFonts w:hint="eastAsia" w:ascii="微软雅黑" w:hAnsi="微软雅黑" w:eastAsia="微软雅黑" w:cs="微软雅黑"/>
                <w:sz w:val="18"/>
                <w:szCs w:val="18"/>
              </w:rPr>
              <w:t>部门整体绩效指标</w:t>
            </w:r>
          </w:p>
        </w:tc>
        <w:tc>
          <w:tcPr>
            <w:tcW w:w="831" w:type="dxa"/>
            <w:tcBorders>
              <w:top w:val="single" w:color="auto" w:sz="4" w:space="0"/>
              <w:left w:val="single" w:color="auto" w:sz="4" w:space="0"/>
              <w:bottom w:val="single" w:color="auto" w:sz="4" w:space="0"/>
              <w:right w:val="single" w:color="auto" w:sz="4" w:space="0"/>
            </w:tcBorders>
            <w:vAlign w:val="center"/>
          </w:tcPr>
          <w:p w14:paraId="076F2DC4">
            <w:pPr>
              <w:spacing w:after="0"/>
              <w:ind w:left="67"/>
              <w:jc w:val="both"/>
              <w:rPr>
                <w:sz w:val="18"/>
                <w:szCs w:val="18"/>
              </w:rPr>
            </w:pPr>
            <w:r>
              <w:rPr>
                <w:rFonts w:ascii="微软雅黑" w:hAnsi="微软雅黑" w:eastAsia="微软雅黑" w:cs="微软雅黑"/>
                <w:sz w:val="18"/>
                <w:szCs w:val="18"/>
              </w:rPr>
              <w:t>一级指标</w:t>
            </w:r>
          </w:p>
        </w:tc>
        <w:tc>
          <w:tcPr>
            <w:tcW w:w="1148" w:type="dxa"/>
            <w:tcBorders>
              <w:top w:val="single" w:color="auto" w:sz="4" w:space="0"/>
              <w:left w:val="single" w:color="auto" w:sz="4" w:space="0"/>
              <w:bottom w:val="single" w:color="auto" w:sz="4" w:space="0"/>
              <w:right w:val="single" w:color="auto" w:sz="4" w:space="0"/>
            </w:tcBorders>
            <w:vAlign w:val="center"/>
          </w:tcPr>
          <w:p w14:paraId="1DB27733">
            <w:pPr>
              <w:spacing w:after="0"/>
              <w:ind w:left="219"/>
              <w:rPr>
                <w:sz w:val="18"/>
                <w:szCs w:val="18"/>
              </w:rPr>
            </w:pPr>
            <w:r>
              <w:rPr>
                <w:rFonts w:ascii="微软雅黑" w:hAnsi="微软雅黑" w:eastAsia="微软雅黑" w:cs="微软雅黑"/>
                <w:sz w:val="18"/>
                <w:szCs w:val="18"/>
              </w:rPr>
              <w:t>二级指标</w:t>
            </w:r>
          </w:p>
        </w:tc>
        <w:tc>
          <w:tcPr>
            <w:tcW w:w="2384" w:type="dxa"/>
            <w:gridSpan w:val="2"/>
            <w:tcBorders>
              <w:top w:val="single" w:color="auto" w:sz="4" w:space="0"/>
              <w:left w:val="single" w:color="auto" w:sz="4" w:space="0"/>
              <w:bottom w:val="single" w:color="auto" w:sz="4" w:space="0"/>
              <w:right w:val="single" w:color="auto" w:sz="4" w:space="0"/>
            </w:tcBorders>
            <w:vAlign w:val="center"/>
          </w:tcPr>
          <w:p w14:paraId="56D97899">
            <w:pPr>
              <w:spacing w:after="0"/>
              <w:ind w:right="4"/>
              <w:jc w:val="center"/>
              <w:rPr>
                <w:sz w:val="18"/>
                <w:szCs w:val="18"/>
              </w:rPr>
            </w:pPr>
            <w:r>
              <w:rPr>
                <w:rFonts w:ascii="微软雅黑" w:hAnsi="微软雅黑" w:eastAsia="微软雅黑" w:cs="微软雅黑"/>
                <w:sz w:val="18"/>
                <w:szCs w:val="18"/>
              </w:rPr>
              <w:t>三级指标</w:t>
            </w:r>
          </w:p>
        </w:tc>
        <w:tc>
          <w:tcPr>
            <w:tcW w:w="1157" w:type="dxa"/>
            <w:tcBorders>
              <w:top w:val="single" w:color="000000" w:sz="2" w:space="0"/>
              <w:left w:val="single" w:color="auto" w:sz="4" w:space="0"/>
              <w:bottom w:val="single" w:color="000000" w:sz="2" w:space="0"/>
              <w:right w:val="single" w:color="000000" w:sz="2" w:space="0"/>
            </w:tcBorders>
            <w:vAlign w:val="center"/>
          </w:tcPr>
          <w:p w14:paraId="4D6E296C">
            <w:pPr>
              <w:spacing w:after="0"/>
              <w:ind w:left="260"/>
              <w:rPr>
                <w:sz w:val="18"/>
                <w:szCs w:val="18"/>
              </w:rPr>
            </w:pPr>
            <w:r>
              <w:rPr>
                <w:rFonts w:ascii="微软雅黑" w:hAnsi="微软雅黑" w:eastAsia="微软雅黑" w:cs="微软雅黑"/>
                <w:sz w:val="18"/>
                <w:szCs w:val="18"/>
              </w:rPr>
              <w:t>年度指标值</w:t>
            </w:r>
          </w:p>
        </w:tc>
        <w:tc>
          <w:tcPr>
            <w:tcW w:w="1802" w:type="dxa"/>
            <w:tcBorders>
              <w:top w:val="single" w:color="000000" w:sz="2" w:space="0"/>
              <w:left w:val="single" w:color="000000" w:sz="2" w:space="0"/>
              <w:bottom w:val="single" w:color="000000" w:sz="2" w:space="0"/>
              <w:right w:val="single" w:color="000000" w:sz="2" w:space="0"/>
            </w:tcBorders>
            <w:vAlign w:val="center"/>
          </w:tcPr>
          <w:p w14:paraId="6A0AB9D7">
            <w:pPr>
              <w:jc w:val="center"/>
              <w:rPr>
                <w:rFonts w:hint="eastAsia" w:eastAsiaTheme="minorEastAsia"/>
                <w:sz w:val="18"/>
                <w:szCs w:val="18"/>
                <w:lang w:val="en-US" w:eastAsia="zh-CN"/>
              </w:rPr>
            </w:pPr>
            <w:r>
              <w:rPr>
                <w:rFonts w:hint="eastAsia" w:eastAsiaTheme="minorEastAsia"/>
                <w:sz w:val="18"/>
                <w:szCs w:val="18"/>
                <w:lang w:val="en-US" w:eastAsia="zh-CN"/>
              </w:rPr>
              <w:t>实际完成值</w:t>
            </w:r>
          </w:p>
        </w:tc>
        <w:tc>
          <w:tcPr>
            <w:tcW w:w="1378" w:type="dxa"/>
            <w:tcBorders>
              <w:top w:val="single" w:color="000000" w:sz="2" w:space="0"/>
              <w:left w:val="single" w:color="000000" w:sz="2" w:space="0"/>
              <w:bottom w:val="single" w:color="000000" w:sz="2" w:space="0"/>
              <w:right w:val="single" w:color="000000" w:sz="2" w:space="0"/>
            </w:tcBorders>
          </w:tcPr>
          <w:p w14:paraId="2F4019FF">
            <w:pPr>
              <w:rPr>
                <w:rFonts w:hint="eastAsia" w:eastAsiaTheme="minorEastAsia"/>
                <w:sz w:val="18"/>
                <w:szCs w:val="18"/>
                <w:lang w:val="en-US" w:eastAsia="zh-CN"/>
              </w:rPr>
            </w:pPr>
            <w:r>
              <w:rPr>
                <w:rFonts w:hint="eastAsia" w:eastAsiaTheme="minorEastAsia"/>
                <w:sz w:val="18"/>
                <w:szCs w:val="18"/>
                <w:lang w:val="en-US" w:eastAsia="zh-CN"/>
              </w:rPr>
              <w:t>偏差原因分析及改进措施</w:t>
            </w:r>
          </w:p>
        </w:tc>
      </w:tr>
      <w:tr w14:paraId="158C0A45">
        <w:tblPrEx>
          <w:tblCellMar>
            <w:top w:w="54" w:type="dxa"/>
            <w:left w:w="0" w:type="dxa"/>
            <w:bottom w:w="0" w:type="dxa"/>
            <w:right w:w="30" w:type="dxa"/>
          </w:tblCellMar>
        </w:tblPrEx>
        <w:trPr>
          <w:trHeight w:val="20" w:hRule="atLeast"/>
        </w:trPr>
        <w:tc>
          <w:tcPr>
            <w:tcW w:w="797" w:type="dxa"/>
            <w:vMerge w:val="continue"/>
            <w:tcBorders>
              <w:top w:val="single" w:color="auto" w:sz="4" w:space="0"/>
              <w:left w:val="single" w:color="auto" w:sz="4" w:space="0"/>
              <w:bottom w:val="single" w:color="auto" w:sz="4" w:space="0"/>
              <w:right w:val="single" w:color="auto" w:sz="4" w:space="0"/>
            </w:tcBorders>
          </w:tcPr>
          <w:p w14:paraId="5D8D1593">
            <w:pPr>
              <w:rPr>
                <w:sz w:val="16"/>
                <w:szCs w:val="16"/>
              </w:rPr>
            </w:pPr>
          </w:p>
        </w:tc>
        <w:tc>
          <w:tcPr>
            <w:tcW w:w="831" w:type="dxa"/>
            <w:vMerge w:val="restart"/>
            <w:tcBorders>
              <w:top w:val="single" w:color="auto" w:sz="4" w:space="0"/>
              <w:left w:val="single" w:color="auto" w:sz="4" w:space="0"/>
              <w:bottom w:val="single" w:color="auto" w:sz="4" w:space="0"/>
              <w:right w:val="single" w:color="auto" w:sz="4" w:space="0"/>
            </w:tcBorders>
            <w:vAlign w:val="center"/>
          </w:tcPr>
          <w:p w14:paraId="58A609DA">
            <w:pPr>
              <w:spacing w:after="0"/>
              <w:ind w:left="82"/>
              <w:jc w:val="both"/>
              <w:rPr>
                <w:sz w:val="18"/>
                <w:szCs w:val="18"/>
              </w:rPr>
            </w:pPr>
            <w:r>
              <w:rPr>
                <w:rFonts w:ascii="微软雅黑" w:hAnsi="微软雅黑" w:eastAsia="微软雅黑" w:cs="微软雅黑"/>
                <w:sz w:val="18"/>
                <w:szCs w:val="18"/>
              </w:rPr>
              <w:t>产出指标</w:t>
            </w:r>
          </w:p>
        </w:tc>
        <w:tc>
          <w:tcPr>
            <w:tcW w:w="1148" w:type="dxa"/>
            <w:vMerge w:val="restart"/>
            <w:tcBorders>
              <w:top w:val="single" w:color="auto" w:sz="4" w:space="0"/>
              <w:left w:val="single" w:color="auto" w:sz="4" w:space="0"/>
              <w:bottom w:val="single" w:color="auto" w:sz="4" w:space="0"/>
              <w:right w:val="single" w:color="auto" w:sz="4" w:space="0"/>
            </w:tcBorders>
            <w:vAlign w:val="center"/>
          </w:tcPr>
          <w:p w14:paraId="3C43A5F2">
            <w:pPr>
              <w:spacing w:after="0"/>
              <w:ind w:left="219"/>
              <w:rPr>
                <w:sz w:val="18"/>
                <w:szCs w:val="18"/>
              </w:rPr>
            </w:pPr>
            <w:r>
              <w:rPr>
                <w:rFonts w:ascii="微软雅黑" w:hAnsi="微软雅黑" w:eastAsia="微软雅黑" w:cs="微软雅黑"/>
                <w:sz w:val="18"/>
                <w:szCs w:val="18"/>
              </w:rPr>
              <w:t>数量指标</w:t>
            </w:r>
          </w:p>
        </w:tc>
        <w:tc>
          <w:tcPr>
            <w:tcW w:w="2384" w:type="dxa"/>
            <w:gridSpan w:val="2"/>
            <w:tcBorders>
              <w:top w:val="single" w:color="auto" w:sz="4" w:space="0"/>
              <w:left w:val="single" w:color="auto" w:sz="4" w:space="0"/>
              <w:bottom w:val="single" w:color="auto" w:sz="4" w:space="0"/>
              <w:right w:val="single" w:color="auto" w:sz="4" w:space="0"/>
            </w:tcBorders>
          </w:tcPr>
          <w:p w14:paraId="764B78E9">
            <w:pPr>
              <w:spacing w:after="0"/>
              <w:ind w:left="246"/>
              <w:jc w:val="center"/>
              <w:rPr>
                <w:sz w:val="18"/>
                <w:szCs w:val="18"/>
              </w:rPr>
            </w:pPr>
            <w:r>
              <w:rPr>
                <w:rFonts w:hint="eastAsia" w:ascii="微软雅黑" w:hAnsi="微软雅黑" w:eastAsia="微软雅黑" w:cs="微软雅黑"/>
                <w:sz w:val="18"/>
                <w:szCs w:val="18"/>
              </w:rPr>
              <w:t>单位职工人数</w:t>
            </w:r>
          </w:p>
        </w:tc>
        <w:tc>
          <w:tcPr>
            <w:tcW w:w="1157" w:type="dxa"/>
            <w:tcBorders>
              <w:top w:val="single" w:color="000000" w:sz="2" w:space="0"/>
              <w:left w:val="single" w:color="auto" w:sz="4" w:space="0"/>
              <w:bottom w:val="single" w:color="000000" w:sz="2" w:space="0"/>
              <w:right w:val="single" w:color="000000" w:sz="2" w:space="0"/>
            </w:tcBorders>
          </w:tcPr>
          <w:p w14:paraId="3F6C8343">
            <w:pPr>
              <w:jc w:val="center"/>
              <w:rPr>
                <w:rFonts w:eastAsiaTheme="minorEastAsia"/>
                <w:sz w:val="18"/>
                <w:szCs w:val="18"/>
              </w:rPr>
            </w:pPr>
            <w:r>
              <w:rPr>
                <w:rFonts w:hint="eastAsia" w:eastAsiaTheme="minorEastAsia"/>
                <w:sz w:val="18"/>
                <w:szCs w:val="18"/>
                <w:lang w:val="en-US" w:eastAsia="zh-CN"/>
              </w:rPr>
              <w:t>=4</w:t>
            </w:r>
            <w:r>
              <w:rPr>
                <w:rFonts w:hint="eastAsia" w:eastAsiaTheme="minorEastAsia"/>
                <w:sz w:val="18"/>
                <w:szCs w:val="18"/>
              </w:rPr>
              <w:t>人</w:t>
            </w:r>
          </w:p>
        </w:tc>
        <w:tc>
          <w:tcPr>
            <w:tcW w:w="1802" w:type="dxa"/>
            <w:tcBorders>
              <w:top w:val="single" w:color="000000" w:sz="2" w:space="0"/>
              <w:left w:val="single" w:color="000000" w:sz="2" w:space="0"/>
              <w:bottom w:val="single" w:color="000000" w:sz="2" w:space="0"/>
              <w:right w:val="single" w:color="000000" w:sz="2" w:space="0"/>
            </w:tcBorders>
          </w:tcPr>
          <w:p w14:paraId="76685BA9">
            <w:pPr>
              <w:jc w:val="center"/>
              <w:rPr>
                <w:rFonts w:hint="default" w:eastAsiaTheme="minorEastAsia"/>
                <w:sz w:val="18"/>
                <w:szCs w:val="18"/>
                <w:lang w:val="en-US" w:eastAsia="zh-CN"/>
              </w:rPr>
            </w:pPr>
            <w:r>
              <w:rPr>
                <w:rFonts w:hint="eastAsia" w:eastAsiaTheme="minorEastAsia"/>
                <w:sz w:val="18"/>
                <w:szCs w:val="18"/>
                <w:lang w:val="en-US" w:eastAsia="zh-CN"/>
              </w:rPr>
              <w:t>3人</w:t>
            </w:r>
          </w:p>
        </w:tc>
        <w:tc>
          <w:tcPr>
            <w:tcW w:w="1378" w:type="dxa"/>
            <w:tcBorders>
              <w:top w:val="single" w:color="000000" w:sz="2" w:space="0"/>
              <w:left w:val="single" w:color="000000" w:sz="2" w:space="0"/>
              <w:bottom w:val="single" w:color="000000" w:sz="2" w:space="0"/>
              <w:right w:val="single" w:color="000000" w:sz="2" w:space="0"/>
            </w:tcBorders>
          </w:tcPr>
          <w:p w14:paraId="61F6E835">
            <w:pPr>
              <w:jc w:val="center"/>
              <w:rPr>
                <w:rFonts w:hint="default" w:eastAsiaTheme="minorEastAsia"/>
                <w:sz w:val="18"/>
                <w:szCs w:val="18"/>
                <w:lang w:val="en-US" w:eastAsia="zh-CN"/>
              </w:rPr>
            </w:pPr>
            <w:r>
              <w:rPr>
                <w:rFonts w:hint="eastAsia" w:eastAsiaTheme="minorEastAsia"/>
                <w:sz w:val="18"/>
                <w:szCs w:val="18"/>
                <w:lang w:val="en-US" w:eastAsia="zh-CN"/>
              </w:rPr>
              <w:t>区内人员变动，调出1人</w:t>
            </w:r>
          </w:p>
        </w:tc>
      </w:tr>
      <w:tr w14:paraId="1A84A012">
        <w:tblPrEx>
          <w:tblCellMar>
            <w:top w:w="54" w:type="dxa"/>
            <w:left w:w="0" w:type="dxa"/>
            <w:bottom w:w="0" w:type="dxa"/>
            <w:right w:w="30" w:type="dxa"/>
          </w:tblCellMar>
        </w:tblPrEx>
        <w:trPr>
          <w:trHeight w:val="412" w:hRule="atLeast"/>
        </w:trPr>
        <w:tc>
          <w:tcPr>
            <w:tcW w:w="797" w:type="dxa"/>
            <w:vMerge w:val="continue"/>
            <w:tcBorders>
              <w:top w:val="single" w:color="auto" w:sz="4" w:space="0"/>
              <w:left w:val="single" w:color="auto" w:sz="4" w:space="0"/>
              <w:bottom w:val="single" w:color="auto" w:sz="4" w:space="0"/>
              <w:right w:val="single" w:color="auto" w:sz="4" w:space="0"/>
            </w:tcBorders>
          </w:tcPr>
          <w:p w14:paraId="7FD051B0">
            <w:pPr>
              <w:rPr>
                <w:sz w:val="16"/>
                <w:szCs w:val="16"/>
              </w:rPr>
            </w:pPr>
          </w:p>
        </w:tc>
        <w:tc>
          <w:tcPr>
            <w:tcW w:w="831" w:type="dxa"/>
            <w:vMerge w:val="continue"/>
            <w:tcBorders>
              <w:top w:val="single" w:color="auto" w:sz="4" w:space="0"/>
              <w:left w:val="single" w:color="auto" w:sz="4" w:space="0"/>
              <w:bottom w:val="single" w:color="auto" w:sz="4" w:space="0"/>
              <w:right w:val="single" w:color="auto" w:sz="4" w:space="0"/>
            </w:tcBorders>
          </w:tcPr>
          <w:p w14:paraId="692573CD">
            <w:pPr>
              <w:rPr>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tcPr>
          <w:p w14:paraId="3162AAF7">
            <w:pPr>
              <w:rPr>
                <w:sz w:val="18"/>
                <w:szCs w:val="18"/>
              </w:rPr>
            </w:pPr>
          </w:p>
        </w:tc>
        <w:tc>
          <w:tcPr>
            <w:tcW w:w="2384" w:type="dxa"/>
            <w:gridSpan w:val="2"/>
            <w:tcBorders>
              <w:top w:val="single" w:color="auto" w:sz="4" w:space="0"/>
              <w:left w:val="single" w:color="auto" w:sz="4" w:space="0"/>
              <w:bottom w:val="single" w:color="auto" w:sz="4" w:space="0"/>
              <w:right w:val="single" w:color="auto" w:sz="4" w:space="0"/>
            </w:tcBorders>
            <w:vAlign w:val="center"/>
          </w:tcPr>
          <w:p w14:paraId="24B97EEB">
            <w:pPr>
              <w:spacing w:after="0" w:line="100" w:lineRule="atLeast"/>
              <w:ind w:left="246"/>
              <w:jc w:val="center"/>
              <w:rPr>
                <w:sz w:val="18"/>
                <w:szCs w:val="18"/>
              </w:rPr>
            </w:pPr>
            <w:r>
              <w:rPr>
                <w:rFonts w:hint="eastAsia" w:ascii="微软雅黑" w:hAnsi="微软雅黑" w:eastAsia="微软雅黑" w:cs="微软雅黑"/>
                <w:sz w:val="18"/>
                <w:szCs w:val="18"/>
              </w:rPr>
              <w:t>西部计划志愿者人数</w:t>
            </w:r>
          </w:p>
        </w:tc>
        <w:tc>
          <w:tcPr>
            <w:tcW w:w="1157" w:type="dxa"/>
            <w:tcBorders>
              <w:top w:val="single" w:color="000000" w:sz="2" w:space="0"/>
              <w:left w:val="single" w:color="auto" w:sz="4" w:space="0"/>
              <w:bottom w:val="single" w:color="000000" w:sz="2" w:space="0"/>
              <w:right w:val="single" w:color="000000" w:sz="2" w:space="0"/>
            </w:tcBorders>
            <w:vAlign w:val="center"/>
          </w:tcPr>
          <w:p w14:paraId="07E82218">
            <w:pPr>
              <w:spacing w:line="100" w:lineRule="atLeast"/>
              <w:jc w:val="center"/>
              <w:rPr>
                <w:rFonts w:eastAsiaTheme="minorEastAsia"/>
                <w:sz w:val="18"/>
                <w:szCs w:val="18"/>
              </w:rPr>
            </w:pPr>
            <w:r>
              <w:rPr>
                <w:sz w:val="18"/>
                <w:szCs w:val="18"/>
              </w:rPr>
              <w:t>=</w:t>
            </w:r>
            <w:r>
              <w:rPr>
                <w:rFonts w:hint="eastAsia" w:eastAsia="宋体"/>
                <w:sz w:val="18"/>
                <w:szCs w:val="18"/>
                <w:lang w:val="en-US" w:eastAsia="zh-CN"/>
              </w:rPr>
              <w:t>26</w:t>
            </w:r>
            <w:r>
              <w:rPr>
                <w:rFonts w:hint="eastAsia" w:eastAsiaTheme="minorEastAsia"/>
                <w:sz w:val="18"/>
                <w:szCs w:val="18"/>
              </w:rPr>
              <w:t>人</w:t>
            </w:r>
          </w:p>
        </w:tc>
        <w:tc>
          <w:tcPr>
            <w:tcW w:w="1802" w:type="dxa"/>
            <w:tcBorders>
              <w:top w:val="single" w:color="000000" w:sz="2" w:space="0"/>
              <w:left w:val="single" w:color="000000" w:sz="2" w:space="0"/>
              <w:bottom w:val="single" w:color="000000" w:sz="2" w:space="0"/>
              <w:right w:val="single" w:color="000000" w:sz="2" w:space="0"/>
            </w:tcBorders>
            <w:vAlign w:val="center"/>
          </w:tcPr>
          <w:p w14:paraId="322FD1C6">
            <w:pPr>
              <w:jc w:val="center"/>
              <w:rPr>
                <w:rFonts w:hint="eastAsia" w:eastAsiaTheme="minorEastAsia"/>
                <w:sz w:val="18"/>
                <w:szCs w:val="18"/>
                <w:lang w:val="en-US" w:eastAsia="zh-CN"/>
              </w:rPr>
            </w:pPr>
            <w:r>
              <w:rPr>
                <w:rFonts w:hint="eastAsia" w:eastAsiaTheme="minorEastAsia"/>
                <w:sz w:val="18"/>
                <w:szCs w:val="18"/>
                <w:lang w:val="en-US" w:eastAsia="zh-CN"/>
              </w:rPr>
              <w:t>41人</w:t>
            </w:r>
          </w:p>
        </w:tc>
        <w:tc>
          <w:tcPr>
            <w:tcW w:w="1378" w:type="dxa"/>
            <w:tcBorders>
              <w:top w:val="single" w:color="000000" w:sz="2" w:space="0"/>
              <w:left w:val="single" w:color="000000" w:sz="2" w:space="0"/>
              <w:bottom w:val="single" w:color="000000" w:sz="2" w:space="0"/>
              <w:right w:val="single" w:color="000000" w:sz="2" w:space="0"/>
            </w:tcBorders>
            <w:vAlign w:val="center"/>
          </w:tcPr>
          <w:p w14:paraId="18D74C84">
            <w:pPr>
              <w:jc w:val="center"/>
              <w:rPr>
                <w:rFonts w:hint="default" w:eastAsiaTheme="minorEastAsia"/>
                <w:sz w:val="18"/>
                <w:szCs w:val="18"/>
                <w:lang w:val="en-US" w:eastAsia="zh-CN"/>
              </w:rPr>
            </w:pPr>
            <w:r>
              <w:rPr>
                <w:rFonts w:hint="eastAsia" w:eastAsiaTheme="minorEastAsia"/>
                <w:sz w:val="18"/>
                <w:szCs w:val="18"/>
                <w:lang w:val="en-US" w:eastAsia="zh-CN"/>
              </w:rPr>
              <w:t>下半年新招募志愿者人数增加</w:t>
            </w:r>
          </w:p>
        </w:tc>
      </w:tr>
      <w:tr w14:paraId="54E6AEB4">
        <w:tblPrEx>
          <w:tblCellMar>
            <w:top w:w="54" w:type="dxa"/>
            <w:left w:w="0" w:type="dxa"/>
            <w:bottom w:w="0" w:type="dxa"/>
            <w:right w:w="30" w:type="dxa"/>
          </w:tblCellMar>
        </w:tblPrEx>
        <w:trPr>
          <w:trHeight w:val="20" w:hRule="atLeast"/>
        </w:trPr>
        <w:tc>
          <w:tcPr>
            <w:tcW w:w="797" w:type="dxa"/>
            <w:vMerge w:val="continue"/>
            <w:tcBorders>
              <w:top w:val="single" w:color="auto" w:sz="4" w:space="0"/>
              <w:left w:val="single" w:color="auto" w:sz="4" w:space="0"/>
              <w:bottom w:val="single" w:color="auto" w:sz="4" w:space="0"/>
              <w:right w:val="single" w:color="auto" w:sz="4" w:space="0"/>
            </w:tcBorders>
          </w:tcPr>
          <w:p w14:paraId="76D5300E">
            <w:pPr>
              <w:rPr>
                <w:sz w:val="16"/>
                <w:szCs w:val="16"/>
              </w:rPr>
            </w:pPr>
          </w:p>
        </w:tc>
        <w:tc>
          <w:tcPr>
            <w:tcW w:w="831" w:type="dxa"/>
            <w:vMerge w:val="continue"/>
            <w:tcBorders>
              <w:top w:val="single" w:color="auto" w:sz="4" w:space="0"/>
              <w:left w:val="single" w:color="auto" w:sz="4" w:space="0"/>
              <w:bottom w:val="single" w:color="auto" w:sz="4" w:space="0"/>
              <w:right w:val="single" w:color="auto" w:sz="4" w:space="0"/>
            </w:tcBorders>
          </w:tcPr>
          <w:p w14:paraId="14F33476">
            <w:pPr>
              <w:rPr>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tcPr>
          <w:p w14:paraId="06CE2D96">
            <w:pPr>
              <w:rPr>
                <w:sz w:val="18"/>
                <w:szCs w:val="18"/>
              </w:rPr>
            </w:pPr>
          </w:p>
        </w:tc>
        <w:tc>
          <w:tcPr>
            <w:tcW w:w="2384" w:type="dxa"/>
            <w:gridSpan w:val="2"/>
            <w:tcBorders>
              <w:top w:val="single" w:color="auto" w:sz="4" w:space="0"/>
              <w:left w:val="single" w:color="auto" w:sz="4" w:space="0"/>
              <w:bottom w:val="single" w:color="auto" w:sz="4" w:space="0"/>
              <w:right w:val="single" w:color="auto" w:sz="4" w:space="0"/>
            </w:tcBorders>
          </w:tcPr>
          <w:p w14:paraId="13EA10B9">
            <w:pPr>
              <w:spacing w:after="0"/>
              <w:ind w:left="246"/>
              <w:jc w:val="center"/>
              <w:rPr>
                <w:sz w:val="18"/>
                <w:szCs w:val="18"/>
              </w:rPr>
            </w:pPr>
            <w:r>
              <w:rPr>
                <w:rFonts w:hint="eastAsia" w:ascii="微软雅黑" w:hAnsi="微软雅黑" w:eastAsia="微软雅黑" w:cs="微软雅黑"/>
                <w:sz w:val="18"/>
                <w:szCs w:val="18"/>
              </w:rPr>
              <w:t>志愿服务、活动开展次数</w:t>
            </w:r>
          </w:p>
        </w:tc>
        <w:tc>
          <w:tcPr>
            <w:tcW w:w="1157" w:type="dxa"/>
            <w:tcBorders>
              <w:top w:val="single" w:color="000000" w:sz="2" w:space="0"/>
              <w:left w:val="single" w:color="auto" w:sz="4" w:space="0"/>
              <w:bottom w:val="single" w:color="000000" w:sz="2" w:space="0"/>
              <w:right w:val="single" w:color="000000" w:sz="2" w:space="0"/>
            </w:tcBorders>
          </w:tcPr>
          <w:p w14:paraId="166A0E2D">
            <w:pPr>
              <w:jc w:val="center"/>
              <w:rPr>
                <w:rFonts w:hint="default" w:eastAsiaTheme="minorEastAsia"/>
                <w:sz w:val="18"/>
                <w:szCs w:val="18"/>
                <w:lang w:val="en-US" w:eastAsia="zh-CN"/>
              </w:rPr>
            </w:pPr>
            <w:r>
              <w:rPr>
                <w:rFonts w:hint="eastAsia" w:eastAsiaTheme="minorEastAsia"/>
                <w:sz w:val="18"/>
                <w:szCs w:val="18"/>
                <w:lang w:val="en-US" w:eastAsia="zh-CN"/>
              </w:rPr>
              <w:t>≥50场次</w:t>
            </w:r>
          </w:p>
        </w:tc>
        <w:tc>
          <w:tcPr>
            <w:tcW w:w="1802" w:type="dxa"/>
            <w:tcBorders>
              <w:top w:val="single" w:color="000000" w:sz="2" w:space="0"/>
              <w:left w:val="single" w:color="000000" w:sz="2" w:space="0"/>
              <w:bottom w:val="single" w:color="000000" w:sz="2" w:space="0"/>
              <w:right w:val="single" w:color="000000" w:sz="2" w:space="0"/>
            </w:tcBorders>
          </w:tcPr>
          <w:p w14:paraId="707FF89A">
            <w:pPr>
              <w:jc w:val="center"/>
              <w:rPr>
                <w:rFonts w:eastAsiaTheme="minorEastAsia"/>
                <w:sz w:val="18"/>
                <w:szCs w:val="18"/>
              </w:rPr>
            </w:pPr>
            <w:r>
              <w:rPr>
                <w:rFonts w:hint="eastAsia" w:eastAsiaTheme="minorEastAsia"/>
                <w:sz w:val="18"/>
                <w:szCs w:val="18"/>
                <w:lang w:val="en-US" w:eastAsia="zh-CN"/>
              </w:rPr>
              <w:t>78</w:t>
            </w:r>
            <w:r>
              <w:rPr>
                <w:rFonts w:hint="eastAsia" w:eastAsiaTheme="minorEastAsia"/>
                <w:sz w:val="18"/>
                <w:szCs w:val="18"/>
              </w:rPr>
              <w:t>场次</w:t>
            </w:r>
          </w:p>
        </w:tc>
        <w:tc>
          <w:tcPr>
            <w:tcW w:w="1378" w:type="dxa"/>
            <w:tcBorders>
              <w:top w:val="single" w:color="000000" w:sz="2" w:space="0"/>
              <w:left w:val="single" w:color="000000" w:sz="2" w:space="0"/>
              <w:bottom w:val="single" w:color="000000" w:sz="2" w:space="0"/>
              <w:right w:val="single" w:color="000000" w:sz="2" w:space="0"/>
            </w:tcBorders>
          </w:tcPr>
          <w:p w14:paraId="05D576AA">
            <w:pPr>
              <w:jc w:val="center"/>
              <w:rPr>
                <w:rFonts w:hint="default" w:eastAsiaTheme="minorEastAsia"/>
                <w:sz w:val="18"/>
                <w:szCs w:val="18"/>
                <w:lang w:val="en-US" w:eastAsia="zh-CN"/>
              </w:rPr>
            </w:pPr>
            <w:r>
              <w:rPr>
                <w:rFonts w:hint="eastAsia" w:eastAsiaTheme="minorEastAsia"/>
                <w:sz w:val="18"/>
                <w:szCs w:val="18"/>
                <w:lang w:val="en-US" w:eastAsia="zh-CN"/>
              </w:rPr>
              <w:t>志愿服务活动增加</w:t>
            </w:r>
          </w:p>
        </w:tc>
      </w:tr>
      <w:tr w14:paraId="68F20810">
        <w:tblPrEx>
          <w:tblCellMar>
            <w:top w:w="54" w:type="dxa"/>
            <w:left w:w="0" w:type="dxa"/>
            <w:bottom w:w="0" w:type="dxa"/>
            <w:right w:w="30" w:type="dxa"/>
          </w:tblCellMar>
        </w:tblPrEx>
        <w:trPr>
          <w:trHeight w:val="20" w:hRule="atLeast"/>
        </w:trPr>
        <w:tc>
          <w:tcPr>
            <w:tcW w:w="797" w:type="dxa"/>
            <w:vMerge w:val="continue"/>
            <w:tcBorders>
              <w:top w:val="single" w:color="auto" w:sz="4" w:space="0"/>
              <w:left w:val="single" w:color="auto" w:sz="4" w:space="0"/>
              <w:bottom w:val="single" w:color="auto" w:sz="4" w:space="0"/>
              <w:right w:val="single" w:color="auto" w:sz="4" w:space="0"/>
            </w:tcBorders>
          </w:tcPr>
          <w:p w14:paraId="44DACDB9">
            <w:pPr>
              <w:rPr>
                <w:sz w:val="16"/>
                <w:szCs w:val="16"/>
              </w:rPr>
            </w:pPr>
          </w:p>
        </w:tc>
        <w:tc>
          <w:tcPr>
            <w:tcW w:w="831" w:type="dxa"/>
            <w:vMerge w:val="continue"/>
            <w:tcBorders>
              <w:top w:val="single" w:color="auto" w:sz="4" w:space="0"/>
              <w:left w:val="single" w:color="auto" w:sz="4" w:space="0"/>
              <w:bottom w:val="single" w:color="auto" w:sz="4" w:space="0"/>
              <w:right w:val="single" w:color="auto" w:sz="4" w:space="0"/>
            </w:tcBorders>
          </w:tcPr>
          <w:p w14:paraId="60069AC2">
            <w:pPr>
              <w:rPr>
                <w:sz w:val="18"/>
                <w:szCs w:val="18"/>
              </w:rPr>
            </w:pPr>
          </w:p>
        </w:tc>
        <w:tc>
          <w:tcPr>
            <w:tcW w:w="1148" w:type="dxa"/>
            <w:tcBorders>
              <w:top w:val="single" w:color="auto" w:sz="4" w:space="0"/>
              <w:left w:val="single" w:color="auto" w:sz="4" w:space="0"/>
              <w:bottom w:val="single" w:color="auto" w:sz="4" w:space="0"/>
              <w:right w:val="single" w:color="auto" w:sz="4" w:space="0"/>
            </w:tcBorders>
            <w:vAlign w:val="center"/>
          </w:tcPr>
          <w:p w14:paraId="365A00A9">
            <w:pPr>
              <w:spacing w:after="0"/>
              <w:ind w:left="219"/>
              <w:rPr>
                <w:sz w:val="18"/>
                <w:szCs w:val="18"/>
              </w:rPr>
            </w:pPr>
            <w:r>
              <w:rPr>
                <w:rFonts w:ascii="微软雅黑" w:hAnsi="微软雅黑" w:eastAsia="微软雅黑" w:cs="微软雅黑"/>
                <w:sz w:val="18"/>
                <w:szCs w:val="18"/>
              </w:rPr>
              <w:t>质量指标</w:t>
            </w:r>
          </w:p>
        </w:tc>
        <w:tc>
          <w:tcPr>
            <w:tcW w:w="2384" w:type="dxa"/>
            <w:gridSpan w:val="2"/>
            <w:tcBorders>
              <w:top w:val="single" w:color="auto" w:sz="4" w:space="0"/>
              <w:left w:val="single" w:color="auto" w:sz="4" w:space="0"/>
              <w:bottom w:val="single" w:color="auto" w:sz="4" w:space="0"/>
              <w:right w:val="single" w:color="auto" w:sz="4" w:space="0"/>
            </w:tcBorders>
          </w:tcPr>
          <w:p w14:paraId="3C07BC75">
            <w:pPr>
              <w:spacing w:after="0"/>
              <w:ind w:left="246"/>
              <w:jc w:val="center"/>
              <w:rPr>
                <w:sz w:val="18"/>
                <w:szCs w:val="18"/>
              </w:rPr>
            </w:pPr>
            <w:r>
              <w:rPr>
                <w:rFonts w:hint="eastAsia" w:ascii="微软雅黑" w:hAnsi="微软雅黑" w:eastAsia="微软雅黑" w:cs="微软雅黑"/>
                <w:sz w:val="18"/>
                <w:szCs w:val="18"/>
              </w:rPr>
              <w:t>活动宣传率</w:t>
            </w:r>
          </w:p>
        </w:tc>
        <w:tc>
          <w:tcPr>
            <w:tcW w:w="1157" w:type="dxa"/>
            <w:tcBorders>
              <w:top w:val="single" w:color="000000" w:sz="2" w:space="0"/>
              <w:left w:val="single" w:color="auto" w:sz="4" w:space="0"/>
              <w:bottom w:val="single" w:color="000000" w:sz="2" w:space="0"/>
              <w:right w:val="single" w:color="000000" w:sz="2" w:space="0"/>
            </w:tcBorders>
          </w:tcPr>
          <w:p w14:paraId="208E1621">
            <w:pPr>
              <w:jc w:val="center"/>
              <w:rPr>
                <w:sz w:val="18"/>
                <w:szCs w:val="18"/>
              </w:rPr>
            </w:pPr>
            <w:r>
              <w:rPr>
                <w:rFonts w:hint="eastAsia" w:eastAsiaTheme="minorEastAsia"/>
                <w:sz w:val="18"/>
                <w:szCs w:val="18"/>
                <w:lang w:val="en-US" w:eastAsia="zh-CN"/>
              </w:rPr>
              <w:t>≥95%</w:t>
            </w:r>
          </w:p>
        </w:tc>
        <w:tc>
          <w:tcPr>
            <w:tcW w:w="1802" w:type="dxa"/>
            <w:tcBorders>
              <w:top w:val="single" w:color="000000" w:sz="2" w:space="0"/>
              <w:left w:val="single" w:color="000000" w:sz="2" w:space="0"/>
              <w:bottom w:val="single" w:color="000000" w:sz="2" w:space="0"/>
              <w:right w:val="single" w:color="000000" w:sz="2" w:space="0"/>
            </w:tcBorders>
          </w:tcPr>
          <w:p w14:paraId="3B280A76">
            <w:pPr>
              <w:jc w:val="center"/>
              <w:rPr>
                <w:rFonts w:eastAsiaTheme="minorEastAsia"/>
                <w:sz w:val="18"/>
                <w:szCs w:val="18"/>
              </w:rPr>
            </w:pPr>
            <w:r>
              <w:rPr>
                <w:rFonts w:hint="eastAsia" w:eastAsiaTheme="minorEastAsia"/>
                <w:sz w:val="18"/>
                <w:szCs w:val="18"/>
                <w:lang w:val="en-US" w:eastAsia="zh-CN"/>
              </w:rPr>
              <w:t>97</w:t>
            </w:r>
            <w:r>
              <w:rPr>
                <w:rFonts w:hint="eastAsia" w:eastAsiaTheme="minorEastAsia"/>
                <w:sz w:val="18"/>
                <w:szCs w:val="18"/>
              </w:rPr>
              <w:t>%</w:t>
            </w:r>
          </w:p>
        </w:tc>
        <w:tc>
          <w:tcPr>
            <w:tcW w:w="1378" w:type="dxa"/>
            <w:tcBorders>
              <w:top w:val="single" w:color="000000" w:sz="2" w:space="0"/>
              <w:left w:val="single" w:color="000000" w:sz="2" w:space="0"/>
              <w:bottom w:val="single" w:color="000000" w:sz="2" w:space="0"/>
              <w:right w:val="single" w:color="000000" w:sz="2" w:space="0"/>
            </w:tcBorders>
          </w:tcPr>
          <w:p w14:paraId="30074E6D">
            <w:pPr>
              <w:jc w:val="center"/>
              <w:rPr>
                <w:sz w:val="18"/>
                <w:szCs w:val="18"/>
              </w:rPr>
            </w:pPr>
          </w:p>
        </w:tc>
      </w:tr>
      <w:tr w14:paraId="3011C3CE">
        <w:tblPrEx>
          <w:tblCellMar>
            <w:top w:w="54" w:type="dxa"/>
            <w:left w:w="0" w:type="dxa"/>
            <w:bottom w:w="0" w:type="dxa"/>
            <w:right w:w="30" w:type="dxa"/>
          </w:tblCellMar>
        </w:tblPrEx>
        <w:trPr>
          <w:trHeight w:val="20" w:hRule="atLeast"/>
        </w:trPr>
        <w:tc>
          <w:tcPr>
            <w:tcW w:w="797" w:type="dxa"/>
            <w:vMerge w:val="continue"/>
            <w:tcBorders>
              <w:top w:val="single" w:color="auto" w:sz="4" w:space="0"/>
              <w:left w:val="single" w:color="auto" w:sz="4" w:space="0"/>
              <w:bottom w:val="single" w:color="auto" w:sz="4" w:space="0"/>
              <w:right w:val="single" w:color="auto" w:sz="4" w:space="0"/>
            </w:tcBorders>
          </w:tcPr>
          <w:p w14:paraId="7D17BE98">
            <w:pPr>
              <w:rPr>
                <w:sz w:val="16"/>
                <w:szCs w:val="16"/>
              </w:rPr>
            </w:pPr>
          </w:p>
        </w:tc>
        <w:tc>
          <w:tcPr>
            <w:tcW w:w="831" w:type="dxa"/>
            <w:vMerge w:val="continue"/>
            <w:tcBorders>
              <w:top w:val="single" w:color="auto" w:sz="4" w:space="0"/>
              <w:left w:val="single" w:color="auto" w:sz="4" w:space="0"/>
              <w:bottom w:val="single" w:color="auto" w:sz="4" w:space="0"/>
              <w:right w:val="single" w:color="auto" w:sz="4" w:space="0"/>
            </w:tcBorders>
          </w:tcPr>
          <w:p w14:paraId="515EBACD">
            <w:pPr>
              <w:rPr>
                <w:sz w:val="18"/>
                <w:szCs w:val="18"/>
              </w:rPr>
            </w:pPr>
          </w:p>
        </w:tc>
        <w:tc>
          <w:tcPr>
            <w:tcW w:w="1148" w:type="dxa"/>
            <w:tcBorders>
              <w:top w:val="single" w:color="auto" w:sz="4" w:space="0"/>
              <w:left w:val="single" w:color="auto" w:sz="4" w:space="0"/>
              <w:bottom w:val="single" w:color="auto" w:sz="4" w:space="0"/>
              <w:right w:val="single" w:color="auto" w:sz="4" w:space="0"/>
            </w:tcBorders>
            <w:vAlign w:val="center"/>
          </w:tcPr>
          <w:p w14:paraId="120406DE">
            <w:pPr>
              <w:spacing w:after="0"/>
              <w:ind w:left="234"/>
              <w:rPr>
                <w:sz w:val="18"/>
                <w:szCs w:val="18"/>
              </w:rPr>
            </w:pPr>
            <w:r>
              <w:rPr>
                <w:rFonts w:ascii="微软雅黑" w:hAnsi="微软雅黑" w:eastAsia="微软雅黑" w:cs="微软雅黑"/>
                <w:sz w:val="18"/>
                <w:szCs w:val="18"/>
              </w:rPr>
              <w:t>时效指标</w:t>
            </w:r>
          </w:p>
        </w:tc>
        <w:tc>
          <w:tcPr>
            <w:tcW w:w="2384" w:type="dxa"/>
            <w:gridSpan w:val="2"/>
            <w:tcBorders>
              <w:top w:val="single" w:color="auto" w:sz="4" w:space="0"/>
              <w:left w:val="single" w:color="auto" w:sz="4" w:space="0"/>
              <w:bottom w:val="single" w:color="auto" w:sz="4" w:space="0"/>
              <w:right w:val="single" w:color="auto" w:sz="4" w:space="0"/>
            </w:tcBorders>
          </w:tcPr>
          <w:p w14:paraId="0C8BD300">
            <w:pPr>
              <w:spacing w:after="0"/>
              <w:ind w:left="256"/>
              <w:jc w:val="center"/>
              <w:rPr>
                <w:sz w:val="18"/>
                <w:szCs w:val="18"/>
              </w:rPr>
            </w:pPr>
            <w:r>
              <w:rPr>
                <w:rFonts w:hint="eastAsia" w:ascii="微软雅黑" w:hAnsi="微软雅黑" w:eastAsia="微软雅黑" w:cs="微软雅黑"/>
                <w:sz w:val="18"/>
                <w:szCs w:val="18"/>
              </w:rPr>
              <w:t>完成时间</w:t>
            </w:r>
          </w:p>
        </w:tc>
        <w:tc>
          <w:tcPr>
            <w:tcW w:w="1157" w:type="dxa"/>
            <w:tcBorders>
              <w:top w:val="single" w:color="000000" w:sz="2" w:space="0"/>
              <w:left w:val="single" w:color="auto" w:sz="4" w:space="0"/>
              <w:bottom w:val="single" w:color="auto" w:sz="4" w:space="0"/>
              <w:right w:val="single" w:color="000000" w:sz="2" w:space="0"/>
            </w:tcBorders>
          </w:tcPr>
          <w:p w14:paraId="72170BB5">
            <w:pPr>
              <w:jc w:val="center"/>
              <w:rPr>
                <w:rFonts w:hint="eastAsia" w:eastAsia="宋体"/>
                <w:sz w:val="18"/>
                <w:szCs w:val="18"/>
                <w:lang w:eastAsia="zh-CN"/>
              </w:rPr>
            </w:pPr>
            <w:r>
              <w:rPr>
                <w:sz w:val="18"/>
                <w:szCs w:val="18"/>
              </w:rPr>
              <w:t>≤</w:t>
            </w:r>
            <w:r>
              <w:rPr>
                <w:rFonts w:hint="eastAsia" w:eastAsia="宋体"/>
                <w:sz w:val="18"/>
                <w:szCs w:val="18"/>
                <w:lang w:val="en-US" w:eastAsia="zh-CN"/>
              </w:rPr>
              <w:t>12</w:t>
            </w:r>
            <w:r>
              <w:rPr>
                <w:rFonts w:hint="eastAsia" w:eastAsiaTheme="minorEastAsia"/>
                <w:sz w:val="18"/>
                <w:szCs w:val="18"/>
                <w:lang w:val="en-US" w:eastAsia="zh-CN"/>
              </w:rPr>
              <w:t>个月</w:t>
            </w:r>
          </w:p>
        </w:tc>
        <w:tc>
          <w:tcPr>
            <w:tcW w:w="1802" w:type="dxa"/>
            <w:tcBorders>
              <w:top w:val="single" w:color="000000" w:sz="2" w:space="0"/>
              <w:left w:val="single" w:color="000000" w:sz="2" w:space="0"/>
              <w:bottom w:val="single" w:color="auto" w:sz="4" w:space="0"/>
              <w:right w:val="single" w:color="000000" w:sz="2" w:space="0"/>
            </w:tcBorders>
          </w:tcPr>
          <w:p w14:paraId="2BECD8E6">
            <w:pPr>
              <w:jc w:val="center"/>
              <w:rPr>
                <w:rFonts w:hint="default" w:eastAsiaTheme="minorEastAsia"/>
                <w:sz w:val="18"/>
                <w:szCs w:val="18"/>
                <w:lang w:val="en-US" w:eastAsia="zh-CN"/>
              </w:rPr>
            </w:pPr>
            <w:r>
              <w:rPr>
                <w:rFonts w:hint="eastAsia" w:eastAsiaTheme="minorEastAsia"/>
                <w:sz w:val="18"/>
                <w:szCs w:val="18"/>
                <w:lang w:val="en-US" w:eastAsia="zh-CN"/>
              </w:rPr>
              <w:t>12月</w:t>
            </w:r>
          </w:p>
        </w:tc>
        <w:tc>
          <w:tcPr>
            <w:tcW w:w="1378" w:type="dxa"/>
            <w:tcBorders>
              <w:top w:val="single" w:color="000000" w:sz="2" w:space="0"/>
              <w:left w:val="single" w:color="000000" w:sz="2" w:space="0"/>
              <w:bottom w:val="single" w:color="auto" w:sz="4" w:space="0"/>
              <w:right w:val="single" w:color="000000" w:sz="2" w:space="0"/>
            </w:tcBorders>
          </w:tcPr>
          <w:p w14:paraId="7A628FD8">
            <w:pPr>
              <w:jc w:val="center"/>
              <w:rPr>
                <w:sz w:val="18"/>
                <w:szCs w:val="18"/>
              </w:rPr>
            </w:pPr>
          </w:p>
        </w:tc>
      </w:tr>
      <w:tr w14:paraId="0012F802">
        <w:tblPrEx>
          <w:tblCellMar>
            <w:top w:w="54" w:type="dxa"/>
            <w:left w:w="0" w:type="dxa"/>
            <w:bottom w:w="0" w:type="dxa"/>
            <w:right w:w="30" w:type="dxa"/>
          </w:tblCellMar>
        </w:tblPrEx>
        <w:trPr>
          <w:trHeight w:val="20" w:hRule="atLeast"/>
        </w:trPr>
        <w:tc>
          <w:tcPr>
            <w:tcW w:w="797" w:type="dxa"/>
            <w:vMerge w:val="continue"/>
            <w:tcBorders>
              <w:top w:val="single" w:color="auto" w:sz="4" w:space="0"/>
              <w:left w:val="single" w:color="auto" w:sz="4" w:space="0"/>
              <w:bottom w:val="single" w:color="auto" w:sz="4" w:space="0"/>
              <w:right w:val="single" w:color="auto" w:sz="4" w:space="0"/>
            </w:tcBorders>
          </w:tcPr>
          <w:p w14:paraId="7D0511BE">
            <w:pPr>
              <w:spacing w:after="0"/>
              <w:ind w:left="246"/>
              <w:jc w:val="center"/>
              <w:rPr>
                <w:rFonts w:hint="eastAsia" w:ascii="微软雅黑" w:hAnsi="微软雅黑" w:eastAsia="微软雅黑" w:cs="微软雅黑"/>
                <w:sz w:val="16"/>
                <w:szCs w:val="16"/>
              </w:rPr>
            </w:pPr>
          </w:p>
        </w:tc>
        <w:tc>
          <w:tcPr>
            <w:tcW w:w="831" w:type="dxa"/>
            <w:vMerge w:val="continue"/>
            <w:tcBorders>
              <w:top w:val="single" w:color="auto" w:sz="4" w:space="0"/>
              <w:left w:val="single" w:color="auto" w:sz="4" w:space="0"/>
              <w:bottom w:val="single" w:color="auto" w:sz="4" w:space="0"/>
              <w:right w:val="single" w:color="auto" w:sz="4" w:space="0"/>
            </w:tcBorders>
          </w:tcPr>
          <w:p w14:paraId="29F98467">
            <w:pPr>
              <w:spacing w:after="0"/>
              <w:ind w:left="246"/>
              <w:jc w:val="center"/>
              <w:rPr>
                <w:rFonts w:hint="eastAsia" w:ascii="微软雅黑" w:hAnsi="微软雅黑" w:eastAsia="微软雅黑" w:cs="微软雅黑"/>
                <w:sz w:val="18"/>
                <w:szCs w:val="18"/>
              </w:rPr>
            </w:pPr>
          </w:p>
        </w:tc>
        <w:tc>
          <w:tcPr>
            <w:tcW w:w="1148" w:type="dxa"/>
            <w:vMerge w:val="restart"/>
            <w:tcBorders>
              <w:top w:val="single" w:color="auto" w:sz="4" w:space="0"/>
              <w:left w:val="single" w:color="auto" w:sz="4" w:space="0"/>
              <w:bottom w:val="single" w:color="auto" w:sz="4" w:space="0"/>
              <w:right w:val="single" w:color="auto" w:sz="4" w:space="0"/>
            </w:tcBorders>
            <w:vAlign w:val="center"/>
          </w:tcPr>
          <w:p w14:paraId="2A2E5083">
            <w:pPr>
              <w:spacing w:after="0"/>
              <w:ind w:left="24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成本指标</w:t>
            </w:r>
          </w:p>
        </w:tc>
        <w:tc>
          <w:tcPr>
            <w:tcW w:w="2384" w:type="dxa"/>
            <w:gridSpan w:val="2"/>
            <w:tcBorders>
              <w:top w:val="single" w:color="auto" w:sz="4" w:space="0"/>
              <w:left w:val="single" w:color="auto" w:sz="4" w:space="0"/>
              <w:bottom w:val="single" w:color="auto" w:sz="4" w:space="0"/>
              <w:right w:val="single" w:color="auto" w:sz="4" w:space="0"/>
            </w:tcBorders>
          </w:tcPr>
          <w:p w14:paraId="76B604A5">
            <w:pPr>
              <w:spacing w:after="0"/>
              <w:ind w:left="24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青少年活动经费支出成本控制</w:t>
            </w:r>
          </w:p>
        </w:tc>
        <w:tc>
          <w:tcPr>
            <w:tcW w:w="1157" w:type="dxa"/>
            <w:tcBorders>
              <w:top w:val="single" w:color="auto" w:sz="4" w:space="0"/>
              <w:left w:val="single" w:color="auto" w:sz="4" w:space="0"/>
              <w:bottom w:val="single" w:color="auto" w:sz="4" w:space="0"/>
              <w:right w:val="single" w:color="auto" w:sz="4" w:space="0"/>
            </w:tcBorders>
          </w:tcPr>
          <w:p w14:paraId="4D0B62A4">
            <w:pPr>
              <w:spacing w:after="0"/>
              <w:ind w:left="24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7</w:t>
            </w:r>
            <w:r>
              <w:rPr>
                <w:rFonts w:hint="eastAsia" w:ascii="微软雅黑" w:hAnsi="微软雅黑" w:eastAsia="微软雅黑" w:cs="微软雅黑"/>
                <w:sz w:val="18"/>
                <w:szCs w:val="18"/>
              </w:rPr>
              <w:t>万元</w:t>
            </w:r>
          </w:p>
        </w:tc>
        <w:tc>
          <w:tcPr>
            <w:tcW w:w="1802" w:type="dxa"/>
            <w:tcBorders>
              <w:top w:val="single" w:color="auto" w:sz="4" w:space="0"/>
              <w:left w:val="single" w:color="auto" w:sz="4" w:space="0"/>
              <w:bottom w:val="single" w:color="auto" w:sz="4" w:space="0"/>
              <w:right w:val="single" w:color="auto" w:sz="4" w:space="0"/>
            </w:tcBorders>
          </w:tcPr>
          <w:p w14:paraId="2E868C1F">
            <w:pPr>
              <w:spacing w:after="0"/>
              <w:ind w:left="24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5.23</w:t>
            </w:r>
            <w:r>
              <w:rPr>
                <w:rFonts w:hint="eastAsia" w:ascii="微软雅黑" w:hAnsi="微软雅黑" w:eastAsia="微软雅黑" w:cs="微软雅黑"/>
                <w:sz w:val="18"/>
                <w:szCs w:val="18"/>
              </w:rPr>
              <w:t>万元</w:t>
            </w:r>
          </w:p>
        </w:tc>
        <w:tc>
          <w:tcPr>
            <w:tcW w:w="1378" w:type="dxa"/>
            <w:tcBorders>
              <w:top w:val="single" w:color="auto" w:sz="4" w:space="0"/>
              <w:left w:val="single" w:color="auto" w:sz="4" w:space="0"/>
              <w:bottom w:val="single" w:color="auto" w:sz="4" w:space="0"/>
              <w:right w:val="single" w:color="auto" w:sz="4" w:space="0"/>
            </w:tcBorders>
          </w:tcPr>
          <w:p w14:paraId="26E555DA">
            <w:pPr>
              <w:spacing w:after="0"/>
              <w:ind w:left="24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厉行节俭，控制经费支出</w:t>
            </w:r>
          </w:p>
        </w:tc>
      </w:tr>
      <w:tr w14:paraId="4A6C63D5">
        <w:tblPrEx>
          <w:tblCellMar>
            <w:top w:w="54" w:type="dxa"/>
            <w:left w:w="0" w:type="dxa"/>
            <w:bottom w:w="0" w:type="dxa"/>
            <w:right w:w="30" w:type="dxa"/>
          </w:tblCellMar>
        </w:tblPrEx>
        <w:trPr>
          <w:trHeight w:val="737" w:hRule="exact"/>
        </w:trPr>
        <w:tc>
          <w:tcPr>
            <w:tcW w:w="797" w:type="dxa"/>
            <w:vMerge w:val="continue"/>
            <w:tcBorders>
              <w:top w:val="single" w:color="auto" w:sz="4" w:space="0"/>
              <w:left w:val="single" w:color="auto" w:sz="4" w:space="0"/>
              <w:bottom w:val="single" w:color="auto" w:sz="4" w:space="0"/>
              <w:right w:val="single" w:color="auto" w:sz="4" w:space="0"/>
            </w:tcBorders>
          </w:tcPr>
          <w:p w14:paraId="3A2704B1">
            <w:pPr>
              <w:spacing w:after="0"/>
              <w:ind w:left="246"/>
              <w:jc w:val="center"/>
              <w:rPr>
                <w:rFonts w:hint="eastAsia" w:ascii="微软雅黑" w:hAnsi="微软雅黑" w:eastAsia="微软雅黑" w:cs="微软雅黑"/>
                <w:sz w:val="16"/>
                <w:szCs w:val="16"/>
              </w:rPr>
            </w:pPr>
          </w:p>
        </w:tc>
        <w:tc>
          <w:tcPr>
            <w:tcW w:w="831" w:type="dxa"/>
            <w:vMerge w:val="continue"/>
            <w:tcBorders>
              <w:top w:val="single" w:color="auto" w:sz="4" w:space="0"/>
              <w:left w:val="single" w:color="auto" w:sz="4" w:space="0"/>
              <w:bottom w:val="single" w:color="auto" w:sz="4" w:space="0"/>
              <w:right w:val="single" w:color="auto" w:sz="4" w:space="0"/>
            </w:tcBorders>
          </w:tcPr>
          <w:p w14:paraId="04FFE319">
            <w:pPr>
              <w:spacing w:after="0"/>
              <w:ind w:left="246"/>
              <w:jc w:val="center"/>
              <w:rPr>
                <w:rFonts w:hint="eastAsia" w:ascii="微软雅黑" w:hAnsi="微软雅黑" w:eastAsia="微软雅黑" w:cs="微软雅黑"/>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tcPr>
          <w:p w14:paraId="04311737">
            <w:pPr>
              <w:spacing w:after="0"/>
              <w:ind w:left="246"/>
              <w:jc w:val="center"/>
              <w:rPr>
                <w:rFonts w:hint="eastAsia" w:ascii="微软雅黑" w:hAnsi="微软雅黑" w:eastAsia="微软雅黑" w:cs="微软雅黑"/>
                <w:sz w:val="18"/>
                <w:szCs w:val="18"/>
              </w:rPr>
            </w:pPr>
          </w:p>
        </w:tc>
        <w:tc>
          <w:tcPr>
            <w:tcW w:w="2384" w:type="dxa"/>
            <w:gridSpan w:val="2"/>
            <w:tcBorders>
              <w:top w:val="single" w:color="auto" w:sz="4" w:space="0"/>
              <w:left w:val="single" w:color="auto" w:sz="4" w:space="0"/>
              <w:bottom w:val="single" w:color="auto" w:sz="4" w:space="0"/>
              <w:right w:val="single" w:color="auto" w:sz="4" w:space="0"/>
            </w:tcBorders>
            <w:vAlign w:val="center"/>
          </w:tcPr>
          <w:p w14:paraId="6E43316E">
            <w:pPr>
              <w:spacing w:after="0"/>
              <w:ind w:left="24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人员经费支出成本控制</w:t>
            </w:r>
          </w:p>
        </w:tc>
        <w:tc>
          <w:tcPr>
            <w:tcW w:w="1157" w:type="dxa"/>
            <w:tcBorders>
              <w:top w:val="single" w:color="auto" w:sz="4" w:space="0"/>
              <w:left w:val="single" w:color="auto" w:sz="4" w:space="0"/>
              <w:bottom w:val="single" w:color="auto" w:sz="4" w:space="0"/>
              <w:right w:val="single" w:color="auto" w:sz="4" w:space="0"/>
            </w:tcBorders>
            <w:vAlign w:val="center"/>
          </w:tcPr>
          <w:p w14:paraId="688136D2">
            <w:pPr>
              <w:spacing w:after="0"/>
              <w:ind w:left="24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49.98</w:t>
            </w:r>
            <w:r>
              <w:rPr>
                <w:rFonts w:hint="eastAsia" w:ascii="微软雅黑" w:hAnsi="微软雅黑" w:eastAsia="微软雅黑" w:cs="微软雅黑"/>
                <w:sz w:val="18"/>
                <w:szCs w:val="18"/>
              </w:rPr>
              <w:t>万元</w:t>
            </w:r>
          </w:p>
        </w:tc>
        <w:tc>
          <w:tcPr>
            <w:tcW w:w="1802" w:type="dxa"/>
            <w:tcBorders>
              <w:top w:val="single" w:color="auto" w:sz="4" w:space="0"/>
              <w:left w:val="single" w:color="auto" w:sz="4" w:space="0"/>
              <w:bottom w:val="single" w:color="auto" w:sz="4" w:space="0"/>
              <w:right w:val="single" w:color="auto" w:sz="4" w:space="0"/>
            </w:tcBorders>
            <w:vAlign w:val="center"/>
          </w:tcPr>
          <w:p w14:paraId="5CED3353">
            <w:pPr>
              <w:spacing w:after="0"/>
              <w:ind w:left="24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45.67</w:t>
            </w:r>
            <w:r>
              <w:rPr>
                <w:rFonts w:hint="eastAsia" w:ascii="微软雅黑" w:hAnsi="微软雅黑" w:eastAsia="微软雅黑" w:cs="微软雅黑"/>
                <w:sz w:val="18"/>
                <w:szCs w:val="18"/>
              </w:rPr>
              <w:t>万元</w:t>
            </w:r>
          </w:p>
        </w:tc>
        <w:tc>
          <w:tcPr>
            <w:tcW w:w="1378" w:type="dxa"/>
            <w:tcBorders>
              <w:top w:val="single" w:color="auto" w:sz="4" w:space="0"/>
              <w:left w:val="single" w:color="auto" w:sz="4" w:space="0"/>
              <w:bottom w:val="single" w:color="auto" w:sz="4" w:space="0"/>
              <w:right w:val="single" w:color="auto" w:sz="4" w:space="0"/>
            </w:tcBorders>
            <w:vAlign w:val="center"/>
          </w:tcPr>
          <w:p w14:paraId="413AFCD4">
            <w:pPr>
              <w:spacing w:after="0"/>
              <w:ind w:left="246"/>
              <w:jc w:val="center"/>
              <w:rPr>
                <w:rFonts w:hint="eastAsia" w:ascii="微软雅黑" w:hAnsi="微软雅黑" w:eastAsia="微软雅黑" w:cs="微软雅黑"/>
                <w:sz w:val="18"/>
                <w:szCs w:val="18"/>
              </w:rPr>
            </w:pPr>
            <w:r>
              <w:rPr>
                <w:rFonts w:hint="eastAsia" w:eastAsiaTheme="minorEastAsia"/>
                <w:sz w:val="18"/>
                <w:szCs w:val="18"/>
                <w:lang w:val="en-US" w:eastAsia="zh-CN"/>
              </w:rPr>
              <w:t>区内人员变动，调出1人</w:t>
            </w:r>
          </w:p>
        </w:tc>
      </w:tr>
      <w:tr w14:paraId="44A90AEA">
        <w:tblPrEx>
          <w:tblCellMar>
            <w:top w:w="54" w:type="dxa"/>
            <w:left w:w="0" w:type="dxa"/>
            <w:bottom w:w="0" w:type="dxa"/>
            <w:right w:w="30" w:type="dxa"/>
          </w:tblCellMar>
        </w:tblPrEx>
        <w:trPr>
          <w:trHeight w:val="20" w:hRule="atLeast"/>
        </w:trPr>
        <w:tc>
          <w:tcPr>
            <w:tcW w:w="797" w:type="dxa"/>
            <w:vMerge w:val="continue"/>
            <w:tcBorders>
              <w:top w:val="single" w:color="auto" w:sz="4" w:space="0"/>
              <w:left w:val="single" w:color="auto" w:sz="4" w:space="0"/>
              <w:bottom w:val="single" w:color="auto" w:sz="4" w:space="0"/>
              <w:right w:val="single" w:color="auto" w:sz="4" w:space="0"/>
            </w:tcBorders>
          </w:tcPr>
          <w:p w14:paraId="25F9C618">
            <w:pPr>
              <w:spacing w:after="0"/>
              <w:ind w:left="246"/>
              <w:jc w:val="center"/>
              <w:rPr>
                <w:rFonts w:hint="eastAsia" w:ascii="微软雅黑" w:hAnsi="微软雅黑" w:eastAsia="微软雅黑" w:cs="微软雅黑"/>
                <w:sz w:val="16"/>
                <w:szCs w:val="16"/>
              </w:rPr>
            </w:pPr>
          </w:p>
        </w:tc>
        <w:tc>
          <w:tcPr>
            <w:tcW w:w="831" w:type="dxa"/>
            <w:vMerge w:val="continue"/>
            <w:tcBorders>
              <w:top w:val="single" w:color="auto" w:sz="4" w:space="0"/>
              <w:left w:val="single" w:color="auto" w:sz="4" w:space="0"/>
              <w:bottom w:val="single" w:color="auto" w:sz="4" w:space="0"/>
              <w:right w:val="single" w:color="auto" w:sz="4" w:space="0"/>
            </w:tcBorders>
          </w:tcPr>
          <w:p w14:paraId="277F5CC4">
            <w:pPr>
              <w:spacing w:after="0"/>
              <w:ind w:left="246"/>
              <w:jc w:val="center"/>
              <w:rPr>
                <w:rFonts w:hint="eastAsia" w:ascii="微软雅黑" w:hAnsi="微软雅黑" w:eastAsia="微软雅黑" w:cs="微软雅黑"/>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tcPr>
          <w:p w14:paraId="1941B74F">
            <w:pPr>
              <w:spacing w:after="0"/>
              <w:ind w:left="246"/>
              <w:jc w:val="center"/>
              <w:rPr>
                <w:rFonts w:hint="eastAsia" w:ascii="微软雅黑" w:hAnsi="微软雅黑" w:eastAsia="微软雅黑" w:cs="微软雅黑"/>
                <w:sz w:val="18"/>
                <w:szCs w:val="18"/>
              </w:rPr>
            </w:pPr>
          </w:p>
        </w:tc>
        <w:tc>
          <w:tcPr>
            <w:tcW w:w="2384" w:type="dxa"/>
            <w:gridSpan w:val="2"/>
            <w:tcBorders>
              <w:top w:val="single" w:color="auto" w:sz="4" w:space="0"/>
              <w:left w:val="single" w:color="auto" w:sz="4" w:space="0"/>
              <w:bottom w:val="single" w:color="auto" w:sz="4" w:space="0"/>
              <w:right w:val="single" w:color="auto" w:sz="4" w:space="0"/>
            </w:tcBorders>
          </w:tcPr>
          <w:p w14:paraId="129B79EF">
            <w:pPr>
              <w:spacing w:after="0"/>
              <w:ind w:left="24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日常公用经费支出成本控制</w:t>
            </w:r>
          </w:p>
        </w:tc>
        <w:tc>
          <w:tcPr>
            <w:tcW w:w="1157" w:type="dxa"/>
            <w:tcBorders>
              <w:top w:val="single" w:color="auto" w:sz="4" w:space="0"/>
              <w:left w:val="single" w:color="auto" w:sz="4" w:space="0"/>
              <w:bottom w:val="single" w:color="auto" w:sz="4" w:space="0"/>
              <w:right w:val="single" w:color="auto" w:sz="4" w:space="0"/>
            </w:tcBorders>
          </w:tcPr>
          <w:p w14:paraId="51D60286">
            <w:pPr>
              <w:spacing w:after="0"/>
              <w:ind w:left="24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5.6</w:t>
            </w:r>
            <w:r>
              <w:rPr>
                <w:rFonts w:hint="eastAsia" w:ascii="微软雅黑" w:hAnsi="微软雅黑" w:eastAsia="微软雅黑" w:cs="微软雅黑"/>
                <w:sz w:val="18"/>
                <w:szCs w:val="18"/>
              </w:rPr>
              <w:t>万元</w:t>
            </w:r>
          </w:p>
        </w:tc>
        <w:tc>
          <w:tcPr>
            <w:tcW w:w="1802" w:type="dxa"/>
            <w:tcBorders>
              <w:top w:val="single" w:color="auto" w:sz="4" w:space="0"/>
              <w:left w:val="single" w:color="auto" w:sz="4" w:space="0"/>
              <w:bottom w:val="single" w:color="auto" w:sz="4" w:space="0"/>
              <w:right w:val="single" w:color="auto" w:sz="4" w:space="0"/>
            </w:tcBorders>
          </w:tcPr>
          <w:p w14:paraId="3611DFA8">
            <w:pPr>
              <w:spacing w:after="0"/>
              <w:ind w:left="24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 xml:space="preserve">5.4 </w:t>
            </w:r>
            <w:r>
              <w:rPr>
                <w:rFonts w:hint="eastAsia" w:ascii="微软雅黑" w:hAnsi="微软雅黑" w:eastAsia="微软雅黑" w:cs="微软雅黑"/>
                <w:sz w:val="18"/>
                <w:szCs w:val="18"/>
              </w:rPr>
              <w:t>万元</w:t>
            </w:r>
          </w:p>
        </w:tc>
        <w:tc>
          <w:tcPr>
            <w:tcW w:w="1378" w:type="dxa"/>
            <w:tcBorders>
              <w:top w:val="single" w:color="auto" w:sz="4" w:space="0"/>
              <w:left w:val="single" w:color="auto" w:sz="4" w:space="0"/>
              <w:bottom w:val="single" w:color="auto" w:sz="4" w:space="0"/>
              <w:right w:val="single" w:color="auto" w:sz="4" w:space="0"/>
            </w:tcBorders>
            <w:vAlign w:val="center"/>
          </w:tcPr>
          <w:p w14:paraId="57A12445">
            <w:pPr>
              <w:spacing w:after="0"/>
              <w:ind w:left="246"/>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资金支付不及时</w:t>
            </w:r>
          </w:p>
        </w:tc>
      </w:tr>
      <w:tr w14:paraId="55F50917">
        <w:tblPrEx>
          <w:tblCellMar>
            <w:top w:w="54" w:type="dxa"/>
            <w:left w:w="0" w:type="dxa"/>
            <w:bottom w:w="0" w:type="dxa"/>
            <w:right w:w="30" w:type="dxa"/>
          </w:tblCellMar>
        </w:tblPrEx>
        <w:trPr>
          <w:trHeight w:val="20" w:hRule="atLeast"/>
        </w:trPr>
        <w:tc>
          <w:tcPr>
            <w:tcW w:w="797" w:type="dxa"/>
            <w:vMerge w:val="continue"/>
            <w:tcBorders>
              <w:top w:val="single" w:color="auto" w:sz="4" w:space="0"/>
              <w:left w:val="single" w:color="auto" w:sz="4" w:space="0"/>
              <w:bottom w:val="single" w:color="auto" w:sz="4" w:space="0"/>
              <w:right w:val="single" w:color="auto" w:sz="4" w:space="0"/>
            </w:tcBorders>
          </w:tcPr>
          <w:p w14:paraId="152502A4">
            <w:pPr>
              <w:spacing w:after="0"/>
              <w:ind w:left="246"/>
              <w:jc w:val="center"/>
              <w:rPr>
                <w:rFonts w:hint="eastAsia" w:ascii="微软雅黑" w:hAnsi="微软雅黑" w:eastAsia="微软雅黑" w:cs="微软雅黑"/>
                <w:sz w:val="16"/>
                <w:szCs w:val="16"/>
              </w:rPr>
            </w:pPr>
          </w:p>
        </w:tc>
        <w:tc>
          <w:tcPr>
            <w:tcW w:w="831" w:type="dxa"/>
            <w:vMerge w:val="continue"/>
            <w:tcBorders>
              <w:top w:val="single" w:color="auto" w:sz="4" w:space="0"/>
              <w:left w:val="single" w:color="auto" w:sz="4" w:space="0"/>
              <w:bottom w:val="single" w:color="auto" w:sz="4" w:space="0"/>
              <w:right w:val="single" w:color="auto" w:sz="4" w:space="0"/>
            </w:tcBorders>
          </w:tcPr>
          <w:p w14:paraId="057CC00E">
            <w:pPr>
              <w:spacing w:after="0"/>
              <w:ind w:left="246"/>
              <w:jc w:val="center"/>
              <w:rPr>
                <w:rFonts w:hint="eastAsia" w:ascii="微软雅黑" w:hAnsi="微软雅黑" w:eastAsia="微软雅黑" w:cs="微软雅黑"/>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tcPr>
          <w:p w14:paraId="34D70EBA">
            <w:pPr>
              <w:spacing w:after="0"/>
              <w:ind w:left="246"/>
              <w:jc w:val="center"/>
              <w:rPr>
                <w:rFonts w:hint="eastAsia" w:ascii="微软雅黑" w:hAnsi="微软雅黑" w:eastAsia="微软雅黑" w:cs="微软雅黑"/>
                <w:sz w:val="18"/>
                <w:szCs w:val="18"/>
              </w:rPr>
            </w:pPr>
          </w:p>
        </w:tc>
        <w:tc>
          <w:tcPr>
            <w:tcW w:w="2384" w:type="dxa"/>
            <w:gridSpan w:val="2"/>
            <w:tcBorders>
              <w:top w:val="single" w:color="auto" w:sz="4" w:space="0"/>
              <w:left w:val="single" w:color="auto" w:sz="4" w:space="0"/>
              <w:bottom w:val="single" w:color="auto" w:sz="4" w:space="0"/>
              <w:right w:val="single" w:color="auto" w:sz="4" w:space="0"/>
            </w:tcBorders>
          </w:tcPr>
          <w:p w14:paraId="4A2570EB">
            <w:pPr>
              <w:spacing w:after="0"/>
              <w:ind w:left="24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团委经费支出成本控制</w:t>
            </w:r>
          </w:p>
        </w:tc>
        <w:tc>
          <w:tcPr>
            <w:tcW w:w="1157" w:type="dxa"/>
            <w:tcBorders>
              <w:top w:val="single" w:color="auto" w:sz="4" w:space="0"/>
              <w:left w:val="single" w:color="auto" w:sz="4" w:space="0"/>
              <w:bottom w:val="single" w:color="auto" w:sz="4" w:space="0"/>
              <w:right w:val="single" w:color="auto" w:sz="4" w:space="0"/>
            </w:tcBorders>
          </w:tcPr>
          <w:p w14:paraId="274E14A5">
            <w:pPr>
              <w:spacing w:after="0"/>
              <w:ind w:left="24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16.82</w:t>
            </w:r>
            <w:r>
              <w:rPr>
                <w:rFonts w:hint="eastAsia" w:ascii="微软雅黑" w:hAnsi="微软雅黑" w:eastAsia="微软雅黑" w:cs="微软雅黑"/>
                <w:sz w:val="18"/>
                <w:szCs w:val="18"/>
              </w:rPr>
              <w:t>万元</w:t>
            </w:r>
          </w:p>
        </w:tc>
        <w:tc>
          <w:tcPr>
            <w:tcW w:w="1802" w:type="dxa"/>
            <w:tcBorders>
              <w:top w:val="single" w:color="auto" w:sz="4" w:space="0"/>
              <w:left w:val="single" w:color="auto" w:sz="4" w:space="0"/>
              <w:bottom w:val="single" w:color="auto" w:sz="4" w:space="0"/>
              <w:right w:val="single" w:color="auto" w:sz="4" w:space="0"/>
            </w:tcBorders>
          </w:tcPr>
          <w:p w14:paraId="58343ABC">
            <w:pPr>
              <w:spacing w:after="0"/>
              <w:ind w:left="24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16.19</w:t>
            </w:r>
            <w:r>
              <w:rPr>
                <w:rFonts w:hint="eastAsia" w:ascii="微软雅黑" w:hAnsi="微软雅黑" w:eastAsia="微软雅黑" w:cs="微软雅黑"/>
                <w:sz w:val="18"/>
                <w:szCs w:val="18"/>
              </w:rPr>
              <w:t>万元</w:t>
            </w:r>
          </w:p>
        </w:tc>
        <w:tc>
          <w:tcPr>
            <w:tcW w:w="1378" w:type="dxa"/>
            <w:tcBorders>
              <w:top w:val="single" w:color="auto" w:sz="4" w:space="0"/>
              <w:left w:val="single" w:color="auto" w:sz="4" w:space="0"/>
              <w:bottom w:val="single" w:color="auto" w:sz="4" w:space="0"/>
              <w:right w:val="single" w:color="auto" w:sz="4" w:space="0"/>
            </w:tcBorders>
            <w:vAlign w:val="center"/>
          </w:tcPr>
          <w:p w14:paraId="7AE4E1BD">
            <w:pPr>
              <w:spacing w:after="0"/>
              <w:ind w:left="24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年底活动开展较多，未及时支付</w:t>
            </w:r>
          </w:p>
        </w:tc>
      </w:tr>
      <w:tr w14:paraId="56072B9D">
        <w:tblPrEx>
          <w:tblCellMar>
            <w:top w:w="54" w:type="dxa"/>
            <w:left w:w="0" w:type="dxa"/>
            <w:bottom w:w="0" w:type="dxa"/>
            <w:right w:w="30" w:type="dxa"/>
          </w:tblCellMar>
        </w:tblPrEx>
        <w:trPr>
          <w:trHeight w:val="20" w:hRule="atLeast"/>
        </w:trPr>
        <w:tc>
          <w:tcPr>
            <w:tcW w:w="797" w:type="dxa"/>
            <w:vMerge w:val="continue"/>
            <w:tcBorders>
              <w:top w:val="single" w:color="auto" w:sz="4" w:space="0"/>
              <w:left w:val="single" w:color="auto" w:sz="4" w:space="0"/>
              <w:bottom w:val="single" w:color="auto" w:sz="4" w:space="0"/>
              <w:right w:val="single" w:color="auto" w:sz="4" w:space="0"/>
            </w:tcBorders>
          </w:tcPr>
          <w:p w14:paraId="6C7748D0">
            <w:pPr>
              <w:spacing w:after="0"/>
              <w:ind w:left="246"/>
              <w:jc w:val="center"/>
              <w:rPr>
                <w:rFonts w:hint="eastAsia" w:ascii="微软雅黑" w:hAnsi="微软雅黑" w:eastAsia="微软雅黑" w:cs="微软雅黑"/>
                <w:sz w:val="16"/>
                <w:szCs w:val="16"/>
              </w:rPr>
            </w:pPr>
          </w:p>
        </w:tc>
        <w:tc>
          <w:tcPr>
            <w:tcW w:w="831" w:type="dxa"/>
            <w:vMerge w:val="continue"/>
            <w:tcBorders>
              <w:top w:val="single" w:color="auto" w:sz="4" w:space="0"/>
              <w:left w:val="single" w:color="auto" w:sz="4" w:space="0"/>
              <w:bottom w:val="single" w:color="auto" w:sz="4" w:space="0"/>
              <w:right w:val="single" w:color="auto" w:sz="4" w:space="0"/>
            </w:tcBorders>
          </w:tcPr>
          <w:p w14:paraId="602771CC">
            <w:pPr>
              <w:spacing w:after="0"/>
              <w:ind w:left="246"/>
              <w:jc w:val="center"/>
              <w:rPr>
                <w:rFonts w:hint="eastAsia" w:ascii="微软雅黑" w:hAnsi="微软雅黑" w:eastAsia="微软雅黑" w:cs="微软雅黑"/>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tcPr>
          <w:p w14:paraId="71DC1AAB">
            <w:pPr>
              <w:spacing w:after="0"/>
              <w:ind w:left="246"/>
              <w:jc w:val="center"/>
              <w:rPr>
                <w:rFonts w:hint="eastAsia" w:ascii="微软雅黑" w:hAnsi="微软雅黑" w:eastAsia="微软雅黑" w:cs="微软雅黑"/>
                <w:sz w:val="18"/>
                <w:szCs w:val="18"/>
              </w:rPr>
            </w:pPr>
          </w:p>
        </w:tc>
        <w:tc>
          <w:tcPr>
            <w:tcW w:w="2384" w:type="dxa"/>
            <w:gridSpan w:val="2"/>
            <w:tcBorders>
              <w:top w:val="single" w:color="auto" w:sz="4" w:space="0"/>
              <w:left w:val="single" w:color="auto" w:sz="4" w:space="0"/>
              <w:bottom w:val="single" w:color="auto" w:sz="4" w:space="0"/>
              <w:right w:val="single" w:color="auto" w:sz="4" w:space="0"/>
            </w:tcBorders>
            <w:vAlign w:val="center"/>
          </w:tcPr>
          <w:p w14:paraId="5066DD8F">
            <w:pPr>
              <w:spacing w:after="0"/>
              <w:ind w:left="24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西部计划志愿者保险支出成本控制</w:t>
            </w:r>
          </w:p>
        </w:tc>
        <w:tc>
          <w:tcPr>
            <w:tcW w:w="1157" w:type="dxa"/>
            <w:tcBorders>
              <w:top w:val="single" w:color="auto" w:sz="4" w:space="0"/>
              <w:left w:val="single" w:color="auto" w:sz="4" w:space="0"/>
              <w:bottom w:val="single" w:color="auto" w:sz="4" w:space="0"/>
              <w:right w:val="single" w:color="auto" w:sz="4" w:space="0"/>
            </w:tcBorders>
            <w:vAlign w:val="center"/>
          </w:tcPr>
          <w:p w14:paraId="0AB3DDD1">
            <w:pPr>
              <w:spacing w:after="0"/>
              <w:ind w:left="24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31.3588</w:t>
            </w:r>
            <w:r>
              <w:rPr>
                <w:rFonts w:hint="eastAsia" w:ascii="微软雅黑" w:hAnsi="微软雅黑" w:eastAsia="微软雅黑" w:cs="微软雅黑"/>
                <w:sz w:val="18"/>
                <w:szCs w:val="18"/>
              </w:rPr>
              <w:t>万元</w:t>
            </w:r>
          </w:p>
        </w:tc>
        <w:tc>
          <w:tcPr>
            <w:tcW w:w="1802" w:type="dxa"/>
            <w:tcBorders>
              <w:top w:val="single" w:color="auto" w:sz="4" w:space="0"/>
              <w:left w:val="single" w:color="auto" w:sz="4" w:space="0"/>
              <w:bottom w:val="single" w:color="auto" w:sz="4" w:space="0"/>
              <w:right w:val="single" w:color="auto" w:sz="4" w:space="0"/>
            </w:tcBorders>
            <w:vAlign w:val="center"/>
          </w:tcPr>
          <w:p w14:paraId="33875B83">
            <w:pPr>
              <w:spacing w:after="0"/>
              <w:ind w:left="24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0</w:t>
            </w:r>
            <w:r>
              <w:rPr>
                <w:rFonts w:hint="eastAsia" w:ascii="微软雅黑" w:hAnsi="微软雅黑" w:eastAsia="微软雅黑" w:cs="微软雅黑"/>
                <w:sz w:val="18"/>
                <w:szCs w:val="18"/>
              </w:rPr>
              <w:t>万元</w:t>
            </w:r>
          </w:p>
        </w:tc>
        <w:tc>
          <w:tcPr>
            <w:tcW w:w="1378" w:type="dxa"/>
            <w:tcBorders>
              <w:top w:val="single" w:color="auto" w:sz="4" w:space="0"/>
              <w:left w:val="single" w:color="auto" w:sz="4" w:space="0"/>
              <w:bottom w:val="single" w:color="auto" w:sz="4" w:space="0"/>
              <w:right w:val="single" w:color="auto" w:sz="4" w:space="0"/>
            </w:tcBorders>
            <w:vAlign w:val="center"/>
          </w:tcPr>
          <w:p w14:paraId="69985D61">
            <w:pPr>
              <w:spacing w:after="0"/>
              <w:ind w:left="246"/>
              <w:jc w:val="center"/>
              <w:rPr>
                <w:rFonts w:hint="eastAsia" w:ascii="微软雅黑" w:hAnsi="微软雅黑" w:eastAsia="微软雅黑" w:cs="微软雅黑"/>
                <w:sz w:val="18"/>
                <w:szCs w:val="18"/>
              </w:rPr>
            </w:pPr>
          </w:p>
        </w:tc>
      </w:tr>
      <w:tr w14:paraId="3E2FA890">
        <w:tblPrEx>
          <w:tblCellMar>
            <w:top w:w="54" w:type="dxa"/>
            <w:left w:w="0" w:type="dxa"/>
            <w:bottom w:w="0" w:type="dxa"/>
            <w:right w:w="30" w:type="dxa"/>
          </w:tblCellMar>
        </w:tblPrEx>
        <w:trPr>
          <w:trHeight w:val="20" w:hRule="atLeast"/>
        </w:trPr>
        <w:tc>
          <w:tcPr>
            <w:tcW w:w="797" w:type="dxa"/>
            <w:vMerge w:val="continue"/>
            <w:tcBorders>
              <w:top w:val="single" w:color="auto" w:sz="4" w:space="0"/>
              <w:left w:val="single" w:color="auto" w:sz="4" w:space="0"/>
              <w:bottom w:val="single" w:color="auto" w:sz="4" w:space="0"/>
              <w:right w:val="single" w:color="auto" w:sz="4" w:space="0"/>
            </w:tcBorders>
          </w:tcPr>
          <w:p w14:paraId="7ADDA570">
            <w:pPr>
              <w:spacing w:after="0"/>
              <w:ind w:left="246"/>
              <w:jc w:val="center"/>
              <w:rPr>
                <w:rFonts w:hint="eastAsia" w:ascii="微软雅黑" w:hAnsi="微软雅黑" w:eastAsia="微软雅黑" w:cs="微软雅黑"/>
                <w:sz w:val="16"/>
                <w:szCs w:val="16"/>
              </w:rPr>
            </w:pPr>
          </w:p>
        </w:tc>
        <w:tc>
          <w:tcPr>
            <w:tcW w:w="831" w:type="dxa"/>
            <w:tcBorders>
              <w:top w:val="single" w:color="auto" w:sz="4" w:space="0"/>
              <w:left w:val="single" w:color="auto" w:sz="4" w:space="0"/>
              <w:bottom w:val="single" w:color="auto" w:sz="4" w:space="0"/>
              <w:right w:val="single" w:color="auto" w:sz="4" w:space="0"/>
            </w:tcBorders>
            <w:vAlign w:val="center"/>
          </w:tcPr>
          <w:p w14:paraId="2D32057E">
            <w:pPr>
              <w:spacing w:after="0"/>
              <w:ind w:left="24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效益指标</w:t>
            </w:r>
          </w:p>
        </w:tc>
        <w:tc>
          <w:tcPr>
            <w:tcW w:w="1148" w:type="dxa"/>
            <w:tcBorders>
              <w:top w:val="single" w:color="auto" w:sz="4" w:space="0"/>
              <w:left w:val="single" w:color="auto" w:sz="4" w:space="0"/>
              <w:bottom w:val="single" w:color="auto" w:sz="4" w:space="0"/>
              <w:right w:val="single" w:color="auto" w:sz="4" w:space="0"/>
            </w:tcBorders>
            <w:vAlign w:val="center"/>
          </w:tcPr>
          <w:p w14:paraId="1BAA3374">
            <w:pPr>
              <w:spacing w:after="0"/>
              <w:ind w:left="24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社会效益</w:t>
            </w:r>
          </w:p>
          <w:p w14:paraId="3298FEEE">
            <w:pPr>
              <w:spacing w:after="0"/>
              <w:ind w:left="24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指标</w:t>
            </w:r>
          </w:p>
        </w:tc>
        <w:tc>
          <w:tcPr>
            <w:tcW w:w="2384" w:type="dxa"/>
            <w:gridSpan w:val="2"/>
            <w:tcBorders>
              <w:top w:val="single" w:color="auto" w:sz="4" w:space="0"/>
              <w:left w:val="single" w:color="auto" w:sz="4" w:space="0"/>
              <w:bottom w:val="single" w:color="auto" w:sz="4" w:space="0"/>
              <w:right w:val="single" w:color="auto" w:sz="4" w:space="0"/>
            </w:tcBorders>
            <w:vAlign w:val="center"/>
          </w:tcPr>
          <w:p w14:paraId="643AD1B8">
            <w:pPr>
              <w:spacing w:after="0"/>
              <w:ind w:left="24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青少年权益知晓率</w:t>
            </w:r>
          </w:p>
        </w:tc>
        <w:tc>
          <w:tcPr>
            <w:tcW w:w="1157" w:type="dxa"/>
            <w:tcBorders>
              <w:top w:val="single" w:color="auto" w:sz="4" w:space="0"/>
              <w:left w:val="single" w:color="auto" w:sz="4" w:space="0"/>
              <w:bottom w:val="single" w:color="auto" w:sz="4" w:space="0"/>
              <w:right w:val="single" w:color="auto" w:sz="4" w:space="0"/>
            </w:tcBorders>
            <w:vAlign w:val="center"/>
          </w:tcPr>
          <w:p w14:paraId="7D0DBAC6">
            <w:pPr>
              <w:spacing w:after="0"/>
              <w:ind w:left="24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定性：优良中低差</w:t>
            </w:r>
          </w:p>
        </w:tc>
        <w:tc>
          <w:tcPr>
            <w:tcW w:w="1802" w:type="dxa"/>
            <w:tcBorders>
              <w:top w:val="single" w:color="auto" w:sz="4" w:space="0"/>
              <w:left w:val="single" w:color="auto" w:sz="4" w:space="0"/>
              <w:bottom w:val="single" w:color="auto" w:sz="4" w:space="0"/>
              <w:right w:val="single" w:color="auto" w:sz="4" w:space="0"/>
            </w:tcBorders>
            <w:vAlign w:val="center"/>
          </w:tcPr>
          <w:p w14:paraId="3B2D8E3D">
            <w:pPr>
              <w:spacing w:after="0"/>
              <w:ind w:left="24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良</w:t>
            </w:r>
          </w:p>
        </w:tc>
        <w:tc>
          <w:tcPr>
            <w:tcW w:w="1378" w:type="dxa"/>
            <w:tcBorders>
              <w:top w:val="single" w:color="auto" w:sz="4" w:space="0"/>
              <w:left w:val="single" w:color="auto" w:sz="4" w:space="0"/>
              <w:bottom w:val="single" w:color="auto" w:sz="4" w:space="0"/>
              <w:right w:val="single" w:color="auto" w:sz="4" w:space="0"/>
            </w:tcBorders>
            <w:vAlign w:val="center"/>
          </w:tcPr>
          <w:p w14:paraId="60A11FC2">
            <w:pPr>
              <w:spacing w:after="0"/>
              <w:ind w:left="246"/>
              <w:jc w:val="center"/>
              <w:rPr>
                <w:rFonts w:hint="eastAsia" w:ascii="微软雅黑" w:hAnsi="微软雅黑" w:eastAsia="微软雅黑" w:cs="微软雅黑"/>
                <w:sz w:val="18"/>
                <w:szCs w:val="18"/>
              </w:rPr>
            </w:pPr>
          </w:p>
        </w:tc>
      </w:tr>
      <w:tr w14:paraId="5BC94B76">
        <w:tblPrEx>
          <w:tblCellMar>
            <w:top w:w="54" w:type="dxa"/>
            <w:left w:w="0" w:type="dxa"/>
            <w:bottom w:w="0" w:type="dxa"/>
            <w:right w:w="30" w:type="dxa"/>
          </w:tblCellMar>
        </w:tblPrEx>
        <w:trPr>
          <w:trHeight w:val="20" w:hRule="atLeast"/>
        </w:trPr>
        <w:tc>
          <w:tcPr>
            <w:tcW w:w="797" w:type="dxa"/>
            <w:vMerge w:val="continue"/>
            <w:tcBorders>
              <w:top w:val="single" w:color="auto" w:sz="4" w:space="0"/>
              <w:left w:val="single" w:color="auto" w:sz="4" w:space="0"/>
              <w:bottom w:val="single" w:color="auto" w:sz="4" w:space="0"/>
              <w:right w:val="single" w:color="auto" w:sz="4" w:space="0"/>
            </w:tcBorders>
          </w:tcPr>
          <w:p w14:paraId="41F6D210">
            <w:pPr>
              <w:spacing w:after="0"/>
              <w:ind w:left="246"/>
              <w:jc w:val="center"/>
              <w:rPr>
                <w:rFonts w:hint="eastAsia" w:ascii="微软雅黑" w:hAnsi="微软雅黑" w:eastAsia="微软雅黑" w:cs="微软雅黑"/>
                <w:sz w:val="16"/>
                <w:szCs w:val="16"/>
              </w:rPr>
            </w:pPr>
          </w:p>
        </w:tc>
        <w:tc>
          <w:tcPr>
            <w:tcW w:w="831" w:type="dxa"/>
            <w:tcBorders>
              <w:top w:val="single" w:color="auto" w:sz="4" w:space="0"/>
              <w:left w:val="single" w:color="auto" w:sz="4" w:space="0"/>
              <w:bottom w:val="single" w:color="auto" w:sz="4" w:space="0"/>
              <w:right w:val="single" w:color="auto" w:sz="4" w:space="0"/>
            </w:tcBorders>
            <w:vAlign w:val="center"/>
          </w:tcPr>
          <w:p w14:paraId="03A46850">
            <w:pPr>
              <w:spacing w:after="0"/>
              <w:ind w:left="24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满意度指标</w:t>
            </w:r>
          </w:p>
        </w:tc>
        <w:tc>
          <w:tcPr>
            <w:tcW w:w="1148" w:type="dxa"/>
            <w:tcBorders>
              <w:top w:val="single" w:color="auto" w:sz="4" w:space="0"/>
              <w:left w:val="single" w:color="auto" w:sz="4" w:space="0"/>
              <w:bottom w:val="single" w:color="auto" w:sz="4" w:space="0"/>
              <w:right w:val="single" w:color="auto" w:sz="4" w:space="0"/>
            </w:tcBorders>
            <w:vAlign w:val="center"/>
          </w:tcPr>
          <w:p w14:paraId="17F22EE8">
            <w:pPr>
              <w:spacing w:after="0"/>
              <w:ind w:left="24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服务对象满意度指标</w:t>
            </w:r>
          </w:p>
        </w:tc>
        <w:tc>
          <w:tcPr>
            <w:tcW w:w="2384" w:type="dxa"/>
            <w:gridSpan w:val="2"/>
            <w:tcBorders>
              <w:top w:val="single" w:color="auto" w:sz="4" w:space="0"/>
              <w:left w:val="single" w:color="auto" w:sz="4" w:space="0"/>
              <w:bottom w:val="single" w:color="auto" w:sz="4" w:space="0"/>
              <w:right w:val="single" w:color="auto" w:sz="4" w:space="0"/>
            </w:tcBorders>
            <w:vAlign w:val="center"/>
          </w:tcPr>
          <w:p w14:paraId="225C26FB">
            <w:pPr>
              <w:spacing w:after="0"/>
              <w:ind w:left="24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西部计划志愿者、青少年、青年等群体满意度</w:t>
            </w:r>
          </w:p>
        </w:tc>
        <w:tc>
          <w:tcPr>
            <w:tcW w:w="1157" w:type="dxa"/>
            <w:tcBorders>
              <w:top w:val="single" w:color="auto" w:sz="4" w:space="0"/>
              <w:left w:val="single" w:color="auto" w:sz="4" w:space="0"/>
              <w:bottom w:val="single" w:color="auto" w:sz="4" w:space="0"/>
              <w:right w:val="single" w:color="auto" w:sz="4" w:space="0"/>
            </w:tcBorders>
            <w:vAlign w:val="center"/>
          </w:tcPr>
          <w:p w14:paraId="0A1E1996">
            <w:pPr>
              <w:spacing w:after="0"/>
              <w:ind w:left="24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≥95%</w:t>
            </w:r>
          </w:p>
        </w:tc>
        <w:tc>
          <w:tcPr>
            <w:tcW w:w="1802" w:type="dxa"/>
            <w:tcBorders>
              <w:top w:val="single" w:color="auto" w:sz="4" w:space="0"/>
              <w:left w:val="single" w:color="auto" w:sz="4" w:space="0"/>
              <w:bottom w:val="single" w:color="auto" w:sz="4" w:space="0"/>
              <w:right w:val="single" w:color="auto" w:sz="4" w:space="0"/>
            </w:tcBorders>
            <w:vAlign w:val="center"/>
          </w:tcPr>
          <w:p w14:paraId="506EEB36">
            <w:pPr>
              <w:spacing w:after="0"/>
              <w:ind w:left="246"/>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96%</w:t>
            </w:r>
          </w:p>
        </w:tc>
        <w:tc>
          <w:tcPr>
            <w:tcW w:w="1378" w:type="dxa"/>
            <w:tcBorders>
              <w:top w:val="single" w:color="auto" w:sz="4" w:space="0"/>
              <w:left w:val="single" w:color="auto" w:sz="4" w:space="0"/>
              <w:bottom w:val="single" w:color="auto" w:sz="4" w:space="0"/>
              <w:right w:val="single" w:color="auto" w:sz="4" w:space="0"/>
            </w:tcBorders>
            <w:vAlign w:val="center"/>
          </w:tcPr>
          <w:p w14:paraId="0080D901">
            <w:pPr>
              <w:spacing w:after="0"/>
              <w:ind w:left="246"/>
              <w:jc w:val="center"/>
              <w:rPr>
                <w:rFonts w:hint="eastAsia" w:ascii="微软雅黑" w:hAnsi="微软雅黑" w:eastAsia="微软雅黑" w:cs="微软雅黑"/>
                <w:sz w:val="18"/>
                <w:szCs w:val="18"/>
              </w:rPr>
            </w:pPr>
          </w:p>
        </w:tc>
      </w:tr>
    </w:tbl>
    <w:p w14:paraId="40DF02AE">
      <w:pPr>
        <w:pStyle w:val="5"/>
        <w:rPr>
          <w:rFonts w:hint="eastAsia"/>
        </w:rPr>
      </w:pPr>
    </w:p>
    <w:p w14:paraId="2E16630F">
      <w:pPr>
        <w:pStyle w:val="5"/>
        <w:rPr>
          <w:rFonts w:hint="eastAsia"/>
        </w:rPr>
      </w:pPr>
    </w:p>
    <w:p w14:paraId="512B6B40">
      <w:pPr>
        <w:pStyle w:val="5"/>
        <w:rPr>
          <w:rFonts w:hint="eastAsia"/>
        </w:rPr>
      </w:pPr>
    </w:p>
    <w:p w14:paraId="7D4846EE">
      <w:pPr>
        <w:pStyle w:val="5"/>
        <w:rPr>
          <w:rFonts w:hint="eastAsia"/>
        </w:rPr>
      </w:pPr>
    </w:p>
    <w:p w14:paraId="0F682233">
      <w:pPr>
        <w:pStyle w:val="5"/>
        <w:rPr>
          <w:rFonts w:hint="eastAsia"/>
        </w:rPr>
      </w:pPr>
    </w:p>
    <w:p w14:paraId="4DCC6032">
      <w:pPr>
        <w:pStyle w:val="5"/>
        <w:rPr>
          <w:rFonts w:hint="eastAsia"/>
        </w:rPr>
      </w:pPr>
    </w:p>
    <w:p w14:paraId="425DDA62">
      <w:pPr>
        <w:pStyle w:val="5"/>
        <w:rPr>
          <w:rFonts w:hint="eastAsia"/>
        </w:rPr>
      </w:pPr>
    </w:p>
    <w:p w14:paraId="5BF7FDAD">
      <w:pPr>
        <w:pStyle w:val="5"/>
        <w:rPr>
          <w:rFonts w:hint="eastAsia"/>
        </w:rPr>
      </w:pPr>
    </w:p>
    <w:p w14:paraId="60E86008">
      <w:pPr>
        <w:pStyle w:val="5"/>
        <w:rPr>
          <w:rFonts w:hint="eastAsia"/>
        </w:rPr>
      </w:pPr>
    </w:p>
    <w:p w14:paraId="5F8E8C0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14:paraId="59E80242">
      <w:pPr>
        <w:spacing w:line="576"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共青团广元市昭化区委员会</w:t>
      </w:r>
    </w:p>
    <w:p w14:paraId="36240AB6">
      <w:pPr>
        <w:spacing w:line="576"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关于“昭化造”农特产品线上线下市场体系建设项目支出绩效自评报告</w:t>
      </w:r>
    </w:p>
    <w:p w14:paraId="1D844D69">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p>
    <w:p w14:paraId="0637E1EC">
      <w:pPr>
        <w:keepNext w:val="0"/>
        <w:keepLines w:val="0"/>
        <w:pageBreakBefore w:val="0"/>
        <w:kinsoku/>
        <w:overflowPunct/>
        <w:topLinePunct w:val="0"/>
        <w:autoSpaceDE/>
        <w:autoSpaceDN/>
        <w:bidi w:val="0"/>
        <w:adjustRightInd/>
        <w:spacing w:beforeAutospacing="0" w:afterAutospacing="0" w:line="576"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区财政局：</w:t>
      </w:r>
    </w:p>
    <w:p w14:paraId="43B33565">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为进一步推进预算绩效评价管理工作，提高财政资金使用效益，我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按照《广元市昭化区财政支出事</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绩效评价管理办法》（昭府办函〔2022〕37号）和《广元市昭化区财政局关于开展2023年部门、政策和项目支出绩效评价工作的通知》（昭财发〔2023〕12号）文件要求，开展了财政项目支出绩效自评，现将具体情况报告如下：</w:t>
      </w:r>
    </w:p>
    <w:p w14:paraId="39D65C2B">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一、项目概况</w:t>
      </w:r>
    </w:p>
    <w:p w14:paraId="51F69828">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（一）项目资金申报及批复情况</w:t>
      </w:r>
    </w:p>
    <w:p w14:paraId="30911C22">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2022年初本单位申请“昭化造”农特产品线上线下市场体系建设项目预算经费</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万元，区财政局批复预算</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万元，为一般公共预算收入。</w:t>
      </w:r>
    </w:p>
    <w:p w14:paraId="0B3112E5">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（二）项目绩效目标</w:t>
      </w:r>
    </w:p>
    <w:p w14:paraId="2256CE0E">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绩效目标：用于运营昭化电商孵化中心、打造直播基地</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采购一批户内外直播设备，招引孵化昭化主播</w:t>
      </w:r>
      <w:r>
        <w:rPr>
          <w:rFonts w:hint="eastAsia" w:ascii="仿宋_GB2312" w:hAnsi="仿宋_GB2312" w:eastAsia="仿宋_GB2312" w:cs="仿宋_GB2312"/>
          <w:sz w:val="32"/>
          <w:szCs w:val="32"/>
          <w:lang w:val="en-US" w:eastAsia="zh-CN"/>
        </w:rPr>
        <w:t>1-2名</w:t>
      </w:r>
      <w:r>
        <w:rPr>
          <w:rFonts w:hint="eastAsia" w:ascii="仿宋_GB2312" w:hAnsi="仿宋_GB2312" w:eastAsia="仿宋_GB2312" w:cs="仿宋_GB2312"/>
          <w:sz w:val="32"/>
          <w:szCs w:val="32"/>
        </w:rPr>
        <w:t>，有组织、成规模、有规划的带动本地猕猴桃、贡桃、王家</w:t>
      </w:r>
      <w:r>
        <w:rPr>
          <w:rFonts w:hint="eastAsia" w:ascii="仿宋_GB2312" w:hAnsi="仿宋_GB2312" w:eastAsia="仿宋_GB2312" w:cs="仿宋_GB2312"/>
          <w:sz w:val="32"/>
          <w:szCs w:val="32"/>
          <w:lang w:eastAsia="zh-CN"/>
        </w:rPr>
        <w:t>贡</w:t>
      </w:r>
      <w:r>
        <w:rPr>
          <w:rFonts w:hint="eastAsia" w:ascii="仿宋_GB2312" w:hAnsi="仿宋_GB2312" w:eastAsia="仿宋_GB2312" w:cs="仿宋_GB2312"/>
          <w:sz w:val="32"/>
          <w:szCs w:val="32"/>
        </w:rPr>
        <w:t>米等农特产品销售</w:t>
      </w:r>
      <w:r>
        <w:rPr>
          <w:rFonts w:hint="eastAsia" w:ascii="仿宋_GB2312" w:hAnsi="仿宋_GB2312" w:eastAsia="仿宋_GB2312" w:cs="仿宋_GB2312"/>
          <w:sz w:val="32"/>
          <w:szCs w:val="32"/>
          <w:lang w:eastAsia="zh-CN"/>
        </w:rPr>
        <w:t>额不低于</w:t>
      </w:r>
      <w:r>
        <w:rPr>
          <w:rFonts w:hint="eastAsia" w:ascii="仿宋_GB2312" w:hAnsi="仿宋_GB2312" w:eastAsia="仿宋_GB2312" w:cs="仿宋_GB2312"/>
          <w:sz w:val="32"/>
          <w:szCs w:val="32"/>
          <w:lang w:val="en-US" w:eastAsia="zh-CN"/>
        </w:rPr>
        <w:t>100万</w:t>
      </w:r>
      <w:r>
        <w:rPr>
          <w:rFonts w:hint="eastAsia" w:ascii="仿宋_GB2312" w:hAnsi="仿宋_GB2312" w:eastAsia="仿宋_GB2312" w:cs="仿宋_GB2312"/>
          <w:sz w:val="32"/>
          <w:szCs w:val="32"/>
        </w:rPr>
        <w:t>，并在网络直播平台开展农产品网络直播活动</w:t>
      </w:r>
      <w:r>
        <w:rPr>
          <w:rFonts w:hint="eastAsia" w:ascii="仿宋_GB2312" w:hAnsi="仿宋_GB2312" w:eastAsia="仿宋_GB2312" w:cs="仿宋_GB2312"/>
          <w:sz w:val="32"/>
          <w:szCs w:val="32"/>
          <w:lang w:eastAsia="zh-CN"/>
        </w:rPr>
        <w:t>。</w:t>
      </w:r>
    </w:p>
    <w:p w14:paraId="16339347">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rPr>
        <w:t>项目实施进度计划：按月推进，年度全面</w:t>
      </w:r>
      <w:r>
        <w:rPr>
          <w:rFonts w:hint="eastAsia" w:ascii="仿宋_GB2312" w:hAnsi="仿宋_GB2312" w:eastAsia="仿宋_GB2312" w:cs="仿宋_GB2312"/>
          <w:sz w:val="32"/>
          <w:szCs w:val="32"/>
          <w:lang w:eastAsia="zh-CN"/>
        </w:rPr>
        <w:t>。</w:t>
      </w:r>
    </w:p>
    <w:p w14:paraId="76670DB6">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（三）项目资金申报相符性</w:t>
      </w:r>
    </w:p>
    <w:p w14:paraId="2CC97AFC">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“昭化造”农特产品线上线下市场体系建设项目经费的资金申报完全按照项目实施内容及年度内计划方案实施，资金申报合理，操作性强，可行性高。我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结合资金性质及用途，有预见性、前瞻性地开展工作，对项目实施未产生任何负面影响。</w:t>
      </w:r>
    </w:p>
    <w:p w14:paraId="46675D19">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（四）自评步骤及方法</w:t>
      </w:r>
    </w:p>
    <w:p w14:paraId="65FF91BD">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按照区财政局的安排部署，我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成立自评小组，采用比较法、成本效益分析法等展开了单位自评。首先对年初下达的预算批复和年初项目绩效进行了全面梳理，分类清理了项目一年来绩效目标完成情况、资金使用情况、项目达到的效果等，然后逐一对各项目绩效情况进行分析总结。</w:t>
      </w:r>
    </w:p>
    <w:p w14:paraId="3B1C1079">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二、项目实施及管理情况</w:t>
      </w:r>
    </w:p>
    <w:p w14:paraId="2AA79B89">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（一）资金计划、到位及使用情况</w:t>
      </w:r>
    </w:p>
    <w:p w14:paraId="35089B0D">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rPr>
        <w:t>的各项资金按照本单位的预算，区财政局予以及时批复，我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严格按照各类项目资金使用要求支出，落实专款专用，无任何违规使用的情况。</w:t>
      </w:r>
    </w:p>
    <w:p w14:paraId="3B898B11">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rPr>
        <w:t>“昭化造”农特产品线上线下市场体系建设项目年初预算</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万元，区财政局及时批复预算</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万元，2022年本单位按照工作进度予以支付，全年使用</w:t>
      </w:r>
      <w:r>
        <w:rPr>
          <w:rFonts w:hint="eastAsia" w:ascii="仿宋_GB2312" w:hAnsi="仿宋_GB2312" w:eastAsia="仿宋_GB2312" w:cs="仿宋_GB2312"/>
          <w:sz w:val="32"/>
          <w:szCs w:val="32"/>
          <w:lang w:val="en-US" w:eastAsia="zh-CN"/>
        </w:rPr>
        <w:t>49.4</w:t>
      </w:r>
      <w:r>
        <w:rPr>
          <w:rFonts w:hint="eastAsia" w:ascii="仿宋_GB2312" w:hAnsi="仿宋_GB2312" w:eastAsia="仿宋_GB2312" w:cs="仿宋_GB2312"/>
          <w:sz w:val="32"/>
          <w:szCs w:val="32"/>
        </w:rPr>
        <w:t>万元，执行率</w:t>
      </w:r>
      <w:r>
        <w:rPr>
          <w:rFonts w:hint="eastAsia" w:ascii="仿宋_GB2312" w:hAnsi="仿宋_GB2312" w:eastAsia="仿宋_GB2312" w:cs="仿宋_GB2312"/>
          <w:sz w:val="32"/>
          <w:szCs w:val="32"/>
          <w:lang w:val="en-US" w:eastAsia="zh-CN"/>
        </w:rPr>
        <w:t>82.33</w:t>
      </w:r>
      <w:r>
        <w:rPr>
          <w:rFonts w:hint="eastAsia" w:ascii="仿宋_GB2312" w:hAnsi="仿宋_GB2312" w:eastAsia="仿宋_GB2312" w:cs="仿宋_GB2312"/>
          <w:sz w:val="32"/>
          <w:szCs w:val="32"/>
        </w:rPr>
        <w:t>%，原因是</w:t>
      </w:r>
      <w:r>
        <w:rPr>
          <w:rFonts w:hint="eastAsia" w:ascii="仿宋_GB2312" w:hAnsi="仿宋_GB2312" w:eastAsia="仿宋_GB2312" w:cs="仿宋_GB2312"/>
          <w:bCs/>
          <w:sz w:val="32"/>
          <w:szCs w:val="32"/>
          <w:lang w:val="en-US" w:eastAsia="zh-CN"/>
        </w:rPr>
        <w:t>项目未审计验收，资金尾款未拨付。</w:t>
      </w:r>
    </w:p>
    <w:p w14:paraId="10D7A6CB">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（二）项目财务管理情况</w:t>
      </w:r>
    </w:p>
    <w:p w14:paraId="2C7F2675">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达</w:t>
      </w:r>
      <w:r>
        <w:rPr>
          <w:rFonts w:hint="eastAsia" w:ascii="仿宋_GB2312" w:hAnsi="仿宋_GB2312" w:eastAsia="仿宋_GB2312" w:cs="仿宋_GB2312"/>
          <w:sz w:val="32"/>
          <w:szCs w:val="32"/>
        </w:rPr>
        <w:t>到项目资金的最大使用效果，我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按照“统筹兼顾、突出重点、促进发展、专款专用、注重绩效”的原则，制定了专项资金使用实施方案、项目资金管理办法及内控管理制度等，规范了项目资金的核算及账务处理相关内容，进一步强化监督管理，严格按照各项管理办法、制度执行，财务处理及时、会计核算规范，充分发挥了资金使用效益。</w:t>
      </w:r>
    </w:p>
    <w:p w14:paraId="1C443FE1">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（三）项目组织实施情况</w:t>
      </w:r>
    </w:p>
    <w:p w14:paraId="0DF9401C">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高度重视，成立了以</w:t>
      </w:r>
      <w:r>
        <w:rPr>
          <w:rFonts w:hint="eastAsia" w:ascii="仿宋_GB2312" w:hAnsi="仿宋_GB2312" w:eastAsia="仿宋_GB2312" w:cs="仿宋_GB2312"/>
          <w:sz w:val="32"/>
          <w:szCs w:val="32"/>
          <w:lang w:eastAsia="zh-CN"/>
        </w:rPr>
        <w:t>主要领导任</w:t>
      </w:r>
      <w:r>
        <w:rPr>
          <w:rFonts w:hint="eastAsia" w:ascii="仿宋_GB2312" w:hAnsi="仿宋_GB2312" w:eastAsia="仿宋_GB2312" w:cs="仿宋_GB2312"/>
          <w:sz w:val="32"/>
          <w:szCs w:val="32"/>
        </w:rPr>
        <w:t>组长，</w:t>
      </w:r>
      <w:r>
        <w:rPr>
          <w:rFonts w:hint="eastAsia" w:ascii="仿宋_GB2312" w:hAnsi="仿宋_GB2312" w:eastAsia="仿宋_GB2312" w:cs="仿宋_GB2312"/>
          <w:sz w:val="32"/>
          <w:szCs w:val="32"/>
          <w:lang w:eastAsia="zh-CN"/>
        </w:rPr>
        <w:t>分管财务领导</w:t>
      </w:r>
      <w:r>
        <w:rPr>
          <w:rFonts w:hint="eastAsia" w:ascii="仿宋_GB2312" w:hAnsi="仿宋_GB2312" w:eastAsia="仿宋_GB2312" w:cs="仿宋_GB2312"/>
          <w:sz w:val="32"/>
          <w:szCs w:val="32"/>
        </w:rPr>
        <w:t>为副组长的领导小组，将责任落实到人头，制定了切实可行的工作实施方案，为专项资金的使用提供了坚强的组织保障。项目资金的使用严格按照程序化、制度化、公开化、透明化实施。“昭化造”农特产品线上线下市场体系建设项目基本完成各项绩效目标，达到了预期的各项指标和效果。</w:t>
      </w:r>
    </w:p>
    <w:p w14:paraId="7CD37130">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三、项目绩效情况</w:t>
      </w:r>
    </w:p>
    <w:p w14:paraId="24569ABF">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2022年度，“昭化造”农特产品线上线下市场体系建设项目</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用于运营昭化电商孵化中心、</w:t>
      </w:r>
      <w:r>
        <w:rPr>
          <w:rFonts w:hint="eastAsia" w:ascii="仿宋_GB2312" w:hAnsi="仿宋_GB2312" w:eastAsia="仿宋_GB2312" w:cs="仿宋_GB2312"/>
          <w:sz w:val="32"/>
          <w:szCs w:val="32"/>
          <w:lang w:eastAsia="zh-CN"/>
        </w:rPr>
        <w:t>成功</w:t>
      </w:r>
      <w:r>
        <w:rPr>
          <w:rFonts w:hint="eastAsia" w:ascii="仿宋_GB2312" w:hAnsi="仿宋_GB2312" w:eastAsia="仿宋_GB2312" w:cs="仿宋_GB2312"/>
          <w:sz w:val="32"/>
          <w:szCs w:val="32"/>
        </w:rPr>
        <w:t>打造直播基地</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采购一批户内外直播设备用于日常直播工作，招引孵化昭化主播</w:t>
      </w:r>
      <w:r>
        <w:rPr>
          <w:rFonts w:hint="eastAsia" w:ascii="仿宋_GB2312" w:hAnsi="仿宋_GB2312" w:eastAsia="仿宋_GB2312" w:cs="仿宋_GB2312"/>
          <w:sz w:val="32"/>
          <w:szCs w:val="32"/>
          <w:lang w:val="en-US" w:eastAsia="zh-CN"/>
        </w:rPr>
        <w:t>2名</w:t>
      </w:r>
      <w:r>
        <w:rPr>
          <w:rFonts w:hint="eastAsia" w:ascii="仿宋_GB2312" w:hAnsi="仿宋_GB2312" w:eastAsia="仿宋_GB2312" w:cs="仿宋_GB2312"/>
          <w:sz w:val="32"/>
          <w:szCs w:val="32"/>
        </w:rPr>
        <w:t>，带动本地猕猴桃、贡桃、王家</w:t>
      </w:r>
      <w:r>
        <w:rPr>
          <w:rFonts w:hint="eastAsia" w:ascii="仿宋_GB2312" w:hAnsi="仿宋_GB2312" w:eastAsia="仿宋_GB2312" w:cs="仿宋_GB2312"/>
          <w:sz w:val="32"/>
          <w:szCs w:val="32"/>
          <w:lang w:eastAsia="zh-CN"/>
        </w:rPr>
        <w:t>贡</w:t>
      </w:r>
      <w:r>
        <w:rPr>
          <w:rFonts w:hint="eastAsia" w:ascii="仿宋_GB2312" w:hAnsi="仿宋_GB2312" w:eastAsia="仿宋_GB2312" w:cs="仿宋_GB2312"/>
          <w:sz w:val="32"/>
          <w:szCs w:val="32"/>
        </w:rPr>
        <w:t>米等农特产品销售</w:t>
      </w:r>
      <w:r>
        <w:rPr>
          <w:rFonts w:hint="eastAsia" w:ascii="仿宋_GB2312" w:hAnsi="仿宋_GB2312" w:eastAsia="仿宋_GB2312" w:cs="仿宋_GB2312"/>
          <w:sz w:val="32"/>
          <w:szCs w:val="32"/>
          <w:lang w:eastAsia="zh-CN"/>
        </w:rPr>
        <w:t>额</w:t>
      </w:r>
      <w:r>
        <w:rPr>
          <w:rFonts w:hint="eastAsia" w:ascii="仿宋_GB2312" w:hAnsi="仿宋_GB2312" w:eastAsia="仿宋_GB2312" w:cs="仿宋_GB2312"/>
          <w:sz w:val="32"/>
          <w:szCs w:val="32"/>
          <w:lang w:val="en-US" w:eastAsia="zh-CN"/>
        </w:rPr>
        <w:t>100余万</w:t>
      </w:r>
      <w:r>
        <w:rPr>
          <w:rFonts w:hint="eastAsia" w:ascii="仿宋_GB2312" w:hAnsi="仿宋_GB2312" w:eastAsia="仿宋_GB2312" w:cs="仿宋_GB2312"/>
          <w:sz w:val="32"/>
          <w:szCs w:val="32"/>
        </w:rPr>
        <w:t>，并在网络直播平台开展农产品网络直播活动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项目均做到了资金与项目方案相符，严格按照方案要求进行实施，加强了资金管理，做到了专款专用，确保了资金的安全，提高了资金使用效率。</w:t>
      </w:r>
    </w:p>
    <w:p w14:paraId="5C5EC2FF">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四、主要问题及建议</w:t>
      </w:r>
    </w:p>
    <w:p w14:paraId="3AAFB914">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（一）存在的问题</w:t>
      </w:r>
    </w:p>
    <w:p w14:paraId="27F47953">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一是执行较为集中，存在资金支付不及时；二是财务报销程序较为复杂，导致经常因为缺少一个环节而拖欠一两周甚至更久无法报销情况，导致项目执行进度缓慢。</w:t>
      </w:r>
    </w:p>
    <w:p w14:paraId="2335A4DA">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（二）工作建议及改进措施</w:t>
      </w:r>
    </w:p>
    <w:p w14:paraId="2E749560">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一是加强财务监管力度和资金管理力度，进一步完善相关管理办法，做到专款专用；二是完善财务报销流程，减少不必要的相关程序，及时报销相关费用，提高项目执行率。</w:t>
      </w:r>
    </w:p>
    <w:p w14:paraId="584D1DD7">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广元市昭化区财政项目“昭化造”农特产品线上线下市场体系建设项目支出绩效自评表</w:t>
      </w:r>
    </w:p>
    <w:p w14:paraId="44CBD5B3">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p>
    <w:p w14:paraId="26EE3F75">
      <w:pPr>
        <w:pStyle w:val="12"/>
        <w:rPr>
          <w:rFonts w:hint="eastAsia"/>
        </w:rPr>
      </w:pPr>
    </w:p>
    <w:p w14:paraId="5834FF23">
      <w:pPr>
        <w:keepNext w:val="0"/>
        <w:keepLines w:val="0"/>
        <w:pageBreakBefore w:val="0"/>
        <w:kinsoku/>
        <w:wordWrap w:val="0"/>
        <w:overflowPunct/>
        <w:topLinePunct w:val="0"/>
        <w:autoSpaceDE/>
        <w:autoSpaceDN/>
        <w:bidi w:val="0"/>
        <w:adjustRightInd/>
        <w:spacing w:beforeAutospacing="0" w:afterAutospacing="0" w:line="576" w:lineRule="exact"/>
        <w:ind w:leftChars="0" w:firstLine="640" w:firstLineChars="200"/>
        <w:jc w:val="righ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共青团广元市昭化区委员会    </w:t>
      </w:r>
    </w:p>
    <w:p w14:paraId="6F8171C6">
      <w:pPr>
        <w:keepNext w:val="0"/>
        <w:keepLines w:val="0"/>
        <w:pageBreakBefore w:val="0"/>
        <w:kinsoku/>
        <w:wordWrap w:val="0"/>
        <w:overflowPunct/>
        <w:topLinePunct w:val="0"/>
        <w:autoSpaceDE/>
        <w:autoSpaceDN/>
        <w:bidi w:val="0"/>
        <w:adjustRightInd/>
        <w:spacing w:beforeAutospacing="0" w:afterAutospacing="0" w:line="576" w:lineRule="exact"/>
        <w:ind w:leftChars="0" w:firstLine="640" w:firstLineChars="200"/>
        <w:jc w:val="righ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2023年4月20日</w:t>
      </w:r>
      <w:r>
        <w:rPr>
          <w:rFonts w:hint="eastAsia" w:ascii="仿宋_GB2312" w:hAnsi="仿宋_GB2312" w:eastAsia="仿宋_GB2312" w:cs="仿宋_GB2312"/>
          <w:color w:val="auto"/>
          <w:sz w:val="32"/>
          <w:szCs w:val="32"/>
          <w:lang w:val="en-US" w:eastAsia="zh-CN"/>
        </w:rPr>
        <w:t xml:space="preserve">         </w:t>
      </w:r>
    </w:p>
    <w:p w14:paraId="641DF9BF">
      <w:pPr>
        <w:keepNext w:val="0"/>
        <w:keepLines w:val="0"/>
        <w:pageBreakBefore w:val="0"/>
        <w:kinsoku/>
        <w:overflowPunct/>
        <w:topLinePunct w:val="0"/>
        <w:autoSpaceDE/>
        <w:autoSpaceDN/>
        <w:bidi w:val="0"/>
        <w:adjustRightInd/>
        <w:spacing w:beforeAutospacing="0" w:afterAutospacing="0" w:line="576" w:lineRule="exact"/>
        <w:jc w:val="both"/>
        <w:rPr>
          <w:rFonts w:hint="eastAsia" w:ascii="仿宋_GB2312" w:hAnsi="仿宋_GB2312" w:eastAsia="仿宋_GB2312" w:cs="仿宋_GB2312"/>
          <w:sz w:val="32"/>
          <w:szCs w:val="32"/>
          <w:lang w:val="en-US" w:eastAsia="zh-CN"/>
        </w:rPr>
      </w:pPr>
    </w:p>
    <w:p w14:paraId="44BC322E">
      <w:pPr>
        <w:pStyle w:val="12"/>
        <w:rPr>
          <w:rFonts w:hint="eastAsia" w:ascii="仿宋_GB2312" w:hAnsi="仿宋_GB2312" w:eastAsia="仿宋_GB2312" w:cs="仿宋_GB2312"/>
          <w:sz w:val="32"/>
          <w:szCs w:val="32"/>
          <w:lang w:val="en-US" w:eastAsia="zh-CN"/>
        </w:rPr>
      </w:pPr>
    </w:p>
    <w:p w14:paraId="21E69AA8">
      <w:pPr>
        <w:rPr>
          <w:rFonts w:hint="eastAsia" w:ascii="仿宋_GB2312" w:hAnsi="仿宋_GB2312" w:eastAsia="仿宋_GB2312" w:cs="仿宋_GB2312"/>
          <w:sz w:val="32"/>
          <w:szCs w:val="32"/>
          <w:lang w:val="en-US" w:eastAsia="zh-CN"/>
        </w:rPr>
      </w:pPr>
    </w:p>
    <w:p w14:paraId="3CDD7C50">
      <w:pPr>
        <w:pStyle w:val="12"/>
        <w:rPr>
          <w:rFonts w:hint="eastAsia" w:ascii="仿宋_GB2312" w:hAnsi="仿宋_GB2312" w:eastAsia="仿宋_GB2312" w:cs="仿宋_GB2312"/>
          <w:sz w:val="32"/>
          <w:szCs w:val="32"/>
          <w:lang w:val="en-US" w:eastAsia="zh-CN"/>
        </w:rPr>
      </w:pPr>
    </w:p>
    <w:p w14:paraId="3A7433CE">
      <w:pPr>
        <w:rPr>
          <w:rFonts w:hint="eastAsia" w:ascii="仿宋_GB2312" w:hAnsi="仿宋_GB2312" w:eastAsia="仿宋_GB2312" w:cs="仿宋_GB2312"/>
          <w:sz w:val="32"/>
          <w:szCs w:val="32"/>
          <w:lang w:val="en-US" w:eastAsia="zh-CN"/>
        </w:rPr>
      </w:pPr>
    </w:p>
    <w:p w14:paraId="0EFDA6D1">
      <w:pPr>
        <w:pStyle w:val="12"/>
        <w:rPr>
          <w:rFonts w:hint="eastAsia" w:ascii="仿宋_GB2312" w:hAnsi="仿宋_GB2312" w:eastAsia="仿宋_GB2312" w:cs="仿宋_GB2312"/>
          <w:sz w:val="32"/>
          <w:szCs w:val="32"/>
          <w:lang w:val="en-US" w:eastAsia="zh-CN"/>
        </w:rPr>
      </w:pPr>
    </w:p>
    <w:p w14:paraId="48DC3003">
      <w:pPr>
        <w:rPr>
          <w:rFonts w:hint="eastAsia" w:ascii="仿宋_GB2312" w:hAnsi="仿宋_GB2312" w:eastAsia="仿宋_GB2312" w:cs="仿宋_GB2312"/>
          <w:sz w:val="32"/>
          <w:szCs w:val="32"/>
          <w:lang w:val="en-US" w:eastAsia="zh-CN"/>
        </w:rPr>
      </w:pPr>
    </w:p>
    <w:p w14:paraId="388852C7">
      <w:pPr>
        <w:pStyle w:val="12"/>
        <w:rPr>
          <w:rFonts w:hint="eastAsia" w:ascii="仿宋_GB2312" w:hAnsi="仿宋_GB2312" w:eastAsia="仿宋_GB2312" w:cs="仿宋_GB2312"/>
          <w:sz w:val="32"/>
          <w:szCs w:val="32"/>
          <w:lang w:val="en-US" w:eastAsia="zh-CN"/>
        </w:rPr>
      </w:pPr>
    </w:p>
    <w:p w14:paraId="284246B9">
      <w:pPr>
        <w:rPr>
          <w:rFonts w:hint="eastAsia" w:ascii="仿宋_GB2312" w:hAnsi="仿宋_GB2312" w:eastAsia="仿宋_GB2312" w:cs="仿宋_GB2312"/>
          <w:sz w:val="32"/>
          <w:szCs w:val="32"/>
          <w:lang w:val="en-US" w:eastAsia="zh-CN"/>
        </w:rPr>
      </w:pPr>
    </w:p>
    <w:p w14:paraId="502B8807">
      <w:pPr>
        <w:pStyle w:val="12"/>
        <w:rPr>
          <w:rFonts w:hint="eastAsia" w:ascii="仿宋_GB2312" w:hAnsi="仿宋_GB2312" w:eastAsia="仿宋_GB2312" w:cs="仿宋_GB2312"/>
          <w:sz w:val="32"/>
          <w:szCs w:val="32"/>
          <w:lang w:val="en-US" w:eastAsia="zh-CN"/>
        </w:rPr>
      </w:pPr>
    </w:p>
    <w:p w14:paraId="4F63B877">
      <w:pPr>
        <w:rPr>
          <w:rFonts w:hint="eastAsia" w:ascii="仿宋_GB2312" w:hAnsi="仿宋_GB2312" w:eastAsia="仿宋_GB2312" w:cs="仿宋_GB2312"/>
          <w:sz w:val="32"/>
          <w:szCs w:val="32"/>
          <w:lang w:val="en-US" w:eastAsia="zh-CN"/>
        </w:rPr>
      </w:pPr>
    </w:p>
    <w:p w14:paraId="6E46B008">
      <w:pPr>
        <w:pStyle w:val="12"/>
        <w:rPr>
          <w:rFonts w:hint="eastAsia" w:ascii="仿宋_GB2312" w:hAnsi="仿宋_GB2312" w:eastAsia="仿宋_GB2312" w:cs="仿宋_GB2312"/>
          <w:sz w:val="32"/>
          <w:szCs w:val="32"/>
          <w:lang w:val="en-US" w:eastAsia="zh-CN"/>
        </w:rPr>
      </w:pPr>
    </w:p>
    <w:p w14:paraId="0B209036">
      <w:pPr>
        <w:pStyle w:val="5"/>
        <w:rPr>
          <w:rFonts w:hint="eastAsia"/>
        </w:rPr>
      </w:pPr>
    </w:p>
    <w:p w14:paraId="4AFB0423">
      <w:pPr>
        <w:pStyle w:val="5"/>
        <w:rPr>
          <w:rFonts w:hint="eastAsia"/>
        </w:rPr>
      </w:pPr>
    </w:p>
    <w:p w14:paraId="0B13580C">
      <w:pPr>
        <w:pStyle w:val="5"/>
        <w:rPr>
          <w:rFonts w:hint="eastAsia"/>
        </w:rPr>
      </w:pPr>
    </w:p>
    <w:p w14:paraId="2673EB97">
      <w:pPr>
        <w:pStyle w:val="5"/>
        <w:rPr>
          <w:rFonts w:hint="eastAsia"/>
        </w:rPr>
      </w:pPr>
    </w:p>
    <w:p w14:paraId="2CA25723">
      <w:pPr>
        <w:pStyle w:val="5"/>
        <w:rPr>
          <w:rFonts w:hint="eastAsia"/>
        </w:rPr>
      </w:pPr>
    </w:p>
    <w:p w14:paraId="32A74A12">
      <w:pPr>
        <w:pStyle w:val="5"/>
        <w:rPr>
          <w:rFonts w:hint="eastAsia"/>
        </w:rPr>
      </w:pPr>
    </w:p>
    <w:tbl>
      <w:tblPr>
        <w:tblStyle w:val="16"/>
        <w:tblW w:w="101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708"/>
        <w:gridCol w:w="1140"/>
        <w:gridCol w:w="1140"/>
        <w:gridCol w:w="1284"/>
        <w:gridCol w:w="1764"/>
        <w:gridCol w:w="1644"/>
        <w:gridCol w:w="1551"/>
      </w:tblGrid>
      <w:tr w14:paraId="51B16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0167" w:type="dxa"/>
            <w:gridSpan w:val="8"/>
            <w:tcBorders>
              <w:top w:val="nil"/>
              <w:left w:val="nil"/>
              <w:bottom w:val="nil"/>
              <w:right w:val="nil"/>
            </w:tcBorders>
            <w:shd w:val="clear" w:color="auto" w:fill="auto"/>
            <w:vAlign w:val="center"/>
          </w:tcPr>
          <w:p w14:paraId="1D88A4D4">
            <w:pPr>
              <w:pStyle w:val="5"/>
              <w:spacing w:afterAutospacing="0"/>
              <w:ind w:left="0" w:leftChars="0" w:right="0" w:rightChars="0" w:firstLine="0" w:firstLineChars="0"/>
              <w:jc w:val="center"/>
              <w:rPr>
                <w:rFonts w:hint="eastAsia" w:ascii="Times New Roman" w:hAnsi="Times New Roman" w:eastAsia="宋体" w:cs="宋体"/>
                <w:b/>
                <w:i w:val="0"/>
                <w:color w:val="auto"/>
                <w:sz w:val="30"/>
                <w:szCs w:val="30"/>
                <w:highlight w:val="none"/>
                <w:u w:val="none"/>
                <w:lang w:val="en-US" w:eastAsia="zh-CN"/>
              </w:rPr>
            </w:pPr>
            <w:bookmarkStart w:id="77" w:name="_Toc7469"/>
            <w:bookmarkStart w:id="78" w:name="_Toc15396618"/>
            <w:r>
              <w:rPr>
                <w:rFonts w:hint="eastAsia" w:ascii="方正小标宋简体" w:hAnsi="方正小标宋简体" w:eastAsia="方正小标宋简体" w:cs="方正小标宋简体"/>
                <w:i w:val="0"/>
                <w:iCs w:val="0"/>
                <w:color w:val="000000"/>
                <w:kern w:val="0"/>
                <w:sz w:val="40"/>
                <w:szCs w:val="40"/>
                <w:u w:val="none"/>
                <w:lang w:val="en-US" w:eastAsia="zh-CN" w:bidi="ar"/>
              </w:rPr>
              <w:t>广元市昭化区财政项目“昭化造”农特产品线上线下市场体系建设项目支出绩效自评表</w:t>
            </w:r>
          </w:p>
        </w:tc>
      </w:tr>
      <w:tr w14:paraId="77201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0167" w:type="dxa"/>
            <w:gridSpan w:val="8"/>
            <w:tcBorders>
              <w:top w:val="nil"/>
              <w:left w:val="nil"/>
              <w:bottom w:val="nil"/>
              <w:right w:val="nil"/>
            </w:tcBorders>
            <w:shd w:val="clear" w:color="auto" w:fill="auto"/>
            <w:vAlign w:val="top"/>
          </w:tcPr>
          <w:p w14:paraId="3E8CC02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14:paraId="56916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A6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5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302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“昭化造”农特产品线上线下市场体系建设项目</w:t>
            </w:r>
          </w:p>
        </w:tc>
      </w:tr>
      <w:tr w14:paraId="1B2F6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87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5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B4A8E">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D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2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团区委</w:t>
            </w:r>
          </w:p>
        </w:tc>
      </w:tr>
      <w:tr w14:paraId="78BDC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082A9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80" w:type="dxa"/>
            <w:gridSpan w:val="2"/>
            <w:tcBorders>
              <w:top w:val="nil"/>
              <w:left w:val="single" w:color="000000" w:sz="4" w:space="0"/>
              <w:bottom w:val="single" w:color="000000" w:sz="4" w:space="0"/>
              <w:right w:val="single" w:color="000000" w:sz="4" w:space="0"/>
            </w:tcBorders>
            <w:shd w:val="clear" w:color="auto" w:fill="auto"/>
            <w:vAlign w:val="center"/>
          </w:tcPr>
          <w:p w14:paraId="601A52C9">
            <w:pPr>
              <w:jc w:val="center"/>
              <w:rPr>
                <w:rFonts w:hint="eastAsia" w:ascii="宋体" w:hAnsi="宋体" w:eastAsia="宋体" w:cs="宋体"/>
                <w:i w:val="0"/>
                <w:iCs w:val="0"/>
                <w:color w:val="000000"/>
                <w:sz w:val="18"/>
                <w:szCs w:val="18"/>
                <w:u w:val="none"/>
              </w:rPr>
            </w:pPr>
          </w:p>
        </w:tc>
        <w:tc>
          <w:tcPr>
            <w:tcW w:w="1284" w:type="dxa"/>
            <w:tcBorders>
              <w:top w:val="nil"/>
              <w:left w:val="single" w:color="000000" w:sz="4" w:space="0"/>
              <w:bottom w:val="single" w:color="000000" w:sz="4" w:space="0"/>
              <w:right w:val="single" w:color="000000" w:sz="4" w:space="0"/>
            </w:tcBorders>
            <w:shd w:val="clear" w:color="auto" w:fill="auto"/>
            <w:vAlign w:val="center"/>
          </w:tcPr>
          <w:p w14:paraId="518F6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764" w:type="dxa"/>
            <w:tcBorders>
              <w:top w:val="nil"/>
              <w:left w:val="single" w:color="000000" w:sz="4" w:space="0"/>
              <w:bottom w:val="single" w:color="000000" w:sz="4" w:space="0"/>
              <w:right w:val="single" w:color="000000" w:sz="4" w:space="0"/>
            </w:tcBorders>
            <w:shd w:val="clear" w:color="auto" w:fill="auto"/>
            <w:vAlign w:val="center"/>
          </w:tcPr>
          <w:p w14:paraId="505B4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644" w:type="dxa"/>
            <w:tcBorders>
              <w:top w:val="nil"/>
              <w:left w:val="single" w:color="000000" w:sz="4" w:space="0"/>
              <w:bottom w:val="single" w:color="000000" w:sz="4" w:space="0"/>
              <w:right w:val="single" w:color="000000" w:sz="4" w:space="0"/>
            </w:tcBorders>
            <w:shd w:val="clear" w:color="auto" w:fill="auto"/>
            <w:vAlign w:val="center"/>
          </w:tcPr>
          <w:p w14:paraId="19303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551" w:type="dxa"/>
            <w:tcBorders>
              <w:top w:val="nil"/>
              <w:left w:val="single" w:color="000000" w:sz="4" w:space="0"/>
              <w:bottom w:val="single" w:color="000000" w:sz="4" w:space="0"/>
              <w:right w:val="single" w:color="000000" w:sz="4" w:space="0"/>
            </w:tcBorders>
            <w:shd w:val="clear" w:color="auto" w:fill="auto"/>
            <w:vAlign w:val="center"/>
          </w:tcPr>
          <w:p w14:paraId="2DC17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0E31C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B0E7AE0">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17EC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7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60万元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4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E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49.4万元</w:t>
            </w:r>
          </w:p>
        </w:tc>
        <w:tc>
          <w:tcPr>
            <w:tcW w:w="1551" w:type="dxa"/>
            <w:tcBorders>
              <w:top w:val="nil"/>
              <w:left w:val="single" w:color="000000" w:sz="4" w:space="0"/>
              <w:bottom w:val="single" w:color="000000" w:sz="4" w:space="0"/>
              <w:right w:val="single" w:color="000000" w:sz="4" w:space="0"/>
            </w:tcBorders>
            <w:shd w:val="clear" w:color="auto" w:fill="auto"/>
            <w:vAlign w:val="center"/>
          </w:tcPr>
          <w:p w14:paraId="3AD1E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82.33%</w:t>
            </w:r>
          </w:p>
        </w:tc>
      </w:tr>
      <w:tr w14:paraId="0CD4E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4EDE9D9">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F86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2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60万元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C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F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49.4万元</w:t>
            </w:r>
          </w:p>
        </w:tc>
        <w:tc>
          <w:tcPr>
            <w:tcW w:w="1551" w:type="dxa"/>
            <w:tcBorders>
              <w:top w:val="nil"/>
              <w:left w:val="single" w:color="000000" w:sz="4" w:space="0"/>
              <w:bottom w:val="single" w:color="000000" w:sz="4" w:space="0"/>
              <w:right w:val="single" w:color="000000" w:sz="4" w:space="0"/>
            </w:tcBorders>
            <w:shd w:val="clear" w:color="auto" w:fill="auto"/>
            <w:vAlign w:val="center"/>
          </w:tcPr>
          <w:p w14:paraId="6150D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82.33%</w:t>
            </w:r>
          </w:p>
        </w:tc>
      </w:tr>
      <w:tr w14:paraId="3EC8E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145C0FB">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6EB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8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60万元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2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2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49.4万元</w:t>
            </w:r>
          </w:p>
        </w:tc>
        <w:tc>
          <w:tcPr>
            <w:tcW w:w="1551" w:type="dxa"/>
            <w:tcBorders>
              <w:top w:val="nil"/>
              <w:left w:val="single" w:color="000000" w:sz="4" w:space="0"/>
              <w:bottom w:val="single" w:color="000000" w:sz="4" w:space="0"/>
              <w:right w:val="single" w:color="000000" w:sz="4" w:space="0"/>
            </w:tcBorders>
            <w:shd w:val="clear" w:color="auto" w:fill="auto"/>
            <w:vAlign w:val="center"/>
          </w:tcPr>
          <w:p w14:paraId="3F657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82.33%</w:t>
            </w:r>
          </w:p>
        </w:tc>
      </w:tr>
      <w:tr w14:paraId="107FB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618C059">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1A9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1F4C">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779A">
            <w:pPr>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1480">
            <w:pPr>
              <w:jc w:val="center"/>
              <w:rPr>
                <w:rFonts w:hint="eastAsia" w:ascii="宋体" w:hAnsi="宋体" w:eastAsia="宋体" w:cs="宋体"/>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AA07">
            <w:pPr>
              <w:jc w:val="center"/>
              <w:rPr>
                <w:rFonts w:hint="eastAsia" w:ascii="宋体" w:hAnsi="宋体" w:eastAsia="宋体" w:cs="宋体"/>
                <w:i w:val="0"/>
                <w:iCs w:val="0"/>
                <w:color w:val="000000"/>
                <w:sz w:val="18"/>
                <w:szCs w:val="18"/>
                <w:u w:val="none"/>
              </w:rPr>
            </w:pPr>
          </w:p>
        </w:tc>
      </w:tr>
      <w:tr w14:paraId="25930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EF3AF06">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C08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ADAB">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5E3E">
            <w:pPr>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45EB">
            <w:pPr>
              <w:jc w:val="center"/>
              <w:rPr>
                <w:rFonts w:hint="eastAsia" w:ascii="宋体" w:hAnsi="宋体" w:eastAsia="宋体" w:cs="宋体"/>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DCF3">
            <w:pPr>
              <w:jc w:val="center"/>
              <w:rPr>
                <w:rFonts w:hint="eastAsia" w:ascii="宋体" w:hAnsi="宋体" w:eastAsia="宋体" w:cs="宋体"/>
                <w:i w:val="0"/>
                <w:iCs w:val="0"/>
                <w:color w:val="000000"/>
                <w:sz w:val="18"/>
                <w:szCs w:val="18"/>
                <w:u w:val="none"/>
              </w:rPr>
            </w:pPr>
          </w:p>
        </w:tc>
      </w:tr>
      <w:tr w14:paraId="0E36D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F40A8A7">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75B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4.社保基金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3E8F">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B586">
            <w:pPr>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2076">
            <w:pPr>
              <w:jc w:val="center"/>
              <w:rPr>
                <w:rFonts w:hint="eastAsia" w:ascii="宋体" w:hAnsi="宋体" w:eastAsia="宋体" w:cs="宋体"/>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702F">
            <w:pPr>
              <w:jc w:val="center"/>
              <w:rPr>
                <w:rFonts w:hint="eastAsia" w:ascii="宋体" w:hAnsi="宋体" w:eastAsia="宋体" w:cs="宋体"/>
                <w:i w:val="0"/>
                <w:iCs w:val="0"/>
                <w:color w:val="000000"/>
                <w:sz w:val="18"/>
                <w:szCs w:val="18"/>
                <w:u w:val="none"/>
              </w:rPr>
            </w:pPr>
          </w:p>
        </w:tc>
      </w:tr>
      <w:tr w14:paraId="3FA0C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85F6444">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CCC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4311">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235D">
            <w:pPr>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21D3">
            <w:pPr>
              <w:jc w:val="center"/>
              <w:rPr>
                <w:rFonts w:hint="eastAsia" w:ascii="宋体" w:hAnsi="宋体" w:eastAsia="宋体" w:cs="宋体"/>
                <w:i w:val="0"/>
                <w:iCs w:val="0"/>
                <w:color w:val="000000"/>
                <w:sz w:val="18"/>
                <w:szCs w:val="18"/>
                <w:u w:val="none"/>
              </w:rPr>
            </w:pPr>
          </w:p>
        </w:tc>
        <w:tc>
          <w:tcPr>
            <w:tcW w:w="1551" w:type="dxa"/>
            <w:tcBorders>
              <w:top w:val="nil"/>
              <w:left w:val="single" w:color="000000" w:sz="4" w:space="0"/>
              <w:bottom w:val="single" w:color="000000" w:sz="4" w:space="0"/>
              <w:right w:val="single" w:color="000000" w:sz="4" w:space="0"/>
            </w:tcBorders>
            <w:shd w:val="clear" w:color="auto" w:fill="auto"/>
            <w:vAlign w:val="center"/>
          </w:tcPr>
          <w:p w14:paraId="724AA712">
            <w:pPr>
              <w:jc w:val="center"/>
              <w:rPr>
                <w:rFonts w:hint="eastAsia" w:ascii="宋体" w:hAnsi="宋体" w:eastAsia="宋体" w:cs="宋体"/>
                <w:i w:val="0"/>
                <w:iCs w:val="0"/>
                <w:color w:val="000000"/>
                <w:sz w:val="18"/>
                <w:szCs w:val="18"/>
                <w:u w:val="none"/>
              </w:rPr>
            </w:pPr>
          </w:p>
        </w:tc>
      </w:tr>
      <w:tr w14:paraId="1026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C6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6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558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20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29169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A16B6">
            <w:pPr>
              <w:jc w:val="center"/>
              <w:rPr>
                <w:rFonts w:hint="eastAsia" w:ascii="宋体" w:hAnsi="宋体" w:eastAsia="宋体" w:cs="宋体"/>
                <w:i w:val="0"/>
                <w:iCs w:val="0"/>
                <w:color w:val="000000"/>
                <w:sz w:val="18"/>
                <w:szCs w:val="18"/>
                <w:u w:val="none"/>
              </w:rPr>
            </w:pPr>
          </w:p>
        </w:tc>
        <w:tc>
          <w:tcPr>
            <w:tcW w:w="6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76E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用于运营昭化电商孵化中心、打造直播基地、培育网络主播，有组织、成规模、有规划的带动本地猕猴桃、贡桃、王家大米等农特产品宣传和销售，并在网络直播平台开展农产品网络直播活动。</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9F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昭化电商孵化中心、成功打造直播基地1个、采购一批户内外直播设备用于日常直播工作，招引孵化昭化主播2名，带动本地猕猴桃、贡桃、王家贡米等农特产品销售额100余万，并在网络直播平台开展农产品网络直播活动。</w:t>
            </w:r>
          </w:p>
        </w:tc>
      </w:tr>
      <w:tr w14:paraId="4E45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8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A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0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EE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2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6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2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2898A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9AD2">
            <w:pPr>
              <w:jc w:val="center"/>
              <w:rPr>
                <w:rFonts w:hint="eastAsia" w:ascii="宋体" w:hAnsi="宋体" w:eastAsia="宋体" w:cs="宋体"/>
                <w:i w:val="0"/>
                <w:iCs w:val="0"/>
                <w:color w:val="000000"/>
                <w:sz w:val="18"/>
                <w:szCs w:val="18"/>
                <w:u w:val="none"/>
              </w:rPr>
            </w:pP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F1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3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E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2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打造直播基地</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90AF">
            <w:pPr>
              <w:keepNext w:val="0"/>
              <w:keepLines w:val="0"/>
              <w:widowControl/>
              <w:suppressLineNumbers w:val="0"/>
              <w:jc w:val="center"/>
              <w:textAlignment w:val="center"/>
              <w:rPr>
                <w:rFonts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≥1个</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1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A127">
            <w:pPr>
              <w:jc w:val="center"/>
              <w:rPr>
                <w:rFonts w:hint="eastAsia" w:ascii="宋体" w:hAnsi="宋体" w:eastAsia="宋体" w:cs="宋体"/>
                <w:i w:val="0"/>
                <w:iCs w:val="0"/>
                <w:color w:val="000000"/>
                <w:sz w:val="18"/>
                <w:szCs w:val="18"/>
                <w:u w:val="none"/>
              </w:rPr>
            </w:pPr>
          </w:p>
        </w:tc>
      </w:tr>
      <w:tr w14:paraId="388B0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EB73">
            <w:pPr>
              <w:jc w:val="center"/>
              <w:rPr>
                <w:rFonts w:hint="eastAsia" w:ascii="宋体" w:hAnsi="宋体" w:eastAsia="宋体" w:cs="宋体"/>
                <w:i w:val="0"/>
                <w:iCs w:val="0"/>
                <w:color w:val="000000"/>
                <w:sz w:val="18"/>
                <w:szCs w:val="18"/>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25363">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3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E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0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农特产品在网络平台宣传率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7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E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3FAB">
            <w:pPr>
              <w:jc w:val="center"/>
              <w:rPr>
                <w:rFonts w:hint="eastAsia" w:ascii="宋体" w:hAnsi="宋体" w:eastAsia="宋体" w:cs="宋体"/>
                <w:i w:val="0"/>
                <w:iCs w:val="0"/>
                <w:color w:val="000000"/>
                <w:sz w:val="18"/>
                <w:szCs w:val="18"/>
                <w:u w:val="none"/>
              </w:rPr>
            </w:pPr>
          </w:p>
        </w:tc>
      </w:tr>
      <w:tr w14:paraId="31CC3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03E5">
            <w:pPr>
              <w:jc w:val="center"/>
              <w:rPr>
                <w:rFonts w:hint="eastAsia" w:ascii="宋体" w:hAnsi="宋体" w:eastAsia="宋体" w:cs="宋体"/>
                <w:i w:val="0"/>
                <w:iCs w:val="0"/>
                <w:color w:val="000000"/>
                <w:sz w:val="18"/>
                <w:szCs w:val="18"/>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C1F3B">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1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C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1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项目完成时限</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C304">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A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482A">
            <w:pPr>
              <w:jc w:val="center"/>
              <w:rPr>
                <w:rFonts w:hint="eastAsia" w:ascii="宋体" w:hAnsi="宋体" w:eastAsia="宋体" w:cs="宋体"/>
                <w:i w:val="0"/>
                <w:iCs w:val="0"/>
                <w:color w:val="000000"/>
                <w:sz w:val="18"/>
                <w:szCs w:val="18"/>
                <w:u w:val="none"/>
              </w:rPr>
            </w:pPr>
          </w:p>
        </w:tc>
      </w:tr>
      <w:tr w14:paraId="3857E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6ED5">
            <w:pPr>
              <w:jc w:val="center"/>
              <w:rPr>
                <w:rFonts w:hint="eastAsia" w:ascii="宋体" w:hAnsi="宋体" w:eastAsia="宋体" w:cs="宋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5F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5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9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B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控制项目成本费用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17A4">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w:t>
            </w:r>
            <w:r>
              <w:rPr>
                <w:rStyle w:val="34"/>
                <w:lang w:val="en-US" w:eastAsia="zh-CN" w:bidi="ar"/>
              </w:rPr>
              <w:t>60</w:t>
            </w:r>
            <w:r>
              <w:rPr>
                <w:rStyle w:val="35"/>
                <w:lang w:val="en-US" w:eastAsia="zh-CN" w:bidi="ar"/>
              </w:rPr>
              <w:t>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0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49.4万元</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B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项目未审计验收，资金尾款未拨付</w:t>
            </w:r>
          </w:p>
        </w:tc>
      </w:tr>
      <w:tr w14:paraId="0D9BD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3BFF">
            <w:pPr>
              <w:jc w:val="center"/>
              <w:rPr>
                <w:rFonts w:hint="eastAsia" w:ascii="宋体" w:hAnsi="宋体" w:eastAsia="宋体" w:cs="宋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1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C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2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C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网络平台销售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6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9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06A4">
            <w:pPr>
              <w:jc w:val="center"/>
              <w:rPr>
                <w:rFonts w:hint="eastAsia" w:ascii="宋体" w:hAnsi="宋体" w:eastAsia="宋体" w:cs="宋体"/>
                <w:i w:val="0"/>
                <w:iCs w:val="0"/>
                <w:color w:val="000000"/>
                <w:sz w:val="18"/>
                <w:szCs w:val="18"/>
                <w:u w:val="none"/>
              </w:rPr>
            </w:pPr>
          </w:p>
        </w:tc>
      </w:tr>
      <w:tr w14:paraId="7BB7B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726B">
            <w:pPr>
              <w:jc w:val="center"/>
              <w:rPr>
                <w:rFonts w:hint="eastAsia" w:ascii="宋体" w:hAnsi="宋体" w:eastAsia="宋体" w:cs="宋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F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8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8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2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孵化中心满意度</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A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5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9B48">
            <w:pPr>
              <w:jc w:val="center"/>
              <w:rPr>
                <w:rFonts w:hint="eastAsia" w:ascii="宋体" w:hAnsi="宋体" w:eastAsia="宋体" w:cs="宋体"/>
                <w:i w:val="0"/>
                <w:iCs w:val="0"/>
                <w:color w:val="000000"/>
                <w:sz w:val="18"/>
                <w:szCs w:val="18"/>
                <w:u w:val="none"/>
              </w:rPr>
            </w:pPr>
          </w:p>
        </w:tc>
      </w:tr>
    </w:tbl>
    <w:p w14:paraId="7733D1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Times New Roman" w:hAnsi="Times New Roman" w:eastAsia="方正小标宋简体" w:cs="方正小标宋简体"/>
          <w:bCs/>
          <w:sz w:val="44"/>
          <w:szCs w:val="44"/>
        </w:rPr>
      </w:pPr>
    </w:p>
    <w:p w14:paraId="159DE650">
      <w:pPr>
        <w:spacing w:line="576" w:lineRule="exact"/>
        <w:jc w:val="center"/>
        <w:rPr>
          <w:rFonts w:hint="eastAsia" w:ascii="方正小标宋简体" w:hAnsi="方正小标宋简体" w:eastAsia="方正小标宋简体" w:cs="方正小标宋简体"/>
          <w:sz w:val="44"/>
          <w:szCs w:val="44"/>
          <w:lang w:val="en-US" w:eastAsia="zh-CN"/>
        </w:rPr>
      </w:pPr>
    </w:p>
    <w:p w14:paraId="45BA9BAB">
      <w:pPr>
        <w:spacing w:line="576"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共青团广元市昭化区委员会</w:t>
      </w:r>
    </w:p>
    <w:p w14:paraId="45BA70F2">
      <w:pPr>
        <w:spacing w:line="576"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关于2022年度大学生志愿服务西部计划中央专项资金支出绩效自评报告</w:t>
      </w:r>
    </w:p>
    <w:p w14:paraId="2B7FC653">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p>
    <w:p w14:paraId="202C904E">
      <w:pPr>
        <w:keepNext w:val="0"/>
        <w:keepLines w:val="0"/>
        <w:pageBreakBefore w:val="0"/>
        <w:kinsoku/>
        <w:overflowPunct/>
        <w:topLinePunct w:val="0"/>
        <w:autoSpaceDE/>
        <w:autoSpaceDN/>
        <w:bidi w:val="0"/>
        <w:adjustRightInd/>
        <w:spacing w:beforeAutospacing="0" w:afterAutospacing="0" w:line="240" w:lineRule="auto"/>
        <w:ind w:leftChars="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区财政局：</w:t>
      </w:r>
    </w:p>
    <w:p w14:paraId="590383CE">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为进一步推进预算绩效评价管理工作，提高财政资金使用效益，我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按照《广元市昭化区财政支出事</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绩效评价管理办法》（昭府办函〔2022〕37号）和《广元市昭化区财政局关于开展2023年部门、政策和项目支出绩效评价工作的通知》（昭财发〔2023〕12号）文件要求，开展了财政项目支出绩效自评，现将具体情况报告如下：</w:t>
      </w:r>
    </w:p>
    <w:p w14:paraId="1F78FBC7">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一、项目概况</w:t>
      </w:r>
    </w:p>
    <w:p w14:paraId="4DE39F3F">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（一）项目资金申报及批复情况</w:t>
      </w:r>
    </w:p>
    <w:p w14:paraId="608D47BC">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2022年度大学生志愿服务西部计划中央专项资金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由上级根据我区现有志愿者实际情况进行资金匹配，纳入县区年初预算预算资金65万元，</w:t>
      </w:r>
      <w:r>
        <w:rPr>
          <w:rFonts w:hint="eastAsia" w:ascii="仿宋_GB2312" w:hAnsi="仿宋_GB2312" w:eastAsia="仿宋_GB2312" w:cs="仿宋_GB2312"/>
          <w:bCs/>
          <w:sz w:val="32"/>
          <w:szCs w:val="32"/>
          <w:lang w:val="en-US" w:eastAsia="zh-CN"/>
        </w:rPr>
        <w:t>财政追加资金5.5万元，</w:t>
      </w:r>
      <w:r>
        <w:rPr>
          <w:rFonts w:hint="eastAsia" w:ascii="仿宋_GB2312" w:hAnsi="仿宋_GB2312" w:eastAsia="仿宋_GB2312" w:cs="仿宋_GB2312"/>
          <w:sz w:val="32"/>
          <w:szCs w:val="32"/>
          <w:lang w:val="en-US" w:eastAsia="zh-CN"/>
        </w:rPr>
        <w:t>上级</w:t>
      </w:r>
      <w:r>
        <w:rPr>
          <w:rFonts w:hint="eastAsia" w:ascii="仿宋_GB2312" w:hAnsi="仿宋_GB2312" w:eastAsia="仿宋_GB2312" w:cs="仿宋_GB2312"/>
          <w:sz w:val="32"/>
          <w:szCs w:val="32"/>
        </w:rPr>
        <w:t>批复预算</w:t>
      </w:r>
      <w:r>
        <w:rPr>
          <w:rFonts w:hint="eastAsia" w:ascii="仿宋_GB2312" w:hAnsi="仿宋_GB2312" w:eastAsia="仿宋_GB2312" w:cs="仿宋_GB2312"/>
          <w:sz w:val="32"/>
          <w:szCs w:val="32"/>
          <w:lang w:val="en-US" w:eastAsia="zh-CN"/>
        </w:rPr>
        <w:t>70.5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为一般公共预算收入。</w:t>
      </w:r>
    </w:p>
    <w:p w14:paraId="114EE783">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（二）项目绩效目标</w:t>
      </w:r>
    </w:p>
    <w:p w14:paraId="55C11183">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绩效目标：</w:t>
      </w:r>
      <w:r>
        <w:rPr>
          <w:rFonts w:hint="eastAsia" w:ascii="仿宋_GB2312" w:hAnsi="仿宋_GB2312" w:eastAsia="仿宋_GB2312" w:cs="仿宋_GB2312"/>
          <w:sz w:val="32"/>
          <w:szCs w:val="32"/>
          <w:lang w:eastAsia="zh-CN"/>
        </w:rPr>
        <w:t>保障</w:t>
      </w:r>
      <w:r>
        <w:rPr>
          <w:rFonts w:hint="eastAsia" w:ascii="仿宋_GB2312" w:hAnsi="仿宋_GB2312" w:eastAsia="仿宋_GB2312" w:cs="仿宋_GB2312"/>
          <w:sz w:val="32"/>
          <w:szCs w:val="32"/>
          <w:lang w:val="en-US" w:eastAsia="zh-CN"/>
        </w:rPr>
        <w:t>26名西部计划志愿者岗位补贴按时足额发放。</w:t>
      </w:r>
    </w:p>
    <w:p w14:paraId="7310825C">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项目实施进度计划：按月推进，年度</w:t>
      </w:r>
      <w:r>
        <w:rPr>
          <w:rFonts w:hint="eastAsia" w:ascii="仿宋_GB2312" w:hAnsi="仿宋_GB2312" w:eastAsia="仿宋_GB2312" w:cs="仿宋_GB2312"/>
          <w:sz w:val="32"/>
          <w:szCs w:val="32"/>
          <w:highlight w:val="none"/>
          <w:lang w:eastAsia="zh-CN"/>
        </w:rPr>
        <w:t>基本完成</w:t>
      </w:r>
    </w:p>
    <w:p w14:paraId="128D74BA">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（三）项目资金申报相符性</w:t>
      </w:r>
    </w:p>
    <w:p w14:paraId="030522F7">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2022年度大学生志愿服务西部计划中央专项资金申报完全按照项目实施内容及年度内计划方案实施，资金申报合理，操作性强，可行性高。我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结合资金性质及用途，有预见性、前瞻性地开展工作，对项目实施未产生任何负面影响。</w:t>
      </w:r>
    </w:p>
    <w:p w14:paraId="64E10132">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（四）自评步骤及方法</w:t>
      </w:r>
    </w:p>
    <w:p w14:paraId="4325F365">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按照区财政局的安排部署，我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成立自评小组，采用比较法、成本效益分析法等展开了单位自评。首先对年初下达的预算批复和年初项目绩效进行了全面梳理，分类清理了项目一年来绩效目标完成情况、资金使用情况、项目达到的效果等，然后逐一对项目绩效情况进行分析总结。</w:t>
      </w:r>
    </w:p>
    <w:p w14:paraId="0226E8DE">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二、项目实施及管理情况</w:t>
      </w:r>
    </w:p>
    <w:p w14:paraId="6B5ACD25">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（一）资金计划、到位及使用情况</w:t>
      </w:r>
    </w:p>
    <w:p w14:paraId="3E6124C9">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rPr>
        <w:t>按照本单位的预算，区财政局予以及时批复，我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严格按照各类项目资金使用要求支出，落实专款专用，无任何违规使用的情况。</w:t>
      </w:r>
    </w:p>
    <w:p w14:paraId="5A5066AC">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rPr>
        <w:t>2022年度大学生志愿服务西部计划中央专项资金年初预算</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财政追加5.5万元</w:t>
      </w:r>
      <w:r>
        <w:rPr>
          <w:rFonts w:hint="eastAsia" w:ascii="仿宋_GB2312" w:hAnsi="仿宋_GB2312" w:eastAsia="仿宋_GB2312" w:cs="仿宋_GB2312"/>
          <w:sz w:val="32"/>
          <w:szCs w:val="32"/>
        </w:rPr>
        <w:t>，区财政局及时批复预算</w:t>
      </w:r>
      <w:r>
        <w:rPr>
          <w:rFonts w:hint="eastAsia" w:ascii="仿宋_GB2312" w:hAnsi="仿宋_GB2312" w:eastAsia="仿宋_GB2312" w:cs="仿宋_GB2312"/>
          <w:sz w:val="32"/>
          <w:szCs w:val="32"/>
          <w:lang w:val="en-US" w:eastAsia="zh-CN"/>
        </w:rPr>
        <w:t>70.5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2022年本单位按照工作进度予以支付，全年使用</w:t>
      </w: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rPr>
        <w:t>万元，执行率</w:t>
      </w:r>
      <w:r>
        <w:rPr>
          <w:rFonts w:hint="eastAsia" w:ascii="仿宋_GB2312" w:hAnsi="仿宋_GB2312" w:eastAsia="仿宋_GB2312" w:cs="仿宋_GB2312"/>
          <w:sz w:val="32"/>
          <w:szCs w:val="32"/>
          <w:lang w:val="en-US" w:eastAsia="zh-CN"/>
        </w:rPr>
        <w:t>86.52</w:t>
      </w:r>
      <w:r>
        <w:rPr>
          <w:rFonts w:hint="eastAsia" w:ascii="仿宋_GB2312" w:hAnsi="仿宋_GB2312" w:eastAsia="仿宋_GB2312" w:cs="仿宋_GB2312"/>
          <w:sz w:val="32"/>
          <w:szCs w:val="32"/>
        </w:rPr>
        <w:t>%，原因是</w:t>
      </w:r>
      <w:r>
        <w:rPr>
          <w:rFonts w:hint="eastAsia" w:ascii="仿宋_GB2312" w:hAnsi="仿宋_GB2312" w:eastAsia="仿宋_GB2312" w:cs="仿宋_GB2312"/>
          <w:bCs/>
          <w:sz w:val="32"/>
          <w:szCs w:val="32"/>
          <w:lang w:val="en-US" w:eastAsia="zh-CN"/>
        </w:rPr>
        <w:t>下半年新招募志愿者增加，12月志愿者岗位补贴应发资金不足，年底追加后，财政大平台关闭做决算数据清理，导致资金未及时支付。</w:t>
      </w:r>
    </w:p>
    <w:p w14:paraId="4EE3CF87">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（二）项目财务管理情况</w:t>
      </w:r>
    </w:p>
    <w:p w14:paraId="01DE3634">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达</w:t>
      </w:r>
      <w:r>
        <w:rPr>
          <w:rFonts w:hint="eastAsia" w:ascii="仿宋_GB2312" w:hAnsi="仿宋_GB2312" w:eastAsia="仿宋_GB2312" w:cs="仿宋_GB2312"/>
          <w:sz w:val="32"/>
          <w:szCs w:val="32"/>
        </w:rPr>
        <w:t>到项目资金的最大使用效果，我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按照“统筹兼顾、突出重点、促进发展、专款专用、注重绩效”的原则，制定了专项资金使用实施方案、项目资金管理办法及内控管理制度等，规范了项目资金的核算及账务处理相关内容，进一步强化监督管理，严格按照各项管理办法、制度执行，财务处理及时、会计核算规范，充分发挥了资金使用效益。</w:t>
      </w:r>
    </w:p>
    <w:p w14:paraId="45205147">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（三）项目组织实施情况</w:t>
      </w:r>
    </w:p>
    <w:p w14:paraId="4DA94545">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高度重视，成立了以</w:t>
      </w:r>
      <w:r>
        <w:rPr>
          <w:rFonts w:hint="eastAsia" w:ascii="仿宋_GB2312" w:hAnsi="仿宋_GB2312" w:eastAsia="仿宋_GB2312" w:cs="仿宋_GB2312"/>
          <w:sz w:val="32"/>
          <w:szCs w:val="32"/>
          <w:lang w:eastAsia="zh-CN"/>
        </w:rPr>
        <w:t>主要领导任</w:t>
      </w:r>
      <w:r>
        <w:rPr>
          <w:rFonts w:hint="eastAsia" w:ascii="仿宋_GB2312" w:hAnsi="仿宋_GB2312" w:eastAsia="仿宋_GB2312" w:cs="仿宋_GB2312"/>
          <w:sz w:val="32"/>
          <w:szCs w:val="32"/>
        </w:rPr>
        <w:t>组长，</w:t>
      </w:r>
      <w:r>
        <w:rPr>
          <w:rFonts w:hint="eastAsia" w:ascii="仿宋_GB2312" w:hAnsi="仿宋_GB2312" w:eastAsia="仿宋_GB2312" w:cs="仿宋_GB2312"/>
          <w:sz w:val="32"/>
          <w:szCs w:val="32"/>
          <w:lang w:eastAsia="zh-CN"/>
        </w:rPr>
        <w:t>分管财务领导</w:t>
      </w:r>
      <w:r>
        <w:rPr>
          <w:rFonts w:hint="eastAsia" w:ascii="仿宋_GB2312" w:hAnsi="仿宋_GB2312" w:eastAsia="仿宋_GB2312" w:cs="仿宋_GB2312"/>
          <w:sz w:val="32"/>
          <w:szCs w:val="32"/>
          <w:lang w:val="en-US" w:eastAsia="zh-CN"/>
        </w:rPr>
        <w:t>任</w:t>
      </w:r>
      <w:r>
        <w:rPr>
          <w:rFonts w:hint="eastAsia" w:ascii="仿宋_GB2312" w:hAnsi="仿宋_GB2312" w:eastAsia="仿宋_GB2312" w:cs="仿宋_GB2312"/>
          <w:sz w:val="32"/>
          <w:szCs w:val="32"/>
        </w:rPr>
        <w:t>副组长的领导小组，将责任落实到人头，制定了切实可行的工作实施方案，为专项资金的使用提供了坚强的组织保障。项目资金的使用严格按照程序化、制度化、公开化、透明化实施。2022年度大学生志愿服务西部计划中央专项资金基本完成各项绩效目标，达到了预期的各项指标和效果。</w:t>
      </w:r>
    </w:p>
    <w:p w14:paraId="2C17E2ED">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三、项目绩效情况</w:t>
      </w:r>
    </w:p>
    <w:p w14:paraId="656732E0">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2022年度大学生志愿服务西部计划中央专项资金</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用于</w:t>
      </w:r>
      <w:r>
        <w:rPr>
          <w:rFonts w:hint="eastAsia" w:ascii="仿宋_GB2312" w:hAnsi="仿宋_GB2312" w:eastAsia="仿宋_GB2312" w:cs="仿宋_GB2312"/>
          <w:sz w:val="32"/>
          <w:szCs w:val="32"/>
          <w:lang w:eastAsia="zh-CN"/>
        </w:rPr>
        <w:t>保障</w:t>
      </w:r>
      <w:r>
        <w:rPr>
          <w:rFonts w:hint="eastAsia" w:ascii="仿宋_GB2312" w:hAnsi="仿宋_GB2312" w:eastAsia="仿宋_GB2312" w:cs="仿宋_GB2312"/>
          <w:sz w:val="32"/>
          <w:szCs w:val="32"/>
          <w:lang w:val="en-US" w:eastAsia="zh-CN"/>
        </w:rPr>
        <w:t>26名西部计划志愿者岗位补贴及时足额的发放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项目均做到了资金与项目方案相符，严格按照方案要求进行实施，加强了资金管理，做到了专款专用，确保了资金的安全，提高了资金使用效率。</w:t>
      </w:r>
    </w:p>
    <w:p w14:paraId="42B61D7F">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四、主要问题及建议</w:t>
      </w:r>
    </w:p>
    <w:p w14:paraId="738D636C">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（一）存在的问题</w:t>
      </w:r>
    </w:p>
    <w:p w14:paraId="0A07BC7B">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对项目日常执行情况的监督工作不够深入，未能定 期将绩效目标指标纳入日常检查范围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项目实施单位对项目管理制度建设、财务制度建设 和执行水平有待进一步完善务</w:t>
      </w:r>
      <w:r>
        <w:rPr>
          <w:rFonts w:hint="eastAsia" w:ascii="仿宋_GB2312" w:hAnsi="仿宋_GB2312" w:eastAsia="仿宋_GB2312" w:cs="仿宋_GB2312"/>
          <w:sz w:val="32"/>
          <w:szCs w:val="32"/>
          <w:lang w:eastAsia="zh-CN"/>
        </w:rPr>
        <w:t>；</w:t>
      </w:r>
    </w:p>
    <w:p w14:paraId="6C9C0C42">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（二）工作建议及改进措施</w:t>
      </w:r>
    </w:p>
    <w:p w14:paraId="42FF93DA">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按照财政资金绩效管理要求，建立资金绩效运行跟踪监控机制，对绩效目标运行情况进行日常跟踪管理和督促检查，促进绩效目标的顺利实现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加强绩效管理培训，夯实绩效管理基础工作，建章建制，建立统一的管理制度和控制执行标准，确保项目资金使用安全、规范，项目实施成果质量达标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建议在进行绩效目标设定时，考虑成本指标的设置，社会效益指标的可衡量性，及时对项目运行情况进行监控，真正做到预算编制有目标、预算执行有跟踪监控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预算完成有评价、评价结果有反馈、反馈结果有应用</w:t>
      </w:r>
      <w:r>
        <w:rPr>
          <w:rFonts w:hint="eastAsia" w:ascii="仿宋_GB2312" w:hAnsi="仿宋_GB2312" w:eastAsia="仿宋_GB2312" w:cs="仿宋_GB2312"/>
          <w:sz w:val="32"/>
          <w:szCs w:val="32"/>
          <w:lang w:eastAsia="zh-CN"/>
        </w:rPr>
        <w:t>。</w:t>
      </w:r>
    </w:p>
    <w:p w14:paraId="4DDB513C">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广元市昭化区财政项目2022年度大学生志愿服务西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部计划中央专项资金支出绩效自评表</w:t>
      </w:r>
    </w:p>
    <w:p w14:paraId="7F651458">
      <w:pPr>
        <w:pStyle w:val="12"/>
        <w:rPr>
          <w:rFonts w:hint="eastAsia"/>
        </w:rPr>
      </w:pPr>
    </w:p>
    <w:p w14:paraId="10D8F53E">
      <w:pPr>
        <w:pStyle w:val="12"/>
        <w:rPr>
          <w:rFonts w:hint="eastAsia"/>
        </w:rPr>
      </w:pPr>
    </w:p>
    <w:p w14:paraId="6642FBFC">
      <w:pPr>
        <w:keepNext w:val="0"/>
        <w:keepLines w:val="0"/>
        <w:pageBreakBefore w:val="0"/>
        <w:widowControl w:val="0"/>
        <w:kinsoku/>
        <w:wordWrap/>
        <w:overflowPunct/>
        <w:topLinePunct w:val="0"/>
        <w:autoSpaceDE/>
        <w:autoSpaceDN/>
        <w:bidi w:val="0"/>
        <w:adjustRightInd/>
        <w:snapToGrid/>
        <w:spacing w:beforeAutospacing="0" w:afterAutospacing="0" w:line="476" w:lineRule="exact"/>
        <w:ind w:leftChars="0" w:firstLine="640" w:firstLineChars="200"/>
        <w:jc w:val="both"/>
        <w:textAlignment w:val="auto"/>
        <w:rPr>
          <w:rFonts w:hint="eastAsia" w:ascii="仿宋_GB2312" w:hAnsi="仿宋_GB2312" w:eastAsia="仿宋_GB2312" w:cs="仿宋_GB2312"/>
          <w:sz w:val="32"/>
          <w:szCs w:val="32"/>
        </w:rPr>
      </w:pPr>
    </w:p>
    <w:p w14:paraId="0AA074A2">
      <w:pPr>
        <w:keepNext w:val="0"/>
        <w:keepLines w:val="0"/>
        <w:pageBreakBefore w:val="0"/>
        <w:kinsoku/>
        <w:wordWrap/>
        <w:overflowPunct/>
        <w:topLinePunct w:val="0"/>
        <w:autoSpaceDE/>
        <w:autoSpaceDN/>
        <w:bidi w:val="0"/>
        <w:adjustRightInd/>
        <w:spacing w:beforeAutospacing="0" w:afterAutospacing="0" w:line="576" w:lineRule="exact"/>
        <w:ind w:leftChars="0"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共青团广元市昭化区委员会</w:t>
      </w:r>
    </w:p>
    <w:p w14:paraId="13D6372E">
      <w:pPr>
        <w:keepNext w:val="0"/>
        <w:keepLines w:val="0"/>
        <w:pageBreakBefore w:val="0"/>
        <w:kinsoku/>
        <w:wordWrap w:val="0"/>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2023年4月20日</w:t>
      </w:r>
    </w:p>
    <w:p w14:paraId="4466D254">
      <w:pPr>
        <w:pStyle w:val="12"/>
        <w:rPr>
          <w:rFonts w:hint="eastAsia" w:ascii="仿宋_GB2312" w:hAnsi="仿宋_GB2312" w:eastAsia="仿宋_GB2312" w:cs="仿宋_GB2312"/>
          <w:sz w:val="32"/>
          <w:szCs w:val="32"/>
        </w:rPr>
      </w:pPr>
    </w:p>
    <w:p w14:paraId="7C608FC6">
      <w:pPr>
        <w:rPr>
          <w:rFonts w:hint="eastAsia" w:ascii="仿宋_GB2312" w:hAnsi="仿宋_GB2312" w:eastAsia="仿宋_GB2312" w:cs="仿宋_GB2312"/>
          <w:sz w:val="32"/>
          <w:szCs w:val="32"/>
        </w:rPr>
      </w:pPr>
    </w:p>
    <w:p w14:paraId="0DA802B1">
      <w:pPr>
        <w:pStyle w:val="12"/>
        <w:rPr>
          <w:rFonts w:hint="eastAsia" w:ascii="仿宋_GB2312" w:hAnsi="仿宋_GB2312" w:eastAsia="仿宋_GB2312" w:cs="仿宋_GB2312"/>
          <w:sz w:val="32"/>
          <w:szCs w:val="32"/>
        </w:rPr>
      </w:pPr>
    </w:p>
    <w:p w14:paraId="3CC7943E">
      <w:pPr>
        <w:rPr>
          <w:rFonts w:hint="eastAsia" w:ascii="仿宋_GB2312" w:hAnsi="仿宋_GB2312" w:eastAsia="仿宋_GB2312" w:cs="仿宋_GB2312"/>
          <w:sz w:val="32"/>
          <w:szCs w:val="32"/>
        </w:rPr>
      </w:pPr>
    </w:p>
    <w:p w14:paraId="73E3A124">
      <w:pPr>
        <w:pStyle w:val="12"/>
        <w:rPr>
          <w:rFonts w:hint="eastAsia" w:ascii="仿宋_GB2312" w:hAnsi="仿宋_GB2312" w:eastAsia="仿宋_GB2312" w:cs="仿宋_GB2312"/>
          <w:sz w:val="32"/>
          <w:szCs w:val="32"/>
        </w:rPr>
      </w:pPr>
    </w:p>
    <w:p w14:paraId="52466419">
      <w:pPr>
        <w:rPr>
          <w:rFonts w:hint="eastAsia" w:ascii="仿宋_GB2312" w:hAnsi="仿宋_GB2312" w:eastAsia="仿宋_GB2312" w:cs="仿宋_GB2312"/>
          <w:sz w:val="32"/>
          <w:szCs w:val="32"/>
        </w:rPr>
      </w:pPr>
    </w:p>
    <w:p w14:paraId="26788CAC">
      <w:pPr>
        <w:pStyle w:val="12"/>
        <w:rPr>
          <w:rFonts w:hint="eastAsia" w:ascii="仿宋_GB2312" w:hAnsi="仿宋_GB2312" w:eastAsia="仿宋_GB2312" w:cs="仿宋_GB2312"/>
          <w:sz w:val="32"/>
          <w:szCs w:val="32"/>
        </w:rPr>
      </w:pPr>
    </w:p>
    <w:p w14:paraId="5EDC0397">
      <w:pPr>
        <w:rPr>
          <w:rFonts w:hint="eastAsia" w:ascii="仿宋_GB2312" w:hAnsi="仿宋_GB2312" w:eastAsia="仿宋_GB2312" w:cs="仿宋_GB2312"/>
          <w:sz w:val="32"/>
          <w:szCs w:val="32"/>
        </w:rPr>
      </w:pPr>
    </w:p>
    <w:p w14:paraId="62F1102A">
      <w:pPr>
        <w:pStyle w:val="12"/>
        <w:rPr>
          <w:rFonts w:hint="eastAsia" w:ascii="仿宋_GB2312" w:hAnsi="仿宋_GB2312" w:eastAsia="仿宋_GB2312" w:cs="仿宋_GB2312"/>
          <w:sz w:val="32"/>
          <w:szCs w:val="32"/>
        </w:rPr>
      </w:pPr>
    </w:p>
    <w:p w14:paraId="3C1961EC">
      <w:pPr>
        <w:rPr>
          <w:rFonts w:hint="eastAsia" w:ascii="仿宋_GB2312" w:hAnsi="仿宋_GB2312" w:eastAsia="仿宋_GB2312" w:cs="仿宋_GB2312"/>
          <w:sz w:val="32"/>
          <w:szCs w:val="32"/>
        </w:rPr>
      </w:pPr>
    </w:p>
    <w:p w14:paraId="4FB7CDF1">
      <w:pPr>
        <w:spacing w:line="600" w:lineRule="exact"/>
        <w:jc w:val="center"/>
        <w:outlineLvl w:val="0"/>
        <w:rPr>
          <w:rFonts w:hint="eastAsia" w:ascii="Times New Roman" w:hAnsi="Times New Roman" w:eastAsia="黑体"/>
          <w:color w:val="auto"/>
          <w:sz w:val="44"/>
          <w:szCs w:val="44"/>
          <w:highlight w:val="none"/>
        </w:rPr>
      </w:pPr>
    </w:p>
    <w:p w14:paraId="3A40B26A">
      <w:pPr>
        <w:spacing w:line="600" w:lineRule="exact"/>
        <w:jc w:val="center"/>
        <w:outlineLvl w:val="0"/>
        <w:rPr>
          <w:rFonts w:hint="eastAsia" w:ascii="Times New Roman" w:hAnsi="Times New Roman" w:eastAsia="黑体"/>
          <w:color w:val="auto"/>
          <w:sz w:val="44"/>
          <w:szCs w:val="44"/>
          <w:highlight w:val="none"/>
        </w:rPr>
      </w:pPr>
    </w:p>
    <w:p w14:paraId="2D1AAA6E">
      <w:pPr>
        <w:spacing w:line="600" w:lineRule="exact"/>
        <w:jc w:val="center"/>
        <w:outlineLvl w:val="0"/>
        <w:rPr>
          <w:rFonts w:hint="eastAsia" w:ascii="Times New Roman" w:hAnsi="Times New Roman" w:eastAsia="黑体"/>
          <w:color w:val="auto"/>
          <w:sz w:val="44"/>
          <w:szCs w:val="44"/>
          <w:highlight w:val="none"/>
        </w:rPr>
      </w:pPr>
    </w:p>
    <w:p w14:paraId="1FA3C50C">
      <w:pPr>
        <w:spacing w:line="600" w:lineRule="exact"/>
        <w:jc w:val="center"/>
        <w:outlineLvl w:val="0"/>
        <w:rPr>
          <w:rFonts w:hint="eastAsia" w:ascii="Times New Roman" w:hAnsi="Times New Roman" w:eastAsia="黑体"/>
          <w:color w:val="auto"/>
          <w:sz w:val="44"/>
          <w:szCs w:val="44"/>
          <w:highlight w:val="none"/>
        </w:rPr>
      </w:pPr>
    </w:p>
    <w:p w14:paraId="393F404F">
      <w:pPr>
        <w:spacing w:line="600" w:lineRule="exact"/>
        <w:jc w:val="center"/>
        <w:outlineLvl w:val="0"/>
        <w:rPr>
          <w:rFonts w:hint="eastAsia" w:ascii="Times New Roman" w:hAnsi="Times New Roman" w:eastAsia="黑体"/>
          <w:color w:val="auto"/>
          <w:sz w:val="44"/>
          <w:szCs w:val="44"/>
          <w:highlight w:val="none"/>
        </w:rPr>
      </w:pPr>
    </w:p>
    <w:p w14:paraId="7D15A01F">
      <w:pPr>
        <w:pStyle w:val="12"/>
        <w:rPr>
          <w:rFonts w:hint="eastAsia"/>
        </w:rPr>
      </w:pPr>
    </w:p>
    <w:tbl>
      <w:tblPr>
        <w:tblStyle w:val="16"/>
        <w:tblW w:w="100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838"/>
        <w:gridCol w:w="1119"/>
        <w:gridCol w:w="1122"/>
        <w:gridCol w:w="1264"/>
        <w:gridCol w:w="1735"/>
        <w:gridCol w:w="1615"/>
        <w:gridCol w:w="1421"/>
      </w:tblGrid>
      <w:tr w14:paraId="54EB6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0056" w:type="dxa"/>
            <w:gridSpan w:val="8"/>
            <w:tcBorders>
              <w:top w:val="nil"/>
              <w:left w:val="nil"/>
              <w:bottom w:val="nil"/>
              <w:right w:val="nil"/>
            </w:tcBorders>
            <w:shd w:val="clear" w:color="auto" w:fill="auto"/>
            <w:vAlign w:val="center"/>
          </w:tcPr>
          <w:p w14:paraId="03BE4A0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广元市昭化区财政项目2022年度大学生志愿服务西部计划中央专项资金支出绩效自评表</w:t>
            </w:r>
          </w:p>
        </w:tc>
      </w:tr>
      <w:tr w14:paraId="32243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0056" w:type="dxa"/>
            <w:gridSpan w:val="8"/>
            <w:tcBorders>
              <w:top w:val="nil"/>
              <w:left w:val="nil"/>
              <w:bottom w:val="nil"/>
              <w:right w:val="nil"/>
            </w:tcBorders>
            <w:shd w:val="clear" w:color="auto" w:fill="auto"/>
            <w:vAlign w:val="top"/>
          </w:tcPr>
          <w:p w14:paraId="73B19E6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14:paraId="1C9F8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BF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B47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2022年度大学生志愿服务西部计划中央专项资金</w:t>
            </w:r>
          </w:p>
        </w:tc>
      </w:tr>
      <w:tr w14:paraId="5EDF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EB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5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4A9AD">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C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F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团区委</w:t>
            </w:r>
          </w:p>
        </w:tc>
      </w:tr>
      <w:tr w14:paraId="6E774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236AC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80" w:type="dxa"/>
            <w:gridSpan w:val="2"/>
            <w:tcBorders>
              <w:top w:val="nil"/>
              <w:left w:val="single" w:color="000000" w:sz="4" w:space="0"/>
              <w:bottom w:val="single" w:color="000000" w:sz="4" w:space="0"/>
              <w:right w:val="single" w:color="000000" w:sz="4" w:space="0"/>
            </w:tcBorders>
            <w:shd w:val="clear" w:color="auto" w:fill="auto"/>
            <w:vAlign w:val="center"/>
          </w:tcPr>
          <w:p w14:paraId="724FCF59">
            <w:pPr>
              <w:jc w:val="center"/>
              <w:rPr>
                <w:rFonts w:hint="eastAsia" w:ascii="宋体" w:hAnsi="宋体" w:eastAsia="宋体" w:cs="宋体"/>
                <w:i w:val="0"/>
                <w:iCs w:val="0"/>
                <w:color w:val="000000"/>
                <w:sz w:val="18"/>
                <w:szCs w:val="18"/>
                <w:u w:val="none"/>
              </w:rPr>
            </w:pPr>
          </w:p>
        </w:tc>
        <w:tc>
          <w:tcPr>
            <w:tcW w:w="1284" w:type="dxa"/>
            <w:tcBorders>
              <w:top w:val="nil"/>
              <w:left w:val="single" w:color="000000" w:sz="4" w:space="0"/>
              <w:bottom w:val="single" w:color="000000" w:sz="4" w:space="0"/>
              <w:right w:val="single" w:color="000000" w:sz="4" w:space="0"/>
            </w:tcBorders>
            <w:shd w:val="clear" w:color="auto" w:fill="auto"/>
            <w:vAlign w:val="center"/>
          </w:tcPr>
          <w:p w14:paraId="0B8F3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764" w:type="dxa"/>
            <w:tcBorders>
              <w:top w:val="nil"/>
              <w:left w:val="single" w:color="000000" w:sz="4" w:space="0"/>
              <w:bottom w:val="single" w:color="000000" w:sz="4" w:space="0"/>
              <w:right w:val="single" w:color="000000" w:sz="4" w:space="0"/>
            </w:tcBorders>
            <w:shd w:val="clear" w:color="auto" w:fill="auto"/>
            <w:vAlign w:val="center"/>
          </w:tcPr>
          <w:p w14:paraId="41CE0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644" w:type="dxa"/>
            <w:tcBorders>
              <w:top w:val="nil"/>
              <w:left w:val="single" w:color="000000" w:sz="4" w:space="0"/>
              <w:bottom w:val="single" w:color="000000" w:sz="4" w:space="0"/>
              <w:right w:val="single" w:color="000000" w:sz="4" w:space="0"/>
            </w:tcBorders>
            <w:shd w:val="clear" w:color="auto" w:fill="auto"/>
            <w:vAlign w:val="center"/>
          </w:tcPr>
          <w:p w14:paraId="5E161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440" w:type="dxa"/>
            <w:tcBorders>
              <w:top w:val="nil"/>
              <w:left w:val="single" w:color="000000" w:sz="4" w:space="0"/>
              <w:bottom w:val="single" w:color="000000" w:sz="4" w:space="0"/>
              <w:right w:val="single" w:color="000000" w:sz="4" w:space="0"/>
            </w:tcBorders>
            <w:shd w:val="clear" w:color="auto" w:fill="auto"/>
            <w:vAlign w:val="center"/>
          </w:tcPr>
          <w:p w14:paraId="4F4EF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68C77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DAD10FA">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4D21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0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70.5万元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0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70.5万元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A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61万元</w:t>
            </w:r>
          </w:p>
        </w:tc>
        <w:tc>
          <w:tcPr>
            <w:tcW w:w="1440" w:type="dxa"/>
            <w:tcBorders>
              <w:top w:val="nil"/>
              <w:left w:val="single" w:color="000000" w:sz="4" w:space="0"/>
              <w:bottom w:val="single" w:color="000000" w:sz="4" w:space="0"/>
              <w:right w:val="single" w:color="000000" w:sz="4" w:space="0"/>
            </w:tcBorders>
            <w:shd w:val="clear" w:color="auto" w:fill="auto"/>
            <w:vAlign w:val="center"/>
          </w:tcPr>
          <w:p w14:paraId="2D9C7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86.52%</w:t>
            </w:r>
          </w:p>
        </w:tc>
      </w:tr>
      <w:tr w14:paraId="3A604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756EA68">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B0F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6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70.5万元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F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70.5万元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C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61万元</w:t>
            </w:r>
          </w:p>
        </w:tc>
        <w:tc>
          <w:tcPr>
            <w:tcW w:w="1440" w:type="dxa"/>
            <w:tcBorders>
              <w:top w:val="nil"/>
              <w:left w:val="single" w:color="000000" w:sz="4" w:space="0"/>
              <w:bottom w:val="single" w:color="000000" w:sz="4" w:space="0"/>
              <w:right w:val="single" w:color="000000" w:sz="4" w:space="0"/>
            </w:tcBorders>
            <w:shd w:val="clear" w:color="auto" w:fill="auto"/>
            <w:vAlign w:val="center"/>
          </w:tcPr>
          <w:p w14:paraId="0A1AE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86.52%</w:t>
            </w:r>
          </w:p>
        </w:tc>
      </w:tr>
      <w:tr w14:paraId="5248E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35AC780">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BEC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F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70.5万元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6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70.5万元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3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61万元</w:t>
            </w:r>
          </w:p>
        </w:tc>
        <w:tc>
          <w:tcPr>
            <w:tcW w:w="1440" w:type="dxa"/>
            <w:tcBorders>
              <w:top w:val="nil"/>
              <w:left w:val="single" w:color="000000" w:sz="4" w:space="0"/>
              <w:bottom w:val="single" w:color="000000" w:sz="4" w:space="0"/>
              <w:right w:val="single" w:color="000000" w:sz="4" w:space="0"/>
            </w:tcBorders>
            <w:shd w:val="clear" w:color="auto" w:fill="auto"/>
            <w:vAlign w:val="center"/>
          </w:tcPr>
          <w:p w14:paraId="2CC05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86.52%</w:t>
            </w:r>
          </w:p>
        </w:tc>
      </w:tr>
      <w:tr w14:paraId="5663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43A3C9E">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14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B94C">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B71B">
            <w:pPr>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10CD">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DE7F">
            <w:pPr>
              <w:jc w:val="center"/>
              <w:rPr>
                <w:rFonts w:hint="eastAsia" w:ascii="宋体" w:hAnsi="宋体" w:eastAsia="宋体" w:cs="宋体"/>
                <w:i w:val="0"/>
                <w:iCs w:val="0"/>
                <w:color w:val="000000"/>
                <w:sz w:val="18"/>
                <w:szCs w:val="18"/>
                <w:u w:val="none"/>
              </w:rPr>
            </w:pPr>
          </w:p>
        </w:tc>
      </w:tr>
      <w:tr w14:paraId="6FCB8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6AEEEFE">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B41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B690">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81E1">
            <w:pPr>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5BB6">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06E7">
            <w:pPr>
              <w:jc w:val="center"/>
              <w:rPr>
                <w:rFonts w:hint="eastAsia" w:ascii="宋体" w:hAnsi="宋体" w:eastAsia="宋体" w:cs="宋体"/>
                <w:i w:val="0"/>
                <w:iCs w:val="0"/>
                <w:color w:val="000000"/>
                <w:sz w:val="18"/>
                <w:szCs w:val="18"/>
                <w:u w:val="none"/>
              </w:rPr>
            </w:pPr>
          </w:p>
        </w:tc>
      </w:tr>
      <w:tr w14:paraId="12BB3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20AC338">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D94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4.社保基金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5FA6">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1B13">
            <w:pPr>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7156">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0A5F">
            <w:pPr>
              <w:jc w:val="center"/>
              <w:rPr>
                <w:rFonts w:hint="eastAsia" w:ascii="宋体" w:hAnsi="宋体" w:eastAsia="宋体" w:cs="宋体"/>
                <w:i w:val="0"/>
                <w:iCs w:val="0"/>
                <w:color w:val="000000"/>
                <w:sz w:val="18"/>
                <w:szCs w:val="18"/>
                <w:u w:val="none"/>
              </w:rPr>
            </w:pPr>
          </w:p>
        </w:tc>
      </w:tr>
      <w:tr w14:paraId="48593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2D14A41">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A8F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46A2">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3ED9">
            <w:pPr>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4515">
            <w:pPr>
              <w:jc w:val="center"/>
              <w:rPr>
                <w:rFonts w:hint="eastAsia" w:ascii="宋体" w:hAnsi="宋体" w:eastAsia="宋体" w:cs="宋体"/>
                <w:i w:val="0"/>
                <w:iCs w:val="0"/>
                <w:color w:val="000000"/>
                <w:sz w:val="18"/>
                <w:szCs w:val="18"/>
                <w:u w:val="none"/>
              </w:rPr>
            </w:pPr>
          </w:p>
        </w:tc>
        <w:tc>
          <w:tcPr>
            <w:tcW w:w="1440" w:type="dxa"/>
            <w:tcBorders>
              <w:top w:val="nil"/>
              <w:left w:val="single" w:color="000000" w:sz="4" w:space="0"/>
              <w:bottom w:val="single" w:color="000000" w:sz="4" w:space="0"/>
              <w:right w:val="single" w:color="000000" w:sz="4" w:space="0"/>
            </w:tcBorders>
            <w:shd w:val="clear" w:color="auto" w:fill="auto"/>
            <w:vAlign w:val="center"/>
          </w:tcPr>
          <w:p w14:paraId="4529CF6C">
            <w:pPr>
              <w:jc w:val="center"/>
              <w:rPr>
                <w:rFonts w:hint="eastAsia" w:ascii="宋体" w:hAnsi="宋体" w:eastAsia="宋体" w:cs="宋体"/>
                <w:i w:val="0"/>
                <w:iCs w:val="0"/>
                <w:color w:val="000000"/>
                <w:sz w:val="18"/>
                <w:szCs w:val="18"/>
                <w:u w:val="none"/>
              </w:rPr>
            </w:pPr>
          </w:p>
        </w:tc>
      </w:tr>
      <w:tr w14:paraId="6F0DF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97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6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FF9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A0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58FC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5779D">
            <w:pPr>
              <w:jc w:val="center"/>
              <w:rPr>
                <w:rFonts w:hint="eastAsia" w:ascii="宋体" w:hAnsi="宋体" w:eastAsia="宋体" w:cs="宋体"/>
                <w:i w:val="0"/>
                <w:iCs w:val="0"/>
                <w:color w:val="000000"/>
                <w:sz w:val="18"/>
                <w:szCs w:val="18"/>
                <w:u w:val="none"/>
              </w:rPr>
            </w:pPr>
          </w:p>
        </w:tc>
        <w:tc>
          <w:tcPr>
            <w:tcW w:w="6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782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保障26名西部计划志愿者每月补贴按时发放到位。</w:t>
            </w:r>
          </w:p>
        </w:tc>
        <w:tc>
          <w:tcPr>
            <w:tcW w:w="3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3B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26名西部计划志愿者每月岗位补贴按2000元/月/人发放。</w:t>
            </w:r>
          </w:p>
        </w:tc>
      </w:tr>
      <w:tr w14:paraId="721DC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1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A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5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FB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4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9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2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5BCDB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E360">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3A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4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8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5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保障志愿者人数</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A327">
            <w:pPr>
              <w:keepNext w:val="0"/>
              <w:keepLines w:val="0"/>
              <w:widowControl/>
              <w:suppressLineNumbers w:val="0"/>
              <w:jc w:val="center"/>
              <w:textAlignment w:val="center"/>
              <w:rPr>
                <w:rFonts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=26人</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A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5FC5">
            <w:pPr>
              <w:jc w:val="center"/>
              <w:rPr>
                <w:rFonts w:hint="eastAsia" w:ascii="宋体" w:hAnsi="宋体" w:eastAsia="宋体" w:cs="宋体"/>
                <w:i w:val="0"/>
                <w:iCs w:val="0"/>
                <w:color w:val="000000"/>
                <w:sz w:val="18"/>
                <w:szCs w:val="18"/>
                <w:u w:val="none"/>
              </w:rPr>
            </w:pPr>
          </w:p>
        </w:tc>
      </w:tr>
      <w:tr w14:paraId="15C21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5461">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5A527">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F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4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3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每月20日前发放到位</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420F">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w:t>
            </w:r>
            <w:r>
              <w:rPr>
                <w:rStyle w:val="37"/>
                <w:lang w:val="en-US" w:eastAsia="zh-CN" w:bidi="ar"/>
              </w:rPr>
              <w:t>20日</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5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20日以前发放</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EE24">
            <w:pPr>
              <w:jc w:val="center"/>
              <w:rPr>
                <w:rFonts w:hint="eastAsia" w:ascii="宋体" w:hAnsi="宋体" w:eastAsia="宋体" w:cs="宋体"/>
                <w:i w:val="0"/>
                <w:iCs w:val="0"/>
                <w:color w:val="000000"/>
                <w:sz w:val="18"/>
                <w:szCs w:val="18"/>
                <w:u w:val="none"/>
              </w:rPr>
            </w:pPr>
          </w:p>
        </w:tc>
      </w:tr>
      <w:tr w14:paraId="765DE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71ED">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0F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C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6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6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每名志愿者2000元/月</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121D">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=2000元/月</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DCEC">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2000元/月</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8FD6">
            <w:pPr>
              <w:jc w:val="center"/>
              <w:rPr>
                <w:rFonts w:hint="eastAsia" w:ascii="宋体" w:hAnsi="宋体" w:eastAsia="宋体" w:cs="宋体"/>
                <w:i w:val="0"/>
                <w:iCs w:val="0"/>
                <w:color w:val="000000"/>
                <w:sz w:val="18"/>
                <w:szCs w:val="18"/>
                <w:u w:val="none"/>
              </w:rPr>
            </w:pPr>
          </w:p>
        </w:tc>
      </w:tr>
      <w:tr w14:paraId="30FA4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9E8B">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A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D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D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E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吸引更多西部计划志愿者服务昭化</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B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＞5人</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4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6EE2">
            <w:pPr>
              <w:jc w:val="center"/>
              <w:rPr>
                <w:rFonts w:hint="eastAsia" w:ascii="宋体" w:hAnsi="宋体" w:eastAsia="宋体" w:cs="宋体"/>
                <w:i w:val="0"/>
                <w:iCs w:val="0"/>
                <w:color w:val="000000"/>
                <w:sz w:val="18"/>
                <w:szCs w:val="18"/>
                <w:u w:val="none"/>
              </w:rPr>
            </w:pPr>
          </w:p>
        </w:tc>
      </w:tr>
      <w:tr w14:paraId="516B5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D606">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D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6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1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A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西部计划志愿者满意度</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7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8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03B2">
            <w:pPr>
              <w:jc w:val="center"/>
              <w:rPr>
                <w:rFonts w:hint="eastAsia" w:ascii="宋体" w:hAnsi="宋体" w:eastAsia="宋体" w:cs="宋体"/>
                <w:i w:val="0"/>
                <w:iCs w:val="0"/>
                <w:color w:val="000000"/>
                <w:sz w:val="18"/>
                <w:szCs w:val="18"/>
                <w:u w:val="none"/>
              </w:rPr>
            </w:pPr>
          </w:p>
        </w:tc>
      </w:tr>
    </w:tbl>
    <w:p w14:paraId="0F13DA81">
      <w:pPr>
        <w:spacing w:line="600" w:lineRule="exact"/>
        <w:jc w:val="center"/>
        <w:outlineLvl w:val="0"/>
        <w:rPr>
          <w:rFonts w:hint="eastAsia" w:ascii="Times New Roman" w:hAnsi="Times New Roman" w:eastAsia="黑体"/>
          <w:color w:val="auto"/>
          <w:sz w:val="44"/>
          <w:szCs w:val="44"/>
          <w:highlight w:val="none"/>
        </w:rPr>
      </w:pPr>
    </w:p>
    <w:p w14:paraId="63CD8C3B">
      <w:pPr>
        <w:spacing w:line="600" w:lineRule="exact"/>
        <w:jc w:val="center"/>
        <w:outlineLvl w:val="0"/>
        <w:rPr>
          <w:rFonts w:hint="eastAsia" w:ascii="Times New Roman" w:hAnsi="Times New Roman" w:eastAsia="黑体"/>
          <w:color w:val="auto"/>
          <w:sz w:val="44"/>
          <w:szCs w:val="44"/>
          <w:highlight w:val="none"/>
        </w:rPr>
      </w:pPr>
    </w:p>
    <w:p w14:paraId="5F52F6C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方正小标宋简体" w:hAnsi="方正小标宋简体" w:eastAsia="方正小标宋简体" w:cs="方正小标宋简体"/>
          <w:sz w:val="44"/>
          <w:szCs w:val="44"/>
          <w:lang w:val="en-US" w:eastAsia="zh-CN"/>
        </w:rPr>
      </w:pPr>
    </w:p>
    <w:p w14:paraId="49B730D1">
      <w:pPr>
        <w:keepNext w:val="0"/>
        <w:keepLines w:val="0"/>
        <w:pageBreakBefore w:val="0"/>
        <w:widowControl w:val="0"/>
        <w:kinsoku/>
        <w:wordWrap/>
        <w:overflowPunct/>
        <w:topLinePunct w:val="0"/>
        <w:autoSpaceDE/>
        <w:autoSpaceDN/>
        <w:bidi w:val="0"/>
        <w:adjustRightInd/>
        <w:snapToGrid/>
        <w:spacing w:line="636" w:lineRule="exact"/>
        <w:jc w:val="center"/>
        <w:textAlignment w:val="auto"/>
        <w:rPr>
          <w:rFonts w:hint="eastAsia" w:ascii="方正小标宋简体" w:hAnsi="方正小标宋简体" w:eastAsia="方正小标宋简体" w:cs="方正小标宋简体"/>
          <w:sz w:val="44"/>
          <w:szCs w:val="44"/>
          <w:lang w:val="en-US" w:eastAsia="zh-CN"/>
        </w:rPr>
      </w:pPr>
    </w:p>
    <w:p w14:paraId="3620E48A">
      <w:pPr>
        <w:keepNext w:val="0"/>
        <w:keepLines w:val="0"/>
        <w:pageBreakBefore w:val="0"/>
        <w:widowControl w:val="0"/>
        <w:kinsoku/>
        <w:wordWrap/>
        <w:overflowPunct/>
        <w:topLinePunct w:val="0"/>
        <w:autoSpaceDE/>
        <w:autoSpaceDN/>
        <w:bidi w:val="0"/>
        <w:adjustRightInd/>
        <w:snapToGrid/>
        <w:spacing w:line="63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共青团广元市昭化区委员会</w:t>
      </w:r>
    </w:p>
    <w:p w14:paraId="4A3B4E51">
      <w:pPr>
        <w:keepNext w:val="0"/>
        <w:keepLines w:val="0"/>
        <w:pageBreakBefore w:val="0"/>
        <w:widowControl w:val="0"/>
        <w:kinsoku/>
        <w:wordWrap/>
        <w:overflowPunct/>
        <w:topLinePunct w:val="0"/>
        <w:autoSpaceDE/>
        <w:autoSpaceDN/>
        <w:bidi w:val="0"/>
        <w:adjustRightInd/>
        <w:snapToGrid/>
        <w:spacing w:line="63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关于团委工作经费、青少年活动经费和其他</w:t>
      </w:r>
    </w:p>
    <w:p w14:paraId="456BBB48">
      <w:pPr>
        <w:keepNext w:val="0"/>
        <w:keepLines w:val="0"/>
        <w:pageBreakBefore w:val="0"/>
        <w:widowControl w:val="0"/>
        <w:kinsoku/>
        <w:wordWrap/>
        <w:overflowPunct/>
        <w:topLinePunct w:val="0"/>
        <w:autoSpaceDE/>
        <w:autoSpaceDN/>
        <w:bidi w:val="0"/>
        <w:adjustRightInd/>
        <w:snapToGrid/>
        <w:spacing w:line="63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支出（西部计划志愿者生活补贴）等财政项目</w:t>
      </w:r>
    </w:p>
    <w:p w14:paraId="0FA35EC2">
      <w:pPr>
        <w:keepNext w:val="0"/>
        <w:keepLines w:val="0"/>
        <w:pageBreakBefore w:val="0"/>
        <w:widowControl w:val="0"/>
        <w:kinsoku/>
        <w:wordWrap/>
        <w:overflowPunct/>
        <w:topLinePunct w:val="0"/>
        <w:autoSpaceDE/>
        <w:autoSpaceDN/>
        <w:bidi w:val="0"/>
        <w:adjustRightInd/>
        <w:snapToGrid/>
        <w:spacing w:line="63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支出绩效自评报告</w:t>
      </w:r>
    </w:p>
    <w:p w14:paraId="05453A63">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p>
    <w:p w14:paraId="7F930110">
      <w:pPr>
        <w:keepNext w:val="0"/>
        <w:keepLines w:val="0"/>
        <w:pageBreakBefore w:val="0"/>
        <w:kinsoku/>
        <w:overflowPunct/>
        <w:topLinePunct w:val="0"/>
        <w:autoSpaceDE/>
        <w:autoSpaceDN/>
        <w:bidi w:val="0"/>
        <w:adjustRightInd/>
        <w:spacing w:beforeAutospacing="0" w:afterAutospacing="0" w:line="576"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区财政局：</w:t>
      </w:r>
    </w:p>
    <w:p w14:paraId="6344FBBB">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为进一步推进预算绩效评价管理工作，提高财政资金使用效益，我单位按照《广元市昭化区财政支出事候</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效评价管理办法》（昭府办函〔2022〕37号）和《广元市昭化区财政局关于开展2023年部门、政策和项目支出绩效评价工作的通知》（昭财发〔2023〕12号）文件要求，开展了财政项目支出绩效自评，现将具体情况报告如下：</w:t>
      </w:r>
    </w:p>
    <w:p w14:paraId="1B7C591C">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一、项目概况</w:t>
      </w:r>
    </w:p>
    <w:p w14:paraId="28D61671">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（一）项目资金申报及批复情况</w:t>
      </w:r>
    </w:p>
    <w:p w14:paraId="2A198DD2">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lang w:val="en-US" w:eastAsia="zh-CN"/>
        </w:rPr>
        <w:t>30万以下</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共有财政项目</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3个</w:t>
      </w:r>
      <w:r>
        <w:rPr>
          <w:rFonts w:hint="eastAsia" w:ascii="仿宋_GB2312" w:hAnsi="仿宋_GB2312" w:eastAsia="仿宋_GB2312" w:cs="仿宋_GB2312"/>
          <w:sz w:val="32"/>
          <w:szCs w:val="32"/>
        </w:rPr>
        <w:t>基本运转类项目，</w:t>
      </w:r>
      <w:r>
        <w:rPr>
          <w:rFonts w:hint="eastAsia" w:ascii="仿宋_GB2312" w:hAnsi="仿宋_GB2312" w:eastAsia="仿宋_GB2312" w:cs="仿宋_GB2312"/>
          <w:sz w:val="32"/>
          <w:szCs w:val="32"/>
          <w:lang w:val="en-US" w:eastAsia="zh-CN"/>
        </w:rPr>
        <w:t>3个部门运转类项目。2022</w:t>
      </w:r>
      <w:r>
        <w:rPr>
          <w:rFonts w:hint="eastAsia" w:ascii="仿宋_GB2312" w:hAnsi="仿宋_GB2312" w:eastAsia="仿宋_GB2312" w:cs="仿宋_GB2312"/>
          <w:sz w:val="32"/>
          <w:szCs w:val="32"/>
        </w:rPr>
        <w:t>年初申报预算</w:t>
      </w:r>
      <w:r>
        <w:rPr>
          <w:rFonts w:hint="eastAsia" w:ascii="仿宋_GB2312" w:hAnsi="仿宋_GB2312" w:eastAsia="仿宋_GB2312" w:cs="仿宋_GB2312"/>
          <w:sz w:val="32"/>
          <w:szCs w:val="32"/>
          <w:lang w:val="en-US" w:eastAsia="zh-CN"/>
        </w:rPr>
        <w:t>56.54</w:t>
      </w:r>
      <w:r>
        <w:rPr>
          <w:rFonts w:hint="eastAsia" w:ascii="仿宋_GB2312" w:hAnsi="仿宋_GB2312" w:eastAsia="仿宋_GB2312" w:cs="仿宋_GB2312"/>
          <w:sz w:val="32"/>
          <w:szCs w:val="32"/>
        </w:rPr>
        <w:t>万元，区财政局批复预算</w:t>
      </w:r>
      <w:r>
        <w:rPr>
          <w:rFonts w:hint="eastAsia" w:ascii="仿宋_GB2312" w:hAnsi="仿宋_GB2312" w:eastAsia="仿宋_GB2312" w:cs="仿宋_GB2312"/>
          <w:sz w:val="32"/>
          <w:szCs w:val="32"/>
          <w:lang w:val="en-US" w:eastAsia="zh-CN"/>
        </w:rPr>
        <w:t>56.54</w:t>
      </w:r>
      <w:r>
        <w:rPr>
          <w:rFonts w:hint="eastAsia" w:ascii="仿宋_GB2312" w:hAnsi="仿宋_GB2312" w:eastAsia="仿宋_GB2312" w:cs="仿宋_GB2312"/>
          <w:sz w:val="32"/>
          <w:szCs w:val="32"/>
        </w:rPr>
        <w:t>万元。</w:t>
      </w:r>
    </w:p>
    <w:p w14:paraId="6AD7E725">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团委工作经费</w:t>
      </w:r>
    </w:p>
    <w:p w14:paraId="4F933BC4">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2022年初本单位申请</w:t>
      </w:r>
      <w:r>
        <w:rPr>
          <w:rFonts w:hint="eastAsia" w:ascii="仿宋_GB2312" w:hAnsi="仿宋_GB2312" w:eastAsia="仿宋_GB2312" w:cs="仿宋_GB2312"/>
          <w:sz w:val="32"/>
          <w:szCs w:val="32"/>
          <w:lang w:eastAsia="zh-CN"/>
        </w:rPr>
        <w:t>团委工作经</w:t>
      </w:r>
      <w:r>
        <w:rPr>
          <w:rFonts w:hint="eastAsia" w:ascii="仿宋_GB2312" w:hAnsi="仿宋_GB2312" w:eastAsia="仿宋_GB2312" w:cs="仿宋_GB2312"/>
          <w:sz w:val="32"/>
          <w:szCs w:val="32"/>
        </w:rPr>
        <w:t>费预算1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w:t>
      </w:r>
      <w:r>
        <w:rPr>
          <w:rFonts w:hint="eastAsia" w:ascii="仿宋_GB2312" w:hAnsi="仿宋_GB2312" w:eastAsia="仿宋_GB2312" w:cs="仿宋_GB2312"/>
          <w:bCs/>
          <w:sz w:val="32"/>
          <w:szCs w:val="32"/>
          <w:lang w:val="en-US" w:eastAsia="zh-CN"/>
        </w:rPr>
        <w:t>财政追减三公经费0.18万元，</w:t>
      </w:r>
      <w:r>
        <w:rPr>
          <w:rFonts w:hint="eastAsia" w:ascii="仿宋_GB2312" w:hAnsi="仿宋_GB2312" w:eastAsia="仿宋_GB2312" w:cs="仿宋_GB2312"/>
          <w:sz w:val="32"/>
          <w:szCs w:val="32"/>
        </w:rPr>
        <w:t>区财政局批复预算</w:t>
      </w:r>
      <w:r>
        <w:rPr>
          <w:rFonts w:hint="eastAsia" w:ascii="仿宋_GB2312" w:hAnsi="仿宋_GB2312" w:eastAsia="仿宋_GB2312" w:cs="仿宋_GB2312"/>
          <w:bCs/>
          <w:sz w:val="32"/>
          <w:szCs w:val="32"/>
          <w:lang w:val="en-US" w:eastAsia="zh-CN"/>
        </w:rPr>
        <w:t>16.82</w:t>
      </w:r>
      <w:r>
        <w:rPr>
          <w:rFonts w:hint="eastAsia" w:ascii="仿宋_GB2312" w:hAnsi="仿宋_GB2312" w:eastAsia="仿宋_GB2312" w:cs="仿宋_GB2312"/>
          <w:sz w:val="32"/>
          <w:szCs w:val="32"/>
        </w:rPr>
        <w:t>万元，为一般公共预算收入。</w:t>
      </w:r>
    </w:p>
    <w:p w14:paraId="424A5D03">
      <w:pPr>
        <w:keepNext w:val="0"/>
        <w:keepLines w:val="0"/>
        <w:pageBreakBefore w:val="0"/>
        <w:numPr>
          <w:ilvl w:val="0"/>
          <w:numId w:val="5"/>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青少年活动经费</w:t>
      </w:r>
    </w:p>
    <w:p w14:paraId="69C986B0">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2022年初本单位申请</w:t>
      </w:r>
      <w:r>
        <w:rPr>
          <w:rFonts w:hint="eastAsia" w:ascii="仿宋_GB2312" w:hAnsi="仿宋_GB2312" w:eastAsia="仿宋_GB2312" w:cs="仿宋_GB2312"/>
          <w:sz w:val="32"/>
          <w:szCs w:val="32"/>
          <w:lang w:eastAsia="zh-CN"/>
        </w:rPr>
        <w:t>青少年活动经费</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万元，区财政局批复预算</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万元，为一般公共预算收入。</w:t>
      </w:r>
    </w:p>
    <w:p w14:paraId="07D55027">
      <w:pPr>
        <w:keepNext w:val="0"/>
        <w:keepLines w:val="0"/>
        <w:pageBreakBefore w:val="0"/>
        <w:numPr>
          <w:ilvl w:val="0"/>
          <w:numId w:val="5"/>
        </w:numPr>
        <w:kinsoku/>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其他支出（西部计划志愿者生活补贴）</w:t>
      </w:r>
    </w:p>
    <w:p w14:paraId="3B606FB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2022年初本单位申请</w:t>
      </w:r>
      <w:r>
        <w:rPr>
          <w:rFonts w:hint="eastAsia" w:ascii="仿宋_GB2312" w:hAnsi="仿宋_GB2312" w:eastAsia="仿宋_GB2312" w:cs="仿宋_GB2312"/>
          <w:sz w:val="32"/>
          <w:szCs w:val="32"/>
          <w:lang w:eastAsia="zh-CN"/>
        </w:rPr>
        <w:t>其他支出</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3.12</w:t>
      </w:r>
      <w:r>
        <w:rPr>
          <w:rFonts w:hint="eastAsia" w:ascii="仿宋_GB2312" w:hAnsi="仿宋_GB2312" w:eastAsia="仿宋_GB2312" w:cs="仿宋_GB2312"/>
          <w:sz w:val="32"/>
          <w:szCs w:val="32"/>
        </w:rPr>
        <w:t>万元，区财政局批复预算</w:t>
      </w:r>
      <w:r>
        <w:rPr>
          <w:rFonts w:hint="eastAsia" w:ascii="仿宋_GB2312" w:hAnsi="仿宋_GB2312" w:eastAsia="仿宋_GB2312" w:cs="仿宋_GB2312"/>
          <w:sz w:val="32"/>
          <w:szCs w:val="32"/>
          <w:lang w:val="en-US" w:eastAsia="zh-CN"/>
        </w:rPr>
        <w:t>3.12</w:t>
      </w:r>
      <w:r>
        <w:rPr>
          <w:rFonts w:hint="eastAsia" w:ascii="仿宋_GB2312" w:hAnsi="仿宋_GB2312" w:eastAsia="仿宋_GB2312" w:cs="仿宋_GB2312"/>
          <w:sz w:val="32"/>
          <w:szCs w:val="32"/>
        </w:rPr>
        <w:t>万元，为一般公共预算收入。</w:t>
      </w:r>
    </w:p>
    <w:p w14:paraId="274B5E60">
      <w:pPr>
        <w:keepNext w:val="0"/>
        <w:keepLines w:val="0"/>
        <w:pageBreakBefore w:val="0"/>
        <w:numPr>
          <w:ilvl w:val="0"/>
          <w:numId w:val="5"/>
        </w:numPr>
        <w:kinsoku/>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西部计划志愿者目标绩效奖</w:t>
      </w:r>
    </w:p>
    <w:p w14:paraId="62FF4543">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2022年初本单位申请</w:t>
      </w:r>
      <w:r>
        <w:rPr>
          <w:rFonts w:hint="eastAsia" w:ascii="仿宋_GB2312" w:hAnsi="仿宋_GB2312" w:eastAsia="仿宋_GB2312" w:cs="仿宋_GB2312"/>
          <w:sz w:val="32"/>
          <w:szCs w:val="32"/>
          <w:lang w:eastAsia="zh-CN"/>
        </w:rPr>
        <w:t>西部计划志愿者目标绩效奖</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15.6</w:t>
      </w:r>
      <w:r>
        <w:rPr>
          <w:rFonts w:hint="eastAsia" w:ascii="仿宋_GB2312" w:hAnsi="仿宋_GB2312" w:eastAsia="仿宋_GB2312" w:cs="仿宋_GB2312"/>
          <w:sz w:val="32"/>
          <w:szCs w:val="32"/>
        </w:rPr>
        <w:t>万元，区财政局批复预算</w:t>
      </w:r>
      <w:r>
        <w:rPr>
          <w:rFonts w:hint="eastAsia" w:ascii="仿宋_GB2312" w:hAnsi="仿宋_GB2312" w:eastAsia="仿宋_GB2312" w:cs="仿宋_GB2312"/>
          <w:sz w:val="32"/>
          <w:szCs w:val="32"/>
          <w:lang w:val="en-US" w:eastAsia="zh-CN"/>
        </w:rPr>
        <w:t>15.6</w:t>
      </w:r>
      <w:r>
        <w:rPr>
          <w:rFonts w:hint="eastAsia" w:ascii="仿宋_GB2312" w:hAnsi="仿宋_GB2312" w:eastAsia="仿宋_GB2312" w:cs="仿宋_GB2312"/>
          <w:sz w:val="32"/>
          <w:szCs w:val="32"/>
        </w:rPr>
        <w:t>万元，为一般公共预算收入。</w:t>
      </w:r>
    </w:p>
    <w:p w14:paraId="49525072">
      <w:pPr>
        <w:keepNext w:val="0"/>
        <w:keepLines w:val="0"/>
        <w:pageBreakBefore w:val="0"/>
        <w:numPr>
          <w:ilvl w:val="0"/>
          <w:numId w:val="5"/>
        </w:numPr>
        <w:kinsoku/>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庆祝建团100周年系列活动工作经费</w:t>
      </w:r>
    </w:p>
    <w:p w14:paraId="10F9F74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2022年初本单位申请</w:t>
      </w:r>
      <w:r>
        <w:rPr>
          <w:rFonts w:hint="eastAsia" w:ascii="仿宋_GB2312" w:hAnsi="仿宋_GB2312" w:eastAsia="仿宋_GB2312" w:cs="仿宋_GB2312"/>
          <w:sz w:val="32"/>
          <w:szCs w:val="32"/>
          <w:lang w:eastAsia="zh-CN"/>
        </w:rPr>
        <w:t>庆祝建团100周年系列活动工作经费</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万元，区财政局</w:t>
      </w:r>
      <w:r>
        <w:rPr>
          <w:rFonts w:hint="eastAsia" w:ascii="仿宋_GB2312" w:hAnsi="仿宋_GB2312" w:eastAsia="仿宋_GB2312" w:cs="仿宋_GB2312"/>
          <w:sz w:val="32"/>
          <w:szCs w:val="32"/>
          <w:lang w:val="en-US" w:eastAsia="zh-CN"/>
        </w:rPr>
        <w:t>追加</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万元，为一般公共预算收入。</w:t>
      </w:r>
    </w:p>
    <w:p w14:paraId="02D045AE">
      <w:pPr>
        <w:keepNext w:val="0"/>
        <w:keepLines w:val="0"/>
        <w:pageBreakBefore w:val="0"/>
        <w:numPr>
          <w:ilvl w:val="0"/>
          <w:numId w:val="5"/>
        </w:numPr>
        <w:kinsoku/>
        <w:overflowPunct/>
        <w:topLinePunct w:val="0"/>
        <w:autoSpaceDE/>
        <w:autoSpaceDN/>
        <w:bidi w:val="0"/>
        <w:adjustRightInd/>
        <w:spacing w:beforeAutospacing="0" w:afterAutospacing="0" w:line="576"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工作经费</w:t>
      </w:r>
    </w:p>
    <w:p w14:paraId="5705644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2022年初本单位申请</w:t>
      </w:r>
      <w:r>
        <w:rPr>
          <w:rFonts w:hint="eastAsia" w:ascii="仿宋_GB2312" w:hAnsi="仿宋_GB2312" w:eastAsia="仿宋_GB2312" w:cs="仿宋_GB2312"/>
          <w:sz w:val="32"/>
          <w:szCs w:val="32"/>
          <w:lang w:eastAsia="zh-CN"/>
        </w:rPr>
        <w:t>工作经费</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万元，区财政局</w:t>
      </w:r>
      <w:r>
        <w:rPr>
          <w:rFonts w:hint="eastAsia" w:ascii="仿宋_GB2312" w:hAnsi="仿宋_GB2312" w:eastAsia="仿宋_GB2312" w:cs="仿宋_GB2312"/>
          <w:sz w:val="32"/>
          <w:szCs w:val="32"/>
          <w:lang w:val="en-US" w:eastAsia="zh-CN"/>
        </w:rPr>
        <w:t>追加</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万元，为一般公共预算收入。</w:t>
      </w:r>
    </w:p>
    <w:p w14:paraId="4FD4FB95">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（二）项目绩效目标</w:t>
      </w:r>
    </w:p>
    <w:p w14:paraId="23A0F25D">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团委工作经费</w:t>
      </w:r>
    </w:p>
    <w:p w14:paraId="1815F4BD">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w:t>
      </w:r>
      <w:r>
        <w:rPr>
          <w:rFonts w:hint="eastAsia" w:ascii="仿宋_GB2312" w:hAnsi="仿宋_GB2312" w:eastAsia="仿宋_GB2312" w:cs="仿宋_GB2312"/>
          <w:bCs/>
          <w:sz w:val="32"/>
          <w:szCs w:val="32"/>
        </w:rPr>
        <w:t>保障团机关顺利运转、培训团干部、活动开展、保障共青团日常活动。开展青年交友活动2场；团干部、少队辅导员业务培训活动</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场；开展留守儿童、困难儿童群体慰问，慰问人数</w:t>
      </w:r>
      <w:r>
        <w:rPr>
          <w:rFonts w:hint="eastAsia" w:ascii="仿宋_GB2312" w:hAnsi="仿宋_GB2312" w:eastAsia="仿宋_GB2312" w:cs="仿宋_GB2312"/>
          <w:bCs/>
          <w:sz w:val="32"/>
          <w:szCs w:val="32"/>
          <w:lang w:val="en-US" w:eastAsia="zh-CN"/>
        </w:rPr>
        <w:t>30</w:t>
      </w:r>
      <w:r>
        <w:rPr>
          <w:rFonts w:hint="eastAsia" w:ascii="仿宋_GB2312" w:hAnsi="仿宋_GB2312" w:eastAsia="仿宋_GB2312" w:cs="仿宋_GB2312"/>
          <w:bCs/>
          <w:sz w:val="32"/>
          <w:szCs w:val="32"/>
        </w:rPr>
        <w:t>余人次；常态化开展“河小青”“敬老院慰问”“青春志愿”“七彩假期”“助农增收”“安全生产”、“景区服务”等系列志愿服务30场次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lang w:eastAsia="zh-CN"/>
        </w:rPr>
        <w:t>深入开展法律“七进”活动，加强预防青少年犯罪活动，开展宣传教育10余次，服务青少年</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00余人次</w:t>
      </w:r>
      <w:r>
        <w:rPr>
          <w:rFonts w:hint="eastAsia" w:ascii="仿宋_GB2312" w:hAnsi="仿宋_GB2312" w:eastAsia="仿宋_GB2312" w:cs="仿宋_GB2312"/>
          <w:bCs/>
          <w:sz w:val="32"/>
          <w:szCs w:val="32"/>
        </w:rPr>
        <w:t>。</w:t>
      </w:r>
    </w:p>
    <w:p w14:paraId="43B423E7">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项目实施进度计划：按月推进，年度全面完成。</w:t>
      </w:r>
    </w:p>
    <w:p w14:paraId="21B05D82">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青少年活动经费</w:t>
      </w:r>
    </w:p>
    <w:p w14:paraId="399F806B">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w:t>
      </w:r>
      <w:r>
        <w:rPr>
          <w:rFonts w:hint="eastAsia" w:ascii="仿宋_GB2312" w:hAnsi="仿宋_GB2312" w:eastAsia="仿宋_GB2312" w:cs="仿宋_GB2312"/>
          <w:sz w:val="32"/>
          <w:szCs w:val="32"/>
          <w:lang w:val="en-US" w:eastAsia="zh-CN"/>
        </w:rPr>
        <w:t>组建一支志愿服务队伍，招募志愿者在各类活动开展中开展志愿服务；开展线上线下宣传教育活动12次；结合“6·26国际禁毒日”“12·4宪法宣传日”等重大活动节点，联合相关行业部门，开展宣传教育活动20余次；维护青少年合法权益，关心关爱困难青少年群体</w:t>
      </w:r>
      <w:r>
        <w:rPr>
          <w:rFonts w:hint="eastAsia" w:ascii="仿宋_GB2312" w:hAnsi="仿宋_GB2312" w:eastAsia="仿宋_GB2312" w:cs="仿宋_GB2312"/>
          <w:sz w:val="32"/>
          <w:szCs w:val="32"/>
        </w:rPr>
        <w:t>。</w:t>
      </w:r>
    </w:p>
    <w:p w14:paraId="531DEFEC">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项目实施进度计划：按月推进，年度全面完成。</w:t>
      </w:r>
    </w:p>
    <w:p w14:paraId="42F2FE14">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.其他支出（西部计划志愿者生活补贴）</w:t>
      </w:r>
    </w:p>
    <w:p w14:paraId="6F4DAC94">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绩效目标：</w:t>
      </w:r>
      <w:r>
        <w:rPr>
          <w:rFonts w:hint="eastAsia" w:ascii="仿宋_GB2312" w:hAnsi="仿宋_GB2312" w:eastAsia="仿宋_GB2312" w:cs="仿宋_GB2312"/>
          <w:sz w:val="32"/>
          <w:szCs w:val="32"/>
          <w:lang w:eastAsia="zh-CN"/>
        </w:rPr>
        <w:t>保障在岗西部计划志愿者</w:t>
      </w:r>
      <w:r>
        <w:rPr>
          <w:rFonts w:hint="eastAsia" w:ascii="仿宋_GB2312" w:hAnsi="仿宋_GB2312" w:eastAsia="仿宋_GB2312" w:cs="仿宋_GB2312"/>
          <w:sz w:val="32"/>
          <w:szCs w:val="32"/>
          <w:lang w:val="en-US" w:eastAsia="zh-CN"/>
        </w:rPr>
        <w:t>100元/月/人生活补贴按时足额发放。</w:t>
      </w:r>
    </w:p>
    <w:p w14:paraId="282EE37F">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项目实施进度计划：按月推进，年度全面完成。</w:t>
      </w:r>
    </w:p>
    <w:p w14:paraId="4DE7C0EB">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.西部计划志愿者目标绩效奖</w:t>
      </w:r>
    </w:p>
    <w:p w14:paraId="23323184">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w:t>
      </w:r>
      <w:r>
        <w:rPr>
          <w:rFonts w:hint="eastAsia" w:ascii="仿宋_GB2312" w:hAnsi="仿宋_GB2312" w:eastAsia="仿宋_GB2312" w:cs="仿宋_GB2312"/>
          <w:sz w:val="32"/>
          <w:szCs w:val="32"/>
          <w:lang w:eastAsia="zh-CN"/>
        </w:rPr>
        <w:t>保障在岗西部计划志愿者</w:t>
      </w:r>
      <w:r>
        <w:rPr>
          <w:rFonts w:hint="eastAsia" w:ascii="仿宋_GB2312" w:hAnsi="仿宋_GB2312" w:eastAsia="仿宋_GB2312" w:cs="仿宋_GB2312"/>
          <w:sz w:val="32"/>
          <w:szCs w:val="32"/>
          <w:lang w:val="en-US" w:eastAsia="zh-CN"/>
        </w:rPr>
        <w:t>500元/月/人生活补贴按时足额发放。</w:t>
      </w:r>
    </w:p>
    <w:p w14:paraId="690E8883">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庆祝建团100周年系列活动工作经费</w:t>
      </w:r>
    </w:p>
    <w:p w14:paraId="2D1842D9">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绩效目标：</w:t>
      </w:r>
      <w:r>
        <w:rPr>
          <w:rFonts w:hint="eastAsia" w:ascii="仿宋_GB2312" w:hAnsi="仿宋_GB2312" w:eastAsia="仿宋_GB2312" w:cs="仿宋_GB2312"/>
          <w:sz w:val="32"/>
          <w:szCs w:val="32"/>
          <w:lang w:eastAsia="zh-CN"/>
        </w:rPr>
        <w:t>保障建团</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周年系列活动的顺利开展。</w:t>
      </w:r>
    </w:p>
    <w:p w14:paraId="2FD1D499">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.工作经费</w:t>
      </w:r>
    </w:p>
    <w:p w14:paraId="12789054">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绩效目标：团区委开展乡镇、学校团队组织建设、团队干部培训以及预防青少年犯罪等共青团专项工作。</w:t>
      </w:r>
    </w:p>
    <w:p w14:paraId="3DD04427">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（三）项目资金申报相符性</w:t>
      </w:r>
    </w:p>
    <w:p w14:paraId="11656B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团委工作经费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青少年活动经费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其他支出（西部计划志愿者生活补贴）、西部计划志愿者目标绩效奖、</w:t>
      </w:r>
      <w:r>
        <w:rPr>
          <w:rFonts w:hint="eastAsia" w:ascii="仿宋_GB2312" w:hAnsi="仿宋_GB2312" w:eastAsia="仿宋_GB2312" w:cs="仿宋_GB2312"/>
          <w:sz w:val="32"/>
          <w:szCs w:val="32"/>
        </w:rPr>
        <w:t>庆祝建团100周年系列活动工作经费</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工作经费的资金申报完全按照项目实施内容及年度内计划方案实施，资金申报合理，操作性强，可行性高。我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结合资金性质及用途，有预见性、前瞻性地开展工作，项目实施未产生任何负面影响。</w:t>
      </w:r>
    </w:p>
    <w:p w14:paraId="000C7F54">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（四）自评步骤及方法</w:t>
      </w:r>
    </w:p>
    <w:p w14:paraId="4D5B06D6">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按照区财政局的安排部署，我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成立自评小组，采用比较法、成本效益分析法等展开了单位自评。首先对年初下达的预算批复和年初项目绩效进行了全面梳理，分类清理了各项目一年来绩效目标完成情况、资金使用情况、项目达到的效果等，然后逐一对各项目绩效情况进行分析总结。</w:t>
      </w:r>
    </w:p>
    <w:p w14:paraId="3BD4CD89">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二、项目实施及管理情况</w:t>
      </w:r>
    </w:p>
    <w:p w14:paraId="50C9A087">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（一）资金计划、到位及使用情况</w:t>
      </w:r>
    </w:p>
    <w:p w14:paraId="4D7B7552">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rPr>
        <w:t>的各项资金按照本单位的预算，区财政局予以及时批复，我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严格按照各类项目资金使用要求支出，落实专款专用，无任何违规使用的情况。</w:t>
      </w:r>
    </w:p>
    <w:p w14:paraId="0F58CFE5">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团委工作经费</w:t>
      </w:r>
    </w:p>
    <w:p w14:paraId="49B5791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val="en-US" w:eastAsia="zh-CN"/>
        </w:rPr>
        <w:t>16.82</w:t>
      </w:r>
      <w:r>
        <w:rPr>
          <w:rFonts w:hint="eastAsia" w:ascii="仿宋_GB2312" w:hAnsi="仿宋_GB2312" w:eastAsia="仿宋_GB2312" w:cs="仿宋_GB2312"/>
          <w:sz w:val="32"/>
          <w:szCs w:val="32"/>
        </w:rPr>
        <w:t>万元，区财政局及时批复预算</w:t>
      </w:r>
      <w:r>
        <w:rPr>
          <w:rFonts w:hint="eastAsia" w:ascii="仿宋_GB2312" w:hAnsi="仿宋_GB2312" w:eastAsia="仿宋_GB2312" w:cs="仿宋_GB2312"/>
          <w:sz w:val="32"/>
          <w:szCs w:val="32"/>
          <w:lang w:val="en-US" w:eastAsia="zh-CN"/>
        </w:rPr>
        <w:t>16.82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2022年本单位按照工作进度予以支付，全年使用</w:t>
      </w:r>
      <w:r>
        <w:rPr>
          <w:rFonts w:hint="eastAsia" w:ascii="仿宋_GB2312" w:hAnsi="仿宋_GB2312" w:eastAsia="仿宋_GB2312" w:cs="仿宋_GB2312"/>
          <w:sz w:val="32"/>
          <w:szCs w:val="32"/>
          <w:highlight w:val="none"/>
          <w:lang w:val="en-US" w:eastAsia="zh-CN"/>
        </w:rPr>
        <w:t>16.19</w:t>
      </w:r>
      <w:r>
        <w:rPr>
          <w:rFonts w:hint="eastAsia" w:ascii="仿宋_GB2312" w:hAnsi="仿宋_GB2312" w:eastAsia="仿宋_GB2312" w:cs="仿宋_GB2312"/>
          <w:sz w:val="32"/>
          <w:szCs w:val="32"/>
          <w:highlight w:val="none"/>
        </w:rPr>
        <w:t>万元，执行率</w:t>
      </w:r>
      <w:r>
        <w:rPr>
          <w:rFonts w:hint="eastAsia" w:ascii="仿宋_GB2312" w:hAnsi="仿宋_GB2312" w:eastAsia="仿宋_GB2312" w:cs="仿宋_GB2312"/>
          <w:sz w:val="32"/>
          <w:szCs w:val="32"/>
          <w:highlight w:val="none"/>
          <w:lang w:val="en-US" w:eastAsia="zh-CN"/>
        </w:rPr>
        <w:t>96.25</w:t>
      </w:r>
      <w:r>
        <w:rPr>
          <w:rFonts w:hint="eastAsia" w:ascii="仿宋_GB2312" w:hAnsi="仿宋_GB2312" w:eastAsia="仿宋_GB2312" w:cs="仿宋_GB2312"/>
          <w:sz w:val="32"/>
          <w:szCs w:val="32"/>
          <w:highlight w:val="none"/>
        </w:rPr>
        <w:t>%，原因是</w:t>
      </w:r>
      <w:r>
        <w:rPr>
          <w:rFonts w:hint="eastAsia" w:ascii="仿宋_GB2312" w:hAnsi="仿宋_GB2312" w:eastAsia="仿宋_GB2312" w:cs="仿宋_GB2312"/>
          <w:sz w:val="32"/>
          <w:szCs w:val="32"/>
          <w:highlight w:val="none"/>
          <w:lang w:val="en-US" w:eastAsia="zh-CN"/>
        </w:rPr>
        <w:t>年底活动开展较多，未及时支付</w:t>
      </w:r>
      <w:r>
        <w:rPr>
          <w:rFonts w:hint="eastAsia" w:ascii="仿宋_GB2312" w:hAnsi="仿宋_GB2312" w:eastAsia="仿宋_GB2312" w:cs="仿宋_GB2312"/>
          <w:sz w:val="32"/>
          <w:szCs w:val="32"/>
          <w:highlight w:val="none"/>
        </w:rPr>
        <w:t>。</w:t>
      </w:r>
    </w:p>
    <w:p w14:paraId="0494CC1F">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青少年活动经费</w:t>
      </w:r>
    </w:p>
    <w:p w14:paraId="5D27DEEC">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万元，区财政局及时批复预算</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万元，2022年本单位按照工作进度予以支付，全年使用</w:t>
      </w:r>
      <w:r>
        <w:rPr>
          <w:rFonts w:hint="eastAsia" w:ascii="仿宋_GB2312" w:hAnsi="仿宋_GB2312" w:eastAsia="仿宋_GB2312" w:cs="仿宋_GB2312"/>
          <w:sz w:val="32"/>
          <w:szCs w:val="32"/>
          <w:lang w:val="en-US" w:eastAsia="zh-CN"/>
        </w:rPr>
        <w:t>5.23</w:t>
      </w:r>
      <w:r>
        <w:rPr>
          <w:rFonts w:hint="eastAsia" w:ascii="仿宋_GB2312" w:hAnsi="仿宋_GB2312" w:eastAsia="仿宋_GB2312" w:cs="仿宋_GB2312"/>
          <w:sz w:val="32"/>
          <w:szCs w:val="32"/>
        </w:rPr>
        <w:t>万元，执行率</w:t>
      </w:r>
      <w:r>
        <w:rPr>
          <w:rFonts w:hint="eastAsia" w:ascii="仿宋_GB2312" w:hAnsi="仿宋_GB2312" w:eastAsia="仿宋_GB2312" w:cs="仿宋_GB2312"/>
          <w:sz w:val="32"/>
          <w:szCs w:val="32"/>
          <w:lang w:val="en-US" w:eastAsia="zh-CN"/>
        </w:rPr>
        <w:t>74.71</w:t>
      </w:r>
      <w:r>
        <w:rPr>
          <w:rFonts w:hint="eastAsia" w:ascii="仿宋_GB2312" w:hAnsi="仿宋_GB2312" w:eastAsia="仿宋_GB2312" w:cs="仿宋_GB2312"/>
          <w:sz w:val="32"/>
          <w:szCs w:val="32"/>
        </w:rPr>
        <w:t>%，原因是厉行节俭，控制经费支出。</w:t>
      </w:r>
    </w:p>
    <w:p w14:paraId="1466CA2E">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其他支出（西部计划志愿者生活补贴）</w:t>
      </w:r>
    </w:p>
    <w:p w14:paraId="3EB6CB91">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val="en-US" w:eastAsia="zh-CN"/>
        </w:rPr>
        <w:t>3.12</w:t>
      </w:r>
      <w:r>
        <w:rPr>
          <w:rFonts w:hint="eastAsia" w:ascii="仿宋_GB2312" w:hAnsi="仿宋_GB2312" w:eastAsia="仿宋_GB2312" w:cs="仿宋_GB2312"/>
          <w:sz w:val="32"/>
          <w:szCs w:val="32"/>
        </w:rPr>
        <w:t>万元，区财政局及时批复预算</w:t>
      </w:r>
      <w:r>
        <w:rPr>
          <w:rFonts w:hint="eastAsia" w:ascii="仿宋_GB2312" w:hAnsi="仿宋_GB2312" w:eastAsia="仿宋_GB2312" w:cs="仿宋_GB2312"/>
          <w:sz w:val="32"/>
          <w:szCs w:val="32"/>
          <w:lang w:val="en-US" w:eastAsia="zh-CN"/>
        </w:rPr>
        <w:t>3.12</w:t>
      </w:r>
      <w:r>
        <w:rPr>
          <w:rFonts w:hint="eastAsia" w:ascii="仿宋_GB2312" w:hAnsi="仿宋_GB2312" w:eastAsia="仿宋_GB2312" w:cs="仿宋_GB2312"/>
          <w:sz w:val="32"/>
          <w:szCs w:val="32"/>
        </w:rPr>
        <w:t>万元，2022年本单位按照工作进度予以支付，全年使用</w:t>
      </w:r>
      <w:r>
        <w:rPr>
          <w:rFonts w:hint="eastAsia" w:ascii="仿宋_GB2312" w:hAnsi="仿宋_GB2312" w:eastAsia="仿宋_GB2312" w:cs="仿宋_GB2312"/>
          <w:sz w:val="32"/>
          <w:szCs w:val="32"/>
          <w:lang w:val="en-US" w:eastAsia="zh-CN"/>
        </w:rPr>
        <w:t>2.63</w:t>
      </w:r>
      <w:r>
        <w:rPr>
          <w:rFonts w:hint="eastAsia" w:ascii="仿宋_GB2312" w:hAnsi="仿宋_GB2312" w:eastAsia="仿宋_GB2312" w:cs="仿宋_GB2312"/>
          <w:sz w:val="32"/>
          <w:szCs w:val="32"/>
        </w:rPr>
        <w:t>万元，执行率</w:t>
      </w:r>
      <w:r>
        <w:rPr>
          <w:rFonts w:hint="eastAsia" w:ascii="仿宋_GB2312" w:hAnsi="仿宋_GB2312" w:eastAsia="仿宋_GB2312" w:cs="仿宋_GB2312"/>
          <w:sz w:val="32"/>
          <w:szCs w:val="32"/>
          <w:lang w:val="en-US" w:eastAsia="zh-CN"/>
        </w:rPr>
        <w:t>84.3</w:t>
      </w:r>
      <w:r>
        <w:rPr>
          <w:rFonts w:hint="eastAsia" w:ascii="仿宋_GB2312" w:hAnsi="仿宋_GB2312" w:eastAsia="仿宋_GB2312" w:cs="仿宋_GB2312"/>
          <w:sz w:val="32"/>
          <w:szCs w:val="32"/>
        </w:rPr>
        <w:t>%。原因是</w:t>
      </w:r>
      <w:r>
        <w:rPr>
          <w:rFonts w:hint="eastAsia" w:ascii="仿宋_GB2312" w:hAnsi="仿宋_GB2312" w:eastAsia="仿宋_GB2312" w:cs="仿宋_GB2312"/>
          <w:sz w:val="32"/>
          <w:szCs w:val="32"/>
          <w:lang w:val="en-US" w:eastAsia="zh-CN"/>
        </w:rPr>
        <w:t>下半年新招募志愿者人数增加，</w:t>
      </w:r>
      <w:r>
        <w:rPr>
          <w:rFonts w:hint="eastAsia" w:ascii="仿宋_GB2312" w:hAnsi="仿宋_GB2312" w:eastAsia="仿宋_GB2312" w:cs="仿宋_GB2312"/>
          <w:bCs/>
          <w:sz w:val="32"/>
          <w:szCs w:val="32"/>
          <w:lang w:val="en-US" w:eastAsia="zh-CN"/>
        </w:rPr>
        <w:t>四季度志愿者生活补贴应发金额不足，需财政资金追加后进行及时支付。</w:t>
      </w:r>
    </w:p>
    <w:p w14:paraId="7ADBA6DB">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西部计划志愿者目标绩效奖</w:t>
      </w:r>
    </w:p>
    <w:p w14:paraId="46147498">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val="en-US" w:eastAsia="zh-CN"/>
        </w:rPr>
        <w:t>15.6</w:t>
      </w:r>
      <w:r>
        <w:rPr>
          <w:rFonts w:hint="eastAsia" w:ascii="仿宋_GB2312" w:hAnsi="仿宋_GB2312" w:eastAsia="仿宋_GB2312" w:cs="仿宋_GB2312"/>
          <w:sz w:val="32"/>
          <w:szCs w:val="32"/>
        </w:rPr>
        <w:t>万元，区财政局及时批复预算</w:t>
      </w:r>
      <w:r>
        <w:rPr>
          <w:rFonts w:hint="eastAsia" w:ascii="仿宋_GB2312" w:hAnsi="仿宋_GB2312" w:eastAsia="仿宋_GB2312" w:cs="仿宋_GB2312"/>
          <w:sz w:val="32"/>
          <w:szCs w:val="32"/>
          <w:lang w:val="en-US" w:eastAsia="zh-CN"/>
        </w:rPr>
        <w:t>15.6</w:t>
      </w:r>
      <w:r>
        <w:rPr>
          <w:rFonts w:hint="eastAsia" w:ascii="仿宋_GB2312" w:hAnsi="仿宋_GB2312" w:eastAsia="仿宋_GB2312" w:cs="仿宋_GB2312"/>
          <w:sz w:val="32"/>
          <w:szCs w:val="32"/>
        </w:rPr>
        <w:t>万元，2022年本单位按照工作进度予以支付，全年使用</w:t>
      </w:r>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rPr>
        <w:t>万元，执行率</w:t>
      </w:r>
      <w:r>
        <w:rPr>
          <w:rFonts w:hint="eastAsia" w:ascii="仿宋_GB2312" w:hAnsi="仿宋_GB2312" w:eastAsia="仿宋_GB2312" w:cs="仿宋_GB2312"/>
          <w:sz w:val="32"/>
          <w:szCs w:val="32"/>
          <w:lang w:val="en-US" w:eastAsia="zh-CN"/>
        </w:rPr>
        <w:t>97.44</w:t>
      </w:r>
      <w:r>
        <w:rPr>
          <w:rFonts w:hint="eastAsia" w:ascii="仿宋_GB2312" w:hAnsi="仿宋_GB2312" w:eastAsia="仿宋_GB2312" w:cs="仿宋_GB2312"/>
          <w:sz w:val="32"/>
          <w:szCs w:val="32"/>
        </w:rPr>
        <w:t>%。原因是</w:t>
      </w:r>
      <w:r>
        <w:rPr>
          <w:rFonts w:hint="eastAsia" w:ascii="仿宋_GB2312" w:hAnsi="仿宋_GB2312" w:eastAsia="仿宋_GB2312" w:cs="仿宋_GB2312"/>
          <w:sz w:val="32"/>
          <w:szCs w:val="32"/>
          <w:lang w:val="en-US" w:eastAsia="zh-CN"/>
        </w:rPr>
        <w:t>下半年新招募志愿者人数增加，</w:t>
      </w:r>
      <w:r>
        <w:rPr>
          <w:rFonts w:hint="eastAsia" w:ascii="仿宋_GB2312" w:hAnsi="仿宋_GB2312" w:eastAsia="仿宋_GB2312" w:cs="仿宋_GB2312"/>
          <w:bCs/>
          <w:sz w:val="32"/>
          <w:szCs w:val="32"/>
          <w:lang w:val="en-US" w:eastAsia="zh-CN"/>
        </w:rPr>
        <w:t>12月志愿者目标绩效奖应发金额不足，需财政资金追加后进行及时支付。</w:t>
      </w:r>
    </w:p>
    <w:p w14:paraId="3FEE8452">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.庆祝建团100周年系列活动工作经费</w:t>
      </w:r>
    </w:p>
    <w:p w14:paraId="014A4BB6">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追加</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万元，区财政局及时批复预算</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万元，2022年本单位按照工作进度予以支付，全年使用</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万元，执行率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。原因是</w:t>
      </w:r>
      <w:r>
        <w:rPr>
          <w:rFonts w:hint="eastAsia" w:ascii="仿宋_GB2312" w:hAnsi="仿宋_GB2312" w:eastAsia="仿宋_GB2312" w:cs="仿宋_GB2312"/>
          <w:sz w:val="32"/>
          <w:szCs w:val="32"/>
          <w:lang w:eastAsia="zh-CN"/>
        </w:rPr>
        <w:t>财政仅追加预算指标，安排存量资金解决，存量资金年底未安排</w:t>
      </w:r>
      <w:r>
        <w:rPr>
          <w:rFonts w:hint="eastAsia" w:ascii="仿宋_GB2312" w:hAnsi="仿宋_GB2312" w:eastAsia="仿宋_GB2312" w:cs="仿宋_GB2312"/>
          <w:bCs/>
          <w:sz w:val="32"/>
          <w:szCs w:val="32"/>
          <w:lang w:val="en-US" w:eastAsia="zh-CN"/>
        </w:rPr>
        <w:t>。</w:t>
      </w:r>
    </w:p>
    <w:p w14:paraId="69BC7F84">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工作经费</w:t>
      </w:r>
    </w:p>
    <w:p w14:paraId="0F85C88E">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追加</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万元，区财政局及时批复预算</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万元，2022年本单位按照工作进度予以支付，全年使用</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万元，执行率</w:t>
      </w:r>
      <w:r>
        <w:rPr>
          <w:rFonts w:hint="eastAsia" w:ascii="仿宋_GB2312" w:hAnsi="仿宋_GB2312" w:eastAsia="仿宋_GB2312" w:cs="仿宋_GB2312"/>
          <w:sz w:val="32"/>
          <w:szCs w:val="32"/>
          <w:lang w:val="en-US" w:eastAsia="zh-CN"/>
        </w:rPr>
        <w:t>23.75</w:t>
      </w:r>
      <w:r>
        <w:rPr>
          <w:rFonts w:hint="eastAsia" w:ascii="仿宋_GB2312" w:hAnsi="仿宋_GB2312" w:eastAsia="仿宋_GB2312" w:cs="仿宋_GB2312"/>
          <w:sz w:val="32"/>
          <w:szCs w:val="32"/>
        </w:rPr>
        <w:t>%。原因是</w:t>
      </w:r>
      <w:r>
        <w:rPr>
          <w:rFonts w:hint="eastAsia" w:ascii="仿宋_GB2312" w:hAnsi="仿宋_GB2312" w:eastAsia="仿宋_GB2312" w:cs="仿宋_GB2312"/>
          <w:sz w:val="32"/>
          <w:szCs w:val="32"/>
          <w:lang w:eastAsia="zh-CN"/>
        </w:rPr>
        <w:t>年底</w:t>
      </w:r>
      <w:r>
        <w:rPr>
          <w:rFonts w:hint="eastAsia" w:ascii="仿宋_GB2312" w:hAnsi="仿宋_GB2312" w:eastAsia="仿宋_GB2312" w:cs="仿宋_GB2312"/>
          <w:sz w:val="32"/>
          <w:szCs w:val="32"/>
          <w:lang w:val="en-US" w:eastAsia="zh-CN"/>
        </w:rPr>
        <w:t>财政指标未全部追加，年底部分活动资金未及时支付</w:t>
      </w:r>
      <w:r>
        <w:rPr>
          <w:rFonts w:hint="eastAsia" w:ascii="仿宋_GB2312" w:hAnsi="仿宋_GB2312" w:eastAsia="仿宋_GB2312" w:cs="仿宋_GB2312"/>
          <w:bCs/>
          <w:sz w:val="32"/>
          <w:szCs w:val="32"/>
          <w:lang w:val="en-US" w:eastAsia="zh-CN"/>
        </w:rPr>
        <w:t>。</w:t>
      </w:r>
    </w:p>
    <w:p w14:paraId="07B77266">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（二）项目财务管理情况</w:t>
      </w:r>
    </w:p>
    <w:p w14:paraId="1D4624F9">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达</w:t>
      </w:r>
      <w:r>
        <w:rPr>
          <w:rFonts w:hint="eastAsia" w:ascii="仿宋_GB2312" w:hAnsi="仿宋_GB2312" w:eastAsia="仿宋_GB2312" w:cs="仿宋_GB2312"/>
          <w:sz w:val="32"/>
          <w:szCs w:val="32"/>
        </w:rPr>
        <w:t>到项目资金的最大使用效果，我</w:t>
      </w:r>
      <w:r>
        <w:rPr>
          <w:rFonts w:hint="eastAsia"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rPr>
        <w:t>按照“统筹兼顾、突出重点、促进发展、专款专用、注重绩效”的原则，制定了专项资金使用实施方案、项目资金管理办法及内控管理制度等，规范了项目资金的核算及账务处理相关内容，进一步强化监督管理，严格按照各项管理办法、制度执行，财务处理及时、会计核算规范，充分发挥了资金使用效益。</w:t>
      </w:r>
    </w:p>
    <w:p w14:paraId="6F5CAF96">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（三）项目组织实施情况</w:t>
      </w:r>
    </w:p>
    <w:p w14:paraId="3160C4DF">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高度重视，成立了以</w:t>
      </w:r>
      <w:r>
        <w:rPr>
          <w:rFonts w:hint="eastAsia" w:ascii="仿宋_GB2312" w:hAnsi="仿宋_GB2312" w:eastAsia="仿宋_GB2312" w:cs="仿宋_GB2312"/>
          <w:sz w:val="32"/>
          <w:szCs w:val="32"/>
          <w:lang w:eastAsia="zh-CN"/>
        </w:rPr>
        <w:t>主要领导任</w:t>
      </w:r>
      <w:r>
        <w:rPr>
          <w:rFonts w:hint="eastAsia" w:ascii="仿宋_GB2312" w:hAnsi="仿宋_GB2312" w:eastAsia="仿宋_GB2312" w:cs="仿宋_GB2312"/>
          <w:sz w:val="32"/>
          <w:szCs w:val="32"/>
        </w:rPr>
        <w:t>组长，</w:t>
      </w:r>
      <w:r>
        <w:rPr>
          <w:rFonts w:hint="eastAsia" w:ascii="仿宋_GB2312" w:hAnsi="仿宋_GB2312" w:eastAsia="仿宋_GB2312" w:cs="仿宋_GB2312"/>
          <w:sz w:val="32"/>
          <w:szCs w:val="32"/>
          <w:lang w:eastAsia="zh-CN"/>
        </w:rPr>
        <w:t>分管财务领导</w:t>
      </w:r>
      <w:r>
        <w:rPr>
          <w:rFonts w:hint="eastAsia" w:ascii="仿宋_GB2312" w:hAnsi="仿宋_GB2312" w:eastAsia="仿宋_GB2312" w:cs="仿宋_GB2312"/>
          <w:sz w:val="32"/>
          <w:szCs w:val="32"/>
          <w:lang w:val="en-US" w:eastAsia="zh-CN"/>
        </w:rPr>
        <w:t>任</w:t>
      </w:r>
      <w:r>
        <w:rPr>
          <w:rFonts w:hint="eastAsia" w:ascii="仿宋_GB2312" w:hAnsi="仿宋_GB2312" w:eastAsia="仿宋_GB2312" w:cs="仿宋_GB2312"/>
          <w:sz w:val="32"/>
          <w:szCs w:val="32"/>
        </w:rPr>
        <w:t>副组长的领导小组，将责任落实到人头，制定了切实可行的工作实施方案，为专项资金的使用提供了坚强的组织保障。项目资金的使用严格按照程序化、制度化、公开化、透明化实施。</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个项目基本完成各项绩效目标，达到了预期的各项指标和效果。</w:t>
      </w:r>
    </w:p>
    <w:p w14:paraId="6B181246">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三、项目绩效情况</w:t>
      </w:r>
    </w:p>
    <w:p w14:paraId="73A7F15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2022年度，</w:t>
      </w:r>
      <w:r>
        <w:rPr>
          <w:rFonts w:hint="eastAsia" w:ascii="仿宋_GB2312" w:hAnsi="仿宋_GB2312" w:eastAsia="仿宋_GB2312" w:cs="仿宋_GB2312"/>
          <w:sz w:val="32"/>
          <w:szCs w:val="32"/>
          <w:lang w:eastAsia="zh-CN"/>
        </w:rPr>
        <w:t>团委工作经费</w:t>
      </w:r>
      <w:r>
        <w:rPr>
          <w:rFonts w:hint="eastAsia" w:ascii="仿宋_GB2312" w:hAnsi="仿宋_GB2312" w:eastAsia="仿宋_GB2312" w:cs="仿宋_GB2312"/>
          <w:sz w:val="32"/>
          <w:szCs w:val="32"/>
        </w:rPr>
        <w:t>全年</w:t>
      </w:r>
      <w:r>
        <w:rPr>
          <w:rFonts w:hint="eastAsia" w:ascii="仿宋_GB2312" w:hAnsi="仿宋_GB2312" w:eastAsia="仿宋_GB2312" w:cs="仿宋_GB2312"/>
          <w:bCs/>
          <w:sz w:val="32"/>
          <w:szCs w:val="32"/>
        </w:rPr>
        <w:t>开展青年交友活动2场；团干部、少队辅导员业务培训活动</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场；开展留守儿童、困难儿童群体慰问，慰问人数</w:t>
      </w:r>
      <w:r>
        <w:rPr>
          <w:rFonts w:hint="eastAsia" w:ascii="仿宋_GB2312" w:hAnsi="仿宋_GB2312" w:eastAsia="仿宋_GB2312" w:cs="仿宋_GB2312"/>
          <w:bCs/>
          <w:sz w:val="32"/>
          <w:szCs w:val="32"/>
          <w:lang w:val="en-US" w:eastAsia="zh-CN"/>
        </w:rPr>
        <w:t>30</w:t>
      </w:r>
      <w:r>
        <w:rPr>
          <w:rFonts w:hint="eastAsia" w:ascii="仿宋_GB2312" w:hAnsi="仿宋_GB2312" w:eastAsia="仿宋_GB2312" w:cs="仿宋_GB2312"/>
          <w:bCs/>
          <w:sz w:val="32"/>
          <w:szCs w:val="32"/>
        </w:rPr>
        <w:t>余人次；开展常态化开展“河小青”“敬老院慰问”“青春志愿”“七彩假期”“助农增收”“安全生产”、“景区服务”等系列志愿服务30场次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lang w:eastAsia="zh-CN"/>
        </w:rPr>
        <w:t>深入开展法律“七进”活动，加强预防青少年犯罪活动，开展宣传教育10余次，服务青少年</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00余人次，均超额完成了年度总目标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青少年活动经费</w:t>
      </w:r>
      <w:r>
        <w:rPr>
          <w:rFonts w:hint="eastAsia" w:ascii="仿宋_GB2312" w:hAnsi="仿宋_GB2312" w:eastAsia="仿宋_GB2312" w:cs="仿宋_GB2312"/>
          <w:sz w:val="32"/>
          <w:szCs w:val="32"/>
          <w:lang w:val="en-US" w:eastAsia="zh-CN"/>
        </w:rPr>
        <w:t>组建一支志愿服务队伍，招募志愿者在各类活动开展中开展志愿服务15余次；开展线上线下宣传教育活动12次；结合“6·26国际禁毒日”“12·4宪法宣传日”等重大活动节点，联合相关行业部门，开展宣传教育活动20余次，</w:t>
      </w:r>
      <w:r>
        <w:rPr>
          <w:rFonts w:hint="eastAsia" w:ascii="仿宋_GB2312" w:hAnsi="仿宋_GB2312" w:eastAsia="仿宋_GB2312" w:cs="仿宋_GB2312"/>
          <w:sz w:val="32"/>
          <w:szCs w:val="32"/>
          <w:lang w:eastAsia="zh-CN"/>
        </w:rPr>
        <w:t>均完成了年度总目标；其他支出（西部计划志愿者生活补贴）</w:t>
      </w:r>
      <w:r>
        <w:rPr>
          <w:rFonts w:hint="eastAsia" w:ascii="仿宋_GB2312" w:hAnsi="仿宋_GB2312" w:eastAsia="仿宋_GB2312" w:cs="仿宋_GB2312"/>
          <w:sz w:val="32"/>
          <w:szCs w:val="32"/>
          <w:lang w:val="en-US" w:eastAsia="zh-CN"/>
        </w:rPr>
        <w:t>保障了西部计划志愿者一二三季度生活补贴的及时发放；</w:t>
      </w:r>
      <w:r>
        <w:rPr>
          <w:rFonts w:hint="eastAsia" w:ascii="仿宋_GB2312" w:hAnsi="仿宋_GB2312" w:eastAsia="仿宋_GB2312" w:cs="仿宋_GB2312"/>
          <w:sz w:val="32"/>
          <w:szCs w:val="32"/>
          <w:lang w:eastAsia="zh-CN"/>
        </w:rPr>
        <w:t>西部计划志愿者目标绩效奖</w:t>
      </w:r>
      <w:r>
        <w:rPr>
          <w:rFonts w:hint="eastAsia" w:ascii="仿宋_GB2312" w:hAnsi="仿宋_GB2312" w:eastAsia="仿宋_GB2312" w:cs="仿宋_GB2312"/>
          <w:sz w:val="32"/>
          <w:szCs w:val="32"/>
          <w:lang w:val="en-US" w:eastAsia="zh-CN"/>
        </w:rPr>
        <w:t>保障了西部计划志愿者1-11月目标绩效奖的及时发放；</w:t>
      </w:r>
      <w:r>
        <w:rPr>
          <w:rFonts w:hint="eastAsia" w:ascii="仿宋_GB2312" w:hAnsi="仿宋_GB2312" w:eastAsia="仿宋_GB2312" w:cs="仿宋_GB2312"/>
          <w:sz w:val="32"/>
          <w:szCs w:val="32"/>
          <w:highlight w:val="none"/>
        </w:rPr>
        <w:t>庆祝建团100周年系列活动工作经费</w:t>
      </w:r>
      <w:r>
        <w:rPr>
          <w:rFonts w:hint="eastAsia" w:ascii="仿宋_GB2312" w:hAnsi="仿宋_GB2312" w:eastAsia="仿宋_GB2312" w:cs="仿宋_GB2312"/>
          <w:sz w:val="32"/>
          <w:szCs w:val="32"/>
          <w:highlight w:val="none"/>
          <w:lang w:eastAsia="zh-CN"/>
        </w:rPr>
        <w:t>，开展了5.4青年座谈会。开展系列团史学习活动。3.关心关爱留守儿童10余名；</w:t>
      </w:r>
      <w:r>
        <w:rPr>
          <w:rFonts w:hint="eastAsia" w:ascii="仿宋_GB2312" w:hAnsi="仿宋_GB2312" w:eastAsia="仿宋_GB2312" w:cs="仿宋_GB2312"/>
          <w:sz w:val="32"/>
          <w:szCs w:val="32"/>
          <w:lang w:eastAsia="zh-CN"/>
        </w:rPr>
        <w:t>工作经费</w:t>
      </w:r>
      <w:r>
        <w:rPr>
          <w:rFonts w:hint="eastAsia" w:ascii="仿宋_GB2312" w:hAnsi="仿宋_GB2312" w:eastAsia="仿宋_GB2312" w:cs="仿宋_GB2312"/>
          <w:sz w:val="32"/>
          <w:szCs w:val="32"/>
          <w:lang w:val="en-US" w:eastAsia="zh-CN"/>
        </w:rPr>
        <w:t>主要</w:t>
      </w:r>
      <w:r>
        <w:rPr>
          <w:rFonts w:hint="eastAsia" w:ascii="仿宋_GB2312" w:hAnsi="仿宋_GB2312" w:eastAsia="仿宋_GB2312" w:cs="仿宋_GB2312"/>
          <w:sz w:val="32"/>
          <w:szCs w:val="32"/>
          <w:lang w:eastAsia="zh-CN"/>
        </w:rPr>
        <w:t>开展了</w:t>
      </w:r>
      <w:r>
        <w:rPr>
          <w:rFonts w:hint="eastAsia" w:ascii="仿宋_GB2312" w:hAnsi="仿宋_GB2312" w:eastAsia="仿宋_GB2312" w:cs="仿宋_GB2312"/>
          <w:sz w:val="32"/>
          <w:szCs w:val="32"/>
          <w:lang w:val="en-US" w:eastAsia="zh-CN"/>
        </w:rPr>
        <w:t>2次团</w:t>
      </w:r>
      <w:r>
        <w:rPr>
          <w:rFonts w:hint="eastAsia" w:ascii="仿宋_GB2312" w:hAnsi="仿宋_GB2312" w:eastAsia="仿宋_GB2312" w:cs="仿宋_GB2312"/>
          <w:sz w:val="32"/>
          <w:szCs w:val="32"/>
        </w:rPr>
        <w:t>队干部培训以及预防青少年犯罪</w:t>
      </w:r>
      <w:r>
        <w:rPr>
          <w:rFonts w:hint="eastAsia" w:ascii="仿宋_GB2312" w:hAnsi="仿宋_GB2312" w:eastAsia="仿宋_GB2312" w:cs="仿宋_GB2312"/>
          <w:sz w:val="32"/>
          <w:szCs w:val="32"/>
          <w:lang w:eastAsia="zh-CN"/>
        </w:rPr>
        <w:t>宣传活动</w:t>
      </w:r>
      <w:r>
        <w:rPr>
          <w:rFonts w:hint="eastAsia" w:ascii="仿宋_GB2312" w:hAnsi="仿宋_GB2312" w:eastAsia="仿宋_GB2312" w:cs="仿宋_GB2312"/>
          <w:sz w:val="32"/>
          <w:szCs w:val="32"/>
          <w:lang w:val="en-US" w:eastAsia="zh-CN"/>
        </w:rPr>
        <w:t>3次。</w:t>
      </w: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个项目均做到了资金与项目方案相符，严格按照方案要求进行实施，加强了资金管理，做到了专款专用，确保了资金的安全，提高了资金使用效率。</w:t>
      </w:r>
    </w:p>
    <w:p w14:paraId="13E9734E">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四、主要问题及建议</w:t>
      </w:r>
    </w:p>
    <w:p w14:paraId="0A4B19C5">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（一）存在的问题</w:t>
      </w:r>
    </w:p>
    <w:p w14:paraId="0E0123D2">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一是执行较为集中，存在资金支付不及时、部分经费混用情况；二是财务报销程序较为复杂，导致经常因为缺少一个环节而拖欠一两周甚至更久无法报销情况，导致项目执行进度缓慢。</w:t>
      </w:r>
    </w:p>
    <w:p w14:paraId="08E9E74D">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（二）工作建议及改进措施</w:t>
      </w:r>
    </w:p>
    <w:p w14:paraId="6F32D142">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一是加强财务监管力度和资金管理力度，进一步完善相关管理办法，做到专款专用；二是完善财务报销流程，减少不必要的相关程序，及时报销相关费用，提高项目执行率。</w:t>
      </w:r>
    </w:p>
    <w:p w14:paraId="5EE6F231">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p>
    <w:p w14:paraId="1F9DADD8">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附件1.广元市昭化区财政项目（</w:t>
      </w:r>
      <w:r>
        <w:rPr>
          <w:rFonts w:hint="eastAsia" w:ascii="仿宋_GB2312" w:hAnsi="仿宋_GB2312" w:eastAsia="仿宋_GB2312" w:cs="仿宋_GB2312"/>
          <w:sz w:val="32"/>
          <w:szCs w:val="32"/>
          <w:lang w:eastAsia="zh-CN"/>
        </w:rPr>
        <w:t>团委工作经费</w:t>
      </w:r>
      <w:r>
        <w:rPr>
          <w:rFonts w:hint="eastAsia" w:ascii="仿宋_GB2312" w:hAnsi="仿宋_GB2312" w:eastAsia="仿宋_GB2312" w:cs="仿宋_GB2312"/>
          <w:sz w:val="32"/>
          <w:szCs w:val="32"/>
        </w:rPr>
        <w:t>）支出绩效</w:t>
      </w:r>
    </w:p>
    <w:p w14:paraId="02C759E6">
      <w:pPr>
        <w:keepNext w:val="0"/>
        <w:keepLines w:val="0"/>
        <w:pageBreakBefore w:val="0"/>
        <w:kinsoku/>
        <w:overflowPunct/>
        <w:topLinePunct w:val="0"/>
        <w:autoSpaceDE/>
        <w:autoSpaceDN/>
        <w:bidi w:val="0"/>
        <w:adjustRightInd/>
        <w:spacing w:beforeAutospacing="0" w:afterAutospacing="0" w:line="576" w:lineRule="exact"/>
        <w:ind w:leftChars="0" w:firstLine="1600" w:firstLineChars="5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自评表</w:t>
      </w:r>
    </w:p>
    <w:p w14:paraId="6C30FFF7">
      <w:pPr>
        <w:keepNext w:val="0"/>
        <w:keepLines w:val="0"/>
        <w:pageBreakBefore w:val="0"/>
        <w:kinsoku/>
        <w:overflowPunct/>
        <w:topLinePunct w:val="0"/>
        <w:autoSpaceDE/>
        <w:autoSpaceDN/>
        <w:bidi w:val="0"/>
        <w:adjustRightInd/>
        <w:spacing w:beforeAutospacing="0" w:afterAutospacing="0" w:line="576" w:lineRule="exact"/>
        <w:ind w:firstLine="1280" w:firstLineChars="4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2.广元市昭化区财政项目（</w:t>
      </w:r>
      <w:r>
        <w:rPr>
          <w:rFonts w:hint="eastAsia" w:ascii="仿宋_GB2312" w:hAnsi="仿宋_GB2312" w:eastAsia="仿宋_GB2312" w:cs="仿宋_GB2312"/>
          <w:sz w:val="32"/>
          <w:szCs w:val="32"/>
          <w:lang w:eastAsia="zh-CN"/>
        </w:rPr>
        <w:t>青少年活动经费</w:t>
      </w:r>
      <w:r>
        <w:rPr>
          <w:rFonts w:hint="eastAsia" w:ascii="仿宋_GB2312" w:hAnsi="仿宋_GB2312" w:eastAsia="仿宋_GB2312" w:cs="仿宋_GB2312"/>
          <w:sz w:val="32"/>
          <w:szCs w:val="32"/>
        </w:rPr>
        <w:t>）支出绩效</w:t>
      </w:r>
    </w:p>
    <w:p w14:paraId="141E3819">
      <w:pPr>
        <w:keepNext w:val="0"/>
        <w:keepLines w:val="0"/>
        <w:pageBreakBefore w:val="0"/>
        <w:kinsoku/>
        <w:overflowPunct/>
        <w:topLinePunct w:val="0"/>
        <w:autoSpaceDE/>
        <w:autoSpaceDN/>
        <w:bidi w:val="0"/>
        <w:adjustRightInd/>
        <w:spacing w:beforeAutospacing="0" w:afterAutospacing="0" w:line="576" w:lineRule="exact"/>
        <w:ind w:firstLine="1600" w:firstLineChars="5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自评表</w:t>
      </w:r>
    </w:p>
    <w:p w14:paraId="7BDE1416">
      <w:pPr>
        <w:keepNext w:val="0"/>
        <w:keepLines w:val="0"/>
        <w:pageBreakBefore w:val="0"/>
        <w:kinsoku/>
        <w:overflowPunct/>
        <w:topLinePunct w:val="0"/>
        <w:autoSpaceDE/>
        <w:autoSpaceDN/>
        <w:bidi w:val="0"/>
        <w:adjustRightInd/>
        <w:spacing w:beforeAutospacing="0" w:afterAutospacing="0" w:line="576" w:lineRule="exact"/>
        <w:ind w:firstLine="1280" w:firstLineChars="4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3.广元市昭化区财政项目（</w:t>
      </w:r>
      <w:r>
        <w:rPr>
          <w:rFonts w:hint="eastAsia" w:ascii="仿宋_GB2312" w:hAnsi="仿宋_GB2312" w:eastAsia="仿宋_GB2312" w:cs="仿宋_GB2312"/>
          <w:sz w:val="32"/>
          <w:szCs w:val="32"/>
          <w:lang w:eastAsia="zh-CN"/>
        </w:rPr>
        <w:t>其他支出西部计划志愿者生</w:t>
      </w:r>
    </w:p>
    <w:p w14:paraId="71AEC727">
      <w:pPr>
        <w:keepNext w:val="0"/>
        <w:keepLines w:val="0"/>
        <w:pageBreakBefore w:val="0"/>
        <w:kinsoku/>
        <w:overflowPunct/>
        <w:topLinePunct w:val="0"/>
        <w:autoSpaceDE/>
        <w:autoSpaceDN/>
        <w:bidi w:val="0"/>
        <w:adjustRightInd/>
        <w:spacing w:beforeAutospacing="0" w:afterAutospacing="0" w:line="576" w:lineRule="exact"/>
        <w:ind w:firstLine="1600" w:firstLineChars="5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活补贴</w:t>
      </w:r>
      <w:r>
        <w:rPr>
          <w:rFonts w:hint="eastAsia" w:ascii="仿宋_GB2312" w:hAnsi="仿宋_GB2312" w:eastAsia="仿宋_GB2312" w:cs="仿宋_GB2312"/>
          <w:sz w:val="32"/>
          <w:szCs w:val="32"/>
        </w:rPr>
        <w:t>）支出绩效自评表</w:t>
      </w:r>
    </w:p>
    <w:p w14:paraId="69717A68">
      <w:pPr>
        <w:keepNext w:val="0"/>
        <w:keepLines w:val="0"/>
        <w:pageBreakBefore w:val="0"/>
        <w:kinsoku/>
        <w:overflowPunct/>
        <w:topLinePunct w:val="0"/>
        <w:autoSpaceDE/>
        <w:autoSpaceDN/>
        <w:bidi w:val="0"/>
        <w:adjustRightInd/>
        <w:spacing w:beforeAutospacing="0" w:afterAutospacing="0" w:line="576" w:lineRule="exact"/>
        <w:ind w:firstLine="1280" w:firstLineChars="4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.广元市昭化区财政项目</w:t>
      </w:r>
      <w:r>
        <w:rPr>
          <w:rFonts w:hint="eastAsia" w:ascii="仿宋_GB2312" w:hAnsi="仿宋_GB2312" w:eastAsia="仿宋_GB2312" w:cs="仿宋_GB2312"/>
          <w:sz w:val="32"/>
          <w:szCs w:val="32"/>
          <w:lang w:eastAsia="zh-CN"/>
        </w:rPr>
        <w:t>（西部计划志愿者目标绩效</w:t>
      </w:r>
    </w:p>
    <w:p w14:paraId="74A9C719">
      <w:pPr>
        <w:keepNext w:val="0"/>
        <w:keepLines w:val="0"/>
        <w:pageBreakBefore w:val="0"/>
        <w:kinsoku/>
        <w:overflowPunct/>
        <w:topLinePunct w:val="0"/>
        <w:autoSpaceDE/>
        <w:autoSpaceDN/>
        <w:bidi w:val="0"/>
        <w:adjustRightInd/>
        <w:spacing w:beforeAutospacing="0" w:afterAutospacing="0" w:line="576" w:lineRule="exact"/>
        <w:ind w:firstLine="1600" w:firstLineChars="5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奖）</w:t>
      </w:r>
      <w:r>
        <w:rPr>
          <w:rFonts w:hint="eastAsia" w:ascii="仿宋_GB2312" w:hAnsi="仿宋_GB2312" w:eastAsia="仿宋_GB2312" w:cs="仿宋_GB2312"/>
          <w:sz w:val="32"/>
          <w:szCs w:val="32"/>
          <w:lang w:val="en-US" w:eastAsia="zh-CN"/>
        </w:rPr>
        <w:t>绩</w:t>
      </w:r>
      <w:r>
        <w:rPr>
          <w:rFonts w:hint="eastAsia" w:ascii="仿宋_GB2312" w:hAnsi="仿宋_GB2312" w:eastAsia="仿宋_GB2312" w:cs="仿宋_GB2312"/>
          <w:sz w:val="32"/>
          <w:szCs w:val="32"/>
        </w:rPr>
        <w:t>效自评表</w:t>
      </w:r>
    </w:p>
    <w:p w14:paraId="615600C8">
      <w:pPr>
        <w:keepNext w:val="0"/>
        <w:keepLines w:val="0"/>
        <w:pageBreakBefore w:val="0"/>
        <w:kinsoku/>
        <w:overflowPunct/>
        <w:topLinePunct w:val="0"/>
        <w:autoSpaceDE/>
        <w:autoSpaceDN/>
        <w:bidi w:val="0"/>
        <w:adjustRightInd/>
        <w:spacing w:beforeAutospacing="0" w:afterAutospacing="0" w:line="576" w:lineRule="exact"/>
        <w:ind w:firstLine="1280" w:firstLineChars="4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.广元市昭化区财政项目（庆祝建团100周年系列活动</w:t>
      </w:r>
    </w:p>
    <w:p w14:paraId="7932EBEE">
      <w:pPr>
        <w:keepNext w:val="0"/>
        <w:keepLines w:val="0"/>
        <w:pageBreakBefore w:val="0"/>
        <w:kinsoku/>
        <w:overflowPunct/>
        <w:topLinePunct w:val="0"/>
        <w:autoSpaceDE/>
        <w:autoSpaceDN/>
        <w:bidi w:val="0"/>
        <w:adjustRightInd/>
        <w:spacing w:beforeAutospacing="0" w:afterAutospacing="0" w:line="576" w:lineRule="exact"/>
        <w:ind w:firstLine="1600" w:firstLineChars="5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工作经费）支出绩效自评表</w:t>
      </w:r>
    </w:p>
    <w:p w14:paraId="1649C818">
      <w:pPr>
        <w:keepNext w:val="0"/>
        <w:keepLines w:val="0"/>
        <w:pageBreakBefore w:val="0"/>
        <w:kinsoku/>
        <w:overflowPunct/>
        <w:topLinePunct w:val="0"/>
        <w:autoSpaceDE/>
        <w:autoSpaceDN/>
        <w:bidi w:val="0"/>
        <w:adjustRightInd/>
        <w:spacing w:beforeAutospacing="0" w:afterAutospacing="0" w:line="576" w:lineRule="exact"/>
        <w:ind w:firstLine="1280" w:firstLineChars="4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.广元市昭化区财政项目（工作经费）支出绩效自评表</w:t>
      </w:r>
    </w:p>
    <w:p w14:paraId="54719746">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p>
    <w:p w14:paraId="26619BD0">
      <w:pPr>
        <w:keepNext w:val="0"/>
        <w:keepLines w:val="0"/>
        <w:pageBreakBefore w:val="0"/>
        <w:kinsoku/>
        <w:wordWrap w:val="0"/>
        <w:overflowPunct/>
        <w:topLinePunct w:val="0"/>
        <w:autoSpaceDE/>
        <w:autoSpaceDN/>
        <w:bidi w:val="0"/>
        <w:adjustRightInd/>
        <w:spacing w:beforeAutospacing="0" w:afterAutospacing="0" w:line="576" w:lineRule="exact"/>
        <w:ind w:leftChars="0"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共青团广元市昭化区委员会    </w:t>
      </w:r>
    </w:p>
    <w:p w14:paraId="5E10A5ED">
      <w:pPr>
        <w:keepNext w:val="0"/>
        <w:keepLines w:val="0"/>
        <w:pageBreakBefore w:val="0"/>
        <w:kinsoku/>
        <w:wordWrap w:val="0"/>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2023年4月20日</w:t>
      </w:r>
    </w:p>
    <w:p w14:paraId="596C3402">
      <w:pPr>
        <w:keepNext w:val="0"/>
        <w:keepLines w:val="0"/>
        <w:pageBreakBefore w:val="0"/>
        <w:kinsoku/>
        <w:wordWrap w:val="0"/>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p>
    <w:p w14:paraId="6E612868">
      <w:pPr>
        <w:keepNext w:val="0"/>
        <w:keepLines w:val="0"/>
        <w:pageBreakBefore w:val="0"/>
        <w:kinsoku/>
        <w:wordWrap w:val="0"/>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p>
    <w:p w14:paraId="7F843AC3">
      <w:pPr>
        <w:keepNext w:val="0"/>
        <w:keepLines w:val="0"/>
        <w:pageBreakBefore w:val="0"/>
        <w:kinsoku/>
        <w:wordWrap w:val="0"/>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p>
    <w:p w14:paraId="057BE5BA">
      <w:pPr>
        <w:keepNext w:val="0"/>
        <w:keepLines w:val="0"/>
        <w:pageBreakBefore w:val="0"/>
        <w:kinsoku/>
        <w:wordWrap w:val="0"/>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p>
    <w:p w14:paraId="52E05D2E">
      <w:pPr>
        <w:keepNext w:val="0"/>
        <w:keepLines w:val="0"/>
        <w:pageBreakBefore w:val="0"/>
        <w:kinsoku/>
        <w:wordWrap w:val="0"/>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p>
    <w:p w14:paraId="14231F5C">
      <w:pPr>
        <w:keepNext w:val="0"/>
        <w:keepLines w:val="0"/>
        <w:pageBreakBefore w:val="0"/>
        <w:kinsoku/>
        <w:wordWrap w:val="0"/>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p>
    <w:p w14:paraId="3B7196CA">
      <w:pPr>
        <w:keepNext w:val="0"/>
        <w:keepLines w:val="0"/>
        <w:pageBreakBefore w:val="0"/>
        <w:kinsoku/>
        <w:wordWrap w:val="0"/>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p>
    <w:p w14:paraId="6E589EF2">
      <w:pPr>
        <w:pStyle w:val="12"/>
        <w:rPr>
          <w:rFonts w:hint="eastAsia" w:ascii="仿宋_GB2312" w:hAnsi="仿宋_GB2312" w:eastAsia="仿宋_GB2312" w:cs="仿宋_GB2312"/>
          <w:sz w:val="32"/>
          <w:szCs w:val="32"/>
        </w:rPr>
      </w:pPr>
    </w:p>
    <w:tbl>
      <w:tblPr>
        <w:tblStyle w:val="16"/>
        <w:tblW w:w="98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742"/>
        <w:gridCol w:w="960"/>
        <w:gridCol w:w="982"/>
        <w:gridCol w:w="1476"/>
        <w:gridCol w:w="1516"/>
        <w:gridCol w:w="1407"/>
        <w:gridCol w:w="2119"/>
      </w:tblGrid>
      <w:tr w14:paraId="0D77F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898" w:type="dxa"/>
            <w:gridSpan w:val="8"/>
            <w:tcBorders>
              <w:top w:val="nil"/>
              <w:left w:val="nil"/>
              <w:bottom w:val="nil"/>
              <w:right w:val="nil"/>
            </w:tcBorders>
            <w:shd w:val="clear" w:color="auto" w:fill="auto"/>
            <w:vAlign w:val="center"/>
          </w:tcPr>
          <w:p w14:paraId="1C32C154">
            <w:pPr>
              <w:keepNext w:val="0"/>
              <w:keepLines w:val="0"/>
              <w:widowControl/>
              <w:suppressLineNumbers w:val="0"/>
              <w:jc w:val="center"/>
              <w:textAlignment w:val="center"/>
              <w:rPr>
                <w:rFonts w:ascii="黑体" w:hAnsi="宋体" w:eastAsia="黑体" w:cs="黑体"/>
                <w:b/>
                <w:bCs/>
                <w:i w:val="0"/>
                <w:iCs w:val="0"/>
                <w:color w:val="000000"/>
                <w:sz w:val="40"/>
                <w:szCs w:val="40"/>
                <w:u w:val="none"/>
              </w:rPr>
            </w:pPr>
            <w:r>
              <w:rPr>
                <w:rFonts w:hint="eastAsia" w:ascii="黑体" w:hAnsi="宋体" w:eastAsia="黑体" w:cs="黑体"/>
                <w:b/>
                <w:bCs/>
                <w:i w:val="0"/>
                <w:iCs w:val="0"/>
                <w:color w:val="000000"/>
                <w:kern w:val="0"/>
                <w:sz w:val="40"/>
                <w:szCs w:val="40"/>
                <w:u w:val="none"/>
                <w:lang w:val="en-US" w:eastAsia="zh-CN" w:bidi="ar"/>
              </w:rPr>
              <w:t>广元市昭化区财政项目团委工作经费支出绩效自评表</w:t>
            </w:r>
          </w:p>
        </w:tc>
      </w:tr>
      <w:tr w14:paraId="5D3BE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898" w:type="dxa"/>
            <w:gridSpan w:val="8"/>
            <w:tcBorders>
              <w:top w:val="nil"/>
              <w:left w:val="nil"/>
              <w:bottom w:val="nil"/>
              <w:right w:val="nil"/>
            </w:tcBorders>
            <w:shd w:val="clear" w:color="auto" w:fill="auto"/>
            <w:vAlign w:val="top"/>
          </w:tcPr>
          <w:p w14:paraId="633F25E3">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14:paraId="0323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8E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4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391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团委工作经费</w:t>
            </w:r>
          </w:p>
        </w:tc>
      </w:tr>
      <w:tr w14:paraId="1B779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1F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9D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团区委</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A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3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47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团区委</w:t>
            </w:r>
          </w:p>
        </w:tc>
      </w:tr>
      <w:tr w14:paraId="7AB7D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38"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34F0C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1942" w:type="dxa"/>
            <w:gridSpan w:val="2"/>
            <w:tcBorders>
              <w:top w:val="nil"/>
              <w:left w:val="single" w:color="000000" w:sz="4" w:space="0"/>
              <w:bottom w:val="single" w:color="000000" w:sz="4" w:space="0"/>
              <w:right w:val="single" w:color="000000" w:sz="4" w:space="0"/>
            </w:tcBorders>
            <w:shd w:val="clear" w:color="auto" w:fill="auto"/>
            <w:vAlign w:val="center"/>
          </w:tcPr>
          <w:p w14:paraId="6395F9C9">
            <w:pPr>
              <w:jc w:val="center"/>
              <w:rPr>
                <w:rFonts w:hint="eastAsia" w:ascii="宋体" w:hAnsi="宋体" w:eastAsia="宋体" w:cs="宋体"/>
                <w:i w:val="0"/>
                <w:iCs w:val="0"/>
                <w:color w:val="000000"/>
                <w:sz w:val="18"/>
                <w:szCs w:val="18"/>
                <w:u w:val="none"/>
              </w:rPr>
            </w:pPr>
          </w:p>
        </w:tc>
        <w:tc>
          <w:tcPr>
            <w:tcW w:w="1476" w:type="dxa"/>
            <w:tcBorders>
              <w:top w:val="nil"/>
              <w:left w:val="single" w:color="000000" w:sz="4" w:space="0"/>
              <w:bottom w:val="single" w:color="000000" w:sz="4" w:space="0"/>
              <w:right w:val="single" w:color="000000" w:sz="4" w:space="0"/>
            </w:tcBorders>
            <w:shd w:val="clear" w:color="auto" w:fill="auto"/>
            <w:vAlign w:val="center"/>
          </w:tcPr>
          <w:p w14:paraId="7CC12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516" w:type="dxa"/>
            <w:tcBorders>
              <w:top w:val="nil"/>
              <w:left w:val="single" w:color="000000" w:sz="4" w:space="0"/>
              <w:bottom w:val="single" w:color="000000" w:sz="4" w:space="0"/>
              <w:right w:val="single" w:color="000000" w:sz="4" w:space="0"/>
            </w:tcBorders>
            <w:shd w:val="clear" w:color="auto" w:fill="auto"/>
            <w:vAlign w:val="center"/>
          </w:tcPr>
          <w:p w14:paraId="7C3EB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407" w:type="dxa"/>
            <w:tcBorders>
              <w:top w:val="nil"/>
              <w:left w:val="single" w:color="000000" w:sz="4" w:space="0"/>
              <w:bottom w:val="single" w:color="000000" w:sz="4" w:space="0"/>
              <w:right w:val="single" w:color="000000" w:sz="4" w:space="0"/>
            </w:tcBorders>
            <w:shd w:val="clear" w:color="auto" w:fill="auto"/>
            <w:vAlign w:val="center"/>
          </w:tcPr>
          <w:p w14:paraId="49D81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2119" w:type="dxa"/>
            <w:tcBorders>
              <w:top w:val="nil"/>
              <w:left w:val="single" w:color="000000" w:sz="4" w:space="0"/>
              <w:bottom w:val="single" w:color="000000" w:sz="4" w:space="0"/>
              <w:right w:val="single" w:color="000000" w:sz="4" w:space="0"/>
            </w:tcBorders>
            <w:shd w:val="clear" w:color="auto" w:fill="auto"/>
            <w:vAlign w:val="center"/>
          </w:tcPr>
          <w:p w14:paraId="1E6DF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58EF1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3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1C515CB">
            <w:pPr>
              <w:jc w:val="center"/>
              <w:rPr>
                <w:rFonts w:hint="eastAsia" w:ascii="宋体" w:hAnsi="宋体" w:eastAsia="宋体" w:cs="宋体"/>
                <w:i w:val="0"/>
                <w:iCs w:val="0"/>
                <w:color w:val="000000"/>
                <w:sz w:val="18"/>
                <w:szCs w:val="18"/>
                <w:u w:val="none"/>
              </w:rPr>
            </w:pPr>
          </w:p>
        </w:tc>
        <w:tc>
          <w:tcPr>
            <w:tcW w:w="1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8B72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E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16.82万元</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2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16.82万元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0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16.19万元</w:t>
            </w:r>
          </w:p>
        </w:tc>
        <w:tc>
          <w:tcPr>
            <w:tcW w:w="2119" w:type="dxa"/>
            <w:tcBorders>
              <w:top w:val="nil"/>
              <w:left w:val="single" w:color="000000" w:sz="4" w:space="0"/>
              <w:bottom w:val="single" w:color="000000" w:sz="4" w:space="0"/>
              <w:right w:val="single" w:color="000000" w:sz="4" w:space="0"/>
            </w:tcBorders>
            <w:shd w:val="clear" w:color="auto" w:fill="auto"/>
            <w:vAlign w:val="center"/>
          </w:tcPr>
          <w:p w14:paraId="6F88A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96.25%</w:t>
            </w:r>
          </w:p>
        </w:tc>
      </w:tr>
      <w:tr w14:paraId="7149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3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D799917">
            <w:pPr>
              <w:jc w:val="center"/>
              <w:rPr>
                <w:rFonts w:hint="eastAsia" w:ascii="宋体" w:hAnsi="宋体" w:eastAsia="宋体" w:cs="宋体"/>
                <w:i w:val="0"/>
                <w:iCs w:val="0"/>
                <w:color w:val="000000"/>
                <w:sz w:val="18"/>
                <w:szCs w:val="18"/>
                <w:u w:val="none"/>
              </w:rPr>
            </w:pPr>
          </w:p>
        </w:tc>
        <w:tc>
          <w:tcPr>
            <w:tcW w:w="1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488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4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16.82万元</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2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16.82万元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8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16.19万元</w:t>
            </w:r>
          </w:p>
        </w:tc>
        <w:tc>
          <w:tcPr>
            <w:tcW w:w="2119" w:type="dxa"/>
            <w:tcBorders>
              <w:top w:val="nil"/>
              <w:left w:val="single" w:color="000000" w:sz="4" w:space="0"/>
              <w:bottom w:val="single" w:color="000000" w:sz="4" w:space="0"/>
              <w:right w:val="single" w:color="000000" w:sz="4" w:space="0"/>
            </w:tcBorders>
            <w:shd w:val="clear" w:color="auto" w:fill="auto"/>
            <w:vAlign w:val="center"/>
          </w:tcPr>
          <w:p w14:paraId="1A60B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96.25%</w:t>
            </w:r>
          </w:p>
        </w:tc>
      </w:tr>
      <w:tr w14:paraId="044D0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3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DB62982">
            <w:pPr>
              <w:jc w:val="center"/>
              <w:rPr>
                <w:rFonts w:hint="eastAsia" w:ascii="宋体" w:hAnsi="宋体" w:eastAsia="宋体" w:cs="宋体"/>
                <w:i w:val="0"/>
                <w:iCs w:val="0"/>
                <w:color w:val="000000"/>
                <w:sz w:val="18"/>
                <w:szCs w:val="18"/>
                <w:u w:val="none"/>
              </w:rPr>
            </w:pPr>
          </w:p>
        </w:tc>
        <w:tc>
          <w:tcPr>
            <w:tcW w:w="1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000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3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16.82万元</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5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16.82万元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2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16.19万元</w:t>
            </w:r>
          </w:p>
        </w:tc>
        <w:tc>
          <w:tcPr>
            <w:tcW w:w="2119" w:type="dxa"/>
            <w:tcBorders>
              <w:top w:val="nil"/>
              <w:left w:val="single" w:color="000000" w:sz="4" w:space="0"/>
              <w:bottom w:val="single" w:color="000000" w:sz="4" w:space="0"/>
              <w:right w:val="single" w:color="000000" w:sz="4" w:space="0"/>
            </w:tcBorders>
            <w:shd w:val="clear" w:color="auto" w:fill="auto"/>
            <w:vAlign w:val="center"/>
          </w:tcPr>
          <w:p w14:paraId="256EE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96.25%</w:t>
            </w:r>
          </w:p>
        </w:tc>
      </w:tr>
      <w:tr w14:paraId="19497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3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D7FFC1B">
            <w:pPr>
              <w:jc w:val="center"/>
              <w:rPr>
                <w:rFonts w:hint="eastAsia" w:ascii="宋体" w:hAnsi="宋体" w:eastAsia="宋体" w:cs="宋体"/>
                <w:i w:val="0"/>
                <w:iCs w:val="0"/>
                <w:color w:val="000000"/>
                <w:sz w:val="18"/>
                <w:szCs w:val="18"/>
                <w:u w:val="none"/>
              </w:rPr>
            </w:pPr>
          </w:p>
        </w:tc>
        <w:tc>
          <w:tcPr>
            <w:tcW w:w="1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418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EFD9">
            <w:pPr>
              <w:jc w:val="center"/>
              <w:rPr>
                <w:rFonts w:hint="eastAsia" w:ascii="宋体" w:hAnsi="宋体" w:eastAsia="宋体" w:cs="宋体"/>
                <w:i w:val="0"/>
                <w:iCs w:val="0"/>
                <w:color w:val="FF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BA19">
            <w:pPr>
              <w:jc w:val="center"/>
              <w:rPr>
                <w:rFonts w:hint="eastAsia" w:ascii="宋体" w:hAnsi="宋体" w:eastAsia="宋体" w:cs="宋体"/>
                <w:i w:val="0"/>
                <w:iCs w:val="0"/>
                <w:color w:val="FF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01B3">
            <w:pPr>
              <w:jc w:val="center"/>
              <w:rPr>
                <w:rFonts w:hint="eastAsia" w:ascii="宋体" w:hAnsi="宋体" w:eastAsia="宋体" w:cs="宋体"/>
                <w:i w:val="0"/>
                <w:iCs w:val="0"/>
                <w:color w:val="FF0000"/>
                <w:sz w:val="18"/>
                <w:szCs w:val="18"/>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F852">
            <w:pPr>
              <w:jc w:val="center"/>
              <w:rPr>
                <w:rFonts w:hint="eastAsia" w:ascii="宋体" w:hAnsi="宋体" w:eastAsia="宋体" w:cs="宋体"/>
                <w:i w:val="0"/>
                <w:iCs w:val="0"/>
                <w:color w:val="000000"/>
                <w:sz w:val="18"/>
                <w:szCs w:val="18"/>
                <w:u w:val="none"/>
              </w:rPr>
            </w:pPr>
          </w:p>
        </w:tc>
      </w:tr>
      <w:tr w14:paraId="660C9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43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6B5364F">
            <w:pPr>
              <w:jc w:val="center"/>
              <w:rPr>
                <w:rFonts w:hint="eastAsia" w:ascii="宋体" w:hAnsi="宋体" w:eastAsia="宋体" w:cs="宋体"/>
                <w:i w:val="0"/>
                <w:iCs w:val="0"/>
                <w:color w:val="000000"/>
                <w:sz w:val="18"/>
                <w:szCs w:val="18"/>
                <w:u w:val="none"/>
              </w:rPr>
            </w:pPr>
          </w:p>
        </w:tc>
        <w:tc>
          <w:tcPr>
            <w:tcW w:w="1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684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1C48">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3714">
            <w:pPr>
              <w:jc w:val="center"/>
              <w:rPr>
                <w:rFonts w:hint="eastAsia" w:ascii="宋体" w:hAnsi="宋体" w:eastAsia="宋体" w:cs="宋体"/>
                <w:i w:val="0"/>
                <w:iCs w:val="0"/>
                <w:color w:val="00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891D">
            <w:pPr>
              <w:jc w:val="center"/>
              <w:rPr>
                <w:rFonts w:hint="eastAsia" w:ascii="宋体" w:hAnsi="宋体" w:eastAsia="宋体" w:cs="宋体"/>
                <w:i w:val="0"/>
                <w:iCs w:val="0"/>
                <w:color w:val="000000"/>
                <w:sz w:val="18"/>
                <w:szCs w:val="18"/>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2778">
            <w:pPr>
              <w:jc w:val="center"/>
              <w:rPr>
                <w:rFonts w:hint="eastAsia" w:ascii="宋体" w:hAnsi="宋体" w:eastAsia="宋体" w:cs="宋体"/>
                <w:i w:val="0"/>
                <w:iCs w:val="0"/>
                <w:color w:val="000000"/>
                <w:sz w:val="18"/>
                <w:szCs w:val="18"/>
                <w:u w:val="none"/>
              </w:rPr>
            </w:pPr>
          </w:p>
        </w:tc>
      </w:tr>
      <w:tr w14:paraId="0CDC3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3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FD2372C">
            <w:pPr>
              <w:jc w:val="center"/>
              <w:rPr>
                <w:rFonts w:hint="eastAsia" w:ascii="宋体" w:hAnsi="宋体" w:eastAsia="宋体" w:cs="宋体"/>
                <w:i w:val="0"/>
                <w:iCs w:val="0"/>
                <w:color w:val="000000"/>
                <w:sz w:val="18"/>
                <w:szCs w:val="18"/>
                <w:u w:val="none"/>
              </w:rPr>
            </w:pPr>
          </w:p>
        </w:tc>
        <w:tc>
          <w:tcPr>
            <w:tcW w:w="1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C75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4.社保基金</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8197">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9248">
            <w:pPr>
              <w:jc w:val="center"/>
              <w:rPr>
                <w:rFonts w:hint="eastAsia" w:ascii="宋体" w:hAnsi="宋体" w:eastAsia="宋体" w:cs="宋体"/>
                <w:i w:val="0"/>
                <w:iCs w:val="0"/>
                <w:color w:val="00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B518">
            <w:pPr>
              <w:jc w:val="center"/>
              <w:rPr>
                <w:rFonts w:hint="eastAsia" w:ascii="宋体" w:hAnsi="宋体" w:eastAsia="宋体" w:cs="宋体"/>
                <w:i w:val="0"/>
                <w:iCs w:val="0"/>
                <w:color w:val="000000"/>
                <w:sz w:val="18"/>
                <w:szCs w:val="18"/>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594A">
            <w:pPr>
              <w:jc w:val="center"/>
              <w:rPr>
                <w:rFonts w:hint="eastAsia" w:ascii="宋体" w:hAnsi="宋体" w:eastAsia="宋体" w:cs="宋体"/>
                <w:i w:val="0"/>
                <w:iCs w:val="0"/>
                <w:color w:val="000000"/>
                <w:sz w:val="18"/>
                <w:szCs w:val="18"/>
                <w:u w:val="none"/>
              </w:rPr>
            </w:pPr>
          </w:p>
        </w:tc>
      </w:tr>
      <w:tr w14:paraId="73F25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3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E3816F6">
            <w:pPr>
              <w:jc w:val="center"/>
              <w:rPr>
                <w:rFonts w:hint="eastAsia" w:ascii="宋体" w:hAnsi="宋体" w:eastAsia="宋体" w:cs="宋体"/>
                <w:i w:val="0"/>
                <w:iCs w:val="0"/>
                <w:color w:val="000000"/>
                <w:sz w:val="18"/>
                <w:szCs w:val="18"/>
                <w:u w:val="none"/>
              </w:rPr>
            </w:pPr>
          </w:p>
        </w:tc>
        <w:tc>
          <w:tcPr>
            <w:tcW w:w="1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D5F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4549">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433C">
            <w:pPr>
              <w:jc w:val="center"/>
              <w:rPr>
                <w:rFonts w:hint="eastAsia" w:ascii="宋体" w:hAnsi="宋体" w:eastAsia="宋体" w:cs="宋体"/>
                <w:i w:val="0"/>
                <w:iCs w:val="0"/>
                <w:color w:val="000000"/>
                <w:sz w:val="18"/>
                <w:szCs w:val="18"/>
                <w:u w:val="none"/>
              </w:rPr>
            </w:pPr>
          </w:p>
        </w:tc>
        <w:tc>
          <w:tcPr>
            <w:tcW w:w="1407" w:type="dxa"/>
            <w:tcBorders>
              <w:top w:val="single" w:color="000000" w:sz="4" w:space="0"/>
              <w:left w:val="single" w:color="000000" w:sz="4" w:space="0"/>
              <w:bottom w:val="nil"/>
              <w:right w:val="single" w:color="000000" w:sz="4" w:space="0"/>
            </w:tcBorders>
            <w:shd w:val="clear" w:color="auto" w:fill="auto"/>
            <w:vAlign w:val="center"/>
          </w:tcPr>
          <w:p w14:paraId="1E33A25A">
            <w:pPr>
              <w:jc w:val="center"/>
              <w:rPr>
                <w:rFonts w:hint="eastAsia" w:ascii="宋体" w:hAnsi="宋体" w:eastAsia="宋体" w:cs="宋体"/>
                <w:i w:val="0"/>
                <w:iCs w:val="0"/>
                <w:color w:val="000000"/>
                <w:sz w:val="18"/>
                <w:szCs w:val="18"/>
                <w:u w:val="none"/>
              </w:rPr>
            </w:pPr>
          </w:p>
        </w:tc>
        <w:tc>
          <w:tcPr>
            <w:tcW w:w="2119" w:type="dxa"/>
            <w:tcBorders>
              <w:top w:val="single" w:color="000000" w:sz="4" w:space="0"/>
              <w:left w:val="single" w:color="000000" w:sz="4" w:space="0"/>
              <w:bottom w:val="nil"/>
              <w:right w:val="single" w:color="000000" w:sz="4" w:space="0"/>
            </w:tcBorders>
            <w:shd w:val="clear" w:color="auto" w:fill="auto"/>
            <w:vAlign w:val="center"/>
          </w:tcPr>
          <w:p w14:paraId="6032A2F6">
            <w:pPr>
              <w:jc w:val="center"/>
              <w:rPr>
                <w:rFonts w:hint="eastAsia" w:ascii="宋体" w:hAnsi="宋体" w:eastAsia="宋体" w:cs="宋体"/>
                <w:i w:val="0"/>
                <w:iCs w:val="0"/>
                <w:color w:val="000000"/>
                <w:sz w:val="18"/>
                <w:szCs w:val="18"/>
                <w:u w:val="none"/>
              </w:rPr>
            </w:pPr>
          </w:p>
        </w:tc>
      </w:tr>
      <w:tr w14:paraId="6BE88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04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6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F1B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11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19D2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FC995">
            <w:pPr>
              <w:jc w:val="center"/>
              <w:rPr>
                <w:rFonts w:hint="eastAsia" w:ascii="宋体" w:hAnsi="宋体" w:eastAsia="宋体" w:cs="宋体"/>
                <w:i w:val="0"/>
                <w:iCs w:val="0"/>
                <w:color w:val="000000"/>
                <w:sz w:val="18"/>
                <w:szCs w:val="18"/>
                <w:u w:val="none"/>
              </w:rPr>
            </w:pPr>
          </w:p>
        </w:tc>
        <w:tc>
          <w:tcPr>
            <w:tcW w:w="56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C60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团机关顺利运转、培训团干部、活动开展、保障共青团日常活动。一是开展青年交友活动不少于2场；二是团干部、少队辅导员业务培训活动不少于5场；三是开展留守儿童、困难青少年群体慰问，慰问人数20人次；四是深入开展法律“七进”活动，加强预防青少年犯罪活动，开展宣传教育不少于10次，服务青少年2000人次；五是开展常态化开展“河小青”“敬老院慰问”等志愿活动30场次。</w:t>
            </w:r>
          </w:p>
        </w:tc>
        <w:tc>
          <w:tcPr>
            <w:tcW w:w="3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67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青年交友活动2场；团干部、少队辅导员业务培训活动4场；开展留守儿童、困难儿童群体慰问，慰问人数30余人次；开展常态化开展“河小青”“敬老院慰问”“青春志愿”“七彩假期”“助农增收”“安全生产”、“景区服务”等系列志愿服务30场次；深入开展法律“七进”活动，加强预防青少年犯罪活动，开展宣传教育10余次，服务青少年2100余人次，均超额完成了年度总目标。</w:t>
            </w:r>
          </w:p>
        </w:tc>
      </w:tr>
      <w:tr w14:paraId="0289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E1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C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A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4D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7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2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8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17293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03145">
            <w:pPr>
              <w:jc w:val="center"/>
              <w:rPr>
                <w:rFonts w:hint="eastAsia" w:ascii="宋体" w:hAnsi="宋体" w:eastAsia="宋体" w:cs="宋体"/>
                <w:i w:val="0"/>
                <w:iCs w:val="0"/>
                <w:color w:val="000000"/>
                <w:sz w:val="18"/>
                <w:szCs w:val="18"/>
                <w:u w:val="none"/>
              </w:rPr>
            </w:pPr>
          </w:p>
        </w:tc>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BF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F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3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6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活动、会议、培训等次数</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93B8">
            <w:pPr>
              <w:keepNext w:val="0"/>
              <w:keepLines w:val="0"/>
              <w:widowControl/>
              <w:suppressLineNumbers w:val="0"/>
              <w:jc w:val="center"/>
              <w:textAlignment w:val="center"/>
              <w:rPr>
                <w:rFonts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w:t>
            </w:r>
            <w:r>
              <w:rPr>
                <w:rFonts w:hint="eastAsia" w:ascii="宋体" w:hAnsi="宋体" w:eastAsia="宋体" w:cs="宋体"/>
                <w:i w:val="0"/>
                <w:iCs w:val="0"/>
                <w:color w:val="000000"/>
                <w:kern w:val="0"/>
                <w:sz w:val="21"/>
                <w:szCs w:val="21"/>
                <w:u w:val="none"/>
                <w:lang w:val="en-US" w:eastAsia="zh-CN" w:bidi="ar"/>
              </w:rPr>
              <w:t>20余次</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B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D00E">
            <w:pPr>
              <w:jc w:val="center"/>
              <w:rPr>
                <w:rFonts w:hint="eastAsia" w:ascii="宋体" w:hAnsi="宋体" w:eastAsia="宋体" w:cs="宋体"/>
                <w:i w:val="0"/>
                <w:iCs w:val="0"/>
                <w:color w:val="000000"/>
                <w:sz w:val="18"/>
                <w:szCs w:val="18"/>
                <w:u w:val="none"/>
              </w:rPr>
            </w:pPr>
          </w:p>
        </w:tc>
      </w:tr>
      <w:tr w14:paraId="45B0E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4C44B">
            <w:pPr>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4401D">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C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0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6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志愿服务活动知晓率</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E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r>
              <w:rPr>
                <w:rStyle w:val="38"/>
                <w:lang w:val="en-US" w:eastAsia="zh-CN" w:bidi="ar"/>
              </w:rPr>
              <w:t>5%</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7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DF83">
            <w:pPr>
              <w:jc w:val="center"/>
              <w:rPr>
                <w:rFonts w:hint="eastAsia" w:ascii="宋体" w:hAnsi="宋体" w:eastAsia="宋体" w:cs="宋体"/>
                <w:i w:val="0"/>
                <w:iCs w:val="0"/>
                <w:color w:val="000000"/>
                <w:sz w:val="18"/>
                <w:szCs w:val="18"/>
                <w:u w:val="none"/>
              </w:rPr>
            </w:pPr>
          </w:p>
        </w:tc>
      </w:tr>
      <w:tr w14:paraId="66A88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9AA81">
            <w:pPr>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B3BD7">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2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0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C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完成项目的时间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1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=12个月</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5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12个月</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5E11">
            <w:pPr>
              <w:jc w:val="center"/>
              <w:rPr>
                <w:rFonts w:hint="eastAsia" w:ascii="宋体" w:hAnsi="宋体" w:eastAsia="宋体" w:cs="宋体"/>
                <w:i w:val="0"/>
                <w:iCs w:val="0"/>
                <w:color w:val="000000"/>
                <w:sz w:val="18"/>
                <w:szCs w:val="18"/>
                <w:u w:val="none"/>
              </w:rPr>
            </w:pPr>
          </w:p>
        </w:tc>
      </w:tr>
      <w:tr w14:paraId="3D4EB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0BC48">
            <w:pPr>
              <w:jc w:val="center"/>
              <w:rPr>
                <w:rFonts w:hint="eastAsia" w:ascii="宋体" w:hAnsi="宋体" w:eastAsia="宋体" w:cs="宋体"/>
                <w:i w:val="0"/>
                <w:iCs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BA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1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1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F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BCC6">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w:t>
            </w:r>
            <w:r>
              <w:rPr>
                <w:rFonts w:hint="eastAsia" w:ascii="宋体" w:hAnsi="宋体" w:eastAsia="宋体" w:cs="宋体"/>
                <w:i w:val="0"/>
                <w:iCs w:val="0"/>
                <w:color w:val="000000"/>
                <w:kern w:val="0"/>
                <w:sz w:val="21"/>
                <w:szCs w:val="21"/>
                <w:u w:val="none"/>
                <w:lang w:val="en-US" w:eastAsia="zh-CN" w:bidi="ar"/>
              </w:rPr>
              <w:t>16.82万元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C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16.19万元</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F91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年底活动开展较多，未及时支付</w:t>
            </w:r>
          </w:p>
        </w:tc>
      </w:tr>
      <w:tr w14:paraId="4297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3A1BF">
            <w:pPr>
              <w:jc w:val="center"/>
              <w:rPr>
                <w:rFonts w:hint="eastAsia" w:ascii="宋体" w:hAnsi="宋体" w:eastAsia="宋体" w:cs="宋体"/>
                <w:i w:val="0"/>
                <w:iCs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7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E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E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E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E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7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74B5">
            <w:pPr>
              <w:jc w:val="center"/>
              <w:rPr>
                <w:rFonts w:hint="eastAsia" w:ascii="宋体" w:hAnsi="宋体" w:eastAsia="宋体" w:cs="宋体"/>
                <w:i w:val="0"/>
                <w:iCs w:val="0"/>
                <w:color w:val="000000"/>
                <w:sz w:val="18"/>
                <w:szCs w:val="18"/>
                <w:u w:val="none"/>
              </w:rPr>
            </w:pPr>
          </w:p>
        </w:tc>
      </w:tr>
      <w:tr w14:paraId="74A94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E2F14">
            <w:pPr>
              <w:jc w:val="center"/>
              <w:rPr>
                <w:rFonts w:hint="eastAsia" w:ascii="宋体" w:hAnsi="宋体" w:eastAsia="宋体" w:cs="宋体"/>
                <w:i w:val="0"/>
                <w:iCs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8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4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3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3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1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r>
              <w:rPr>
                <w:rStyle w:val="38"/>
                <w:lang w:val="en-US" w:eastAsia="zh-CN" w:bidi="ar"/>
              </w:rPr>
              <w:t>5%</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8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EDC6">
            <w:pPr>
              <w:jc w:val="center"/>
              <w:rPr>
                <w:rFonts w:hint="eastAsia" w:ascii="宋体" w:hAnsi="宋体" w:eastAsia="宋体" w:cs="宋体"/>
                <w:i w:val="0"/>
                <w:iCs w:val="0"/>
                <w:color w:val="000000"/>
                <w:sz w:val="18"/>
                <w:szCs w:val="18"/>
                <w:u w:val="none"/>
              </w:rPr>
            </w:pPr>
          </w:p>
        </w:tc>
      </w:tr>
    </w:tbl>
    <w:p w14:paraId="5FC50AB1">
      <w:pPr>
        <w:spacing w:line="240" w:lineRule="auto"/>
        <w:jc w:val="both"/>
        <w:outlineLvl w:val="0"/>
        <w:rPr>
          <w:rFonts w:hint="eastAsia" w:ascii="Times New Roman" w:hAnsi="Times New Roman" w:eastAsia="黑体"/>
          <w:color w:val="auto"/>
          <w:sz w:val="44"/>
          <w:szCs w:val="44"/>
          <w:highlight w:val="none"/>
        </w:rPr>
      </w:pPr>
    </w:p>
    <w:tbl>
      <w:tblPr>
        <w:tblStyle w:val="16"/>
        <w:tblW w:w="98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840"/>
        <w:gridCol w:w="1121"/>
        <w:gridCol w:w="1123"/>
        <w:gridCol w:w="1261"/>
        <w:gridCol w:w="1731"/>
        <w:gridCol w:w="1618"/>
        <w:gridCol w:w="1223"/>
      </w:tblGrid>
      <w:tr w14:paraId="4C50C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853" w:type="dxa"/>
            <w:gridSpan w:val="8"/>
            <w:tcBorders>
              <w:top w:val="nil"/>
              <w:left w:val="nil"/>
              <w:bottom w:val="nil"/>
              <w:right w:val="nil"/>
            </w:tcBorders>
            <w:shd w:val="clear" w:color="auto" w:fill="auto"/>
            <w:vAlign w:val="center"/>
          </w:tcPr>
          <w:p w14:paraId="4CE7C6E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广元市昭化区财政项目青少年活动经费支出绩效自评表</w:t>
            </w:r>
          </w:p>
        </w:tc>
      </w:tr>
      <w:tr w14:paraId="01103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9853" w:type="dxa"/>
            <w:gridSpan w:val="8"/>
            <w:tcBorders>
              <w:top w:val="nil"/>
              <w:left w:val="nil"/>
              <w:bottom w:val="nil"/>
              <w:right w:val="nil"/>
            </w:tcBorders>
            <w:shd w:val="clear" w:color="auto" w:fill="auto"/>
            <w:vAlign w:val="top"/>
          </w:tcPr>
          <w:p w14:paraId="0D1F68E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14:paraId="325C0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87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0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A89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青少年活动经费</w:t>
            </w:r>
          </w:p>
        </w:tc>
      </w:tr>
      <w:tr w14:paraId="0BE47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C3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D5B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团区委</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7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B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团区委</w:t>
            </w:r>
          </w:p>
        </w:tc>
      </w:tr>
      <w:tr w14:paraId="7AA68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045F2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44" w:type="dxa"/>
            <w:gridSpan w:val="2"/>
            <w:tcBorders>
              <w:top w:val="nil"/>
              <w:left w:val="single" w:color="000000" w:sz="4" w:space="0"/>
              <w:bottom w:val="single" w:color="000000" w:sz="4" w:space="0"/>
              <w:right w:val="single" w:color="000000" w:sz="4" w:space="0"/>
            </w:tcBorders>
            <w:shd w:val="clear" w:color="auto" w:fill="auto"/>
            <w:vAlign w:val="center"/>
          </w:tcPr>
          <w:p w14:paraId="3ED3E919">
            <w:pPr>
              <w:jc w:val="center"/>
              <w:rPr>
                <w:rFonts w:hint="eastAsia" w:ascii="宋体" w:hAnsi="宋体" w:eastAsia="宋体" w:cs="宋体"/>
                <w:i w:val="0"/>
                <w:iCs w:val="0"/>
                <w:color w:val="000000"/>
                <w:sz w:val="18"/>
                <w:szCs w:val="18"/>
                <w:u w:val="none"/>
              </w:rPr>
            </w:pPr>
          </w:p>
        </w:tc>
        <w:tc>
          <w:tcPr>
            <w:tcW w:w="1261" w:type="dxa"/>
            <w:tcBorders>
              <w:top w:val="nil"/>
              <w:left w:val="single" w:color="000000" w:sz="4" w:space="0"/>
              <w:bottom w:val="single" w:color="000000" w:sz="4" w:space="0"/>
              <w:right w:val="single" w:color="000000" w:sz="4" w:space="0"/>
            </w:tcBorders>
            <w:shd w:val="clear" w:color="auto" w:fill="auto"/>
            <w:vAlign w:val="center"/>
          </w:tcPr>
          <w:p w14:paraId="20B30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731" w:type="dxa"/>
            <w:tcBorders>
              <w:top w:val="nil"/>
              <w:left w:val="single" w:color="000000" w:sz="4" w:space="0"/>
              <w:bottom w:val="single" w:color="000000" w:sz="4" w:space="0"/>
              <w:right w:val="single" w:color="000000" w:sz="4" w:space="0"/>
            </w:tcBorders>
            <w:shd w:val="clear" w:color="auto" w:fill="auto"/>
            <w:vAlign w:val="center"/>
          </w:tcPr>
          <w:p w14:paraId="6CEED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618" w:type="dxa"/>
            <w:tcBorders>
              <w:top w:val="nil"/>
              <w:left w:val="single" w:color="000000" w:sz="4" w:space="0"/>
              <w:bottom w:val="single" w:color="000000" w:sz="4" w:space="0"/>
              <w:right w:val="single" w:color="000000" w:sz="4" w:space="0"/>
            </w:tcBorders>
            <w:shd w:val="clear" w:color="auto" w:fill="auto"/>
            <w:vAlign w:val="center"/>
          </w:tcPr>
          <w:p w14:paraId="1EC0D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23" w:type="dxa"/>
            <w:tcBorders>
              <w:top w:val="nil"/>
              <w:left w:val="single" w:color="000000" w:sz="4" w:space="0"/>
              <w:bottom w:val="single" w:color="000000" w:sz="4" w:space="0"/>
              <w:right w:val="single" w:color="000000" w:sz="4" w:space="0"/>
            </w:tcBorders>
            <w:shd w:val="clear" w:color="auto" w:fill="auto"/>
            <w:vAlign w:val="center"/>
          </w:tcPr>
          <w:p w14:paraId="15283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7A0BE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7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D2CB931">
            <w:pPr>
              <w:jc w:val="center"/>
              <w:rPr>
                <w:rFonts w:hint="eastAsia" w:ascii="宋体" w:hAnsi="宋体" w:eastAsia="宋体" w:cs="宋体"/>
                <w:i w:val="0"/>
                <w:iCs w:val="0"/>
                <w:color w:val="000000"/>
                <w:sz w:val="18"/>
                <w:szCs w:val="18"/>
                <w:u w:val="none"/>
              </w:rPr>
            </w:pP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C59E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8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7万元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A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7万元</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8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5.23万元</w:t>
            </w:r>
          </w:p>
        </w:tc>
        <w:tc>
          <w:tcPr>
            <w:tcW w:w="1223" w:type="dxa"/>
            <w:tcBorders>
              <w:top w:val="nil"/>
              <w:left w:val="single" w:color="000000" w:sz="4" w:space="0"/>
              <w:bottom w:val="single" w:color="000000" w:sz="4" w:space="0"/>
              <w:right w:val="single" w:color="000000" w:sz="4" w:space="0"/>
            </w:tcBorders>
            <w:shd w:val="clear" w:color="auto" w:fill="auto"/>
            <w:vAlign w:val="center"/>
          </w:tcPr>
          <w:p w14:paraId="7BC88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74.71%</w:t>
            </w:r>
          </w:p>
        </w:tc>
      </w:tr>
      <w:tr w14:paraId="5DA1F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7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7A053F9">
            <w:pPr>
              <w:jc w:val="center"/>
              <w:rPr>
                <w:rFonts w:hint="eastAsia" w:ascii="宋体" w:hAnsi="宋体" w:eastAsia="宋体" w:cs="宋体"/>
                <w:i w:val="0"/>
                <w:iCs w:val="0"/>
                <w:color w:val="000000"/>
                <w:sz w:val="18"/>
                <w:szCs w:val="18"/>
                <w:u w:val="none"/>
              </w:rPr>
            </w:pP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B8A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3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7万元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1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7万元</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2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5.23万元</w:t>
            </w:r>
          </w:p>
        </w:tc>
        <w:tc>
          <w:tcPr>
            <w:tcW w:w="1223" w:type="dxa"/>
            <w:tcBorders>
              <w:top w:val="nil"/>
              <w:left w:val="single" w:color="000000" w:sz="4" w:space="0"/>
              <w:bottom w:val="single" w:color="000000" w:sz="4" w:space="0"/>
              <w:right w:val="single" w:color="000000" w:sz="4" w:space="0"/>
            </w:tcBorders>
            <w:shd w:val="clear" w:color="auto" w:fill="auto"/>
            <w:vAlign w:val="center"/>
          </w:tcPr>
          <w:p w14:paraId="54DC4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74.71%</w:t>
            </w:r>
          </w:p>
        </w:tc>
      </w:tr>
      <w:tr w14:paraId="295F9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7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F7C85E1">
            <w:pPr>
              <w:jc w:val="center"/>
              <w:rPr>
                <w:rFonts w:hint="eastAsia" w:ascii="宋体" w:hAnsi="宋体" w:eastAsia="宋体" w:cs="宋体"/>
                <w:i w:val="0"/>
                <w:iCs w:val="0"/>
                <w:color w:val="000000"/>
                <w:sz w:val="18"/>
                <w:szCs w:val="18"/>
                <w:u w:val="none"/>
              </w:rPr>
            </w:pP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435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6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7万元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C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7万元</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D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5.23万元</w:t>
            </w:r>
          </w:p>
        </w:tc>
        <w:tc>
          <w:tcPr>
            <w:tcW w:w="1223" w:type="dxa"/>
            <w:tcBorders>
              <w:top w:val="nil"/>
              <w:left w:val="single" w:color="000000" w:sz="4" w:space="0"/>
              <w:bottom w:val="single" w:color="000000" w:sz="4" w:space="0"/>
              <w:right w:val="single" w:color="000000" w:sz="4" w:space="0"/>
            </w:tcBorders>
            <w:shd w:val="clear" w:color="auto" w:fill="auto"/>
            <w:vAlign w:val="center"/>
          </w:tcPr>
          <w:p w14:paraId="40A87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74.71%</w:t>
            </w:r>
          </w:p>
        </w:tc>
      </w:tr>
      <w:tr w14:paraId="06F15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7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2FD3D84">
            <w:pPr>
              <w:jc w:val="center"/>
              <w:rPr>
                <w:rFonts w:hint="eastAsia" w:ascii="宋体" w:hAnsi="宋体" w:eastAsia="宋体" w:cs="宋体"/>
                <w:i w:val="0"/>
                <w:iCs w:val="0"/>
                <w:color w:val="000000"/>
                <w:sz w:val="18"/>
                <w:szCs w:val="18"/>
                <w:u w:val="none"/>
              </w:rPr>
            </w:pP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37F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E17A">
            <w:pPr>
              <w:jc w:val="center"/>
              <w:rPr>
                <w:rFonts w:hint="eastAsia" w:ascii="宋体" w:hAnsi="宋体" w:eastAsia="宋体" w:cs="宋体"/>
                <w:i w:val="0"/>
                <w:iCs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85CA">
            <w:pPr>
              <w:jc w:val="center"/>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5846">
            <w:pPr>
              <w:jc w:val="center"/>
              <w:rPr>
                <w:rFonts w:hint="eastAsia" w:ascii="宋体" w:hAnsi="宋体" w:eastAsia="宋体" w:cs="宋体"/>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7CB0">
            <w:pPr>
              <w:jc w:val="center"/>
              <w:rPr>
                <w:rFonts w:hint="eastAsia" w:ascii="宋体" w:hAnsi="宋体" w:eastAsia="宋体" w:cs="宋体"/>
                <w:i w:val="0"/>
                <w:iCs w:val="0"/>
                <w:color w:val="000000"/>
                <w:sz w:val="18"/>
                <w:szCs w:val="18"/>
                <w:u w:val="none"/>
              </w:rPr>
            </w:pPr>
          </w:p>
        </w:tc>
      </w:tr>
      <w:tr w14:paraId="6A261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77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CB3D47C">
            <w:pPr>
              <w:jc w:val="center"/>
              <w:rPr>
                <w:rFonts w:hint="eastAsia" w:ascii="宋体" w:hAnsi="宋体" w:eastAsia="宋体" w:cs="宋体"/>
                <w:i w:val="0"/>
                <w:iCs w:val="0"/>
                <w:color w:val="000000"/>
                <w:sz w:val="18"/>
                <w:szCs w:val="18"/>
                <w:u w:val="none"/>
              </w:rPr>
            </w:pP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C65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B261">
            <w:pPr>
              <w:jc w:val="center"/>
              <w:rPr>
                <w:rFonts w:hint="eastAsia" w:ascii="宋体" w:hAnsi="宋体" w:eastAsia="宋体" w:cs="宋体"/>
                <w:i w:val="0"/>
                <w:iCs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33FD">
            <w:pPr>
              <w:jc w:val="center"/>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AF2C">
            <w:pPr>
              <w:jc w:val="center"/>
              <w:rPr>
                <w:rFonts w:hint="eastAsia" w:ascii="宋体" w:hAnsi="宋体" w:eastAsia="宋体" w:cs="宋体"/>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5475">
            <w:pPr>
              <w:jc w:val="center"/>
              <w:rPr>
                <w:rFonts w:hint="eastAsia" w:ascii="宋体" w:hAnsi="宋体" w:eastAsia="宋体" w:cs="宋体"/>
                <w:i w:val="0"/>
                <w:iCs w:val="0"/>
                <w:color w:val="000000"/>
                <w:sz w:val="18"/>
                <w:szCs w:val="18"/>
                <w:u w:val="none"/>
              </w:rPr>
            </w:pPr>
          </w:p>
        </w:tc>
      </w:tr>
      <w:tr w14:paraId="61EE5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7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7AEC3F6">
            <w:pPr>
              <w:jc w:val="center"/>
              <w:rPr>
                <w:rFonts w:hint="eastAsia" w:ascii="宋体" w:hAnsi="宋体" w:eastAsia="宋体" w:cs="宋体"/>
                <w:i w:val="0"/>
                <w:iCs w:val="0"/>
                <w:color w:val="000000"/>
                <w:sz w:val="18"/>
                <w:szCs w:val="18"/>
                <w:u w:val="none"/>
              </w:rPr>
            </w:pP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BC8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4.社保基金</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4662">
            <w:pPr>
              <w:jc w:val="center"/>
              <w:rPr>
                <w:rFonts w:hint="eastAsia" w:ascii="宋体" w:hAnsi="宋体" w:eastAsia="宋体" w:cs="宋体"/>
                <w:i w:val="0"/>
                <w:iCs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B4A7">
            <w:pPr>
              <w:jc w:val="center"/>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CA25">
            <w:pPr>
              <w:jc w:val="center"/>
              <w:rPr>
                <w:rFonts w:hint="eastAsia" w:ascii="宋体" w:hAnsi="宋体" w:eastAsia="宋体" w:cs="宋体"/>
                <w:i w:val="0"/>
                <w:iCs w:val="0"/>
                <w:color w:val="000000"/>
                <w:sz w:val="18"/>
                <w:szCs w:val="1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9678">
            <w:pPr>
              <w:jc w:val="center"/>
              <w:rPr>
                <w:rFonts w:hint="eastAsia" w:ascii="宋体" w:hAnsi="宋体" w:eastAsia="宋体" w:cs="宋体"/>
                <w:i w:val="0"/>
                <w:iCs w:val="0"/>
                <w:color w:val="000000"/>
                <w:sz w:val="18"/>
                <w:szCs w:val="18"/>
                <w:u w:val="none"/>
              </w:rPr>
            </w:pPr>
          </w:p>
        </w:tc>
      </w:tr>
      <w:tr w14:paraId="432C8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7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77D1DB3">
            <w:pPr>
              <w:jc w:val="center"/>
              <w:rPr>
                <w:rFonts w:hint="eastAsia" w:ascii="宋体" w:hAnsi="宋体" w:eastAsia="宋体" w:cs="宋体"/>
                <w:i w:val="0"/>
                <w:iCs w:val="0"/>
                <w:color w:val="000000"/>
                <w:sz w:val="18"/>
                <w:szCs w:val="18"/>
                <w:u w:val="none"/>
              </w:rPr>
            </w:pP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33A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343E">
            <w:pPr>
              <w:jc w:val="center"/>
              <w:rPr>
                <w:rFonts w:hint="eastAsia" w:ascii="宋体" w:hAnsi="宋体" w:eastAsia="宋体" w:cs="宋体"/>
                <w:i w:val="0"/>
                <w:iCs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4AEA">
            <w:pPr>
              <w:jc w:val="center"/>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nil"/>
              <w:right w:val="single" w:color="000000" w:sz="4" w:space="0"/>
            </w:tcBorders>
            <w:shd w:val="clear" w:color="auto" w:fill="auto"/>
            <w:vAlign w:val="center"/>
          </w:tcPr>
          <w:p w14:paraId="0BCB2F23">
            <w:pPr>
              <w:jc w:val="center"/>
              <w:rPr>
                <w:rFonts w:hint="eastAsia" w:ascii="宋体" w:hAnsi="宋体" w:eastAsia="宋体" w:cs="宋体"/>
                <w:i w:val="0"/>
                <w:iCs w:val="0"/>
                <w:color w:val="000000"/>
                <w:sz w:val="18"/>
                <w:szCs w:val="18"/>
                <w:u w:val="none"/>
              </w:rPr>
            </w:pPr>
          </w:p>
        </w:tc>
        <w:tc>
          <w:tcPr>
            <w:tcW w:w="1223" w:type="dxa"/>
            <w:tcBorders>
              <w:top w:val="single" w:color="000000" w:sz="4" w:space="0"/>
              <w:left w:val="single" w:color="000000" w:sz="4" w:space="0"/>
              <w:bottom w:val="nil"/>
              <w:right w:val="single" w:color="000000" w:sz="4" w:space="0"/>
            </w:tcBorders>
            <w:shd w:val="clear" w:color="auto" w:fill="auto"/>
            <w:vAlign w:val="center"/>
          </w:tcPr>
          <w:p w14:paraId="354862C4">
            <w:pPr>
              <w:jc w:val="center"/>
              <w:rPr>
                <w:rFonts w:hint="eastAsia" w:ascii="宋体" w:hAnsi="宋体" w:eastAsia="宋体" w:cs="宋体"/>
                <w:i w:val="0"/>
                <w:iCs w:val="0"/>
                <w:color w:val="000000"/>
                <w:sz w:val="18"/>
                <w:szCs w:val="18"/>
                <w:u w:val="none"/>
              </w:rPr>
            </w:pPr>
          </w:p>
        </w:tc>
      </w:tr>
      <w:tr w14:paraId="1E6C0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1A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60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1B4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37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3F8D9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872BE">
            <w:pPr>
              <w:jc w:val="center"/>
              <w:rPr>
                <w:rFonts w:hint="eastAsia" w:ascii="宋体" w:hAnsi="宋体" w:eastAsia="宋体" w:cs="宋体"/>
                <w:i w:val="0"/>
                <w:iCs w:val="0"/>
                <w:color w:val="000000"/>
                <w:sz w:val="18"/>
                <w:szCs w:val="18"/>
                <w:u w:val="none"/>
              </w:rPr>
            </w:pPr>
          </w:p>
        </w:tc>
        <w:tc>
          <w:tcPr>
            <w:tcW w:w="60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773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绕中心，服务大局，进一步加强对全区青少年的凝聚力、号召力。1.组建一支志愿服务队伍，招募志愿者在各类活动开展中开展志愿服务；2.开展线上线下宣传教育活动不低于12次；3.结合“6·26国际禁毒日”“12·4宪法宣传日”等重大活动节点，联合相关行业部门，开展宣传教育活动不低于20次；4.维护青少年合法权益，关心关爱困难青少年群体。</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F1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建一支志愿服务队伍，招募志愿者在各类活动开展中开展志愿服务15余次；开展线上线下宣传教育活动12次；结合“6·26国际禁毒日”“12·4宪法宣传日”等重大活动节点，联合相关行业部门，开展宣传教育活动20余次。</w:t>
            </w:r>
          </w:p>
        </w:tc>
      </w:tr>
      <w:tr w14:paraId="3A0C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B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B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9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40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2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7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2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5264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E33B">
            <w:pPr>
              <w:jc w:val="center"/>
              <w:rPr>
                <w:rFonts w:hint="eastAsia" w:ascii="宋体" w:hAnsi="宋体" w:eastAsia="宋体" w:cs="宋体"/>
                <w:i w:val="0"/>
                <w:iCs w:val="0"/>
                <w:color w:val="000000"/>
                <w:sz w:val="18"/>
                <w:szCs w:val="18"/>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AF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C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A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3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青少年活动次数</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883B">
            <w:pPr>
              <w:keepNext w:val="0"/>
              <w:keepLines w:val="0"/>
              <w:widowControl/>
              <w:suppressLineNumbers w:val="0"/>
              <w:jc w:val="center"/>
              <w:textAlignment w:val="center"/>
              <w:rPr>
                <w:rFonts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w:t>
            </w:r>
            <w:r>
              <w:rPr>
                <w:rFonts w:hint="eastAsia" w:ascii="宋体" w:hAnsi="宋体" w:eastAsia="宋体" w:cs="宋体"/>
                <w:i w:val="0"/>
                <w:iCs w:val="0"/>
                <w:color w:val="000000"/>
                <w:kern w:val="0"/>
                <w:sz w:val="21"/>
                <w:szCs w:val="21"/>
                <w:u w:val="none"/>
                <w:lang w:val="en-US" w:eastAsia="zh-CN" w:bidi="ar"/>
              </w:rPr>
              <w:t>45场次</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A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9288">
            <w:pPr>
              <w:jc w:val="center"/>
              <w:rPr>
                <w:rFonts w:hint="eastAsia" w:ascii="宋体" w:hAnsi="宋体" w:eastAsia="宋体" w:cs="宋体"/>
                <w:i w:val="0"/>
                <w:iCs w:val="0"/>
                <w:color w:val="000000"/>
                <w:sz w:val="18"/>
                <w:szCs w:val="18"/>
                <w:u w:val="none"/>
              </w:rPr>
            </w:pPr>
          </w:p>
        </w:tc>
      </w:tr>
      <w:tr w14:paraId="10FF7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5A81">
            <w:pPr>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64EAE">
            <w:pPr>
              <w:jc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D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B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F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活动宣传率</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B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r>
              <w:rPr>
                <w:rStyle w:val="39"/>
                <w:lang w:val="en-US" w:eastAsia="zh-CN" w:bidi="ar"/>
              </w:rPr>
              <w:t>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9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D7E1">
            <w:pPr>
              <w:jc w:val="center"/>
              <w:rPr>
                <w:rFonts w:hint="eastAsia" w:ascii="宋体" w:hAnsi="宋体" w:eastAsia="宋体" w:cs="宋体"/>
                <w:i w:val="0"/>
                <w:iCs w:val="0"/>
                <w:color w:val="000000"/>
                <w:sz w:val="18"/>
                <w:szCs w:val="18"/>
                <w:u w:val="none"/>
              </w:rPr>
            </w:pPr>
          </w:p>
        </w:tc>
      </w:tr>
      <w:tr w14:paraId="5A772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1B0C">
            <w:pPr>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4EB58">
            <w:pPr>
              <w:jc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C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D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3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9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=12个月</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F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=12个月</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DC13">
            <w:pPr>
              <w:jc w:val="center"/>
              <w:rPr>
                <w:rFonts w:hint="eastAsia" w:ascii="宋体" w:hAnsi="宋体" w:eastAsia="宋体" w:cs="宋体"/>
                <w:i w:val="0"/>
                <w:iCs w:val="0"/>
                <w:color w:val="000000"/>
                <w:sz w:val="18"/>
                <w:szCs w:val="18"/>
                <w:u w:val="none"/>
              </w:rPr>
            </w:pPr>
          </w:p>
        </w:tc>
      </w:tr>
      <w:tr w14:paraId="49920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CEE0">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19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F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6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1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控制项目成本</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DFAC">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w:t>
            </w:r>
            <w:r>
              <w:rPr>
                <w:rStyle w:val="40"/>
                <w:lang w:val="en-US" w:eastAsia="zh-CN" w:bidi="ar"/>
              </w:rPr>
              <w:t>7</w:t>
            </w:r>
            <w:r>
              <w:rPr>
                <w:rFonts w:hint="eastAsia" w:ascii="宋体" w:hAnsi="宋体" w:eastAsia="宋体" w:cs="宋体"/>
                <w:i w:val="0"/>
                <w:iCs w:val="0"/>
                <w:color w:val="000000"/>
                <w:kern w:val="0"/>
                <w:sz w:val="21"/>
                <w:szCs w:val="21"/>
                <w:u w:val="none"/>
                <w:lang w:val="en-US" w:eastAsia="zh-CN" w:bidi="ar"/>
              </w:rPr>
              <w:t>万元</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5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5.23万元</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E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厉行节俭，控制经费支出</w:t>
            </w:r>
          </w:p>
        </w:tc>
      </w:tr>
      <w:tr w14:paraId="221F4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4CEC">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6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7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C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5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加强对全区青少年的教育引导</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8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1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3831">
            <w:pPr>
              <w:jc w:val="center"/>
              <w:rPr>
                <w:rFonts w:hint="eastAsia" w:ascii="宋体" w:hAnsi="宋体" w:eastAsia="宋体" w:cs="宋体"/>
                <w:i w:val="0"/>
                <w:iCs w:val="0"/>
                <w:color w:val="000000"/>
                <w:sz w:val="18"/>
                <w:szCs w:val="18"/>
                <w:u w:val="none"/>
              </w:rPr>
            </w:pPr>
          </w:p>
        </w:tc>
      </w:tr>
      <w:tr w14:paraId="436B7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D6E4">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3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D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C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D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全区青少年满意度</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D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5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49B2">
            <w:pPr>
              <w:jc w:val="center"/>
              <w:rPr>
                <w:rFonts w:hint="eastAsia" w:ascii="宋体" w:hAnsi="宋体" w:eastAsia="宋体" w:cs="宋体"/>
                <w:i w:val="0"/>
                <w:iCs w:val="0"/>
                <w:color w:val="000000"/>
                <w:sz w:val="18"/>
                <w:szCs w:val="18"/>
                <w:u w:val="none"/>
              </w:rPr>
            </w:pPr>
          </w:p>
        </w:tc>
      </w:tr>
    </w:tbl>
    <w:p w14:paraId="4FECE6A8">
      <w:pPr>
        <w:spacing w:line="600" w:lineRule="exact"/>
        <w:jc w:val="center"/>
        <w:outlineLvl w:val="0"/>
        <w:rPr>
          <w:rFonts w:hint="eastAsia" w:ascii="Times New Roman" w:hAnsi="Times New Roman" w:eastAsia="黑体"/>
          <w:color w:val="auto"/>
          <w:sz w:val="44"/>
          <w:szCs w:val="44"/>
          <w:highlight w:val="none"/>
        </w:rPr>
      </w:pPr>
    </w:p>
    <w:p w14:paraId="004B86E6">
      <w:pPr>
        <w:spacing w:line="240" w:lineRule="auto"/>
        <w:jc w:val="both"/>
        <w:outlineLvl w:val="0"/>
        <w:rPr>
          <w:rFonts w:hint="eastAsia" w:ascii="Times New Roman" w:hAnsi="Times New Roman" w:eastAsia="黑体"/>
          <w:color w:val="auto"/>
          <w:sz w:val="44"/>
          <w:szCs w:val="44"/>
          <w:highlight w:val="none"/>
        </w:rPr>
      </w:pPr>
    </w:p>
    <w:tbl>
      <w:tblPr>
        <w:tblStyle w:val="16"/>
        <w:tblW w:w="100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2"/>
        <w:gridCol w:w="852"/>
        <w:gridCol w:w="1140"/>
        <w:gridCol w:w="1140"/>
        <w:gridCol w:w="1284"/>
        <w:gridCol w:w="1764"/>
        <w:gridCol w:w="1644"/>
        <w:gridCol w:w="1440"/>
      </w:tblGrid>
      <w:tr w14:paraId="42A28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056" w:type="dxa"/>
            <w:gridSpan w:val="8"/>
            <w:tcBorders>
              <w:top w:val="nil"/>
              <w:left w:val="nil"/>
              <w:bottom w:val="nil"/>
              <w:right w:val="nil"/>
            </w:tcBorders>
            <w:shd w:val="clear" w:color="auto" w:fill="auto"/>
            <w:vAlign w:val="center"/>
          </w:tcPr>
          <w:p w14:paraId="1FCFE9D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广元市昭化区财政项目其他支出（西部计划志愿者         生活补贴）支出绩效自评表</w:t>
            </w:r>
          </w:p>
        </w:tc>
      </w:tr>
      <w:tr w14:paraId="30857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0056" w:type="dxa"/>
            <w:gridSpan w:val="8"/>
            <w:tcBorders>
              <w:top w:val="nil"/>
              <w:left w:val="nil"/>
              <w:bottom w:val="nil"/>
              <w:right w:val="nil"/>
            </w:tcBorders>
            <w:shd w:val="clear" w:color="auto" w:fill="auto"/>
            <w:vAlign w:val="top"/>
          </w:tcPr>
          <w:p w14:paraId="66594C4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14:paraId="54B51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AE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B09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其他支出（西部计划志愿者生活补贴）</w:t>
            </w:r>
          </w:p>
        </w:tc>
      </w:tr>
      <w:tr w14:paraId="30D03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AC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5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806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团区委</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6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3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0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团区委</w:t>
            </w:r>
          </w:p>
        </w:tc>
      </w:tr>
      <w:tr w14:paraId="3F6CD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133B8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80" w:type="dxa"/>
            <w:gridSpan w:val="2"/>
            <w:tcBorders>
              <w:top w:val="nil"/>
              <w:left w:val="single" w:color="000000" w:sz="4" w:space="0"/>
              <w:bottom w:val="single" w:color="000000" w:sz="4" w:space="0"/>
              <w:right w:val="single" w:color="000000" w:sz="4" w:space="0"/>
            </w:tcBorders>
            <w:shd w:val="clear" w:color="auto" w:fill="auto"/>
            <w:vAlign w:val="center"/>
          </w:tcPr>
          <w:p w14:paraId="1EE26E06">
            <w:pPr>
              <w:jc w:val="center"/>
              <w:rPr>
                <w:rFonts w:hint="eastAsia" w:ascii="宋体" w:hAnsi="宋体" w:eastAsia="宋体" w:cs="宋体"/>
                <w:i w:val="0"/>
                <w:iCs w:val="0"/>
                <w:color w:val="000000"/>
                <w:sz w:val="18"/>
                <w:szCs w:val="18"/>
                <w:u w:val="none"/>
              </w:rPr>
            </w:pPr>
          </w:p>
        </w:tc>
        <w:tc>
          <w:tcPr>
            <w:tcW w:w="1284" w:type="dxa"/>
            <w:tcBorders>
              <w:top w:val="nil"/>
              <w:left w:val="single" w:color="000000" w:sz="4" w:space="0"/>
              <w:bottom w:val="single" w:color="000000" w:sz="4" w:space="0"/>
              <w:right w:val="single" w:color="000000" w:sz="4" w:space="0"/>
            </w:tcBorders>
            <w:shd w:val="clear" w:color="auto" w:fill="auto"/>
            <w:vAlign w:val="center"/>
          </w:tcPr>
          <w:p w14:paraId="1CDCC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764" w:type="dxa"/>
            <w:tcBorders>
              <w:top w:val="nil"/>
              <w:left w:val="single" w:color="000000" w:sz="4" w:space="0"/>
              <w:bottom w:val="single" w:color="000000" w:sz="4" w:space="0"/>
              <w:right w:val="single" w:color="000000" w:sz="4" w:space="0"/>
            </w:tcBorders>
            <w:shd w:val="clear" w:color="auto" w:fill="auto"/>
            <w:vAlign w:val="center"/>
          </w:tcPr>
          <w:p w14:paraId="759C1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644" w:type="dxa"/>
            <w:tcBorders>
              <w:top w:val="nil"/>
              <w:left w:val="single" w:color="000000" w:sz="4" w:space="0"/>
              <w:bottom w:val="single" w:color="000000" w:sz="4" w:space="0"/>
              <w:right w:val="single" w:color="000000" w:sz="4" w:space="0"/>
            </w:tcBorders>
            <w:shd w:val="clear" w:color="auto" w:fill="auto"/>
            <w:vAlign w:val="center"/>
          </w:tcPr>
          <w:p w14:paraId="1FF83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440" w:type="dxa"/>
            <w:tcBorders>
              <w:top w:val="nil"/>
              <w:left w:val="single" w:color="000000" w:sz="4" w:space="0"/>
              <w:bottom w:val="single" w:color="000000" w:sz="4" w:space="0"/>
              <w:right w:val="single" w:color="000000" w:sz="4" w:space="0"/>
            </w:tcBorders>
            <w:shd w:val="clear" w:color="auto" w:fill="auto"/>
            <w:vAlign w:val="center"/>
          </w:tcPr>
          <w:p w14:paraId="5A72C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6343B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A17C866">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8643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1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3.12万元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C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4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2.63万元</w:t>
            </w:r>
          </w:p>
        </w:tc>
        <w:tc>
          <w:tcPr>
            <w:tcW w:w="1440" w:type="dxa"/>
            <w:tcBorders>
              <w:top w:val="nil"/>
              <w:left w:val="single" w:color="000000" w:sz="4" w:space="0"/>
              <w:bottom w:val="single" w:color="000000" w:sz="4" w:space="0"/>
              <w:right w:val="single" w:color="000000" w:sz="4" w:space="0"/>
            </w:tcBorders>
            <w:shd w:val="clear" w:color="auto" w:fill="auto"/>
            <w:vAlign w:val="center"/>
          </w:tcPr>
          <w:p w14:paraId="4E516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84.30%</w:t>
            </w:r>
          </w:p>
        </w:tc>
      </w:tr>
      <w:tr w14:paraId="781AB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62BA20F">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661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5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3.12万元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6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E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2.63万元</w:t>
            </w:r>
          </w:p>
        </w:tc>
        <w:tc>
          <w:tcPr>
            <w:tcW w:w="1440" w:type="dxa"/>
            <w:tcBorders>
              <w:top w:val="nil"/>
              <w:left w:val="single" w:color="000000" w:sz="4" w:space="0"/>
              <w:bottom w:val="single" w:color="000000" w:sz="4" w:space="0"/>
              <w:right w:val="single" w:color="000000" w:sz="4" w:space="0"/>
            </w:tcBorders>
            <w:shd w:val="clear" w:color="auto" w:fill="auto"/>
            <w:vAlign w:val="center"/>
          </w:tcPr>
          <w:p w14:paraId="52F10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84.30%</w:t>
            </w:r>
          </w:p>
        </w:tc>
      </w:tr>
      <w:tr w14:paraId="0217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D0B9D7D">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AEE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C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3.12万元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3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A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2.63万元</w:t>
            </w:r>
          </w:p>
        </w:tc>
        <w:tc>
          <w:tcPr>
            <w:tcW w:w="1440" w:type="dxa"/>
            <w:tcBorders>
              <w:top w:val="nil"/>
              <w:left w:val="single" w:color="000000" w:sz="4" w:space="0"/>
              <w:bottom w:val="single" w:color="000000" w:sz="4" w:space="0"/>
              <w:right w:val="single" w:color="000000" w:sz="4" w:space="0"/>
            </w:tcBorders>
            <w:shd w:val="clear" w:color="auto" w:fill="auto"/>
            <w:vAlign w:val="center"/>
          </w:tcPr>
          <w:p w14:paraId="3560F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84.30%</w:t>
            </w:r>
          </w:p>
        </w:tc>
      </w:tr>
      <w:tr w14:paraId="0958A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1974C64">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9E6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93C3">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238A">
            <w:pPr>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D77B">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5DA8">
            <w:pPr>
              <w:jc w:val="center"/>
              <w:rPr>
                <w:rFonts w:hint="eastAsia" w:ascii="宋体" w:hAnsi="宋体" w:eastAsia="宋体" w:cs="宋体"/>
                <w:i w:val="0"/>
                <w:iCs w:val="0"/>
                <w:color w:val="000000"/>
                <w:sz w:val="18"/>
                <w:szCs w:val="18"/>
                <w:u w:val="none"/>
              </w:rPr>
            </w:pPr>
          </w:p>
        </w:tc>
      </w:tr>
      <w:tr w14:paraId="25342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0DEA130">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9E3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8C1E">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25AF">
            <w:pPr>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C803">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2975">
            <w:pPr>
              <w:jc w:val="center"/>
              <w:rPr>
                <w:rFonts w:hint="eastAsia" w:ascii="宋体" w:hAnsi="宋体" w:eastAsia="宋体" w:cs="宋体"/>
                <w:i w:val="0"/>
                <w:iCs w:val="0"/>
                <w:color w:val="000000"/>
                <w:sz w:val="18"/>
                <w:szCs w:val="18"/>
                <w:u w:val="none"/>
              </w:rPr>
            </w:pPr>
          </w:p>
        </w:tc>
      </w:tr>
      <w:tr w14:paraId="35C33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3B3F21A">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3B3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4.社保基金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7BB5">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B078">
            <w:pPr>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3355">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41AE">
            <w:pPr>
              <w:jc w:val="center"/>
              <w:rPr>
                <w:rFonts w:hint="eastAsia" w:ascii="宋体" w:hAnsi="宋体" w:eastAsia="宋体" w:cs="宋体"/>
                <w:i w:val="0"/>
                <w:iCs w:val="0"/>
                <w:color w:val="000000"/>
                <w:sz w:val="18"/>
                <w:szCs w:val="18"/>
                <w:u w:val="none"/>
              </w:rPr>
            </w:pPr>
          </w:p>
        </w:tc>
      </w:tr>
      <w:tr w14:paraId="3AF61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E3F94B3">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00C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5602">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F4D2">
            <w:pPr>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nil"/>
              <w:right w:val="single" w:color="000000" w:sz="4" w:space="0"/>
            </w:tcBorders>
            <w:shd w:val="clear" w:color="auto" w:fill="auto"/>
            <w:vAlign w:val="center"/>
          </w:tcPr>
          <w:p w14:paraId="77345467">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nil"/>
              <w:right w:val="single" w:color="000000" w:sz="4" w:space="0"/>
            </w:tcBorders>
            <w:shd w:val="clear" w:color="auto" w:fill="auto"/>
            <w:vAlign w:val="center"/>
          </w:tcPr>
          <w:p w14:paraId="648A9F28">
            <w:pPr>
              <w:jc w:val="center"/>
              <w:rPr>
                <w:rFonts w:hint="eastAsia" w:ascii="宋体" w:hAnsi="宋体" w:eastAsia="宋体" w:cs="宋体"/>
                <w:i w:val="0"/>
                <w:iCs w:val="0"/>
                <w:color w:val="000000"/>
                <w:sz w:val="18"/>
                <w:szCs w:val="18"/>
                <w:u w:val="none"/>
              </w:rPr>
            </w:pPr>
          </w:p>
        </w:tc>
      </w:tr>
      <w:tr w14:paraId="4798D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A1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6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079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12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2A7A0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D8CC4">
            <w:pPr>
              <w:jc w:val="center"/>
              <w:rPr>
                <w:rFonts w:hint="eastAsia" w:ascii="宋体" w:hAnsi="宋体" w:eastAsia="宋体" w:cs="宋体"/>
                <w:i w:val="0"/>
                <w:iCs w:val="0"/>
                <w:color w:val="000000"/>
                <w:sz w:val="18"/>
                <w:szCs w:val="18"/>
                <w:u w:val="none"/>
              </w:rPr>
            </w:pPr>
          </w:p>
        </w:tc>
        <w:tc>
          <w:tcPr>
            <w:tcW w:w="6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B77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保障26名西部计划志愿者生活补贴的发放。</w:t>
            </w:r>
          </w:p>
        </w:tc>
        <w:tc>
          <w:tcPr>
            <w:tcW w:w="3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9C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保障在岗西部计划志愿者生活补贴每月100元/人按时发放。</w:t>
            </w:r>
          </w:p>
        </w:tc>
      </w:tr>
      <w:tr w14:paraId="4BF0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9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D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3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5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6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1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5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0AA35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87B8">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96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5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0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8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保障西部计划志愿者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A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=26人</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F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697F">
            <w:pPr>
              <w:jc w:val="center"/>
              <w:rPr>
                <w:rFonts w:hint="eastAsia" w:ascii="宋体" w:hAnsi="宋体" w:eastAsia="宋体" w:cs="宋体"/>
                <w:i w:val="0"/>
                <w:iCs w:val="0"/>
                <w:color w:val="000000"/>
                <w:sz w:val="18"/>
                <w:szCs w:val="18"/>
                <w:u w:val="none"/>
              </w:rPr>
            </w:pPr>
          </w:p>
        </w:tc>
      </w:tr>
      <w:tr w14:paraId="061E3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FF21">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F001D">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5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1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5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目标绩效发放覆盖率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E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4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0D54">
            <w:pPr>
              <w:jc w:val="center"/>
              <w:rPr>
                <w:rFonts w:hint="eastAsia" w:ascii="宋体" w:hAnsi="宋体" w:eastAsia="宋体" w:cs="宋体"/>
                <w:i w:val="0"/>
                <w:iCs w:val="0"/>
                <w:color w:val="000000"/>
                <w:sz w:val="18"/>
                <w:szCs w:val="18"/>
                <w:u w:val="none"/>
              </w:rPr>
            </w:pPr>
          </w:p>
        </w:tc>
      </w:tr>
      <w:tr w14:paraId="1162F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D6E3">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23A09">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4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6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8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生活补贴发放及时率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D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1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81DB">
            <w:pPr>
              <w:jc w:val="center"/>
              <w:rPr>
                <w:rFonts w:hint="eastAsia" w:ascii="宋体" w:hAnsi="宋体" w:eastAsia="宋体" w:cs="宋体"/>
                <w:i w:val="0"/>
                <w:iCs w:val="0"/>
                <w:color w:val="000000"/>
                <w:sz w:val="18"/>
                <w:szCs w:val="18"/>
                <w:u w:val="none"/>
              </w:rPr>
            </w:pPr>
          </w:p>
        </w:tc>
      </w:tr>
      <w:tr w14:paraId="0B97D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4ECB">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62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9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6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2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2DE5">
            <w:pPr>
              <w:keepNext w:val="0"/>
              <w:keepLines w:val="0"/>
              <w:widowControl/>
              <w:suppressLineNumbers w:val="0"/>
              <w:jc w:val="center"/>
              <w:textAlignment w:val="center"/>
              <w:rPr>
                <w:rFonts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w:t>
            </w:r>
            <w:r>
              <w:rPr>
                <w:rFonts w:hint="eastAsia" w:ascii="宋体" w:hAnsi="宋体" w:eastAsia="宋体" w:cs="宋体"/>
                <w:i w:val="0"/>
                <w:iCs w:val="0"/>
                <w:color w:val="000000"/>
                <w:kern w:val="0"/>
                <w:sz w:val="21"/>
                <w:szCs w:val="21"/>
                <w:u w:val="none"/>
                <w:lang w:val="en-US" w:eastAsia="zh-CN" w:bidi="ar"/>
              </w:rPr>
              <w:t>3.12万元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6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2.63万元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2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下半年新招募志愿者人数增加，四季度志愿者生活补贴应发金额不足，需财政资金追加后进行及时支付</w:t>
            </w:r>
          </w:p>
        </w:tc>
      </w:tr>
      <w:tr w14:paraId="3D2EE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28A9">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4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C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3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F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解决西部计划志愿者目标绩效</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6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5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53C7">
            <w:pPr>
              <w:jc w:val="center"/>
              <w:rPr>
                <w:rFonts w:hint="eastAsia" w:ascii="宋体" w:hAnsi="宋体" w:eastAsia="宋体" w:cs="宋体"/>
                <w:i w:val="0"/>
                <w:iCs w:val="0"/>
                <w:color w:val="000000"/>
                <w:sz w:val="18"/>
                <w:szCs w:val="18"/>
                <w:u w:val="none"/>
              </w:rPr>
            </w:pPr>
          </w:p>
        </w:tc>
      </w:tr>
      <w:tr w14:paraId="0E4C6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347B">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A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0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3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1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西部计划志愿者目标绩效满意度</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4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A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C625">
            <w:pPr>
              <w:jc w:val="center"/>
              <w:rPr>
                <w:rFonts w:hint="eastAsia" w:ascii="宋体" w:hAnsi="宋体" w:eastAsia="宋体" w:cs="宋体"/>
                <w:i w:val="0"/>
                <w:iCs w:val="0"/>
                <w:color w:val="000000"/>
                <w:sz w:val="18"/>
                <w:szCs w:val="18"/>
                <w:u w:val="none"/>
              </w:rPr>
            </w:pPr>
          </w:p>
        </w:tc>
      </w:tr>
      <w:tr w14:paraId="19477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0056" w:type="dxa"/>
            <w:gridSpan w:val="8"/>
            <w:tcBorders>
              <w:top w:val="nil"/>
              <w:left w:val="nil"/>
              <w:bottom w:val="nil"/>
              <w:right w:val="nil"/>
            </w:tcBorders>
            <w:shd w:val="clear" w:color="auto" w:fill="auto"/>
            <w:vAlign w:val="center"/>
          </w:tcPr>
          <w:p w14:paraId="70EC5F5D">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广元市昭化区财政项目西部计划志愿者目标绩效支出绩效自评表</w:t>
            </w:r>
          </w:p>
        </w:tc>
      </w:tr>
      <w:tr w14:paraId="33513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0056" w:type="dxa"/>
            <w:gridSpan w:val="8"/>
            <w:tcBorders>
              <w:top w:val="nil"/>
              <w:left w:val="nil"/>
              <w:bottom w:val="nil"/>
              <w:right w:val="nil"/>
            </w:tcBorders>
            <w:shd w:val="clear" w:color="auto" w:fill="auto"/>
            <w:vAlign w:val="top"/>
          </w:tcPr>
          <w:p w14:paraId="1128882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14:paraId="1F1FB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82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5AE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西部计划志愿者目标绩效</w:t>
            </w:r>
          </w:p>
        </w:tc>
      </w:tr>
      <w:tr w14:paraId="36929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FB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5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DAE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团区委</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C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C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团区委</w:t>
            </w:r>
          </w:p>
        </w:tc>
      </w:tr>
      <w:tr w14:paraId="09667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5A8FE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80" w:type="dxa"/>
            <w:gridSpan w:val="2"/>
            <w:tcBorders>
              <w:top w:val="nil"/>
              <w:left w:val="single" w:color="000000" w:sz="4" w:space="0"/>
              <w:bottom w:val="single" w:color="000000" w:sz="4" w:space="0"/>
              <w:right w:val="single" w:color="000000" w:sz="4" w:space="0"/>
            </w:tcBorders>
            <w:shd w:val="clear" w:color="auto" w:fill="auto"/>
            <w:vAlign w:val="center"/>
          </w:tcPr>
          <w:p w14:paraId="1E3BE87F">
            <w:pPr>
              <w:jc w:val="center"/>
              <w:rPr>
                <w:rFonts w:hint="eastAsia" w:ascii="宋体" w:hAnsi="宋体" w:eastAsia="宋体" w:cs="宋体"/>
                <w:i w:val="0"/>
                <w:iCs w:val="0"/>
                <w:color w:val="000000"/>
                <w:sz w:val="18"/>
                <w:szCs w:val="18"/>
                <w:u w:val="none"/>
              </w:rPr>
            </w:pPr>
          </w:p>
        </w:tc>
        <w:tc>
          <w:tcPr>
            <w:tcW w:w="1284" w:type="dxa"/>
            <w:tcBorders>
              <w:top w:val="nil"/>
              <w:left w:val="single" w:color="000000" w:sz="4" w:space="0"/>
              <w:bottom w:val="single" w:color="000000" w:sz="4" w:space="0"/>
              <w:right w:val="single" w:color="000000" w:sz="4" w:space="0"/>
            </w:tcBorders>
            <w:shd w:val="clear" w:color="auto" w:fill="auto"/>
            <w:vAlign w:val="center"/>
          </w:tcPr>
          <w:p w14:paraId="5D25F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764" w:type="dxa"/>
            <w:tcBorders>
              <w:top w:val="nil"/>
              <w:left w:val="single" w:color="000000" w:sz="4" w:space="0"/>
              <w:bottom w:val="single" w:color="000000" w:sz="4" w:space="0"/>
              <w:right w:val="single" w:color="000000" w:sz="4" w:space="0"/>
            </w:tcBorders>
            <w:shd w:val="clear" w:color="auto" w:fill="auto"/>
            <w:vAlign w:val="center"/>
          </w:tcPr>
          <w:p w14:paraId="3DE7C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644" w:type="dxa"/>
            <w:tcBorders>
              <w:top w:val="nil"/>
              <w:left w:val="single" w:color="000000" w:sz="4" w:space="0"/>
              <w:bottom w:val="single" w:color="000000" w:sz="4" w:space="0"/>
              <w:right w:val="single" w:color="000000" w:sz="4" w:space="0"/>
            </w:tcBorders>
            <w:shd w:val="clear" w:color="auto" w:fill="auto"/>
            <w:vAlign w:val="center"/>
          </w:tcPr>
          <w:p w14:paraId="7350B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440" w:type="dxa"/>
            <w:tcBorders>
              <w:top w:val="nil"/>
              <w:left w:val="single" w:color="000000" w:sz="4" w:space="0"/>
              <w:bottom w:val="single" w:color="000000" w:sz="4" w:space="0"/>
              <w:right w:val="single" w:color="000000" w:sz="4" w:space="0"/>
            </w:tcBorders>
            <w:shd w:val="clear" w:color="auto" w:fill="auto"/>
            <w:vAlign w:val="center"/>
          </w:tcPr>
          <w:p w14:paraId="19DFE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17490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47BE1BB">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16BC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8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15.6万元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2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A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15.2万元</w:t>
            </w:r>
          </w:p>
        </w:tc>
        <w:tc>
          <w:tcPr>
            <w:tcW w:w="1440" w:type="dxa"/>
            <w:tcBorders>
              <w:top w:val="nil"/>
              <w:left w:val="single" w:color="000000" w:sz="4" w:space="0"/>
              <w:bottom w:val="single" w:color="000000" w:sz="4" w:space="0"/>
              <w:right w:val="single" w:color="000000" w:sz="4" w:space="0"/>
            </w:tcBorders>
            <w:shd w:val="clear" w:color="auto" w:fill="auto"/>
            <w:vAlign w:val="center"/>
          </w:tcPr>
          <w:p w14:paraId="4ECFD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97.44%</w:t>
            </w:r>
          </w:p>
        </w:tc>
      </w:tr>
      <w:tr w14:paraId="1DA75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690719D">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100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3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15.6万元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0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8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15.2万元</w:t>
            </w:r>
          </w:p>
        </w:tc>
        <w:tc>
          <w:tcPr>
            <w:tcW w:w="1440" w:type="dxa"/>
            <w:tcBorders>
              <w:top w:val="nil"/>
              <w:left w:val="single" w:color="000000" w:sz="4" w:space="0"/>
              <w:bottom w:val="single" w:color="000000" w:sz="4" w:space="0"/>
              <w:right w:val="single" w:color="000000" w:sz="4" w:space="0"/>
            </w:tcBorders>
            <w:shd w:val="clear" w:color="auto" w:fill="auto"/>
            <w:vAlign w:val="center"/>
          </w:tcPr>
          <w:p w14:paraId="4D62C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97.44%</w:t>
            </w:r>
          </w:p>
        </w:tc>
      </w:tr>
      <w:tr w14:paraId="12A68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3FCFE56">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6E9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4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15.6万元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A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B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15.2万元</w:t>
            </w:r>
          </w:p>
        </w:tc>
        <w:tc>
          <w:tcPr>
            <w:tcW w:w="1440" w:type="dxa"/>
            <w:tcBorders>
              <w:top w:val="nil"/>
              <w:left w:val="single" w:color="000000" w:sz="4" w:space="0"/>
              <w:bottom w:val="single" w:color="000000" w:sz="4" w:space="0"/>
              <w:right w:val="single" w:color="000000" w:sz="4" w:space="0"/>
            </w:tcBorders>
            <w:shd w:val="clear" w:color="auto" w:fill="auto"/>
            <w:vAlign w:val="center"/>
          </w:tcPr>
          <w:p w14:paraId="42492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97.44%</w:t>
            </w:r>
          </w:p>
        </w:tc>
      </w:tr>
      <w:tr w14:paraId="4ADCE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58E0F1B">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B62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8E48">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712F">
            <w:pPr>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9FD8">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5B4B">
            <w:pPr>
              <w:jc w:val="center"/>
              <w:rPr>
                <w:rFonts w:hint="eastAsia" w:ascii="宋体" w:hAnsi="宋体" w:eastAsia="宋体" w:cs="宋体"/>
                <w:i w:val="0"/>
                <w:iCs w:val="0"/>
                <w:color w:val="000000"/>
                <w:sz w:val="18"/>
                <w:szCs w:val="18"/>
                <w:u w:val="none"/>
              </w:rPr>
            </w:pPr>
          </w:p>
        </w:tc>
      </w:tr>
      <w:tr w14:paraId="0EB65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D179583">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C25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8714">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F78F">
            <w:pPr>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8CA2">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D1DE">
            <w:pPr>
              <w:jc w:val="center"/>
              <w:rPr>
                <w:rFonts w:hint="eastAsia" w:ascii="宋体" w:hAnsi="宋体" w:eastAsia="宋体" w:cs="宋体"/>
                <w:i w:val="0"/>
                <w:iCs w:val="0"/>
                <w:color w:val="000000"/>
                <w:sz w:val="18"/>
                <w:szCs w:val="18"/>
                <w:u w:val="none"/>
              </w:rPr>
            </w:pPr>
          </w:p>
        </w:tc>
      </w:tr>
      <w:tr w14:paraId="0F2C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B0469E9">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355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4.社保基金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8D85">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5D7F">
            <w:pPr>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8F15">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5110">
            <w:pPr>
              <w:jc w:val="center"/>
              <w:rPr>
                <w:rFonts w:hint="eastAsia" w:ascii="宋体" w:hAnsi="宋体" w:eastAsia="宋体" w:cs="宋体"/>
                <w:i w:val="0"/>
                <w:iCs w:val="0"/>
                <w:color w:val="000000"/>
                <w:sz w:val="18"/>
                <w:szCs w:val="18"/>
                <w:u w:val="none"/>
              </w:rPr>
            </w:pPr>
          </w:p>
        </w:tc>
      </w:tr>
      <w:tr w14:paraId="430C2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A79AE26">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706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CD79">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9F75">
            <w:pPr>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nil"/>
              <w:right w:val="single" w:color="000000" w:sz="4" w:space="0"/>
            </w:tcBorders>
            <w:shd w:val="clear" w:color="auto" w:fill="auto"/>
            <w:vAlign w:val="center"/>
          </w:tcPr>
          <w:p w14:paraId="56904665">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nil"/>
              <w:right w:val="single" w:color="000000" w:sz="4" w:space="0"/>
            </w:tcBorders>
            <w:shd w:val="clear" w:color="auto" w:fill="auto"/>
            <w:vAlign w:val="center"/>
          </w:tcPr>
          <w:p w14:paraId="5B4E51C9">
            <w:pPr>
              <w:jc w:val="center"/>
              <w:rPr>
                <w:rFonts w:hint="eastAsia" w:ascii="宋体" w:hAnsi="宋体" w:eastAsia="宋体" w:cs="宋体"/>
                <w:i w:val="0"/>
                <w:iCs w:val="0"/>
                <w:color w:val="000000"/>
                <w:sz w:val="18"/>
                <w:szCs w:val="18"/>
                <w:u w:val="none"/>
              </w:rPr>
            </w:pPr>
          </w:p>
        </w:tc>
      </w:tr>
      <w:tr w14:paraId="19774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A9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6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69E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76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528AE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C6F8D">
            <w:pPr>
              <w:jc w:val="center"/>
              <w:rPr>
                <w:rFonts w:hint="eastAsia" w:ascii="宋体" w:hAnsi="宋体" w:eastAsia="宋体" w:cs="宋体"/>
                <w:i w:val="0"/>
                <w:iCs w:val="0"/>
                <w:color w:val="000000"/>
                <w:sz w:val="18"/>
                <w:szCs w:val="18"/>
                <w:u w:val="none"/>
              </w:rPr>
            </w:pPr>
          </w:p>
        </w:tc>
        <w:tc>
          <w:tcPr>
            <w:tcW w:w="6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469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昭化区2022年26名西部计划志愿者目标绩效。</w:t>
            </w:r>
          </w:p>
        </w:tc>
        <w:tc>
          <w:tcPr>
            <w:tcW w:w="3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4F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保障在岗西部计划志愿者目标绩效奖每月500元/人按时发放。</w:t>
            </w:r>
          </w:p>
        </w:tc>
      </w:tr>
      <w:tr w14:paraId="4908D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F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8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F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D7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F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0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7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447A2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381D">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D2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7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1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C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保障西部计划志愿者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F126">
            <w:pPr>
              <w:keepNext w:val="0"/>
              <w:keepLines w:val="0"/>
              <w:widowControl/>
              <w:suppressLineNumbers w:val="0"/>
              <w:jc w:val="center"/>
              <w:textAlignment w:val="center"/>
              <w:rPr>
                <w:rFonts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=26人</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5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C878">
            <w:pPr>
              <w:jc w:val="center"/>
              <w:rPr>
                <w:rFonts w:hint="eastAsia" w:ascii="宋体" w:hAnsi="宋体" w:eastAsia="宋体" w:cs="宋体"/>
                <w:i w:val="0"/>
                <w:iCs w:val="0"/>
                <w:color w:val="000000"/>
                <w:sz w:val="18"/>
                <w:szCs w:val="18"/>
                <w:u w:val="none"/>
              </w:rPr>
            </w:pPr>
          </w:p>
        </w:tc>
      </w:tr>
      <w:tr w14:paraId="619C1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F21B">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26F31">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F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C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2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目标绩效发放覆盖率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D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0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5B3D">
            <w:pPr>
              <w:jc w:val="center"/>
              <w:rPr>
                <w:rFonts w:hint="eastAsia" w:ascii="宋体" w:hAnsi="宋体" w:eastAsia="宋体" w:cs="宋体"/>
                <w:i w:val="0"/>
                <w:iCs w:val="0"/>
                <w:color w:val="000000"/>
                <w:sz w:val="18"/>
                <w:szCs w:val="18"/>
                <w:u w:val="none"/>
              </w:rPr>
            </w:pPr>
          </w:p>
        </w:tc>
      </w:tr>
      <w:tr w14:paraId="57B5C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E905">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C6B21">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3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8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7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目标绩效发放及时率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9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A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50D0">
            <w:pPr>
              <w:jc w:val="center"/>
              <w:rPr>
                <w:rFonts w:hint="eastAsia" w:ascii="宋体" w:hAnsi="宋体" w:eastAsia="宋体" w:cs="宋体"/>
                <w:i w:val="0"/>
                <w:iCs w:val="0"/>
                <w:color w:val="000000"/>
                <w:sz w:val="18"/>
                <w:szCs w:val="18"/>
                <w:u w:val="none"/>
              </w:rPr>
            </w:pPr>
          </w:p>
        </w:tc>
      </w:tr>
      <w:tr w14:paraId="418C2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6962">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34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E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6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3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控制项目成本费用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401C">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w:t>
            </w:r>
            <w:r>
              <w:rPr>
                <w:rFonts w:hint="eastAsia" w:ascii="宋体" w:hAnsi="宋体" w:eastAsia="宋体" w:cs="宋体"/>
                <w:i w:val="0"/>
                <w:iCs w:val="0"/>
                <w:color w:val="000000"/>
                <w:kern w:val="0"/>
                <w:sz w:val="21"/>
                <w:szCs w:val="21"/>
                <w:u w:val="none"/>
                <w:lang w:val="en-US" w:eastAsia="zh-CN" w:bidi="ar"/>
              </w:rPr>
              <w:t>15.6万元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A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15.2万元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A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下半年新招募志愿者人数增加，12月志愿者目标绩效奖应发金额不足，需财政资金追加后进行及时支付</w:t>
            </w:r>
          </w:p>
        </w:tc>
      </w:tr>
      <w:tr w14:paraId="58E80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534A">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2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8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E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A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解决西部计划志愿者目标绩效</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1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0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2E3E">
            <w:pPr>
              <w:jc w:val="center"/>
              <w:rPr>
                <w:rFonts w:hint="eastAsia" w:ascii="宋体" w:hAnsi="宋体" w:eastAsia="宋体" w:cs="宋体"/>
                <w:i w:val="0"/>
                <w:iCs w:val="0"/>
                <w:color w:val="000000"/>
                <w:sz w:val="18"/>
                <w:szCs w:val="18"/>
                <w:u w:val="none"/>
              </w:rPr>
            </w:pPr>
          </w:p>
        </w:tc>
      </w:tr>
      <w:tr w14:paraId="5F047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0745">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5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4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C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6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西部计划志愿者目标绩效满意度</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2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D3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7D49">
            <w:pPr>
              <w:jc w:val="center"/>
              <w:rPr>
                <w:rFonts w:hint="eastAsia" w:ascii="宋体" w:hAnsi="宋体" w:eastAsia="宋体" w:cs="宋体"/>
                <w:i w:val="0"/>
                <w:iCs w:val="0"/>
                <w:color w:val="000000"/>
                <w:sz w:val="18"/>
                <w:szCs w:val="18"/>
                <w:u w:val="none"/>
              </w:rPr>
            </w:pPr>
          </w:p>
        </w:tc>
      </w:tr>
      <w:tr w14:paraId="648BB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10056" w:type="dxa"/>
            <w:gridSpan w:val="8"/>
            <w:tcBorders>
              <w:top w:val="nil"/>
              <w:left w:val="nil"/>
              <w:bottom w:val="nil"/>
              <w:right w:val="nil"/>
            </w:tcBorders>
            <w:shd w:val="clear" w:color="auto" w:fill="auto"/>
            <w:vAlign w:val="center"/>
          </w:tcPr>
          <w:p w14:paraId="7FE565D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广元市昭化区财政项目庆祝建团100周年系列活动工作经费支出绩效自评表</w:t>
            </w:r>
          </w:p>
        </w:tc>
      </w:tr>
      <w:tr w14:paraId="46B1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0056" w:type="dxa"/>
            <w:gridSpan w:val="8"/>
            <w:tcBorders>
              <w:top w:val="nil"/>
              <w:left w:val="nil"/>
              <w:bottom w:val="nil"/>
              <w:right w:val="nil"/>
            </w:tcBorders>
            <w:shd w:val="clear" w:color="auto" w:fill="auto"/>
            <w:vAlign w:val="top"/>
          </w:tcPr>
          <w:p w14:paraId="5B04C2A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14:paraId="0E994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DF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956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庆祝建团100周年系列活动工作经费</w:t>
            </w:r>
          </w:p>
        </w:tc>
      </w:tr>
      <w:tr w14:paraId="31534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83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5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D1A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团区委</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9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4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团区委</w:t>
            </w:r>
          </w:p>
        </w:tc>
      </w:tr>
      <w:tr w14:paraId="34AD0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5D7E2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80" w:type="dxa"/>
            <w:gridSpan w:val="2"/>
            <w:tcBorders>
              <w:top w:val="nil"/>
              <w:left w:val="single" w:color="000000" w:sz="4" w:space="0"/>
              <w:bottom w:val="single" w:color="000000" w:sz="4" w:space="0"/>
              <w:right w:val="single" w:color="000000" w:sz="4" w:space="0"/>
            </w:tcBorders>
            <w:shd w:val="clear" w:color="auto" w:fill="auto"/>
            <w:vAlign w:val="center"/>
          </w:tcPr>
          <w:p w14:paraId="42402644">
            <w:pPr>
              <w:jc w:val="center"/>
              <w:rPr>
                <w:rFonts w:hint="eastAsia" w:ascii="宋体" w:hAnsi="宋体" w:eastAsia="宋体" w:cs="宋体"/>
                <w:i w:val="0"/>
                <w:iCs w:val="0"/>
                <w:color w:val="000000"/>
                <w:sz w:val="18"/>
                <w:szCs w:val="18"/>
                <w:u w:val="none"/>
              </w:rPr>
            </w:pPr>
          </w:p>
        </w:tc>
        <w:tc>
          <w:tcPr>
            <w:tcW w:w="1284" w:type="dxa"/>
            <w:tcBorders>
              <w:top w:val="nil"/>
              <w:left w:val="single" w:color="000000" w:sz="4" w:space="0"/>
              <w:bottom w:val="single" w:color="000000" w:sz="4" w:space="0"/>
              <w:right w:val="single" w:color="000000" w:sz="4" w:space="0"/>
            </w:tcBorders>
            <w:shd w:val="clear" w:color="auto" w:fill="auto"/>
            <w:vAlign w:val="center"/>
          </w:tcPr>
          <w:p w14:paraId="116A3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764" w:type="dxa"/>
            <w:tcBorders>
              <w:top w:val="nil"/>
              <w:left w:val="single" w:color="000000" w:sz="4" w:space="0"/>
              <w:bottom w:val="single" w:color="000000" w:sz="4" w:space="0"/>
              <w:right w:val="single" w:color="000000" w:sz="4" w:space="0"/>
            </w:tcBorders>
            <w:shd w:val="clear" w:color="auto" w:fill="auto"/>
            <w:vAlign w:val="center"/>
          </w:tcPr>
          <w:p w14:paraId="30FBB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644" w:type="dxa"/>
            <w:tcBorders>
              <w:top w:val="nil"/>
              <w:left w:val="single" w:color="000000" w:sz="4" w:space="0"/>
              <w:bottom w:val="single" w:color="000000" w:sz="4" w:space="0"/>
              <w:right w:val="single" w:color="000000" w:sz="4" w:space="0"/>
            </w:tcBorders>
            <w:shd w:val="clear" w:color="auto" w:fill="auto"/>
            <w:vAlign w:val="center"/>
          </w:tcPr>
          <w:p w14:paraId="76B38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440" w:type="dxa"/>
            <w:tcBorders>
              <w:top w:val="nil"/>
              <w:left w:val="single" w:color="000000" w:sz="4" w:space="0"/>
              <w:bottom w:val="single" w:color="000000" w:sz="4" w:space="0"/>
              <w:right w:val="single" w:color="000000" w:sz="4" w:space="0"/>
            </w:tcBorders>
            <w:shd w:val="clear" w:color="auto" w:fill="auto"/>
            <w:vAlign w:val="center"/>
          </w:tcPr>
          <w:p w14:paraId="32F58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438C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E12A459">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A3E7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C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6万元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1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F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0万元</w:t>
            </w:r>
          </w:p>
        </w:tc>
        <w:tc>
          <w:tcPr>
            <w:tcW w:w="1440" w:type="dxa"/>
            <w:tcBorders>
              <w:top w:val="nil"/>
              <w:left w:val="single" w:color="000000" w:sz="4" w:space="0"/>
              <w:bottom w:val="single" w:color="000000" w:sz="4" w:space="0"/>
              <w:right w:val="single" w:color="000000" w:sz="4" w:space="0"/>
            </w:tcBorders>
            <w:shd w:val="clear" w:color="auto" w:fill="auto"/>
            <w:vAlign w:val="center"/>
          </w:tcPr>
          <w:p w14:paraId="7B434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8661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EECE479">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481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1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6万元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5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9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0万元</w:t>
            </w:r>
          </w:p>
        </w:tc>
        <w:tc>
          <w:tcPr>
            <w:tcW w:w="1440" w:type="dxa"/>
            <w:tcBorders>
              <w:top w:val="nil"/>
              <w:left w:val="single" w:color="000000" w:sz="4" w:space="0"/>
              <w:bottom w:val="single" w:color="000000" w:sz="4" w:space="0"/>
              <w:right w:val="single" w:color="000000" w:sz="4" w:space="0"/>
            </w:tcBorders>
            <w:shd w:val="clear" w:color="auto" w:fill="auto"/>
            <w:vAlign w:val="center"/>
          </w:tcPr>
          <w:p w14:paraId="73DA2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7F3F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64621F3">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298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B6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6万元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6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1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0万元</w:t>
            </w:r>
          </w:p>
        </w:tc>
        <w:tc>
          <w:tcPr>
            <w:tcW w:w="1440" w:type="dxa"/>
            <w:tcBorders>
              <w:top w:val="nil"/>
              <w:left w:val="single" w:color="000000" w:sz="4" w:space="0"/>
              <w:bottom w:val="single" w:color="000000" w:sz="4" w:space="0"/>
              <w:right w:val="single" w:color="000000" w:sz="4" w:space="0"/>
            </w:tcBorders>
            <w:shd w:val="clear" w:color="auto" w:fill="auto"/>
            <w:vAlign w:val="center"/>
          </w:tcPr>
          <w:p w14:paraId="3C0B7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B73B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52CE5D4">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3B3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1A65">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629B">
            <w:pPr>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9FBE">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46C1">
            <w:pPr>
              <w:jc w:val="center"/>
              <w:rPr>
                <w:rFonts w:hint="eastAsia" w:ascii="宋体" w:hAnsi="宋体" w:eastAsia="宋体" w:cs="宋体"/>
                <w:i w:val="0"/>
                <w:iCs w:val="0"/>
                <w:color w:val="000000"/>
                <w:sz w:val="18"/>
                <w:szCs w:val="18"/>
                <w:u w:val="none"/>
              </w:rPr>
            </w:pPr>
          </w:p>
        </w:tc>
      </w:tr>
      <w:tr w14:paraId="4BDE4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EE4AA19">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D3C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1B69">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7C2B">
            <w:pPr>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8EBD">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28D4">
            <w:pPr>
              <w:jc w:val="center"/>
              <w:rPr>
                <w:rFonts w:hint="eastAsia" w:ascii="宋体" w:hAnsi="宋体" w:eastAsia="宋体" w:cs="宋体"/>
                <w:i w:val="0"/>
                <w:iCs w:val="0"/>
                <w:color w:val="000000"/>
                <w:sz w:val="18"/>
                <w:szCs w:val="18"/>
                <w:u w:val="none"/>
              </w:rPr>
            </w:pPr>
          </w:p>
        </w:tc>
      </w:tr>
      <w:tr w14:paraId="1D6D6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29B48E3">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849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4.社保基金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40A4">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4174">
            <w:pPr>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390D">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FF2C">
            <w:pPr>
              <w:jc w:val="center"/>
              <w:rPr>
                <w:rFonts w:hint="eastAsia" w:ascii="宋体" w:hAnsi="宋体" w:eastAsia="宋体" w:cs="宋体"/>
                <w:i w:val="0"/>
                <w:iCs w:val="0"/>
                <w:color w:val="000000"/>
                <w:sz w:val="18"/>
                <w:szCs w:val="18"/>
                <w:u w:val="none"/>
              </w:rPr>
            </w:pPr>
          </w:p>
        </w:tc>
      </w:tr>
      <w:tr w14:paraId="73667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F911E2A">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7B1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6724">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A749">
            <w:pPr>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nil"/>
              <w:right w:val="single" w:color="000000" w:sz="4" w:space="0"/>
            </w:tcBorders>
            <w:shd w:val="clear" w:color="auto" w:fill="auto"/>
            <w:vAlign w:val="center"/>
          </w:tcPr>
          <w:p w14:paraId="38A3D0F2">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nil"/>
              <w:right w:val="single" w:color="000000" w:sz="4" w:space="0"/>
            </w:tcBorders>
            <w:shd w:val="clear" w:color="auto" w:fill="auto"/>
            <w:vAlign w:val="center"/>
          </w:tcPr>
          <w:p w14:paraId="3C194448">
            <w:pPr>
              <w:jc w:val="center"/>
              <w:rPr>
                <w:rFonts w:hint="eastAsia" w:ascii="宋体" w:hAnsi="宋体" w:eastAsia="宋体" w:cs="宋体"/>
                <w:i w:val="0"/>
                <w:iCs w:val="0"/>
                <w:color w:val="000000"/>
                <w:sz w:val="18"/>
                <w:szCs w:val="18"/>
                <w:u w:val="none"/>
              </w:rPr>
            </w:pPr>
          </w:p>
        </w:tc>
      </w:tr>
      <w:tr w14:paraId="44335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45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6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8D7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CE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766DE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49E4D">
            <w:pPr>
              <w:jc w:val="center"/>
              <w:rPr>
                <w:rFonts w:hint="eastAsia" w:ascii="宋体" w:hAnsi="宋体" w:eastAsia="宋体" w:cs="宋体"/>
                <w:i w:val="0"/>
                <w:iCs w:val="0"/>
                <w:color w:val="000000"/>
                <w:sz w:val="18"/>
                <w:szCs w:val="18"/>
                <w:u w:val="none"/>
              </w:rPr>
            </w:pPr>
          </w:p>
        </w:tc>
        <w:tc>
          <w:tcPr>
            <w:tcW w:w="6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C59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保障庆祝建团100周年系列活动的开展。</w:t>
            </w:r>
          </w:p>
        </w:tc>
        <w:tc>
          <w:tcPr>
            <w:tcW w:w="3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EF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1.开展了5.4青年座谈会。2开展系列团史学习活动。3.关心关爱留守儿童10余名。</w:t>
            </w:r>
          </w:p>
        </w:tc>
      </w:tr>
      <w:tr w14:paraId="2164C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3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1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0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37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9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D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C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213B0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8A4D">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28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A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4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3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参加活动人次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B644">
            <w:pPr>
              <w:keepNext w:val="0"/>
              <w:keepLines w:val="0"/>
              <w:widowControl/>
              <w:suppressLineNumbers w:val="0"/>
              <w:jc w:val="center"/>
              <w:textAlignment w:val="center"/>
              <w:rPr>
                <w:rFonts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w:t>
            </w:r>
            <w:r>
              <w:rPr>
                <w:rFonts w:hint="eastAsia" w:ascii="宋体" w:hAnsi="宋体" w:eastAsia="宋体" w:cs="宋体"/>
                <w:i w:val="0"/>
                <w:iCs w:val="0"/>
                <w:color w:val="000000"/>
                <w:kern w:val="0"/>
                <w:sz w:val="21"/>
                <w:szCs w:val="21"/>
                <w:u w:val="none"/>
                <w:lang w:val="en-US" w:eastAsia="zh-CN" w:bidi="ar"/>
              </w:rPr>
              <w:t>500人</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F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7945">
            <w:pPr>
              <w:jc w:val="center"/>
              <w:rPr>
                <w:rFonts w:hint="eastAsia" w:ascii="宋体" w:hAnsi="宋体" w:eastAsia="宋体" w:cs="宋体"/>
                <w:i w:val="0"/>
                <w:iCs w:val="0"/>
                <w:color w:val="000000"/>
                <w:sz w:val="18"/>
                <w:szCs w:val="18"/>
                <w:u w:val="none"/>
              </w:rPr>
            </w:pPr>
          </w:p>
        </w:tc>
      </w:tr>
      <w:tr w14:paraId="0B2FB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EC0E">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2191F">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C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4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5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活动开展宣传率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F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5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4D57">
            <w:pPr>
              <w:jc w:val="center"/>
              <w:rPr>
                <w:rFonts w:hint="eastAsia" w:ascii="宋体" w:hAnsi="宋体" w:eastAsia="宋体" w:cs="宋体"/>
                <w:i w:val="0"/>
                <w:iCs w:val="0"/>
                <w:color w:val="000000"/>
                <w:sz w:val="18"/>
                <w:szCs w:val="18"/>
                <w:u w:val="none"/>
              </w:rPr>
            </w:pPr>
          </w:p>
        </w:tc>
      </w:tr>
      <w:tr w14:paraId="7ABC9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A727">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CF913">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0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D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2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项目完成时限</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6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2311">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999F">
            <w:pPr>
              <w:jc w:val="center"/>
              <w:rPr>
                <w:rFonts w:hint="eastAsia" w:ascii="宋体" w:hAnsi="宋体" w:eastAsia="宋体" w:cs="宋体"/>
                <w:i w:val="0"/>
                <w:iCs w:val="0"/>
                <w:color w:val="000000"/>
                <w:sz w:val="18"/>
                <w:szCs w:val="18"/>
                <w:u w:val="none"/>
              </w:rPr>
            </w:pPr>
          </w:p>
        </w:tc>
      </w:tr>
      <w:tr w14:paraId="659EE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D2B3">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B1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5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B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2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控制项目成本</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75FC">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w:t>
            </w:r>
            <w:r>
              <w:rPr>
                <w:rFonts w:hint="eastAsia" w:ascii="等线" w:hAnsi="等线" w:eastAsia="等线" w:cs="等线"/>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E41C">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0万元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D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财政仅追加预算指标，安排存量资金解决，存量资金年底未安排</w:t>
            </w:r>
          </w:p>
        </w:tc>
      </w:tr>
      <w:tr w14:paraId="393A1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3A8B">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F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9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1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0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4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C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88DF">
            <w:pPr>
              <w:jc w:val="center"/>
              <w:rPr>
                <w:rFonts w:hint="eastAsia" w:ascii="宋体" w:hAnsi="宋体" w:eastAsia="宋体" w:cs="宋体"/>
                <w:i w:val="0"/>
                <w:iCs w:val="0"/>
                <w:color w:val="000000"/>
                <w:sz w:val="18"/>
                <w:szCs w:val="18"/>
                <w:u w:val="none"/>
              </w:rPr>
            </w:pPr>
          </w:p>
        </w:tc>
      </w:tr>
      <w:tr w14:paraId="6A669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FAFC">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0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E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9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3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参与对象满意率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7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F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4BF2">
            <w:pPr>
              <w:jc w:val="center"/>
              <w:rPr>
                <w:rFonts w:hint="eastAsia" w:ascii="宋体" w:hAnsi="宋体" w:eastAsia="宋体" w:cs="宋体"/>
                <w:i w:val="0"/>
                <w:iCs w:val="0"/>
                <w:color w:val="000000"/>
                <w:sz w:val="18"/>
                <w:szCs w:val="18"/>
                <w:u w:val="none"/>
              </w:rPr>
            </w:pPr>
          </w:p>
        </w:tc>
      </w:tr>
    </w:tbl>
    <w:p w14:paraId="3F9E9ABF">
      <w:pPr>
        <w:spacing w:line="600" w:lineRule="exact"/>
        <w:jc w:val="center"/>
        <w:outlineLvl w:val="0"/>
        <w:rPr>
          <w:rFonts w:hint="eastAsia" w:ascii="Times New Roman" w:hAnsi="Times New Roman" w:eastAsia="黑体"/>
          <w:color w:val="auto"/>
          <w:sz w:val="44"/>
          <w:szCs w:val="44"/>
          <w:highlight w:val="none"/>
        </w:rPr>
      </w:pPr>
    </w:p>
    <w:p w14:paraId="39A0D0C3">
      <w:pPr>
        <w:spacing w:line="600" w:lineRule="exact"/>
        <w:jc w:val="center"/>
        <w:outlineLvl w:val="0"/>
        <w:rPr>
          <w:rFonts w:hint="eastAsia" w:ascii="Times New Roman" w:hAnsi="Times New Roman" w:eastAsia="黑体"/>
          <w:color w:val="auto"/>
          <w:sz w:val="44"/>
          <w:szCs w:val="44"/>
          <w:highlight w:val="none"/>
        </w:rPr>
      </w:pPr>
    </w:p>
    <w:tbl>
      <w:tblPr>
        <w:tblStyle w:val="16"/>
        <w:tblW w:w="100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817"/>
        <w:gridCol w:w="945"/>
        <w:gridCol w:w="825"/>
        <w:gridCol w:w="1380"/>
        <w:gridCol w:w="1590"/>
        <w:gridCol w:w="1590"/>
        <w:gridCol w:w="1967"/>
      </w:tblGrid>
      <w:tr w14:paraId="262E5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050" w:type="dxa"/>
            <w:gridSpan w:val="8"/>
            <w:tcBorders>
              <w:top w:val="nil"/>
              <w:left w:val="nil"/>
              <w:bottom w:val="nil"/>
              <w:right w:val="nil"/>
            </w:tcBorders>
            <w:shd w:val="clear" w:color="auto" w:fill="auto"/>
            <w:vAlign w:val="center"/>
          </w:tcPr>
          <w:p w14:paraId="4122225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广元市昭化区财政项目工作经费支出绩效自评表</w:t>
            </w:r>
          </w:p>
        </w:tc>
      </w:tr>
      <w:tr w14:paraId="3188C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0050" w:type="dxa"/>
            <w:gridSpan w:val="8"/>
            <w:tcBorders>
              <w:top w:val="nil"/>
              <w:left w:val="nil"/>
              <w:bottom w:val="nil"/>
              <w:right w:val="nil"/>
            </w:tcBorders>
            <w:shd w:val="clear" w:color="auto" w:fill="auto"/>
            <w:vAlign w:val="top"/>
          </w:tcPr>
          <w:p w14:paraId="76AC2D3A">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14:paraId="7EDA8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EC4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项目（政策）名称</w:t>
            </w:r>
          </w:p>
        </w:tc>
        <w:tc>
          <w:tcPr>
            <w:tcW w:w="82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B088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工作经费</w:t>
            </w:r>
          </w:p>
        </w:tc>
      </w:tr>
      <w:tr w14:paraId="0A89C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1E3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主管部门</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0CD5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团区委</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30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实施单位</w:t>
            </w:r>
          </w:p>
        </w:tc>
        <w:tc>
          <w:tcPr>
            <w:tcW w:w="35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E3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团区委</w:t>
            </w:r>
          </w:p>
        </w:tc>
      </w:tr>
      <w:tr w14:paraId="13128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53"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597696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项目（政策）资金（万元）</w:t>
            </w:r>
          </w:p>
        </w:tc>
        <w:tc>
          <w:tcPr>
            <w:tcW w:w="1770" w:type="dxa"/>
            <w:gridSpan w:val="2"/>
            <w:tcBorders>
              <w:top w:val="nil"/>
              <w:left w:val="single" w:color="000000" w:sz="4" w:space="0"/>
              <w:bottom w:val="single" w:color="000000" w:sz="4" w:space="0"/>
              <w:right w:val="single" w:color="000000" w:sz="4" w:space="0"/>
            </w:tcBorders>
            <w:shd w:val="clear" w:color="auto" w:fill="auto"/>
            <w:vAlign w:val="center"/>
          </w:tcPr>
          <w:p w14:paraId="4C3A7A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76D854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年初预算数</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620347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全年预算数</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53A5F9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全年执行数</w:t>
            </w:r>
          </w:p>
        </w:tc>
        <w:tc>
          <w:tcPr>
            <w:tcW w:w="1967" w:type="dxa"/>
            <w:tcBorders>
              <w:top w:val="nil"/>
              <w:left w:val="single" w:color="000000" w:sz="4" w:space="0"/>
              <w:bottom w:val="single" w:color="000000" w:sz="4" w:space="0"/>
              <w:right w:val="single" w:color="000000" w:sz="4" w:space="0"/>
            </w:tcBorders>
            <w:shd w:val="clear" w:color="auto" w:fill="auto"/>
            <w:vAlign w:val="center"/>
          </w:tcPr>
          <w:p w14:paraId="62628C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执行率</w:t>
            </w:r>
          </w:p>
        </w:tc>
      </w:tr>
      <w:tr w14:paraId="2E5B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5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28161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D22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年度资金总额</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49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8万元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6F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8万元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5D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1.9万元</w:t>
            </w:r>
          </w:p>
        </w:tc>
        <w:tc>
          <w:tcPr>
            <w:tcW w:w="1967" w:type="dxa"/>
            <w:tcBorders>
              <w:top w:val="nil"/>
              <w:left w:val="single" w:color="000000" w:sz="4" w:space="0"/>
              <w:bottom w:val="single" w:color="000000" w:sz="4" w:space="0"/>
              <w:right w:val="single" w:color="000000" w:sz="4" w:space="0"/>
            </w:tcBorders>
            <w:shd w:val="clear" w:color="auto" w:fill="auto"/>
            <w:vAlign w:val="center"/>
          </w:tcPr>
          <w:p w14:paraId="3D9345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23.75%</w:t>
            </w:r>
          </w:p>
        </w:tc>
      </w:tr>
      <w:tr w14:paraId="3DF13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5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81762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710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（一）财政拨款小计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74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8万元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FA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8万元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56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1.9万元</w:t>
            </w:r>
          </w:p>
        </w:tc>
        <w:tc>
          <w:tcPr>
            <w:tcW w:w="1967" w:type="dxa"/>
            <w:tcBorders>
              <w:top w:val="nil"/>
              <w:left w:val="single" w:color="000000" w:sz="4" w:space="0"/>
              <w:bottom w:val="single" w:color="000000" w:sz="4" w:space="0"/>
              <w:right w:val="single" w:color="000000" w:sz="4" w:space="0"/>
            </w:tcBorders>
            <w:shd w:val="clear" w:color="auto" w:fill="auto"/>
            <w:vAlign w:val="center"/>
          </w:tcPr>
          <w:p w14:paraId="474A9A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23.75%</w:t>
            </w:r>
          </w:p>
        </w:tc>
      </w:tr>
      <w:tr w14:paraId="7E78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5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930A4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4262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6B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8万元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15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8万元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40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1.9万元</w:t>
            </w:r>
          </w:p>
        </w:tc>
        <w:tc>
          <w:tcPr>
            <w:tcW w:w="1967" w:type="dxa"/>
            <w:tcBorders>
              <w:top w:val="nil"/>
              <w:left w:val="single" w:color="000000" w:sz="4" w:space="0"/>
              <w:bottom w:val="single" w:color="000000" w:sz="4" w:space="0"/>
              <w:right w:val="single" w:color="000000" w:sz="4" w:space="0"/>
            </w:tcBorders>
            <w:shd w:val="clear" w:color="auto" w:fill="auto"/>
            <w:vAlign w:val="center"/>
          </w:tcPr>
          <w:p w14:paraId="120F9C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23.75%</w:t>
            </w:r>
          </w:p>
        </w:tc>
      </w:tr>
      <w:tr w14:paraId="3C9F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5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E39C0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15906">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2.政府性基金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8B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82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41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BE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B19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75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C3244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19656">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3.国有资本经营预算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41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82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B7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11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802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5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16E53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569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4.社保基金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D0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6E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F8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B3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096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5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DF5C6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BD0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（二）其他资金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4B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94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90" w:type="dxa"/>
            <w:tcBorders>
              <w:top w:val="single" w:color="000000" w:sz="4" w:space="0"/>
              <w:left w:val="single" w:color="000000" w:sz="4" w:space="0"/>
              <w:bottom w:val="nil"/>
              <w:right w:val="single" w:color="000000" w:sz="4" w:space="0"/>
            </w:tcBorders>
            <w:shd w:val="clear" w:color="auto" w:fill="auto"/>
            <w:vAlign w:val="center"/>
          </w:tcPr>
          <w:p w14:paraId="48CA2D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67" w:type="dxa"/>
            <w:tcBorders>
              <w:top w:val="single" w:color="000000" w:sz="4" w:space="0"/>
              <w:left w:val="single" w:color="000000" w:sz="4" w:space="0"/>
              <w:bottom w:val="nil"/>
              <w:right w:val="single" w:color="000000" w:sz="4" w:space="0"/>
            </w:tcBorders>
            <w:shd w:val="clear" w:color="auto" w:fill="auto"/>
            <w:vAlign w:val="center"/>
          </w:tcPr>
          <w:p w14:paraId="45EB2B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A8B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E79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年度总体目标</w:t>
            </w:r>
          </w:p>
        </w:tc>
        <w:tc>
          <w:tcPr>
            <w:tcW w:w="55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5B93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预期目标</w:t>
            </w:r>
          </w:p>
        </w:tc>
        <w:tc>
          <w:tcPr>
            <w:tcW w:w="3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EF5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全年实际完成情况</w:t>
            </w:r>
          </w:p>
        </w:tc>
      </w:tr>
      <w:tr w14:paraId="2419C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3D1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D280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工作经费主要用于团区委开展乡镇、学校团队组织建设、团队干部培训以及少工委、预防青少年犯罪等共青团专项工作。</w:t>
            </w:r>
          </w:p>
        </w:tc>
        <w:tc>
          <w:tcPr>
            <w:tcW w:w="3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002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745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6F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绩效指标</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CF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49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二级指标</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B77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85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年度指标值</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50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实际完成值</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0A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10B3B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80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181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70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3A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BA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活动、会议、培训次数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B2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42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23次</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91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961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F3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C2E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DA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4E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50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志愿服务活动知晓率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94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CA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3F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06B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42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3D4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64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D5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C3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完成项目时间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D5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=12个月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2F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BB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067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56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B4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8B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98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7C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资金控制</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4E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≦8万元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3E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1.9万元</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04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财政指标未全部追加，年底部分活动资金未及时支付</w:t>
            </w:r>
          </w:p>
        </w:tc>
      </w:tr>
      <w:tr w14:paraId="6E779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7F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8B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CF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可持续发展指标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62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93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青年群体权益得到保障</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89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优良中低差</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88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优</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0C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A2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1E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E7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ED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01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BF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B8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F8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D0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32A9A814">
      <w:pPr>
        <w:spacing w:line="600" w:lineRule="exact"/>
        <w:jc w:val="center"/>
        <w:outlineLvl w:val="0"/>
        <w:rPr>
          <w:rFonts w:hint="eastAsia" w:ascii="Times New Roman" w:hAnsi="Times New Roman" w:eastAsia="黑体"/>
          <w:color w:val="auto"/>
          <w:sz w:val="44"/>
          <w:szCs w:val="44"/>
          <w:highlight w:val="none"/>
        </w:rPr>
      </w:pPr>
    </w:p>
    <w:p w14:paraId="5C2BC594">
      <w:pPr>
        <w:spacing w:line="600" w:lineRule="exact"/>
        <w:jc w:val="center"/>
        <w:outlineLvl w:val="0"/>
        <w:rPr>
          <w:rFonts w:hint="eastAsia" w:ascii="Times New Roman" w:hAnsi="Times New Roman" w:eastAsia="黑体"/>
          <w:color w:val="auto"/>
          <w:sz w:val="44"/>
          <w:szCs w:val="44"/>
          <w:highlight w:val="none"/>
        </w:rPr>
      </w:pPr>
    </w:p>
    <w:p w14:paraId="14CE64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Times New Roman" w:hAnsi="Times New Roman" w:eastAsia="方正小标宋简体" w:cs="方正小标宋简体"/>
          <w:bCs/>
          <w:sz w:val="44"/>
          <w:szCs w:val="44"/>
        </w:rPr>
      </w:pPr>
    </w:p>
    <w:p w14:paraId="5AB14C2A">
      <w:pPr>
        <w:spacing w:line="576" w:lineRule="exact"/>
        <w:jc w:val="center"/>
        <w:rPr>
          <w:rFonts w:hint="eastAsia" w:ascii="方正小标宋简体" w:hAnsi="方正小标宋简体" w:eastAsia="方正小标宋简体" w:cs="方正小标宋简体"/>
          <w:sz w:val="44"/>
          <w:szCs w:val="44"/>
          <w:lang w:val="en-US" w:eastAsia="zh-CN"/>
        </w:rPr>
      </w:pPr>
    </w:p>
    <w:p w14:paraId="4097CE2B">
      <w:pPr>
        <w:keepNext w:val="0"/>
        <w:keepLines w:val="0"/>
        <w:pageBreakBefore w:val="0"/>
        <w:widowControl w:val="0"/>
        <w:kinsoku/>
        <w:wordWrap/>
        <w:overflowPunct/>
        <w:topLinePunct w:val="0"/>
        <w:autoSpaceDE/>
        <w:autoSpaceDN/>
        <w:bidi w:val="0"/>
        <w:adjustRightInd/>
        <w:snapToGrid/>
        <w:spacing w:line="63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共青团广元市昭化区委员会</w:t>
      </w:r>
    </w:p>
    <w:p w14:paraId="42C6686B">
      <w:pPr>
        <w:keepNext w:val="0"/>
        <w:keepLines w:val="0"/>
        <w:pageBreakBefore w:val="0"/>
        <w:widowControl w:val="0"/>
        <w:kinsoku/>
        <w:wordWrap/>
        <w:overflowPunct/>
        <w:topLinePunct w:val="0"/>
        <w:autoSpaceDE/>
        <w:autoSpaceDN/>
        <w:bidi w:val="0"/>
        <w:adjustRightInd/>
        <w:snapToGrid/>
        <w:spacing w:line="63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关于大学生志愿服务西部计划志愿者生活补贴和社会保险等经费财政项目支出绩效自评报告</w:t>
      </w:r>
    </w:p>
    <w:p w14:paraId="66E09FA2">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p>
    <w:p w14:paraId="14BA999A">
      <w:pPr>
        <w:keepNext w:val="0"/>
        <w:keepLines w:val="0"/>
        <w:pageBreakBefore w:val="0"/>
        <w:kinsoku/>
        <w:overflowPunct/>
        <w:topLinePunct w:val="0"/>
        <w:autoSpaceDE/>
        <w:autoSpaceDN/>
        <w:bidi w:val="0"/>
        <w:adjustRightInd/>
        <w:spacing w:beforeAutospacing="0" w:afterAutospacing="0" w:line="576"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区财政局：</w:t>
      </w:r>
    </w:p>
    <w:p w14:paraId="2E154308">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为进一步推进预算绩效评价管理工作，提高财政资金使用效益，我</w:t>
      </w:r>
      <w:r>
        <w:rPr>
          <w:rFonts w:hint="eastAsia"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rPr>
        <w:t>按照《广元市昭化区财政支出事</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绩效评价管理办法》（昭府办函〔2022〕37号）和《广元市昭化区财政局关于开展2023年部门、政策和项目支出绩效评价工作的通知》（昭财发〔2023〕12号）文件要求，开展了财政项目支出绩效自评，现将具体情况报告如下：</w:t>
      </w:r>
    </w:p>
    <w:p w14:paraId="27BD8FB5">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一、项目概况</w:t>
      </w:r>
    </w:p>
    <w:p w14:paraId="5AB72BAB">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（一）项目资金申报及批复情况</w:t>
      </w:r>
    </w:p>
    <w:p w14:paraId="185E0F81">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lang w:val="en-US" w:eastAsia="zh-CN"/>
        </w:rPr>
        <w:t>关于西部计划志愿者生活补贴及社会保险类的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共有财政项目</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1个其他</w:t>
      </w:r>
      <w:r>
        <w:rPr>
          <w:rFonts w:hint="eastAsia" w:ascii="仿宋_GB2312" w:hAnsi="仿宋_GB2312" w:eastAsia="仿宋_GB2312" w:cs="仿宋_GB2312"/>
          <w:sz w:val="32"/>
          <w:szCs w:val="32"/>
        </w:rPr>
        <w:t>运转类项目，</w:t>
      </w:r>
      <w:r>
        <w:rPr>
          <w:rFonts w:hint="eastAsia" w:ascii="仿宋_GB2312" w:hAnsi="仿宋_GB2312" w:eastAsia="仿宋_GB2312" w:cs="仿宋_GB2312"/>
          <w:sz w:val="32"/>
          <w:szCs w:val="32"/>
          <w:lang w:val="en-US" w:eastAsia="zh-CN"/>
        </w:rPr>
        <w:t>1个部门运转类项目。2022</w:t>
      </w:r>
      <w:r>
        <w:rPr>
          <w:rFonts w:hint="eastAsia" w:ascii="仿宋_GB2312" w:hAnsi="仿宋_GB2312" w:eastAsia="仿宋_GB2312" w:cs="仿宋_GB2312"/>
          <w:sz w:val="32"/>
          <w:szCs w:val="32"/>
        </w:rPr>
        <w:t>年初申报预算</w:t>
      </w:r>
      <w:r>
        <w:rPr>
          <w:rFonts w:hint="eastAsia" w:ascii="仿宋_GB2312" w:hAnsi="仿宋_GB2312" w:eastAsia="仿宋_GB2312" w:cs="仿宋_GB2312"/>
          <w:sz w:val="32"/>
          <w:szCs w:val="32"/>
          <w:lang w:val="en-US" w:eastAsia="zh-CN"/>
        </w:rPr>
        <w:t>31.36</w:t>
      </w:r>
      <w:r>
        <w:rPr>
          <w:rFonts w:hint="eastAsia" w:ascii="仿宋_GB2312" w:hAnsi="仿宋_GB2312" w:eastAsia="仿宋_GB2312" w:cs="仿宋_GB2312"/>
          <w:sz w:val="32"/>
          <w:szCs w:val="32"/>
        </w:rPr>
        <w:t>万元，区财政局批复预算</w:t>
      </w:r>
      <w:r>
        <w:rPr>
          <w:rFonts w:hint="eastAsia" w:ascii="仿宋_GB2312" w:hAnsi="仿宋_GB2312" w:eastAsia="仿宋_GB2312" w:cs="仿宋_GB2312"/>
          <w:sz w:val="32"/>
          <w:szCs w:val="32"/>
          <w:lang w:val="en-US" w:eastAsia="zh-CN"/>
        </w:rPr>
        <w:t>31.36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财政追加存量资金再安排大学生志愿服务西部计划志愿者生活补贴和社会保险88.72万元（不进决算）</w:t>
      </w:r>
      <w:r>
        <w:rPr>
          <w:rFonts w:hint="eastAsia" w:ascii="仿宋_GB2312" w:hAnsi="仿宋_GB2312" w:eastAsia="仿宋_GB2312" w:cs="仿宋_GB2312"/>
          <w:sz w:val="32"/>
          <w:szCs w:val="32"/>
        </w:rPr>
        <w:t>。</w:t>
      </w:r>
    </w:p>
    <w:p w14:paraId="008CBB04">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1.西</w:t>
      </w:r>
      <w:r>
        <w:rPr>
          <w:rFonts w:hint="eastAsia" w:ascii="仿宋_GB2312" w:hAnsi="仿宋_GB2312" w:eastAsia="仿宋_GB2312" w:cs="仿宋_GB2312"/>
          <w:bCs/>
          <w:sz w:val="32"/>
          <w:szCs w:val="32"/>
          <w:lang w:eastAsia="zh-CN"/>
        </w:rPr>
        <w:t>部计划志愿者社会保险经费</w:t>
      </w:r>
    </w:p>
    <w:p w14:paraId="54DE2E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2022年初本单位申请</w:t>
      </w:r>
      <w:r>
        <w:rPr>
          <w:rFonts w:hint="eastAsia" w:ascii="仿宋_GB2312" w:hAnsi="仿宋_GB2312" w:eastAsia="仿宋_GB2312" w:cs="仿宋_GB2312"/>
          <w:bCs/>
          <w:sz w:val="32"/>
          <w:szCs w:val="32"/>
          <w:lang w:eastAsia="zh-CN"/>
        </w:rPr>
        <w:t>西部计划志愿者社会保险经费</w:t>
      </w:r>
      <w:r>
        <w:rPr>
          <w:rFonts w:hint="eastAsia" w:ascii="仿宋_GB2312" w:hAnsi="仿宋_GB2312" w:eastAsia="仿宋_GB2312" w:cs="仿宋_GB2312"/>
          <w:sz w:val="32"/>
          <w:szCs w:val="32"/>
        </w:rPr>
        <w:t>预算</w:t>
      </w:r>
      <w:r>
        <w:rPr>
          <w:rFonts w:hint="eastAsia" w:ascii="仿宋_GB2312" w:hAnsi="仿宋_GB2312" w:eastAsia="仿宋_GB2312" w:cs="仿宋_GB2312"/>
          <w:bCs/>
          <w:sz w:val="32"/>
          <w:szCs w:val="32"/>
          <w:lang w:val="en-US" w:eastAsia="zh-CN"/>
        </w:rPr>
        <w:t>31.36万元</w:t>
      </w:r>
      <w:r>
        <w:rPr>
          <w:rFonts w:hint="eastAsia" w:ascii="仿宋_GB2312" w:hAnsi="仿宋_GB2312" w:eastAsia="仿宋_GB2312" w:cs="仿宋_GB2312"/>
          <w:sz w:val="32"/>
          <w:szCs w:val="32"/>
        </w:rPr>
        <w:t>，区财政局批复预算</w:t>
      </w:r>
      <w:r>
        <w:rPr>
          <w:rFonts w:hint="eastAsia" w:ascii="仿宋_GB2312" w:hAnsi="仿宋_GB2312" w:eastAsia="仿宋_GB2312" w:cs="仿宋_GB2312"/>
          <w:bCs/>
          <w:sz w:val="32"/>
          <w:szCs w:val="32"/>
          <w:lang w:val="en-US" w:eastAsia="zh-CN"/>
        </w:rPr>
        <w:t>31.36</w:t>
      </w:r>
      <w:r>
        <w:rPr>
          <w:rFonts w:hint="eastAsia" w:ascii="仿宋_GB2312" w:hAnsi="仿宋_GB2312" w:eastAsia="仿宋_GB2312" w:cs="仿宋_GB2312"/>
          <w:sz w:val="32"/>
          <w:szCs w:val="32"/>
        </w:rPr>
        <w:t>万元，为一般公共预算收入。</w:t>
      </w:r>
    </w:p>
    <w:p w14:paraId="3BEC128C">
      <w:pPr>
        <w:keepNext w:val="0"/>
        <w:keepLines w:val="0"/>
        <w:pageBreakBefore w:val="0"/>
        <w:numPr>
          <w:ilvl w:val="0"/>
          <w:numId w:val="5"/>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大学生志愿服务西部计划志愿者生活补贴和社会保险</w:t>
      </w:r>
    </w:p>
    <w:p w14:paraId="4C1B2CEA">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2022本单位申请</w:t>
      </w:r>
      <w:r>
        <w:rPr>
          <w:rFonts w:hint="eastAsia" w:ascii="仿宋_GB2312" w:hAnsi="仿宋_GB2312" w:eastAsia="仿宋_GB2312" w:cs="仿宋_GB2312"/>
          <w:sz w:val="32"/>
          <w:szCs w:val="32"/>
          <w:lang w:val="en-US" w:eastAsia="zh-CN"/>
        </w:rPr>
        <w:t>大学生志愿服务西部计划志愿者生活补贴和社会保险</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88.72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lang w:val="en-US" w:eastAsia="zh-CN"/>
        </w:rPr>
        <w:t>区财政存量资金再安排88.72万元。</w:t>
      </w:r>
    </w:p>
    <w:p w14:paraId="115B3A26">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（二）项目绩效目标</w:t>
      </w:r>
    </w:p>
    <w:p w14:paraId="172B0C34">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西</w:t>
      </w:r>
      <w:r>
        <w:rPr>
          <w:rFonts w:hint="eastAsia" w:ascii="仿宋_GB2312" w:hAnsi="仿宋_GB2312" w:eastAsia="仿宋_GB2312" w:cs="仿宋_GB2312"/>
          <w:bCs/>
          <w:sz w:val="32"/>
          <w:szCs w:val="32"/>
          <w:lang w:eastAsia="zh-CN"/>
        </w:rPr>
        <w:t>部计划志愿者社会保险经费</w:t>
      </w:r>
    </w:p>
    <w:p w14:paraId="0463E1D0">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w:t>
      </w:r>
      <w:r>
        <w:rPr>
          <w:rFonts w:hint="eastAsia" w:ascii="仿宋_GB2312" w:hAnsi="仿宋_GB2312" w:eastAsia="仿宋_GB2312" w:cs="仿宋_GB2312"/>
          <w:bCs/>
          <w:sz w:val="32"/>
          <w:szCs w:val="32"/>
          <w:lang w:val="en-US" w:eastAsia="zh-CN"/>
        </w:rPr>
        <w:t>保障</w:t>
      </w:r>
      <w:r>
        <w:rPr>
          <w:rFonts w:hint="eastAsia" w:ascii="仿宋_GB2312" w:hAnsi="仿宋_GB2312" w:eastAsia="仿宋_GB2312" w:cs="仿宋_GB2312"/>
          <w:bCs/>
          <w:sz w:val="32"/>
          <w:szCs w:val="32"/>
          <w:lang w:eastAsia="zh-CN"/>
        </w:rPr>
        <w:t>西部计划志愿者社会保险</w:t>
      </w:r>
      <w:r>
        <w:rPr>
          <w:rFonts w:hint="eastAsia" w:ascii="仿宋_GB2312" w:hAnsi="仿宋_GB2312" w:eastAsia="仿宋_GB2312" w:cs="仿宋_GB2312"/>
          <w:bCs/>
          <w:sz w:val="32"/>
          <w:szCs w:val="32"/>
          <w:lang w:val="en-US" w:eastAsia="zh-CN"/>
        </w:rPr>
        <w:t>的购买</w:t>
      </w:r>
      <w:r>
        <w:rPr>
          <w:rFonts w:hint="eastAsia" w:ascii="仿宋_GB2312" w:hAnsi="仿宋_GB2312" w:eastAsia="仿宋_GB2312" w:cs="仿宋_GB2312"/>
          <w:bCs/>
          <w:sz w:val="32"/>
          <w:szCs w:val="32"/>
        </w:rPr>
        <w:t>。</w:t>
      </w:r>
    </w:p>
    <w:p w14:paraId="67A0B5C4">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项目实施进度计划：按月推进，年度全面完成。</w:t>
      </w:r>
    </w:p>
    <w:p w14:paraId="2CCA7A4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大学生志愿服务西部计划志愿者生活补贴和社会保险</w:t>
      </w:r>
    </w:p>
    <w:p w14:paraId="0C3D7E37">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绩效目标：</w:t>
      </w:r>
      <w:r>
        <w:rPr>
          <w:rFonts w:hint="eastAsia" w:ascii="仿宋_GB2312" w:hAnsi="仿宋_GB2312" w:eastAsia="仿宋_GB2312" w:cs="仿宋_GB2312"/>
          <w:sz w:val="32"/>
          <w:szCs w:val="32"/>
          <w:lang w:val="en-US" w:eastAsia="zh-CN"/>
        </w:rPr>
        <w:t>保障2022年新招募志愿者，发放生活补贴和购买社会保险。</w:t>
      </w:r>
    </w:p>
    <w:p w14:paraId="36D1656E">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项目实施进度计划：按月推进，年度全面完成。</w:t>
      </w:r>
    </w:p>
    <w:p w14:paraId="39344137">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（三）项目资金申报相符性</w:t>
      </w:r>
    </w:p>
    <w:p w14:paraId="7614E0F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西</w:t>
      </w:r>
      <w:r>
        <w:rPr>
          <w:rFonts w:hint="eastAsia" w:ascii="仿宋_GB2312" w:hAnsi="仿宋_GB2312" w:eastAsia="仿宋_GB2312" w:cs="仿宋_GB2312"/>
          <w:bCs/>
          <w:sz w:val="32"/>
          <w:szCs w:val="32"/>
          <w:lang w:eastAsia="zh-CN"/>
        </w:rPr>
        <w:t>部计划志愿者社会保险经费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大学生志愿服务西部计划志愿者生活补贴和社会保险</w:t>
      </w:r>
      <w:r>
        <w:rPr>
          <w:rFonts w:hint="eastAsia" w:ascii="仿宋_GB2312" w:hAnsi="仿宋_GB2312" w:eastAsia="仿宋_GB2312" w:cs="仿宋_GB2312"/>
          <w:sz w:val="32"/>
          <w:szCs w:val="32"/>
        </w:rPr>
        <w:t>的资金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申报完全按照项目实施内容</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年度内计划方案实施，资金申报合理，操作性强，可行性高。我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结合资金性质及用途，有预见性、前瞻性地开展工作，对项目实施未产生任何负面影响。</w:t>
      </w:r>
    </w:p>
    <w:p w14:paraId="35953614">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（四）自评步骤及方法</w:t>
      </w:r>
    </w:p>
    <w:p w14:paraId="71B6F703">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按照区财政局的安排部署，我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成立自评小组，采用比较法、成本效益分析法等展开了单位自评。首先对年初下达的预算批复和年初项目绩效进行了全面梳理，分类清理了各项目一年来绩效目标完成情况、资金使用情况、项目达到的效果等，然后逐一对各项目绩效情况进行分析总结。</w:t>
      </w:r>
    </w:p>
    <w:p w14:paraId="1B11BF5D">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二、项目实施及管理情况</w:t>
      </w:r>
    </w:p>
    <w:p w14:paraId="74F3DFFB">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（一）资金计划、到位及使用情况</w:t>
      </w:r>
    </w:p>
    <w:p w14:paraId="4769093B">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rPr>
        <w:t>的各项资金按照本单位的预算，区财政局予以及时批复，我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严格按照各类项目资金使用要求支出，落实专款专用，无任何违规使用的情况。</w:t>
      </w:r>
    </w:p>
    <w:p w14:paraId="67758E09">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1.西</w:t>
      </w:r>
      <w:r>
        <w:rPr>
          <w:rFonts w:hint="eastAsia" w:ascii="仿宋_GB2312" w:hAnsi="仿宋_GB2312" w:eastAsia="仿宋_GB2312" w:cs="仿宋_GB2312"/>
          <w:bCs/>
          <w:sz w:val="32"/>
          <w:szCs w:val="32"/>
          <w:lang w:eastAsia="zh-CN"/>
        </w:rPr>
        <w:t>部计划志愿者社会保险经费</w:t>
      </w:r>
    </w:p>
    <w:p w14:paraId="0FFAD23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val="en-US" w:eastAsia="zh-CN"/>
        </w:rPr>
        <w:t>31.36</w:t>
      </w:r>
      <w:r>
        <w:rPr>
          <w:rFonts w:hint="eastAsia" w:ascii="仿宋_GB2312" w:hAnsi="仿宋_GB2312" w:eastAsia="仿宋_GB2312" w:cs="仿宋_GB2312"/>
          <w:sz w:val="32"/>
          <w:szCs w:val="32"/>
        </w:rPr>
        <w:t>万元，区财政局及时批复预算</w:t>
      </w:r>
      <w:r>
        <w:rPr>
          <w:rFonts w:hint="eastAsia" w:ascii="仿宋_GB2312" w:hAnsi="仿宋_GB2312" w:eastAsia="仿宋_GB2312" w:cs="仿宋_GB2312"/>
          <w:sz w:val="32"/>
          <w:szCs w:val="32"/>
          <w:lang w:val="en-US" w:eastAsia="zh-CN"/>
        </w:rPr>
        <w:t>31.36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2022年本单位按照工作进度予以支付，全年使用</w:t>
      </w:r>
      <w:r>
        <w:rPr>
          <w:rFonts w:hint="eastAsia" w:ascii="仿宋_GB2312" w:hAnsi="仿宋_GB2312" w:eastAsia="仿宋_GB2312" w:cs="仿宋_GB2312"/>
          <w:sz w:val="32"/>
          <w:szCs w:val="32"/>
          <w:highlight w:val="none"/>
          <w:lang w:val="en-US" w:eastAsia="zh-CN"/>
        </w:rPr>
        <w:t>31.36</w:t>
      </w:r>
      <w:r>
        <w:rPr>
          <w:rFonts w:hint="eastAsia" w:ascii="仿宋_GB2312" w:hAnsi="仿宋_GB2312" w:eastAsia="仿宋_GB2312" w:cs="仿宋_GB2312"/>
          <w:sz w:val="32"/>
          <w:szCs w:val="32"/>
          <w:highlight w:val="none"/>
        </w:rPr>
        <w:t>万元，执行率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p>
    <w:p w14:paraId="1ABDFE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大学生志愿服务西部计划志愿者生活补贴和社会保险</w:t>
      </w:r>
    </w:p>
    <w:p w14:paraId="2E2A34E7">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lang w:val="en-US" w:eastAsia="zh-CN"/>
        </w:rPr>
        <w:t>追加</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88.72</w:t>
      </w:r>
      <w:r>
        <w:rPr>
          <w:rFonts w:hint="eastAsia" w:ascii="仿宋_GB2312" w:hAnsi="仿宋_GB2312" w:eastAsia="仿宋_GB2312" w:cs="仿宋_GB2312"/>
          <w:sz w:val="32"/>
          <w:szCs w:val="32"/>
        </w:rPr>
        <w:t>万元，区财政局及时批复预算</w:t>
      </w:r>
      <w:r>
        <w:rPr>
          <w:rFonts w:hint="eastAsia" w:ascii="仿宋_GB2312" w:hAnsi="仿宋_GB2312" w:eastAsia="仿宋_GB2312" w:cs="仿宋_GB2312"/>
          <w:sz w:val="32"/>
          <w:szCs w:val="32"/>
          <w:lang w:val="en-US" w:eastAsia="zh-CN"/>
        </w:rPr>
        <w:t>88.72</w:t>
      </w:r>
      <w:r>
        <w:rPr>
          <w:rFonts w:hint="eastAsia" w:ascii="仿宋_GB2312" w:hAnsi="仿宋_GB2312" w:eastAsia="仿宋_GB2312" w:cs="仿宋_GB2312"/>
          <w:sz w:val="32"/>
          <w:szCs w:val="32"/>
        </w:rPr>
        <w:t>万元，2022年本单位按照工作进度予以支付，全年使用</w:t>
      </w:r>
      <w:r>
        <w:rPr>
          <w:rFonts w:hint="eastAsia" w:ascii="仿宋_GB2312" w:hAnsi="仿宋_GB2312" w:eastAsia="仿宋_GB2312" w:cs="仿宋_GB2312"/>
          <w:sz w:val="32"/>
          <w:szCs w:val="32"/>
          <w:lang w:val="en-US" w:eastAsia="zh-CN"/>
        </w:rPr>
        <w:t>24.48</w:t>
      </w:r>
      <w:r>
        <w:rPr>
          <w:rFonts w:hint="eastAsia" w:ascii="仿宋_GB2312" w:hAnsi="仿宋_GB2312" w:eastAsia="仿宋_GB2312" w:cs="仿宋_GB2312"/>
          <w:sz w:val="32"/>
          <w:szCs w:val="32"/>
        </w:rPr>
        <w:t>万元，执行率</w:t>
      </w:r>
      <w:r>
        <w:rPr>
          <w:rFonts w:hint="eastAsia" w:ascii="仿宋_GB2312" w:hAnsi="仿宋_GB2312" w:eastAsia="仿宋_GB2312" w:cs="仿宋_GB2312"/>
          <w:sz w:val="32"/>
          <w:szCs w:val="32"/>
          <w:lang w:val="en-US" w:eastAsia="zh-CN"/>
        </w:rPr>
        <w:t>27.61</w:t>
      </w:r>
      <w:r>
        <w:rPr>
          <w:rFonts w:hint="eastAsia" w:ascii="仿宋_GB2312" w:hAnsi="仿宋_GB2312" w:eastAsia="仿宋_GB2312" w:cs="仿宋_GB2312"/>
          <w:sz w:val="32"/>
          <w:szCs w:val="32"/>
        </w:rPr>
        <w:t>%，原因是</w:t>
      </w:r>
      <w:r>
        <w:rPr>
          <w:rFonts w:hint="eastAsia" w:ascii="仿宋_GB2312" w:hAnsi="仿宋_GB2312" w:eastAsia="仿宋_GB2312" w:cs="仿宋_GB2312"/>
          <w:color w:val="auto"/>
          <w:sz w:val="32"/>
          <w:szCs w:val="32"/>
          <w:highlight w:val="none"/>
          <w:lang w:val="en-US" w:eastAsia="zh-CN"/>
        </w:rPr>
        <w:t>2022年新招募志愿者人数增加，志愿者8月到岗并发放补贴，预算经费按全年测算（2022年8月-2023年7月）。2022年8月-12月实际需要资金24.48万元，实际支付24.48万元，实际执行率应为100%</w:t>
      </w:r>
      <w:r>
        <w:rPr>
          <w:rFonts w:hint="eastAsia" w:ascii="仿宋_GB2312" w:hAnsi="仿宋_GB2312" w:eastAsia="仿宋_GB2312" w:cs="仿宋_GB2312"/>
          <w:color w:val="auto"/>
          <w:sz w:val="32"/>
          <w:szCs w:val="32"/>
          <w:highlight w:val="none"/>
        </w:rPr>
        <w:t>。</w:t>
      </w:r>
    </w:p>
    <w:p w14:paraId="7FCC75F3">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（二）项目财务管理情况</w:t>
      </w:r>
    </w:p>
    <w:p w14:paraId="4D26C04B">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达</w:t>
      </w:r>
      <w:r>
        <w:rPr>
          <w:rFonts w:hint="eastAsia" w:ascii="仿宋_GB2312" w:hAnsi="仿宋_GB2312" w:eastAsia="仿宋_GB2312" w:cs="仿宋_GB2312"/>
          <w:sz w:val="32"/>
          <w:szCs w:val="32"/>
        </w:rPr>
        <w:t>到项目资金的最大使用效果，我</w:t>
      </w:r>
      <w:r>
        <w:rPr>
          <w:rFonts w:hint="eastAsia"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rPr>
        <w:t>按照“统筹兼顾、突出重点、促进发展、专款专用、注重绩效”的原则，制定了专项资金使用实施方案、项目资金管理办法及内控管理制度等，规范了项目资金的核算及账务处理相关内容，进一步强化监督管理，严格按照各项管理办法、制度执行，财务处理及时、会计核算规范，充分发挥了资金使用效益。</w:t>
      </w:r>
    </w:p>
    <w:p w14:paraId="274D215E">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（三）项目组织实施情况</w:t>
      </w:r>
    </w:p>
    <w:p w14:paraId="45F22B0E">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高度重视，成立了以</w:t>
      </w:r>
      <w:r>
        <w:rPr>
          <w:rFonts w:hint="eastAsia" w:ascii="仿宋_GB2312" w:hAnsi="仿宋_GB2312" w:eastAsia="仿宋_GB2312" w:cs="仿宋_GB2312"/>
          <w:sz w:val="32"/>
          <w:szCs w:val="32"/>
          <w:lang w:eastAsia="zh-CN"/>
        </w:rPr>
        <w:t>主要领导任</w:t>
      </w:r>
      <w:r>
        <w:rPr>
          <w:rFonts w:hint="eastAsia" w:ascii="仿宋_GB2312" w:hAnsi="仿宋_GB2312" w:eastAsia="仿宋_GB2312" w:cs="仿宋_GB2312"/>
          <w:sz w:val="32"/>
          <w:szCs w:val="32"/>
        </w:rPr>
        <w:t>组长，</w:t>
      </w:r>
      <w:r>
        <w:rPr>
          <w:rFonts w:hint="eastAsia" w:ascii="仿宋_GB2312" w:hAnsi="仿宋_GB2312" w:eastAsia="仿宋_GB2312" w:cs="仿宋_GB2312"/>
          <w:sz w:val="32"/>
          <w:szCs w:val="32"/>
          <w:lang w:eastAsia="zh-CN"/>
        </w:rPr>
        <w:t>分管财务领导</w:t>
      </w:r>
      <w:r>
        <w:rPr>
          <w:rFonts w:hint="eastAsia" w:ascii="仿宋_GB2312" w:hAnsi="仿宋_GB2312" w:eastAsia="仿宋_GB2312" w:cs="仿宋_GB2312"/>
          <w:sz w:val="32"/>
          <w:szCs w:val="32"/>
        </w:rPr>
        <w:t>为副组长的领导小组，将责任落实到人头，制定了切实可行的工作实施方案，为专项资金的使用提供了坚强的组织保障。项目资金的使用严格按照程序化、制度化、公开化、透明化实施。</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个项目基本完成各项绩效目标，达到了预期的各项指标和效果。</w:t>
      </w:r>
    </w:p>
    <w:p w14:paraId="64942E49">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三、项目绩效情况</w:t>
      </w:r>
    </w:p>
    <w:p w14:paraId="671402B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2022年度</w:t>
      </w:r>
      <w:r>
        <w:rPr>
          <w:rFonts w:hint="eastAsia" w:ascii="仿宋_GB2312" w:hAnsi="仿宋_GB2312" w:eastAsia="仿宋_GB2312" w:cs="仿宋_GB2312"/>
          <w:sz w:val="32"/>
          <w:szCs w:val="32"/>
          <w:lang w:val="en-US" w:eastAsia="zh-CN"/>
        </w:rPr>
        <w:t>西</w:t>
      </w:r>
      <w:r>
        <w:rPr>
          <w:rFonts w:hint="eastAsia" w:ascii="仿宋_GB2312" w:hAnsi="仿宋_GB2312" w:eastAsia="仿宋_GB2312" w:cs="仿宋_GB2312"/>
          <w:bCs/>
          <w:sz w:val="32"/>
          <w:szCs w:val="32"/>
          <w:lang w:eastAsia="zh-CN"/>
        </w:rPr>
        <w:t>部计划志愿者社会保险经费，</w:t>
      </w:r>
      <w:r>
        <w:rPr>
          <w:rFonts w:hint="eastAsia" w:ascii="仿宋_GB2312" w:hAnsi="仿宋_GB2312" w:eastAsia="仿宋_GB2312" w:cs="仿宋_GB2312"/>
          <w:bCs/>
          <w:sz w:val="32"/>
          <w:szCs w:val="32"/>
          <w:lang w:val="en-US" w:eastAsia="zh-CN"/>
        </w:rPr>
        <w:t>保障了在岗西部计划志愿者社会保险的按时购买</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lang w:val="en-US" w:eastAsia="zh-CN"/>
        </w:rPr>
        <w:t>大学生志愿服务西部计划志愿者生活补贴和社会保险，保障2022年新招募志愿者岗位补贴按时发放和社会保险的及时购买。</w:t>
      </w:r>
      <w:r>
        <w:rPr>
          <w:rFonts w:hint="eastAsia" w:ascii="仿宋_GB2312" w:hAnsi="仿宋_GB2312" w:eastAsia="仿宋_GB2312" w:cs="仿宋_GB2312"/>
          <w:sz w:val="32"/>
          <w:szCs w:val="32"/>
          <w:lang w:eastAsia="zh-CN"/>
        </w:rPr>
        <w:t>团区委</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个项目均做到了资金与项目方案相符，严格按照方案要求进行实施，加强了资金管理，做到了专款专用，确保了资金的安全，提高了资金使用效率。</w:t>
      </w:r>
    </w:p>
    <w:p w14:paraId="14621C5D">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四、主要问题及建议</w:t>
      </w:r>
    </w:p>
    <w:p w14:paraId="3305E49B">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（一）存在的问题</w:t>
      </w:r>
    </w:p>
    <w:p w14:paraId="494576B6">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lang w:val="en-US" w:eastAsia="zh-CN"/>
        </w:rPr>
        <w:t>人员有限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仍存在对志愿者的服务管理不全面，不及时的问题</w:t>
      </w:r>
      <w:r>
        <w:rPr>
          <w:rFonts w:hint="eastAsia" w:ascii="仿宋_GB2312" w:hAnsi="仿宋_GB2312" w:eastAsia="仿宋_GB2312" w:cs="仿宋_GB2312"/>
          <w:sz w:val="32"/>
          <w:szCs w:val="32"/>
        </w:rPr>
        <w:t>；二是</w:t>
      </w:r>
      <w:r>
        <w:rPr>
          <w:rFonts w:hint="eastAsia" w:ascii="仿宋_GB2312" w:hAnsi="仿宋_GB2312" w:eastAsia="仿宋_GB2312" w:cs="仿宋_GB2312"/>
          <w:sz w:val="32"/>
          <w:szCs w:val="32"/>
          <w:lang w:val="en-US" w:eastAsia="zh-CN"/>
        </w:rPr>
        <w:t>根据绩效目标设定的部分绩效指标不够明确、不够清晰</w:t>
      </w:r>
      <w:r>
        <w:rPr>
          <w:rFonts w:hint="eastAsia" w:ascii="仿宋_GB2312" w:hAnsi="仿宋_GB2312" w:eastAsia="仿宋_GB2312" w:cs="仿宋_GB2312"/>
          <w:sz w:val="32"/>
          <w:szCs w:val="32"/>
        </w:rPr>
        <w:t>。</w:t>
      </w:r>
    </w:p>
    <w:p w14:paraId="754680C5">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（二）工作建议及改进措施</w:t>
      </w:r>
    </w:p>
    <w:p w14:paraId="79B73DA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w:t>
      </w:r>
      <w:r>
        <w:rPr>
          <w:rFonts w:hint="eastAsia" w:ascii="仿宋_GB2312" w:hAnsi="仿宋_GB2312" w:eastAsia="仿宋_GB2312" w:cs="仿宋_GB2312"/>
          <w:kern w:val="2"/>
          <w:sz w:val="32"/>
          <w:szCs w:val="32"/>
          <w:lang w:val="en-US" w:eastAsia="zh-CN" w:bidi="ar-SA"/>
        </w:rPr>
        <w:t>将进一步建立健全西部计划志愿者政策宣讲、资金保障、考核激励等机制，进一步增强政治意识，大局意识、核心意识、看齐意识，积极争取党政领导、社会各界的支持，加大志愿者关怀力度</w:t>
      </w:r>
      <w:r>
        <w:rPr>
          <w:rFonts w:hint="eastAsia" w:ascii="仿宋_GB2312" w:hAnsi="仿宋_GB2312" w:eastAsia="仿宋_GB2312" w:cs="仿宋_GB2312"/>
          <w:sz w:val="32"/>
          <w:szCs w:val="32"/>
        </w:rPr>
        <w:t>；二是</w:t>
      </w:r>
      <w:r>
        <w:rPr>
          <w:rFonts w:hint="eastAsia" w:ascii="仿宋_GB2312" w:hAnsi="仿宋_GB2312" w:eastAsia="仿宋_GB2312" w:cs="仿宋_GB2312"/>
          <w:kern w:val="2"/>
          <w:sz w:val="32"/>
          <w:szCs w:val="32"/>
          <w:lang w:val="en-US" w:eastAsia="zh-CN" w:bidi="ar-SA"/>
        </w:rPr>
        <w:t>认真研究项目运行中的各类实际问题，在进行绩效目标设定时，充分考虑成本指标、社会效益指标等的可衡量性，及时对项目运行情况进行监。</w:t>
      </w:r>
    </w:p>
    <w:p w14:paraId="75131815">
      <w:pPr>
        <w:keepNext w:val="0"/>
        <w:keepLines w:val="0"/>
        <w:pageBreakBefore w:val="0"/>
        <w:numPr>
          <w:ilvl w:val="0"/>
          <w:numId w:val="0"/>
        </w:numPr>
        <w:kinsoku/>
        <w:overflowPunct/>
        <w:topLinePunct w:val="0"/>
        <w:autoSpaceDE/>
        <w:autoSpaceDN/>
        <w:bidi w:val="0"/>
        <w:adjustRightInd/>
        <w:spacing w:beforeAutospacing="0" w:afterAutospacing="0" w:line="576"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附件1.广元市昭化区财政项目（</w:t>
      </w:r>
      <w:r>
        <w:rPr>
          <w:rFonts w:hint="eastAsia" w:ascii="仿宋_GB2312" w:hAnsi="仿宋_GB2312" w:eastAsia="仿宋_GB2312" w:cs="仿宋_GB2312"/>
          <w:sz w:val="32"/>
          <w:szCs w:val="32"/>
          <w:lang w:val="en-US" w:eastAsia="zh-CN"/>
        </w:rPr>
        <w:t>西</w:t>
      </w:r>
      <w:r>
        <w:rPr>
          <w:rFonts w:hint="eastAsia" w:ascii="仿宋_GB2312" w:hAnsi="仿宋_GB2312" w:eastAsia="仿宋_GB2312" w:cs="仿宋_GB2312"/>
          <w:bCs/>
          <w:sz w:val="32"/>
          <w:szCs w:val="32"/>
          <w:lang w:eastAsia="zh-CN"/>
        </w:rPr>
        <w:t>部计划志愿者社会保险经费</w:t>
      </w:r>
      <w:r>
        <w:rPr>
          <w:rFonts w:hint="eastAsia" w:ascii="仿宋_GB2312" w:hAnsi="仿宋_GB2312" w:eastAsia="仿宋_GB2312" w:cs="仿宋_GB2312"/>
          <w:sz w:val="32"/>
          <w:szCs w:val="32"/>
        </w:rPr>
        <w:t>）支出绩效自评表</w:t>
      </w:r>
    </w:p>
    <w:p w14:paraId="4229E5F9">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576" w:lineRule="exact"/>
        <w:ind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广元市昭化区财政项目（</w:t>
      </w:r>
      <w:r>
        <w:rPr>
          <w:rFonts w:hint="eastAsia" w:ascii="仿宋_GB2312" w:hAnsi="仿宋_GB2312" w:eastAsia="仿宋_GB2312" w:cs="仿宋_GB2312"/>
          <w:sz w:val="32"/>
          <w:szCs w:val="32"/>
          <w:lang w:val="en-US" w:eastAsia="zh-CN"/>
        </w:rPr>
        <w:t>大学生志愿服务西部计划志愿者生活补贴和社会保险</w:t>
      </w:r>
      <w:r>
        <w:rPr>
          <w:rFonts w:hint="eastAsia" w:ascii="仿宋_GB2312" w:hAnsi="仿宋_GB2312" w:eastAsia="仿宋_GB2312" w:cs="仿宋_GB2312"/>
          <w:sz w:val="32"/>
          <w:szCs w:val="32"/>
        </w:rPr>
        <w:t>）支出绩效自评表</w:t>
      </w:r>
    </w:p>
    <w:p w14:paraId="16459A97">
      <w:pPr>
        <w:pStyle w:val="12"/>
        <w:numPr>
          <w:ilvl w:val="0"/>
          <w:numId w:val="0"/>
        </w:numPr>
        <w:ind w:left="640" w:leftChars="0"/>
        <w:rPr>
          <w:rFonts w:hint="eastAsia" w:ascii="仿宋_GB2312" w:hAnsi="仿宋_GB2312" w:eastAsia="仿宋_GB2312" w:cs="仿宋_GB2312"/>
          <w:sz w:val="32"/>
          <w:szCs w:val="32"/>
        </w:rPr>
      </w:pPr>
    </w:p>
    <w:p w14:paraId="4CEB15A1">
      <w:pPr>
        <w:pStyle w:val="12"/>
        <w:rPr>
          <w:rFonts w:hint="eastAsia"/>
        </w:rPr>
      </w:pPr>
    </w:p>
    <w:p w14:paraId="2AE3781C">
      <w:pPr>
        <w:keepNext w:val="0"/>
        <w:keepLines w:val="0"/>
        <w:pageBreakBefore w:val="0"/>
        <w:kinsoku/>
        <w:wordWrap w:val="0"/>
        <w:overflowPunct/>
        <w:topLinePunct w:val="0"/>
        <w:autoSpaceDE/>
        <w:autoSpaceDN/>
        <w:bidi w:val="0"/>
        <w:adjustRightInd/>
        <w:spacing w:beforeAutospacing="0" w:afterAutospacing="0" w:line="576" w:lineRule="exact"/>
        <w:ind w:leftChars="0"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共青团广元市昭化区委员    </w:t>
      </w:r>
    </w:p>
    <w:p w14:paraId="272B8D22">
      <w:pPr>
        <w:keepNext w:val="0"/>
        <w:keepLines w:val="0"/>
        <w:pageBreakBefore w:val="0"/>
        <w:kinsoku/>
        <w:wordWrap w:val="0"/>
        <w:overflowPunct/>
        <w:topLinePunct w:val="0"/>
        <w:autoSpaceDE/>
        <w:autoSpaceDN/>
        <w:bidi w:val="0"/>
        <w:adjustRightInd/>
        <w:spacing w:beforeAutospacing="0" w:afterAutospacing="0" w:line="576" w:lineRule="exact"/>
        <w:ind w:leftChars="0" w:firstLine="640" w:firstLineChars="200"/>
        <w:jc w:val="right"/>
        <w:rPr>
          <w:rFonts w:hint="eastAsia" w:eastAsia="黑体"/>
          <w:color w:val="auto"/>
          <w:sz w:val="44"/>
          <w:szCs w:val="44"/>
          <w:highlight w:val="none"/>
          <w:lang w:val="en-US" w:eastAsia="zh-CN"/>
        </w:rPr>
      </w:pPr>
      <w:r>
        <w:rPr>
          <w:rFonts w:hint="eastAsia" w:ascii="仿宋_GB2312" w:hAnsi="仿宋_GB2312" w:eastAsia="仿宋_GB2312" w:cs="仿宋_GB2312"/>
          <w:sz w:val="32"/>
          <w:szCs w:val="32"/>
        </w:rPr>
        <w:t>2023</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4月20日</w:t>
      </w:r>
      <w:r>
        <w:rPr>
          <w:rFonts w:hint="eastAsia" w:ascii="仿宋_GB2312" w:hAnsi="仿宋_GB2312" w:eastAsia="仿宋_GB2312" w:cs="仿宋_GB2312"/>
          <w:sz w:val="32"/>
          <w:szCs w:val="32"/>
          <w:lang w:val="en-US" w:eastAsia="zh-CN"/>
        </w:rPr>
        <w:t xml:space="preserve">       </w:t>
      </w:r>
      <w:r>
        <w:rPr>
          <w:rFonts w:hint="eastAsia" w:eastAsia="黑体"/>
          <w:color w:val="auto"/>
          <w:sz w:val="44"/>
          <w:szCs w:val="44"/>
          <w:highlight w:val="none"/>
          <w:lang w:val="en-US" w:eastAsia="zh-CN"/>
        </w:rPr>
        <w:t xml:space="preserve"> </w:t>
      </w:r>
    </w:p>
    <w:tbl>
      <w:tblPr>
        <w:tblStyle w:val="16"/>
        <w:tblW w:w="99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839"/>
        <w:gridCol w:w="1119"/>
        <w:gridCol w:w="1121"/>
        <w:gridCol w:w="1429"/>
        <w:gridCol w:w="1735"/>
        <w:gridCol w:w="1616"/>
        <w:gridCol w:w="1118"/>
      </w:tblGrid>
      <w:tr w14:paraId="20341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9913" w:type="dxa"/>
            <w:gridSpan w:val="8"/>
            <w:tcBorders>
              <w:top w:val="nil"/>
              <w:left w:val="nil"/>
              <w:bottom w:val="nil"/>
              <w:right w:val="nil"/>
            </w:tcBorders>
            <w:shd w:val="clear" w:color="auto" w:fill="auto"/>
            <w:vAlign w:val="center"/>
          </w:tcPr>
          <w:p w14:paraId="7B429C4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广元市昭化区财政项目大学生志愿服务西部计划志愿者生活补贴和社会保险经费支出绩效自评表</w:t>
            </w:r>
          </w:p>
        </w:tc>
      </w:tr>
      <w:tr w14:paraId="4C2A1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9913" w:type="dxa"/>
            <w:gridSpan w:val="8"/>
            <w:tcBorders>
              <w:top w:val="nil"/>
              <w:left w:val="nil"/>
              <w:bottom w:val="nil"/>
              <w:right w:val="nil"/>
            </w:tcBorders>
            <w:shd w:val="clear" w:color="auto" w:fill="auto"/>
            <w:vAlign w:val="top"/>
          </w:tcPr>
          <w:p w14:paraId="18A8647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14:paraId="3AA5C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14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1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218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大学生志愿服务西部计划志愿者生活补贴和社会保险经费</w:t>
            </w:r>
          </w:p>
        </w:tc>
      </w:tr>
      <w:tr w14:paraId="72CD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8F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6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1D435">
            <w:pPr>
              <w:jc w:val="center"/>
              <w:rPr>
                <w:rFonts w:hint="eastAsia" w:ascii="宋体" w:hAnsi="宋体" w:eastAsia="宋体" w:cs="宋体"/>
                <w:i w:val="0"/>
                <w:iCs w:val="0"/>
                <w:color w:val="000000"/>
                <w:sz w:val="18"/>
                <w:szCs w:val="18"/>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B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0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团区委</w:t>
            </w:r>
          </w:p>
        </w:tc>
      </w:tr>
      <w:tr w14:paraId="7F155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75"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6D887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40" w:type="dxa"/>
            <w:gridSpan w:val="2"/>
            <w:tcBorders>
              <w:top w:val="nil"/>
              <w:left w:val="single" w:color="000000" w:sz="4" w:space="0"/>
              <w:bottom w:val="single" w:color="000000" w:sz="4" w:space="0"/>
              <w:right w:val="single" w:color="000000" w:sz="4" w:space="0"/>
            </w:tcBorders>
            <w:shd w:val="clear" w:color="auto" w:fill="auto"/>
            <w:vAlign w:val="center"/>
          </w:tcPr>
          <w:p w14:paraId="5C1F5ADE">
            <w:pPr>
              <w:jc w:val="center"/>
              <w:rPr>
                <w:rFonts w:hint="eastAsia" w:ascii="宋体" w:hAnsi="宋体" w:eastAsia="宋体" w:cs="宋体"/>
                <w:i w:val="0"/>
                <w:iCs w:val="0"/>
                <w:color w:val="000000"/>
                <w:sz w:val="18"/>
                <w:szCs w:val="18"/>
                <w:u w:val="none"/>
              </w:rPr>
            </w:pPr>
          </w:p>
        </w:tc>
        <w:tc>
          <w:tcPr>
            <w:tcW w:w="1429" w:type="dxa"/>
            <w:tcBorders>
              <w:top w:val="nil"/>
              <w:left w:val="single" w:color="000000" w:sz="4" w:space="0"/>
              <w:bottom w:val="single" w:color="000000" w:sz="4" w:space="0"/>
              <w:right w:val="single" w:color="000000" w:sz="4" w:space="0"/>
            </w:tcBorders>
            <w:shd w:val="clear" w:color="auto" w:fill="auto"/>
            <w:vAlign w:val="center"/>
          </w:tcPr>
          <w:p w14:paraId="5E461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735" w:type="dxa"/>
            <w:tcBorders>
              <w:top w:val="nil"/>
              <w:left w:val="single" w:color="000000" w:sz="4" w:space="0"/>
              <w:bottom w:val="single" w:color="000000" w:sz="4" w:space="0"/>
              <w:right w:val="single" w:color="000000" w:sz="4" w:space="0"/>
            </w:tcBorders>
            <w:shd w:val="clear" w:color="auto" w:fill="auto"/>
            <w:vAlign w:val="center"/>
          </w:tcPr>
          <w:p w14:paraId="0B088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616" w:type="dxa"/>
            <w:tcBorders>
              <w:top w:val="nil"/>
              <w:left w:val="single" w:color="000000" w:sz="4" w:space="0"/>
              <w:bottom w:val="single" w:color="000000" w:sz="4" w:space="0"/>
              <w:right w:val="single" w:color="000000" w:sz="4" w:space="0"/>
            </w:tcBorders>
            <w:shd w:val="clear" w:color="auto" w:fill="auto"/>
            <w:vAlign w:val="center"/>
          </w:tcPr>
          <w:p w14:paraId="481EF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118" w:type="dxa"/>
            <w:tcBorders>
              <w:top w:val="nil"/>
              <w:left w:val="single" w:color="000000" w:sz="4" w:space="0"/>
              <w:bottom w:val="single" w:color="000000" w:sz="4" w:space="0"/>
              <w:right w:val="single" w:color="000000" w:sz="4" w:space="0"/>
            </w:tcBorders>
            <w:shd w:val="clear" w:color="auto" w:fill="auto"/>
            <w:vAlign w:val="center"/>
          </w:tcPr>
          <w:p w14:paraId="3F7E2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77A8C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7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1DBEC46">
            <w:pPr>
              <w:jc w:val="center"/>
              <w:rPr>
                <w:rFonts w:hint="eastAsia" w:ascii="宋体" w:hAnsi="宋体" w:eastAsia="宋体" w:cs="宋体"/>
                <w:i w:val="0"/>
                <w:iCs w:val="0"/>
                <w:color w:val="000000"/>
                <w:sz w:val="18"/>
                <w:szCs w:val="18"/>
                <w:u w:val="none"/>
              </w:rPr>
            </w:pP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981F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3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88.72万元</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0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88.72万元</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F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24.49万元</w:t>
            </w:r>
          </w:p>
        </w:tc>
        <w:tc>
          <w:tcPr>
            <w:tcW w:w="1118" w:type="dxa"/>
            <w:tcBorders>
              <w:top w:val="nil"/>
              <w:left w:val="single" w:color="000000" w:sz="4" w:space="0"/>
              <w:bottom w:val="single" w:color="000000" w:sz="4" w:space="0"/>
              <w:right w:val="single" w:color="000000" w:sz="4" w:space="0"/>
            </w:tcBorders>
            <w:shd w:val="clear" w:color="auto" w:fill="auto"/>
            <w:vAlign w:val="center"/>
          </w:tcPr>
          <w:p w14:paraId="7C884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27.61%</w:t>
            </w:r>
          </w:p>
        </w:tc>
      </w:tr>
      <w:tr w14:paraId="4A822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7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26168E3">
            <w:pPr>
              <w:jc w:val="center"/>
              <w:rPr>
                <w:rFonts w:hint="eastAsia" w:ascii="宋体" w:hAnsi="宋体" w:eastAsia="宋体" w:cs="宋体"/>
                <w:i w:val="0"/>
                <w:iCs w:val="0"/>
                <w:color w:val="000000"/>
                <w:sz w:val="18"/>
                <w:szCs w:val="18"/>
                <w:u w:val="none"/>
              </w:rPr>
            </w:pP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68E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B6AB">
            <w:pPr>
              <w:jc w:val="center"/>
              <w:rPr>
                <w:rFonts w:hint="eastAsia" w:ascii="宋体" w:hAnsi="宋体" w:eastAsia="宋体" w:cs="宋体"/>
                <w:i w:val="0"/>
                <w:iCs w:val="0"/>
                <w:color w:val="000000"/>
                <w:sz w:val="18"/>
                <w:szCs w:val="18"/>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022B">
            <w:pPr>
              <w:jc w:val="center"/>
              <w:rPr>
                <w:rFonts w:hint="eastAsia" w:ascii="宋体" w:hAnsi="宋体" w:eastAsia="宋体" w:cs="宋体"/>
                <w:i w:val="0"/>
                <w:iCs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C268">
            <w:pPr>
              <w:jc w:val="center"/>
              <w:rPr>
                <w:rFonts w:hint="eastAsia" w:ascii="宋体" w:hAnsi="宋体" w:eastAsia="宋体" w:cs="宋体"/>
                <w:i w:val="0"/>
                <w:iCs w:val="0"/>
                <w:color w:val="000000"/>
                <w:sz w:val="18"/>
                <w:szCs w:val="18"/>
                <w:u w:val="none"/>
              </w:rPr>
            </w:pPr>
          </w:p>
        </w:tc>
        <w:tc>
          <w:tcPr>
            <w:tcW w:w="1118" w:type="dxa"/>
            <w:tcBorders>
              <w:top w:val="nil"/>
              <w:left w:val="single" w:color="000000" w:sz="4" w:space="0"/>
              <w:bottom w:val="single" w:color="000000" w:sz="4" w:space="0"/>
              <w:right w:val="single" w:color="000000" w:sz="4" w:space="0"/>
            </w:tcBorders>
            <w:shd w:val="clear" w:color="auto" w:fill="auto"/>
            <w:vAlign w:val="center"/>
          </w:tcPr>
          <w:p w14:paraId="249D33BB">
            <w:pPr>
              <w:jc w:val="center"/>
              <w:rPr>
                <w:rFonts w:hint="eastAsia" w:ascii="宋体" w:hAnsi="宋体" w:eastAsia="宋体" w:cs="宋体"/>
                <w:i w:val="0"/>
                <w:iCs w:val="0"/>
                <w:color w:val="000000"/>
                <w:sz w:val="18"/>
                <w:szCs w:val="18"/>
                <w:u w:val="none"/>
              </w:rPr>
            </w:pPr>
          </w:p>
        </w:tc>
      </w:tr>
      <w:tr w14:paraId="2B057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7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88CA6BE">
            <w:pPr>
              <w:jc w:val="center"/>
              <w:rPr>
                <w:rFonts w:hint="eastAsia" w:ascii="宋体" w:hAnsi="宋体" w:eastAsia="宋体" w:cs="宋体"/>
                <w:i w:val="0"/>
                <w:iCs w:val="0"/>
                <w:color w:val="000000"/>
                <w:sz w:val="18"/>
                <w:szCs w:val="18"/>
                <w:u w:val="none"/>
              </w:rPr>
            </w:pP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9AE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4516">
            <w:pPr>
              <w:jc w:val="center"/>
              <w:rPr>
                <w:rFonts w:hint="eastAsia" w:ascii="宋体" w:hAnsi="宋体" w:eastAsia="宋体" w:cs="宋体"/>
                <w:i w:val="0"/>
                <w:iCs w:val="0"/>
                <w:color w:val="000000"/>
                <w:sz w:val="18"/>
                <w:szCs w:val="18"/>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D0A9">
            <w:pPr>
              <w:jc w:val="center"/>
              <w:rPr>
                <w:rFonts w:hint="eastAsia" w:ascii="宋体" w:hAnsi="宋体" w:eastAsia="宋体" w:cs="宋体"/>
                <w:i w:val="0"/>
                <w:iCs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6C60">
            <w:pPr>
              <w:jc w:val="center"/>
              <w:rPr>
                <w:rFonts w:hint="eastAsia" w:ascii="宋体" w:hAnsi="宋体" w:eastAsia="宋体" w:cs="宋体"/>
                <w:i w:val="0"/>
                <w:iCs w:val="0"/>
                <w:color w:val="000000"/>
                <w:sz w:val="18"/>
                <w:szCs w:val="18"/>
                <w:u w:val="none"/>
              </w:rPr>
            </w:pPr>
          </w:p>
        </w:tc>
        <w:tc>
          <w:tcPr>
            <w:tcW w:w="1118" w:type="dxa"/>
            <w:tcBorders>
              <w:top w:val="nil"/>
              <w:left w:val="single" w:color="000000" w:sz="4" w:space="0"/>
              <w:bottom w:val="single" w:color="000000" w:sz="4" w:space="0"/>
              <w:right w:val="single" w:color="000000" w:sz="4" w:space="0"/>
            </w:tcBorders>
            <w:shd w:val="clear" w:color="auto" w:fill="auto"/>
            <w:vAlign w:val="center"/>
          </w:tcPr>
          <w:p w14:paraId="1BB4AE00">
            <w:pPr>
              <w:jc w:val="center"/>
              <w:rPr>
                <w:rFonts w:hint="eastAsia" w:ascii="宋体" w:hAnsi="宋体" w:eastAsia="宋体" w:cs="宋体"/>
                <w:i w:val="0"/>
                <w:iCs w:val="0"/>
                <w:color w:val="000000"/>
                <w:sz w:val="18"/>
                <w:szCs w:val="18"/>
                <w:u w:val="none"/>
              </w:rPr>
            </w:pPr>
          </w:p>
        </w:tc>
      </w:tr>
      <w:tr w14:paraId="15E70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7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4C579F7">
            <w:pPr>
              <w:jc w:val="center"/>
              <w:rPr>
                <w:rFonts w:hint="eastAsia" w:ascii="宋体" w:hAnsi="宋体" w:eastAsia="宋体" w:cs="宋体"/>
                <w:i w:val="0"/>
                <w:iCs w:val="0"/>
                <w:color w:val="000000"/>
                <w:sz w:val="18"/>
                <w:szCs w:val="18"/>
                <w:u w:val="none"/>
              </w:rPr>
            </w:pP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48F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A04D">
            <w:pPr>
              <w:jc w:val="center"/>
              <w:rPr>
                <w:rFonts w:hint="eastAsia" w:ascii="宋体" w:hAnsi="宋体" w:eastAsia="宋体" w:cs="宋体"/>
                <w:i w:val="0"/>
                <w:iCs w:val="0"/>
                <w:color w:val="000000"/>
                <w:sz w:val="18"/>
                <w:szCs w:val="18"/>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3D7D">
            <w:pPr>
              <w:jc w:val="center"/>
              <w:rPr>
                <w:rFonts w:hint="eastAsia" w:ascii="宋体" w:hAnsi="宋体" w:eastAsia="宋体" w:cs="宋体"/>
                <w:i w:val="0"/>
                <w:iCs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8132">
            <w:pPr>
              <w:jc w:val="center"/>
              <w:rPr>
                <w:rFonts w:hint="eastAsia" w:ascii="宋体" w:hAnsi="宋体" w:eastAsia="宋体" w:cs="宋体"/>
                <w:i w:val="0"/>
                <w:iCs w:val="0"/>
                <w:color w:val="000000"/>
                <w:sz w:val="18"/>
                <w:szCs w:val="18"/>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2F91">
            <w:pPr>
              <w:jc w:val="center"/>
              <w:rPr>
                <w:rFonts w:hint="eastAsia" w:ascii="宋体" w:hAnsi="宋体" w:eastAsia="宋体" w:cs="宋体"/>
                <w:i w:val="0"/>
                <w:iCs w:val="0"/>
                <w:color w:val="000000"/>
                <w:sz w:val="18"/>
                <w:szCs w:val="18"/>
                <w:u w:val="none"/>
              </w:rPr>
            </w:pPr>
          </w:p>
        </w:tc>
      </w:tr>
      <w:tr w14:paraId="2D08B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77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6563B87">
            <w:pPr>
              <w:jc w:val="center"/>
              <w:rPr>
                <w:rFonts w:hint="eastAsia" w:ascii="宋体" w:hAnsi="宋体" w:eastAsia="宋体" w:cs="宋体"/>
                <w:i w:val="0"/>
                <w:iCs w:val="0"/>
                <w:color w:val="000000"/>
                <w:sz w:val="18"/>
                <w:szCs w:val="18"/>
                <w:u w:val="none"/>
              </w:rPr>
            </w:pP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A97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7256">
            <w:pPr>
              <w:jc w:val="center"/>
              <w:rPr>
                <w:rFonts w:hint="eastAsia" w:ascii="宋体" w:hAnsi="宋体" w:eastAsia="宋体" w:cs="宋体"/>
                <w:i w:val="0"/>
                <w:iCs w:val="0"/>
                <w:color w:val="000000"/>
                <w:sz w:val="18"/>
                <w:szCs w:val="18"/>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CE86">
            <w:pPr>
              <w:jc w:val="center"/>
              <w:rPr>
                <w:rFonts w:hint="eastAsia" w:ascii="宋体" w:hAnsi="宋体" w:eastAsia="宋体" w:cs="宋体"/>
                <w:i w:val="0"/>
                <w:iCs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CFCE">
            <w:pPr>
              <w:jc w:val="center"/>
              <w:rPr>
                <w:rFonts w:hint="eastAsia" w:ascii="宋体" w:hAnsi="宋体" w:eastAsia="宋体" w:cs="宋体"/>
                <w:i w:val="0"/>
                <w:iCs w:val="0"/>
                <w:color w:val="000000"/>
                <w:sz w:val="18"/>
                <w:szCs w:val="18"/>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3DF3">
            <w:pPr>
              <w:jc w:val="center"/>
              <w:rPr>
                <w:rFonts w:hint="eastAsia" w:ascii="宋体" w:hAnsi="宋体" w:eastAsia="宋体" w:cs="宋体"/>
                <w:i w:val="0"/>
                <w:iCs w:val="0"/>
                <w:color w:val="000000"/>
                <w:sz w:val="18"/>
                <w:szCs w:val="18"/>
                <w:u w:val="none"/>
              </w:rPr>
            </w:pPr>
          </w:p>
        </w:tc>
      </w:tr>
      <w:tr w14:paraId="0DFB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33D2883">
            <w:pPr>
              <w:jc w:val="center"/>
              <w:rPr>
                <w:rFonts w:hint="eastAsia" w:ascii="宋体" w:hAnsi="宋体" w:eastAsia="宋体" w:cs="宋体"/>
                <w:i w:val="0"/>
                <w:iCs w:val="0"/>
                <w:color w:val="000000"/>
                <w:sz w:val="18"/>
                <w:szCs w:val="18"/>
                <w:u w:val="none"/>
              </w:rPr>
            </w:pP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58E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4.社保基金</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A67F">
            <w:pPr>
              <w:jc w:val="center"/>
              <w:rPr>
                <w:rFonts w:hint="eastAsia" w:ascii="宋体" w:hAnsi="宋体" w:eastAsia="宋体" w:cs="宋体"/>
                <w:i w:val="0"/>
                <w:iCs w:val="0"/>
                <w:color w:val="000000"/>
                <w:sz w:val="18"/>
                <w:szCs w:val="18"/>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400F">
            <w:pPr>
              <w:jc w:val="center"/>
              <w:rPr>
                <w:rFonts w:hint="eastAsia" w:ascii="宋体" w:hAnsi="宋体" w:eastAsia="宋体" w:cs="宋体"/>
                <w:i w:val="0"/>
                <w:iCs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1474">
            <w:pPr>
              <w:jc w:val="center"/>
              <w:rPr>
                <w:rFonts w:hint="eastAsia" w:ascii="宋体" w:hAnsi="宋体" w:eastAsia="宋体" w:cs="宋体"/>
                <w:i w:val="0"/>
                <w:iCs w:val="0"/>
                <w:color w:val="000000"/>
                <w:sz w:val="18"/>
                <w:szCs w:val="18"/>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3354">
            <w:pPr>
              <w:jc w:val="center"/>
              <w:rPr>
                <w:rFonts w:hint="eastAsia" w:ascii="宋体" w:hAnsi="宋体" w:eastAsia="宋体" w:cs="宋体"/>
                <w:i w:val="0"/>
                <w:iCs w:val="0"/>
                <w:color w:val="000000"/>
                <w:sz w:val="18"/>
                <w:szCs w:val="18"/>
                <w:u w:val="none"/>
              </w:rPr>
            </w:pPr>
          </w:p>
        </w:tc>
      </w:tr>
      <w:tr w14:paraId="068D1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43CB6C1">
            <w:pPr>
              <w:jc w:val="center"/>
              <w:rPr>
                <w:rFonts w:hint="eastAsia" w:ascii="宋体" w:hAnsi="宋体" w:eastAsia="宋体" w:cs="宋体"/>
                <w:i w:val="0"/>
                <w:iCs w:val="0"/>
                <w:color w:val="000000"/>
                <w:sz w:val="18"/>
                <w:szCs w:val="18"/>
                <w:u w:val="none"/>
              </w:rPr>
            </w:pP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180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A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88.72万元</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B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88.72万元</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A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24.49万元</w:t>
            </w:r>
          </w:p>
        </w:tc>
        <w:tc>
          <w:tcPr>
            <w:tcW w:w="1118" w:type="dxa"/>
            <w:tcBorders>
              <w:top w:val="nil"/>
              <w:left w:val="single" w:color="000000" w:sz="4" w:space="0"/>
              <w:bottom w:val="single" w:color="000000" w:sz="4" w:space="0"/>
              <w:right w:val="single" w:color="000000" w:sz="4" w:space="0"/>
            </w:tcBorders>
            <w:shd w:val="clear" w:color="auto" w:fill="auto"/>
            <w:vAlign w:val="center"/>
          </w:tcPr>
          <w:p w14:paraId="218B1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27.61%</w:t>
            </w:r>
          </w:p>
        </w:tc>
      </w:tr>
      <w:tr w14:paraId="387AC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9B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62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B18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25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23655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F2FBA">
            <w:pPr>
              <w:jc w:val="center"/>
              <w:rPr>
                <w:rFonts w:hint="eastAsia" w:ascii="宋体" w:hAnsi="宋体" w:eastAsia="宋体" w:cs="宋体"/>
                <w:i w:val="0"/>
                <w:iCs w:val="0"/>
                <w:color w:val="000000"/>
                <w:sz w:val="18"/>
                <w:szCs w:val="18"/>
                <w:u w:val="none"/>
              </w:rPr>
            </w:pPr>
          </w:p>
        </w:tc>
        <w:tc>
          <w:tcPr>
            <w:tcW w:w="62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96E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为2022年新招募10名西部计划志愿者，发放基本生活补贴和购买社会保险。</w:t>
            </w:r>
          </w:p>
        </w:tc>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34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保障了新招募10名西部计划志愿者，基本生活补贴（2000元/月/人）的按时发放，和社会保险的及时购买。</w:t>
            </w:r>
          </w:p>
        </w:tc>
      </w:tr>
      <w:tr w14:paraId="6C6FA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F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F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7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D7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2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B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4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0EFE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E33F">
            <w:pPr>
              <w:jc w:val="center"/>
              <w:rPr>
                <w:rFonts w:hint="eastAsia" w:ascii="宋体" w:hAnsi="宋体" w:eastAsia="宋体" w:cs="宋体"/>
                <w:i w:val="0"/>
                <w:iCs w:val="0"/>
                <w:color w:val="000000"/>
                <w:sz w:val="18"/>
                <w:szCs w:val="18"/>
                <w:u w:val="none"/>
              </w:rPr>
            </w:pP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58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A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C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D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保障人数</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BB35">
            <w:pPr>
              <w:keepNext w:val="0"/>
              <w:keepLines w:val="0"/>
              <w:widowControl/>
              <w:suppressLineNumbers w:val="0"/>
              <w:jc w:val="center"/>
              <w:textAlignment w:val="center"/>
              <w:rPr>
                <w:rFonts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=10人</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0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10人</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4FD2">
            <w:pPr>
              <w:jc w:val="center"/>
              <w:rPr>
                <w:rFonts w:hint="eastAsia" w:ascii="宋体" w:hAnsi="宋体" w:eastAsia="宋体" w:cs="宋体"/>
                <w:i w:val="0"/>
                <w:iCs w:val="0"/>
                <w:color w:val="000000"/>
                <w:sz w:val="18"/>
                <w:szCs w:val="18"/>
                <w:u w:val="none"/>
              </w:rPr>
            </w:pPr>
          </w:p>
        </w:tc>
      </w:tr>
      <w:tr w14:paraId="7EA00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EF43">
            <w:pPr>
              <w:jc w:val="center"/>
              <w:rPr>
                <w:rFonts w:hint="eastAsia" w:ascii="宋体" w:hAnsi="宋体" w:eastAsia="宋体" w:cs="宋体"/>
                <w:i w:val="0"/>
                <w:iCs w:val="0"/>
                <w:color w:val="000000"/>
                <w:sz w:val="18"/>
                <w:szCs w:val="18"/>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55CC5">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3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C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6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保障人数覆盖率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6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8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932B">
            <w:pPr>
              <w:jc w:val="center"/>
              <w:rPr>
                <w:rFonts w:hint="eastAsia" w:ascii="宋体" w:hAnsi="宋体" w:eastAsia="宋体" w:cs="宋体"/>
                <w:i w:val="0"/>
                <w:iCs w:val="0"/>
                <w:color w:val="000000"/>
                <w:sz w:val="18"/>
                <w:szCs w:val="18"/>
                <w:u w:val="none"/>
              </w:rPr>
            </w:pPr>
          </w:p>
        </w:tc>
      </w:tr>
      <w:tr w14:paraId="03FC2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8793">
            <w:pPr>
              <w:jc w:val="center"/>
              <w:rPr>
                <w:rFonts w:hint="eastAsia" w:ascii="宋体" w:hAnsi="宋体" w:eastAsia="宋体" w:cs="宋体"/>
                <w:i w:val="0"/>
                <w:iCs w:val="0"/>
                <w:color w:val="000000"/>
                <w:sz w:val="18"/>
                <w:szCs w:val="18"/>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F60B9">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1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B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D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完成项目时间</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8D3E">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=5个月</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9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5个月</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57CA">
            <w:pPr>
              <w:jc w:val="center"/>
              <w:rPr>
                <w:rFonts w:hint="eastAsia" w:ascii="宋体" w:hAnsi="宋体" w:eastAsia="宋体" w:cs="宋体"/>
                <w:i w:val="0"/>
                <w:iCs w:val="0"/>
                <w:color w:val="000000"/>
                <w:sz w:val="18"/>
                <w:szCs w:val="18"/>
                <w:u w:val="none"/>
              </w:rPr>
            </w:pPr>
          </w:p>
        </w:tc>
      </w:tr>
      <w:tr w14:paraId="5586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DEA7">
            <w:pPr>
              <w:jc w:val="center"/>
              <w:rPr>
                <w:rFonts w:hint="eastAsia" w:ascii="宋体" w:hAnsi="宋体" w:eastAsia="宋体" w:cs="宋体"/>
                <w:i w:val="0"/>
                <w:iCs w:val="0"/>
                <w:color w:val="000000"/>
                <w:sz w:val="18"/>
                <w:szCs w:val="1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BF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1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D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5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资金支出控制</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A3D2">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w:t>
            </w:r>
            <w:r>
              <w:rPr>
                <w:rFonts w:hint="eastAsia" w:ascii="宋体" w:hAnsi="宋体" w:eastAsia="宋体" w:cs="宋体"/>
                <w:i w:val="0"/>
                <w:iCs w:val="0"/>
                <w:color w:val="000000"/>
                <w:kern w:val="0"/>
                <w:sz w:val="21"/>
                <w:szCs w:val="21"/>
                <w:u w:val="none"/>
                <w:lang w:val="en-US" w:eastAsia="zh-CN" w:bidi="ar"/>
              </w:rPr>
              <w:t>88.72万元</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F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24.49万元</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F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预算资金为预算12个月所需资金，该项目仅需追加5个月经费</w:t>
            </w:r>
          </w:p>
        </w:tc>
      </w:tr>
      <w:tr w14:paraId="3505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77E0">
            <w:pPr>
              <w:jc w:val="center"/>
              <w:rPr>
                <w:rFonts w:hint="eastAsia" w:ascii="宋体" w:hAnsi="宋体" w:eastAsia="宋体" w:cs="宋体"/>
                <w:i w:val="0"/>
                <w:iCs w:val="0"/>
                <w:color w:val="000000"/>
                <w:sz w:val="18"/>
                <w:szCs w:val="1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D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F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1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1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权益保障</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C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3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9046">
            <w:pPr>
              <w:jc w:val="center"/>
              <w:rPr>
                <w:rFonts w:hint="eastAsia" w:ascii="宋体" w:hAnsi="宋体" w:eastAsia="宋体" w:cs="宋体"/>
                <w:i w:val="0"/>
                <w:iCs w:val="0"/>
                <w:color w:val="000000"/>
                <w:sz w:val="18"/>
                <w:szCs w:val="18"/>
                <w:u w:val="none"/>
              </w:rPr>
            </w:pPr>
          </w:p>
        </w:tc>
      </w:tr>
      <w:tr w14:paraId="1B76A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AF7D">
            <w:pPr>
              <w:jc w:val="center"/>
              <w:rPr>
                <w:rFonts w:hint="eastAsia" w:ascii="宋体" w:hAnsi="宋体" w:eastAsia="宋体" w:cs="宋体"/>
                <w:i w:val="0"/>
                <w:iCs w:val="0"/>
                <w:color w:val="000000"/>
                <w:sz w:val="18"/>
                <w:szCs w:val="1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4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8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3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5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志愿者满意度</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2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7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F749">
            <w:pPr>
              <w:jc w:val="center"/>
              <w:rPr>
                <w:rFonts w:hint="eastAsia" w:ascii="宋体" w:hAnsi="宋体" w:eastAsia="宋体" w:cs="宋体"/>
                <w:i w:val="0"/>
                <w:iCs w:val="0"/>
                <w:color w:val="000000"/>
                <w:sz w:val="18"/>
                <w:szCs w:val="18"/>
                <w:u w:val="none"/>
              </w:rPr>
            </w:pPr>
          </w:p>
        </w:tc>
      </w:tr>
    </w:tbl>
    <w:p w14:paraId="752EAEF4">
      <w:pPr>
        <w:spacing w:line="600" w:lineRule="exact"/>
        <w:jc w:val="center"/>
        <w:outlineLvl w:val="0"/>
        <w:rPr>
          <w:rFonts w:hint="eastAsia" w:ascii="Times New Roman" w:hAnsi="Times New Roman" w:eastAsia="黑体"/>
          <w:color w:val="auto"/>
          <w:sz w:val="44"/>
          <w:szCs w:val="44"/>
          <w:highlight w:val="none"/>
          <w:lang w:val="en-US" w:eastAsia="zh-CN"/>
        </w:rPr>
      </w:pPr>
    </w:p>
    <w:p w14:paraId="1857BC76">
      <w:pPr>
        <w:spacing w:line="600" w:lineRule="exact"/>
        <w:jc w:val="center"/>
        <w:outlineLvl w:val="0"/>
        <w:rPr>
          <w:rFonts w:hint="eastAsia" w:ascii="Times New Roman" w:hAnsi="Times New Roman" w:eastAsia="黑体"/>
          <w:color w:val="auto"/>
          <w:sz w:val="44"/>
          <w:szCs w:val="44"/>
          <w:highlight w:val="none"/>
          <w:lang w:val="en-US" w:eastAsia="zh-CN"/>
        </w:rPr>
      </w:pPr>
    </w:p>
    <w:tbl>
      <w:tblPr>
        <w:tblStyle w:val="16"/>
        <w:tblW w:w="99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837"/>
        <w:gridCol w:w="1118"/>
        <w:gridCol w:w="1121"/>
        <w:gridCol w:w="1266"/>
        <w:gridCol w:w="1734"/>
        <w:gridCol w:w="1615"/>
        <w:gridCol w:w="1318"/>
      </w:tblGrid>
      <w:tr w14:paraId="27E59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948" w:type="dxa"/>
            <w:gridSpan w:val="8"/>
            <w:tcBorders>
              <w:top w:val="nil"/>
              <w:left w:val="nil"/>
              <w:bottom w:val="nil"/>
              <w:right w:val="nil"/>
            </w:tcBorders>
            <w:shd w:val="clear" w:color="auto" w:fill="auto"/>
            <w:vAlign w:val="center"/>
          </w:tcPr>
          <w:p w14:paraId="37F56D8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广元市昭化区财政项目西部计划志愿者社会保险经费支出绩效自评表</w:t>
            </w:r>
          </w:p>
        </w:tc>
      </w:tr>
      <w:tr w14:paraId="0E0F7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9948" w:type="dxa"/>
            <w:gridSpan w:val="8"/>
            <w:tcBorders>
              <w:top w:val="nil"/>
              <w:left w:val="nil"/>
              <w:bottom w:val="nil"/>
              <w:right w:val="nil"/>
            </w:tcBorders>
            <w:shd w:val="clear" w:color="auto" w:fill="auto"/>
            <w:vAlign w:val="top"/>
          </w:tcPr>
          <w:p w14:paraId="0020B40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14:paraId="4DD9C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A2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3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557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西部计划志愿者社会保险经费</w:t>
            </w:r>
          </w:p>
        </w:tc>
      </w:tr>
      <w:tr w14:paraId="3F407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8E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5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8B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团区委</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1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0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团区委</w:t>
            </w:r>
          </w:p>
        </w:tc>
      </w:tr>
      <w:tr w14:paraId="458C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3A7FE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80" w:type="dxa"/>
            <w:gridSpan w:val="2"/>
            <w:tcBorders>
              <w:top w:val="nil"/>
              <w:left w:val="single" w:color="000000" w:sz="4" w:space="0"/>
              <w:bottom w:val="single" w:color="000000" w:sz="4" w:space="0"/>
              <w:right w:val="single" w:color="000000" w:sz="4" w:space="0"/>
            </w:tcBorders>
            <w:shd w:val="clear" w:color="auto" w:fill="auto"/>
            <w:vAlign w:val="center"/>
          </w:tcPr>
          <w:p w14:paraId="500C9818">
            <w:pPr>
              <w:jc w:val="center"/>
              <w:rPr>
                <w:rFonts w:hint="eastAsia" w:ascii="宋体" w:hAnsi="宋体" w:eastAsia="宋体" w:cs="宋体"/>
                <w:i w:val="0"/>
                <w:iCs w:val="0"/>
                <w:color w:val="000000"/>
                <w:sz w:val="18"/>
                <w:szCs w:val="18"/>
                <w:u w:val="none"/>
              </w:rPr>
            </w:pPr>
          </w:p>
        </w:tc>
        <w:tc>
          <w:tcPr>
            <w:tcW w:w="1284" w:type="dxa"/>
            <w:tcBorders>
              <w:top w:val="nil"/>
              <w:left w:val="single" w:color="000000" w:sz="4" w:space="0"/>
              <w:bottom w:val="single" w:color="000000" w:sz="4" w:space="0"/>
              <w:right w:val="single" w:color="000000" w:sz="4" w:space="0"/>
            </w:tcBorders>
            <w:shd w:val="clear" w:color="auto" w:fill="auto"/>
            <w:vAlign w:val="center"/>
          </w:tcPr>
          <w:p w14:paraId="2174C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764" w:type="dxa"/>
            <w:tcBorders>
              <w:top w:val="nil"/>
              <w:left w:val="single" w:color="000000" w:sz="4" w:space="0"/>
              <w:bottom w:val="single" w:color="000000" w:sz="4" w:space="0"/>
              <w:right w:val="single" w:color="000000" w:sz="4" w:space="0"/>
            </w:tcBorders>
            <w:shd w:val="clear" w:color="auto" w:fill="auto"/>
            <w:vAlign w:val="center"/>
          </w:tcPr>
          <w:p w14:paraId="3D8ED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644" w:type="dxa"/>
            <w:tcBorders>
              <w:top w:val="nil"/>
              <w:left w:val="single" w:color="000000" w:sz="4" w:space="0"/>
              <w:bottom w:val="single" w:color="000000" w:sz="4" w:space="0"/>
              <w:right w:val="single" w:color="000000" w:sz="4" w:space="0"/>
            </w:tcBorders>
            <w:shd w:val="clear" w:color="auto" w:fill="auto"/>
            <w:vAlign w:val="center"/>
          </w:tcPr>
          <w:p w14:paraId="773C2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332" w:type="dxa"/>
            <w:tcBorders>
              <w:top w:val="nil"/>
              <w:left w:val="single" w:color="000000" w:sz="4" w:space="0"/>
              <w:bottom w:val="single" w:color="000000" w:sz="4" w:space="0"/>
              <w:right w:val="single" w:color="000000" w:sz="4" w:space="0"/>
            </w:tcBorders>
            <w:shd w:val="clear" w:color="auto" w:fill="auto"/>
            <w:vAlign w:val="center"/>
          </w:tcPr>
          <w:p w14:paraId="4EEE8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56F7A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6A48B79">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3C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8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31.36万元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0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31.36万元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4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31.36万元</w:t>
            </w:r>
          </w:p>
        </w:tc>
        <w:tc>
          <w:tcPr>
            <w:tcW w:w="1332" w:type="dxa"/>
            <w:tcBorders>
              <w:top w:val="nil"/>
              <w:left w:val="single" w:color="000000" w:sz="4" w:space="0"/>
              <w:bottom w:val="single" w:color="000000" w:sz="4" w:space="0"/>
              <w:right w:val="single" w:color="000000" w:sz="4" w:space="0"/>
            </w:tcBorders>
            <w:shd w:val="clear" w:color="auto" w:fill="auto"/>
            <w:vAlign w:val="center"/>
          </w:tcPr>
          <w:p w14:paraId="3466E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7B86D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4AC2F77">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25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7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31.36万元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9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31.36万元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1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31.37万元</w:t>
            </w:r>
          </w:p>
        </w:tc>
        <w:tc>
          <w:tcPr>
            <w:tcW w:w="1332" w:type="dxa"/>
            <w:tcBorders>
              <w:top w:val="nil"/>
              <w:left w:val="single" w:color="000000" w:sz="4" w:space="0"/>
              <w:bottom w:val="single" w:color="000000" w:sz="4" w:space="0"/>
              <w:right w:val="single" w:color="000000" w:sz="4" w:space="0"/>
            </w:tcBorders>
            <w:shd w:val="clear" w:color="auto" w:fill="auto"/>
            <w:vAlign w:val="center"/>
          </w:tcPr>
          <w:p w14:paraId="3D78C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56E57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7B60A1C">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3A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8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31.36万元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C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31.36万元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2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31.36万元</w:t>
            </w:r>
          </w:p>
        </w:tc>
        <w:tc>
          <w:tcPr>
            <w:tcW w:w="1332" w:type="dxa"/>
            <w:tcBorders>
              <w:top w:val="nil"/>
              <w:left w:val="single" w:color="000000" w:sz="4" w:space="0"/>
              <w:bottom w:val="single" w:color="000000" w:sz="4" w:space="0"/>
              <w:right w:val="single" w:color="000000" w:sz="4" w:space="0"/>
            </w:tcBorders>
            <w:shd w:val="clear" w:color="auto" w:fill="auto"/>
            <w:vAlign w:val="center"/>
          </w:tcPr>
          <w:p w14:paraId="273F2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13A65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307488C">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A4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7F07">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E467">
            <w:pPr>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C5DC">
            <w:pPr>
              <w:jc w:val="center"/>
              <w:rPr>
                <w:rFonts w:hint="eastAsia" w:ascii="宋体" w:hAnsi="宋体" w:eastAsia="宋体" w:cs="宋体"/>
                <w:i w:val="0"/>
                <w:iCs w:val="0"/>
                <w:color w:val="000000"/>
                <w:sz w:val="18"/>
                <w:szCs w:val="18"/>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0EF7">
            <w:pPr>
              <w:jc w:val="center"/>
              <w:rPr>
                <w:rFonts w:hint="eastAsia" w:ascii="宋体" w:hAnsi="宋体" w:eastAsia="宋体" w:cs="宋体"/>
                <w:i w:val="0"/>
                <w:iCs w:val="0"/>
                <w:color w:val="000000"/>
                <w:sz w:val="18"/>
                <w:szCs w:val="18"/>
                <w:u w:val="none"/>
              </w:rPr>
            </w:pPr>
          </w:p>
        </w:tc>
      </w:tr>
      <w:tr w14:paraId="0FBE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CE8D8A4">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EF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B39D">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7695">
            <w:pPr>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5905">
            <w:pPr>
              <w:jc w:val="center"/>
              <w:rPr>
                <w:rFonts w:hint="eastAsia" w:ascii="宋体" w:hAnsi="宋体" w:eastAsia="宋体" w:cs="宋体"/>
                <w:i w:val="0"/>
                <w:iCs w:val="0"/>
                <w:color w:val="000000"/>
                <w:sz w:val="18"/>
                <w:szCs w:val="18"/>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55AF">
            <w:pPr>
              <w:jc w:val="center"/>
              <w:rPr>
                <w:rFonts w:hint="eastAsia" w:ascii="宋体" w:hAnsi="宋体" w:eastAsia="宋体" w:cs="宋体"/>
                <w:i w:val="0"/>
                <w:iCs w:val="0"/>
                <w:color w:val="000000"/>
                <w:sz w:val="18"/>
                <w:szCs w:val="18"/>
                <w:u w:val="none"/>
              </w:rPr>
            </w:pPr>
          </w:p>
        </w:tc>
      </w:tr>
      <w:tr w14:paraId="44375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777490C">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3B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4.社保基金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BB12">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76C2">
            <w:pPr>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2684">
            <w:pPr>
              <w:jc w:val="center"/>
              <w:rPr>
                <w:rFonts w:hint="eastAsia" w:ascii="宋体" w:hAnsi="宋体" w:eastAsia="宋体" w:cs="宋体"/>
                <w:i w:val="0"/>
                <w:iCs w:val="0"/>
                <w:color w:val="000000"/>
                <w:sz w:val="18"/>
                <w:szCs w:val="18"/>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AFA2">
            <w:pPr>
              <w:jc w:val="center"/>
              <w:rPr>
                <w:rFonts w:hint="eastAsia" w:ascii="宋体" w:hAnsi="宋体" w:eastAsia="宋体" w:cs="宋体"/>
                <w:i w:val="0"/>
                <w:iCs w:val="0"/>
                <w:color w:val="000000"/>
                <w:sz w:val="18"/>
                <w:szCs w:val="18"/>
                <w:u w:val="none"/>
              </w:rPr>
            </w:pPr>
          </w:p>
        </w:tc>
      </w:tr>
      <w:tr w14:paraId="15D8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BB0D485">
            <w:pPr>
              <w:jc w:val="center"/>
              <w:rPr>
                <w:rFonts w:hint="eastAsia" w:ascii="宋体" w:hAnsi="宋体" w:eastAsia="宋体" w:cs="宋体"/>
                <w:i w:val="0"/>
                <w:iCs w:val="0"/>
                <w:color w:val="000000"/>
                <w:sz w:val="18"/>
                <w:szCs w:val="1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1D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0A5D">
            <w:pPr>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B076">
            <w:pPr>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nil"/>
              <w:right w:val="single" w:color="000000" w:sz="4" w:space="0"/>
            </w:tcBorders>
            <w:shd w:val="clear" w:color="auto" w:fill="auto"/>
            <w:vAlign w:val="center"/>
          </w:tcPr>
          <w:p w14:paraId="1B668160">
            <w:pPr>
              <w:jc w:val="center"/>
              <w:rPr>
                <w:rFonts w:hint="eastAsia" w:ascii="宋体" w:hAnsi="宋体" w:eastAsia="宋体" w:cs="宋体"/>
                <w:i w:val="0"/>
                <w:iCs w:val="0"/>
                <w:color w:val="000000"/>
                <w:sz w:val="18"/>
                <w:szCs w:val="18"/>
                <w:u w:val="none"/>
              </w:rPr>
            </w:pPr>
          </w:p>
        </w:tc>
        <w:tc>
          <w:tcPr>
            <w:tcW w:w="1332" w:type="dxa"/>
            <w:tcBorders>
              <w:top w:val="single" w:color="000000" w:sz="4" w:space="0"/>
              <w:left w:val="single" w:color="000000" w:sz="4" w:space="0"/>
              <w:bottom w:val="nil"/>
              <w:right w:val="single" w:color="000000" w:sz="4" w:space="0"/>
            </w:tcBorders>
            <w:shd w:val="clear" w:color="auto" w:fill="auto"/>
            <w:vAlign w:val="center"/>
          </w:tcPr>
          <w:p w14:paraId="53604208">
            <w:pPr>
              <w:jc w:val="center"/>
              <w:rPr>
                <w:rFonts w:hint="eastAsia" w:ascii="宋体" w:hAnsi="宋体" w:eastAsia="宋体" w:cs="宋体"/>
                <w:i w:val="0"/>
                <w:iCs w:val="0"/>
                <w:color w:val="000000"/>
                <w:sz w:val="18"/>
                <w:szCs w:val="18"/>
                <w:u w:val="none"/>
              </w:rPr>
            </w:pPr>
          </w:p>
        </w:tc>
      </w:tr>
      <w:tr w14:paraId="30C94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D1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6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752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21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76FB7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6"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C00E8">
            <w:pPr>
              <w:jc w:val="center"/>
              <w:rPr>
                <w:rFonts w:hint="eastAsia" w:ascii="宋体" w:hAnsi="宋体" w:eastAsia="宋体" w:cs="宋体"/>
                <w:i w:val="0"/>
                <w:iCs w:val="0"/>
                <w:color w:val="000000"/>
                <w:sz w:val="18"/>
                <w:szCs w:val="18"/>
                <w:u w:val="none"/>
              </w:rPr>
            </w:pPr>
          </w:p>
        </w:tc>
        <w:tc>
          <w:tcPr>
            <w:tcW w:w="6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9FD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保障26名西部计划志愿者社会保险按时足额购买。</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2F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及时保障了西部计划志愿者社会保险的购买</w:t>
            </w:r>
          </w:p>
        </w:tc>
      </w:tr>
      <w:tr w14:paraId="23608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6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D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A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D3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F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4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E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4F3BC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7716">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34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2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D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C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保障西部计划志愿者人数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A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=26人</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C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26人</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CC8D">
            <w:pPr>
              <w:jc w:val="center"/>
              <w:rPr>
                <w:rFonts w:hint="eastAsia" w:ascii="宋体" w:hAnsi="宋体" w:eastAsia="宋体" w:cs="宋体"/>
                <w:i w:val="0"/>
                <w:iCs w:val="0"/>
                <w:color w:val="000000"/>
                <w:sz w:val="18"/>
                <w:szCs w:val="18"/>
                <w:u w:val="none"/>
              </w:rPr>
            </w:pPr>
          </w:p>
        </w:tc>
      </w:tr>
      <w:tr w14:paraId="76D50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6769">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70F65">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A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D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2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西部计划志愿者保险缴纳覆盖率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7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7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7851">
            <w:pPr>
              <w:jc w:val="center"/>
              <w:rPr>
                <w:rFonts w:hint="eastAsia" w:ascii="宋体" w:hAnsi="宋体" w:eastAsia="宋体" w:cs="宋体"/>
                <w:i w:val="0"/>
                <w:iCs w:val="0"/>
                <w:color w:val="000000"/>
                <w:sz w:val="18"/>
                <w:szCs w:val="18"/>
                <w:u w:val="none"/>
              </w:rPr>
            </w:pPr>
          </w:p>
        </w:tc>
      </w:tr>
      <w:tr w14:paraId="3F2F7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BF1C">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662FB">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5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7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A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社保缴纳及时率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4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E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7787">
            <w:pPr>
              <w:jc w:val="center"/>
              <w:rPr>
                <w:rFonts w:hint="eastAsia" w:ascii="宋体" w:hAnsi="宋体" w:eastAsia="宋体" w:cs="宋体"/>
                <w:i w:val="0"/>
                <w:iCs w:val="0"/>
                <w:color w:val="000000"/>
                <w:sz w:val="18"/>
                <w:szCs w:val="18"/>
                <w:u w:val="none"/>
              </w:rPr>
            </w:pPr>
          </w:p>
        </w:tc>
      </w:tr>
      <w:tr w14:paraId="1A47B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E1FF">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B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9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0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7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控制项目成本费用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C812">
            <w:pPr>
              <w:keepNext w:val="0"/>
              <w:keepLines w:val="0"/>
              <w:widowControl/>
              <w:suppressLineNumbers w:val="0"/>
              <w:jc w:val="center"/>
              <w:textAlignment w:val="center"/>
              <w:rPr>
                <w:rFonts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w:t>
            </w:r>
            <w:r>
              <w:rPr>
                <w:rFonts w:hint="eastAsia" w:ascii="宋体" w:hAnsi="宋体" w:eastAsia="宋体" w:cs="宋体"/>
                <w:i w:val="0"/>
                <w:iCs w:val="0"/>
                <w:color w:val="000000"/>
                <w:kern w:val="0"/>
                <w:sz w:val="21"/>
                <w:szCs w:val="21"/>
                <w:u w:val="none"/>
                <w:lang w:val="en-US" w:eastAsia="zh-CN" w:bidi="ar"/>
              </w:rPr>
              <w:t>31.36万元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4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31.36万元</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B303">
            <w:pPr>
              <w:jc w:val="center"/>
              <w:rPr>
                <w:rFonts w:hint="eastAsia" w:ascii="宋体" w:hAnsi="宋体" w:eastAsia="宋体" w:cs="宋体"/>
                <w:i w:val="0"/>
                <w:iCs w:val="0"/>
                <w:color w:val="000000"/>
                <w:sz w:val="18"/>
                <w:szCs w:val="18"/>
                <w:u w:val="none"/>
              </w:rPr>
            </w:pPr>
          </w:p>
        </w:tc>
      </w:tr>
      <w:tr w14:paraId="181F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F669">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C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9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6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4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解决西部计划社会保障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6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7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C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实际志愿者社会保险缴纳及时</w:t>
            </w:r>
          </w:p>
        </w:tc>
      </w:tr>
      <w:tr w14:paraId="6AA9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1BE9">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9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D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9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9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西部计划志愿者社会保障满意度</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5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5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A88E">
            <w:pPr>
              <w:jc w:val="center"/>
              <w:rPr>
                <w:rFonts w:hint="eastAsia" w:ascii="宋体" w:hAnsi="宋体" w:eastAsia="宋体" w:cs="宋体"/>
                <w:i w:val="0"/>
                <w:iCs w:val="0"/>
                <w:color w:val="000000"/>
                <w:sz w:val="18"/>
                <w:szCs w:val="18"/>
                <w:u w:val="none"/>
              </w:rPr>
            </w:pPr>
          </w:p>
        </w:tc>
      </w:tr>
    </w:tbl>
    <w:p w14:paraId="490A5133">
      <w:pPr>
        <w:spacing w:line="600" w:lineRule="exact"/>
        <w:jc w:val="both"/>
        <w:outlineLvl w:val="0"/>
        <w:rPr>
          <w:rFonts w:hint="eastAsia" w:ascii="Times New Roman" w:hAnsi="Times New Roman" w:eastAsia="黑体"/>
          <w:color w:val="auto"/>
          <w:sz w:val="44"/>
          <w:szCs w:val="44"/>
          <w:highlight w:val="none"/>
          <w:lang w:val="en-US" w:eastAsia="zh-CN"/>
        </w:rPr>
      </w:pPr>
    </w:p>
    <w:p w14:paraId="2009F010">
      <w:pPr>
        <w:spacing w:line="600" w:lineRule="exact"/>
        <w:jc w:val="center"/>
        <w:outlineLvl w:val="0"/>
        <w:rPr>
          <w:rFonts w:hint="eastAsia" w:ascii="Times New Roman" w:hAnsi="Times New Roman" w:eastAsia="黑体"/>
          <w:color w:val="auto"/>
          <w:sz w:val="44"/>
          <w:szCs w:val="44"/>
          <w:highlight w:val="none"/>
        </w:rPr>
      </w:pPr>
    </w:p>
    <w:p w14:paraId="6053E636">
      <w:pPr>
        <w:spacing w:line="600" w:lineRule="exact"/>
        <w:jc w:val="center"/>
        <w:outlineLvl w:val="0"/>
        <w:rPr>
          <w:rFonts w:hint="eastAsia" w:ascii="Times New Roman" w:hAnsi="Times New Roman" w:eastAsia="黑体"/>
          <w:color w:val="auto"/>
          <w:sz w:val="44"/>
          <w:szCs w:val="44"/>
          <w:highlight w:val="none"/>
        </w:rPr>
      </w:pPr>
    </w:p>
    <w:p w14:paraId="02DB48BA">
      <w:pPr>
        <w:spacing w:line="600" w:lineRule="exact"/>
        <w:jc w:val="center"/>
        <w:outlineLvl w:val="0"/>
        <w:rPr>
          <w:rFonts w:hint="eastAsia" w:ascii="Times New Roman" w:hAnsi="Times New Roman" w:eastAsia="黑体"/>
          <w:color w:val="auto"/>
          <w:sz w:val="44"/>
          <w:szCs w:val="44"/>
          <w:highlight w:val="none"/>
        </w:rPr>
      </w:pPr>
    </w:p>
    <w:p w14:paraId="0E0980DC">
      <w:pPr>
        <w:spacing w:line="600" w:lineRule="exact"/>
        <w:jc w:val="center"/>
        <w:outlineLvl w:val="0"/>
        <w:rPr>
          <w:rFonts w:hint="eastAsia" w:ascii="Times New Roman" w:hAnsi="Times New Roman" w:eastAsia="黑体"/>
          <w:color w:val="auto"/>
          <w:sz w:val="44"/>
          <w:szCs w:val="44"/>
          <w:highlight w:val="none"/>
        </w:rPr>
      </w:pPr>
    </w:p>
    <w:p w14:paraId="5B55FB4F">
      <w:pPr>
        <w:spacing w:line="600" w:lineRule="exact"/>
        <w:jc w:val="center"/>
        <w:outlineLvl w:val="0"/>
        <w:rPr>
          <w:rFonts w:hint="eastAsia" w:ascii="Times New Roman" w:hAnsi="Times New Roman" w:eastAsia="黑体"/>
          <w:color w:val="auto"/>
          <w:sz w:val="44"/>
          <w:szCs w:val="44"/>
          <w:highlight w:val="none"/>
        </w:rPr>
      </w:pPr>
    </w:p>
    <w:p w14:paraId="30414A05">
      <w:pPr>
        <w:spacing w:line="600" w:lineRule="exact"/>
        <w:jc w:val="center"/>
        <w:outlineLvl w:val="0"/>
        <w:rPr>
          <w:rFonts w:hint="eastAsia" w:ascii="Times New Roman" w:hAnsi="Times New Roman" w:eastAsia="黑体"/>
          <w:color w:val="auto"/>
          <w:sz w:val="44"/>
          <w:szCs w:val="44"/>
          <w:highlight w:val="none"/>
        </w:rPr>
      </w:pPr>
    </w:p>
    <w:p w14:paraId="5DBDAB51">
      <w:pPr>
        <w:spacing w:line="600" w:lineRule="exact"/>
        <w:jc w:val="center"/>
        <w:outlineLvl w:val="0"/>
        <w:rPr>
          <w:rFonts w:hint="eastAsia" w:ascii="Times New Roman" w:hAnsi="Times New Roman" w:eastAsia="黑体"/>
          <w:color w:val="auto"/>
          <w:sz w:val="44"/>
          <w:szCs w:val="44"/>
          <w:highlight w:val="none"/>
        </w:rPr>
      </w:pPr>
    </w:p>
    <w:p w14:paraId="08DD781B">
      <w:pPr>
        <w:spacing w:line="600" w:lineRule="exact"/>
        <w:jc w:val="center"/>
        <w:outlineLvl w:val="0"/>
        <w:rPr>
          <w:rFonts w:hint="eastAsia" w:ascii="Times New Roman" w:hAnsi="Times New Roman" w:eastAsia="黑体"/>
          <w:color w:val="auto"/>
          <w:sz w:val="44"/>
          <w:szCs w:val="44"/>
          <w:highlight w:val="none"/>
        </w:rPr>
      </w:pPr>
    </w:p>
    <w:p w14:paraId="46FF4570">
      <w:pPr>
        <w:spacing w:line="600" w:lineRule="exact"/>
        <w:jc w:val="center"/>
        <w:outlineLvl w:val="0"/>
        <w:rPr>
          <w:rFonts w:hint="eastAsia" w:ascii="Times New Roman" w:hAnsi="Times New Roman" w:eastAsia="黑体"/>
          <w:color w:val="auto"/>
          <w:sz w:val="44"/>
          <w:szCs w:val="44"/>
          <w:highlight w:val="none"/>
        </w:rPr>
      </w:pPr>
    </w:p>
    <w:p w14:paraId="0B3C3D2E">
      <w:pPr>
        <w:spacing w:line="600" w:lineRule="exact"/>
        <w:jc w:val="center"/>
        <w:outlineLvl w:val="0"/>
        <w:rPr>
          <w:rFonts w:hint="eastAsia" w:ascii="Times New Roman" w:hAnsi="Times New Roman" w:eastAsia="黑体"/>
          <w:color w:val="auto"/>
          <w:sz w:val="44"/>
          <w:szCs w:val="44"/>
          <w:highlight w:val="none"/>
        </w:rPr>
      </w:pPr>
    </w:p>
    <w:p w14:paraId="306D3EC8">
      <w:pPr>
        <w:spacing w:line="600" w:lineRule="exact"/>
        <w:jc w:val="center"/>
        <w:outlineLvl w:val="0"/>
        <w:rPr>
          <w:rFonts w:hint="eastAsia" w:ascii="Times New Roman" w:hAnsi="Times New Roman" w:eastAsia="黑体"/>
          <w:color w:val="auto"/>
          <w:sz w:val="44"/>
          <w:szCs w:val="44"/>
          <w:highlight w:val="none"/>
        </w:rPr>
      </w:pPr>
    </w:p>
    <w:p w14:paraId="69CA76CF">
      <w:pPr>
        <w:spacing w:line="600" w:lineRule="exact"/>
        <w:jc w:val="center"/>
        <w:outlineLvl w:val="0"/>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69"/>
      <w:bookmarkEnd w:id="77"/>
      <w:bookmarkEnd w:id="78"/>
      <w:bookmarkStart w:id="79" w:name="_Toc15396619"/>
    </w:p>
    <w:p w14:paraId="654EEFCD">
      <w:pPr>
        <w:pStyle w:val="3"/>
        <w:rPr>
          <w:rFonts w:ascii="Times New Roman" w:hAnsi="Times New Roman" w:eastAsia="仿宋"/>
          <w:color w:val="auto"/>
          <w:highlight w:val="none"/>
        </w:rPr>
      </w:pPr>
      <w:bookmarkStart w:id="80" w:name="_Toc5240"/>
      <w:r>
        <w:rPr>
          <w:rFonts w:hint="eastAsia" w:ascii="Times New Roman" w:hAnsi="Times New Roman" w:eastAsia="仿宋"/>
          <w:b w:val="0"/>
          <w:color w:val="auto"/>
          <w:highlight w:val="none"/>
        </w:rPr>
        <w:t>一、收</w:t>
      </w:r>
      <w:r>
        <w:rPr>
          <w:rStyle w:val="29"/>
          <w:rFonts w:hint="eastAsia" w:ascii="Times New Roman" w:hAnsi="Times New Roman" w:eastAsia="仿宋"/>
          <w:b w:val="0"/>
          <w:bCs w:val="0"/>
          <w:color w:val="auto"/>
          <w:highlight w:val="none"/>
        </w:rPr>
        <w:t>入支出决算总表</w:t>
      </w:r>
      <w:bookmarkEnd w:id="79"/>
      <w:bookmarkEnd w:id="80"/>
    </w:p>
    <w:p w14:paraId="72C0B5E4">
      <w:pPr>
        <w:pStyle w:val="3"/>
        <w:rPr>
          <w:rFonts w:ascii="Times New Roman" w:hAnsi="Times New Roman" w:eastAsia="仿宋"/>
          <w:color w:val="auto"/>
          <w:highlight w:val="none"/>
        </w:rPr>
      </w:pPr>
      <w:bookmarkStart w:id="81" w:name="_Toc15396620"/>
      <w:bookmarkStart w:id="82" w:name="_Toc24207"/>
      <w:r>
        <w:rPr>
          <w:rFonts w:hint="eastAsia" w:ascii="Times New Roman" w:hAnsi="Times New Roman" w:eastAsia="仿宋"/>
          <w:b w:val="0"/>
          <w:color w:val="auto"/>
          <w:highlight w:val="none"/>
        </w:rPr>
        <w:t>二、收</w:t>
      </w:r>
      <w:r>
        <w:rPr>
          <w:rStyle w:val="29"/>
          <w:rFonts w:hint="eastAsia" w:ascii="Times New Roman" w:hAnsi="Times New Roman" w:eastAsia="仿宋"/>
          <w:b w:val="0"/>
          <w:bCs w:val="0"/>
          <w:color w:val="auto"/>
          <w:highlight w:val="none"/>
        </w:rPr>
        <w:t>入决算表</w:t>
      </w:r>
      <w:bookmarkEnd w:id="81"/>
      <w:bookmarkEnd w:id="82"/>
    </w:p>
    <w:p w14:paraId="433B9CE9">
      <w:pPr>
        <w:pStyle w:val="3"/>
        <w:rPr>
          <w:rFonts w:ascii="Times New Roman" w:hAnsi="Times New Roman" w:eastAsia="仿宋"/>
          <w:color w:val="auto"/>
          <w:highlight w:val="none"/>
        </w:rPr>
      </w:pPr>
      <w:bookmarkStart w:id="83" w:name="_Toc15396621"/>
      <w:bookmarkStart w:id="84" w:name="_Toc5844"/>
      <w:r>
        <w:rPr>
          <w:rStyle w:val="29"/>
          <w:rFonts w:hint="eastAsia" w:ascii="Times New Roman" w:hAnsi="Times New Roman" w:eastAsia="仿宋"/>
          <w:b w:val="0"/>
          <w:bCs w:val="0"/>
          <w:color w:val="auto"/>
          <w:highlight w:val="none"/>
        </w:rPr>
        <w:t>三、</w:t>
      </w:r>
      <w:r>
        <w:rPr>
          <w:rFonts w:hint="eastAsia" w:ascii="Times New Roman" w:hAnsi="Times New Roman" w:eastAsia="仿宋"/>
          <w:b w:val="0"/>
          <w:color w:val="auto"/>
          <w:highlight w:val="none"/>
        </w:rPr>
        <w:t>支</w:t>
      </w:r>
      <w:r>
        <w:rPr>
          <w:rStyle w:val="29"/>
          <w:rFonts w:hint="eastAsia" w:ascii="Times New Roman" w:hAnsi="Times New Roman" w:eastAsia="仿宋"/>
          <w:b w:val="0"/>
          <w:bCs w:val="0"/>
          <w:color w:val="auto"/>
          <w:highlight w:val="none"/>
        </w:rPr>
        <w:t>出决算表</w:t>
      </w:r>
      <w:bookmarkEnd w:id="83"/>
      <w:bookmarkEnd w:id="84"/>
    </w:p>
    <w:p w14:paraId="21C88E20">
      <w:pPr>
        <w:pStyle w:val="3"/>
        <w:rPr>
          <w:rFonts w:ascii="Times New Roman" w:hAnsi="Times New Roman" w:eastAsia="仿宋"/>
          <w:b w:val="0"/>
          <w:color w:val="auto"/>
          <w:highlight w:val="none"/>
        </w:rPr>
      </w:pPr>
      <w:bookmarkStart w:id="85" w:name="_Toc15396622"/>
      <w:bookmarkStart w:id="86" w:name="_Toc30483"/>
      <w:r>
        <w:rPr>
          <w:rStyle w:val="29"/>
          <w:rFonts w:hint="eastAsia" w:ascii="Times New Roman" w:hAnsi="Times New Roman" w:eastAsia="仿宋"/>
          <w:b w:val="0"/>
          <w:bCs w:val="0"/>
          <w:color w:val="auto"/>
          <w:highlight w:val="none"/>
        </w:rPr>
        <w:t>四、</w:t>
      </w:r>
      <w:r>
        <w:rPr>
          <w:rFonts w:hint="eastAsia" w:ascii="Times New Roman" w:hAnsi="Times New Roman" w:eastAsia="仿宋"/>
          <w:b w:val="0"/>
          <w:color w:val="auto"/>
          <w:highlight w:val="none"/>
        </w:rPr>
        <w:t>财</w:t>
      </w:r>
      <w:r>
        <w:rPr>
          <w:rStyle w:val="29"/>
          <w:rFonts w:hint="eastAsia" w:ascii="Times New Roman" w:hAnsi="Times New Roman" w:eastAsia="仿宋"/>
          <w:b w:val="0"/>
          <w:bCs w:val="0"/>
          <w:color w:val="auto"/>
          <w:highlight w:val="none"/>
        </w:rPr>
        <w:t>政拨款收入支出决算总表</w:t>
      </w:r>
      <w:bookmarkEnd w:id="85"/>
      <w:bookmarkEnd w:id="86"/>
    </w:p>
    <w:p w14:paraId="63E45A5C">
      <w:pPr>
        <w:pStyle w:val="3"/>
        <w:rPr>
          <w:rStyle w:val="29"/>
          <w:rFonts w:ascii="Times New Roman" w:hAnsi="Times New Roman" w:eastAsia="仿宋"/>
          <w:b w:val="0"/>
          <w:bCs w:val="0"/>
          <w:color w:val="auto"/>
          <w:highlight w:val="none"/>
        </w:rPr>
      </w:pPr>
      <w:bookmarkStart w:id="87" w:name="_Toc5406"/>
      <w:bookmarkStart w:id="88" w:name="_Toc15396623"/>
      <w:r>
        <w:rPr>
          <w:rStyle w:val="29"/>
          <w:rFonts w:hint="eastAsia" w:ascii="Times New Roman" w:hAnsi="Times New Roman" w:eastAsia="仿宋"/>
          <w:b w:val="0"/>
          <w:bCs w:val="0"/>
          <w:color w:val="auto"/>
          <w:highlight w:val="none"/>
        </w:rPr>
        <w:t>五、</w:t>
      </w:r>
      <w:r>
        <w:rPr>
          <w:rFonts w:hint="eastAsia" w:ascii="Times New Roman" w:hAnsi="Times New Roman" w:eastAsia="仿宋"/>
          <w:b w:val="0"/>
          <w:color w:val="auto"/>
          <w:highlight w:val="none"/>
        </w:rPr>
        <w:t>财</w:t>
      </w:r>
      <w:r>
        <w:rPr>
          <w:rStyle w:val="29"/>
          <w:rFonts w:hint="eastAsia" w:ascii="Times New Roman" w:hAnsi="Times New Roman" w:eastAsia="仿宋"/>
          <w:b w:val="0"/>
          <w:bCs w:val="0"/>
          <w:color w:val="auto"/>
          <w:highlight w:val="none"/>
        </w:rPr>
        <w:t>政拨款支出决算明细表</w:t>
      </w:r>
      <w:bookmarkEnd w:id="87"/>
      <w:bookmarkEnd w:id="88"/>
      <w:bookmarkStart w:id="89" w:name="_Toc15396624"/>
    </w:p>
    <w:p w14:paraId="6C8C1BC8">
      <w:pPr>
        <w:pStyle w:val="3"/>
        <w:rPr>
          <w:rFonts w:ascii="Times New Roman" w:hAnsi="Times New Roman" w:eastAsia="仿宋"/>
          <w:color w:val="auto"/>
          <w:highlight w:val="none"/>
        </w:rPr>
      </w:pPr>
      <w:bookmarkStart w:id="90" w:name="_Toc12504"/>
      <w:r>
        <w:rPr>
          <w:rStyle w:val="29"/>
          <w:rFonts w:hint="eastAsia" w:ascii="Times New Roman" w:hAnsi="Times New Roman" w:eastAsia="仿宋"/>
          <w:b w:val="0"/>
          <w:bCs w:val="0"/>
          <w:color w:val="auto"/>
          <w:highlight w:val="none"/>
        </w:rPr>
        <w:t>六、</w:t>
      </w:r>
      <w:r>
        <w:rPr>
          <w:rFonts w:hint="eastAsia" w:ascii="Times New Roman" w:hAnsi="Times New Roman" w:eastAsia="仿宋"/>
          <w:b w:val="0"/>
          <w:color w:val="auto"/>
          <w:highlight w:val="none"/>
        </w:rPr>
        <w:t>一</w:t>
      </w:r>
      <w:r>
        <w:rPr>
          <w:rStyle w:val="29"/>
          <w:rFonts w:hint="eastAsia" w:ascii="Times New Roman" w:hAnsi="Times New Roman" w:eastAsia="仿宋"/>
          <w:b w:val="0"/>
          <w:bCs w:val="0"/>
          <w:color w:val="auto"/>
          <w:highlight w:val="none"/>
        </w:rPr>
        <w:t>般公共预算财政拨款支出决算表</w:t>
      </w:r>
      <w:bookmarkEnd w:id="89"/>
      <w:bookmarkEnd w:id="90"/>
    </w:p>
    <w:p w14:paraId="5FC416D4">
      <w:pPr>
        <w:pStyle w:val="3"/>
        <w:rPr>
          <w:rFonts w:ascii="Times New Roman" w:hAnsi="Times New Roman" w:eastAsia="仿宋"/>
          <w:color w:val="auto"/>
          <w:highlight w:val="none"/>
        </w:rPr>
      </w:pPr>
      <w:bookmarkStart w:id="91" w:name="_Toc15396625"/>
      <w:bookmarkStart w:id="92" w:name="_Toc9607"/>
      <w:r>
        <w:rPr>
          <w:rStyle w:val="29"/>
          <w:rFonts w:hint="eastAsia" w:ascii="Times New Roman" w:hAnsi="Times New Roman" w:eastAsia="仿宋"/>
          <w:b w:val="0"/>
          <w:bCs w:val="0"/>
          <w:color w:val="auto"/>
          <w:highlight w:val="none"/>
        </w:rPr>
        <w:t>七、</w:t>
      </w:r>
      <w:r>
        <w:rPr>
          <w:rFonts w:hint="eastAsia" w:ascii="Times New Roman" w:hAnsi="Times New Roman" w:eastAsia="仿宋"/>
          <w:b w:val="0"/>
          <w:color w:val="auto"/>
          <w:highlight w:val="none"/>
        </w:rPr>
        <w:t>一</w:t>
      </w:r>
      <w:r>
        <w:rPr>
          <w:rStyle w:val="29"/>
          <w:rFonts w:hint="eastAsia" w:ascii="Times New Roman" w:hAnsi="Times New Roman" w:eastAsia="仿宋"/>
          <w:b w:val="0"/>
          <w:bCs w:val="0"/>
          <w:color w:val="auto"/>
          <w:highlight w:val="none"/>
        </w:rPr>
        <w:t>般公共预算财政拨款支出决算明细表</w:t>
      </w:r>
      <w:bookmarkEnd w:id="91"/>
      <w:bookmarkEnd w:id="92"/>
    </w:p>
    <w:p w14:paraId="10DF7D70">
      <w:pPr>
        <w:pStyle w:val="3"/>
        <w:rPr>
          <w:rFonts w:ascii="Times New Roman" w:hAnsi="Times New Roman" w:eastAsia="仿宋"/>
          <w:color w:val="auto"/>
          <w:highlight w:val="none"/>
        </w:rPr>
      </w:pPr>
      <w:bookmarkStart w:id="93" w:name="_Toc15396626"/>
      <w:bookmarkStart w:id="94" w:name="_Toc13203"/>
      <w:r>
        <w:rPr>
          <w:rStyle w:val="29"/>
          <w:rFonts w:hint="eastAsia" w:ascii="Times New Roman" w:hAnsi="Times New Roman" w:eastAsia="仿宋"/>
          <w:b w:val="0"/>
          <w:bCs w:val="0"/>
          <w:color w:val="auto"/>
          <w:highlight w:val="none"/>
        </w:rPr>
        <w:t>八、</w:t>
      </w:r>
      <w:r>
        <w:rPr>
          <w:rFonts w:hint="eastAsia" w:ascii="Times New Roman" w:hAnsi="Times New Roman" w:eastAsia="仿宋"/>
          <w:b w:val="0"/>
          <w:color w:val="auto"/>
          <w:highlight w:val="none"/>
        </w:rPr>
        <w:t>一</w:t>
      </w:r>
      <w:r>
        <w:rPr>
          <w:rStyle w:val="29"/>
          <w:rFonts w:hint="eastAsia" w:ascii="Times New Roman" w:hAnsi="Times New Roman" w:eastAsia="仿宋"/>
          <w:b w:val="0"/>
          <w:bCs w:val="0"/>
          <w:color w:val="auto"/>
          <w:highlight w:val="none"/>
        </w:rPr>
        <w:t>般公共预算财政拨款基本支出决算表</w:t>
      </w:r>
      <w:bookmarkEnd w:id="93"/>
      <w:bookmarkEnd w:id="94"/>
    </w:p>
    <w:p w14:paraId="6EF9AB2C">
      <w:pPr>
        <w:pStyle w:val="3"/>
        <w:rPr>
          <w:rFonts w:ascii="Times New Roman" w:hAnsi="Times New Roman" w:eastAsia="仿宋"/>
          <w:color w:val="auto"/>
          <w:highlight w:val="none"/>
        </w:rPr>
      </w:pPr>
      <w:bookmarkStart w:id="95" w:name="_Toc14870"/>
      <w:bookmarkStart w:id="96" w:name="_Toc15396627"/>
      <w:r>
        <w:rPr>
          <w:rStyle w:val="29"/>
          <w:rFonts w:hint="eastAsia" w:ascii="Times New Roman" w:hAnsi="Times New Roman" w:eastAsia="仿宋"/>
          <w:b w:val="0"/>
          <w:bCs w:val="0"/>
          <w:color w:val="auto"/>
          <w:highlight w:val="none"/>
        </w:rPr>
        <w:t>九、</w:t>
      </w:r>
      <w:r>
        <w:rPr>
          <w:rFonts w:hint="eastAsia" w:ascii="Times New Roman" w:hAnsi="Times New Roman" w:eastAsia="仿宋"/>
          <w:b w:val="0"/>
          <w:color w:val="auto"/>
          <w:highlight w:val="none"/>
        </w:rPr>
        <w:t>一</w:t>
      </w:r>
      <w:r>
        <w:rPr>
          <w:rStyle w:val="29"/>
          <w:rFonts w:hint="eastAsia" w:ascii="Times New Roman" w:hAnsi="Times New Roman" w:eastAsia="仿宋"/>
          <w:b w:val="0"/>
          <w:bCs w:val="0"/>
          <w:color w:val="auto"/>
          <w:highlight w:val="none"/>
        </w:rPr>
        <w:t>般公共预算财政拨款项目支出决算表</w:t>
      </w:r>
      <w:bookmarkEnd w:id="95"/>
      <w:bookmarkEnd w:id="96"/>
    </w:p>
    <w:p w14:paraId="1673B943">
      <w:pPr>
        <w:pStyle w:val="3"/>
        <w:rPr>
          <w:rFonts w:ascii="Times New Roman" w:hAnsi="Times New Roman" w:eastAsia="仿宋"/>
          <w:color w:val="auto"/>
          <w:highlight w:val="none"/>
        </w:rPr>
      </w:pPr>
      <w:bookmarkStart w:id="97" w:name="_Toc15396628"/>
      <w:bookmarkStart w:id="98" w:name="_Toc30154"/>
      <w:r>
        <w:rPr>
          <w:rStyle w:val="29"/>
          <w:rFonts w:hint="eastAsia" w:ascii="Times New Roman" w:hAnsi="Times New Roman" w:eastAsia="仿宋"/>
          <w:b w:val="0"/>
          <w:bCs w:val="0"/>
          <w:color w:val="auto"/>
          <w:highlight w:val="none"/>
        </w:rPr>
        <w:t>十、</w:t>
      </w:r>
      <w:bookmarkEnd w:id="97"/>
      <w:bookmarkEnd w:id="98"/>
      <w:bookmarkStart w:id="99" w:name="_Toc29031"/>
      <w:bookmarkStart w:id="100" w:name="_Toc15396629"/>
      <w:r>
        <w:rPr>
          <w:rFonts w:hint="eastAsia" w:ascii="Times New Roman" w:hAnsi="Times New Roman" w:eastAsia="仿宋"/>
          <w:b w:val="0"/>
          <w:color w:val="auto"/>
          <w:highlight w:val="none"/>
        </w:rPr>
        <w:t>政</w:t>
      </w:r>
      <w:r>
        <w:rPr>
          <w:rStyle w:val="29"/>
          <w:rFonts w:hint="eastAsia" w:ascii="Times New Roman" w:hAnsi="Times New Roman" w:eastAsia="仿宋"/>
          <w:b w:val="0"/>
          <w:bCs w:val="0"/>
          <w:color w:val="auto"/>
          <w:highlight w:val="none"/>
        </w:rPr>
        <w:t>府性基金预算财政拨款收入支出决算表</w:t>
      </w:r>
      <w:bookmarkEnd w:id="99"/>
      <w:bookmarkEnd w:id="100"/>
    </w:p>
    <w:p w14:paraId="22BD09F2">
      <w:pPr>
        <w:pStyle w:val="3"/>
        <w:rPr>
          <w:rFonts w:ascii="Times New Roman" w:hAnsi="Times New Roman" w:eastAsia="仿宋"/>
          <w:color w:val="auto"/>
          <w:highlight w:val="none"/>
        </w:rPr>
      </w:pPr>
      <w:bookmarkStart w:id="101" w:name="_Toc23824"/>
      <w:bookmarkStart w:id="102" w:name="_Toc15396630"/>
      <w:r>
        <w:rPr>
          <w:rStyle w:val="29"/>
          <w:rFonts w:hint="eastAsia" w:ascii="Times New Roman" w:hAnsi="Times New Roman" w:eastAsia="仿宋"/>
          <w:b w:val="0"/>
          <w:bCs w:val="0"/>
          <w:color w:val="auto"/>
          <w:highlight w:val="none"/>
        </w:rPr>
        <w:t>十</w:t>
      </w:r>
      <w:r>
        <w:rPr>
          <w:rStyle w:val="29"/>
          <w:rFonts w:hint="eastAsia" w:ascii="Times New Roman" w:hAnsi="Times New Roman" w:eastAsia="仿宋"/>
          <w:b w:val="0"/>
          <w:bCs w:val="0"/>
          <w:color w:val="auto"/>
          <w:highlight w:val="none"/>
          <w:lang w:val="en-US" w:eastAsia="zh-CN"/>
        </w:rPr>
        <w:t>一</w:t>
      </w:r>
      <w:r>
        <w:rPr>
          <w:rStyle w:val="29"/>
          <w:rFonts w:hint="eastAsia" w:ascii="Times New Roman" w:hAnsi="Times New Roman" w:eastAsia="仿宋"/>
          <w:b w:val="0"/>
          <w:bCs w:val="0"/>
          <w:color w:val="auto"/>
          <w:highlight w:val="none"/>
        </w:rPr>
        <w:t>、</w:t>
      </w:r>
      <w:r>
        <w:rPr>
          <w:rFonts w:hint="eastAsia" w:ascii="Times New Roman" w:hAnsi="Times New Roman" w:eastAsia="仿宋"/>
          <w:b w:val="0"/>
          <w:color w:val="auto"/>
          <w:highlight w:val="none"/>
        </w:rPr>
        <w:t>政</w:t>
      </w:r>
      <w:r>
        <w:rPr>
          <w:rStyle w:val="29"/>
          <w:rFonts w:hint="eastAsia" w:ascii="Times New Roman" w:hAnsi="Times New Roman" w:eastAsia="仿宋"/>
          <w:b w:val="0"/>
          <w:bCs w:val="0"/>
          <w:color w:val="auto"/>
          <w:highlight w:val="none"/>
        </w:rPr>
        <w:t>府性基金预算财政拨款“三公”经费支出决算表</w:t>
      </w:r>
      <w:bookmarkEnd w:id="101"/>
      <w:bookmarkEnd w:id="102"/>
    </w:p>
    <w:p w14:paraId="26CCE533">
      <w:pPr>
        <w:pStyle w:val="3"/>
        <w:rPr>
          <w:rStyle w:val="29"/>
          <w:rFonts w:hint="eastAsia" w:ascii="Times New Roman" w:hAnsi="Times New Roman" w:eastAsia="仿宋"/>
          <w:b w:val="0"/>
          <w:bCs w:val="0"/>
          <w:color w:val="auto"/>
          <w:highlight w:val="none"/>
        </w:rPr>
      </w:pPr>
      <w:bookmarkStart w:id="103" w:name="_Toc15396631"/>
      <w:bookmarkStart w:id="104" w:name="_Toc32391"/>
      <w:r>
        <w:rPr>
          <w:rStyle w:val="29"/>
          <w:rFonts w:hint="eastAsia" w:ascii="Times New Roman" w:hAnsi="Times New Roman" w:eastAsia="仿宋"/>
          <w:b w:val="0"/>
          <w:bCs w:val="0"/>
          <w:color w:val="auto"/>
          <w:highlight w:val="none"/>
        </w:rPr>
        <w:t>十</w:t>
      </w:r>
      <w:r>
        <w:rPr>
          <w:rStyle w:val="29"/>
          <w:rFonts w:hint="eastAsia" w:ascii="Times New Roman" w:hAnsi="Times New Roman" w:eastAsia="仿宋"/>
          <w:b w:val="0"/>
          <w:bCs w:val="0"/>
          <w:color w:val="auto"/>
          <w:highlight w:val="none"/>
          <w:lang w:val="en-US" w:eastAsia="zh-CN"/>
        </w:rPr>
        <w:t>二</w:t>
      </w:r>
      <w:r>
        <w:rPr>
          <w:rStyle w:val="29"/>
          <w:rFonts w:hint="eastAsia" w:ascii="Times New Roman" w:hAnsi="Times New Roman" w:eastAsia="仿宋"/>
          <w:b w:val="0"/>
          <w:bCs w:val="0"/>
          <w:color w:val="auto"/>
          <w:highlight w:val="none"/>
        </w:rPr>
        <w:t>、</w:t>
      </w:r>
      <w:r>
        <w:rPr>
          <w:rFonts w:hint="eastAsia" w:ascii="Times New Roman" w:hAnsi="Times New Roman" w:eastAsia="仿宋"/>
          <w:b w:val="0"/>
          <w:color w:val="auto"/>
          <w:highlight w:val="none"/>
        </w:rPr>
        <w:t>国</w:t>
      </w:r>
      <w:r>
        <w:rPr>
          <w:rStyle w:val="29"/>
          <w:rFonts w:hint="eastAsia" w:ascii="Times New Roman" w:hAnsi="Times New Roman" w:eastAsia="仿宋"/>
          <w:b w:val="0"/>
          <w:bCs w:val="0"/>
          <w:color w:val="auto"/>
          <w:highlight w:val="none"/>
        </w:rPr>
        <w:t>有资本经营预算</w:t>
      </w:r>
      <w:r>
        <w:rPr>
          <w:rStyle w:val="29"/>
          <w:rFonts w:hint="eastAsia" w:ascii="Times New Roman" w:hAnsi="Times New Roman" w:eastAsia="仿宋"/>
          <w:b w:val="0"/>
          <w:bCs w:val="0"/>
          <w:color w:val="auto"/>
          <w:highlight w:val="none"/>
          <w:lang w:eastAsia="zh-CN"/>
        </w:rPr>
        <w:t>财政拨款收入</w:t>
      </w:r>
      <w:r>
        <w:rPr>
          <w:rStyle w:val="29"/>
          <w:rFonts w:hint="eastAsia" w:ascii="Times New Roman" w:hAnsi="Times New Roman" w:eastAsia="仿宋"/>
          <w:b w:val="0"/>
          <w:bCs w:val="0"/>
          <w:color w:val="auto"/>
          <w:highlight w:val="none"/>
        </w:rPr>
        <w:t>支出决算表</w:t>
      </w:r>
      <w:bookmarkEnd w:id="103"/>
      <w:bookmarkEnd w:id="104"/>
    </w:p>
    <w:p w14:paraId="4F083303">
      <w:pPr>
        <w:rPr>
          <w:rFonts w:hint="eastAsia" w:ascii="Times New Roman" w:hAnsi="Times New Roman" w:eastAsia="仿宋"/>
          <w:color w:val="auto"/>
          <w:highlight w:val="none"/>
          <w:lang w:eastAsia="zh-CN"/>
        </w:rPr>
      </w:pPr>
      <w:bookmarkStart w:id="105" w:name="_Toc11515"/>
      <w:r>
        <w:rPr>
          <w:rStyle w:val="29"/>
          <w:rFonts w:hint="eastAsia" w:ascii="Times New Roman" w:hAnsi="Times New Roman" w:eastAsia="仿宋"/>
          <w:b w:val="0"/>
          <w:bCs w:val="0"/>
          <w:color w:val="auto"/>
          <w:highlight w:val="none"/>
          <w:lang w:eastAsia="zh-CN"/>
        </w:rPr>
        <w:t>十</w:t>
      </w:r>
      <w:r>
        <w:rPr>
          <w:rStyle w:val="29"/>
          <w:rFonts w:hint="eastAsia" w:eastAsia="仿宋"/>
          <w:b w:val="0"/>
          <w:bCs w:val="0"/>
          <w:color w:val="auto"/>
          <w:highlight w:val="none"/>
          <w:lang w:val="en-US" w:eastAsia="zh-CN"/>
        </w:rPr>
        <w:t>三</w:t>
      </w:r>
      <w:r>
        <w:rPr>
          <w:rStyle w:val="29"/>
          <w:rFonts w:hint="eastAsia" w:ascii="Times New Roman" w:hAnsi="Times New Roman" w:eastAsia="仿宋"/>
          <w:b w:val="0"/>
          <w:bCs w:val="0"/>
          <w:color w:val="auto"/>
          <w:highlight w:val="none"/>
          <w:lang w:eastAsia="zh-CN"/>
        </w:rPr>
        <w:t>、国有资本经营预算财政拨款支出决算表</w:t>
      </w:r>
      <w:bookmarkEnd w:id="105"/>
    </w:p>
    <w:sectPr>
      <w:footerReference r:id="rId8" w:type="first"/>
      <w:footerReference r:id="rId7" w:type="default"/>
      <w:pgSz w:w="11906" w:h="16838"/>
      <w:pgMar w:top="720" w:right="1344" w:bottom="720" w:left="1344"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A5C45BC">
        <w:pPr>
          <w:pStyle w:val="9"/>
          <w:jc w:val="center"/>
        </w:pPr>
        <w:r>
          <w:fldChar w:fldCharType="begin"/>
        </w:r>
        <w:r>
          <w:instrText xml:space="preserve">PAGE   \* MERGEFORMAT</w:instrText>
        </w:r>
        <w:r>
          <w:fldChar w:fldCharType="separate"/>
        </w:r>
        <w:r>
          <w:rPr>
            <w:lang w:val="zh-CN"/>
          </w:rPr>
          <w:t>8</w:t>
        </w:r>
        <w:r>
          <w:fldChar w:fldCharType="end"/>
        </w:r>
      </w:p>
    </w:sdtContent>
  </w:sdt>
  <w:p w14:paraId="2CF6715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7FE52">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46371">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cs="宋体"/>
        <w:sz w:val="24"/>
        <w:szCs w:val="24"/>
      </w:rPr>
      <w:id w:val="147472887"/>
    </w:sdtPr>
    <w:sdtEndPr>
      <w:rPr>
        <w:rFonts w:hint="eastAsia" w:ascii="宋体" w:hAnsi="宋体" w:eastAsia="宋体" w:cs="宋体"/>
        <w:sz w:val="24"/>
        <w:szCs w:val="24"/>
      </w:rPr>
    </w:sdtEndPr>
    <w:sdtContent>
      <w:p w14:paraId="48717A9C">
        <w:pPr>
          <w:pStyle w:val="9"/>
          <w:jc w:val="cente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PAGE   \* MERGEFORMAT</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8</w:t>
        </w:r>
        <w:r>
          <w:rPr>
            <w:rFonts w:hint="eastAsia" w:ascii="宋体" w:hAnsi="宋体" w:eastAsia="宋体" w:cs="宋体"/>
            <w:sz w:val="24"/>
            <w:szCs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861A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624F5">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6E147"/>
    <w:multiLevelType w:val="singleLevel"/>
    <w:tmpl w:val="B5E6E147"/>
    <w:lvl w:ilvl="0" w:tentative="0">
      <w:start w:val="2"/>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E84FB852"/>
    <w:multiLevelType w:val="singleLevel"/>
    <w:tmpl w:val="E84FB852"/>
    <w:lvl w:ilvl="0" w:tentative="0">
      <w:start w:val="4"/>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71D1FAC"/>
    <w:multiLevelType w:val="singleLevel"/>
    <w:tmpl w:val="271D1FAC"/>
    <w:lvl w:ilvl="0" w:tentative="0">
      <w:start w:val="2"/>
      <w:numFmt w:val="decimal"/>
      <w:suff w:val="space"/>
      <w:lvlText w:val="%1."/>
      <w:lvlJc w:val="left"/>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hYmU0OWNiNDllMGZjZjgyZGVlN2RiNDY5YWI2Yj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1278"/>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A058C"/>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E67171"/>
    <w:rsid w:val="02084AB2"/>
    <w:rsid w:val="02497534"/>
    <w:rsid w:val="02DE69EB"/>
    <w:rsid w:val="02E0526B"/>
    <w:rsid w:val="03304250"/>
    <w:rsid w:val="047B5DDA"/>
    <w:rsid w:val="048A3004"/>
    <w:rsid w:val="051F632A"/>
    <w:rsid w:val="052A29C0"/>
    <w:rsid w:val="05DD06BF"/>
    <w:rsid w:val="05E8077B"/>
    <w:rsid w:val="06E303B2"/>
    <w:rsid w:val="07BE4B5D"/>
    <w:rsid w:val="094418A1"/>
    <w:rsid w:val="094E71DE"/>
    <w:rsid w:val="0A2032A3"/>
    <w:rsid w:val="0AC05EBA"/>
    <w:rsid w:val="0B8A37D8"/>
    <w:rsid w:val="0E6354DA"/>
    <w:rsid w:val="0EF87BDF"/>
    <w:rsid w:val="0F6358F0"/>
    <w:rsid w:val="0F9B0CA3"/>
    <w:rsid w:val="10C055FF"/>
    <w:rsid w:val="11477335"/>
    <w:rsid w:val="1173528F"/>
    <w:rsid w:val="118107EC"/>
    <w:rsid w:val="11DD6519"/>
    <w:rsid w:val="12D60427"/>
    <w:rsid w:val="146975C2"/>
    <w:rsid w:val="151E2096"/>
    <w:rsid w:val="1595519F"/>
    <w:rsid w:val="16BB723D"/>
    <w:rsid w:val="17834992"/>
    <w:rsid w:val="18015F3F"/>
    <w:rsid w:val="18495740"/>
    <w:rsid w:val="192835A8"/>
    <w:rsid w:val="193F4AC9"/>
    <w:rsid w:val="19DD5B51"/>
    <w:rsid w:val="1A3B555D"/>
    <w:rsid w:val="1ADF413A"/>
    <w:rsid w:val="1BE8440E"/>
    <w:rsid w:val="1BF9122C"/>
    <w:rsid w:val="1C5D5A0A"/>
    <w:rsid w:val="1D155CEE"/>
    <w:rsid w:val="1E395B95"/>
    <w:rsid w:val="1FEB1F7C"/>
    <w:rsid w:val="20A4729E"/>
    <w:rsid w:val="20C22534"/>
    <w:rsid w:val="20E0597D"/>
    <w:rsid w:val="20F57F95"/>
    <w:rsid w:val="21562C7C"/>
    <w:rsid w:val="238B3E2C"/>
    <w:rsid w:val="23CE420C"/>
    <w:rsid w:val="240371BF"/>
    <w:rsid w:val="248E494D"/>
    <w:rsid w:val="25C741E6"/>
    <w:rsid w:val="26550B9E"/>
    <w:rsid w:val="27842671"/>
    <w:rsid w:val="29FD04D3"/>
    <w:rsid w:val="2ABE7A3E"/>
    <w:rsid w:val="2B874A48"/>
    <w:rsid w:val="2BD4136D"/>
    <w:rsid w:val="2D6C18F2"/>
    <w:rsid w:val="2DE0224B"/>
    <w:rsid w:val="2EFA178C"/>
    <w:rsid w:val="2F546A4D"/>
    <w:rsid w:val="2FD94BF4"/>
    <w:rsid w:val="301709A4"/>
    <w:rsid w:val="30B46D73"/>
    <w:rsid w:val="319F7F4E"/>
    <w:rsid w:val="32867865"/>
    <w:rsid w:val="34445B69"/>
    <w:rsid w:val="36C6184A"/>
    <w:rsid w:val="38F372D7"/>
    <w:rsid w:val="39AE70AB"/>
    <w:rsid w:val="3A881CA1"/>
    <w:rsid w:val="3AC2599C"/>
    <w:rsid w:val="3C0C0783"/>
    <w:rsid w:val="3C2F5768"/>
    <w:rsid w:val="3D64557B"/>
    <w:rsid w:val="3DB64D77"/>
    <w:rsid w:val="3E0D7CC9"/>
    <w:rsid w:val="3E1201FF"/>
    <w:rsid w:val="3E715F2E"/>
    <w:rsid w:val="3E9806F6"/>
    <w:rsid w:val="3EB5502E"/>
    <w:rsid w:val="3F795B0E"/>
    <w:rsid w:val="3F9F3A96"/>
    <w:rsid w:val="3FEF631E"/>
    <w:rsid w:val="4012098A"/>
    <w:rsid w:val="40730CFD"/>
    <w:rsid w:val="439E2535"/>
    <w:rsid w:val="45FC3543"/>
    <w:rsid w:val="4614604D"/>
    <w:rsid w:val="4674757D"/>
    <w:rsid w:val="47A3636C"/>
    <w:rsid w:val="493C27E9"/>
    <w:rsid w:val="496F39ED"/>
    <w:rsid w:val="49C820BA"/>
    <w:rsid w:val="49FF41D3"/>
    <w:rsid w:val="4A185DC8"/>
    <w:rsid w:val="4BE068DB"/>
    <w:rsid w:val="4BF6002B"/>
    <w:rsid w:val="4CB46925"/>
    <w:rsid w:val="4D5C3245"/>
    <w:rsid w:val="4E4D78F8"/>
    <w:rsid w:val="4ECE2238"/>
    <w:rsid w:val="4FD25A40"/>
    <w:rsid w:val="514F30C0"/>
    <w:rsid w:val="51B55619"/>
    <w:rsid w:val="51DB4B86"/>
    <w:rsid w:val="52067C23"/>
    <w:rsid w:val="55333C3E"/>
    <w:rsid w:val="56725309"/>
    <w:rsid w:val="57E52089"/>
    <w:rsid w:val="59043797"/>
    <w:rsid w:val="5996188C"/>
    <w:rsid w:val="5A584D94"/>
    <w:rsid w:val="5AF153B9"/>
    <w:rsid w:val="5B825C24"/>
    <w:rsid w:val="5CD04DEC"/>
    <w:rsid w:val="5EAB402C"/>
    <w:rsid w:val="62FD0966"/>
    <w:rsid w:val="64CA39A1"/>
    <w:rsid w:val="6508070D"/>
    <w:rsid w:val="6747066A"/>
    <w:rsid w:val="67BF6452"/>
    <w:rsid w:val="69325DD3"/>
    <w:rsid w:val="6A4C5F97"/>
    <w:rsid w:val="6C2947E2"/>
    <w:rsid w:val="6C375151"/>
    <w:rsid w:val="6C4A05C8"/>
    <w:rsid w:val="6C6763C4"/>
    <w:rsid w:val="6C6C46CF"/>
    <w:rsid w:val="6EA748AB"/>
    <w:rsid w:val="6EB81E4D"/>
    <w:rsid w:val="724F2AC9"/>
    <w:rsid w:val="72734D90"/>
    <w:rsid w:val="73D56FFD"/>
    <w:rsid w:val="74E366CA"/>
    <w:rsid w:val="753A180E"/>
    <w:rsid w:val="78193CE1"/>
    <w:rsid w:val="78FD502C"/>
    <w:rsid w:val="79D00BDB"/>
    <w:rsid w:val="79E7B28D"/>
    <w:rsid w:val="7A6510DB"/>
    <w:rsid w:val="7AA14E01"/>
    <w:rsid w:val="7C296138"/>
    <w:rsid w:val="7CBA22D6"/>
    <w:rsid w:val="7D3235CE"/>
    <w:rsid w:val="7F9F20EE"/>
    <w:rsid w:val="7FDB3BED"/>
    <w:rsid w:val="7FE06859"/>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99"/>
    <w:pPr>
      <w:ind w:firstLine="630"/>
      <w:jc w:val="left"/>
    </w:pPr>
    <w:rPr>
      <w:rFonts w:eastAsia="黑体"/>
      <w:sz w:val="3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able of figures"/>
    <w:basedOn w:val="1"/>
    <w:next w:val="1"/>
    <w:semiHidden/>
    <w:qFormat/>
    <w:uiPriority w:val="0"/>
    <w:pPr>
      <w:ind w:leftChars="200" w:hanging="200" w:hangingChars="200"/>
    </w:p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Body Text First Indent 2"/>
    <w:basedOn w:val="6"/>
    <w:qFormat/>
    <w:uiPriority w:val="99"/>
    <w:pPr>
      <w:spacing w:after="120"/>
      <w:ind w:left="420" w:leftChars="200" w:firstLine="42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2"/>
    <w:qFormat/>
    <w:uiPriority w:val="9"/>
    <w:rPr>
      <w:rFonts w:ascii="Times New Roman" w:hAnsi="Times New Roman"/>
      <w:b/>
      <w:bCs/>
      <w:kern w:val="44"/>
      <w:sz w:val="44"/>
      <w:szCs w:val="44"/>
    </w:rPr>
  </w:style>
  <w:style w:type="character" w:customStyle="1" w:styleId="29">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8"/>
    <w:semiHidden/>
    <w:qFormat/>
    <w:uiPriority w:val="99"/>
    <w:rPr>
      <w:rFonts w:ascii="Times New Roman" w:hAnsi="Times New Roman"/>
      <w:kern w:val="2"/>
      <w:sz w:val="18"/>
      <w:szCs w:val="18"/>
    </w:rPr>
  </w:style>
  <w:style w:type="character" w:customStyle="1" w:styleId="32">
    <w:name w:val="标题 3 Char"/>
    <w:basedOn w:val="17"/>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font91"/>
    <w:basedOn w:val="17"/>
    <w:qFormat/>
    <w:uiPriority w:val="0"/>
    <w:rPr>
      <w:rFonts w:hint="eastAsia" w:ascii="等线" w:hAnsi="等线" w:eastAsia="等线" w:cs="等线"/>
      <w:color w:val="000000"/>
      <w:sz w:val="21"/>
      <w:szCs w:val="21"/>
      <w:u w:val="none"/>
    </w:rPr>
  </w:style>
  <w:style w:type="character" w:customStyle="1" w:styleId="35">
    <w:name w:val="font101"/>
    <w:basedOn w:val="17"/>
    <w:qFormat/>
    <w:uiPriority w:val="0"/>
    <w:rPr>
      <w:rFonts w:hint="eastAsia" w:ascii="宋体" w:hAnsi="宋体" w:eastAsia="宋体" w:cs="宋体"/>
      <w:color w:val="000000"/>
      <w:sz w:val="21"/>
      <w:szCs w:val="21"/>
      <w:u w:val="none"/>
    </w:rPr>
  </w:style>
  <w:style w:type="table" w:customStyle="1" w:styleId="36">
    <w:name w:val="TableGrid"/>
    <w:qFormat/>
    <w:uiPriority w:val="0"/>
    <w:tblPr>
      <w:tblCellMar>
        <w:top w:w="0" w:type="dxa"/>
        <w:left w:w="0" w:type="dxa"/>
        <w:bottom w:w="0" w:type="dxa"/>
        <w:right w:w="0" w:type="dxa"/>
      </w:tblCellMar>
    </w:tblPr>
  </w:style>
  <w:style w:type="character" w:customStyle="1" w:styleId="37">
    <w:name w:val="font81"/>
    <w:basedOn w:val="17"/>
    <w:qFormat/>
    <w:uiPriority w:val="0"/>
    <w:rPr>
      <w:rFonts w:hint="eastAsia" w:ascii="等线" w:hAnsi="等线" w:eastAsia="等线" w:cs="等线"/>
      <w:color w:val="000000"/>
      <w:sz w:val="21"/>
      <w:szCs w:val="21"/>
      <w:u w:val="none"/>
    </w:rPr>
  </w:style>
  <w:style w:type="character" w:customStyle="1" w:styleId="38">
    <w:name w:val="font71"/>
    <w:basedOn w:val="17"/>
    <w:qFormat/>
    <w:uiPriority w:val="0"/>
    <w:rPr>
      <w:rFonts w:hint="eastAsia" w:ascii="宋体" w:hAnsi="宋体" w:eastAsia="宋体" w:cs="宋体"/>
      <w:color w:val="000000"/>
      <w:sz w:val="18"/>
      <w:szCs w:val="18"/>
      <w:u w:val="none"/>
    </w:rPr>
  </w:style>
  <w:style w:type="character" w:customStyle="1" w:styleId="39">
    <w:name w:val="font61"/>
    <w:basedOn w:val="17"/>
    <w:qFormat/>
    <w:uiPriority w:val="0"/>
    <w:rPr>
      <w:rFonts w:hint="eastAsia" w:ascii="宋体" w:hAnsi="宋体" w:eastAsia="宋体" w:cs="宋体"/>
      <w:color w:val="000000"/>
      <w:sz w:val="18"/>
      <w:szCs w:val="18"/>
      <w:u w:val="none"/>
    </w:rPr>
  </w:style>
  <w:style w:type="character" w:customStyle="1" w:styleId="40">
    <w:name w:val="font5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5.jpeg"/><Relationship Id="rId20" Type="http://schemas.openxmlformats.org/officeDocument/2006/relationships/image" Target="media/image4.jpeg"/><Relationship Id="rId2" Type="http://schemas.openxmlformats.org/officeDocument/2006/relationships/settings" Target="settings.xml"/><Relationship Id="rId19" Type="http://schemas.openxmlformats.org/officeDocument/2006/relationships/image" Target="media/image3.jpeg"/><Relationship Id="rId18" Type="http://schemas.openxmlformats.org/officeDocument/2006/relationships/image" Target="media/image2.jpeg"/><Relationship Id="rId17" Type="http://schemas.openxmlformats.org/officeDocument/2006/relationships/image" Target="media/image1.jpeg"/><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2021年</c:v>
                </c:pt>
                <c:pt idx="1">
                  <c:v>2022年</c:v>
                </c:pt>
              </c:strCache>
            </c:strRef>
          </c:cat>
          <c:val>
            <c:numRef>
              <c:f>Sheet1!$B$2:$B$3</c:f>
              <c:numCache>
                <c:formatCode>General</c:formatCode>
                <c:ptCount val="2"/>
                <c:pt idx="0">
                  <c:v>194.64</c:v>
                </c:pt>
                <c:pt idx="1">
                  <c:v>254.04</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2021年</c:v>
                </c:pt>
                <c:pt idx="1">
                  <c:v>2022年</c:v>
                </c:pt>
              </c:strCache>
            </c:strRef>
          </c:cat>
          <c:val>
            <c:numRef>
              <c:f>Sheet1!$C$2:$C$3</c:f>
              <c:numCache>
                <c:formatCode>General</c:formatCode>
                <c:ptCount val="2"/>
                <c:pt idx="0">
                  <c:v>194.64</c:v>
                </c:pt>
                <c:pt idx="1">
                  <c:v>254.04</c:v>
                </c:pt>
              </c:numCache>
            </c:numRef>
          </c:val>
        </c:ser>
        <c:dLbls>
          <c:showLegendKey val="0"/>
          <c:showVal val="0"/>
          <c:showCatName val="0"/>
          <c:showSerName val="0"/>
          <c:showPercent val="0"/>
          <c:showBubbleSize val="0"/>
        </c:dLbls>
        <c:gapWidth val="75"/>
        <c:overlap val="-25"/>
        <c:axId val="58352402"/>
        <c:axId val="386712138"/>
      </c:barChart>
      <c:catAx>
        <c:axId val="5835240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6712138"/>
        <c:crosses val="autoZero"/>
        <c:auto val="1"/>
        <c:lblAlgn val="ctr"/>
        <c:lblOffset val="100"/>
        <c:noMultiLvlLbl val="0"/>
      </c:catAx>
      <c:valAx>
        <c:axId val="38671213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0" vertOverflow="ellipsis" vert="eaVert" wrap="square" anchor="b"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35240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c:f>
              <c:strCache>
                <c:ptCount val="1"/>
                <c:pt idx="0">
                  <c:v>一般公共预算财政拨款收入</c:v>
                </c:pt>
              </c:strCache>
            </c:strRef>
          </c:cat>
          <c:val>
            <c:numRef>
              <c:f>Sheet1!$B$2</c:f>
              <c:numCache>
                <c:formatCode>General</c:formatCode>
                <c:ptCount val="1"/>
                <c:pt idx="0">
                  <c:v>194.64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113.44</c:v>
                </c:pt>
                <c:pt idx="1">
                  <c:v>140.6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c:spPr>
          <c:invertIfNegative val="0"/>
          <c:dLbls>
            <c:delete val="1"/>
          </c:dLbls>
          <c:cat>
            <c:strRef>
              <c:f>Sheet1!$A$2:$A$3</c:f>
              <c:strCache>
                <c:ptCount val="2"/>
                <c:pt idx="0">
                  <c:v>2021年</c:v>
                </c:pt>
                <c:pt idx="1">
                  <c:v>2022年</c:v>
                </c:pt>
              </c:strCache>
            </c:strRef>
          </c:cat>
          <c:val>
            <c:numRef>
              <c:f>Sheet1!$B$2:$B$3</c:f>
              <c:numCache>
                <c:formatCode>General</c:formatCode>
                <c:ptCount val="2"/>
                <c:pt idx="0">
                  <c:v>194.64</c:v>
                </c:pt>
                <c:pt idx="1">
                  <c:v>254.04</c:v>
                </c:pt>
              </c:numCache>
            </c:numRef>
          </c:val>
        </c:ser>
        <c:ser>
          <c:idx val="1"/>
          <c:order val="1"/>
          <c:tx>
            <c:strRef>
              <c:f>Sheet1!$C$1</c:f>
              <c:strCache>
                <c:ptCount val="1"/>
                <c:pt idx="0">
                  <c:v>财政拨款支出</c:v>
                </c:pt>
              </c:strCache>
            </c:strRef>
          </c:tx>
          <c:spPr>
            <a:solidFill>
              <a:schemeClr val="accent2"/>
            </a:solidFill>
            <a:ln>
              <a:noFill/>
            </a:ln>
            <a:effectLst/>
          </c:spPr>
          <c:invertIfNegative val="0"/>
          <c:dLbls>
            <c:delete val="1"/>
          </c:dLbls>
          <c:cat>
            <c:strRef>
              <c:f>Sheet1!$A$2:$A$3</c:f>
              <c:strCache>
                <c:ptCount val="2"/>
                <c:pt idx="0">
                  <c:v>2021年</c:v>
                </c:pt>
                <c:pt idx="1">
                  <c:v>2022年</c:v>
                </c:pt>
              </c:strCache>
            </c:strRef>
          </c:cat>
          <c:val>
            <c:numRef>
              <c:f>Sheet1!$C$2:$C$3</c:f>
              <c:numCache>
                <c:formatCode>General</c:formatCode>
                <c:ptCount val="2"/>
                <c:pt idx="0">
                  <c:v>194.64</c:v>
                </c:pt>
                <c:pt idx="1">
                  <c:v>254.04</c:v>
                </c:pt>
              </c:numCache>
            </c:numRef>
          </c:val>
        </c:ser>
        <c:dLbls>
          <c:showLegendKey val="0"/>
          <c:showVal val="0"/>
          <c:showCatName val="0"/>
          <c:showSerName val="0"/>
          <c:showPercent val="0"/>
          <c:showBubbleSize val="0"/>
        </c:dLbls>
        <c:gapWidth val="75"/>
        <c:overlap val="-25"/>
        <c:axId val="529128145"/>
        <c:axId val="64683475"/>
      </c:barChart>
      <c:catAx>
        <c:axId val="52912814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683475"/>
        <c:crosses val="autoZero"/>
        <c:auto val="1"/>
        <c:lblAlgn val="ctr"/>
        <c:lblOffset val="100"/>
        <c:noMultiLvlLbl val="0"/>
      </c:catAx>
      <c:valAx>
        <c:axId val="646834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0" vertOverflow="ellipsis" vert="eaVert"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912814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delete val="1"/>
          </c:dLbls>
          <c:cat>
            <c:strRef>
              <c:f>Sheet1!$A$2:$A$3</c:f>
              <c:strCache>
                <c:ptCount val="2"/>
                <c:pt idx="0">
                  <c:v>2021年</c:v>
                </c:pt>
                <c:pt idx="1">
                  <c:v>2022年</c:v>
                </c:pt>
              </c:strCache>
            </c:strRef>
          </c:cat>
          <c:val>
            <c:numRef>
              <c:f>Sheet1!$B$2:$B$3</c:f>
              <c:numCache>
                <c:formatCode>General</c:formatCode>
                <c:ptCount val="2"/>
                <c:pt idx="0">
                  <c:v>194.64</c:v>
                </c:pt>
                <c:pt idx="1">
                  <c:v>254.04</c:v>
                </c:pt>
              </c:numCache>
            </c:numRef>
          </c:val>
        </c:ser>
        <c:dLbls>
          <c:showLegendKey val="0"/>
          <c:showVal val="0"/>
          <c:showCatName val="0"/>
          <c:showSerName val="0"/>
          <c:showPercent val="0"/>
          <c:showBubbleSize val="0"/>
        </c:dLbls>
        <c:gapWidth val="219"/>
        <c:overlap val="-27"/>
        <c:axId val="519111167"/>
        <c:axId val="365057263"/>
      </c:barChart>
      <c:catAx>
        <c:axId val="5191111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057263"/>
        <c:crosses val="autoZero"/>
        <c:auto val="1"/>
        <c:lblAlgn val="ctr"/>
        <c:lblOffset val="100"/>
        <c:noMultiLvlLbl val="0"/>
      </c:catAx>
      <c:valAx>
        <c:axId val="3650572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0" vertOverflow="ellipsis" vert="eaVert"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911116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Sheet1!$A$2:$A$6</c:f>
              <c:strCache>
                <c:ptCount val="5"/>
                <c:pt idx="0">
                  <c:v>一般公共服务（类）支出</c:v>
                </c:pt>
                <c:pt idx="1">
                  <c:v>社会保障和就业（类）支出</c:v>
                </c:pt>
                <c:pt idx="2">
                  <c:v>卫生健康支出</c:v>
                </c:pt>
                <c:pt idx="3">
                  <c:v>住房保障支出</c:v>
                </c:pt>
                <c:pt idx="4">
                  <c:v>农林水支出</c:v>
                </c:pt>
              </c:strCache>
            </c:strRef>
          </c:cat>
          <c:val>
            <c:numRef>
              <c:f>Sheet1!$B$2:$B$6</c:f>
              <c:numCache>
                <c:formatCode>General</c:formatCode>
                <c:ptCount val="5"/>
                <c:pt idx="0">
                  <c:v>182.3</c:v>
                </c:pt>
                <c:pt idx="1">
                  <c:v>5.5</c:v>
                </c:pt>
                <c:pt idx="2">
                  <c:v>2.15</c:v>
                </c:pt>
                <c:pt idx="3">
                  <c:v>4.1</c:v>
                </c:pt>
                <c:pt idx="4">
                  <c:v>60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55</Pages>
  <Words>23837</Words>
  <Characters>25946</Characters>
  <Lines>61</Lines>
  <Paragraphs>17</Paragraphs>
  <TotalTime>4</TotalTime>
  <ScaleCrop>false</ScaleCrop>
  <LinksUpToDate>false</LinksUpToDate>
  <CharactersWithSpaces>26251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神经病甲</cp:lastModifiedBy>
  <cp:lastPrinted>2023-09-28T06:44:00Z</cp:lastPrinted>
  <dcterms:modified xsi:type="dcterms:W3CDTF">2024-09-14T09:12:09Z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81065B74FADE4145A5728B8BBF779BD3_13</vt:lpwstr>
  </property>
</Properties>
</file>