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80A70">
      <w:pPr>
        <w:spacing w:line="600" w:lineRule="exact"/>
        <w:jc w:val="center"/>
        <w:outlineLvl w:val="0"/>
        <w:rPr>
          <w:rFonts w:ascii="Times New Roman" w:hAnsi="Times New Roman" w:eastAsia="方正小标宋简体"/>
          <w:color w:val="auto"/>
          <w:sz w:val="72"/>
          <w:szCs w:val="72"/>
          <w:highlight w:val="none"/>
        </w:rPr>
      </w:pPr>
      <w:bookmarkStart w:id="0" w:name="_Toc15378441"/>
      <w:bookmarkStart w:id="1" w:name="_Toc15396597"/>
      <w:bookmarkStart w:id="2" w:name="_Toc15377193"/>
      <w:bookmarkStart w:id="3" w:name="_Toc15396475"/>
      <w:bookmarkStart w:id="4" w:name="_Toc15377425"/>
      <w:bookmarkStart w:id="5" w:name="_Toc15306267"/>
      <w:bookmarkStart w:id="69" w:name="_GoBack"/>
      <w:bookmarkEnd w:id="69"/>
    </w:p>
    <w:p w14:paraId="7A0FE276">
      <w:pPr>
        <w:spacing w:line="600" w:lineRule="exact"/>
        <w:jc w:val="center"/>
        <w:outlineLvl w:val="0"/>
        <w:rPr>
          <w:rFonts w:ascii="Times New Roman" w:hAnsi="Times New Roman" w:eastAsia="方正小标宋简体"/>
          <w:color w:val="auto"/>
          <w:sz w:val="72"/>
          <w:szCs w:val="72"/>
          <w:highlight w:val="none"/>
        </w:rPr>
      </w:pPr>
    </w:p>
    <w:p w14:paraId="3B5CB1E0">
      <w:pPr>
        <w:spacing w:line="600" w:lineRule="exact"/>
        <w:jc w:val="center"/>
        <w:outlineLvl w:val="0"/>
        <w:rPr>
          <w:rFonts w:ascii="Times New Roman" w:hAnsi="Times New Roman" w:eastAsia="方正小标宋简体"/>
          <w:color w:val="auto"/>
          <w:sz w:val="72"/>
          <w:szCs w:val="72"/>
          <w:highlight w:val="none"/>
        </w:rPr>
      </w:pPr>
    </w:p>
    <w:p w14:paraId="417845C4">
      <w:pPr>
        <w:adjustRightInd w:val="0"/>
        <w:snapToGrid w:val="0"/>
        <w:spacing w:line="360" w:lineRule="auto"/>
        <w:jc w:val="center"/>
        <w:outlineLvl w:val="0"/>
        <w:rPr>
          <w:rFonts w:hint="eastAsia" w:ascii="Times New Roman" w:hAnsi="Times New Roman" w:eastAsia="方正小标宋简体" w:cs="方正小标宋简体"/>
          <w:color w:val="auto"/>
          <w:sz w:val="72"/>
          <w:szCs w:val="72"/>
          <w:highlight w:val="none"/>
        </w:rPr>
      </w:pPr>
      <w:r>
        <w:rPr>
          <w:rFonts w:hint="eastAsia" w:ascii="Times New Roman" w:hAnsi="Times New Roman" w:eastAsia="方正小标宋简体" w:cs="方正小标宋简体"/>
          <w:color w:val="auto"/>
          <w:sz w:val="72"/>
          <w:szCs w:val="72"/>
          <w:highlight w:val="none"/>
        </w:rPr>
        <w:t>20</w:t>
      </w:r>
      <w:r>
        <w:rPr>
          <w:rFonts w:hint="eastAsia" w:ascii="Times New Roman" w:hAnsi="Times New Roman" w:eastAsia="方正小标宋简体" w:cs="方正小标宋简体"/>
          <w:color w:val="auto"/>
          <w:sz w:val="72"/>
          <w:szCs w:val="72"/>
          <w:highlight w:val="none"/>
          <w:lang w:val="en-US" w:eastAsia="zh-CN"/>
        </w:rPr>
        <w:t>22</w:t>
      </w:r>
      <w:r>
        <w:rPr>
          <w:rFonts w:hint="eastAsia" w:ascii="Times New Roman" w:hAnsi="Times New Roman" w:eastAsia="方正小标宋简体" w:cs="方正小标宋简体"/>
          <w:color w:val="auto"/>
          <w:sz w:val="72"/>
          <w:szCs w:val="72"/>
          <w:highlight w:val="none"/>
        </w:rPr>
        <w:t>年度</w:t>
      </w:r>
      <w:bookmarkEnd w:id="0"/>
      <w:bookmarkEnd w:id="1"/>
      <w:bookmarkEnd w:id="2"/>
      <w:bookmarkEnd w:id="3"/>
      <w:bookmarkEnd w:id="4"/>
    </w:p>
    <w:p w14:paraId="61BD8624">
      <w:pPr>
        <w:adjustRightInd w:val="0"/>
        <w:snapToGrid w:val="0"/>
        <w:spacing w:line="360" w:lineRule="auto"/>
        <w:jc w:val="center"/>
        <w:outlineLvl w:val="0"/>
        <w:rPr>
          <w:rFonts w:hint="eastAsia" w:ascii="Times New Roman" w:hAnsi="Times New Roman" w:eastAsia="方正小标宋简体" w:cs="方正小标宋简体"/>
          <w:color w:val="auto"/>
          <w:sz w:val="72"/>
          <w:szCs w:val="72"/>
          <w:highlight w:val="none"/>
          <w:lang w:val="en-US" w:eastAsia="zh-CN"/>
        </w:rPr>
      </w:pPr>
      <w:bookmarkStart w:id="6" w:name="_Toc15396598"/>
      <w:bookmarkStart w:id="7" w:name="_Toc15377194"/>
      <w:bookmarkStart w:id="8" w:name="_Toc15377426"/>
      <w:bookmarkStart w:id="9" w:name="_Toc15396476"/>
      <w:bookmarkStart w:id="10" w:name="_Toc15378442"/>
      <w:r>
        <w:rPr>
          <w:rFonts w:hint="eastAsia" w:ascii="Times New Roman" w:hAnsi="Times New Roman" w:eastAsia="方正小标宋简体" w:cs="方正小标宋简体"/>
          <w:color w:val="auto"/>
          <w:sz w:val="72"/>
          <w:szCs w:val="72"/>
          <w:highlight w:val="none"/>
        </w:rPr>
        <w:t>四川省</w:t>
      </w:r>
      <w:bookmarkEnd w:id="5"/>
      <w:bookmarkStart w:id="11" w:name="_Toc15306268"/>
      <w:r>
        <w:rPr>
          <w:rFonts w:hint="eastAsia" w:ascii="Times New Roman" w:hAnsi="Times New Roman" w:eastAsia="方正小标宋简体" w:cs="方正小标宋简体"/>
          <w:color w:val="auto"/>
          <w:sz w:val="72"/>
          <w:szCs w:val="72"/>
          <w:highlight w:val="none"/>
          <w:lang w:eastAsia="zh-CN"/>
        </w:rPr>
        <w:t>广元市</w:t>
      </w:r>
      <w:r>
        <w:rPr>
          <w:rFonts w:hint="eastAsia" w:ascii="Times New Roman" w:hAnsi="Times New Roman" w:eastAsia="方正小标宋简体" w:cs="方正小标宋简体"/>
          <w:color w:val="auto"/>
          <w:sz w:val="72"/>
          <w:szCs w:val="72"/>
          <w:highlight w:val="none"/>
          <w:lang w:val="en-US" w:eastAsia="zh-CN"/>
        </w:rPr>
        <w:t>昭化区</w:t>
      </w:r>
    </w:p>
    <w:p w14:paraId="130540C2">
      <w:pPr>
        <w:adjustRightInd w:val="0"/>
        <w:snapToGrid w:val="0"/>
        <w:spacing w:line="360" w:lineRule="auto"/>
        <w:jc w:val="center"/>
        <w:outlineLvl w:val="0"/>
        <w:rPr>
          <w:rFonts w:hint="eastAsia" w:ascii="Times New Roman" w:hAnsi="Times New Roman" w:eastAsia="方正小标宋简体" w:cs="方正小标宋简体"/>
          <w:color w:val="auto"/>
          <w:sz w:val="72"/>
          <w:szCs w:val="72"/>
          <w:highlight w:val="none"/>
        </w:rPr>
      </w:pPr>
      <w:r>
        <w:rPr>
          <w:rFonts w:hint="eastAsia" w:ascii="Times New Roman" w:hAnsi="Times New Roman" w:eastAsia="方正小标宋简体" w:cs="方正小标宋简体"/>
          <w:color w:val="auto"/>
          <w:sz w:val="72"/>
          <w:szCs w:val="72"/>
          <w:highlight w:val="none"/>
          <w:lang w:val="en-US" w:eastAsia="zh-CN"/>
        </w:rPr>
        <w:t>人民医院</w:t>
      </w:r>
      <w:r>
        <w:rPr>
          <w:rFonts w:hint="eastAsia" w:ascii="Times New Roman" w:hAnsi="Times New Roman" w:eastAsia="方正小标宋简体" w:cs="方正小标宋简体"/>
          <w:color w:val="auto"/>
          <w:sz w:val="72"/>
          <w:szCs w:val="72"/>
          <w:highlight w:val="none"/>
        </w:rPr>
        <w:t>部门决算</w:t>
      </w:r>
      <w:bookmarkEnd w:id="6"/>
      <w:bookmarkEnd w:id="7"/>
      <w:bookmarkEnd w:id="8"/>
      <w:bookmarkEnd w:id="9"/>
      <w:bookmarkEnd w:id="10"/>
      <w:bookmarkEnd w:id="11"/>
    </w:p>
    <w:p w14:paraId="0925CDE6">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71645366">
      <w:pPr>
        <w:widowControl/>
        <w:jc w:val="center"/>
        <w:rPr>
          <w:rFonts w:ascii="Times New Roman" w:hAnsi="Times New Roman" w:eastAsia="黑体" w:cstheme="minorBidi"/>
          <w:color w:val="auto"/>
          <w:sz w:val="28"/>
          <w:szCs w:val="28"/>
          <w:highlight w:val="none"/>
        </w:rPr>
      </w:pPr>
    </w:p>
    <w:p w14:paraId="7079535D">
      <w:pPr>
        <w:pStyle w:val="13"/>
        <w:rPr>
          <w:rFonts w:ascii="Times New Roman" w:hAnsi="Times New Roman"/>
          <w:color w:val="auto"/>
          <w:highlight w:val="none"/>
        </w:rPr>
      </w:pPr>
      <w:r>
        <w:rPr>
          <w:rFonts w:hint="eastAsia" w:ascii="Times New Roman" w:hAnsi="Times New Roman"/>
          <w:color w:val="auto"/>
          <w:highlight w:val="none"/>
        </w:rPr>
        <w:t>公开时间：20</w:t>
      </w:r>
      <w:r>
        <w:rPr>
          <w:rFonts w:hint="eastAsia" w:ascii="Times New Roman" w:hAnsi="Times New Roman"/>
          <w:color w:val="auto"/>
          <w:highlight w:val="none"/>
          <w:lang w:val="en-US" w:eastAsia="zh-CN"/>
        </w:rPr>
        <w:t>23</w:t>
      </w:r>
      <w:r>
        <w:rPr>
          <w:rFonts w:hint="eastAsia" w:ascii="Times New Roman" w:hAnsi="Times New Roman"/>
          <w:color w:val="auto"/>
          <w:highlight w:val="none"/>
        </w:rPr>
        <w:t>年</w:t>
      </w:r>
      <w:r>
        <w:rPr>
          <w:rFonts w:hint="eastAsia" w:ascii="Times New Roman" w:hAnsi="Times New Roman"/>
          <w:color w:val="auto"/>
          <w:highlight w:val="none"/>
          <w:lang w:val="en-US" w:eastAsia="zh-CN"/>
        </w:rPr>
        <w:t>9</w:t>
      </w:r>
      <w:r>
        <w:rPr>
          <w:rFonts w:hint="eastAsia" w:ascii="Times New Roman" w:hAnsi="Times New Roman"/>
          <w:color w:val="auto"/>
          <w:highlight w:val="none"/>
        </w:rPr>
        <w:t>月</w:t>
      </w:r>
      <w:r>
        <w:rPr>
          <w:rFonts w:hint="eastAsia" w:ascii="Times New Roman" w:hAnsi="Times New Roman"/>
          <w:color w:val="auto"/>
          <w:highlight w:val="none"/>
          <w:lang w:val="en-US" w:eastAsia="zh-CN"/>
        </w:rPr>
        <w:t>26</w:t>
      </w:r>
      <w:r>
        <w:rPr>
          <w:rFonts w:hint="eastAsia" w:ascii="Times New Roman" w:hAnsi="Times New Roman"/>
          <w:color w:val="auto"/>
          <w:highlight w:val="none"/>
        </w:rPr>
        <w:t>日</w:t>
      </w:r>
    </w:p>
    <w:p w14:paraId="1F30470D">
      <w:pPr>
        <w:rPr>
          <w:rFonts w:ascii="Times New Roman" w:hAnsi="Times New Roman"/>
          <w:color w:val="auto"/>
          <w:highlight w:val="none"/>
        </w:rPr>
      </w:pPr>
    </w:p>
    <w:p w14:paraId="03684BCD">
      <w:pPr>
        <w:pStyle w:val="13"/>
        <w:adjustRightInd w:val="0"/>
        <w:snapToGrid w:val="0"/>
        <w:spacing w:before="0" w:line="440" w:lineRule="exact"/>
        <w:jc w:val="left"/>
        <w:rPr>
          <w:rFonts w:hint="default" w:ascii="Times New Roman" w:hAnsi="Times New Roman" w:eastAsia="仿宋" w:cstheme="minorBidi"/>
          <w:color w:val="auto"/>
          <w:sz w:val="30"/>
          <w:szCs w:val="30"/>
          <w:highlight w:val="none"/>
          <w:lang w:val="en-US" w:eastAsia="zh-CN"/>
        </w:rPr>
      </w:pPr>
      <w:r>
        <w:rPr>
          <w:rFonts w:hint="eastAsia" w:ascii="Times New Roman" w:hAnsi="Times New Roman"/>
          <w:color w:val="auto"/>
          <w:sz w:val="30"/>
          <w:szCs w:val="30"/>
          <w:highlight w:val="none"/>
        </w:rPr>
        <w:t>第一部分</w:t>
      </w:r>
      <w:r>
        <w:rPr>
          <w:rFonts w:ascii="Times New Roman" w:hAnsi="Times New Roman"/>
          <w:color w:val="auto"/>
          <w:sz w:val="30"/>
          <w:szCs w:val="30"/>
          <w:highlight w:val="none"/>
        </w:rPr>
        <w:t xml:space="preserve"> </w:t>
      </w:r>
      <w:r>
        <w:rPr>
          <w:rFonts w:hint="eastAsia" w:ascii="Times New Roman" w:hAnsi="Times New Roman"/>
          <w:color w:val="auto"/>
          <w:sz w:val="30"/>
          <w:szCs w:val="30"/>
          <w:highlight w:val="none"/>
        </w:rPr>
        <w:t>部门概况</w:t>
      </w:r>
      <w:r>
        <w:rPr>
          <w:rFonts w:hint="eastAsia" w:ascii="Times New Roman" w:hAnsi="Times New Roman"/>
          <w:color w:val="auto"/>
          <w:sz w:val="30"/>
          <w:szCs w:val="30"/>
          <w:highlight w:val="none"/>
          <w:lang w:val="en-US" w:eastAsia="zh-CN"/>
        </w:rPr>
        <w:t>..........................................................................4</w:t>
      </w:r>
    </w:p>
    <w:p w14:paraId="31F6DA27">
      <w:pPr>
        <w:pStyle w:val="14"/>
        <w:adjustRightInd w:val="0"/>
        <w:snapToGrid w:val="0"/>
        <w:spacing w:line="440" w:lineRule="exact"/>
        <w:jc w:val="left"/>
        <w:rPr>
          <w:rFonts w:hint="default" w:ascii="Times New Roman" w:hAnsi="Times New Roman" w:eastAsia="仿宋"/>
          <w:color w:val="auto"/>
          <w:sz w:val="30"/>
          <w:szCs w:val="30"/>
          <w:highlight w:val="none"/>
          <w:lang w:val="en-US"/>
        </w:rPr>
      </w:pPr>
      <w:r>
        <w:rPr>
          <w:rFonts w:hint="eastAsia" w:ascii="Times New Roman" w:hAnsi="Times New Roman"/>
          <w:color w:val="auto"/>
          <w:sz w:val="30"/>
          <w:szCs w:val="30"/>
          <w:highlight w:val="none"/>
        </w:rPr>
        <w:t>一、</w:t>
      </w:r>
      <w:r>
        <w:rPr>
          <w:rFonts w:hint="eastAsia" w:ascii="Times New Roman" w:hAnsi="Times New Roman"/>
          <w:color w:val="auto"/>
          <w:sz w:val="30"/>
          <w:szCs w:val="30"/>
          <w:highlight w:val="none"/>
          <w:lang w:eastAsia="zh-CN"/>
        </w:rPr>
        <w:t>部门职责</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........4</w:t>
      </w:r>
    </w:p>
    <w:p w14:paraId="493AC46B">
      <w:pPr>
        <w:pStyle w:val="14"/>
        <w:adjustRightInd w:val="0"/>
        <w:snapToGrid w:val="0"/>
        <w:spacing w:line="440" w:lineRule="exact"/>
        <w:jc w:val="left"/>
        <w:rPr>
          <w:rFonts w:hint="default" w:ascii="Times New Roman" w:hAnsi="Times New Roman" w:eastAsia="宋体" w:cstheme="minorBidi"/>
          <w:color w:val="auto"/>
          <w:sz w:val="30"/>
          <w:szCs w:val="30"/>
          <w:highlight w:val="none"/>
          <w:lang w:val="en-US" w:eastAsia="zh-CN"/>
        </w:rPr>
      </w:pPr>
      <w:r>
        <w:rPr>
          <w:rFonts w:hint="eastAsia" w:ascii="Times New Roman" w:hAnsi="Times New Roman"/>
          <w:color w:val="auto"/>
          <w:sz w:val="30"/>
          <w:szCs w:val="30"/>
          <w:highlight w:val="none"/>
        </w:rPr>
        <w:t>二、机构设置</w:t>
      </w:r>
      <w:r>
        <w:rPr>
          <w:rFonts w:hint="eastAsia" w:ascii="Times New Roman" w:hAnsi="Times New Roman"/>
          <w:color w:val="auto"/>
          <w:sz w:val="30"/>
          <w:szCs w:val="30"/>
          <w:highlight w:val="none"/>
          <w:lang w:val="en-US" w:eastAsia="zh-CN"/>
        </w:rPr>
        <w:t>...............................................................................4</w:t>
      </w:r>
    </w:p>
    <w:p w14:paraId="47CC511C">
      <w:pPr>
        <w:pStyle w:val="13"/>
        <w:adjustRightInd w:val="0"/>
        <w:snapToGrid w:val="0"/>
        <w:spacing w:before="0" w:line="440" w:lineRule="exact"/>
        <w:jc w:val="left"/>
        <w:rPr>
          <w:rFonts w:hint="default" w:ascii="Times New Roman" w:hAnsi="Times New Roman" w:eastAsia="仿宋"/>
          <w:color w:val="auto"/>
          <w:sz w:val="30"/>
          <w:szCs w:val="30"/>
          <w:highlight w:val="none"/>
          <w:lang w:val="en-US" w:eastAsia="zh-CN"/>
        </w:rPr>
      </w:pPr>
      <w:r>
        <w:rPr>
          <w:rFonts w:hint="eastAsia" w:ascii="Times New Roman" w:hAnsi="Times New Roman"/>
          <w:color w:val="auto"/>
          <w:sz w:val="30"/>
          <w:szCs w:val="30"/>
          <w:highlight w:val="none"/>
        </w:rPr>
        <w:t>第二部分</w:t>
      </w:r>
      <w:r>
        <w:rPr>
          <w:rFonts w:hint="eastAsia" w:ascii="Times New Roman" w:hAnsi="Times New Roman"/>
          <w:color w:val="auto"/>
          <w:sz w:val="30"/>
          <w:szCs w:val="30"/>
          <w:highlight w:val="none"/>
          <w:lang w:val="en-US" w:eastAsia="zh-CN"/>
        </w:rPr>
        <w:t xml:space="preserve"> 2022年度</w:t>
      </w:r>
      <w:r>
        <w:rPr>
          <w:rFonts w:hint="eastAsia" w:ascii="Times New Roman" w:hAnsi="Times New Roman"/>
          <w:color w:val="auto"/>
          <w:sz w:val="30"/>
          <w:szCs w:val="30"/>
          <w:highlight w:val="none"/>
        </w:rPr>
        <w:t>部门决算情况说明</w:t>
      </w:r>
      <w:r>
        <w:rPr>
          <w:rFonts w:hint="eastAsia" w:ascii="Times New Roman" w:hAnsi="Times New Roman"/>
          <w:color w:val="auto"/>
          <w:sz w:val="30"/>
          <w:szCs w:val="30"/>
          <w:highlight w:val="none"/>
          <w:lang w:val="en-US" w:eastAsia="zh-CN"/>
        </w:rPr>
        <w:t>..........................................6</w:t>
      </w:r>
    </w:p>
    <w:p w14:paraId="7A53E123">
      <w:pPr>
        <w:pStyle w:val="14"/>
        <w:adjustRightInd w:val="0"/>
        <w:snapToGrid w:val="0"/>
        <w:spacing w:line="440" w:lineRule="exact"/>
        <w:jc w:val="left"/>
        <w:rPr>
          <w:rFonts w:hint="default" w:ascii="Times New Roman" w:hAnsi="Times New Roman" w:eastAsia="宋体" w:cstheme="minorBidi"/>
          <w:color w:val="auto"/>
          <w:sz w:val="30"/>
          <w:szCs w:val="30"/>
          <w:highlight w:val="none"/>
          <w:lang w:val="en-US" w:eastAsia="zh-CN"/>
        </w:rPr>
      </w:pPr>
      <w:r>
        <w:rPr>
          <w:rFonts w:hint="eastAsia" w:ascii="Times New Roman" w:hAnsi="Times New Roman"/>
          <w:color w:val="auto"/>
          <w:sz w:val="30"/>
          <w:szCs w:val="30"/>
          <w:highlight w:val="none"/>
        </w:rPr>
        <w:t>一、收入支出决算总体情况说明</w:t>
      </w:r>
      <w:r>
        <w:rPr>
          <w:rFonts w:hint="eastAsia" w:ascii="Times New Roman" w:hAnsi="Times New Roman"/>
          <w:color w:val="auto"/>
          <w:sz w:val="30"/>
          <w:szCs w:val="30"/>
          <w:highlight w:val="none"/>
          <w:lang w:val="en-US" w:eastAsia="zh-CN"/>
        </w:rPr>
        <w:t>...............................................6</w:t>
      </w:r>
    </w:p>
    <w:p w14:paraId="1CEF46DB">
      <w:pPr>
        <w:pStyle w:val="14"/>
        <w:adjustRightInd w:val="0"/>
        <w:snapToGrid w:val="0"/>
        <w:spacing w:line="440" w:lineRule="exact"/>
        <w:jc w:val="left"/>
        <w:rPr>
          <w:rFonts w:hint="default" w:ascii="Times New Roman" w:hAnsi="Times New Roman" w:eastAsia="宋体" w:cstheme="minorBidi"/>
          <w:color w:val="auto"/>
          <w:sz w:val="30"/>
          <w:szCs w:val="30"/>
          <w:highlight w:val="none"/>
          <w:lang w:val="en-US" w:eastAsia="zh-CN"/>
        </w:rPr>
      </w:pPr>
      <w:r>
        <w:rPr>
          <w:rFonts w:hint="eastAsia" w:ascii="Times New Roman" w:hAnsi="Times New Roman"/>
          <w:color w:val="auto"/>
          <w:sz w:val="30"/>
          <w:szCs w:val="30"/>
          <w:highlight w:val="none"/>
        </w:rPr>
        <w:t>二、收入决算情况说明</w:t>
      </w:r>
      <w:r>
        <w:rPr>
          <w:rFonts w:hint="eastAsia" w:ascii="Times New Roman" w:hAnsi="Times New Roman"/>
          <w:color w:val="auto"/>
          <w:sz w:val="30"/>
          <w:szCs w:val="30"/>
          <w:highlight w:val="none"/>
          <w:lang w:val="en-US" w:eastAsia="zh-CN"/>
        </w:rPr>
        <w:t>...............................................................6</w:t>
      </w:r>
    </w:p>
    <w:p w14:paraId="3DF72D21">
      <w:pPr>
        <w:pStyle w:val="14"/>
        <w:adjustRightInd w:val="0"/>
        <w:snapToGrid w:val="0"/>
        <w:spacing w:line="440" w:lineRule="exact"/>
        <w:jc w:val="left"/>
        <w:rPr>
          <w:rFonts w:hint="default" w:ascii="Times New Roman" w:hAnsi="Times New Roman" w:eastAsia="宋体" w:cstheme="minorBidi"/>
          <w:color w:val="auto"/>
          <w:sz w:val="30"/>
          <w:szCs w:val="30"/>
          <w:highlight w:val="none"/>
          <w:lang w:val="en-US" w:eastAsia="zh-CN"/>
        </w:rPr>
      </w:pPr>
      <w:r>
        <w:rPr>
          <w:rFonts w:hint="eastAsia" w:ascii="Times New Roman" w:hAnsi="Times New Roman"/>
          <w:color w:val="auto"/>
          <w:sz w:val="30"/>
          <w:szCs w:val="30"/>
          <w:highlight w:val="none"/>
        </w:rPr>
        <w:t>三、支出决算情况说明</w:t>
      </w:r>
      <w:r>
        <w:rPr>
          <w:rFonts w:hint="eastAsia" w:ascii="Times New Roman" w:hAnsi="Times New Roman"/>
          <w:color w:val="auto"/>
          <w:sz w:val="30"/>
          <w:szCs w:val="30"/>
          <w:highlight w:val="none"/>
          <w:lang w:val="en-US" w:eastAsia="zh-CN"/>
        </w:rPr>
        <w:t>...............................................................7</w:t>
      </w:r>
    </w:p>
    <w:p w14:paraId="19065D7F">
      <w:pPr>
        <w:pStyle w:val="14"/>
        <w:adjustRightInd w:val="0"/>
        <w:snapToGrid w:val="0"/>
        <w:spacing w:line="440" w:lineRule="exact"/>
        <w:jc w:val="left"/>
        <w:rPr>
          <w:rFonts w:hint="default" w:ascii="Times New Roman" w:hAnsi="Times New Roman" w:eastAsia="宋体" w:cstheme="minorBidi"/>
          <w:color w:val="auto"/>
          <w:sz w:val="30"/>
          <w:szCs w:val="30"/>
          <w:highlight w:val="none"/>
          <w:lang w:val="en-US" w:eastAsia="zh-CN"/>
        </w:rPr>
      </w:pPr>
      <w:r>
        <w:rPr>
          <w:rFonts w:hint="eastAsia" w:ascii="Times New Roman" w:hAnsi="Times New Roman"/>
          <w:color w:val="auto"/>
          <w:sz w:val="30"/>
          <w:szCs w:val="30"/>
          <w:highlight w:val="none"/>
        </w:rPr>
        <w:t>四、财政拨款收入支出决算总体情况说明</w:t>
      </w:r>
      <w:r>
        <w:rPr>
          <w:rFonts w:hint="eastAsia" w:ascii="Times New Roman" w:hAnsi="Times New Roman"/>
          <w:color w:val="auto"/>
          <w:sz w:val="30"/>
          <w:szCs w:val="30"/>
          <w:highlight w:val="none"/>
          <w:lang w:val="en-US" w:eastAsia="zh-CN"/>
        </w:rPr>
        <w:t>...............................8</w:t>
      </w:r>
    </w:p>
    <w:p w14:paraId="5DC08150">
      <w:pPr>
        <w:pStyle w:val="14"/>
        <w:adjustRightInd w:val="0"/>
        <w:snapToGrid w:val="0"/>
        <w:spacing w:line="440" w:lineRule="exact"/>
        <w:jc w:val="left"/>
        <w:rPr>
          <w:rFonts w:hint="default" w:ascii="Times New Roman" w:hAnsi="Times New Roman" w:eastAsia="宋体" w:cstheme="minorBidi"/>
          <w:color w:val="auto"/>
          <w:sz w:val="30"/>
          <w:szCs w:val="30"/>
          <w:highlight w:val="none"/>
          <w:lang w:val="en-US" w:eastAsia="zh-CN"/>
        </w:rPr>
      </w:pPr>
      <w:r>
        <w:rPr>
          <w:rFonts w:hint="eastAsia" w:ascii="Times New Roman" w:hAnsi="Times New Roman"/>
          <w:color w:val="auto"/>
          <w:sz w:val="30"/>
          <w:szCs w:val="30"/>
          <w:highlight w:val="none"/>
        </w:rPr>
        <w:t>五、一般公共预算财政拨款支出决算情况说明</w:t>
      </w:r>
      <w:r>
        <w:rPr>
          <w:rFonts w:hint="eastAsia" w:ascii="Times New Roman" w:hAnsi="Times New Roman"/>
          <w:color w:val="auto"/>
          <w:sz w:val="30"/>
          <w:szCs w:val="30"/>
          <w:highlight w:val="none"/>
          <w:lang w:val="en-US" w:eastAsia="zh-CN"/>
        </w:rPr>
        <w:t>.......................8</w:t>
      </w:r>
    </w:p>
    <w:p w14:paraId="394F63A5">
      <w:pPr>
        <w:pStyle w:val="14"/>
        <w:adjustRightInd w:val="0"/>
        <w:snapToGrid w:val="0"/>
        <w:spacing w:line="440" w:lineRule="exact"/>
        <w:jc w:val="left"/>
        <w:rPr>
          <w:rFonts w:hint="default" w:ascii="Times New Roman" w:hAnsi="Times New Roman" w:eastAsia="宋体" w:cstheme="minorBidi"/>
          <w:color w:val="auto"/>
          <w:sz w:val="30"/>
          <w:szCs w:val="30"/>
          <w:highlight w:val="none"/>
          <w:lang w:val="en-US" w:eastAsia="zh-CN"/>
        </w:rPr>
      </w:pPr>
      <w:r>
        <w:rPr>
          <w:rFonts w:hint="eastAsia" w:ascii="Times New Roman" w:hAnsi="Times New Roman"/>
          <w:color w:val="auto"/>
          <w:sz w:val="30"/>
          <w:szCs w:val="30"/>
          <w:highlight w:val="none"/>
        </w:rPr>
        <w:t>六、一般公共预算财政拨款基本支出决算情况说明</w:t>
      </w:r>
      <w:r>
        <w:rPr>
          <w:rFonts w:hint="eastAsia" w:ascii="Times New Roman" w:hAnsi="Times New Roman"/>
          <w:color w:val="auto"/>
          <w:sz w:val="30"/>
          <w:szCs w:val="30"/>
          <w:highlight w:val="none"/>
          <w:lang w:val="en-US" w:eastAsia="zh-CN"/>
        </w:rPr>
        <w:t>.............10</w:t>
      </w:r>
    </w:p>
    <w:p w14:paraId="25EF180B">
      <w:pPr>
        <w:pStyle w:val="14"/>
        <w:adjustRightInd w:val="0"/>
        <w:snapToGrid w:val="0"/>
        <w:spacing w:line="440" w:lineRule="exact"/>
        <w:jc w:val="left"/>
        <w:rPr>
          <w:rFonts w:hint="default" w:ascii="Times New Roman" w:hAnsi="Times New Roman" w:eastAsia="宋体" w:cstheme="minorBidi"/>
          <w:color w:val="auto"/>
          <w:sz w:val="30"/>
          <w:szCs w:val="30"/>
          <w:highlight w:val="none"/>
          <w:lang w:val="en-US" w:eastAsia="zh-CN"/>
        </w:rPr>
      </w:pPr>
      <w:r>
        <w:rPr>
          <w:rFonts w:hint="eastAsia" w:ascii="Times New Roman" w:hAnsi="Times New Roman"/>
          <w:color w:val="auto"/>
          <w:sz w:val="30"/>
          <w:szCs w:val="30"/>
          <w:highlight w:val="none"/>
        </w:rPr>
        <w:t>七、财政拨款</w:t>
      </w:r>
      <w:r>
        <w:rPr>
          <w:rFonts w:hint="eastAsia" w:ascii="Times New Roman" w:hAnsi="Times New Roman"/>
          <w:color w:val="auto"/>
          <w:sz w:val="30"/>
          <w:szCs w:val="30"/>
          <w:highlight w:val="none"/>
          <w:lang w:eastAsia="zh-CN"/>
        </w:rPr>
        <w:t>“</w:t>
      </w:r>
      <w:r>
        <w:rPr>
          <w:rFonts w:hint="eastAsia" w:ascii="Times New Roman" w:hAnsi="Times New Roman"/>
          <w:color w:val="auto"/>
          <w:sz w:val="30"/>
          <w:szCs w:val="30"/>
          <w:highlight w:val="none"/>
        </w:rPr>
        <w:t>三公”经费支出决算情况说明</w:t>
      </w:r>
      <w:r>
        <w:rPr>
          <w:rFonts w:hint="eastAsia" w:ascii="Times New Roman" w:hAnsi="Times New Roman"/>
          <w:color w:val="auto"/>
          <w:sz w:val="30"/>
          <w:szCs w:val="30"/>
          <w:highlight w:val="none"/>
          <w:lang w:val="en-US" w:eastAsia="zh-CN"/>
        </w:rPr>
        <w:t>......................11</w:t>
      </w:r>
    </w:p>
    <w:p w14:paraId="10B59401">
      <w:pPr>
        <w:pStyle w:val="14"/>
        <w:adjustRightInd w:val="0"/>
        <w:snapToGrid w:val="0"/>
        <w:spacing w:line="440" w:lineRule="exact"/>
        <w:jc w:val="left"/>
        <w:rPr>
          <w:rFonts w:hint="default" w:ascii="Times New Roman" w:hAnsi="Times New Roman" w:eastAsia="宋体" w:cstheme="minorBidi"/>
          <w:color w:val="auto"/>
          <w:sz w:val="30"/>
          <w:szCs w:val="30"/>
          <w:highlight w:val="none"/>
          <w:lang w:val="en-US" w:eastAsia="zh-CN"/>
        </w:rPr>
      </w:pPr>
      <w:r>
        <w:rPr>
          <w:rFonts w:hint="eastAsia" w:ascii="Times New Roman" w:hAnsi="Times New Roman"/>
          <w:color w:val="auto"/>
          <w:sz w:val="30"/>
          <w:szCs w:val="30"/>
          <w:highlight w:val="none"/>
        </w:rPr>
        <w:t>八、政府性基金预算支出决算情况说明</w:t>
      </w:r>
      <w:r>
        <w:rPr>
          <w:rFonts w:hint="eastAsia" w:ascii="Times New Roman" w:hAnsi="Times New Roman"/>
          <w:color w:val="auto"/>
          <w:sz w:val="30"/>
          <w:szCs w:val="30"/>
          <w:highlight w:val="none"/>
          <w:lang w:val="en-US" w:eastAsia="zh-CN"/>
        </w:rPr>
        <w:t>.................................12</w:t>
      </w:r>
    </w:p>
    <w:p w14:paraId="2B6333D9">
      <w:pPr>
        <w:pStyle w:val="14"/>
        <w:adjustRightInd w:val="0"/>
        <w:snapToGrid w:val="0"/>
        <w:spacing w:line="440" w:lineRule="exact"/>
        <w:ind w:leftChars="0"/>
        <w:jc w:val="left"/>
        <w:rPr>
          <w:rFonts w:hint="eastAsia" w:ascii="Times New Roman" w:hAnsi="Times New Roman" w:eastAsiaTheme="minorEastAsia" w:cstheme="minorEastAsia"/>
          <w:color w:val="auto"/>
          <w:sz w:val="30"/>
          <w:szCs w:val="30"/>
          <w:highlight w:val="none"/>
          <w:lang w:val="en-US" w:eastAsia="zh-CN"/>
        </w:rPr>
      </w:pPr>
      <w:r>
        <w:rPr>
          <w:rFonts w:hint="eastAsia" w:ascii="Times New Roman" w:hAnsi="Times New Roman" w:eastAsiaTheme="minorEastAsia" w:cstheme="minorEastAsia"/>
          <w:color w:val="auto"/>
          <w:sz w:val="30"/>
          <w:szCs w:val="30"/>
          <w:highlight w:val="none"/>
        </w:rPr>
        <w:t>九、</w:t>
      </w:r>
      <w:r>
        <w:rPr>
          <w:rFonts w:hint="eastAsia" w:ascii="Times New Roman" w:hAnsi="Times New Roman" w:eastAsiaTheme="minorEastAsia" w:cstheme="minorEastAsia"/>
          <w:color w:val="auto"/>
          <w:sz w:val="30"/>
          <w:szCs w:val="30"/>
          <w:highlight w:val="none"/>
          <w:lang w:eastAsia="zh-CN"/>
        </w:rPr>
        <w:t>国</w:t>
      </w:r>
      <w:r>
        <w:rPr>
          <w:rFonts w:hint="eastAsia" w:ascii="Times New Roman" w:hAnsi="Times New Roman" w:eastAsiaTheme="minorEastAsia" w:cstheme="minorEastAsia"/>
          <w:color w:val="auto"/>
          <w:sz w:val="30"/>
          <w:szCs w:val="30"/>
          <w:highlight w:val="none"/>
        </w:rPr>
        <w:t>有资本经营预算支出决算情况说明</w:t>
      </w:r>
      <w:r>
        <w:rPr>
          <w:rFonts w:hint="eastAsia" w:ascii="Times New Roman" w:hAnsi="Times New Roman" w:eastAsiaTheme="minorEastAsia" w:cstheme="minorEastAsia"/>
          <w:color w:val="auto"/>
          <w:sz w:val="30"/>
          <w:szCs w:val="30"/>
          <w:highlight w:val="none"/>
          <w:lang w:val="en-US" w:eastAsia="zh-CN"/>
        </w:rPr>
        <w:t>.............................12</w:t>
      </w:r>
      <w:r>
        <w:rPr>
          <w:rStyle w:val="19"/>
          <w:rFonts w:hint="eastAsia" w:ascii="Times New Roman" w:hAnsi="Times New Roman" w:eastAsiaTheme="minorEastAsia" w:cstheme="minorEastAsia"/>
          <w:color w:val="auto"/>
          <w:sz w:val="30"/>
          <w:szCs w:val="30"/>
          <w:highlight w:val="none"/>
          <w:u w:val="none"/>
          <w:lang w:eastAsia="zh-CN"/>
        </w:rPr>
        <w:t>十</w:t>
      </w:r>
      <w:r>
        <w:rPr>
          <w:rStyle w:val="19"/>
          <w:rFonts w:hint="eastAsia" w:ascii="Times New Roman" w:hAnsi="Times New Roman" w:eastAsiaTheme="minorEastAsia" w:cstheme="minorEastAsia"/>
          <w:color w:val="auto"/>
          <w:sz w:val="30"/>
          <w:szCs w:val="30"/>
          <w:highlight w:val="none"/>
          <w:u w:val="none"/>
        </w:rPr>
        <w:t>、</w:t>
      </w:r>
      <w:r>
        <w:rPr>
          <w:rFonts w:hint="eastAsia" w:ascii="Times New Roman" w:hAnsi="Times New Roman" w:eastAsiaTheme="minorEastAsia" w:cstheme="minorEastAsia"/>
          <w:color w:val="auto"/>
          <w:sz w:val="30"/>
          <w:szCs w:val="30"/>
          <w:highlight w:val="none"/>
        </w:rPr>
        <w:t>其他重要事项的情况说明</w:t>
      </w:r>
      <w:r>
        <w:rPr>
          <w:rFonts w:hint="eastAsia" w:ascii="Times New Roman" w:hAnsi="Times New Roman" w:eastAsiaTheme="minorEastAsia" w:cstheme="minorEastAsia"/>
          <w:color w:val="auto"/>
          <w:sz w:val="30"/>
          <w:szCs w:val="30"/>
          <w:highlight w:val="none"/>
          <w:lang w:val="en-US" w:eastAsia="zh-CN"/>
        </w:rPr>
        <w:t>......................................</w:t>
      </w:r>
      <w:r>
        <w:rPr>
          <w:rFonts w:hint="eastAsia" w:eastAsiaTheme="minorEastAsia" w:cstheme="minorEastAsia"/>
          <w:color w:val="auto"/>
          <w:sz w:val="30"/>
          <w:szCs w:val="30"/>
          <w:highlight w:val="none"/>
          <w:lang w:val="en-US" w:eastAsia="zh-CN"/>
        </w:rPr>
        <w:t>.</w:t>
      </w:r>
      <w:r>
        <w:rPr>
          <w:rFonts w:hint="eastAsia" w:ascii="Times New Roman" w:hAnsi="Times New Roman" w:eastAsiaTheme="minorEastAsia" w:cstheme="minorEastAsia"/>
          <w:color w:val="auto"/>
          <w:sz w:val="30"/>
          <w:szCs w:val="30"/>
          <w:highlight w:val="none"/>
          <w:lang w:val="en-US" w:eastAsia="zh-CN"/>
        </w:rPr>
        <w:t>..........12</w:t>
      </w:r>
    </w:p>
    <w:p w14:paraId="1FD6482E">
      <w:pPr>
        <w:spacing w:line="240" w:lineRule="auto"/>
        <w:ind w:firstLine="300" w:firstLineChars="100"/>
        <w:outlineLvl w:val="2"/>
        <w:rPr>
          <w:rFonts w:hint="default" w:ascii="楷体" w:hAnsi="楷体" w:eastAsia="楷体" w:cs="楷体"/>
          <w:color w:val="auto"/>
          <w:kern w:val="2"/>
          <w:sz w:val="30"/>
          <w:szCs w:val="30"/>
          <w:highlight w:val="none"/>
          <w:lang w:val="en-US" w:eastAsia="zh-CN" w:bidi="ar-SA"/>
        </w:rPr>
      </w:pPr>
      <w:r>
        <w:rPr>
          <w:rFonts w:hint="eastAsia" w:ascii="楷体" w:hAnsi="楷体" w:eastAsia="楷体" w:cs="楷体"/>
          <w:color w:val="auto"/>
          <w:kern w:val="2"/>
          <w:sz w:val="30"/>
          <w:szCs w:val="30"/>
          <w:highlight w:val="none"/>
          <w:lang w:val="en-US" w:eastAsia="zh-CN" w:bidi="ar-SA"/>
        </w:rPr>
        <w:t>（一）机关运行经费支出情况</w:t>
      </w:r>
      <w:r>
        <w:rPr>
          <w:rFonts w:hint="eastAsia" w:ascii="Times New Roman" w:hAnsi="Times New Roman" w:eastAsiaTheme="minorEastAsia" w:cstheme="minorEastAsia"/>
          <w:color w:val="auto"/>
          <w:kern w:val="2"/>
          <w:sz w:val="30"/>
          <w:szCs w:val="30"/>
          <w:highlight w:val="none"/>
          <w:lang w:val="en-US" w:eastAsia="zh-CN" w:bidi="ar-SA"/>
        </w:rPr>
        <w:t>.....................</w:t>
      </w:r>
      <w:r>
        <w:rPr>
          <w:rFonts w:hint="eastAsia" w:eastAsiaTheme="minorEastAsia" w:cstheme="minorEastAsia"/>
          <w:color w:val="auto"/>
          <w:kern w:val="2"/>
          <w:sz w:val="30"/>
          <w:szCs w:val="30"/>
          <w:highlight w:val="none"/>
          <w:lang w:val="en-US" w:eastAsia="zh-CN" w:bidi="ar-SA"/>
        </w:rPr>
        <w:t>..............................12</w:t>
      </w:r>
    </w:p>
    <w:p w14:paraId="500F8B39">
      <w:pPr>
        <w:spacing w:line="240" w:lineRule="auto"/>
        <w:ind w:firstLine="300" w:firstLineChars="100"/>
        <w:outlineLvl w:val="2"/>
        <w:rPr>
          <w:rFonts w:hint="default" w:ascii="楷体" w:hAnsi="楷体" w:eastAsia="楷体" w:cs="楷体"/>
          <w:color w:val="auto"/>
          <w:kern w:val="2"/>
          <w:sz w:val="30"/>
          <w:szCs w:val="30"/>
          <w:highlight w:val="none"/>
          <w:lang w:val="en-US" w:eastAsia="zh-CN" w:bidi="ar-SA"/>
        </w:rPr>
      </w:pPr>
      <w:r>
        <w:rPr>
          <w:rFonts w:hint="eastAsia" w:ascii="楷体" w:hAnsi="楷体" w:eastAsia="楷体" w:cs="楷体"/>
          <w:color w:val="auto"/>
          <w:kern w:val="2"/>
          <w:sz w:val="30"/>
          <w:szCs w:val="30"/>
          <w:highlight w:val="none"/>
          <w:lang w:val="en-US" w:eastAsia="zh-CN" w:bidi="ar-SA"/>
        </w:rPr>
        <w:t>（二）政府采购支出情况</w:t>
      </w:r>
      <w:r>
        <w:rPr>
          <w:rFonts w:hint="eastAsia" w:eastAsiaTheme="minorEastAsia" w:cstheme="minorEastAsia"/>
          <w:color w:val="auto"/>
          <w:kern w:val="2"/>
          <w:sz w:val="30"/>
          <w:szCs w:val="30"/>
          <w:highlight w:val="none"/>
          <w:lang w:val="en-US" w:eastAsia="zh-CN" w:bidi="ar-SA"/>
        </w:rPr>
        <w:t>...........................................................12</w:t>
      </w:r>
    </w:p>
    <w:p w14:paraId="2E085447">
      <w:pPr>
        <w:spacing w:line="240" w:lineRule="auto"/>
        <w:ind w:firstLine="300" w:firstLineChars="100"/>
        <w:outlineLvl w:val="2"/>
        <w:rPr>
          <w:rFonts w:hint="default" w:ascii="楷体" w:hAnsi="楷体" w:eastAsia="楷体" w:cs="楷体"/>
          <w:color w:val="auto"/>
          <w:kern w:val="2"/>
          <w:sz w:val="30"/>
          <w:szCs w:val="30"/>
          <w:highlight w:val="none"/>
          <w:lang w:val="en-US" w:eastAsia="zh-CN" w:bidi="ar-SA"/>
        </w:rPr>
      </w:pPr>
      <w:r>
        <w:rPr>
          <w:rFonts w:hint="eastAsia" w:ascii="楷体" w:hAnsi="楷体" w:eastAsia="楷体" w:cs="楷体"/>
          <w:color w:val="auto"/>
          <w:kern w:val="2"/>
          <w:sz w:val="30"/>
          <w:szCs w:val="30"/>
          <w:highlight w:val="none"/>
          <w:lang w:val="en-US" w:eastAsia="zh-CN" w:bidi="ar-SA"/>
        </w:rPr>
        <w:t>（三）国有资产占有使用情况</w:t>
      </w:r>
      <w:r>
        <w:rPr>
          <w:rFonts w:hint="eastAsia" w:eastAsiaTheme="minorEastAsia" w:cstheme="minorEastAsia"/>
          <w:color w:val="auto"/>
          <w:kern w:val="2"/>
          <w:sz w:val="30"/>
          <w:szCs w:val="30"/>
          <w:highlight w:val="none"/>
          <w:lang w:val="en-US" w:eastAsia="zh-CN" w:bidi="ar-SA"/>
        </w:rPr>
        <w:t>...................................................12</w:t>
      </w:r>
    </w:p>
    <w:p w14:paraId="038E2B2E">
      <w:pPr>
        <w:spacing w:line="240" w:lineRule="auto"/>
        <w:ind w:firstLine="300" w:firstLineChars="100"/>
        <w:outlineLvl w:val="2"/>
        <w:rPr>
          <w:rFonts w:hint="default" w:ascii="楷体" w:hAnsi="楷体" w:eastAsia="楷体" w:cs="楷体"/>
          <w:color w:val="auto"/>
          <w:kern w:val="2"/>
          <w:sz w:val="30"/>
          <w:szCs w:val="30"/>
          <w:highlight w:val="none"/>
          <w:lang w:val="en-US" w:eastAsia="zh-CN" w:bidi="ar-SA"/>
        </w:rPr>
      </w:pPr>
      <w:r>
        <w:rPr>
          <w:rFonts w:hint="eastAsia" w:ascii="楷体" w:hAnsi="楷体" w:eastAsia="楷体" w:cs="楷体"/>
          <w:color w:val="auto"/>
          <w:kern w:val="2"/>
          <w:sz w:val="30"/>
          <w:szCs w:val="30"/>
          <w:highlight w:val="none"/>
          <w:lang w:val="en-US" w:eastAsia="zh-CN" w:bidi="ar-SA"/>
        </w:rPr>
        <w:t>（四）预算绩效管理情况</w:t>
      </w:r>
      <w:r>
        <w:rPr>
          <w:rFonts w:hint="eastAsia" w:eastAsiaTheme="minorEastAsia" w:cstheme="minorEastAsia"/>
          <w:color w:val="auto"/>
          <w:kern w:val="2"/>
          <w:sz w:val="30"/>
          <w:szCs w:val="30"/>
          <w:highlight w:val="none"/>
          <w:lang w:val="en-US" w:eastAsia="zh-CN" w:bidi="ar-SA"/>
        </w:rPr>
        <w:t>...........................................................12</w:t>
      </w:r>
    </w:p>
    <w:p w14:paraId="557BF111">
      <w:pPr>
        <w:pStyle w:val="13"/>
        <w:adjustRightInd w:val="0"/>
        <w:snapToGrid w:val="0"/>
        <w:spacing w:before="0" w:line="440" w:lineRule="exact"/>
        <w:jc w:val="left"/>
        <w:rPr>
          <w:rFonts w:hint="default" w:ascii="Times New Roman" w:hAnsi="Times New Roman" w:eastAsia="仿宋" w:cstheme="minorBidi"/>
          <w:color w:val="auto"/>
          <w:sz w:val="30"/>
          <w:szCs w:val="30"/>
          <w:highlight w:val="none"/>
          <w:lang w:val="en-US" w:eastAsia="zh-CN"/>
        </w:rPr>
      </w:pPr>
      <w:r>
        <w:rPr>
          <w:rFonts w:hint="eastAsia" w:ascii="Times New Roman" w:hAnsi="Times New Roman"/>
          <w:color w:val="auto"/>
          <w:sz w:val="30"/>
          <w:szCs w:val="30"/>
          <w:highlight w:val="none"/>
        </w:rPr>
        <w:t>第三部分</w:t>
      </w:r>
      <w:r>
        <w:rPr>
          <w:rFonts w:hint="eastAsia" w:ascii="Times New Roman" w:hAnsi="Times New Roman"/>
          <w:color w:val="auto"/>
          <w:sz w:val="30"/>
          <w:szCs w:val="30"/>
          <w:highlight w:val="none"/>
          <w:lang w:val="en-US" w:eastAsia="zh-CN"/>
        </w:rPr>
        <w:t xml:space="preserve"> </w:t>
      </w:r>
      <w:r>
        <w:rPr>
          <w:rFonts w:hint="eastAsia" w:ascii="Times New Roman" w:hAnsi="Times New Roman"/>
          <w:color w:val="auto"/>
          <w:sz w:val="30"/>
          <w:szCs w:val="30"/>
          <w:highlight w:val="none"/>
        </w:rPr>
        <w:t>名词解释</w:t>
      </w:r>
      <w:r>
        <w:rPr>
          <w:rFonts w:hint="eastAsia" w:ascii="Times New Roman" w:hAnsi="Times New Roman"/>
          <w:color w:val="auto"/>
          <w:sz w:val="30"/>
          <w:szCs w:val="30"/>
          <w:highlight w:val="none"/>
          <w:lang w:val="en-US" w:eastAsia="zh-CN"/>
        </w:rPr>
        <w:t>........................................................................15</w:t>
      </w:r>
    </w:p>
    <w:p w14:paraId="0EF7F6A6">
      <w:pPr>
        <w:pStyle w:val="13"/>
        <w:adjustRightInd w:val="0"/>
        <w:snapToGrid w:val="0"/>
        <w:spacing w:before="0" w:line="440" w:lineRule="exact"/>
        <w:jc w:val="left"/>
        <w:rPr>
          <w:rFonts w:hint="eastAsia" w:ascii="Times New Roman" w:hAnsi="Times New Roman"/>
          <w:color w:val="auto"/>
          <w:sz w:val="30"/>
          <w:szCs w:val="30"/>
          <w:highlight w:val="none"/>
          <w:lang w:val="en-US" w:eastAsia="zh-CN"/>
        </w:rPr>
      </w:pPr>
      <w:r>
        <w:rPr>
          <w:rFonts w:hint="eastAsia" w:ascii="Times New Roman" w:hAnsi="Times New Roman"/>
          <w:color w:val="auto"/>
          <w:sz w:val="30"/>
          <w:szCs w:val="30"/>
          <w:highlight w:val="none"/>
        </w:rPr>
        <w:t>第四部分</w:t>
      </w:r>
      <w:r>
        <w:rPr>
          <w:rFonts w:ascii="Times New Roman" w:hAnsi="Times New Roman"/>
          <w:color w:val="auto"/>
          <w:sz w:val="30"/>
          <w:szCs w:val="30"/>
          <w:highlight w:val="none"/>
        </w:rPr>
        <w:t xml:space="preserve"> </w:t>
      </w:r>
      <w:r>
        <w:rPr>
          <w:rFonts w:hint="eastAsia" w:ascii="Times New Roman" w:hAnsi="Times New Roman"/>
          <w:color w:val="auto"/>
          <w:sz w:val="30"/>
          <w:szCs w:val="30"/>
          <w:highlight w:val="none"/>
        </w:rPr>
        <w:t>附件</w:t>
      </w:r>
      <w:r>
        <w:rPr>
          <w:rFonts w:hint="eastAsia" w:ascii="Times New Roman" w:hAnsi="Times New Roman"/>
          <w:color w:val="auto"/>
          <w:sz w:val="30"/>
          <w:szCs w:val="30"/>
          <w:highlight w:val="none"/>
          <w:lang w:val="en-US" w:eastAsia="zh-CN"/>
        </w:rPr>
        <w:t>................................................................................17</w:t>
      </w:r>
    </w:p>
    <w:p w14:paraId="2C27352B">
      <w:pPr>
        <w:spacing w:line="240" w:lineRule="auto"/>
        <w:ind w:firstLine="600" w:firstLineChars="200"/>
        <w:outlineLvl w:val="2"/>
        <w:rPr>
          <w:rFonts w:hint="default" w:ascii="楷体" w:hAnsi="楷体" w:eastAsia="楷体" w:cs="楷体"/>
          <w:color w:val="auto"/>
          <w:kern w:val="2"/>
          <w:sz w:val="30"/>
          <w:szCs w:val="30"/>
          <w:highlight w:val="none"/>
          <w:lang w:val="en-US" w:eastAsia="zh-CN" w:bidi="ar-SA"/>
        </w:rPr>
      </w:pPr>
      <w:r>
        <w:rPr>
          <w:rFonts w:hint="eastAsia" w:ascii="楷体" w:hAnsi="楷体" w:eastAsia="楷体" w:cs="楷体"/>
          <w:color w:val="auto"/>
          <w:kern w:val="2"/>
          <w:sz w:val="30"/>
          <w:szCs w:val="30"/>
          <w:highlight w:val="none"/>
          <w:lang w:val="en-US" w:eastAsia="zh-CN" w:bidi="ar-SA"/>
        </w:rPr>
        <w:t>广元市昭化区人民医院2022年部门整体支出绩效自评报告（自评表）</w:t>
      </w:r>
      <w:r>
        <w:rPr>
          <w:rFonts w:hint="eastAsia" w:eastAsiaTheme="minorEastAsia" w:cstheme="minorEastAsia"/>
          <w:color w:val="auto"/>
          <w:kern w:val="2"/>
          <w:sz w:val="30"/>
          <w:szCs w:val="30"/>
          <w:highlight w:val="none"/>
          <w:lang w:val="en-US" w:eastAsia="zh-CN" w:bidi="ar-SA"/>
        </w:rPr>
        <w:t>......................................................................................17</w:t>
      </w:r>
    </w:p>
    <w:p w14:paraId="4EBD2F5F">
      <w:pPr>
        <w:spacing w:line="240" w:lineRule="auto"/>
        <w:ind w:firstLine="600" w:firstLineChars="200"/>
        <w:outlineLvl w:val="2"/>
        <w:rPr>
          <w:rFonts w:hint="default" w:ascii="楷体" w:hAnsi="楷体" w:eastAsia="楷体" w:cs="楷体"/>
          <w:color w:val="auto"/>
          <w:kern w:val="2"/>
          <w:sz w:val="30"/>
          <w:szCs w:val="30"/>
          <w:highlight w:val="none"/>
          <w:lang w:val="en-US" w:eastAsia="zh-CN" w:bidi="ar-SA"/>
        </w:rPr>
      </w:pPr>
      <w:r>
        <w:rPr>
          <w:rFonts w:hint="eastAsia" w:ascii="楷体" w:hAnsi="楷体" w:eastAsia="楷体" w:cs="楷体"/>
          <w:color w:val="auto"/>
          <w:kern w:val="2"/>
          <w:sz w:val="30"/>
          <w:szCs w:val="30"/>
          <w:highlight w:val="none"/>
          <w:lang w:val="en-US" w:eastAsia="zh-CN" w:bidi="ar-SA"/>
        </w:rPr>
        <w:t>广元市昭化区人民医院2022年公共卫生岗位人员经费项目支出绩效</w:t>
      </w:r>
      <w:r>
        <w:rPr>
          <w:rFonts w:hint="default" w:ascii="楷体" w:hAnsi="楷体" w:eastAsia="楷体" w:cs="楷体"/>
          <w:color w:val="auto"/>
          <w:kern w:val="2"/>
          <w:sz w:val="30"/>
          <w:szCs w:val="30"/>
          <w:highlight w:val="none"/>
          <w:lang w:val="en-US" w:eastAsia="zh-CN" w:bidi="ar-SA"/>
        </w:rPr>
        <w:t>自评报告</w:t>
      </w:r>
      <w:r>
        <w:rPr>
          <w:rFonts w:hint="eastAsia" w:ascii="楷体" w:hAnsi="楷体" w:eastAsia="楷体" w:cs="楷体"/>
          <w:color w:val="auto"/>
          <w:kern w:val="2"/>
          <w:sz w:val="30"/>
          <w:szCs w:val="30"/>
          <w:highlight w:val="none"/>
          <w:lang w:val="en-US" w:eastAsia="zh-CN" w:bidi="ar-SA"/>
        </w:rPr>
        <w:t>（自评表）</w:t>
      </w:r>
      <w:r>
        <w:rPr>
          <w:rFonts w:hint="eastAsia" w:eastAsiaTheme="minorEastAsia" w:cstheme="minorEastAsia"/>
          <w:color w:val="auto"/>
          <w:kern w:val="2"/>
          <w:sz w:val="30"/>
          <w:szCs w:val="30"/>
          <w:highlight w:val="none"/>
          <w:lang w:val="en-US" w:eastAsia="zh-CN" w:bidi="ar-SA"/>
        </w:rPr>
        <w:t>......................................................29</w:t>
      </w:r>
    </w:p>
    <w:p w14:paraId="05DC42F7">
      <w:pPr>
        <w:spacing w:line="240" w:lineRule="auto"/>
        <w:ind w:firstLine="600" w:firstLineChars="200"/>
        <w:outlineLvl w:val="2"/>
        <w:rPr>
          <w:rFonts w:hint="default" w:ascii="楷体" w:hAnsi="楷体" w:eastAsia="楷体" w:cs="楷体"/>
          <w:color w:val="auto"/>
          <w:kern w:val="2"/>
          <w:sz w:val="30"/>
          <w:szCs w:val="30"/>
          <w:highlight w:val="none"/>
          <w:lang w:val="en-US" w:eastAsia="zh-CN" w:bidi="ar-SA"/>
        </w:rPr>
      </w:pPr>
      <w:r>
        <w:rPr>
          <w:rFonts w:hint="eastAsia" w:ascii="楷体" w:hAnsi="楷体" w:eastAsia="楷体" w:cs="楷体"/>
          <w:color w:val="auto"/>
          <w:kern w:val="2"/>
          <w:sz w:val="30"/>
          <w:szCs w:val="30"/>
          <w:highlight w:val="none"/>
          <w:lang w:val="en-US" w:eastAsia="zh-CN" w:bidi="ar-SA"/>
        </w:rPr>
        <w:t>广元市昭化区人民医院关于2022年债务化解项目</w:t>
      </w:r>
      <w:r>
        <w:rPr>
          <w:rFonts w:hint="default" w:ascii="楷体" w:hAnsi="楷体" w:eastAsia="楷体" w:cs="楷体"/>
          <w:color w:val="auto"/>
          <w:kern w:val="2"/>
          <w:sz w:val="30"/>
          <w:szCs w:val="30"/>
          <w:highlight w:val="none"/>
          <w:lang w:val="en-US" w:eastAsia="zh-CN" w:bidi="ar-SA"/>
        </w:rPr>
        <w:t>支出绩效自评报告</w:t>
      </w:r>
      <w:r>
        <w:rPr>
          <w:rFonts w:hint="eastAsia" w:ascii="楷体" w:hAnsi="楷体" w:eastAsia="楷体" w:cs="楷体"/>
          <w:color w:val="auto"/>
          <w:kern w:val="2"/>
          <w:sz w:val="30"/>
          <w:szCs w:val="30"/>
          <w:highlight w:val="none"/>
          <w:lang w:val="en-US" w:eastAsia="zh-CN" w:bidi="ar-SA"/>
        </w:rPr>
        <w:t>（自评表）</w:t>
      </w:r>
      <w:r>
        <w:rPr>
          <w:rFonts w:hint="eastAsia" w:eastAsiaTheme="minorEastAsia" w:cstheme="minorEastAsia"/>
          <w:color w:val="auto"/>
          <w:kern w:val="2"/>
          <w:sz w:val="30"/>
          <w:szCs w:val="30"/>
          <w:highlight w:val="none"/>
          <w:lang w:val="en-US" w:eastAsia="zh-CN" w:bidi="ar-SA"/>
        </w:rPr>
        <w:t>......................................................................35</w:t>
      </w:r>
    </w:p>
    <w:p w14:paraId="08A1CB1D">
      <w:pPr>
        <w:pStyle w:val="13"/>
        <w:adjustRightInd w:val="0"/>
        <w:snapToGrid w:val="0"/>
        <w:spacing w:before="0" w:line="440" w:lineRule="exact"/>
        <w:jc w:val="left"/>
        <w:rPr>
          <w:rFonts w:hint="default" w:ascii="Times New Roman" w:hAnsi="Times New Roman" w:eastAsia="仿宋" w:cstheme="minorBidi"/>
          <w:color w:val="auto"/>
          <w:sz w:val="30"/>
          <w:szCs w:val="30"/>
          <w:highlight w:val="none"/>
          <w:lang w:val="en-US" w:eastAsia="zh-CN"/>
        </w:rPr>
      </w:pPr>
      <w:r>
        <w:rPr>
          <w:rFonts w:hint="eastAsia" w:ascii="Times New Roman" w:hAnsi="Times New Roman"/>
          <w:color w:val="auto"/>
          <w:sz w:val="30"/>
          <w:szCs w:val="30"/>
          <w:highlight w:val="none"/>
        </w:rPr>
        <w:t>第五部分</w:t>
      </w:r>
      <w:r>
        <w:rPr>
          <w:rFonts w:ascii="Times New Roman" w:hAnsi="Times New Roman"/>
          <w:color w:val="auto"/>
          <w:sz w:val="30"/>
          <w:szCs w:val="30"/>
          <w:highlight w:val="none"/>
        </w:rPr>
        <w:t xml:space="preserve"> </w:t>
      </w:r>
      <w:r>
        <w:rPr>
          <w:rFonts w:hint="eastAsia" w:ascii="Times New Roman" w:hAnsi="Times New Roman"/>
          <w:color w:val="auto"/>
          <w:sz w:val="30"/>
          <w:szCs w:val="30"/>
          <w:highlight w:val="none"/>
        </w:rPr>
        <w:t>附表</w:t>
      </w:r>
      <w:r>
        <w:rPr>
          <w:rFonts w:hint="eastAsia" w:ascii="Times New Roman" w:hAnsi="Times New Roman"/>
          <w:color w:val="auto"/>
          <w:sz w:val="30"/>
          <w:szCs w:val="30"/>
          <w:highlight w:val="none"/>
          <w:lang w:val="en-US" w:eastAsia="zh-CN"/>
        </w:rPr>
        <w:t>................................................................................41</w:t>
      </w:r>
    </w:p>
    <w:p w14:paraId="5EA60DAF">
      <w:pPr>
        <w:pStyle w:val="14"/>
        <w:adjustRightInd w:val="0"/>
        <w:snapToGrid w:val="0"/>
        <w:spacing w:line="440" w:lineRule="exact"/>
        <w:jc w:val="left"/>
        <w:rPr>
          <w:rFonts w:hint="default" w:ascii="Times New Roman" w:hAnsi="Times New Roman" w:eastAsia="宋体"/>
          <w:color w:val="auto"/>
          <w:sz w:val="30"/>
          <w:szCs w:val="30"/>
          <w:highlight w:val="none"/>
          <w:lang w:val="en-US" w:eastAsia="zh-CN"/>
        </w:rPr>
      </w:pPr>
      <w:r>
        <w:rPr>
          <w:rFonts w:hint="eastAsia" w:ascii="Times New Roman" w:hAnsi="Times New Roman"/>
          <w:color w:val="auto"/>
          <w:sz w:val="30"/>
          <w:szCs w:val="30"/>
          <w:highlight w:val="none"/>
        </w:rPr>
        <w:t>一、收入支出决算总表</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........4</w:t>
      </w:r>
      <w:r>
        <w:rPr>
          <w:rFonts w:hint="eastAsia"/>
          <w:color w:val="auto"/>
          <w:sz w:val="30"/>
          <w:szCs w:val="30"/>
          <w:highlight w:val="none"/>
          <w:lang w:val="en-US" w:eastAsia="zh-CN"/>
        </w:rPr>
        <w:t>1</w:t>
      </w:r>
    </w:p>
    <w:p w14:paraId="02165DB6">
      <w:pPr>
        <w:pStyle w:val="14"/>
        <w:adjustRightInd w:val="0"/>
        <w:snapToGrid w:val="0"/>
        <w:spacing w:line="440" w:lineRule="exact"/>
        <w:jc w:val="left"/>
        <w:rPr>
          <w:rFonts w:hint="default" w:ascii="Times New Roman" w:hAnsi="Times New Roman" w:eastAsia="宋体"/>
          <w:color w:val="auto"/>
          <w:sz w:val="30"/>
          <w:szCs w:val="30"/>
          <w:highlight w:val="none"/>
          <w:lang w:val="en-US" w:eastAsia="zh-CN"/>
        </w:rPr>
      </w:pPr>
      <w:r>
        <w:rPr>
          <w:rFonts w:hint="eastAsia" w:ascii="Times New Roman" w:hAnsi="Times New Roman"/>
          <w:color w:val="auto"/>
          <w:sz w:val="30"/>
          <w:szCs w:val="30"/>
          <w:highlight w:val="none"/>
        </w:rPr>
        <w:t>二、收入决算表</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.....................4</w:t>
      </w:r>
      <w:r>
        <w:rPr>
          <w:rFonts w:hint="eastAsia"/>
          <w:color w:val="auto"/>
          <w:sz w:val="30"/>
          <w:szCs w:val="30"/>
          <w:highlight w:val="none"/>
          <w:lang w:val="en-US" w:eastAsia="zh-CN"/>
        </w:rPr>
        <w:t>1</w:t>
      </w:r>
    </w:p>
    <w:p w14:paraId="5B4CA1DF">
      <w:pPr>
        <w:pStyle w:val="14"/>
        <w:adjustRightInd w:val="0"/>
        <w:snapToGrid w:val="0"/>
        <w:spacing w:line="440" w:lineRule="exact"/>
        <w:jc w:val="left"/>
        <w:rPr>
          <w:rFonts w:hint="default" w:ascii="Times New Roman" w:hAnsi="Times New Roman" w:eastAsia="宋体"/>
          <w:color w:val="auto"/>
          <w:sz w:val="30"/>
          <w:szCs w:val="30"/>
          <w:highlight w:val="none"/>
          <w:lang w:val="en-US" w:eastAsia="zh-CN"/>
        </w:rPr>
      </w:pPr>
      <w:r>
        <w:rPr>
          <w:rFonts w:hint="eastAsia" w:ascii="Times New Roman" w:hAnsi="Times New Roman"/>
          <w:color w:val="auto"/>
          <w:sz w:val="30"/>
          <w:szCs w:val="30"/>
          <w:highlight w:val="none"/>
        </w:rPr>
        <w:t>三、支出决算表</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...........4</w:t>
      </w:r>
      <w:r>
        <w:rPr>
          <w:rFonts w:hint="eastAsia"/>
          <w:color w:val="auto"/>
          <w:sz w:val="30"/>
          <w:szCs w:val="30"/>
          <w:highlight w:val="none"/>
          <w:lang w:val="en-US" w:eastAsia="zh-CN"/>
        </w:rPr>
        <w:t>1</w:t>
      </w:r>
    </w:p>
    <w:p w14:paraId="2518E2EA">
      <w:pPr>
        <w:pStyle w:val="14"/>
        <w:adjustRightInd w:val="0"/>
        <w:snapToGrid w:val="0"/>
        <w:spacing w:line="440" w:lineRule="exact"/>
        <w:jc w:val="left"/>
        <w:rPr>
          <w:rFonts w:hint="default" w:ascii="Times New Roman" w:hAnsi="Times New Roman" w:eastAsia="宋体"/>
          <w:color w:val="auto"/>
          <w:sz w:val="30"/>
          <w:szCs w:val="30"/>
          <w:highlight w:val="none"/>
          <w:lang w:val="en-US" w:eastAsia="zh-CN"/>
        </w:rPr>
      </w:pPr>
      <w:r>
        <w:rPr>
          <w:rFonts w:hint="eastAsia" w:ascii="Times New Roman" w:hAnsi="Times New Roman"/>
          <w:color w:val="auto"/>
          <w:sz w:val="30"/>
          <w:szCs w:val="30"/>
          <w:highlight w:val="none"/>
        </w:rPr>
        <w:t>四、财政拨款收入支出决算总表</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...........4</w:t>
      </w:r>
      <w:r>
        <w:rPr>
          <w:rFonts w:hint="eastAsia"/>
          <w:color w:val="auto"/>
          <w:sz w:val="30"/>
          <w:szCs w:val="30"/>
          <w:highlight w:val="none"/>
          <w:lang w:val="en-US" w:eastAsia="zh-CN"/>
        </w:rPr>
        <w:t>1</w:t>
      </w:r>
      <w:r>
        <w:rPr>
          <w:rFonts w:hint="eastAsia" w:ascii="Times New Roman" w:hAnsi="Times New Roman"/>
          <w:color w:val="auto"/>
          <w:sz w:val="30"/>
          <w:szCs w:val="30"/>
          <w:highlight w:val="none"/>
        </w:rPr>
        <w:t>五、财政拨款支出决算明细表</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...........4</w:t>
      </w:r>
      <w:r>
        <w:rPr>
          <w:rFonts w:hint="eastAsia"/>
          <w:color w:val="auto"/>
          <w:sz w:val="30"/>
          <w:szCs w:val="30"/>
          <w:highlight w:val="none"/>
          <w:lang w:val="en-US" w:eastAsia="zh-CN"/>
        </w:rPr>
        <w:t>1</w:t>
      </w:r>
    </w:p>
    <w:p w14:paraId="3B68E652">
      <w:pPr>
        <w:pStyle w:val="14"/>
        <w:adjustRightInd w:val="0"/>
        <w:snapToGrid w:val="0"/>
        <w:spacing w:line="440" w:lineRule="exact"/>
        <w:jc w:val="left"/>
        <w:rPr>
          <w:rFonts w:hint="default" w:ascii="Times New Roman" w:hAnsi="Times New Roman" w:eastAsia="宋体"/>
          <w:color w:val="auto"/>
          <w:sz w:val="30"/>
          <w:szCs w:val="30"/>
          <w:highlight w:val="none"/>
          <w:lang w:val="en-US" w:eastAsia="zh-CN"/>
        </w:rPr>
      </w:pPr>
      <w:r>
        <w:rPr>
          <w:rFonts w:hint="eastAsia" w:ascii="Times New Roman" w:hAnsi="Times New Roman"/>
          <w:color w:val="auto"/>
          <w:sz w:val="30"/>
          <w:szCs w:val="30"/>
          <w:highlight w:val="none"/>
        </w:rPr>
        <w:t>六、一般公共预算财政拨款支出决算表</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...........4</w:t>
      </w:r>
      <w:r>
        <w:rPr>
          <w:rFonts w:hint="eastAsia"/>
          <w:color w:val="auto"/>
          <w:sz w:val="30"/>
          <w:szCs w:val="30"/>
          <w:highlight w:val="none"/>
          <w:lang w:val="en-US" w:eastAsia="zh-CN"/>
        </w:rPr>
        <w:t>1</w:t>
      </w:r>
    </w:p>
    <w:p w14:paraId="77D5D4CA">
      <w:pPr>
        <w:pStyle w:val="14"/>
        <w:adjustRightInd w:val="0"/>
        <w:snapToGrid w:val="0"/>
        <w:spacing w:line="440" w:lineRule="exact"/>
        <w:jc w:val="left"/>
        <w:rPr>
          <w:rFonts w:hint="default" w:ascii="Times New Roman" w:hAnsi="Times New Roman" w:eastAsia="宋体"/>
          <w:color w:val="auto"/>
          <w:sz w:val="30"/>
          <w:szCs w:val="30"/>
          <w:highlight w:val="none"/>
          <w:lang w:val="en-US" w:eastAsia="zh-CN"/>
        </w:rPr>
      </w:pPr>
      <w:r>
        <w:rPr>
          <w:rFonts w:hint="eastAsia" w:ascii="Times New Roman" w:hAnsi="Times New Roman"/>
          <w:color w:val="auto"/>
          <w:sz w:val="30"/>
          <w:szCs w:val="30"/>
          <w:highlight w:val="none"/>
        </w:rPr>
        <w:t>七、一般公共预算财政拨款支出决算明细表</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.......4</w:t>
      </w:r>
      <w:r>
        <w:rPr>
          <w:rFonts w:hint="eastAsia"/>
          <w:color w:val="auto"/>
          <w:sz w:val="30"/>
          <w:szCs w:val="30"/>
          <w:highlight w:val="none"/>
          <w:lang w:val="en-US" w:eastAsia="zh-CN"/>
        </w:rPr>
        <w:t>1</w:t>
      </w:r>
      <w:r>
        <w:rPr>
          <w:rFonts w:hint="eastAsia" w:ascii="Times New Roman" w:hAnsi="Times New Roman"/>
          <w:color w:val="auto"/>
          <w:sz w:val="30"/>
          <w:szCs w:val="30"/>
          <w:highlight w:val="none"/>
        </w:rPr>
        <w:t>八、一般公共预算财政拨款基本支出决算</w:t>
      </w:r>
      <w:r>
        <w:rPr>
          <w:rFonts w:hint="eastAsia" w:ascii="Times New Roman" w:hAnsi="Times New Roman"/>
          <w:color w:val="auto"/>
          <w:sz w:val="30"/>
          <w:szCs w:val="30"/>
          <w:highlight w:val="none"/>
          <w:lang w:eastAsia="zh-CN"/>
        </w:rPr>
        <w:t>明细</w:t>
      </w:r>
      <w:r>
        <w:rPr>
          <w:rFonts w:hint="eastAsia" w:ascii="Times New Roman" w:hAnsi="Times New Roman"/>
          <w:color w:val="auto"/>
          <w:sz w:val="30"/>
          <w:szCs w:val="30"/>
          <w:highlight w:val="none"/>
        </w:rPr>
        <w:t>表</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...........4</w:t>
      </w:r>
      <w:r>
        <w:rPr>
          <w:rFonts w:hint="eastAsia"/>
          <w:color w:val="auto"/>
          <w:sz w:val="30"/>
          <w:szCs w:val="30"/>
          <w:highlight w:val="none"/>
          <w:lang w:val="en-US" w:eastAsia="zh-CN"/>
        </w:rPr>
        <w:t>1</w:t>
      </w:r>
    </w:p>
    <w:p w14:paraId="6AC55B28">
      <w:pPr>
        <w:pStyle w:val="14"/>
        <w:adjustRightInd w:val="0"/>
        <w:snapToGrid w:val="0"/>
        <w:spacing w:line="440" w:lineRule="exact"/>
        <w:jc w:val="left"/>
        <w:rPr>
          <w:rFonts w:hint="default" w:ascii="Times New Roman" w:hAnsi="Times New Roman" w:eastAsia="宋体"/>
          <w:color w:val="auto"/>
          <w:sz w:val="30"/>
          <w:szCs w:val="30"/>
          <w:highlight w:val="none"/>
          <w:lang w:val="en-US" w:eastAsia="zh-CN"/>
        </w:rPr>
      </w:pPr>
      <w:r>
        <w:rPr>
          <w:rFonts w:hint="eastAsia" w:ascii="Times New Roman" w:hAnsi="Times New Roman"/>
          <w:color w:val="auto"/>
          <w:sz w:val="30"/>
          <w:szCs w:val="30"/>
          <w:highlight w:val="none"/>
        </w:rPr>
        <w:t>九、一般公共预算财政拨款项目支出决算表</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.......4</w:t>
      </w:r>
      <w:r>
        <w:rPr>
          <w:rFonts w:hint="eastAsia"/>
          <w:color w:val="auto"/>
          <w:sz w:val="30"/>
          <w:szCs w:val="30"/>
          <w:highlight w:val="none"/>
          <w:lang w:val="en-US" w:eastAsia="zh-CN"/>
        </w:rPr>
        <w:t>1</w:t>
      </w:r>
    </w:p>
    <w:p w14:paraId="1C786DEE">
      <w:pPr>
        <w:pStyle w:val="14"/>
        <w:adjustRightInd w:val="0"/>
        <w:snapToGrid w:val="0"/>
        <w:spacing w:line="440" w:lineRule="exact"/>
        <w:jc w:val="left"/>
        <w:rPr>
          <w:rFonts w:hint="default" w:ascii="Times New Roman" w:hAnsi="Times New Roman" w:eastAsia="宋体"/>
          <w:color w:val="auto"/>
          <w:sz w:val="30"/>
          <w:szCs w:val="30"/>
          <w:highlight w:val="none"/>
          <w:lang w:val="en-US" w:eastAsia="zh-CN"/>
        </w:rPr>
      </w:pPr>
      <w:r>
        <w:rPr>
          <w:rFonts w:hint="eastAsia" w:ascii="Times New Roman" w:hAnsi="Times New Roman"/>
          <w:color w:val="auto"/>
          <w:sz w:val="30"/>
          <w:szCs w:val="30"/>
          <w:highlight w:val="none"/>
        </w:rPr>
        <w:t>十、政府性基金预算财政拨款收入支出决算表</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.....4</w:t>
      </w:r>
      <w:r>
        <w:rPr>
          <w:rFonts w:hint="eastAsia"/>
          <w:color w:val="auto"/>
          <w:sz w:val="30"/>
          <w:szCs w:val="30"/>
          <w:highlight w:val="none"/>
          <w:lang w:val="en-US" w:eastAsia="zh-CN"/>
        </w:rPr>
        <w:t>1</w:t>
      </w:r>
    </w:p>
    <w:p w14:paraId="628FF839">
      <w:pPr>
        <w:pStyle w:val="14"/>
        <w:adjustRightInd w:val="0"/>
        <w:snapToGrid w:val="0"/>
        <w:spacing w:line="440" w:lineRule="exact"/>
        <w:jc w:val="left"/>
        <w:rPr>
          <w:rFonts w:hint="default" w:ascii="Times New Roman" w:hAnsi="Times New Roman" w:eastAsia="宋体"/>
          <w:color w:val="auto"/>
          <w:sz w:val="30"/>
          <w:szCs w:val="30"/>
          <w:highlight w:val="none"/>
          <w:lang w:val="en-US" w:eastAsia="zh-CN"/>
        </w:rPr>
      </w:pPr>
      <w:r>
        <w:rPr>
          <w:rFonts w:hint="eastAsia" w:ascii="Times New Roman" w:hAnsi="Times New Roman"/>
          <w:color w:val="auto"/>
          <w:sz w:val="30"/>
          <w:szCs w:val="30"/>
          <w:highlight w:val="none"/>
        </w:rPr>
        <w:t>十一、国有资本经营预算财政拨款收入支出决算表</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....4</w:t>
      </w:r>
      <w:r>
        <w:rPr>
          <w:rFonts w:hint="eastAsia"/>
          <w:color w:val="auto"/>
          <w:sz w:val="30"/>
          <w:szCs w:val="30"/>
          <w:highlight w:val="none"/>
          <w:lang w:val="en-US" w:eastAsia="zh-CN"/>
        </w:rPr>
        <w:t>1</w:t>
      </w:r>
    </w:p>
    <w:p w14:paraId="347951A0">
      <w:pPr>
        <w:pStyle w:val="14"/>
        <w:adjustRightInd w:val="0"/>
        <w:snapToGrid w:val="0"/>
        <w:spacing w:line="440" w:lineRule="exact"/>
        <w:jc w:val="left"/>
        <w:rPr>
          <w:rFonts w:hint="default" w:ascii="Times New Roman" w:hAnsi="Times New Roman"/>
          <w:color w:val="auto"/>
          <w:sz w:val="30"/>
          <w:szCs w:val="30"/>
          <w:highlight w:val="none"/>
          <w:lang w:val="en-US"/>
        </w:rPr>
      </w:pPr>
      <w:r>
        <w:rPr>
          <w:rFonts w:hint="eastAsia" w:ascii="Times New Roman" w:hAnsi="Times New Roman"/>
          <w:color w:val="auto"/>
          <w:sz w:val="30"/>
          <w:szCs w:val="30"/>
          <w:highlight w:val="none"/>
        </w:rPr>
        <w:t>十二、</w:t>
      </w:r>
      <w:r>
        <w:rPr>
          <w:rFonts w:hint="eastAsia" w:ascii="Times New Roman" w:hAnsi="Times New Roman"/>
          <w:color w:val="auto"/>
          <w:sz w:val="30"/>
          <w:szCs w:val="30"/>
          <w:highlight w:val="none"/>
          <w:lang w:val="en-US" w:eastAsia="zh-CN"/>
        </w:rPr>
        <w:t>国有资本经营预算财政拨款支出决算表..............</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.....4</w:t>
      </w:r>
      <w:r>
        <w:rPr>
          <w:rFonts w:hint="eastAsia"/>
          <w:color w:val="auto"/>
          <w:sz w:val="30"/>
          <w:szCs w:val="30"/>
          <w:highlight w:val="none"/>
          <w:lang w:val="en-US" w:eastAsia="zh-CN"/>
        </w:rPr>
        <w:t>1</w:t>
      </w:r>
    </w:p>
    <w:p w14:paraId="56F6E93E">
      <w:pPr>
        <w:pStyle w:val="14"/>
        <w:adjustRightInd w:val="0"/>
        <w:snapToGrid w:val="0"/>
        <w:spacing w:line="440" w:lineRule="exact"/>
        <w:jc w:val="left"/>
        <w:rPr>
          <w:rFonts w:hint="default" w:ascii="Times New Roman" w:hAnsi="Times New Roman" w:eastAsia="宋体" w:cstheme="minorEastAsia"/>
          <w:color w:val="auto"/>
          <w:sz w:val="30"/>
          <w:szCs w:val="30"/>
          <w:highlight w:val="none"/>
          <w:lang w:val="en-US" w:eastAsia="zh-CN"/>
        </w:rPr>
      </w:pPr>
      <w:r>
        <w:rPr>
          <w:rFonts w:hint="eastAsia" w:ascii="Times New Roman" w:hAnsi="Times New Roman"/>
          <w:color w:val="auto"/>
          <w:sz w:val="30"/>
          <w:szCs w:val="30"/>
          <w:highlight w:val="none"/>
        </w:rPr>
        <w:t>十三、财政拨款“三公”经费支出决算表</w:t>
      </w:r>
      <w:r>
        <w:rPr>
          <w:rFonts w:hint="eastAsia" w:ascii="Times New Roman" w:hAnsi="Times New Roman"/>
          <w:color w:val="auto"/>
          <w:sz w:val="30"/>
          <w:szCs w:val="30"/>
          <w:highlight w:val="none"/>
          <w:lang w:val="en-US" w:eastAsia="zh-CN"/>
        </w:rPr>
        <w:t>....................</w:t>
      </w:r>
      <w:r>
        <w:rPr>
          <w:rFonts w:hint="eastAsia"/>
          <w:color w:val="auto"/>
          <w:sz w:val="30"/>
          <w:szCs w:val="30"/>
          <w:highlight w:val="none"/>
          <w:lang w:val="en-US" w:eastAsia="zh-CN"/>
        </w:rPr>
        <w:t>..</w:t>
      </w:r>
      <w:r>
        <w:rPr>
          <w:rFonts w:hint="eastAsia" w:ascii="Times New Roman" w:hAnsi="Times New Roman"/>
          <w:color w:val="auto"/>
          <w:sz w:val="30"/>
          <w:szCs w:val="30"/>
          <w:highlight w:val="none"/>
          <w:lang w:val="en-US" w:eastAsia="zh-CN"/>
        </w:rPr>
        <w:t>.......4</w:t>
      </w:r>
      <w:r>
        <w:rPr>
          <w:rFonts w:hint="eastAsia"/>
          <w:color w:val="auto"/>
          <w:sz w:val="30"/>
          <w:szCs w:val="30"/>
          <w:highlight w:val="none"/>
          <w:lang w:val="en-US" w:eastAsia="zh-CN"/>
        </w:rPr>
        <w:t>1</w:t>
      </w:r>
    </w:p>
    <w:p w14:paraId="2E96355B">
      <w:pPr>
        <w:widowControl/>
        <w:spacing w:line="440" w:lineRule="exact"/>
        <w:jc w:val="left"/>
        <w:rPr>
          <w:rFonts w:ascii="Times New Roman" w:hAnsi="Times New Roman" w:eastAsia="仿宋"/>
          <w:bCs/>
          <w:color w:val="auto"/>
          <w:kern w:val="44"/>
          <w:sz w:val="24"/>
          <w:highlight w:val="none"/>
        </w:rPr>
      </w:pPr>
      <w:bookmarkStart w:id="12" w:name="_Toc15377196"/>
      <w:bookmarkStart w:id="13" w:name="_Toc15396599"/>
      <w:r>
        <w:rPr>
          <w:rFonts w:ascii="Times New Roman" w:hAnsi="Times New Roman" w:eastAsia="仿宋"/>
          <w:b/>
          <w:color w:val="auto"/>
          <w:sz w:val="24"/>
          <w:highlight w:val="none"/>
        </w:rPr>
        <w:br w:type="page"/>
      </w:r>
    </w:p>
    <w:p w14:paraId="168BFAFB">
      <w:pPr>
        <w:pStyle w:val="3"/>
        <w:jc w:val="center"/>
        <w:rPr>
          <w:rStyle w:val="29"/>
          <w:rFonts w:ascii="Times New Roman" w:hAnsi="Times New Roman" w:eastAsia="黑体"/>
          <w:b/>
          <w:bCs w:val="0"/>
          <w:color w:val="auto"/>
          <w:highlight w:val="none"/>
        </w:rPr>
      </w:pPr>
      <w:r>
        <w:rPr>
          <w:rFonts w:hint="eastAsia" w:ascii="Times New Roman" w:hAnsi="Times New Roman" w:eastAsia="黑体"/>
          <w:b w:val="0"/>
          <w:color w:val="auto"/>
          <w:highlight w:val="none"/>
        </w:rPr>
        <w:t xml:space="preserve">第一部分 </w:t>
      </w:r>
      <w:r>
        <w:rPr>
          <w:rStyle w:val="29"/>
          <w:rFonts w:hint="eastAsia" w:ascii="Times New Roman" w:hAnsi="Times New Roman" w:eastAsia="黑体"/>
          <w:b w:val="0"/>
          <w:bCs w:val="0"/>
          <w:color w:val="auto"/>
          <w:highlight w:val="none"/>
        </w:rPr>
        <w:t>部门概况</w:t>
      </w:r>
      <w:bookmarkEnd w:id="12"/>
      <w:bookmarkEnd w:id="13"/>
    </w:p>
    <w:p w14:paraId="27C32270">
      <w:pPr>
        <w:widowControl/>
        <w:jc w:val="left"/>
        <w:rPr>
          <w:rFonts w:ascii="Times New Roman" w:hAnsi="Times New Roman" w:eastAsia="黑体"/>
          <w:color w:val="auto"/>
          <w:sz w:val="32"/>
          <w:szCs w:val="32"/>
          <w:highlight w:val="none"/>
        </w:rPr>
      </w:pPr>
    </w:p>
    <w:p w14:paraId="4780C3F8">
      <w:pPr>
        <w:pStyle w:val="4"/>
        <w:numPr>
          <w:ilvl w:val="0"/>
          <w:numId w:val="0"/>
        </w:numPr>
        <w:spacing w:before="0" w:after="0" w:line="240" w:lineRule="auto"/>
        <w:ind w:firstLine="640" w:firstLineChars="200"/>
        <w:jc w:val="left"/>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一、</w:t>
      </w:r>
      <w:r>
        <w:rPr>
          <w:rFonts w:hint="eastAsia" w:ascii="Times New Roman" w:hAnsi="Times New Roman" w:eastAsia="黑体"/>
          <w:b w:val="0"/>
          <w:color w:val="auto"/>
          <w:highlight w:val="none"/>
          <w:lang w:eastAsia="zh-CN"/>
        </w:rPr>
        <w:t>部门职责</w:t>
      </w:r>
    </w:p>
    <w:p w14:paraId="4FFF2BF3">
      <w:pPr>
        <w:widowControl/>
        <w:spacing w:line="560" w:lineRule="exact"/>
        <w:ind w:firstLine="645"/>
        <w:jc w:val="left"/>
        <w:rPr>
          <w:rFonts w:hint="eastAsia" w:ascii="Times New Roman" w:hAnsi="Times New Roman"/>
          <w:color w:val="auto"/>
          <w:lang w:eastAsia="zh-CN"/>
        </w:rPr>
      </w:pPr>
      <w:r>
        <w:rPr>
          <w:rFonts w:hint="eastAsia" w:ascii="Times New Roman" w:hAnsi="Times New Roman" w:eastAsia="仿宋_GB2312" w:cs="仿宋_GB2312"/>
          <w:b w:val="0"/>
          <w:i w:val="0"/>
          <w:caps w:val="0"/>
          <w:color w:val="auto"/>
          <w:spacing w:val="0"/>
          <w:sz w:val="32"/>
          <w:szCs w:val="32"/>
          <w:shd w:val="clear" w:color="auto" w:fill="FFFFFF"/>
        </w:rPr>
        <w:t>广元市昭化区</w:t>
      </w:r>
      <w:r>
        <w:rPr>
          <w:rFonts w:hint="eastAsia" w:ascii="Times New Roman" w:hAnsi="Times New Roman" w:eastAsia="仿宋_GB2312" w:cs="仿宋_GB2312"/>
          <w:b w:val="0"/>
          <w:i w:val="0"/>
          <w:caps w:val="0"/>
          <w:color w:val="auto"/>
          <w:spacing w:val="0"/>
          <w:sz w:val="32"/>
          <w:szCs w:val="32"/>
          <w:shd w:val="clear" w:color="auto" w:fill="FFFFFF"/>
          <w:lang w:eastAsia="zh-CN"/>
        </w:rPr>
        <w:t>人民医院</w:t>
      </w:r>
      <w:r>
        <w:rPr>
          <w:rFonts w:hint="eastAsia" w:ascii="Times New Roman" w:hAnsi="Times New Roman" w:eastAsia="仿宋_GB2312" w:cs="仿宋_GB2312"/>
          <w:b w:val="0"/>
          <w:i w:val="0"/>
          <w:caps w:val="0"/>
          <w:color w:val="auto"/>
          <w:spacing w:val="0"/>
          <w:sz w:val="32"/>
          <w:szCs w:val="32"/>
          <w:shd w:val="clear" w:color="auto" w:fill="FFFFFF"/>
          <w:lang w:val="en-US" w:eastAsia="zh-CN"/>
        </w:rPr>
        <w:t>为</w:t>
      </w:r>
      <w:r>
        <w:rPr>
          <w:rFonts w:hint="eastAsia" w:ascii="Times New Roman" w:hAnsi="Times New Roman" w:eastAsia="仿宋_GB2312" w:cs="仿宋_GB2312"/>
          <w:b w:val="0"/>
          <w:i w:val="0"/>
          <w:caps w:val="0"/>
          <w:color w:val="auto"/>
          <w:spacing w:val="0"/>
          <w:sz w:val="32"/>
          <w:szCs w:val="32"/>
          <w:shd w:val="clear" w:color="auto" w:fill="FFFFFF"/>
          <w:lang w:eastAsia="zh-CN"/>
        </w:rPr>
        <w:t>区内唯一一所集医疗、急救、科研、教学为一体的二级甲等综合性医院</w:t>
      </w:r>
      <w:r>
        <w:rPr>
          <w:rFonts w:hint="eastAsia" w:ascii="Times New Roman" w:hAnsi="Times New Roman" w:cs="仿宋_GB2312"/>
          <w:b w:val="0"/>
          <w:i w:val="0"/>
          <w:caps w:val="0"/>
          <w:color w:val="auto"/>
          <w:spacing w:val="0"/>
          <w:sz w:val="32"/>
          <w:szCs w:val="32"/>
          <w:shd w:val="clear" w:color="auto" w:fill="FFFFFF"/>
          <w:lang w:eastAsia="zh-CN"/>
        </w:rPr>
        <w:t>。</w:t>
      </w:r>
      <w:r>
        <w:rPr>
          <w:rFonts w:hint="eastAsia" w:ascii="Times New Roman" w:hAnsi="Times New Roman" w:eastAsia="仿宋_GB2312" w:cs="仿宋_GB2312"/>
          <w:b w:val="0"/>
          <w:i w:val="0"/>
          <w:caps w:val="0"/>
          <w:color w:val="auto"/>
          <w:spacing w:val="0"/>
          <w:sz w:val="32"/>
          <w:szCs w:val="32"/>
          <w:shd w:val="clear" w:color="auto" w:fill="FFFFFF"/>
          <w:lang w:eastAsia="zh-CN"/>
        </w:rPr>
        <w:t>主要负责区域基本医疗服务、危急重症病人的抢救和公共卫生救治，并承担对乡镇（中心）卫生院、街道社区卫生服务中心、村卫生室、社区卫生服务站的业务技术指导和卫生人员的进修培训。完成</w:t>
      </w:r>
      <w:r>
        <w:rPr>
          <w:rFonts w:hint="eastAsia" w:ascii="Times New Roman" w:hAnsi="Times New Roman" w:eastAsia="仿宋_GB2312" w:cs="仿宋_GB2312"/>
          <w:b w:val="0"/>
          <w:i w:val="0"/>
          <w:caps w:val="0"/>
          <w:color w:val="auto"/>
          <w:spacing w:val="0"/>
          <w:sz w:val="32"/>
          <w:szCs w:val="32"/>
          <w:shd w:val="clear" w:color="auto" w:fill="FFFFFF"/>
          <w:lang w:val="en-US" w:eastAsia="zh-CN"/>
        </w:rPr>
        <w:t>卫生健康</w:t>
      </w:r>
      <w:r>
        <w:rPr>
          <w:rFonts w:hint="eastAsia" w:ascii="Times New Roman" w:hAnsi="Times New Roman" w:eastAsia="仿宋_GB2312" w:cs="仿宋_GB2312"/>
          <w:b w:val="0"/>
          <w:i w:val="0"/>
          <w:caps w:val="0"/>
          <w:color w:val="auto"/>
          <w:spacing w:val="0"/>
          <w:sz w:val="32"/>
          <w:szCs w:val="32"/>
          <w:shd w:val="clear" w:color="auto" w:fill="FFFFFF"/>
          <w:lang w:eastAsia="zh-CN"/>
        </w:rPr>
        <w:t>行政部门安排的卫生支农工作，承担一定的教学和科研任务。医院同时承担着昭化区及毗邻地区常见病、多发病，疑难危急重症疾病的诊治、转诊及会诊任务，也是全区唯一一家传染病疫情防控定点医院。在区委、区政府坚强领导下，在市、区卫生行政主管部门的大力支持下，昭化区人民医院领导班子及全体职工将紧密团结，继续奋力开拓创新，通过创建检验、影像、麻醉、呼吸、消化等重点专科及创建县级胸痛中心、脑卒中心、创伤中心，以点带面，奋力拼搏，高位求进，全力做好人民群众健康守护神</w:t>
      </w:r>
      <w:r>
        <w:rPr>
          <w:rFonts w:hint="eastAsia" w:ascii="Times New Roman" w:hAnsi="Times New Roman" w:cs="仿宋_GB2312"/>
          <w:b w:val="0"/>
          <w:i w:val="0"/>
          <w:caps w:val="0"/>
          <w:color w:val="auto"/>
          <w:spacing w:val="0"/>
          <w:sz w:val="32"/>
          <w:szCs w:val="32"/>
          <w:shd w:val="clear" w:color="auto" w:fill="FFFFFF"/>
          <w:lang w:eastAsia="zh-CN"/>
        </w:rPr>
        <w:t>。</w:t>
      </w:r>
    </w:p>
    <w:p w14:paraId="650B0121">
      <w:pPr>
        <w:pStyle w:val="4"/>
        <w:spacing w:before="0" w:after="0" w:line="240" w:lineRule="auto"/>
        <w:ind w:firstLine="640" w:firstLineChars="200"/>
        <w:rPr>
          <w:rStyle w:val="30"/>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4"/>
      <w:bookmarkEnd w:id="15"/>
    </w:p>
    <w:p w14:paraId="4DEE2FF0">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val="en-US" w:eastAsia="zh-CN"/>
        </w:rPr>
        <w:t>广元市昭化</w:t>
      </w:r>
      <w:r>
        <w:rPr>
          <w:rFonts w:hint="default" w:ascii="Times New Roman" w:hAnsi="Times New Roman" w:eastAsia="仿宋_GB2312" w:cs="Times New Roman"/>
          <w:b w:val="0"/>
          <w:bCs w:val="0"/>
          <w:color w:val="auto"/>
          <w:sz w:val="32"/>
          <w:szCs w:val="32"/>
          <w:lang w:eastAsia="zh-CN"/>
        </w:rPr>
        <w:t>区人民医院为一级预算单位，无下属二级预算单位。</w:t>
      </w:r>
      <w:r>
        <w:rPr>
          <w:rFonts w:hint="eastAsia" w:ascii="Times New Roman" w:hAnsi="Times New Roman" w:eastAsia="仿宋_GB2312" w:cs="Times New Roman"/>
          <w:b w:val="0"/>
          <w:bCs w:val="0"/>
          <w:color w:val="auto"/>
          <w:sz w:val="32"/>
          <w:szCs w:val="32"/>
          <w:lang w:eastAsia="zh-CN"/>
        </w:rPr>
        <w:t>科室设置包括职能科室和业务科室。</w:t>
      </w:r>
    </w:p>
    <w:p w14:paraId="5AD78A3B">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pacing w:before="0" w:beforeAutospacing="0" w:after="0" w:afterAutospacing="0" w:line="580" w:lineRule="atLeast"/>
        <w:ind w:right="0" w:rightChars="0" w:firstLine="640" w:firstLineChars="200"/>
        <w:jc w:val="both"/>
        <w:rPr>
          <w:rFonts w:hint="default" w:ascii="Times New Roman" w:hAnsi="Times New Roman"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截至</w:t>
      </w:r>
      <w:r>
        <w:rPr>
          <w:rFonts w:hint="eastAsia" w:ascii="Times New Roman" w:hAnsi="Times New Roman" w:eastAsia="仿宋_GB2312" w:cs="Times New Roman"/>
          <w:b w:val="0"/>
          <w:bCs w:val="0"/>
          <w:color w:val="auto"/>
          <w:sz w:val="32"/>
          <w:szCs w:val="32"/>
          <w:lang w:val="en-US" w:eastAsia="zh-CN"/>
        </w:rPr>
        <w:t>2022年末，区人民医院核</w:t>
      </w:r>
      <w:r>
        <w:rPr>
          <w:rFonts w:hint="eastAsia" w:eastAsia="仿宋_GB2312" w:cs="Times New Roman"/>
          <w:b w:val="0"/>
          <w:bCs w:val="0"/>
          <w:color w:val="auto"/>
          <w:sz w:val="32"/>
          <w:szCs w:val="32"/>
          <w:lang w:val="en-US" w:eastAsia="zh-CN"/>
        </w:rPr>
        <w:t>定</w:t>
      </w:r>
      <w:r>
        <w:rPr>
          <w:rFonts w:hint="default" w:ascii="Times New Roman" w:hAnsi="Times New Roman" w:eastAsia="仿宋_GB2312" w:cs="Times New Roman"/>
          <w:b w:val="0"/>
          <w:bCs w:val="0"/>
          <w:color w:val="auto"/>
          <w:sz w:val="32"/>
          <w:szCs w:val="32"/>
          <w:lang w:val="en-US" w:eastAsia="zh-CN"/>
        </w:rPr>
        <w:t>编制140</w:t>
      </w:r>
      <w:r>
        <w:rPr>
          <w:rFonts w:hint="eastAsia" w:ascii="Times New Roman" w:hAnsi="Times New Roman" w:eastAsia="仿宋_GB2312" w:cs="Times New Roman"/>
          <w:b w:val="0"/>
          <w:bCs w:val="0"/>
          <w:color w:val="auto"/>
          <w:sz w:val="32"/>
          <w:szCs w:val="32"/>
          <w:lang w:val="en-US" w:eastAsia="zh-CN"/>
        </w:rPr>
        <w:t>名</w:t>
      </w:r>
      <w:r>
        <w:rPr>
          <w:rFonts w:hint="default" w:ascii="Times New Roman" w:hAnsi="Times New Roman" w:eastAsia="仿宋_GB2312" w:cs="Times New Roman"/>
          <w:b w:val="0"/>
          <w:bCs w:val="0"/>
          <w:color w:val="auto"/>
          <w:sz w:val="32"/>
          <w:szCs w:val="32"/>
          <w:lang w:val="en-US" w:eastAsia="zh-CN"/>
        </w:rPr>
        <w:t>。预算实有在职编制内人员</w:t>
      </w:r>
      <w:r>
        <w:rPr>
          <w:rFonts w:hint="eastAsia" w:ascii="Times New Roman" w:hAnsi="Times New Roman" w:eastAsia="仿宋_GB2312" w:cs="Times New Roman"/>
          <w:b w:val="0"/>
          <w:bCs w:val="0"/>
          <w:color w:val="auto"/>
          <w:sz w:val="32"/>
          <w:szCs w:val="32"/>
          <w:lang w:val="en-US" w:eastAsia="zh-CN"/>
        </w:rPr>
        <w:t>128人</w:t>
      </w:r>
      <w:r>
        <w:rPr>
          <w:rFonts w:hint="default" w:ascii="Times New Roman" w:hAnsi="Times New Roman" w:eastAsia="仿宋_GB2312" w:cs="Times New Roman"/>
          <w:b w:val="0"/>
          <w:bCs w:val="0"/>
          <w:color w:val="auto"/>
          <w:sz w:val="32"/>
          <w:szCs w:val="32"/>
          <w:lang w:val="en-US" w:eastAsia="zh-CN"/>
        </w:rPr>
        <w:t>，其中：事业</w:t>
      </w:r>
      <w:r>
        <w:rPr>
          <w:rFonts w:hint="eastAsia" w:ascii="Times New Roman" w:hAnsi="Times New Roman" w:eastAsia="仿宋_GB2312" w:cs="Times New Roman"/>
          <w:b w:val="0"/>
          <w:bCs w:val="0"/>
          <w:color w:val="auto"/>
          <w:sz w:val="32"/>
          <w:szCs w:val="32"/>
          <w:lang w:val="en-US" w:eastAsia="zh-CN"/>
        </w:rPr>
        <w:t>专业技术</w:t>
      </w:r>
      <w:r>
        <w:rPr>
          <w:rFonts w:hint="default" w:ascii="Times New Roman" w:hAnsi="Times New Roman" w:eastAsia="仿宋_GB2312" w:cs="Times New Roman"/>
          <w:b w:val="0"/>
          <w:bCs w:val="0"/>
          <w:color w:val="auto"/>
          <w:sz w:val="32"/>
          <w:szCs w:val="32"/>
          <w:lang w:val="en-US" w:eastAsia="zh-CN"/>
        </w:rPr>
        <w:t>编制</w:t>
      </w:r>
      <w:r>
        <w:rPr>
          <w:rFonts w:hint="eastAsia" w:ascii="Times New Roman" w:hAnsi="Times New Roman" w:eastAsia="仿宋_GB2312" w:cs="Times New Roman"/>
          <w:b w:val="0"/>
          <w:bCs w:val="0"/>
          <w:color w:val="auto"/>
          <w:sz w:val="32"/>
          <w:szCs w:val="32"/>
          <w:lang w:val="en-US" w:eastAsia="zh-CN"/>
        </w:rPr>
        <w:t>人员</w:t>
      </w:r>
      <w:r>
        <w:rPr>
          <w:rFonts w:hint="default" w:ascii="Times New Roman" w:hAnsi="Times New Roman" w:eastAsia="仿宋_GB2312" w:cs="Times New Roman"/>
          <w:b w:val="0"/>
          <w:bCs w:val="0"/>
          <w:color w:val="auto"/>
          <w:sz w:val="32"/>
          <w:szCs w:val="32"/>
          <w:lang w:val="en-US" w:eastAsia="zh-CN"/>
        </w:rPr>
        <w:t>12</w:t>
      </w:r>
      <w:r>
        <w:rPr>
          <w:rFonts w:hint="eastAsia" w:ascii="Times New Roman" w:hAnsi="Times New Roman" w:eastAsia="仿宋_GB2312" w:cs="Times New Roman"/>
          <w:b w:val="0"/>
          <w:bCs w:val="0"/>
          <w:color w:val="auto"/>
          <w:sz w:val="32"/>
          <w:szCs w:val="32"/>
          <w:lang w:val="en-US" w:eastAsia="zh-CN"/>
        </w:rPr>
        <w:t>4人</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事业</w:t>
      </w:r>
      <w:r>
        <w:rPr>
          <w:rFonts w:hint="default" w:ascii="Times New Roman" w:hAnsi="Times New Roman" w:eastAsia="仿宋_GB2312" w:cs="Times New Roman"/>
          <w:b w:val="0"/>
          <w:bCs w:val="0"/>
          <w:color w:val="auto"/>
          <w:sz w:val="32"/>
          <w:szCs w:val="32"/>
          <w:lang w:val="en-US" w:eastAsia="zh-CN"/>
        </w:rPr>
        <w:t>工勤编制</w:t>
      </w:r>
      <w:r>
        <w:rPr>
          <w:rFonts w:hint="eastAsia" w:ascii="Times New Roman" w:hAnsi="Times New Roman" w:eastAsia="仿宋_GB2312" w:cs="Times New Roman"/>
          <w:b w:val="0"/>
          <w:bCs w:val="0"/>
          <w:color w:val="auto"/>
          <w:sz w:val="32"/>
          <w:szCs w:val="32"/>
          <w:lang w:val="en-US" w:eastAsia="zh-CN"/>
        </w:rPr>
        <w:t>2人</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事业</w:t>
      </w:r>
      <w:r>
        <w:rPr>
          <w:rFonts w:hint="default" w:ascii="Times New Roman" w:hAnsi="Times New Roman" w:eastAsia="仿宋_GB2312" w:cs="Times New Roman"/>
          <w:b w:val="0"/>
          <w:bCs w:val="0"/>
          <w:color w:val="auto"/>
          <w:sz w:val="32"/>
          <w:szCs w:val="32"/>
          <w:lang w:val="en-US" w:eastAsia="zh-CN"/>
        </w:rPr>
        <w:t>管理岗位2</w:t>
      </w:r>
      <w:r>
        <w:rPr>
          <w:rFonts w:hint="eastAsia" w:ascii="Times New Roman" w:hAnsi="Times New Roman" w:eastAsia="仿宋_GB2312" w:cs="Times New Roman"/>
          <w:b w:val="0"/>
          <w:bCs w:val="0"/>
          <w:color w:val="auto"/>
          <w:sz w:val="32"/>
          <w:szCs w:val="32"/>
          <w:lang w:val="en-US" w:eastAsia="zh-CN"/>
        </w:rPr>
        <w:t>人，</w:t>
      </w:r>
      <w:r>
        <w:rPr>
          <w:rFonts w:hint="default" w:ascii="Times New Roman" w:hAnsi="Times New Roman" w:eastAsia="仿宋_GB2312" w:cs="Times New Roman"/>
          <w:b w:val="0"/>
          <w:bCs w:val="0"/>
          <w:color w:val="auto"/>
          <w:sz w:val="32"/>
          <w:szCs w:val="32"/>
          <w:lang w:val="en-US" w:eastAsia="zh-CN"/>
        </w:rPr>
        <w:t>按财政供给率分，均为差额供给。退休2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人，其中：事业专业技术</w:t>
      </w:r>
      <w:r>
        <w:rPr>
          <w:rFonts w:hint="eastAsia" w:ascii="Times New Roman" w:hAnsi="Times New Roman" w:eastAsia="仿宋_GB2312" w:cs="Times New Roman"/>
          <w:b w:val="0"/>
          <w:bCs w:val="0"/>
          <w:color w:val="auto"/>
          <w:sz w:val="32"/>
          <w:szCs w:val="32"/>
          <w:lang w:val="en-US" w:eastAsia="zh-CN"/>
        </w:rPr>
        <w:t>人员</w:t>
      </w:r>
      <w:r>
        <w:rPr>
          <w:rFonts w:hint="default" w:ascii="Times New Roman" w:hAnsi="Times New Roman" w:eastAsia="仿宋_GB2312" w:cs="Times New Roman"/>
          <w:b w:val="0"/>
          <w:bCs w:val="0"/>
          <w:color w:val="auto"/>
          <w:sz w:val="32"/>
          <w:szCs w:val="32"/>
          <w:lang w:val="en-US" w:eastAsia="zh-CN"/>
        </w:rPr>
        <w:t>1</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人，工勤人员1</w:t>
      </w: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人。</w:t>
      </w:r>
    </w:p>
    <w:p w14:paraId="30AEA940">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12923A76">
      <w:pPr>
        <w:pStyle w:val="3"/>
        <w:ind w:right="440"/>
        <w:jc w:val="center"/>
        <w:rPr>
          <w:rStyle w:val="29"/>
          <w:rFonts w:ascii="Times New Roman" w:hAnsi="Times New Roman" w:eastAsia="黑体"/>
          <w:b w:val="0"/>
          <w:bCs/>
          <w:color w:val="auto"/>
          <w:highlight w:val="none"/>
        </w:rPr>
      </w:pPr>
      <w:bookmarkStart w:id="16" w:name="_Toc15377204"/>
      <w:bookmarkStart w:id="17" w:name="_Toc15396602"/>
      <w:r>
        <w:rPr>
          <w:rFonts w:hint="eastAsia" w:ascii="Times New Roman" w:hAnsi="Times New Roman" w:eastAsia="黑体"/>
          <w:b w:val="0"/>
          <w:bCs/>
          <w:color w:val="auto"/>
          <w:highlight w:val="none"/>
        </w:rPr>
        <w:t xml:space="preserve">第二部分 </w:t>
      </w:r>
      <w:r>
        <w:rPr>
          <w:rFonts w:hint="eastAsia" w:ascii="Times New Roman" w:hAnsi="Times New Roman" w:eastAsia="黑体"/>
          <w:b w:val="0"/>
          <w:bCs/>
          <w:color w:val="auto"/>
          <w:highlight w:val="none"/>
          <w:lang w:val="en-US" w:eastAsia="zh-CN"/>
        </w:rPr>
        <w:t>2022年度</w:t>
      </w:r>
      <w:r>
        <w:rPr>
          <w:rStyle w:val="29"/>
          <w:rFonts w:hint="eastAsia" w:ascii="Times New Roman" w:hAnsi="Times New Roman" w:eastAsia="黑体"/>
          <w:b w:val="0"/>
          <w:bCs/>
          <w:color w:val="auto"/>
          <w:highlight w:val="none"/>
        </w:rPr>
        <w:t>部门决算情况说明</w:t>
      </w:r>
      <w:bookmarkEnd w:id="16"/>
      <w:bookmarkEnd w:id="17"/>
    </w:p>
    <w:p w14:paraId="002AEA04">
      <w:pPr>
        <w:rPr>
          <w:rFonts w:ascii="Times New Roman" w:hAnsi="Times New Roman"/>
          <w:color w:val="auto"/>
          <w:highlight w:val="none"/>
        </w:rPr>
      </w:pPr>
    </w:p>
    <w:p w14:paraId="276F267B">
      <w:pPr>
        <w:pStyle w:val="28"/>
        <w:numPr>
          <w:ilvl w:val="0"/>
          <w:numId w:val="1"/>
        </w:numPr>
        <w:spacing w:line="600" w:lineRule="exact"/>
        <w:ind w:firstLineChars="0"/>
        <w:outlineLvl w:val="1"/>
        <w:rPr>
          <w:rStyle w:val="30"/>
          <w:rFonts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p>
    <w:p w14:paraId="7934A51D">
      <w:pPr>
        <w:spacing w:line="600" w:lineRule="exact"/>
        <w:ind w:firstLine="640" w:firstLineChars="200"/>
        <w:rPr>
          <w:rFonts w:hint="eastAsia" w:ascii="Times New Roman" w:hAnsi="Times New Roman" w:eastAsia="仿宋"/>
          <w:color w:val="auto"/>
          <w:sz w:val="32"/>
          <w:szCs w:val="32"/>
          <w:highlight w:val="none"/>
          <w:lang w:val="en-US" w:eastAsia="zh-CN"/>
        </w:rPr>
      </w:pPr>
      <w:r>
        <w:rPr>
          <w:rFonts w:hint="eastAsia" w:ascii="Times New Roman" w:hAnsi="Times New Roman" w:eastAsia="仿宋"/>
          <w:color w:val="auto"/>
          <w:sz w:val="32"/>
          <w:szCs w:val="32"/>
          <w:highlight w:val="none"/>
        </w:rPr>
        <w:t>20</w:t>
      </w:r>
      <w:r>
        <w:rPr>
          <w:rFonts w:hint="eastAsia" w:ascii="Times New Roman" w:hAnsi="Times New Roman" w:eastAsia="仿宋"/>
          <w:color w:val="auto"/>
          <w:sz w:val="32"/>
          <w:szCs w:val="32"/>
          <w:highlight w:val="none"/>
          <w:lang w:val="en-US" w:eastAsia="zh-CN"/>
        </w:rPr>
        <w:t>22</w:t>
      </w:r>
      <w:r>
        <w:rPr>
          <w:rFonts w:hint="eastAsia" w:ascii="Times New Roman" w:hAnsi="Times New Roman" w:eastAsia="仿宋"/>
          <w:color w:val="auto"/>
          <w:sz w:val="32"/>
          <w:szCs w:val="32"/>
          <w:highlight w:val="none"/>
        </w:rPr>
        <w:t>年度</w:t>
      </w:r>
      <w:r>
        <w:rPr>
          <w:rFonts w:hint="eastAsia" w:eastAsia="仿宋"/>
          <w:color w:val="auto"/>
          <w:sz w:val="32"/>
          <w:szCs w:val="32"/>
          <w:highlight w:val="none"/>
          <w:lang w:val="en-US" w:eastAsia="zh-CN"/>
        </w:rPr>
        <w:t>收入</w:t>
      </w:r>
      <w:r>
        <w:rPr>
          <w:rFonts w:hint="eastAsia" w:ascii="Times New Roman" w:hAnsi="Times New Roman" w:eastAsia="仿宋"/>
          <w:color w:val="auto"/>
          <w:sz w:val="32"/>
          <w:szCs w:val="32"/>
          <w:highlight w:val="none"/>
        </w:rPr>
        <w:t>总计</w:t>
      </w:r>
      <w:r>
        <w:rPr>
          <w:rFonts w:hint="eastAsia" w:ascii="Times New Roman" w:hAnsi="Times New Roman" w:eastAsia="仿宋"/>
          <w:color w:val="auto"/>
          <w:sz w:val="32"/>
          <w:szCs w:val="32"/>
          <w:highlight w:val="none"/>
          <w:lang w:val="en-US" w:eastAsia="zh-CN"/>
        </w:rPr>
        <w:t>7032.66</w:t>
      </w:r>
      <w:r>
        <w:rPr>
          <w:rFonts w:hint="eastAsia" w:ascii="Times New Roman" w:hAnsi="Times New Roman" w:eastAsia="仿宋"/>
          <w:color w:val="auto"/>
          <w:sz w:val="32"/>
          <w:szCs w:val="32"/>
          <w:highlight w:val="none"/>
        </w:rPr>
        <w:t>万元</w:t>
      </w:r>
      <w:r>
        <w:rPr>
          <w:rFonts w:hint="eastAsia" w:eastAsia="仿宋"/>
          <w:color w:val="auto"/>
          <w:sz w:val="32"/>
          <w:szCs w:val="32"/>
          <w:highlight w:val="none"/>
          <w:lang w:eastAsia="zh-CN"/>
        </w:rPr>
        <w:t>，</w:t>
      </w:r>
      <w:r>
        <w:rPr>
          <w:rFonts w:hint="eastAsia" w:eastAsia="仿宋"/>
          <w:color w:val="auto"/>
          <w:sz w:val="32"/>
          <w:szCs w:val="32"/>
          <w:highlight w:val="none"/>
          <w:lang w:val="en-US" w:eastAsia="zh-CN"/>
        </w:rPr>
        <w:t>支出总计7032.66万元。</w:t>
      </w:r>
      <w:r>
        <w:rPr>
          <w:rFonts w:hint="eastAsia" w:ascii="Times New Roman" w:hAnsi="Times New Roman" w:eastAsia="仿宋"/>
          <w:color w:val="auto"/>
          <w:sz w:val="32"/>
          <w:szCs w:val="32"/>
          <w:highlight w:val="none"/>
        </w:rPr>
        <w:t>与20</w:t>
      </w:r>
      <w:r>
        <w:rPr>
          <w:rFonts w:hint="eastAsia" w:ascii="Times New Roman" w:hAnsi="Times New Roman" w:eastAsia="仿宋"/>
          <w:color w:val="auto"/>
          <w:sz w:val="32"/>
          <w:szCs w:val="32"/>
          <w:highlight w:val="none"/>
          <w:lang w:val="en-US" w:eastAsia="zh-CN"/>
        </w:rPr>
        <w:t>21</w:t>
      </w:r>
      <w:r>
        <w:rPr>
          <w:rFonts w:hint="eastAsia" w:ascii="Times New Roman" w:hAnsi="Times New Roman" w:eastAsia="仿宋"/>
          <w:color w:val="auto"/>
          <w:sz w:val="32"/>
          <w:szCs w:val="32"/>
          <w:highlight w:val="none"/>
        </w:rPr>
        <w:t>年相比，收</w:t>
      </w:r>
      <w:r>
        <w:rPr>
          <w:rFonts w:hint="eastAsia" w:ascii="Times New Roman" w:hAnsi="Times New Roman" w:eastAsia="仿宋"/>
          <w:color w:val="auto"/>
          <w:sz w:val="32"/>
          <w:szCs w:val="32"/>
          <w:highlight w:val="none"/>
          <w:lang w:val="en-US" w:eastAsia="zh-CN"/>
        </w:rPr>
        <w:t>入</w:t>
      </w:r>
      <w:r>
        <w:rPr>
          <w:rFonts w:hint="eastAsia" w:ascii="Times New Roman" w:hAnsi="Times New Roman" w:eastAsia="仿宋"/>
          <w:color w:val="auto"/>
          <w:sz w:val="32"/>
          <w:szCs w:val="32"/>
          <w:highlight w:val="none"/>
        </w:rPr>
        <w:t>增加</w:t>
      </w:r>
      <w:r>
        <w:rPr>
          <w:rFonts w:hint="eastAsia" w:ascii="Times New Roman" w:hAnsi="Times New Roman" w:eastAsia="仿宋"/>
          <w:color w:val="auto"/>
          <w:sz w:val="32"/>
          <w:szCs w:val="32"/>
          <w:highlight w:val="none"/>
          <w:lang w:val="en-US" w:eastAsia="zh-CN"/>
        </w:rPr>
        <w:t>977.73</w:t>
      </w:r>
      <w:r>
        <w:rPr>
          <w:rFonts w:hint="eastAsia" w:ascii="Times New Roman" w:hAnsi="Times New Roman" w:eastAsia="仿宋"/>
          <w:color w:val="auto"/>
          <w:sz w:val="32"/>
          <w:szCs w:val="32"/>
          <w:highlight w:val="none"/>
        </w:rPr>
        <w:t>万元，增长</w:t>
      </w:r>
      <w:r>
        <w:rPr>
          <w:rFonts w:hint="eastAsia" w:ascii="Times New Roman" w:hAnsi="Times New Roman" w:eastAsia="仿宋"/>
          <w:color w:val="auto"/>
          <w:sz w:val="32"/>
          <w:szCs w:val="32"/>
          <w:highlight w:val="none"/>
          <w:lang w:val="en-US" w:eastAsia="zh-CN"/>
        </w:rPr>
        <w:t>16.14</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lang w:eastAsia="zh-CN"/>
        </w:rPr>
        <w:t>；</w:t>
      </w:r>
      <w:r>
        <w:rPr>
          <w:rFonts w:hint="eastAsia" w:ascii="Times New Roman" w:hAnsi="Times New Roman" w:eastAsia="仿宋"/>
          <w:color w:val="auto"/>
          <w:sz w:val="32"/>
          <w:szCs w:val="32"/>
          <w:highlight w:val="none"/>
          <w:lang w:val="en-US" w:eastAsia="zh-CN"/>
        </w:rPr>
        <w:t>支出增加977.73万元，增长16.14%。</w:t>
      </w:r>
      <w:r>
        <w:rPr>
          <w:rFonts w:hint="eastAsia" w:ascii="Times New Roman" w:hAnsi="Times New Roman" w:eastAsia="仿宋"/>
          <w:color w:val="auto"/>
          <w:sz w:val="32"/>
          <w:szCs w:val="32"/>
          <w:highlight w:val="none"/>
        </w:rPr>
        <w:t>主要变动原因是</w:t>
      </w:r>
      <w:r>
        <w:rPr>
          <w:rFonts w:hint="eastAsia" w:ascii="Times New Roman" w:hAnsi="Times New Roman" w:eastAsia="仿宋"/>
          <w:color w:val="auto"/>
          <w:sz w:val="32"/>
          <w:szCs w:val="32"/>
          <w:highlight w:val="none"/>
          <w:lang w:val="en-US" w:eastAsia="zh-CN"/>
        </w:rPr>
        <w:t>2021年一般公共预算财政拨款收入调减360万元，2022年一般公共预算财政拨款收入调增170.1万元，以及2022年事业收入相比2021年增加451.43万元</w:t>
      </w:r>
      <w:r>
        <w:rPr>
          <w:rFonts w:hint="eastAsia" w:ascii="Times New Roman" w:hAnsi="Times New Roman" w:eastAsia="仿宋"/>
          <w:color w:val="auto"/>
          <w:sz w:val="32"/>
          <w:szCs w:val="32"/>
          <w:highlight w:val="none"/>
          <w:lang w:eastAsia="zh-CN"/>
        </w:rPr>
        <w:t>。</w:t>
      </w:r>
      <w:r>
        <w:rPr>
          <w:rFonts w:hint="eastAsia" w:ascii="Times New Roman" w:hAnsi="Times New Roman" w:eastAsia="仿宋"/>
          <w:color w:val="auto"/>
          <w:sz w:val="32"/>
          <w:szCs w:val="32"/>
          <w:highlight w:val="none"/>
          <w:lang w:val="en-US" w:eastAsia="zh-CN"/>
        </w:rPr>
        <w:t>收入增加带来一定程度支出的增加。</w:t>
      </w:r>
    </w:p>
    <w:p w14:paraId="259437F5">
      <w:pPr>
        <w:pStyle w:val="2"/>
        <w:rPr>
          <w:rFonts w:hint="default" w:ascii="Times New Roman" w:hAnsi="Times New Roman"/>
          <w:color w:val="auto"/>
          <w:lang w:val="en-US" w:eastAsia="zh-CN"/>
        </w:rPr>
      </w:pPr>
      <w:r>
        <w:drawing>
          <wp:anchor distT="0" distB="0" distL="114300" distR="114300" simplePos="0" relativeHeight="251663360" behindDoc="1" locked="0" layoutInCell="1" allowOverlap="1">
            <wp:simplePos x="0" y="0"/>
            <wp:positionH relativeFrom="column">
              <wp:posOffset>423545</wp:posOffset>
            </wp:positionH>
            <wp:positionV relativeFrom="paragraph">
              <wp:posOffset>60325</wp:posOffset>
            </wp:positionV>
            <wp:extent cx="4572635" cy="2667000"/>
            <wp:effectExtent l="4445" t="4445" r="13970" b="14605"/>
            <wp:wrapTight wrapText="bothSides">
              <wp:wrapPolygon>
                <wp:start x="-21" y="-36"/>
                <wp:lineTo x="-21" y="21564"/>
                <wp:lineTo x="21576" y="21564"/>
                <wp:lineTo x="21576" y="-36"/>
                <wp:lineTo x="-21" y="-36"/>
              </wp:wrapPolygon>
            </wp:wrapTight>
            <wp:docPr id="138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D63CF97">
      <w:pPr>
        <w:spacing w:line="600" w:lineRule="exact"/>
        <w:ind w:firstLine="1600" w:firstLineChars="500"/>
        <w:rPr>
          <w:rFonts w:ascii="Times New Roman" w:hAnsi="Times New Roman" w:eastAsia="仿宋_GB2312"/>
          <w:color w:val="auto"/>
          <w:sz w:val="32"/>
          <w:szCs w:val="32"/>
          <w:highlight w:val="none"/>
        </w:rPr>
      </w:pPr>
      <w:r>
        <w:rPr>
          <w:rFonts w:hint="eastAsia" w:ascii="Times New Roman" w:hAnsi="Times New Roman" w:eastAsia="仿宋"/>
          <w:color w:val="auto"/>
          <w:sz w:val="32"/>
          <w:szCs w:val="32"/>
          <w:highlight w:val="none"/>
        </w:rPr>
        <w:t>（图</w:t>
      </w:r>
      <w:r>
        <w:rPr>
          <w:rFonts w:ascii="Times New Roman" w:hAnsi="Times New Roman" w:eastAsia="仿宋"/>
          <w:color w:val="auto"/>
          <w:sz w:val="32"/>
          <w:szCs w:val="32"/>
          <w:highlight w:val="none"/>
        </w:rPr>
        <w:t>1</w:t>
      </w:r>
      <w:r>
        <w:rPr>
          <w:rFonts w:hint="eastAsia" w:ascii="Times New Roman" w:hAnsi="Times New Roman" w:eastAsia="仿宋"/>
          <w:color w:val="auto"/>
          <w:sz w:val="32"/>
          <w:szCs w:val="32"/>
          <w:highlight w:val="none"/>
        </w:rPr>
        <w:t>：收、支决算总计变动情况图）</w:t>
      </w:r>
    </w:p>
    <w:p w14:paraId="3D972955">
      <w:pPr>
        <w:pStyle w:val="28"/>
        <w:numPr>
          <w:ilvl w:val="0"/>
          <w:numId w:val="1"/>
        </w:numPr>
        <w:spacing w:line="600" w:lineRule="exact"/>
        <w:ind w:firstLineChars="0"/>
        <w:outlineLvl w:val="1"/>
        <w:rPr>
          <w:rStyle w:val="30"/>
          <w:rFonts w:ascii="Times New Roman" w:hAnsi="Times New Roman" w:eastAsia="黑体"/>
          <w:b w:val="0"/>
          <w:color w:val="auto"/>
          <w:highlight w:val="none"/>
        </w:rPr>
      </w:pPr>
      <w:bookmarkStart w:id="20" w:name="_Toc15396604"/>
      <w:bookmarkStart w:id="21" w:name="_Toc15377206"/>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入决算情况说明</w:t>
      </w:r>
      <w:bookmarkEnd w:id="20"/>
      <w:bookmarkEnd w:id="21"/>
    </w:p>
    <w:p w14:paraId="08E3949C">
      <w:pPr>
        <w:spacing w:line="600" w:lineRule="exact"/>
        <w:ind w:firstLine="640" w:firstLineChars="200"/>
        <w:outlineLvl w:val="1"/>
        <w:rPr>
          <w:rFonts w:hint="eastAsia" w:ascii="Times New Roman" w:hAnsi="Times New Roman" w:eastAsia="仿宋"/>
          <w:color w:val="auto"/>
          <w:sz w:val="32"/>
          <w:szCs w:val="32"/>
          <w:highlight w:val="none"/>
        </w:rPr>
      </w:pPr>
      <w:r>
        <w:rPr>
          <w:rFonts w:ascii="Times New Roman" w:hAnsi="Times New Roman" w:eastAsia="仿宋"/>
          <w:color w:val="auto"/>
          <w:sz w:val="32"/>
          <w:szCs w:val="32"/>
          <w:highlight w:val="none"/>
        </w:rPr>
        <w:t>20</w:t>
      </w:r>
      <w:r>
        <w:rPr>
          <w:rFonts w:hint="eastAsia" w:ascii="Times New Roman" w:hAnsi="Times New Roman" w:eastAsia="仿宋"/>
          <w:color w:val="auto"/>
          <w:sz w:val="32"/>
          <w:szCs w:val="32"/>
          <w:highlight w:val="none"/>
          <w:lang w:val="en-US" w:eastAsia="zh-CN"/>
        </w:rPr>
        <w:t>22</w:t>
      </w:r>
      <w:r>
        <w:rPr>
          <w:rFonts w:hint="eastAsia" w:ascii="Times New Roman" w:hAnsi="Times New Roman" w:eastAsia="仿宋"/>
          <w:color w:val="auto"/>
          <w:sz w:val="32"/>
          <w:szCs w:val="32"/>
          <w:highlight w:val="none"/>
        </w:rPr>
        <w:t>年本年收入合计</w:t>
      </w:r>
      <w:r>
        <w:rPr>
          <w:rFonts w:hint="eastAsia" w:ascii="Times New Roman" w:hAnsi="Times New Roman" w:eastAsia="仿宋"/>
          <w:color w:val="auto"/>
          <w:sz w:val="32"/>
          <w:szCs w:val="32"/>
          <w:highlight w:val="none"/>
          <w:lang w:val="en-US" w:eastAsia="zh-CN"/>
        </w:rPr>
        <w:t>7032.66</w:t>
      </w:r>
      <w:r>
        <w:rPr>
          <w:rFonts w:hint="eastAsia" w:ascii="Times New Roman" w:hAnsi="Times New Roman" w:eastAsia="仿宋"/>
          <w:color w:val="auto"/>
          <w:sz w:val="32"/>
          <w:szCs w:val="32"/>
          <w:highlight w:val="none"/>
        </w:rPr>
        <w:t>万元，其中：</w:t>
      </w:r>
      <w:bookmarkStart w:id="22" w:name="OLE_LINK1"/>
      <w:r>
        <w:rPr>
          <w:rFonts w:hint="eastAsia" w:ascii="Times New Roman" w:hAnsi="Times New Roman" w:eastAsia="仿宋"/>
          <w:color w:val="auto"/>
          <w:sz w:val="32"/>
          <w:szCs w:val="32"/>
          <w:highlight w:val="none"/>
        </w:rPr>
        <w:t>一般公共预算财政拨款收入</w:t>
      </w:r>
      <w:bookmarkEnd w:id="22"/>
      <w:r>
        <w:rPr>
          <w:rFonts w:hint="eastAsia" w:ascii="Times New Roman" w:hAnsi="Times New Roman" w:eastAsia="仿宋"/>
          <w:color w:val="auto"/>
          <w:sz w:val="32"/>
          <w:szCs w:val="32"/>
          <w:highlight w:val="none"/>
          <w:lang w:val="en-US" w:eastAsia="zh-CN"/>
        </w:rPr>
        <w:t>1438.59</w:t>
      </w:r>
      <w:r>
        <w:rPr>
          <w:rFonts w:hint="eastAsia" w:ascii="Times New Roman" w:hAnsi="Times New Roman" w:eastAsia="仿宋"/>
          <w:color w:val="auto"/>
          <w:sz w:val="32"/>
          <w:szCs w:val="32"/>
          <w:highlight w:val="none"/>
        </w:rPr>
        <w:t>万元，占</w:t>
      </w:r>
      <w:bookmarkStart w:id="23" w:name="OLE_LINK2"/>
      <w:r>
        <w:rPr>
          <w:rFonts w:hint="eastAsia" w:ascii="Times New Roman" w:hAnsi="Times New Roman" w:eastAsia="仿宋"/>
          <w:color w:val="auto"/>
          <w:sz w:val="32"/>
          <w:szCs w:val="32"/>
          <w:highlight w:val="none"/>
          <w:lang w:val="en-US" w:eastAsia="zh-CN"/>
        </w:rPr>
        <w:t>20.46</w:t>
      </w:r>
      <w:r>
        <w:rPr>
          <w:rFonts w:ascii="Times New Roman" w:hAnsi="Times New Roman" w:eastAsia="仿宋"/>
          <w:color w:val="auto"/>
          <w:sz w:val="32"/>
          <w:szCs w:val="32"/>
          <w:highlight w:val="none"/>
        </w:rPr>
        <w:t>%</w:t>
      </w:r>
      <w:bookmarkEnd w:id="23"/>
      <w:r>
        <w:rPr>
          <w:rFonts w:hint="eastAsia" w:ascii="Times New Roman" w:hAnsi="Times New Roman" w:eastAsia="仿宋"/>
          <w:color w:val="auto"/>
          <w:sz w:val="32"/>
          <w:szCs w:val="32"/>
          <w:highlight w:val="none"/>
        </w:rPr>
        <w:t>；政府性基金预算财政拨款收入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lang w:eastAsia="zh-CN"/>
        </w:rPr>
        <w:t>国有资本经营预算财政拨款收入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；上级补助收入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；事业收入5594.07万元，占</w:t>
      </w:r>
      <w:r>
        <w:rPr>
          <w:rFonts w:hint="eastAsia" w:ascii="Times New Roman" w:hAnsi="Times New Roman" w:eastAsia="仿宋"/>
          <w:color w:val="auto"/>
          <w:sz w:val="32"/>
          <w:szCs w:val="32"/>
          <w:highlight w:val="none"/>
          <w:lang w:val="en-US" w:eastAsia="zh-CN"/>
        </w:rPr>
        <w:t>79.54</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；经营收入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；附属单位上缴收入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；其他收入</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w:t>
      </w:r>
    </w:p>
    <w:p w14:paraId="61E4AD1F">
      <w:pPr>
        <w:pStyle w:val="2"/>
        <w:rPr>
          <w:rFonts w:hint="eastAsia" w:ascii="Times New Roman" w:hAnsi="Times New Roman" w:eastAsia="仿宋"/>
          <w:color w:val="auto"/>
          <w:sz w:val="32"/>
          <w:szCs w:val="32"/>
          <w:highlight w:val="none"/>
        </w:rPr>
      </w:pPr>
      <w:r>
        <w:rPr>
          <w:rFonts w:ascii="Times New Roman" w:hAnsi="Times New Roman"/>
          <w:color w:val="auto"/>
        </w:rPr>
        <w:drawing>
          <wp:anchor distT="0" distB="0" distL="114300" distR="114300" simplePos="0" relativeHeight="251659264" behindDoc="1" locked="0" layoutInCell="1" allowOverlap="1">
            <wp:simplePos x="0" y="0"/>
            <wp:positionH relativeFrom="column">
              <wp:posOffset>252095</wp:posOffset>
            </wp:positionH>
            <wp:positionV relativeFrom="paragraph">
              <wp:posOffset>223520</wp:posOffset>
            </wp:positionV>
            <wp:extent cx="4826000" cy="2743200"/>
            <wp:effectExtent l="4445" t="4445" r="825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67034AF">
      <w:pPr>
        <w:pStyle w:val="2"/>
        <w:rPr>
          <w:rFonts w:hint="eastAsia" w:ascii="Times New Roman" w:hAnsi="Times New Roman" w:eastAsia="仿宋"/>
          <w:color w:val="auto"/>
          <w:sz w:val="32"/>
          <w:szCs w:val="32"/>
          <w:highlight w:val="none"/>
        </w:rPr>
      </w:pPr>
    </w:p>
    <w:p w14:paraId="7EA5670B">
      <w:pPr>
        <w:pStyle w:val="2"/>
        <w:rPr>
          <w:rFonts w:hint="eastAsia" w:ascii="Times New Roman" w:hAnsi="Times New Roman" w:eastAsia="仿宋"/>
          <w:color w:val="auto"/>
          <w:sz w:val="32"/>
          <w:szCs w:val="32"/>
          <w:highlight w:val="none"/>
        </w:rPr>
      </w:pPr>
    </w:p>
    <w:p w14:paraId="4C1BFE3C">
      <w:pPr>
        <w:pStyle w:val="2"/>
        <w:rPr>
          <w:rFonts w:hint="eastAsia" w:ascii="Times New Roman" w:hAnsi="Times New Roman" w:eastAsia="仿宋"/>
          <w:color w:val="auto"/>
          <w:sz w:val="32"/>
          <w:szCs w:val="32"/>
          <w:highlight w:val="none"/>
        </w:rPr>
      </w:pPr>
    </w:p>
    <w:p w14:paraId="1501C47A">
      <w:pPr>
        <w:pStyle w:val="2"/>
        <w:rPr>
          <w:rFonts w:hint="eastAsia" w:ascii="Times New Roman" w:hAnsi="Times New Roman" w:eastAsia="仿宋"/>
          <w:color w:val="auto"/>
          <w:sz w:val="32"/>
          <w:szCs w:val="32"/>
          <w:highlight w:val="none"/>
        </w:rPr>
      </w:pPr>
    </w:p>
    <w:p w14:paraId="16142397">
      <w:pPr>
        <w:spacing w:line="600" w:lineRule="exact"/>
        <w:ind w:firstLine="640" w:firstLineChars="200"/>
        <w:rPr>
          <w:rFonts w:hint="eastAsia" w:ascii="Times New Roman" w:hAnsi="Times New Roman" w:eastAsia="仿宋"/>
          <w:color w:val="auto"/>
          <w:sz w:val="32"/>
          <w:szCs w:val="32"/>
          <w:highlight w:val="none"/>
        </w:rPr>
      </w:pPr>
    </w:p>
    <w:p w14:paraId="265F1AAB">
      <w:pPr>
        <w:pStyle w:val="2"/>
        <w:rPr>
          <w:rFonts w:hint="eastAsia" w:ascii="Times New Roman" w:hAnsi="Times New Roman" w:eastAsia="仿宋"/>
          <w:color w:val="auto"/>
          <w:sz w:val="32"/>
          <w:szCs w:val="32"/>
          <w:highlight w:val="none"/>
        </w:rPr>
      </w:pPr>
    </w:p>
    <w:p w14:paraId="5A10C27C">
      <w:pPr>
        <w:spacing w:line="600" w:lineRule="exact"/>
        <w:ind w:firstLine="2240" w:firstLineChars="700"/>
        <w:rPr>
          <w:rFonts w:ascii="Times New Roman" w:hAnsi="Times New Roman" w:eastAsia="仿宋_GB2312"/>
          <w:color w:val="auto"/>
          <w:sz w:val="32"/>
          <w:szCs w:val="32"/>
          <w:highlight w:val="none"/>
        </w:rPr>
      </w:pPr>
      <w:r>
        <w:rPr>
          <w:rFonts w:hint="eastAsia" w:ascii="Times New Roman" w:hAnsi="Times New Roman" w:eastAsia="仿宋"/>
          <w:color w:val="auto"/>
          <w:sz w:val="32"/>
          <w:szCs w:val="32"/>
          <w:highlight w:val="none"/>
        </w:rPr>
        <w:t>（图2：收入决算结构图）</w:t>
      </w:r>
    </w:p>
    <w:p w14:paraId="489FEAF8">
      <w:pPr>
        <w:pStyle w:val="28"/>
        <w:numPr>
          <w:ilvl w:val="0"/>
          <w:numId w:val="1"/>
        </w:numPr>
        <w:spacing w:line="600" w:lineRule="exact"/>
        <w:ind w:firstLineChars="0"/>
        <w:outlineLvl w:val="1"/>
        <w:rPr>
          <w:rStyle w:val="30"/>
          <w:rFonts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4"/>
      <w:bookmarkEnd w:id="25"/>
    </w:p>
    <w:p w14:paraId="1225288C">
      <w:pPr>
        <w:spacing w:line="600" w:lineRule="exact"/>
        <w:ind w:firstLine="640" w:firstLineChars="200"/>
        <w:outlineLvl w:val="1"/>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20</w:t>
      </w:r>
      <w:r>
        <w:rPr>
          <w:rFonts w:hint="eastAsia" w:ascii="Times New Roman" w:hAnsi="Times New Roman" w:eastAsia="仿宋"/>
          <w:color w:val="auto"/>
          <w:sz w:val="32"/>
          <w:szCs w:val="32"/>
          <w:highlight w:val="none"/>
          <w:lang w:val="en-US" w:eastAsia="zh-CN"/>
        </w:rPr>
        <w:t>22</w:t>
      </w:r>
      <w:r>
        <w:rPr>
          <w:rFonts w:hint="eastAsia" w:ascii="Times New Roman" w:hAnsi="Times New Roman" w:eastAsia="仿宋"/>
          <w:color w:val="auto"/>
          <w:sz w:val="32"/>
          <w:szCs w:val="32"/>
          <w:highlight w:val="none"/>
        </w:rPr>
        <w:t>年本年支出合计7032.66万元，其中：基本支出6550.61万元，占</w:t>
      </w:r>
      <w:r>
        <w:rPr>
          <w:rFonts w:hint="eastAsia" w:ascii="Times New Roman" w:hAnsi="Times New Roman" w:eastAsia="仿宋"/>
          <w:color w:val="auto"/>
          <w:sz w:val="32"/>
          <w:szCs w:val="32"/>
          <w:highlight w:val="none"/>
          <w:lang w:val="en-US" w:eastAsia="zh-CN"/>
        </w:rPr>
        <w:t>93.15</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；项目支出482.05万元，占</w:t>
      </w:r>
      <w:r>
        <w:rPr>
          <w:rFonts w:hint="eastAsia" w:ascii="Times New Roman" w:hAnsi="Times New Roman" w:eastAsia="仿宋"/>
          <w:color w:val="auto"/>
          <w:sz w:val="32"/>
          <w:szCs w:val="32"/>
          <w:highlight w:val="none"/>
          <w:lang w:val="en-US" w:eastAsia="zh-CN"/>
        </w:rPr>
        <w:t>6.85</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；上缴上级支出</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；经营支出</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；对附属单位补助支出</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w:t>
      </w:r>
    </w:p>
    <w:p w14:paraId="209CF6E9">
      <w:pPr>
        <w:spacing w:line="600" w:lineRule="exact"/>
        <w:ind w:firstLine="420" w:firstLineChars="200"/>
        <w:rPr>
          <w:rFonts w:hint="eastAsia" w:ascii="Times New Roman" w:hAnsi="Times New Roman" w:eastAsia="仿宋"/>
          <w:color w:val="auto"/>
          <w:sz w:val="32"/>
          <w:szCs w:val="32"/>
          <w:highlight w:val="none"/>
        </w:rPr>
      </w:pPr>
      <w:r>
        <w:rPr>
          <w:rFonts w:ascii="Times New Roman" w:hAnsi="Times New Roman"/>
          <w:color w:val="auto"/>
        </w:rPr>
        <w:drawing>
          <wp:anchor distT="0" distB="0" distL="114300" distR="114300" simplePos="0" relativeHeight="251660288" behindDoc="1" locked="0" layoutInCell="1" allowOverlap="1">
            <wp:simplePos x="0" y="0"/>
            <wp:positionH relativeFrom="column">
              <wp:posOffset>309245</wp:posOffset>
            </wp:positionH>
            <wp:positionV relativeFrom="paragraph">
              <wp:posOffset>24130</wp:posOffset>
            </wp:positionV>
            <wp:extent cx="4826000" cy="2332355"/>
            <wp:effectExtent l="4445" t="4445" r="8255" b="635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47D86B5">
      <w:pPr>
        <w:spacing w:line="600" w:lineRule="exact"/>
        <w:ind w:firstLine="640" w:firstLineChars="200"/>
        <w:rPr>
          <w:rFonts w:hint="eastAsia" w:ascii="Times New Roman" w:hAnsi="Times New Roman" w:eastAsia="仿宋"/>
          <w:color w:val="auto"/>
          <w:sz w:val="32"/>
          <w:szCs w:val="32"/>
          <w:highlight w:val="none"/>
        </w:rPr>
      </w:pPr>
    </w:p>
    <w:p w14:paraId="6DDFD5D6">
      <w:pPr>
        <w:spacing w:line="600" w:lineRule="exact"/>
        <w:ind w:firstLine="640" w:firstLineChars="200"/>
        <w:rPr>
          <w:rFonts w:hint="eastAsia" w:ascii="Times New Roman" w:hAnsi="Times New Roman" w:eastAsia="仿宋"/>
          <w:color w:val="auto"/>
          <w:sz w:val="32"/>
          <w:szCs w:val="32"/>
          <w:highlight w:val="none"/>
        </w:rPr>
      </w:pPr>
    </w:p>
    <w:p w14:paraId="69A1F158">
      <w:pPr>
        <w:spacing w:line="600" w:lineRule="exact"/>
        <w:ind w:firstLine="640" w:firstLineChars="200"/>
        <w:rPr>
          <w:rFonts w:hint="eastAsia" w:ascii="Times New Roman" w:hAnsi="Times New Roman" w:eastAsia="仿宋"/>
          <w:color w:val="auto"/>
          <w:sz w:val="32"/>
          <w:szCs w:val="32"/>
          <w:highlight w:val="none"/>
        </w:rPr>
      </w:pPr>
    </w:p>
    <w:p w14:paraId="5B8D27BC">
      <w:pPr>
        <w:spacing w:line="600" w:lineRule="exact"/>
        <w:ind w:firstLine="640" w:firstLineChars="200"/>
        <w:rPr>
          <w:rFonts w:hint="eastAsia" w:ascii="Times New Roman" w:hAnsi="Times New Roman" w:eastAsia="仿宋"/>
          <w:color w:val="auto"/>
          <w:sz w:val="32"/>
          <w:szCs w:val="32"/>
          <w:highlight w:val="none"/>
        </w:rPr>
      </w:pPr>
    </w:p>
    <w:p w14:paraId="6837AC49">
      <w:pPr>
        <w:spacing w:line="600" w:lineRule="exact"/>
        <w:ind w:firstLine="640" w:firstLineChars="200"/>
        <w:rPr>
          <w:rFonts w:hint="eastAsia" w:ascii="Times New Roman" w:hAnsi="Times New Roman" w:eastAsia="仿宋"/>
          <w:color w:val="auto"/>
          <w:sz w:val="32"/>
          <w:szCs w:val="32"/>
          <w:highlight w:val="none"/>
        </w:rPr>
      </w:pPr>
    </w:p>
    <w:p w14:paraId="2F9A1904">
      <w:pPr>
        <w:spacing w:line="600" w:lineRule="exact"/>
        <w:ind w:firstLine="2240" w:firstLineChars="700"/>
        <w:rPr>
          <w:rFonts w:hint="eastAsia" w:ascii="Times New Roman" w:hAnsi="Times New Roman" w:eastAsia="仿宋"/>
          <w:color w:val="auto"/>
          <w:sz w:val="32"/>
          <w:szCs w:val="32"/>
          <w:highlight w:val="none"/>
        </w:rPr>
      </w:pPr>
      <w:r>
        <w:rPr>
          <w:rFonts w:hint="eastAsia" w:ascii="Times New Roman" w:hAnsi="Times New Roman" w:eastAsia="仿宋"/>
          <w:color w:val="auto"/>
          <w:sz w:val="32"/>
          <w:szCs w:val="32"/>
          <w:highlight w:val="none"/>
        </w:rPr>
        <w:t>（图3：支出决算结构图）</w:t>
      </w:r>
    </w:p>
    <w:p w14:paraId="0811038B">
      <w:pPr>
        <w:spacing w:line="600" w:lineRule="exact"/>
        <w:ind w:firstLine="640" w:firstLineChars="200"/>
        <w:outlineLvl w:val="1"/>
        <w:rPr>
          <w:rStyle w:val="30"/>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6"/>
      <w:bookmarkEnd w:id="27"/>
    </w:p>
    <w:p w14:paraId="53B2DC72">
      <w:pPr>
        <w:spacing w:line="600" w:lineRule="exact"/>
        <w:ind w:firstLine="64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20</w:t>
      </w:r>
      <w:r>
        <w:rPr>
          <w:rFonts w:hint="eastAsia" w:ascii="Times New Roman" w:hAnsi="Times New Roman" w:eastAsia="仿宋"/>
          <w:color w:val="auto"/>
          <w:sz w:val="32"/>
          <w:szCs w:val="32"/>
          <w:highlight w:val="none"/>
          <w:lang w:val="en-US" w:eastAsia="zh-CN"/>
        </w:rPr>
        <w:t>22</w:t>
      </w:r>
      <w:r>
        <w:rPr>
          <w:rFonts w:hint="eastAsia" w:ascii="Times New Roman" w:hAnsi="Times New Roman" w:eastAsia="仿宋"/>
          <w:color w:val="auto"/>
          <w:sz w:val="32"/>
          <w:szCs w:val="32"/>
          <w:highlight w:val="none"/>
        </w:rPr>
        <w:t>年财政拨款收</w:t>
      </w:r>
      <w:r>
        <w:rPr>
          <w:rFonts w:hint="eastAsia" w:eastAsia="仿宋"/>
          <w:color w:val="auto"/>
          <w:sz w:val="32"/>
          <w:szCs w:val="32"/>
          <w:highlight w:val="none"/>
          <w:lang w:val="en-US" w:eastAsia="zh-CN"/>
        </w:rPr>
        <w:t>入</w:t>
      </w:r>
      <w:r>
        <w:rPr>
          <w:rFonts w:hint="eastAsia" w:ascii="Times New Roman" w:hAnsi="Times New Roman" w:eastAsia="仿宋"/>
          <w:color w:val="auto"/>
          <w:sz w:val="32"/>
          <w:szCs w:val="32"/>
          <w:highlight w:val="none"/>
        </w:rPr>
        <w:t>总计</w:t>
      </w:r>
      <w:r>
        <w:rPr>
          <w:rFonts w:hint="eastAsia" w:eastAsia="仿宋"/>
          <w:color w:val="auto"/>
          <w:sz w:val="32"/>
          <w:szCs w:val="32"/>
          <w:highlight w:val="none"/>
          <w:lang w:val="en-US" w:eastAsia="zh-CN"/>
        </w:rPr>
        <w:t>1438.59</w:t>
      </w:r>
      <w:r>
        <w:rPr>
          <w:rFonts w:hint="eastAsia" w:ascii="Times New Roman" w:hAnsi="Times New Roman" w:eastAsia="仿宋"/>
          <w:color w:val="auto"/>
          <w:sz w:val="32"/>
          <w:szCs w:val="32"/>
          <w:highlight w:val="none"/>
        </w:rPr>
        <w:t>万元</w:t>
      </w:r>
      <w:r>
        <w:rPr>
          <w:rFonts w:hint="eastAsia" w:eastAsia="仿宋"/>
          <w:color w:val="auto"/>
          <w:sz w:val="32"/>
          <w:szCs w:val="32"/>
          <w:highlight w:val="none"/>
          <w:lang w:eastAsia="zh-CN"/>
        </w:rPr>
        <w:t>，</w:t>
      </w:r>
      <w:r>
        <w:rPr>
          <w:rFonts w:hint="eastAsia" w:eastAsia="仿宋"/>
          <w:color w:val="auto"/>
          <w:sz w:val="32"/>
          <w:szCs w:val="32"/>
          <w:highlight w:val="none"/>
          <w:lang w:val="en-US" w:eastAsia="zh-CN"/>
        </w:rPr>
        <w:t>财政拨款支出总计1438.59万元。</w:t>
      </w:r>
      <w:r>
        <w:rPr>
          <w:rFonts w:hint="eastAsia" w:ascii="Times New Roman" w:hAnsi="Times New Roman" w:eastAsia="仿宋"/>
          <w:color w:val="auto"/>
          <w:sz w:val="32"/>
          <w:szCs w:val="32"/>
          <w:highlight w:val="none"/>
        </w:rPr>
        <w:t>与</w:t>
      </w:r>
      <w:r>
        <w:rPr>
          <w:rFonts w:ascii="Times New Roman" w:hAnsi="Times New Roman" w:eastAsia="仿宋"/>
          <w:color w:val="auto"/>
          <w:sz w:val="32"/>
          <w:szCs w:val="32"/>
          <w:highlight w:val="none"/>
        </w:rPr>
        <w:t>20</w:t>
      </w:r>
      <w:r>
        <w:rPr>
          <w:rFonts w:hint="eastAsia" w:ascii="Times New Roman" w:hAnsi="Times New Roman" w:eastAsia="仿宋"/>
          <w:color w:val="auto"/>
          <w:sz w:val="32"/>
          <w:szCs w:val="32"/>
          <w:highlight w:val="none"/>
          <w:lang w:val="en-US" w:eastAsia="zh-CN"/>
        </w:rPr>
        <w:t>21</w:t>
      </w:r>
      <w:r>
        <w:rPr>
          <w:rFonts w:hint="eastAsia" w:ascii="Times New Roman" w:hAnsi="Times New Roman" w:eastAsia="仿宋"/>
          <w:color w:val="auto"/>
          <w:sz w:val="32"/>
          <w:szCs w:val="32"/>
          <w:highlight w:val="none"/>
        </w:rPr>
        <w:t>年相比，财政拨款收</w:t>
      </w:r>
      <w:r>
        <w:rPr>
          <w:rFonts w:hint="eastAsia" w:eastAsia="仿宋"/>
          <w:color w:val="auto"/>
          <w:sz w:val="32"/>
          <w:szCs w:val="32"/>
          <w:highlight w:val="none"/>
          <w:lang w:val="en-US" w:eastAsia="zh-CN"/>
        </w:rPr>
        <w:t>入</w:t>
      </w:r>
      <w:r>
        <w:rPr>
          <w:rFonts w:hint="eastAsia" w:ascii="Times New Roman" w:hAnsi="Times New Roman" w:eastAsia="仿宋"/>
          <w:color w:val="auto"/>
          <w:sz w:val="32"/>
          <w:szCs w:val="32"/>
          <w:highlight w:val="none"/>
        </w:rPr>
        <w:t>增加</w:t>
      </w:r>
      <w:r>
        <w:rPr>
          <w:rFonts w:hint="eastAsia" w:ascii="Times New Roman" w:hAnsi="Times New Roman" w:eastAsia="仿宋"/>
          <w:color w:val="auto"/>
          <w:sz w:val="32"/>
          <w:szCs w:val="32"/>
          <w:highlight w:val="none"/>
          <w:lang w:val="en-US" w:eastAsia="zh-CN"/>
        </w:rPr>
        <w:t>526.3</w:t>
      </w:r>
      <w:r>
        <w:rPr>
          <w:rFonts w:hint="eastAsia" w:ascii="Times New Roman" w:hAnsi="Times New Roman" w:eastAsia="仿宋"/>
          <w:color w:val="auto"/>
          <w:sz w:val="32"/>
          <w:szCs w:val="32"/>
          <w:highlight w:val="none"/>
        </w:rPr>
        <w:t>万元，</w:t>
      </w:r>
      <w:r>
        <w:rPr>
          <w:rFonts w:hint="eastAsia" w:eastAsia="仿宋"/>
          <w:color w:val="auto"/>
          <w:sz w:val="32"/>
          <w:szCs w:val="32"/>
          <w:highlight w:val="none"/>
          <w:lang w:val="en-US" w:eastAsia="zh-CN"/>
        </w:rPr>
        <w:t>支出增加526.3万元，</w:t>
      </w:r>
      <w:r>
        <w:rPr>
          <w:rFonts w:hint="eastAsia" w:ascii="Times New Roman" w:hAnsi="Times New Roman" w:eastAsia="仿宋"/>
          <w:color w:val="auto"/>
          <w:sz w:val="32"/>
          <w:szCs w:val="32"/>
          <w:highlight w:val="none"/>
        </w:rPr>
        <w:t>增长</w:t>
      </w:r>
      <w:r>
        <w:rPr>
          <w:rFonts w:hint="eastAsia" w:ascii="Times New Roman" w:hAnsi="Times New Roman" w:eastAsia="仿宋"/>
          <w:color w:val="auto"/>
          <w:sz w:val="32"/>
          <w:szCs w:val="32"/>
          <w:highlight w:val="none"/>
          <w:lang w:val="en-US" w:eastAsia="zh-CN"/>
        </w:rPr>
        <w:t>57.69</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。主要变动原因是</w:t>
      </w:r>
      <w:r>
        <w:rPr>
          <w:rFonts w:hint="eastAsia" w:ascii="Times New Roman" w:hAnsi="Times New Roman" w:eastAsia="仿宋"/>
          <w:color w:val="auto"/>
          <w:sz w:val="32"/>
          <w:szCs w:val="32"/>
          <w:highlight w:val="none"/>
          <w:lang w:val="en-US" w:eastAsia="zh-CN"/>
        </w:rPr>
        <w:t>2021年一般公共预算财政拨款收入调减360万元，2022年一般公共预算财政拨款收入调增170.1万元。</w:t>
      </w:r>
    </w:p>
    <w:p w14:paraId="2810AD26">
      <w:pPr>
        <w:pStyle w:val="2"/>
        <w:rPr>
          <w:rFonts w:ascii="Times New Roman" w:hAnsi="Times New Roman" w:eastAsia="仿宋"/>
          <w:color w:val="auto"/>
          <w:sz w:val="32"/>
          <w:szCs w:val="32"/>
          <w:highlight w:val="none"/>
        </w:rPr>
      </w:pPr>
      <w:r>
        <w:drawing>
          <wp:anchor distT="0" distB="0" distL="114300" distR="114300" simplePos="0" relativeHeight="251664384" behindDoc="1" locked="0" layoutInCell="1" allowOverlap="1">
            <wp:simplePos x="0" y="0"/>
            <wp:positionH relativeFrom="column">
              <wp:posOffset>233045</wp:posOffset>
            </wp:positionH>
            <wp:positionV relativeFrom="paragraph">
              <wp:posOffset>231775</wp:posOffset>
            </wp:positionV>
            <wp:extent cx="4572635" cy="2667000"/>
            <wp:effectExtent l="4445" t="4445" r="13970" b="14605"/>
            <wp:wrapTight wrapText="bothSides">
              <wp:wrapPolygon>
                <wp:start x="-21" y="-36"/>
                <wp:lineTo x="-21" y="21564"/>
                <wp:lineTo x="21576" y="21564"/>
                <wp:lineTo x="21576" y="-36"/>
                <wp:lineTo x="-21" y="-36"/>
              </wp:wrapPolygon>
            </wp:wrapTight>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1AD273B">
      <w:pPr>
        <w:pStyle w:val="2"/>
        <w:rPr>
          <w:rFonts w:ascii="Times New Roman" w:hAnsi="Times New Roman" w:eastAsia="仿宋"/>
          <w:color w:val="auto"/>
          <w:sz w:val="32"/>
          <w:szCs w:val="32"/>
          <w:highlight w:val="none"/>
        </w:rPr>
      </w:pPr>
    </w:p>
    <w:p w14:paraId="4467E58D">
      <w:pPr>
        <w:pStyle w:val="2"/>
        <w:rPr>
          <w:rFonts w:ascii="Times New Roman" w:hAnsi="Times New Roman" w:eastAsia="仿宋"/>
          <w:color w:val="auto"/>
          <w:sz w:val="32"/>
          <w:szCs w:val="32"/>
          <w:highlight w:val="none"/>
        </w:rPr>
      </w:pPr>
    </w:p>
    <w:p w14:paraId="3A617363">
      <w:pPr>
        <w:pStyle w:val="2"/>
        <w:rPr>
          <w:rFonts w:ascii="Times New Roman" w:hAnsi="Times New Roman" w:eastAsia="仿宋"/>
          <w:color w:val="auto"/>
          <w:sz w:val="32"/>
          <w:szCs w:val="32"/>
          <w:highlight w:val="none"/>
        </w:rPr>
      </w:pPr>
    </w:p>
    <w:p w14:paraId="0039FC0E">
      <w:pPr>
        <w:pStyle w:val="2"/>
        <w:rPr>
          <w:rFonts w:ascii="Times New Roman" w:hAnsi="Times New Roman" w:eastAsia="仿宋"/>
          <w:color w:val="auto"/>
          <w:sz w:val="32"/>
          <w:szCs w:val="32"/>
          <w:highlight w:val="none"/>
        </w:rPr>
      </w:pPr>
    </w:p>
    <w:p w14:paraId="35C09008">
      <w:pPr>
        <w:spacing w:line="600" w:lineRule="exact"/>
        <w:ind w:firstLine="640" w:firstLineChars="200"/>
        <w:rPr>
          <w:rFonts w:hint="eastAsia" w:ascii="Times New Roman" w:hAnsi="Times New Roman" w:eastAsia="仿宋"/>
          <w:color w:val="auto"/>
          <w:sz w:val="32"/>
          <w:szCs w:val="32"/>
          <w:highlight w:val="none"/>
        </w:rPr>
      </w:pPr>
    </w:p>
    <w:p w14:paraId="78998391">
      <w:pPr>
        <w:spacing w:line="600" w:lineRule="exact"/>
        <w:rPr>
          <w:rFonts w:hint="eastAsia" w:ascii="Times New Roman" w:hAnsi="Times New Roman" w:eastAsia="仿宋"/>
          <w:color w:val="auto"/>
          <w:sz w:val="32"/>
          <w:szCs w:val="32"/>
          <w:highlight w:val="none"/>
        </w:rPr>
      </w:pPr>
    </w:p>
    <w:p w14:paraId="2A6B189E">
      <w:pPr>
        <w:spacing w:line="600" w:lineRule="exact"/>
        <w:ind w:firstLine="960" w:firstLineChars="300"/>
        <w:rPr>
          <w:rFonts w:ascii="Times New Roman" w:hAnsi="Times New Roman" w:eastAsia="仿宋"/>
          <w:b/>
          <w:color w:val="auto"/>
          <w:sz w:val="32"/>
          <w:szCs w:val="32"/>
          <w:highlight w:val="none"/>
        </w:rPr>
      </w:pPr>
      <w:r>
        <w:rPr>
          <w:rFonts w:hint="eastAsia" w:ascii="Times New Roman" w:hAnsi="Times New Roman" w:eastAsia="仿宋"/>
          <w:color w:val="auto"/>
          <w:sz w:val="32"/>
          <w:szCs w:val="32"/>
          <w:highlight w:val="none"/>
        </w:rPr>
        <w:t>（图4：财政拨款收、支决算总计变动情况）</w:t>
      </w:r>
    </w:p>
    <w:p w14:paraId="7FEFB1D7">
      <w:pPr>
        <w:spacing w:line="600" w:lineRule="exact"/>
        <w:ind w:firstLine="640" w:firstLineChars="200"/>
        <w:outlineLvl w:val="1"/>
        <w:rPr>
          <w:rStyle w:val="30"/>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8"/>
      <w:bookmarkEnd w:id="29"/>
    </w:p>
    <w:p w14:paraId="06A05F0B">
      <w:pPr>
        <w:spacing w:line="600" w:lineRule="exact"/>
        <w:ind w:firstLine="643" w:firstLineChars="200"/>
        <w:outlineLvl w:val="2"/>
        <w:rPr>
          <w:rFonts w:ascii="Times New Roman" w:hAnsi="Times New Roman" w:eastAsia="仿宋"/>
          <w:b/>
          <w:color w:val="auto"/>
          <w:sz w:val="32"/>
          <w:szCs w:val="32"/>
          <w:highlight w:val="none"/>
        </w:rPr>
      </w:pPr>
      <w:bookmarkStart w:id="30" w:name="_Toc15377210"/>
      <w:r>
        <w:rPr>
          <w:rFonts w:hint="eastAsia" w:ascii="Times New Roman" w:hAnsi="Times New Roman" w:eastAsia="仿宋"/>
          <w:b/>
          <w:color w:val="auto"/>
          <w:sz w:val="32"/>
          <w:szCs w:val="32"/>
          <w:highlight w:val="none"/>
        </w:rPr>
        <w:t>（一）一般公共预算财政拨款支出决算总体情况</w:t>
      </w:r>
      <w:bookmarkEnd w:id="30"/>
    </w:p>
    <w:p w14:paraId="4A58ED41">
      <w:pPr>
        <w:spacing w:line="600" w:lineRule="exact"/>
        <w:ind w:firstLine="64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20</w:t>
      </w:r>
      <w:r>
        <w:rPr>
          <w:rFonts w:hint="eastAsia" w:ascii="Times New Roman" w:hAnsi="Times New Roman" w:eastAsia="仿宋"/>
          <w:color w:val="auto"/>
          <w:sz w:val="32"/>
          <w:szCs w:val="32"/>
          <w:highlight w:val="none"/>
          <w:lang w:val="en-US" w:eastAsia="zh-CN"/>
        </w:rPr>
        <w:t>22</w:t>
      </w:r>
      <w:r>
        <w:rPr>
          <w:rFonts w:hint="eastAsia" w:ascii="Times New Roman" w:hAnsi="Times New Roman" w:eastAsia="仿宋"/>
          <w:color w:val="auto"/>
          <w:sz w:val="32"/>
          <w:szCs w:val="32"/>
          <w:highlight w:val="none"/>
        </w:rPr>
        <w:t>年一般公共预算财政拨款支出1438.59万元，占本年支出合计的</w:t>
      </w:r>
      <w:r>
        <w:rPr>
          <w:rFonts w:hint="eastAsia" w:ascii="Times New Roman" w:hAnsi="Times New Roman" w:eastAsia="仿宋"/>
          <w:color w:val="auto"/>
          <w:sz w:val="32"/>
          <w:szCs w:val="32"/>
          <w:highlight w:val="none"/>
          <w:lang w:val="en-US" w:eastAsia="zh-CN"/>
        </w:rPr>
        <w:t>20.45</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。与</w:t>
      </w:r>
      <w:r>
        <w:rPr>
          <w:rFonts w:ascii="Times New Roman" w:hAnsi="Times New Roman" w:eastAsia="仿宋"/>
          <w:color w:val="auto"/>
          <w:sz w:val="32"/>
          <w:szCs w:val="32"/>
          <w:highlight w:val="none"/>
        </w:rPr>
        <w:t>20</w:t>
      </w:r>
      <w:r>
        <w:rPr>
          <w:rFonts w:hint="eastAsia" w:ascii="Times New Roman" w:hAnsi="Times New Roman" w:eastAsia="仿宋"/>
          <w:color w:val="auto"/>
          <w:sz w:val="32"/>
          <w:szCs w:val="32"/>
          <w:highlight w:val="none"/>
          <w:lang w:val="en-US" w:eastAsia="zh-CN"/>
        </w:rPr>
        <w:t>21</w:t>
      </w:r>
      <w:r>
        <w:rPr>
          <w:rFonts w:hint="eastAsia" w:ascii="Times New Roman" w:hAnsi="Times New Roman" w:eastAsia="仿宋"/>
          <w:color w:val="auto"/>
          <w:sz w:val="32"/>
          <w:szCs w:val="32"/>
          <w:highlight w:val="none"/>
        </w:rPr>
        <w:t>年相比，一般公共预算财政拨款</w:t>
      </w:r>
      <w:r>
        <w:rPr>
          <w:rFonts w:hint="eastAsia" w:ascii="Times New Roman" w:hAnsi="Times New Roman" w:eastAsia="仿宋"/>
          <w:color w:val="auto"/>
          <w:sz w:val="32"/>
          <w:szCs w:val="32"/>
          <w:highlight w:val="none"/>
          <w:lang w:eastAsia="zh-CN"/>
        </w:rPr>
        <w:t>支出</w:t>
      </w:r>
      <w:r>
        <w:rPr>
          <w:rFonts w:hint="eastAsia" w:ascii="Times New Roman" w:hAnsi="Times New Roman" w:eastAsia="仿宋"/>
          <w:color w:val="auto"/>
          <w:sz w:val="32"/>
          <w:szCs w:val="32"/>
          <w:highlight w:val="none"/>
        </w:rPr>
        <w:t>增加</w:t>
      </w:r>
      <w:r>
        <w:rPr>
          <w:rFonts w:hint="eastAsia" w:ascii="Times New Roman" w:hAnsi="Times New Roman" w:eastAsia="仿宋"/>
          <w:color w:val="auto"/>
          <w:sz w:val="32"/>
          <w:szCs w:val="32"/>
          <w:highlight w:val="none"/>
          <w:lang w:val="en-US" w:eastAsia="zh-CN"/>
        </w:rPr>
        <w:t>526.3</w:t>
      </w:r>
      <w:r>
        <w:rPr>
          <w:rFonts w:hint="eastAsia" w:ascii="Times New Roman" w:hAnsi="Times New Roman" w:eastAsia="仿宋"/>
          <w:color w:val="auto"/>
          <w:sz w:val="32"/>
          <w:szCs w:val="32"/>
          <w:highlight w:val="none"/>
        </w:rPr>
        <w:t>万元，增长</w:t>
      </w:r>
      <w:r>
        <w:rPr>
          <w:rFonts w:hint="eastAsia" w:ascii="Times New Roman" w:hAnsi="Times New Roman" w:eastAsia="仿宋"/>
          <w:color w:val="auto"/>
          <w:sz w:val="32"/>
          <w:szCs w:val="32"/>
          <w:highlight w:val="none"/>
          <w:lang w:val="en-US" w:eastAsia="zh-CN"/>
        </w:rPr>
        <w:t>57.69</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。主要变动原因是</w:t>
      </w:r>
      <w:r>
        <w:rPr>
          <w:rFonts w:hint="eastAsia" w:ascii="Times New Roman" w:hAnsi="Times New Roman" w:eastAsia="仿宋"/>
          <w:color w:val="auto"/>
          <w:sz w:val="32"/>
          <w:szCs w:val="32"/>
          <w:highlight w:val="none"/>
          <w:lang w:val="en-US" w:eastAsia="zh-CN"/>
        </w:rPr>
        <w:t>2021年一般公共预算财政拨款收入调减360万元，2022年一般公共预算财政拨款收入调增170.1万元。</w:t>
      </w:r>
    </w:p>
    <w:p w14:paraId="15CBB552">
      <w:pPr>
        <w:pStyle w:val="2"/>
        <w:rPr>
          <w:rFonts w:ascii="Times New Roman" w:hAnsi="Times New Roman" w:eastAsia="仿宋"/>
          <w:color w:val="auto"/>
          <w:sz w:val="32"/>
          <w:szCs w:val="32"/>
          <w:highlight w:val="none"/>
        </w:rPr>
      </w:pPr>
      <w:r>
        <w:rPr>
          <w:rFonts w:ascii="Times New Roman" w:hAnsi="Times New Roman"/>
          <w:color w:val="auto"/>
        </w:rPr>
        <w:drawing>
          <wp:anchor distT="0" distB="0" distL="114300" distR="114300" simplePos="0" relativeHeight="251661312" behindDoc="1" locked="0" layoutInCell="1" allowOverlap="1">
            <wp:simplePos x="0" y="0"/>
            <wp:positionH relativeFrom="column">
              <wp:posOffset>4445</wp:posOffset>
            </wp:positionH>
            <wp:positionV relativeFrom="paragraph">
              <wp:posOffset>222250</wp:posOffset>
            </wp:positionV>
            <wp:extent cx="5187950" cy="2590800"/>
            <wp:effectExtent l="4445" t="4445" r="8255" b="14605"/>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F74A2D6">
      <w:pPr>
        <w:pStyle w:val="2"/>
        <w:rPr>
          <w:rFonts w:ascii="Times New Roman" w:hAnsi="Times New Roman" w:eastAsia="仿宋"/>
          <w:color w:val="auto"/>
          <w:sz w:val="32"/>
          <w:szCs w:val="32"/>
          <w:highlight w:val="none"/>
        </w:rPr>
      </w:pPr>
    </w:p>
    <w:p w14:paraId="6535E0E1">
      <w:pPr>
        <w:pStyle w:val="2"/>
        <w:rPr>
          <w:rFonts w:ascii="Times New Roman" w:hAnsi="Times New Roman" w:eastAsia="仿宋"/>
          <w:color w:val="auto"/>
          <w:sz w:val="32"/>
          <w:szCs w:val="32"/>
          <w:highlight w:val="none"/>
        </w:rPr>
      </w:pPr>
    </w:p>
    <w:p w14:paraId="2D433A0C">
      <w:pPr>
        <w:pStyle w:val="2"/>
        <w:rPr>
          <w:rFonts w:ascii="Times New Roman" w:hAnsi="Times New Roman" w:eastAsia="仿宋"/>
          <w:color w:val="auto"/>
          <w:sz w:val="32"/>
          <w:szCs w:val="32"/>
          <w:highlight w:val="none"/>
        </w:rPr>
      </w:pPr>
    </w:p>
    <w:p w14:paraId="210C712E">
      <w:pPr>
        <w:pStyle w:val="2"/>
        <w:rPr>
          <w:rFonts w:ascii="Times New Roman" w:hAnsi="Times New Roman" w:eastAsia="仿宋"/>
          <w:color w:val="auto"/>
          <w:sz w:val="32"/>
          <w:szCs w:val="32"/>
          <w:highlight w:val="none"/>
        </w:rPr>
      </w:pPr>
    </w:p>
    <w:p w14:paraId="200E0347">
      <w:pPr>
        <w:pStyle w:val="2"/>
        <w:rPr>
          <w:rFonts w:ascii="Times New Roman" w:hAnsi="Times New Roman" w:eastAsia="仿宋"/>
          <w:color w:val="auto"/>
          <w:sz w:val="32"/>
          <w:szCs w:val="32"/>
          <w:highlight w:val="none"/>
        </w:rPr>
      </w:pPr>
    </w:p>
    <w:p w14:paraId="09289277">
      <w:pPr>
        <w:pStyle w:val="2"/>
        <w:rPr>
          <w:rFonts w:ascii="Times New Roman" w:hAnsi="Times New Roman" w:eastAsia="仿宋"/>
          <w:color w:val="auto"/>
          <w:sz w:val="32"/>
          <w:szCs w:val="32"/>
          <w:highlight w:val="none"/>
        </w:rPr>
      </w:pPr>
    </w:p>
    <w:p w14:paraId="3AD37937">
      <w:pPr>
        <w:spacing w:line="600" w:lineRule="exact"/>
        <w:ind w:firstLine="640" w:firstLineChars="200"/>
        <w:rPr>
          <w:rFonts w:ascii="Times New Roman" w:hAnsi="Times New Roman" w:eastAsia="仿宋"/>
          <w:color w:val="auto"/>
          <w:sz w:val="32"/>
          <w:szCs w:val="32"/>
          <w:highlight w:val="none"/>
        </w:rPr>
      </w:pPr>
      <w:r>
        <w:rPr>
          <w:rFonts w:hint="eastAsia" w:ascii="Times New Roman" w:hAnsi="Times New Roman" w:eastAsia="仿宋"/>
          <w:color w:val="auto"/>
          <w:sz w:val="32"/>
          <w:szCs w:val="32"/>
          <w:highlight w:val="none"/>
        </w:rPr>
        <w:t>（图5：一般公共预算财政拨款支出决算变动情况）</w:t>
      </w:r>
    </w:p>
    <w:p w14:paraId="53697E9D">
      <w:pPr>
        <w:spacing w:line="600" w:lineRule="exact"/>
        <w:ind w:firstLine="643" w:firstLineChars="200"/>
        <w:outlineLvl w:val="2"/>
        <w:rPr>
          <w:rFonts w:ascii="Times New Roman" w:hAnsi="Times New Roman" w:eastAsia="仿宋"/>
          <w:b/>
          <w:color w:val="auto"/>
          <w:sz w:val="32"/>
          <w:szCs w:val="32"/>
          <w:highlight w:val="none"/>
        </w:rPr>
      </w:pPr>
      <w:bookmarkStart w:id="31" w:name="_Toc15377211"/>
      <w:r>
        <w:rPr>
          <w:rFonts w:hint="eastAsia" w:ascii="Times New Roman" w:hAnsi="Times New Roman" w:eastAsia="仿宋"/>
          <w:b/>
          <w:color w:val="auto"/>
          <w:sz w:val="32"/>
          <w:szCs w:val="32"/>
          <w:highlight w:val="none"/>
        </w:rPr>
        <w:t>（二）一般公共预算财政拨款支出决算结构情况</w:t>
      </w:r>
      <w:bookmarkEnd w:id="31"/>
    </w:p>
    <w:p w14:paraId="5E5B5396">
      <w:pPr>
        <w:spacing w:line="600" w:lineRule="exact"/>
        <w:ind w:firstLine="640"/>
        <w:rPr>
          <w:rFonts w:hint="eastAsia" w:ascii="Times New Roman" w:hAnsi="Times New Roman" w:eastAsia="仿宋"/>
          <w:color w:val="auto"/>
          <w:sz w:val="32"/>
          <w:szCs w:val="32"/>
          <w:highlight w:val="none"/>
        </w:rPr>
      </w:pPr>
      <w:r>
        <w:rPr>
          <w:rFonts w:ascii="Times New Roman" w:hAnsi="Times New Roman" w:eastAsia="仿宋"/>
          <w:color w:val="auto"/>
          <w:sz w:val="32"/>
          <w:szCs w:val="32"/>
          <w:highlight w:val="none"/>
        </w:rPr>
        <w:t>20</w:t>
      </w:r>
      <w:r>
        <w:rPr>
          <w:rFonts w:hint="eastAsia" w:ascii="Times New Roman" w:hAnsi="Times New Roman" w:eastAsia="仿宋"/>
          <w:color w:val="auto"/>
          <w:sz w:val="32"/>
          <w:szCs w:val="32"/>
          <w:highlight w:val="none"/>
          <w:lang w:val="en-US" w:eastAsia="zh-CN"/>
        </w:rPr>
        <w:t>22</w:t>
      </w:r>
      <w:r>
        <w:rPr>
          <w:rFonts w:hint="eastAsia" w:ascii="Times New Roman" w:hAnsi="Times New Roman" w:eastAsia="仿宋"/>
          <w:color w:val="auto"/>
          <w:sz w:val="32"/>
          <w:szCs w:val="32"/>
          <w:highlight w:val="none"/>
        </w:rPr>
        <w:t>年一般公共预算财政拨款支出1438.59万元，主要用于以下方面</w:t>
      </w:r>
      <w:r>
        <w:rPr>
          <w:rFonts w:ascii="Times New Roman" w:hAnsi="Times New Roman" w:eastAsia="仿宋"/>
          <w:color w:val="auto"/>
          <w:sz w:val="32"/>
          <w:szCs w:val="32"/>
          <w:highlight w:val="none"/>
        </w:rPr>
        <w:t>:</w:t>
      </w:r>
      <w:r>
        <w:rPr>
          <w:rFonts w:hint="eastAsia" w:ascii="Times New Roman" w:hAnsi="Times New Roman" w:eastAsia="仿宋"/>
          <w:b/>
          <w:color w:val="auto"/>
          <w:sz w:val="32"/>
          <w:szCs w:val="32"/>
          <w:highlight w:val="none"/>
        </w:rPr>
        <w:t>教育支出</w:t>
      </w:r>
      <w:r>
        <w:rPr>
          <w:rFonts w:hint="eastAsia" w:ascii="Times New Roman" w:hAnsi="Times New Roman" w:eastAsia="仿宋"/>
          <w:color w:val="auto"/>
          <w:sz w:val="32"/>
          <w:szCs w:val="32"/>
          <w:highlight w:val="none"/>
          <w:lang w:val="en-US" w:eastAsia="zh-CN"/>
        </w:rPr>
        <w:t>180</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12.51</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w:t>
      </w:r>
      <w:r>
        <w:rPr>
          <w:rFonts w:hint="eastAsia" w:ascii="Times New Roman" w:hAnsi="Times New Roman" w:eastAsia="仿宋"/>
          <w:b/>
          <w:color w:val="auto"/>
          <w:sz w:val="32"/>
          <w:szCs w:val="32"/>
          <w:highlight w:val="none"/>
        </w:rPr>
        <w:t>社会保障和就业</w:t>
      </w:r>
      <w:r>
        <w:rPr>
          <w:rFonts w:hint="eastAsia" w:ascii="Times New Roman" w:hAnsi="Times New Roman" w:eastAsia="仿宋"/>
          <w:b/>
          <w:bCs/>
          <w:color w:val="auto"/>
          <w:sz w:val="32"/>
          <w:szCs w:val="32"/>
          <w:highlight w:val="none"/>
        </w:rPr>
        <w:t>支出</w:t>
      </w:r>
      <w:r>
        <w:rPr>
          <w:rFonts w:hint="eastAsia" w:ascii="Times New Roman" w:hAnsi="Times New Roman" w:eastAsia="仿宋"/>
          <w:color w:val="auto"/>
          <w:sz w:val="32"/>
          <w:szCs w:val="32"/>
          <w:highlight w:val="none"/>
        </w:rPr>
        <w:t>81.24万元，占</w:t>
      </w:r>
      <w:r>
        <w:rPr>
          <w:rFonts w:hint="eastAsia" w:ascii="Times New Roman" w:hAnsi="Times New Roman" w:eastAsia="仿宋"/>
          <w:color w:val="auto"/>
          <w:sz w:val="32"/>
          <w:szCs w:val="32"/>
          <w:highlight w:val="none"/>
          <w:lang w:val="en-US" w:eastAsia="zh-CN"/>
        </w:rPr>
        <w:t>5.65</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w:t>
      </w:r>
      <w:r>
        <w:rPr>
          <w:rFonts w:hint="eastAsia" w:ascii="Times New Roman" w:hAnsi="Times New Roman" w:eastAsia="仿宋"/>
          <w:b/>
          <w:bCs/>
          <w:color w:val="auto"/>
          <w:sz w:val="32"/>
          <w:szCs w:val="32"/>
          <w:highlight w:val="none"/>
        </w:rPr>
        <w:t>卫生健康支出</w:t>
      </w:r>
      <w:r>
        <w:rPr>
          <w:rFonts w:hint="eastAsia" w:ascii="Times New Roman" w:hAnsi="Times New Roman" w:eastAsia="仿宋"/>
          <w:color w:val="auto"/>
          <w:sz w:val="32"/>
          <w:szCs w:val="32"/>
          <w:highlight w:val="none"/>
        </w:rPr>
        <w:t>1109.44万元，占</w:t>
      </w:r>
      <w:r>
        <w:rPr>
          <w:rFonts w:hint="eastAsia" w:ascii="Times New Roman" w:hAnsi="Times New Roman" w:eastAsia="仿宋"/>
          <w:color w:val="auto"/>
          <w:sz w:val="32"/>
          <w:szCs w:val="32"/>
          <w:highlight w:val="none"/>
          <w:lang w:val="en-US" w:eastAsia="zh-CN"/>
        </w:rPr>
        <w:t>77.12</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w:t>
      </w:r>
      <w:r>
        <w:rPr>
          <w:rFonts w:hint="eastAsia" w:ascii="Times New Roman" w:hAnsi="Times New Roman" w:eastAsia="仿宋"/>
          <w:b/>
          <w:bCs/>
          <w:color w:val="auto"/>
          <w:sz w:val="32"/>
          <w:szCs w:val="32"/>
          <w:highlight w:val="none"/>
        </w:rPr>
        <w:t>住房保障支出</w:t>
      </w:r>
      <w:r>
        <w:rPr>
          <w:rFonts w:hint="eastAsia" w:ascii="Times New Roman" w:hAnsi="Times New Roman" w:eastAsia="仿宋"/>
          <w:color w:val="auto"/>
          <w:sz w:val="32"/>
          <w:szCs w:val="32"/>
          <w:highlight w:val="none"/>
        </w:rPr>
        <w:t>67.91万元，占</w:t>
      </w:r>
      <w:r>
        <w:rPr>
          <w:rFonts w:hint="eastAsia" w:ascii="Times New Roman" w:hAnsi="Times New Roman" w:eastAsia="仿宋"/>
          <w:color w:val="auto"/>
          <w:sz w:val="32"/>
          <w:szCs w:val="32"/>
          <w:highlight w:val="none"/>
          <w:lang w:val="en-US" w:eastAsia="zh-CN"/>
        </w:rPr>
        <w:t>4.72</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w:t>
      </w:r>
    </w:p>
    <w:p w14:paraId="6C94E682">
      <w:pPr>
        <w:spacing w:line="600" w:lineRule="exact"/>
        <w:ind w:firstLine="420" w:firstLineChars="200"/>
        <w:rPr>
          <w:rFonts w:hint="eastAsia" w:ascii="Times New Roman" w:hAnsi="Times New Roman" w:eastAsia="仿宋"/>
          <w:color w:val="auto"/>
          <w:sz w:val="32"/>
          <w:szCs w:val="32"/>
          <w:highlight w:val="none"/>
        </w:rPr>
      </w:pPr>
      <w:r>
        <w:rPr>
          <w:rFonts w:ascii="Times New Roman" w:hAnsi="Times New Roman"/>
          <w:color w:val="auto"/>
        </w:rPr>
        <w:drawing>
          <wp:anchor distT="0" distB="0" distL="114300" distR="114300" simplePos="0" relativeHeight="251662336" behindDoc="1" locked="0" layoutInCell="1" allowOverlap="1">
            <wp:simplePos x="0" y="0"/>
            <wp:positionH relativeFrom="column">
              <wp:posOffset>271145</wp:posOffset>
            </wp:positionH>
            <wp:positionV relativeFrom="paragraph">
              <wp:posOffset>66040</wp:posOffset>
            </wp:positionV>
            <wp:extent cx="4826000" cy="2857500"/>
            <wp:effectExtent l="5080" t="4445" r="7620" b="14605"/>
            <wp:wrapNone/>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0245094">
      <w:pPr>
        <w:pStyle w:val="2"/>
        <w:rPr>
          <w:rFonts w:hint="eastAsia" w:ascii="Times New Roman" w:hAnsi="Times New Roman" w:eastAsia="仿宋"/>
          <w:color w:val="auto"/>
          <w:sz w:val="32"/>
          <w:szCs w:val="32"/>
          <w:highlight w:val="none"/>
        </w:rPr>
      </w:pPr>
    </w:p>
    <w:p w14:paraId="5EA7F1B4">
      <w:pPr>
        <w:pStyle w:val="2"/>
        <w:rPr>
          <w:rFonts w:hint="eastAsia" w:ascii="Times New Roman" w:hAnsi="Times New Roman" w:eastAsia="仿宋"/>
          <w:color w:val="auto"/>
          <w:sz w:val="32"/>
          <w:szCs w:val="32"/>
          <w:highlight w:val="none"/>
        </w:rPr>
      </w:pPr>
    </w:p>
    <w:p w14:paraId="24A3AB35">
      <w:pPr>
        <w:pStyle w:val="2"/>
        <w:rPr>
          <w:rFonts w:hint="eastAsia" w:ascii="Times New Roman" w:hAnsi="Times New Roman" w:eastAsia="仿宋"/>
          <w:color w:val="auto"/>
          <w:sz w:val="32"/>
          <w:szCs w:val="32"/>
          <w:highlight w:val="none"/>
        </w:rPr>
      </w:pPr>
    </w:p>
    <w:p w14:paraId="1B0F5D54">
      <w:pPr>
        <w:pStyle w:val="2"/>
        <w:rPr>
          <w:rFonts w:hint="eastAsia" w:ascii="Times New Roman" w:hAnsi="Times New Roman" w:eastAsia="仿宋"/>
          <w:color w:val="auto"/>
          <w:sz w:val="32"/>
          <w:szCs w:val="32"/>
          <w:highlight w:val="none"/>
        </w:rPr>
      </w:pPr>
    </w:p>
    <w:p w14:paraId="5EAF5866">
      <w:pPr>
        <w:spacing w:line="600" w:lineRule="exact"/>
        <w:ind w:firstLine="640" w:firstLineChars="200"/>
        <w:rPr>
          <w:rFonts w:hint="eastAsia" w:ascii="Times New Roman" w:hAnsi="Times New Roman" w:eastAsia="仿宋"/>
          <w:color w:val="auto"/>
          <w:sz w:val="32"/>
          <w:szCs w:val="32"/>
          <w:highlight w:val="none"/>
        </w:rPr>
      </w:pPr>
    </w:p>
    <w:p w14:paraId="5D89A2A6">
      <w:pPr>
        <w:spacing w:line="600" w:lineRule="exact"/>
        <w:ind w:firstLine="640" w:firstLineChars="200"/>
        <w:rPr>
          <w:rFonts w:hint="eastAsia" w:ascii="Times New Roman" w:hAnsi="Times New Roman" w:eastAsia="仿宋"/>
          <w:color w:val="auto"/>
          <w:sz w:val="32"/>
          <w:szCs w:val="32"/>
          <w:highlight w:val="none"/>
        </w:rPr>
      </w:pPr>
    </w:p>
    <w:p w14:paraId="416FFE39">
      <w:pPr>
        <w:spacing w:line="600" w:lineRule="exact"/>
        <w:ind w:firstLine="960" w:firstLineChars="300"/>
        <w:rPr>
          <w:rFonts w:ascii="Times New Roman" w:hAnsi="Times New Roman" w:eastAsia="仿宋"/>
          <w:color w:val="auto"/>
          <w:sz w:val="32"/>
          <w:szCs w:val="32"/>
          <w:highlight w:val="none"/>
        </w:rPr>
      </w:pPr>
      <w:r>
        <w:rPr>
          <w:rFonts w:hint="eastAsia" w:ascii="Times New Roman" w:hAnsi="Times New Roman" w:eastAsia="仿宋"/>
          <w:color w:val="auto"/>
          <w:sz w:val="32"/>
          <w:szCs w:val="32"/>
          <w:highlight w:val="none"/>
        </w:rPr>
        <w:t>（图6：一般公共预算财政拨款支出决算结构）</w:t>
      </w:r>
    </w:p>
    <w:p w14:paraId="124BE947">
      <w:pPr>
        <w:spacing w:line="600" w:lineRule="exact"/>
        <w:ind w:firstLine="640" w:firstLineChars="200"/>
        <w:rPr>
          <w:rFonts w:ascii="Times New Roman" w:hAnsi="Times New Roman" w:eastAsia="仿宋"/>
          <w:color w:val="auto"/>
          <w:sz w:val="32"/>
          <w:szCs w:val="32"/>
          <w:highlight w:val="none"/>
        </w:rPr>
      </w:pPr>
    </w:p>
    <w:p w14:paraId="5968E929">
      <w:pPr>
        <w:spacing w:line="600" w:lineRule="exact"/>
        <w:ind w:firstLine="643" w:firstLineChars="200"/>
        <w:outlineLvl w:val="2"/>
        <w:rPr>
          <w:rFonts w:ascii="Times New Roman" w:hAnsi="Times New Roman" w:eastAsia="仿宋"/>
          <w:b/>
          <w:color w:val="auto"/>
          <w:sz w:val="32"/>
          <w:szCs w:val="32"/>
          <w:highlight w:val="none"/>
        </w:rPr>
      </w:pPr>
      <w:bookmarkStart w:id="32" w:name="_Toc15377212"/>
      <w:r>
        <w:rPr>
          <w:rFonts w:hint="eastAsia" w:ascii="Times New Roman" w:hAnsi="Times New Roman" w:eastAsia="仿宋"/>
          <w:b/>
          <w:color w:val="auto"/>
          <w:sz w:val="32"/>
          <w:szCs w:val="32"/>
          <w:highlight w:val="none"/>
        </w:rPr>
        <w:t>（三）一般公共预算财政拨款支出决算具体情况</w:t>
      </w:r>
      <w:bookmarkEnd w:id="32"/>
    </w:p>
    <w:p w14:paraId="17C7AC15">
      <w:pPr>
        <w:spacing w:line="600" w:lineRule="exact"/>
        <w:ind w:firstLine="643" w:firstLineChars="200"/>
        <w:outlineLvl w:val="2"/>
        <w:rPr>
          <w:rFonts w:ascii="Times New Roman" w:hAnsi="Times New Roman" w:eastAsia="仿宋"/>
          <w:color w:val="auto"/>
          <w:sz w:val="32"/>
          <w:szCs w:val="32"/>
          <w:highlight w:val="none"/>
        </w:rPr>
      </w:pPr>
      <w:bookmarkStart w:id="33" w:name="_Toc15378460"/>
      <w:bookmarkStart w:id="34" w:name="_Toc15377213"/>
      <w:bookmarkStart w:id="35" w:name="_Toc15377444"/>
      <w:r>
        <w:rPr>
          <w:rFonts w:hint="eastAsia" w:ascii="Times New Roman" w:hAnsi="Times New Roman" w:eastAsia="仿宋"/>
          <w:b/>
          <w:color w:val="auto"/>
          <w:sz w:val="32"/>
          <w:szCs w:val="32"/>
          <w:highlight w:val="none"/>
        </w:rPr>
        <w:t>20</w:t>
      </w:r>
      <w:r>
        <w:rPr>
          <w:rFonts w:hint="eastAsia" w:ascii="Times New Roman" w:hAnsi="Times New Roman" w:eastAsia="仿宋"/>
          <w:b/>
          <w:color w:val="auto"/>
          <w:sz w:val="32"/>
          <w:szCs w:val="32"/>
          <w:highlight w:val="none"/>
          <w:lang w:val="en-US" w:eastAsia="zh-CN"/>
        </w:rPr>
        <w:t>22</w:t>
      </w:r>
      <w:r>
        <w:rPr>
          <w:rFonts w:hint="eastAsia" w:ascii="Times New Roman" w:hAnsi="Times New Roman" w:eastAsia="仿宋"/>
          <w:b/>
          <w:color w:val="auto"/>
          <w:sz w:val="32"/>
          <w:szCs w:val="32"/>
          <w:highlight w:val="none"/>
        </w:rPr>
        <w:t>年</w:t>
      </w:r>
      <w:r>
        <w:rPr>
          <w:rFonts w:hint="eastAsia" w:ascii="Times New Roman" w:hAnsi="Times New Roman" w:eastAsia="仿宋"/>
          <w:b/>
          <w:color w:val="auto"/>
          <w:sz w:val="32"/>
          <w:szCs w:val="32"/>
          <w:highlight w:val="none"/>
          <w:lang w:eastAsia="zh-CN"/>
        </w:rPr>
        <w:t>一</w:t>
      </w:r>
      <w:r>
        <w:rPr>
          <w:rFonts w:hint="eastAsia" w:ascii="Times New Roman" w:hAnsi="Times New Roman" w:eastAsia="仿宋"/>
          <w:b/>
          <w:color w:val="auto"/>
          <w:sz w:val="32"/>
          <w:szCs w:val="32"/>
          <w:highlight w:val="none"/>
        </w:rPr>
        <w:t>般公共预算支出决算数为</w:t>
      </w:r>
      <w:r>
        <w:rPr>
          <w:rFonts w:hint="eastAsia" w:ascii="Times New Roman" w:hAnsi="Times New Roman" w:eastAsia="仿宋"/>
          <w:b/>
          <w:color w:val="auto"/>
          <w:sz w:val="32"/>
          <w:szCs w:val="32"/>
          <w:highlight w:val="none"/>
          <w:lang w:val="en-US" w:eastAsia="zh-CN"/>
        </w:rPr>
        <w:t>1438.59万元</w:t>
      </w:r>
      <w:r>
        <w:rPr>
          <w:rFonts w:hint="eastAsia" w:ascii="Times New Roman" w:hAnsi="Times New Roman" w:eastAsia="仿宋"/>
          <w:color w:val="auto"/>
          <w:sz w:val="32"/>
          <w:szCs w:val="32"/>
          <w:highlight w:val="none"/>
        </w:rPr>
        <w:t>，</w:t>
      </w:r>
      <w:r>
        <w:rPr>
          <w:rStyle w:val="18"/>
          <w:rFonts w:hint="eastAsia" w:ascii="Times New Roman" w:hAnsi="Times New Roman" w:eastAsia="仿宋"/>
          <w:bCs/>
          <w:color w:val="auto"/>
          <w:sz w:val="32"/>
          <w:szCs w:val="32"/>
          <w:highlight w:val="none"/>
        </w:rPr>
        <w:t>完成预算</w:t>
      </w:r>
      <w:r>
        <w:rPr>
          <w:rStyle w:val="18"/>
          <w:rFonts w:hint="eastAsia" w:ascii="Times New Roman" w:hAnsi="Times New Roman" w:eastAsia="仿宋"/>
          <w:bCs/>
          <w:color w:val="auto"/>
          <w:sz w:val="32"/>
          <w:szCs w:val="32"/>
          <w:highlight w:val="none"/>
          <w:lang w:val="en-US" w:eastAsia="zh-CN"/>
        </w:rPr>
        <w:t>100</w:t>
      </w:r>
      <w:r>
        <w:rPr>
          <w:rStyle w:val="18"/>
          <w:rFonts w:ascii="Times New Roman" w:hAnsi="Times New Roman" w:eastAsia="仿宋"/>
          <w:bCs/>
          <w:color w:val="auto"/>
          <w:sz w:val="32"/>
          <w:szCs w:val="32"/>
          <w:highlight w:val="none"/>
        </w:rPr>
        <w:t>%</w:t>
      </w:r>
      <w:r>
        <w:rPr>
          <w:rStyle w:val="18"/>
          <w:rFonts w:hint="eastAsia" w:ascii="Times New Roman" w:hAnsi="Times New Roman" w:eastAsia="仿宋"/>
          <w:bCs/>
          <w:color w:val="auto"/>
          <w:sz w:val="32"/>
          <w:szCs w:val="32"/>
          <w:highlight w:val="none"/>
        </w:rPr>
        <w:t>。其中：</w:t>
      </w:r>
      <w:bookmarkEnd w:id="33"/>
      <w:bookmarkEnd w:id="34"/>
      <w:bookmarkEnd w:id="35"/>
    </w:p>
    <w:p w14:paraId="7D8452FF">
      <w:pPr>
        <w:spacing w:line="600" w:lineRule="exact"/>
        <w:ind w:firstLine="643" w:firstLineChars="200"/>
        <w:rPr>
          <w:rFonts w:ascii="Times New Roman" w:hAnsi="Times New Roman" w:eastAsia="仿宋"/>
          <w:b/>
          <w:color w:val="auto"/>
          <w:sz w:val="32"/>
          <w:szCs w:val="32"/>
          <w:highlight w:val="none"/>
        </w:rPr>
      </w:pPr>
      <w:r>
        <w:rPr>
          <w:rStyle w:val="18"/>
          <w:rFonts w:hint="eastAsia" w:ascii="Times New Roman" w:hAnsi="Times New Roman" w:eastAsia="仿宋"/>
          <w:bCs/>
          <w:color w:val="auto"/>
          <w:sz w:val="32"/>
          <w:szCs w:val="32"/>
          <w:highlight w:val="none"/>
          <w:lang w:val="en-US" w:eastAsia="zh-CN"/>
        </w:rPr>
        <w:t>1</w:t>
      </w:r>
      <w:r>
        <w:rPr>
          <w:rStyle w:val="18"/>
          <w:rFonts w:ascii="Times New Roman" w:hAnsi="Times New Roman" w:eastAsia="仿宋"/>
          <w:bCs/>
          <w:color w:val="auto"/>
          <w:sz w:val="32"/>
          <w:szCs w:val="32"/>
          <w:highlight w:val="none"/>
        </w:rPr>
        <w:t>.</w:t>
      </w:r>
      <w:r>
        <w:rPr>
          <w:rStyle w:val="18"/>
          <w:rFonts w:hint="eastAsia" w:ascii="Times New Roman" w:hAnsi="Times New Roman" w:eastAsia="仿宋"/>
          <w:bCs/>
          <w:color w:val="auto"/>
          <w:sz w:val="32"/>
          <w:szCs w:val="32"/>
          <w:highlight w:val="none"/>
        </w:rPr>
        <w:t>教育（类）其他教育支出（款）其他教育支出（项）</w:t>
      </w:r>
      <w:r>
        <w:rPr>
          <w:rStyle w:val="18"/>
          <w:rFonts w:ascii="Times New Roman" w:hAnsi="Times New Roman" w:eastAsia="仿宋"/>
          <w:bCs/>
          <w:color w:val="auto"/>
          <w:sz w:val="32"/>
          <w:szCs w:val="32"/>
          <w:highlight w:val="none"/>
        </w:rPr>
        <w:t>:</w:t>
      </w:r>
      <w:r>
        <w:rPr>
          <w:rStyle w:val="18"/>
          <w:rFonts w:ascii="Times New Roman" w:hAnsi="Times New Roman" w:eastAsia="仿宋"/>
          <w:b w:val="0"/>
          <w:bCs/>
          <w:color w:val="auto"/>
          <w:sz w:val="32"/>
          <w:szCs w:val="32"/>
          <w:highlight w:val="none"/>
        </w:rPr>
        <w:t xml:space="preserve"> </w:t>
      </w:r>
      <w:r>
        <w:rPr>
          <w:rStyle w:val="18"/>
          <w:rFonts w:hint="eastAsia" w:ascii="Times New Roman" w:hAnsi="Times New Roman" w:eastAsia="仿宋"/>
          <w:b w:val="0"/>
          <w:bCs/>
          <w:color w:val="auto"/>
          <w:sz w:val="32"/>
          <w:szCs w:val="32"/>
          <w:highlight w:val="none"/>
        </w:rPr>
        <w:t>支出决算为</w:t>
      </w:r>
      <w:r>
        <w:rPr>
          <w:rStyle w:val="18"/>
          <w:rFonts w:hint="eastAsia" w:ascii="Times New Roman" w:hAnsi="Times New Roman" w:eastAsia="仿宋"/>
          <w:b w:val="0"/>
          <w:bCs/>
          <w:color w:val="auto"/>
          <w:sz w:val="32"/>
          <w:szCs w:val="32"/>
          <w:highlight w:val="none"/>
          <w:lang w:val="en-US" w:eastAsia="zh-CN"/>
        </w:rPr>
        <w:t>180</w:t>
      </w:r>
      <w:r>
        <w:rPr>
          <w:rStyle w:val="18"/>
          <w:rFonts w:hint="eastAsia" w:ascii="Times New Roman" w:hAnsi="Times New Roman" w:eastAsia="仿宋"/>
          <w:b w:val="0"/>
          <w:bCs/>
          <w:color w:val="auto"/>
          <w:sz w:val="32"/>
          <w:szCs w:val="32"/>
          <w:highlight w:val="none"/>
        </w:rPr>
        <w:t>万元，完成预算</w:t>
      </w:r>
      <w:r>
        <w:rPr>
          <w:rStyle w:val="18"/>
          <w:rFonts w:hint="eastAsia" w:ascii="Times New Roman" w:hAnsi="Times New Roman" w:eastAsia="仿宋"/>
          <w:b w:val="0"/>
          <w:bCs/>
          <w:color w:val="auto"/>
          <w:sz w:val="32"/>
          <w:szCs w:val="32"/>
          <w:highlight w:val="none"/>
          <w:lang w:val="en-US" w:eastAsia="zh-CN"/>
        </w:rPr>
        <w:t>100</w:t>
      </w:r>
      <w:r>
        <w:rPr>
          <w:rStyle w:val="18"/>
          <w:rFonts w:ascii="Times New Roman" w:hAnsi="Times New Roman" w:eastAsia="仿宋"/>
          <w:b w:val="0"/>
          <w:bCs/>
          <w:color w:val="auto"/>
          <w:sz w:val="32"/>
          <w:szCs w:val="32"/>
          <w:highlight w:val="none"/>
        </w:rPr>
        <w:t>%</w:t>
      </w:r>
      <w:r>
        <w:rPr>
          <w:rStyle w:val="18"/>
          <w:rFonts w:hint="eastAsia" w:ascii="Times New Roman" w:hAnsi="Times New Roman" w:eastAsia="仿宋"/>
          <w:b w:val="0"/>
          <w:bCs/>
          <w:color w:val="auto"/>
          <w:sz w:val="32"/>
          <w:szCs w:val="32"/>
          <w:highlight w:val="none"/>
        </w:rPr>
        <w:t>。</w:t>
      </w:r>
    </w:p>
    <w:p w14:paraId="189FD831">
      <w:pPr>
        <w:spacing w:line="600" w:lineRule="exact"/>
        <w:ind w:firstLine="643" w:firstLineChars="200"/>
        <w:rPr>
          <w:rFonts w:hint="eastAsia" w:ascii="Times New Roman" w:hAnsi="Times New Roman" w:eastAsia="仿宋"/>
          <w:b/>
          <w:color w:val="auto"/>
          <w:sz w:val="32"/>
          <w:szCs w:val="32"/>
          <w:highlight w:val="none"/>
          <w:lang w:eastAsia="zh-CN"/>
        </w:rPr>
      </w:pPr>
      <w:r>
        <w:rPr>
          <w:rStyle w:val="18"/>
          <w:rFonts w:hint="eastAsia" w:ascii="Times New Roman" w:hAnsi="Times New Roman" w:eastAsia="仿宋"/>
          <w:bCs/>
          <w:color w:val="auto"/>
          <w:sz w:val="32"/>
          <w:szCs w:val="32"/>
          <w:highlight w:val="none"/>
          <w:lang w:val="en-US" w:eastAsia="zh-CN"/>
        </w:rPr>
        <w:t>2</w:t>
      </w:r>
      <w:r>
        <w:rPr>
          <w:rStyle w:val="18"/>
          <w:rFonts w:ascii="Times New Roman" w:hAnsi="Times New Roman" w:eastAsia="仿宋"/>
          <w:bCs/>
          <w:color w:val="auto"/>
          <w:sz w:val="32"/>
          <w:szCs w:val="32"/>
          <w:highlight w:val="none"/>
        </w:rPr>
        <w:t>.</w:t>
      </w:r>
      <w:r>
        <w:rPr>
          <w:rStyle w:val="18"/>
          <w:rFonts w:hint="eastAsia" w:ascii="Times New Roman" w:hAnsi="Times New Roman" w:eastAsia="仿宋"/>
          <w:bCs/>
          <w:color w:val="auto"/>
          <w:sz w:val="32"/>
          <w:szCs w:val="32"/>
          <w:highlight w:val="none"/>
        </w:rPr>
        <w:t>社会保障和就业（类）行政事业单位养老支出（款）事业单位离退休（项）</w:t>
      </w:r>
      <w:r>
        <w:rPr>
          <w:rStyle w:val="18"/>
          <w:rFonts w:ascii="Times New Roman" w:hAnsi="Times New Roman" w:eastAsia="仿宋"/>
          <w:bCs/>
          <w:color w:val="auto"/>
          <w:sz w:val="32"/>
          <w:szCs w:val="32"/>
          <w:highlight w:val="none"/>
        </w:rPr>
        <w:t>:</w:t>
      </w:r>
      <w:r>
        <w:rPr>
          <w:rStyle w:val="18"/>
          <w:rFonts w:ascii="Times New Roman" w:hAnsi="Times New Roman" w:eastAsia="仿宋"/>
          <w:b w:val="0"/>
          <w:bCs/>
          <w:color w:val="auto"/>
          <w:sz w:val="32"/>
          <w:szCs w:val="32"/>
          <w:highlight w:val="none"/>
        </w:rPr>
        <w:t xml:space="preserve"> </w:t>
      </w:r>
      <w:r>
        <w:rPr>
          <w:rStyle w:val="18"/>
          <w:rFonts w:hint="eastAsia" w:ascii="Times New Roman" w:hAnsi="Times New Roman" w:eastAsia="仿宋"/>
          <w:b w:val="0"/>
          <w:bCs/>
          <w:color w:val="auto"/>
          <w:sz w:val="32"/>
          <w:szCs w:val="32"/>
          <w:highlight w:val="none"/>
        </w:rPr>
        <w:t>支出决算为44万元，完成预算</w:t>
      </w:r>
      <w:r>
        <w:rPr>
          <w:rStyle w:val="18"/>
          <w:rFonts w:hint="eastAsia" w:ascii="Times New Roman" w:hAnsi="Times New Roman" w:eastAsia="仿宋"/>
          <w:b w:val="0"/>
          <w:bCs/>
          <w:color w:val="auto"/>
          <w:sz w:val="32"/>
          <w:szCs w:val="32"/>
          <w:highlight w:val="none"/>
          <w:lang w:val="en-US" w:eastAsia="zh-CN"/>
        </w:rPr>
        <w:t>100</w:t>
      </w:r>
      <w:r>
        <w:rPr>
          <w:rStyle w:val="18"/>
          <w:rFonts w:ascii="Times New Roman" w:hAnsi="Times New Roman" w:eastAsia="仿宋"/>
          <w:b w:val="0"/>
          <w:bCs/>
          <w:color w:val="auto"/>
          <w:sz w:val="32"/>
          <w:szCs w:val="32"/>
          <w:highlight w:val="none"/>
        </w:rPr>
        <w:t>%</w:t>
      </w:r>
      <w:r>
        <w:rPr>
          <w:rStyle w:val="18"/>
          <w:rFonts w:hint="eastAsia" w:ascii="Times New Roman" w:hAnsi="Times New Roman" w:eastAsia="仿宋"/>
          <w:b w:val="0"/>
          <w:bCs/>
          <w:color w:val="auto"/>
          <w:sz w:val="32"/>
          <w:szCs w:val="32"/>
          <w:highlight w:val="none"/>
          <w:lang w:eastAsia="zh-CN"/>
        </w:rPr>
        <w:t>；</w:t>
      </w:r>
      <w:r>
        <w:rPr>
          <w:rStyle w:val="18"/>
          <w:rFonts w:hint="eastAsia" w:ascii="Times New Roman" w:hAnsi="Times New Roman" w:eastAsia="仿宋"/>
          <w:bCs/>
          <w:color w:val="auto"/>
          <w:sz w:val="32"/>
          <w:szCs w:val="32"/>
          <w:highlight w:val="none"/>
        </w:rPr>
        <w:t>社会保障和就业（类）行政事业单位养老支出（款）机关事业单位基本养老保险缴费支出</w:t>
      </w:r>
      <w:r>
        <w:rPr>
          <w:rStyle w:val="18"/>
          <w:rFonts w:hint="eastAsia" w:ascii="Times New Roman" w:hAnsi="Times New Roman" w:eastAsia="仿宋"/>
          <w:bCs/>
          <w:color w:val="auto"/>
          <w:sz w:val="32"/>
          <w:szCs w:val="32"/>
          <w:highlight w:val="none"/>
          <w:lang w:eastAsia="zh-CN"/>
        </w:rPr>
        <w:t>（项）：</w:t>
      </w:r>
      <w:r>
        <w:rPr>
          <w:rStyle w:val="18"/>
          <w:rFonts w:hint="eastAsia" w:ascii="Times New Roman" w:hAnsi="Times New Roman" w:eastAsia="仿宋"/>
          <w:b w:val="0"/>
          <w:bCs/>
          <w:color w:val="auto"/>
          <w:sz w:val="32"/>
          <w:szCs w:val="32"/>
          <w:highlight w:val="none"/>
        </w:rPr>
        <w:t>支出决算为34.31万元</w:t>
      </w:r>
      <w:r>
        <w:rPr>
          <w:rStyle w:val="18"/>
          <w:rFonts w:hint="eastAsia" w:ascii="Times New Roman" w:hAnsi="Times New Roman" w:eastAsia="仿宋"/>
          <w:b w:val="0"/>
          <w:bCs/>
          <w:color w:val="auto"/>
          <w:sz w:val="32"/>
          <w:szCs w:val="32"/>
          <w:highlight w:val="none"/>
          <w:lang w:eastAsia="zh-CN"/>
        </w:rPr>
        <w:t>，</w:t>
      </w:r>
      <w:r>
        <w:rPr>
          <w:rStyle w:val="18"/>
          <w:rFonts w:hint="eastAsia" w:ascii="Times New Roman" w:hAnsi="Times New Roman" w:eastAsia="仿宋"/>
          <w:b w:val="0"/>
          <w:bCs/>
          <w:color w:val="auto"/>
          <w:sz w:val="32"/>
          <w:szCs w:val="32"/>
          <w:highlight w:val="none"/>
        </w:rPr>
        <w:t>完成预算</w:t>
      </w:r>
      <w:r>
        <w:rPr>
          <w:rStyle w:val="18"/>
          <w:rFonts w:hint="eastAsia" w:ascii="Times New Roman" w:hAnsi="Times New Roman" w:eastAsia="仿宋"/>
          <w:b w:val="0"/>
          <w:bCs/>
          <w:color w:val="auto"/>
          <w:sz w:val="32"/>
          <w:szCs w:val="32"/>
          <w:highlight w:val="none"/>
          <w:lang w:val="en-US" w:eastAsia="zh-CN"/>
        </w:rPr>
        <w:t>100</w:t>
      </w:r>
      <w:r>
        <w:rPr>
          <w:rStyle w:val="18"/>
          <w:rFonts w:ascii="Times New Roman" w:hAnsi="Times New Roman" w:eastAsia="仿宋"/>
          <w:b w:val="0"/>
          <w:bCs/>
          <w:color w:val="auto"/>
          <w:sz w:val="32"/>
          <w:szCs w:val="32"/>
          <w:highlight w:val="none"/>
        </w:rPr>
        <w:t>%</w:t>
      </w:r>
      <w:r>
        <w:rPr>
          <w:rStyle w:val="18"/>
          <w:rFonts w:hint="eastAsia" w:ascii="Times New Roman" w:hAnsi="Times New Roman" w:eastAsia="仿宋"/>
          <w:b w:val="0"/>
          <w:bCs/>
          <w:color w:val="auto"/>
          <w:sz w:val="32"/>
          <w:szCs w:val="32"/>
          <w:highlight w:val="none"/>
          <w:lang w:eastAsia="zh-CN"/>
        </w:rPr>
        <w:t>；</w:t>
      </w:r>
      <w:r>
        <w:rPr>
          <w:rStyle w:val="18"/>
          <w:rFonts w:hint="eastAsia" w:ascii="Times New Roman" w:hAnsi="Times New Roman" w:eastAsia="仿宋"/>
          <w:bCs/>
          <w:color w:val="auto"/>
          <w:sz w:val="32"/>
          <w:szCs w:val="32"/>
          <w:highlight w:val="none"/>
        </w:rPr>
        <w:t>社会保障和就业（类）行政事业单位养老支出（款）机关事业单位职业年金缴费支出</w:t>
      </w:r>
      <w:r>
        <w:rPr>
          <w:rStyle w:val="18"/>
          <w:rFonts w:hint="eastAsia" w:ascii="Times New Roman" w:hAnsi="Times New Roman" w:eastAsia="仿宋"/>
          <w:bCs/>
          <w:color w:val="auto"/>
          <w:sz w:val="32"/>
          <w:szCs w:val="32"/>
          <w:highlight w:val="none"/>
          <w:lang w:eastAsia="zh-CN"/>
        </w:rPr>
        <w:t>（</w:t>
      </w:r>
      <w:r>
        <w:rPr>
          <w:rStyle w:val="18"/>
          <w:rFonts w:hint="eastAsia" w:ascii="Times New Roman" w:hAnsi="Times New Roman" w:eastAsia="仿宋"/>
          <w:bCs/>
          <w:color w:val="auto"/>
          <w:sz w:val="32"/>
          <w:szCs w:val="32"/>
          <w:highlight w:val="none"/>
          <w:lang w:val="en-US" w:eastAsia="zh-CN"/>
        </w:rPr>
        <w:t>项</w:t>
      </w:r>
      <w:r>
        <w:rPr>
          <w:rStyle w:val="18"/>
          <w:rFonts w:hint="eastAsia" w:ascii="Times New Roman" w:hAnsi="Times New Roman" w:eastAsia="仿宋"/>
          <w:bCs/>
          <w:color w:val="auto"/>
          <w:sz w:val="32"/>
          <w:szCs w:val="32"/>
          <w:highlight w:val="none"/>
          <w:lang w:eastAsia="zh-CN"/>
        </w:rPr>
        <w:t>）：</w:t>
      </w:r>
      <w:r>
        <w:rPr>
          <w:rStyle w:val="18"/>
          <w:rFonts w:hint="eastAsia" w:ascii="Times New Roman" w:hAnsi="Times New Roman" w:eastAsia="仿宋"/>
          <w:b w:val="0"/>
          <w:bCs/>
          <w:color w:val="auto"/>
          <w:sz w:val="32"/>
          <w:szCs w:val="32"/>
          <w:highlight w:val="none"/>
        </w:rPr>
        <w:t>支出决算为2.93万元</w:t>
      </w:r>
      <w:r>
        <w:rPr>
          <w:rStyle w:val="18"/>
          <w:rFonts w:hint="eastAsia" w:ascii="Times New Roman" w:hAnsi="Times New Roman" w:eastAsia="仿宋"/>
          <w:b w:val="0"/>
          <w:bCs/>
          <w:color w:val="auto"/>
          <w:sz w:val="32"/>
          <w:szCs w:val="32"/>
          <w:highlight w:val="none"/>
          <w:lang w:eastAsia="zh-CN"/>
        </w:rPr>
        <w:t>，</w:t>
      </w:r>
      <w:r>
        <w:rPr>
          <w:rStyle w:val="18"/>
          <w:rFonts w:hint="eastAsia" w:ascii="Times New Roman" w:hAnsi="Times New Roman" w:eastAsia="仿宋"/>
          <w:b w:val="0"/>
          <w:bCs/>
          <w:color w:val="auto"/>
          <w:sz w:val="32"/>
          <w:szCs w:val="32"/>
          <w:highlight w:val="none"/>
        </w:rPr>
        <w:t>完成预算</w:t>
      </w:r>
      <w:r>
        <w:rPr>
          <w:rStyle w:val="18"/>
          <w:rFonts w:hint="eastAsia" w:ascii="Times New Roman" w:hAnsi="Times New Roman" w:eastAsia="仿宋"/>
          <w:b w:val="0"/>
          <w:bCs/>
          <w:color w:val="auto"/>
          <w:sz w:val="32"/>
          <w:szCs w:val="32"/>
          <w:highlight w:val="none"/>
          <w:lang w:val="en-US" w:eastAsia="zh-CN"/>
        </w:rPr>
        <w:t>100</w:t>
      </w:r>
      <w:r>
        <w:rPr>
          <w:rStyle w:val="18"/>
          <w:rFonts w:ascii="Times New Roman" w:hAnsi="Times New Roman" w:eastAsia="仿宋"/>
          <w:b w:val="0"/>
          <w:bCs/>
          <w:color w:val="auto"/>
          <w:sz w:val="32"/>
          <w:szCs w:val="32"/>
          <w:highlight w:val="none"/>
        </w:rPr>
        <w:t>%</w:t>
      </w:r>
      <w:r>
        <w:rPr>
          <w:rStyle w:val="18"/>
          <w:rFonts w:hint="eastAsia" w:ascii="Times New Roman" w:hAnsi="Times New Roman" w:eastAsia="仿宋"/>
          <w:b w:val="0"/>
          <w:bCs/>
          <w:color w:val="auto"/>
          <w:sz w:val="32"/>
          <w:szCs w:val="32"/>
          <w:highlight w:val="none"/>
          <w:lang w:eastAsia="zh-CN"/>
        </w:rPr>
        <w:t>。</w:t>
      </w:r>
    </w:p>
    <w:p w14:paraId="081F5559">
      <w:pPr>
        <w:spacing w:line="600" w:lineRule="exact"/>
        <w:ind w:firstLine="643" w:firstLineChars="200"/>
        <w:rPr>
          <w:rStyle w:val="18"/>
          <w:rFonts w:hint="eastAsia" w:ascii="Times New Roman" w:hAnsi="Times New Roman" w:eastAsia="仿宋"/>
          <w:b w:val="0"/>
          <w:bCs/>
          <w:color w:val="auto"/>
          <w:sz w:val="32"/>
          <w:szCs w:val="32"/>
          <w:highlight w:val="none"/>
          <w:lang w:eastAsia="zh-CN"/>
        </w:rPr>
      </w:pPr>
      <w:r>
        <w:rPr>
          <w:rStyle w:val="18"/>
          <w:rFonts w:hint="eastAsia" w:ascii="Times New Roman" w:hAnsi="Times New Roman" w:eastAsia="仿宋"/>
          <w:bCs/>
          <w:color w:val="auto"/>
          <w:sz w:val="32"/>
          <w:szCs w:val="32"/>
          <w:highlight w:val="none"/>
          <w:lang w:val="en-US" w:eastAsia="zh-CN"/>
        </w:rPr>
        <w:t>3</w:t>
      </w:r>
      <w:r>
        <w:rPr>
          <w:rStyle w:val="18"/>
          <w:rFonts w:ascii="Times New Roman" w:hAnsi="Times New Roman" w:eastAsia="仿宋"/>
          <w:bCs/>
          <w:color w:val="auto"/>
          <w:sz w:val="32"/>
          <w:szCs w:val="32"/>
          <w:highlight w:val="none"/>
        </w:rPr>
        <w:t>.</w:t>
      </w:r>
      <w:r>
        <w:rPr>
          <w:rFonts w:hint="eastAsia" w:ascii="Times New Roman" w:hAnsi="Times New Roman" w:eastAsia="仿宋"/>
          <w:b/>
          <w:bCs/>
          <w:color w:val="auto"/>
          <w:sz w:val="32"/>
          <w:szCs w:val="32"/>
          <w:highlight w:val="none"/>
        </w:rPr>
        <w:t>卫生健康</w:t>
      </w:r>
      <w:r>
        <w:rPr>
          <w:rStyle w:val="18"/>
          <w:rFonts w:hint="eastAsia" w:ascii="Times New Roman" w:hAnsi="Times New Roman" w:eastAsia="仿宋"/>
          <w:bCs/>
          <w:color w:val="auto"/>
          <w:sz w:val="32"/>
          <w:szCs w:val="32"/>
          <w:highlight w:val="none"/>
        </w:rPr>
        <w:t>（类）公立医院（款）综合医院（项）</w:t>
      </w:r>
      <w:r>
        <w:rPr>
          <w:rStyle w:val="18"/>
          <w:rFonts w:ascii="Times New Roman" w:hAnsi="Times New Roman" w:eastAsia="仿宋"/>
          <w:bCs/>
          <w:color w:val="auto"/>
          <w:sz w:val="32"/>
          <w:szCs w:val="32"/>
          <w:highlight w:val="none"/>
        </w:rPr>
        <w:t>:</w:t>
      </w:r>
      <w:r>
        <w:rPr>
          <w:rStyle w:val="18"/>
          <w:rFonts w:hint="eastAsia" w:ascii="Times New Roman" w:hAnsi="Times New Roman" w:eastAsia="仿宋"/>
          <w:b w:val="0"/>
          <w:bCs/>
          <w:color w:val="auto"/>
          <w:sz w:val="32"/>
          <w:szCs w:val="32"/>
          <w:highlight w:val="none"/>
        </w:rPr>
        <w:t>支出决算为953.81万元，完成预算</w:t>
      </w:r>
      <w:r>
        <w:rPr>
          <w:rStyle w:val="18"/>
          <w:rFonts w:hint="eastAsia" w:ascii="Times New Roman" w:hAnsi="Times New Roman" w:eastAsia="仿宋"/>
          <w:b w:val="0"/>
          <w:bCs/>
          <w:color w:val="auto"/>
          <w:sz w:val="32"/>
          <w:szCs w:val="32"/>
          <w:highlight w:val="none"/>
          <w:lang w:val="en-US" w:eastAsia="zh-CN"/>
        </w:rPr>
        <w:t>100</w:t>
      </w:r>
      <w:r>
        <w:rPr>
          <w:rStyle w:val="18"/>
          <w:rFonts w:ascii="Times New Roman" w:hAnsi="Times New Roman" w:eastAsia="仿宋"/>
          <w:b w:val="0"/>
          <w:bCs/>
          <w:color w:val="auto"/>
          <w:sz w:val="32"/>
          <w:szCs w:val="32"/>
          <w:highlight w:val="none"/>
        </w:rPr>
        <w:t>%</w:t>
      </w:r>
      <w:r>
        <w:rPr>
          <w:rStyle w:val="18"/>
          <w:rFonts w:hint="eastAsia" w:ascii="Times New Roman" w:hAnsi="Times New Roman" w:eastAsia="仿宋"/>
          <w:b w:val="0"/>
          <w:bCs/>
          <w:color w:val="auto"/>
          <w:sz w:val="32"/>
          <w:szCs w:val="32"/>
          <w:highlight w:val="none"/>
          <w:lang w:eastAsia="zh-CN"/>
        </w:rPr>
        <w:t>；</w:t>
      </w:r>
      <w:r>
        <w:rPr>
          <w:rFonts w:hint="eastAsia" w:ascii="Times New Roman" w:hAnsi="Times New Roman" w:eastAsia="仿宋"/>
          <w:b/>
          <w:bCs/>
          <w:color w:val="auto"/>
          <w:sz w:val="32"/>
          <w:szCs w:val="32"/>
          <w:highlight w:val="none"/>
        </w:rPr>
        <w:t>卫生健康</w:t>
      </w:r>
      <w:r>
        <w:rPr>
          <w:rStyle w:val="18"/>
          <w:rFonts w:hint="eastAsia" w:ascii="Times New Roman" w:hAnsi="Times New Roman" w:eastAsia="仿宋"/>
          <w:bCs/>
          <w:color w:val="auto"/>
          <w:sz w:val="32"/>
          <w:szCs w:val="32"/>
          <w:highlight w:val="none"/>
        </w:rPr>
        <w:t>（类）行政事业单位医疗（款）事业单位医疗（项）</w:t>
      </w:r>
      <w:r>
        <w:rPr>
          <w:rStyle w:val="18"/>
          <w:rFonts w:hint="eastAsia" w:ascii="Times New Roman" w:hAnsi="Times New Roman" w:eastAsia="仿宋"/>
          <w:bCs/>
          <w:color w:val="auto"/>
          <w:sz w:val="32"/>
          <w:szCs w:val="32"/>
          <w:highlight w:val="none"/>
          <w:lang w:eastAsia="zh-CN"/>
        </w:rPr>
        <w:t>：</w:t>
      </w:r>
      <w:r>
        <w:rPr>
          <w:rStyle w:val="18"/>
          <w:rFonts w:hint="eastAsia" w:ascii="Times New Roman" w:hAnsi="Times New Roman" w:eastAsia="仿宋" w:cstheme="minorBidi"/>
          <w:b w:val="0"/>
          <w:bCs/>
          <w:color w:val="auto"/>
          <w:sz w:val="32"/>
          <w:szCs w:val="32"/>
          <w:highlight w:val="none"/>
          <w:lang w:val="en-US" w:eastAsia="zh-CN"/>
        </w:rPr>
        <w:t>支出决算为38.57万元，</w:t>
      </w:r>
      <w:r>
        <w:rPr>
          <w:rStyle w:val="18"/>
          <w:rFonts w:hint="eastAsia" w:ascii="Times New Roman" w:hAnsi="Times New Roman" w:eastAsia="仿宋"/>
          <w:b w:val="0"/>
          <w:bCs/>
          <w:color w:val="auto"/>
          <w:sz w:val="32"/>
          <w:szCs w:val="32"/>
          <w:highlight w:val="none"/>
        </w:rPr>
        <w:t>完成预算</w:t>
      </w:r>
      <w:r>
        <w:rPr>
          <w:rStyle w:val="18"/>
          <w:rFonts w:hint="eastAsia" w:ascii="Times New Roman" w:hAnsi="Times New Roman" w:eastAsia="仿宋"/>
          <w:b w:val="0"/>
          <w:bCs/>
          <w:color w:val="auto"/>
          <w:sz w:val="32"/>
          <w:szCs w:val="32"/>
          <w:highlight w:val="none"/>
          <w:lang w:val="en-US" w:eastAsia="zh-CN"/>
        </w:rPr>
        <w:t>100</w:t>
      </w:r>
      <w:r>
        <w:rPr>
          <w:rStyle w:val="18"/>
          <w:rFonts w:ascii="Times New Roman" w:hAnsi="Times New Roman" w:eastAsia="仿宋"/>
          <w:b w:val="0"/>
          <w:bCs/>
          <w:color w:val="auto"/>
          <w:sz w:val="32"/>
          <w:szCs w:val="32"/>
          <w:highlight w:val="none"/>
        </w:rPr>
        <w:t>%</w:t>
      </w:r>
      <w:r>
        <w:rPr>
          <w:rStyle w:val="18"/>
          <w:rFonts w:hint="eastAsia" w:ascii="Times New Roman" w:hAnsi="Times New Roman" w:eastAsia="仿宋"/>
          <w:b w:val="0"/>
          <w:bCs/>
          <w:color w:val="auto"/>
          <w:sz w:val="32"/>
          <w:szCs w:val="32"/>
          <w:highlight w:val="none"/>
          <w:lang w:eastAsia="zh-CN"/>
        </w:rPr>
        <w:t>；</w:t>
      </w:r>
      <w:r>
        <w:rPr>
          <w:rFonts w:hint="eastAsia" w:ascii="Times New Roman" w:hAnsi="Times New Roman" w:eastAsia="仿宋"/>
          <w:b/>
          <w:bCs/>
          <w:color w:val="auto"/>
          <w:sz w:val="32"/>
          <w:szCs w:val="32"/>
          <w:highlight w:val="none"/>
        </w:rPr>
        <w:t>卫生健康</w:t>
      </w:r>
      <w:r>
        <w:rPr>
          <w:rStyle w:val="18"/>
          <w:rFonts w:hint="eastAsia" w:ascii="Times New Roman" w:hAnsi="Times New Roman" w:eastAsia="仿宋"/>
          <w:bCs/>
          <w:color w:val="auto"/>
          <w:sz w:val="32"/>
          <w:szCs w:val="32"/>
          <w:highlight w:val="none"/>
        </w:rPr>
        <w:t>（类）其他卫生健康支出（款）其他卫生健康支出（项）</w:t>
      </w:r>
      <w:r>
        <w:rPr>
          <w:rStyle w:val="18"/>
          <w:rFonts w:hint="eastAsia" w:ascii="Times New Roman" w:hAnsi="Times New Roman" w:eastAsia="仿宋"/>
          <w:bCs/>
          <w:color w:val="auto"/>
          <w:sz w:val="32"/>
          <w:szCs w:val="32"/>
          <w:highlight w:val="none"/>
          <w:lang w:eastAsia="zh-CN"/>
        </w:rPr>
        <w:t>：</w:t>
      </w:r>
      <w:r>
        <w:rPr>
          <w:rStyle w:val="18"/>
          <w:rFonts w:hint="eastAsia" w:ascii="Times New Roman" w:hAnsi="Times New Roman" w:eastAsia="仿宋" w:cstheme="minorBidi"/>
          <w:b w:val="0"/>
          <w:bCs/>
          <w:color w:val="auto"/>
          <w:sz w:val="32"/>
          <w:szCs w:val="32"/>
          <w:highlight w:val="none"/>
          <w:lang w:val="en-US" w:eastAsia="zh-CN"/>
        </w:rPr>
        <w:t>支出决算为117.05万元，</w:t>
      </w:r>
      <w:r>
        <w:rPr>
          <w:rStyle w:val="18"/>
          <w:rFonts w:hint="eastAsia" w:ascii="Times New Roman" w:hAnsi="Times New Roman" w:eastAsia="仿宋"/>
          <w:b w:val="0"/>
          <w:bCs/>
          <w:color w:val="auto"/>
          <w:sz w:val="32"/>
          <w:szCs w:val="32"/>
          <w:highlight w:val="none"/>
        </w:rPr>
        <w:t>完成预算</w:t>
      </w:r>
      <w:r>
        <w:rPr>
          <w:rStyle w:val="18"/>
          <w:rFonts w:hint="eastAsia" w:ascii="Times New Roman" w:hAnsi="Times New Roman" w:eastAsia="仿宋"/>
          <w:b w:val="0"/>
          <w:bCs/>
          <w:color w:val="auto"/>
          <w:sz w:val="32"/>
          <w:szCs w:val="32"/>
          <w:highlight w:val="none"/>
          <w:lang w:val="en-US" w:eastAsia="zh-CN"/>
        </w:rPr>
        <w:t>100</w:t>
      </w:r>
      <w:r>
        <w:rPr>
          <w:rStyle w:val="18"/>
          <w:rFonts w:ascii="Times New Roman" w:hAnsi="Times New Roman" w:eastAsia="仿宋"/>
          <w:b w:val="0"/>
          <w:bCs/>
          <w:color w:val="auto"/>
          <w:sz w:val="32"/>
          <w:szCs w:val="32"/>
          <w:highlight w:val="none"/>
        </w:rPr>
        <w:t>%</w:t>
      </w:r>
      <w:r>
        <w:rPr>
          <w:rStyle w:val="18"/>
          <w:rFonts w:hint="eastAsia" w:ascii="Times New Roman" w:hAnsi="Times New Roman" w:eastAsia="仿宋"/>
          <w:b w:val="0"/>
          <w:bCs/>
          <w:color w:val="auto"/>
          <w:sz w:val="32"/>
          <w:szCs w:val="32"/>
          <w:highlight w:val="none"/>
          <w:lang w:eastAsia="zh-CN"/>
        </w:rPr>
        <w:t>。</w:t>
      </w:r>
    </w:p>
    <w:p w14:paraId="23A744A7">
      <w:pPr>
        <w:spacing w:line="600" w:lineRule="exact"/>
        <w:ind w:firstLine="643" w:firstLineChars="200"/>
        <w:rPr>
          <w:rStyle w:val="18"/>
          <w:rFonts w:hint="default" w:ascii="Times New Roman" w:hAnsi="Times New Roman" w:eastAsia="仿宋"/>
          <w:b w:val="0"/>
          <w:bCs/>
          <w:color w:val="auto"/>
          <w:sz w:val="32"/>
          <w:szCs w:val="32"/>
          <w:highlight w:val="none"/>
          <w:lang w:val="en-US" w:eastAsia="zh-CN"/>
        </w:rPr>
      </w:pPr>
      <w:r>
        <w:rPr>
          <w:rFonts w:hint="eastAsia" w:ascii="Times New Roman" w:hAnsi="Times New Roman" w:eastAsia="仿宋"/>
          <w:b/>
          <w:bCs/>
          <w:color w:val="auto"/>
          <w:sz w:val="32"/>
          <w:szCs w:val="32"/>
          <w:highlight w:val="none"/>
          <w:lang w:val="en-US" w:eastAsia="zh-CN"/>
        </w:rPr>
        <w:t>4.住房保障</w:t>
      </w:r>
      <w:r>
        <w:rPr>
          <w:rStyle w:val="18"/>
          <w:rFonts w:hint="eastAsia" w:ascii="Times New Roman" w:hAnsi="Times New Roman" w:eastAsia="仿宋"/>
          <w:bCs/>
          <w:color w:val="auto"/>
          <w:sz w:val="32"/>
          <w:szCs w:val="32"/>
          <w:highlight w:val="none"/>
        </w:rPr>
        <w:t>（类）住房改革支出（款）</w:t>
      </w:r>
      <w:r>
        <w:rPr>
          <w:rStyle w:val="18"/>
          <w:rFonts w:hint="eastAsia" w:ascii="Times New Roman" w:hAnsi="Times New Roman" w:eastAsia="仿宋"/>
          <w:bCs/>
          <w:color w:val="auto"/>
          <w:sz w:val="32"/>
          <w:szCs w:val="32"/>
          <w:highlight w:val="none"/>
          <w:lang w:val="en-US" w:eastAsia="zh-CN"/>
        </w:rPr>
        <w:t>住房公积金</w:t>
      </w:r>
      <w:r>
        <w:rPr>
          <w:rStyle w:val="18"/>
          <w:rFonts w:hint="eastAsia" w:ascii="Times New Roman" w:hAnsi="Times New Roman" w:eastAsia="仿宋"/>
          <w:bCs/>
          <w:color w:val="auto"/>
          <w:sz w:val="32"/>
          <w:szCs w:val="32"/>
          <w:highlight w:val="none"/>
        </w:rPr>
        <w:t>（项）</w:t>
      </w:r>
      <w:r>
        <w:rPr>
          <w:rStyle w:val="18"/>
          <w:rFonts w:hint="eastAsia" w:ascii="Times New Roman" w:hAnsi="Times New Roman" w:eastAsia="仿宋"/>
          <w:bCs/>
          <w:color w:val="auto"/>
          <w:sz w:val="32"/>
          <w:szCs w:val="32"/>
          <w:highlight w:val="none"/>
          <w:lang w:eastAsia="zh-CN"/>
        </w:rPr>
        <w:t>：</w:t>
      </w:r>
      <w:r>
        <w:rPr>
          <w:rStyle w:val="18"/>
          <w:rFonts w:hint="eastAsia" w:ascii="Times New Roman" w:hAnsi="Times New Roman" w:eastAsia="仿宋" w:cstheme="minorBidi"/>
          <w:b w:val="0"/>
          <w:bCs/>
          <w:color w:val="auto"/>
          <w:sz w:val="32"/>
          <w:szCs w:val="32"/>
          <w:highlight w:val="none"/>
          <w:lang w:val="en-US" w:eastAsia="zh-CN"/>
        </w:rPr>
        <w:t>支出决算为67.91万元，完成预算100%。</w:t>
      </w:r>
    </w:p>
    <w:p w14:paraId="4DF771A8">
      <w:pPr>
        <w:tabs>
          <w:tab w:val="right" w:pos="8306"/>
        </w:tabs>
        <w:spacing w:line="600" w:lineRule="exact"/>
        <w:ind w:firstLine="640"/>
        <w:outlineLvl w:val="1"/>
        <w:rPr>
          <w:rStyle w:val="30"/>
          <w:rFonts w:ascii="Times New Roman" w:hAnsi="Times New Roman"/>
          <w:color w:val="auto"/>
          <w:highlight w:val="none"/>
        </w:rPr>
      </w:pPr>
      <w:bookmarkStart w:id="36" w:name="_Toc15396608"/>
      <w:bookmarkStart w:id="3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6"/>
      <w:bookmarkEnd w:id="37"/>
      <w:r>
        <w:rPr>
          <w:rStyle w:val="30"/>
          <w:rFonts w:ascii="Times New Roman" w:hAnsi="Times New Roman" w:eastAsia="黑体"/>
          <w:b w:val="0"/>
          <w:color w:val="auto"/>
          <w:highlight w:val="none"/>
        </w:rPr>
        <w:tab/>
      </w:r>
    </w:p>
    <w:p w14:paraId="7DC26B9B">
      <w:pPr>
        <w:spacing w:line="600" w:lineRule="exact"/>
        <w:ind w:firstLine="645"/>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20</w:t>
      </w:r>
      <w:r>
        <w:rPr>
          <w:rFonts w:hint="eastAsia" w:ascii="Times New Roman" w:hAnsi="Times New Roman" w:eastAsia="仿宋"/>
          <w:color w:val="auto"/>
          <w:sz w:val="32"/>
          <w:szCs w:val="32"/>
          <w:highlight w:val="none"/>
          <w:lang w:val="en-US" w:eastAsia="zh-CN"/>
        </w:rPr>
        <w:t>22</w:t>
      </w:r>
      <w:r>
        <w:rPr>
          <w:rFonts w:hint="eastAsia" w:ascii="Times New Roman" w:hAnsi="Times New Roman" w:eastAsia="仿宋"/>
          <w:color w:val="auto"/>
          <w:sz w:val="32"/>
          <w:szCs w:val="32"/>
          <w:highlight w:val="none"/>
        </w:rPr>
        <w:t>年一般公共预算财政拨款基本支出956.54万元，其中：</w:t>
      </w:r>
    </w:p>
    <w:p w14:paraId="33EC1EE3">
      <w:pPr>
        <w:spacing w:line="600" w:lineRule="exact"/>
        <w:ind w:firstLine="645"/>
        <w:rPr>
          <w:rFonts w:hint="eastAsia" w:ascii="Times New Roman" w:hAnsi="Times New Roman" w:eastAsia="仿宋"/>
          <w:color w:val="auto"/>
          <w:sz w:val="32"/>
          <w:szCs w:val="32"/>
          <w:highlight w:val="none"/>
          <w:lang w:val="en-US" w:eastAsia="zh-CN"/>
        </w:rPr>
      </w:pPr>
      <w:r>
        <w:rPr>
          <w:rFonts w:hint="eastAsia" w:ascii="Times New Roman" w:hAnsi="Times New Roman" w:eastAsia="仿宋"/>
          <w:color w:val="auto"/>
          <w:sz w:val="32"/>
          <w:szCs w:val="32"/>
          <w:highlight w:val="none"/>
        </w:rPr>
        <w:t>人员经费956.54万元，主要包括：基本工资、津贴补贴、绩效工资、机关事业单位基本养老保险缴费、职业年金缴费、其他社会保障缴费、其他工资福利支出、生活补助、奖励金、住房公积金、其他对个人和家庭的补助支出等。</w:t>
      </w:r>
      <w:r>
        <w:rPr>
          <w:rFonts w:ascii="Times New Roman" w:hAnsi="Times New Roman" w:eastAsia="仿宋"/>
          <w:color w:val="auto"/>
          <w:sz w:val="32"/>
          <w:szCs w:val="32"/>
          <w:highlight w:val="none"/>
        </w:rPr>
        <w:br w:type="textWrapping"/>
      </w:r>
      <w:r>
        <w:rPr>
          <w:rFonts w:hint="eastAsia" w:ascii="Times New Roman" w:hAnsi="Times New Roman" w:eastAsia="仿宋"/>
          <w:color w:val="auto"/>
          <w:sz w:val="32"/>
          <w:szCs w:val="32"/>
          <w:highlight w:val="none"/>
        </w:rPr>
        <w:t>　　</w:t>
      </w:r>
      <w:r>
        <w:rPr>
          <w:rFonts w:hint="eastAsia" w:ascii="Times New Roman" w:hAnsi="Times New Roman" w:eastAsia="仿宋"/>
          <w:color w:val="auto"/>
          <w:sz w:val="32"/>
          <w:szCs w:val="32"/>
          <w:highlight w:val="none"/>
          <w:lang w:val="en-US" w:eastAsia="zh-CN"/>
        </w:rPr>
        <w:t>无公用经费支出。</w:t>
      </w:r>
    </w:p>
    <w:p w14:paraId="5AA92C10">
      <w:pPr>
        <w:spacing w:line="600" w:lineRule="exact"/>
        <w:ind w:firstLine="640"/>
        <w:outlineLvl w:val="1"/>
        <w:rPr>
          <w:rStyle w:val="30"/>
          <w:rFonts w:ascii="Times New Roman" w:hAnsi="Times New Roman" w:eastAsia="黑体"/>
          <w:b w:val="0"/>
          <w:color w:val="auto"/>
          <w:highlight w:val="none"/>
        </w:rPr>
      </w:pPr>
      <w:bookmarkStart w:id="38" w:name="_Toc15396609"/>
      <w:bookmarkStart w:id="39"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8"/>
      <w:bookmarkEnd w:id="39"/>
    </w:p>
    <w:p w14:paraId="742A78F8">
      <w:pPr>
        <w:spacing w:line="600" w:lineRule="exact"/>
        <w:ind w:firstLine="640"/>
        <w:outlineLvl w:val="2"/>
        <w:rPr>
          <w:rFonts w:ascii="Times New Roman" w:hAnsi="Times New Roman" w:eastAsia="仿宋"/>
          <w:b/>
          <w:color w:val="auto"/>
          <w:sz w:val="32"/>
          <w:szCs w:val="32"/>
          <w:highlight w:val="none"/>
        </w:rPr>
      </w:pPr>
      <w:bookmarkStart w:id="40" w:name="_Toc15377216"/>
      <w:r>
        <w:rPr>
          <w:rFonts w:hint="eastAsia" w:ascii="Times New Roman" w:hAnsi="Times New Roman" w:eastAsia="仿宋"/>
          <w:b/>
          <w:color w:val="auto"/>
          <w:sz w:val="32"/>
          <w:szCs w:val="32"/>
          <w:highlight w:val="none"/>
        </w:rPr>
        <w:t>（一）“三公”经费财政拨款支出决算总体情况说明</w:t>
      </w:r>
      <w:bookmarkEnd w:id="40"/>
    </w:p>
    <w:p w14:paraId="3D5251C7">
      <w:pPr>
        <w:spacing w:line="600" w:lineRule="exact"/>
        <w:ind w:firstLine="640"/>
        <w:rPr>
          <w:rFonts w:ascii="Times New Roman" w:hAnsi="Times New Roman" w:eastAsia="仿宋"/>
          <w:b/>
          <w:color w:val="auto"/>
          <w:sz w:val="32"/>
          <w:szCs w:val="32"/>
          <w:highlight w:val="none"/>
        </w:rPr>
      </w:pPr>
      <w:r>
        <w:rPr>
          <w:rFonts w:ascii="Times New Roman" w:hAnsi="Times New Roman" w:eastAsia="仿宋"/>
          <w:color w:val="auto"/>
          <w:sz w:val="32"/>
          <w:szCs w:val="32"/>
          <w:highlight w:val="none"/>
        </w:rPr>
        <w:t>20</w:t>
      </w:r>
      <w:r>
        <w:rPr>
          <w:rFonts w:hint="eastAsia" w:ascii="Times New Roman" w:hAnsi="Times New Roman" w:eastAsia="仿宋"/>
          <w:color w:val="auto"/>
          <w:sz w:val="32"/>
          <w:szCs w:val="32"/>
          <w:highlight w:val="none"/>
          <w:lang w:val="en-US" w:eastAsia="zh-CN"/>
        </w:rPr>
        <w:t>22</w:t>
      </w:r>
      <w:r>
        <w:rPr>
          <w:rFonts w:hint="eastAsia" w:ascii="Times New Roman" w:hAnsi="Times New Roman" w:eastAsia="仿宋"/>
          <w:color w:val="auto"/>
          <w:sz w:val="32"/>
          <w:szCs w:val="32"/>
          <w:highlight w:val="none"/>
        </w:rPr>
        <w:t>年“三公”经费财政拨款支出决算为</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w:t>
      </w:r>
      <w:r>
        <w:rPr>
          <w:rFonts w:hint="eastAsia" w:ascii="Times New Roman" w:hAnsi="Times New Roman" w:eastAsia="仿宋"/>
          <w:color w:val="auto"/>
          <w:sz w:val="32"/>
          <w:szCs w:val="32"/>
          <w:highlight w:val="none"/>
          <w:lang w:val="en-US" w:eastAsia="zh-CN"/>
        </w:rPr>
        <w:t>年初未安排预算。</w:t>
      </w:r>
    </w:p>
    <w:p w14:paraId="1CF0B73F">
      <w:pPr>
        <w:spacing w:line="600" w:lineRule="exact"/>
        <w:ind w:firstLine="640"/>
        <w:outlineLvl w:val="2"/>
        <w:rPr>
          <w:rFonts w:ascii="Times New Roman" w:hAnsi="Times New Roman" w:eastAsia="仿宋"/>
          <w:b/>
          <w:color w:val="auto"/>
          <w:sz w:val="32"/>
          <w:szCs w:val="32"/>
          <w:highlight w:val="none"/>
        </w:rPr>
      </w:pPr>
      <w:bookmarkStart w:id="41" w:name="_Toc15377217"/>
      <w:r>
        <w:rPr>
          <w:rFonts w:hint="eastAsia" w:ascii="Times New Roman" w:hAnsi="Times New Roman" w:eastAsia="仿宋"/>
          <w:b/>
          <w:color w:val="auto"/>
          <w:sz w:val="32"/>
          <w:szCs w:val="32"/>
          <w:highlight w:val="none"/>
        </w:rPr>
        <w:t>（二）“三公”经费财政拨款支出决算具体情况说明</w:t>
      </w:r>
      <w:bookmarkEnd w:id="41"/>
    </w:p>
    <w:p w14:paraId="57B6F971">
      <w:pPr>
        <w:spacing w:line="600" w:lineRule="exact"/>
        <w:ind w:firstLine="640"/>
        <w:rPr>
          <w:rFonts w:hint="eastAsia" w:ascii="Times New Roman" w:hAnsi="Times New Roman" w:eastAsia="仿宋"/>
          <w:color w:val="auto"/>
          <w:sz w:val="32"/>
          <w:szCs w:val="32"/>
          <w:highlight w:val="none"/>
        </w:rPr>
      </w:pPr>
      <w:r>
        <w:rPr>
          <w:rFonts w:ascii="Times New Roman" w:hAnsi="Times New Roman" w:eastAsia="仿宋"/>
          <w:color w:val="auto"/>
          <w:sz w:val="32"/>
          <w:szCs w:val="32"/>
          <w:highlight w:val="none"/>
        </w:rPr>
        <w:t>20</w:t>
      </w:r>
      <w:r>
        <w:rPr>
          <w:rFonts w:hint="eastAsia" w:ascii="Times New Roman" w:hAnsi="Times New Roman" w:eastAsia="仿宋"/>
          <w:color w:val="auto"/>
          <w:sz w:val="32"/>
          <w:szCs w:val="32"/>
          <w:highlight w:val="none"/>
          <w:lang w:val="en-US" w:eastAsia="zh-CN"/>
        </w:rPr>
        <w:t>22</w:t>
      </w:r>
      <w:r>
        <w:rPr>
          <w:rFonts w:hint="eastAsia" w:ascii="Times New Roman" w:hAnsi="Times New Roman" w:eastAsia="仿宋"/>
          <w:color w:val="auto"/>
          <w:sz w:val="32"/>
          <w:szCs w:val="32"/>
          <w:highlight w:val="none"/>
        </w:rPr>
        <w:t>年“三公”经费财政拨款支出决算中，因公出国（境）费支出决算</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w:t>
      </w:r>
      <w:r>
        <w:rPr>
          <w:rFonts w:hint="eastAsia" w:ascii="Times New Roman" w:hAnsi="Times New Roman" w:eastAsia="仿宋"/>
          <w:color w:val="auto"/>
          <w:sz w:val="32"/>
          <w:szCs w:val="32"/>
          <w:highlight w:val="none"/>
          <w:lang w:eastAsia="zh-CN"/>
        </w:rPr>
        <w:t>，</w:t>
      </w:r>
      <w:r>
        <w:rPr>
          <w:rFonts w:hint="eastAsia" w:ascii="Times New Roman" w:hAnsi="Times New Roman" w:eastAsia="仿宋"/>
          <w:color w:val="auto"/>
          <w:sz w:val="32"/>
          <w:szCs w:val="32"/>
          <w:highlight w:val="none"/>
          <w:lang w:val="en-US" w:eastAsia="zh-CN"/>
        </w:rPr>
        <w:t>年初未安排预算</w:t>
      </w:r>
      <w:r>
        <w:rPr>
          <w:rFonts w:hint="eastAsia" w:ascii="Times New Roman" w:hAnsi="Times New Roman" w:eastAsia="仿宋"/>
          <w:color w:val="auto"/>
          <w:sz w:val="32"/>
          <w:szCs w:val="32"/>
          <w:highlight w:val="none"/>
        </w:rPr>
        <w:t>；公务用车购置及运行维护费支出决算</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w:t>
      </w:r>
      <w:r>
        <w:rPr>
          <w:rFonts w:hint="eastAsia" w:ascii="Times New Roman" w:hAnsi="Times New Roman" w:eastAsia="仿宋"/>
          <w:color w:val="auto"/>
          <w:sz w:val="32"/>
          <w:szCs w:val="32"/>
          <w:highlight w:val="none"/>
          <w:lang w:val="en-US" w:eastAsia="zh-CN"/>
        </w:rPr>
        <w:t>年初未安排预算</w:t>
      </w:r>
      <w:r>
        <w:rPr>
          <w:rFonts w:hint="eastAsia" w:ascii="Times New Roman" w:hAnsi="Times New Roman" w:eastAsia="仿宋"/>
          <w:color w:val="auto"/>
          <w:sz w:val="32"/>
          <w:szCs w:val="32"/>
          <w:highlight w:val="none"/>
        </w:rPr>
        <w:t>；公务接待费支出决算</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
          <w:color w:val="auto"/>
          <w:sz w:val="32"/>
          <w:szCs w:val="32"/>
          <w:highlight w:val="none"/>
        </w:rPr>
        <w:t>万元</w:t>
      </w:r>
      <w:r>
        <w:rPr>
          <w:rFonts w:hint="eastAsia" w:ascii="Times New Roman" w:hAnsi="Times New Roman" w:eastAsia="仿宋"/>
          <w:color w:val="auto"/>
          <w:sz w:val="32"/>
          <w:szCs w:val="32"/>
          <w:highlight w:val="none"/>
          <w:lang w:eastAsia="zh-CN"/>
        </w:rPr>
        <w:t>，</w:t>
      </w:r>
      <w:r>
        <w:rPr>
          <w:rFonts w:hint="eastAsia" w:ascii="Times New Roman" w:hAnsi="Times New Roman" w:eastAsia="仿宋"/>
          <w:color w:val="auto"/>
          <w:sz w:val="32"/>
          <w:szCs w:val="32"/>
          <w:highlight w:val="none"/>
          <w:lang w:val="en-US" w:eastAsia="zh-CN"/>
        </w:rPr>
        <w:t>年初未安排预算</w:t>
      </w:r>
      <w:r>
        <w:rPr>
          <w:rFonts w:hint="eastAsia" w:ascii="Times New Roman" w:hAnsi="Times New Roman" w:eastAsia="仿宋"/>
          <w:color w:val="auto"/>
          <w:sz w:val="32"/>
          <w:szCs w:val="32"/>
          <w:highlight w:val="none"/>
        </w:rPr>
        <w:t>。具体情况如下：</w:t>
      </w:r>
    </w:p>
    <w:p w14:paraId="30A16E71">
      <w:pPr>
        <w:spacing w:line="600" w:lineRule="exact"/>
        <w:ind w:firstLine="640"/>
        <w:rPr>
          <w:rFonts w:ascii="Times New Roman" w:hAnsi="Times New Roman" w:eastAsia="仿宋_GB2312"/>
          <w:color w:val="auto"/>
          <w:sz w:val="32"/>
          <w:szCs w:val="32"/>
          <w:highlight w:val="none"/>
        </w:rPr>
      </w:pPr>
      <w:r>
        <w:rPr>
          <w:rFonts w:ascii="Times New Roman" w:hAnsi="Times New Roman" w:eastAsia="仿宋_GB2312"/>
          <w:b/>
          <w:color w:val="auto"/>
          <w:sz w:val="32"/>
          <w:szCs w:val="32"/>
          <w:highlight w:val="none"/>
        </w:rPr>
        <w:t>1.</w:t>
      </w:r>
      <w:r>
        <w:rPr>
          <w:rFonts w:hint="eastAsia" w:ascii="Times New Roman" w:hAnsi="Times New Roman" w:eastAsia="仿宋_GB2312"/>
          <w:b/>
          <w:color w:val="auto"/>
          <w:sz w:val="32"/>
          <w:szCs w:val="32"/>
          <w:highlight w:val="none"/>
        </w:rPr>
        <w:t>因公出国（境）经费支出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
          <w:color w:val="auto"/>
          <w:sz w:val="32"/>
          <w:szCs w:val="32"/>
          <w:highlight w:val="none"/>
          <w:lang w:val="en-US" w:eastAsia="zh-CN"/>
        </w:rPr>
        <w:t>年初未安排预算</w:t>
      </w:r>
      <w:r>
        <w:rPr>
          <w:rStyle w:val="18"/>
          <w:rFonts w:hint="eastAsia" w:ascii="Times New Roman" w:hAnsi="Times New Roman" w:eastAsia="仿宋"/>
          <w:b w:val="0"/>
          <w:bCs/>
          <w:color w:val="auto"/>
          <w:sz w:val="32"/>
          <w:szCs w:val="32"/>
          <w:highlight w:val="none"/>
        </w:rPr>
        <w:t>。</w:t>
      </w:r>
      <w:r>
        <w:rPr>
          <w:rFonts w:hint="eastAsia" w:ascii="Times New Roman" w:hAnsi="Times New Roman" w:eastAsia="仿宋_GB2312"/>
          <w:color w:val="auto"/>
          <w:sz w:val="32"/>
          <w:szCs w:val="32"/>
          <w:highlight w:val="none"/>
        </w:rPr>
        <w:t>全年安排因公出国（境）团组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次，出国（境）</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人。因公出国（境）</w:t>
      </w:r>
      <w:r>
        <w:rPr>
          <w:rFonts w:hint="eastAsia" w:ascii="Times New Roman" w:hAnsi="Times New Roman" w:eastAsia="仿宋"/>
          <w:color w:val="auto"/>
          <w:sz w:val="32"/>
          <w:szCs w:val="32"/>
          <w:highlight w:val="none"/>
          <w:lang w:val="en-US" w:eastAsia="zh-CN"/>
        </w:rPr>
        <w:t>年初未安排预算。</w:t>
      </w:r>
    </w:p>
    <w:p w14:paraId="1CE5D215">
      <w:pPr>
        <w:spacing w:line="600" w:lineRule="exact"/>
        <w:ind w:firstLine="64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2.</w:t>
      </w:r>
      <w:r>
        <w:rPr>
          <w:rFonts w:hint="eastAsia" w:ascii="Times New Roman" w:hAnsi="Times New Roman" w:eastAsia="仿宋_GB2312"/>
          <w:b/>
          <w:color w:val="auto"/>
          <w:sz w:val="32"/>
          <w:szCs w:val="32"/>
          <w:highlight w:val="none"/>
        </w:rPr>
        <w:t>公务用车购置及运行维护费支出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
          <w:color w:val="auto"/>
          <w:sz w:val="32"/>
          <w:szCs w:val="32"/>
          <w:highlight w:val="none"/>
          <w:lang w:val="en-US" w:eastAsia="zh-CN"/>
        </w:rPr>
        <w:t>年初未安排预算。</w:t>
      </w:r>
    </w:p>
    <w:p w14:paraId="5E0213FF">
      <w:pPr>
        <w:spacing w:line="600" w:lineRule="exact"/>
        <w:ind w:firstLine="640" w:firstLineChars="200"/>
        <w:rPr>
          <w:rFonts w:ascii="Times New Roman" w:hAnsi="Times New Roman" w:eastAsia="仿宋_GB2312"/>
          <w:b/>
          <w:color w:val="auto"/>
          <w:sz w:val="32"/>
          <w:szCs w:val="32"/>
          <w:highlight w:val="none"/>
        </w:rPr>
      </w:pPr>
      <w:r>
        <w:rPr>
          <w:rFonts w:hint="eastAsia" w:ascii="Times New Roman" w:hAnsi="Times New Roman" w:eastAsia="仿宋_GB2312"/>
          <w:color w:val="auto"/>
          <w:sz w:val="32"/>
          <w:szCs w:val="32"/>
          <w:highlight w:val="none"/>
        </w:rPr>
        <w:t>其中：</w:t>
      </w:r>
      <w:r>
        <w:rPr>
          <w:rFonts w:hint="eastAsia" w:ascii="Times New Roman" w:hAnsi="Times New Roman" w:eastAsia="仿宋_GB2312"/>
          <w:b/>
          <w:color w:val="auto"/>
          <w:sz w:val="32"/>
          <w:szCs w:val="32"/>
          <w:highlight w:val="none"/>
        </w:rPr>
        <w:t>公务用车购置支出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
          <w:color w:val="auto"/>
          <w:sz w:val="32"/>
          <w:szCs w:val="32"/>
          <w:highlight w:val="none"/>
          <w:lang w:val="en-US" w:eastAsia="zh-CN"/>
        </w:rPr>
        <w:t>年初未安排预算。</w:t>
      </w:r>
    </w:p>
    <w:p w14:paraId="4F3F68E4">
      <w:pPr>
        <w:spacing w:line="600" w:lineRule="exact"/>
        <w:ind w:firstLine="640"/>
        <w:rPr>
          <w:rFonts w:hint="eastAsia" w:ascii="Times New Roman" w:hAnsi="Times New Roman" w:eastAsia="仿宋"/>
          <w:color w:val="auto"/>
          <w:sz w:val="32"/>
          <w:szCs w:val="32"/>
          <w:highlight w:val="none"/>
          <w:lang w:val="en-US" w:eastAsia="zh-CN"/>
        </w:rPr>
      </w:pPr>
      <w:r>
        <w:rPr>
          <w:rFonts w:hint="eastAsia" w:ascii="Times New Roman" w:hAnsi="Times New Roman" w:eastAsia="仿宋_GB2312"/>
          <w:b/>
          <w:color w:val="auto"/>
          <w:sz w:val="32"/>
          <w:szCs w:val="32"/>
          <w:highlight w:val="none"/>
        </w:rPr>
        <w:t>公务用车运行维护费支出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
          <w:color w:val="auto"/>
          <w:sz w:val="32"/>
          <w:szCs w:val="32"/>
          <w:highlight w:val="none"/>
          <w:lang w:val="en-US" w:eastAsia="zh-CN"/>
        </w:rPr>
        <w:t>年初未安排预算</w:t>
      </w:r>
    </w:p>
    <w:p w14:paraId="4DB219E3">
      <w:pPr>
        <w:numPr>
          <w:ilvl w:val="0"/>
          <w:numId w:val="0"/>
        </w:numPr>
        <w:spacing w:line="600" w:lineRule="exact"/>
        <w:ind w:firstLine="643" w:firstLineChars="200"/>
        <w:rPr>
          <w:rFonts w:hint="default" w:ascii="Times New Roman" w:hAnsi="Times New Roman" w:eastAsia="仿宋"/>
          <w:color w:val="auto"/>
          <w:sz w:val="32"/>
          <w:szCs w:val="32"/>
          <w:highlight w:val="none"/>
          <w:lang w:val="en-US" w:eastAsia="zh-CN"/>
        </w:rPr>
      </w:pPr>
      <w:r>
        <w:rPr>
          <w:rFonts w:hint="eastAsia" w:ascii="Times New Roman" w:hAnsi="Times New Roman" w:eastAsia="仿宋_GB2312"/>
          <w:b/>
          <w:color w:val="auto"/>
          <w:sz w:val="32"/>
          <w:szCs w:val="32"/>
          <w:highlight w:val="none"/>
          <w:lang w:val="en-US" w:eastAsia="zh-CN"/>
        </w:rPr>
        <w:t>3.</w:t>
      </w:r>
      <w:r>
        <w:rPr>
          <w:rFonts w:hint="eastAsia" w:ascii="Times New Roman" w:hAnsi="Times New Roman" w:eastAsia="仿宋_GB2312"/>
          <w:b/>
          <w:color w:val="auto"/>
          <w:sz w:val="32"/>
          <w:szCs w:val="32"/>
          <w:highlight w:val="none"/>
        </w:rPr>
        <w:t>公务接待费支出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
          <w:color w:val="auto"/>
          <w:sz w:val="32"/>
          <w:szCs w:val="32"/>
          <w:highlight w:val="none"/>
          <w:lang w:val="en-US" w:eastAsia="zh-CN"/>
        </w:rPr>
        <w:t>年初未安排预算，与2021年决算数持平。</w:t>
      </w:r>
    </w:p>
    <w:p w14:paraId="2A62AA0E">
      <w:pPr>
        <w:numPr>
          <w:ilvl w:val="0"/>
          <w:numId w:val="0"/>
        </w:numPr>
        <w:spacing w:line="600" w:lineRule="exact"/>
        <w:ind w:firstLine="643" w:firstLineChars="200"/>
        <w:rPr>
          <w:rFonts w:hint="eastAsia" w:ascii="Times New Roman" w:hAnsi="Times New Roman" w:eastAsia="仿宋"/>
          <w:color w:val="auto"/>
          <w:sz w:val="32"/>
          <w:szCs w:val="32"/>
          <w:highlight w:val="none"/>
          <w:lang w:val="en-US" w:eastAsia="zh-CN"/>
        </w:rPr>
      </w:pPr>
      <w:r>
        <w:rPr>
          <w:rFonts w:hint="eastAsia" w:ascii="Times New Roman" w:hAnsi="Times New Roman" w:eastAsia="仿宋"/>
          <w:b/>
          <w:color w:val="auto"/>
          <w:sz w:val="32"/>
          <w:szCs w:val="32"/>
          <w:highlight w:val="none"/>
        </w:rPr>
        <w:t>国内公务接待支出</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
          <w:color w:val="auto"/>
          <w:sz w:val="32"/>
          <w:szCs w:val="32"/>
          <w:highlight w:val="none"/>
          <w:lang w:val="en-US" w:eastAsia="zh-CN"/>
        </w:rPr>
        <w:t>年初未安排预算，与2021年决算数持平。</w:t>
      </w:r>
    </w:p>
    <w:p w14:paraId="0146A49A">
      <w:pPr>
        <w:numPr>
          <w:ilvl w:val="0"/>
          <w:numId w:val="0"/>
        </w:numPr>
        <w:spacing w:line="600" w:lineRule="exact"/>
        <w:ind w:firstLine="643" w:firstLineChars="200"/>
        <w:rPr>
          <w:rFonts w:hint="eastAsia" w:ascii="Times New Roman" w:hAnsi="Times New Roman" w:eastAsia="仿宋"/>
          <w:color w:val="auto"/>
          <w:sz w:val="32"/>
          <w:szCs w:val="32"/>
          <w:highlight w:val="none"/>
          <w:lang w:val="en-US" w:eastAsia="zh-CN"/>
        </w:rPr>
      </w:pPr>
      <w:r>
        <w:rPr>
          <w:rFonts w:hint="eastAsia" w:ascii="Times New Roman" w:hAnsi="Times New Roman" w:eastAsia="仿宋"/>
          <w:b/>
          <w:color w:val="auto"/>
          <w:sz w:val="32"/>
          <w:szCs w:val="32"/>
          <w:highlight w:val="none"/>
        </w:rPr>
        <w:t>外事接待支出</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bookmarkStart w:id="42" w:name="_Toc15377218"/>
      <w:bookmarkStart w:id="43" w:name="_Toc15396610"/>
      <w:r>
        <w:rPr>
          <w:rFonts w:hint="eastAsia" w:ascii="Times New Roman" w:hAnsi="Times New Roman" w:eastAsia="仿宋"/>
          <w:color w:val="auto"/>
          <w:sz w:val="32"/>
          <w:szCs w:val="32"/>
          <w:highlight w:val="none"/>
          <w:lang w:val="en-US" w:eastAsia="zh-CN"/>
        </w:rPr>
        <w:t>年初未安排预算，与2021年决算数持平。</w:t>
      </w:r>
    </w:p>
    <w:p w14:paraId="0269AAE5">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2"/>
      <w:bookmarkEnd w:id="43"/>
    </w:p>
    <w:p w14:paraId="2E2840BA">
      <w:pPr>
        <w:spacing w:line="600" w:lineRule="exact"/>
        <w:ind w:firstLine="640"/>
        <w:rPr>
          <w:rFonts w:hint="eastAsia" w:ascii="Times New Roman" w:hAnsi="Times New Roman" w:eastAsia="仿宋_GB2312"/>
          <w:color w:val="auto"/>
          <w:sz w:val="32"/>
          <w:szCs w:val="32"/>
          <w:highlight w:val="none"/>
          <w:lang w:eastAsia="zh-CN"/>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区人民医院无</w:t>
      </w:r>
      <w:r>
        <w:rPr>
          <w:rFonts w:hint="eastAsia" w:ascii="Times New Roman" w:hAnsi="Times New Roman" w:eastAsia="仿宋_GB2312"/>
          <w:color w:val="auto"/>
          <w:sz w:val="32"/>
          <w:szCs w:val="32"/>
          <w:highlight w:val="none"/>
        </w:rPr>
        <w:t>政府性基金预算</w:t>
      </w:r>
      <w:r>
        <w:rPr>
          <w:rFonts w:hint="eastAsia" w:ascii="Times New Roman" w:hAnsi="Times New Roman" w:eastAsia="仿宋_GB2312"/>
          <w:color w:val="auto"/>
          <w:sz w:val="32"/>
          <w:szCs w:val="32"/>
          <w:highlight w:val="none"/>
          <w:lang w:eastAsia="zh-CN"/>
        </w:rPr>
        <w:t>财政</w:t>
      </w:r>
      <w:r>
        <w:rPr>
          <w:rFonts w:hint="eastAsia" w:ascii="Times New Roman" w:hAnsi="Times New Roman" w:eastAsia="仿宋_GB2312"/>
          <w:color w:val="auto"/>
          <w:sz w:val="32"/>
          <w:szCs w:val="32"/>
          <w:highlight w:val="none"/>
        </w:rPr>
        <w:t>拨款</w:t>
      </w:r>
      <w:r>
        <w:rPr>
          <w:rFonts w:hint="eastAsia" w:ascii="Times New Roman" w:hAnsi="Times New Roman" w:eastAsia="仿宋_GB2312"/>
          <w:color w:val="auto"/>
          <w:sz w:val="32"/>
          <w:szCs w:val="32"/>
          <w:highlight w:val="none"/>
          <w:lang w:eastAsia="zh-CN"/>
        </w:rPr>
        <w:t>。</w:t>
      </w:r>
    </w:p>
    <w:p w14:paraId="37609CC7">
      <w:pPr>
        <w:numPr>
          <w:ilvl w:val="0"/>
          <w:numId w:val="2"/>
        </w:numPr>
        <w:spacing w:line="600" w:lineRule="exact"/>
        <w:ind w:firstLine="640"/>
        <w:outlineLvl w:val="1"/>
        <w:rPr>
          <w:rStyle w:val="30"/>
          <w:rFonts w:ascii="Times New Roman" w:hAnsi="Times New Roman" w:eastAsia="黑体"/>
          <w:b w:val="0"/>
          <w:color w:val="auto"/>
          <w:highlight w:val="none"/>
        </w:rPr>
      </w:pPr>
      <w:bookmarkStart w:id="44" w:name="_Toc15396611"/>
      <w:bookmarkStart w:id="45" w:name="_Toc15377219"/>
      <w:r>
        <w:rPr>
          <w:rStyle w:val="30"/>
          <w:rFonts w:hint="eastAsia" w:ascii="Times New Roman" w:hAnsi="Times New Roman" w:eastAsia="黑体"/>
          <w:b w:val="0"/>
          <w:color w:val="auto"/>
          <w:highlight w:val="none"/>
        </w:rPr>
        <w:t>国有资本经营预算支出决算情况说明</w:t>
      </w:r>
      <w:bookmarkEnd w:id="44"/>
      <w:bookmarkEnd w:id="45"/>
    </w:p>
    <w:p w14:paraId="68E4CDCF">
      <w:pPr>
        <w:spacing w:line="600" w:lineRule="exact"/>
        <w:ind w:firstLine="640"/>
        <w:rPr>
          <w:rFonts w:ascii="Times New Roman" w:hAnsi="Times New Roman" w:eastAsia="方正小标宋简体" w:cs="方正小标宋简体"/>
          <w:color w:val="auto"/>
          <w:sz w:val="44"/>
          <w:szCs w:val="44"/>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区人民医院无</w:t>
      </w:r>
      <w:r>
        <w:rPr>
          <w:rFonts w:hint="eastAsia" w:ascii="Times New Roman" w:hAnsi="Times New Roman" w:eastAsia="仿宋_GB2312"/>
          <w:color w:val="auto"/>
          <w:sz w:val="32"/>
          <w:szCs w:val="32"/>
          <w:highlight w:val="none"/>
        </w:rPr>
        <w:t>国有资本经营预算</w:t>
      </w:r>
      <w:r>
        <w:rPr>
          <w:rFonts w:hint="eastAsia" w:ascii="Times New Roman" w:hAnsi="Times New Roman" w:eastAsia="仿宋_GB2312"/>
          <w:color w:val="auto"/>
          <w:sz w:val="32"/>
          <w:szCs w:val="32"/>
          <w:highlight w:val="none"/>
          <w:lang w:eastAsia="zh-CN"/>
        </w:rPr>
        <w:t>财政</w:t>
      </w:r>
      <w:r>
        <w:rPr>
          <w:rFonts w:hint="eastAsia" w:ascii="Times New Roman" w:hAnsi="Times New Roman" w:eastAsia="仿宋_GB2312"/>
          <w:color w:val="auto"/>
          <w:sz w:val="32"/>
          <w:szCs w:val="32"/>
          <w:highlight w:val="none"/>
        </w:rPr>
        <w:t>拨款。</w:t>
      </w:r>
    </w:p>
    <w:p w14:paraId="0D1FC412">
      <w:pPr>
        <w:numPr>
          <w:ilvl w:val="0"/>
          <w:numId w:val="2"/>
        </w:numPr>
        <w:spacing w:line="600" w:lineRule="exact"/>
        <w:ind w:firstLine="640"/>
        <w:outlineLvl w:val="1"/>
        <w:rPr>
          <w:rStyle w:val="30"/>
          <w:rFonts w:hint="eastAsia" w:ascii="Times New Roman" w:hAnsi="Times New Roman" w:eastAsia="黑体"/>
          <w:b w:val="0"/>
          <w:color w:val="auto"/>
          <w:highlight w:val="none"/>
        </w:rPr>
      </w:pPr>
      <w:bookmarkStart w:id="46" w:name="_Toc15396612"/>
      <w:bookmarkStart w:id="47" w:name="_Toc15377221"/>
      <w:r>
        <w:rPr>
          <w:rStyle w:val="30"/>
          <w:rFonts w:hint="eastAsia" w:ascii="Times New Roman" w:hAnsi="Times New Roman" w:eastAsia="黑体"/>
          <w:b w:val="0"/>
          <w:color w:val="auto"/>
          <w:highlight w:val="none"/>
        </w:rPr>
        <w:t>其他重要事项的情况说明</w:t>
      </w:r>
      <w:bookmarkEnd w:id="46"/>
      <w:bookmarkEnd w:id="47"/>
    </w:p>
    <w:p w14:paraId="555FB839">
      <w:pPr>
        <w:spacing w:line="600" w:lineRule="exact"/>
        <w:ind w:firstLine="643" w:firstLineChars="200"/>
        <w:outlineLvl w:val="2"/>
        <w:rPr>
          <w:rFonts w:ascii="Times New Roman" w:hAnsi="Times New Roman" w:eastAsia="仿宋"/>
          <w:color w:val="auto"/>
          <w:sz w:val="32"/>
          <w:szCs w:val="32"/>
          <w:highlight w:val="none"/>
        </w:rPr>
      </w:pPr>
      <w:bookmarkStart w:id="48" w:name="_Toc15377222"/>
      <w:r>
        <w:rPr>
          <w:rFonts w:hint="eastAsia" w:ascii="Times New Roman" w:hAnsi="Times New Roman" w:eastAsia="仿宋"/>
          <w:b/>
          <w:color w:val="auto"/>
          <w:sz w:val="32"/>
          <w:szCs w:val="32"/>
          <w:highlight w:val="none"/>
        </w:rPr>
        <w:t>（一）机关运行经费支出情况</w:t>
      </w:r>
      <w:bookmarkEnd w:id="48"/>
    </w:p>
    <w:p w14:paraId="103555CA">
      <w:pPr>
        <w:numPr>
          <w:ilvl w:val="0"/>
          <w:numId w:val="0"/>
        </w:numPr>
        <w:spacing w:line="600" w:lineRule="exact"/>
        <w:ind w:firstLine="640" w:firstLineChars="200"/>
        <w:rPr>
          <w:rFonts w:hint="eastAsia" w:ascii="Times New Roman" w:hAnsi="Times New Roman" w:eastAsia="仿宋"/>
          <w:color w:val="auto"/>
          <w:sz w:val="32"/>
          <w:szCs w:val="32"/>
          <w:highlight w:val="none"/>
          <w:lang w:val="en-US" w:eastAsia="zh-CN"/>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区人民医院无</w:t>
      </w:r>
      <w:r>
        <w:rPr>
          <w:rFonts w:hint="eastAsia" w:ascii="Times New Roman" w:hAnsi="Times New Roman" w:eastAsia="仿宋_GB2312"/>
          <w:color w:val="auto"/>
          <w:sz w:val="32"/>
          <w:szCs w:val="32"/>
          <w:highlight w:val="none"/>
        </w:rPr>
        <w:t>机关运行经费支出</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
          <w:color w:val="auto"/>
          <w:sz w:val="32"/>
          <w:szCs w:val="32"/>
          <w:highlight w:val="none"/>
          <w:lang w:val="en-US" w:eastAsia="zh-CN"/>
        </w:rPr>
        <w:t>与2021年决算数持平。</w:t>
      </w:r>
    </w:p>
    <w:p w14:paraId="53C31434">
      <w:pPr>
        <w:autoSpaceDE w:val="0"/>
        <w:autoSpaceDN w:val="0"/>
        <w:adjustRightInd w:val="0"/>
        <w:spacing w:line="600" w:lineRule="exact"/>
        <w:ind w:firstLine="643" w:firstLineChars="200"/>
        <w:jc w:val="left"/>
        <w:outlineLvl w:val="2"/>
        <w:rPr>
          <w:rFonts w:ascii="Times New Roman" w:hAnsi="Times New Roman" w:eastAsia="仿宋"/>
          <w:b/>
          <w:color w:val="auto"/>
          <w:sz w:val="32"/>
          <w:szCs w:val="32"/>
          <w:highlight w:val="none"/>
        </w:rPr>
      </w:pPr>
      <w:bookmarkStart w:id="49" w:name="_Toc15377223"/>
      <w:r>
        <w:rPr>
          <w:rFonts w:hint="eastAsia" w:ascii="Times New Roman" w:hAnsi="Times New Roman" w:eastAsia="仿宋"/>
          <w:b/>
          <w:color w:val="auto"/>
          <w:sz w:val="32"/>
          <w:szCs w:val="32"/>
          <w:highlight w:val="none"/>
        </w:rPr>
        <w:t>（二）政府采购支出情况</w:t>
      </w:r>
      <w:bookmarkEnd w:id="49"/>
    </w:p>
    <w:p w14:paraId="2BCADDC9">
      <w:pPr>
        <w:numPr>
          <w:ilvl w:val="0"/>
          <w:numId w:val="0"/>
        </w:numPr>
        <w:spacing w:line="600" w:lineRule="exact"/>
        <w:ind w:firstLine="640" w:firstLineChars="200"/>
        <w:rPr>
          <w:rFonts w:hint="eastAsia" w:ascii="Times New Roman" w:hAnsi="Times New Roman" w:eastAsia="仿宋_GB2312"/>
          <w:b/>
          <w:color w:val="auto"/>
          <w:sz w:val="32"/>
          <w:szCs w:val="32"/>
          <w:highlight w:val="none"/>
          <w:lang w:eastAsia="zh-CN"/>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区人民医院无</w:t>
      </w:r>
      <w:r>
        <w:rPr>
          <w:rFonts w:hint="eastAsia" w:ascii="Times New Roman" w:hAnsi="Times New Roman" w:eastAsia="仿宋_GB2312"/>
          <w:color w:val="auto"/>
          <w:sz w:val="32"/>
          <w:szCs w:val="32"/>
          <w:highlight w:val="none"/>
        </w:rPr>
        <w:t>政府采购支出</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
          <w:color w:val="auto"/>
          <w:sz w:val="32"/>
          <w:szCs w:val="32"/>
          <w:highlight w:val="none"/>
          <w:lang w:val="en-US" w:eastAsia="zh-CN"/>
        </w:rPr>
        <w:t>与2021年决算数持平。</w:t>
      </w:r>
    </w:p>
    <w:p w14:paraId="71CBABE9">
      <w:pPr>
        <w:autoSpaceDE w:val="0"/>
        <w:autoSpaceDN w:val="0"/>
        <w:adjustRightInd w:val="0"/>
        <w:spacing w:line="600" w:lineRule="exact"/>
        <w:ind w:firstLine="643" w:firstLineChars="200"/>
        <w:jc w:val="left"/>
        <w:outlineLvl w:val="2"/>
        <w:rPr>
          <w:rFonts w:ascii="Times New Roman" w:hAnsi="Times New Roman" w:eastAsia="仿宋"/>
          <w:b/>
          <w:color w:val="auto"/>
          <w:sz w:val="32"/>
          <w:szCs w:val="32"/>
          <w:highlight w:val="none"/>
        </w:rPr>
      </w:pPr>
      <w:bookmarkStart w:id="50" w:name="_Toc15377224"/>
      <w:r>
        <w:rPr>
          <w:rFonts w:hint="eastAsia" w:ascii="Times New Roman" w:hAnsi="Times New Roman" w:eastAsia="仿宋"/>
          <w:b/>
          <w:color w:val="auto"/>
          <w:sz w:val="32"/>
          <w:szCs w:val="32"/>
          <w:highlight w:val="none"/>
        </w:rPr>
        <w:t>（三）国有资产占有使用情况</w:t>
      </w:r>
      <w:bookmarkEnd w:id="50"/>
    </w:p>
    <w:p w14:paraId="26366589">
      <w:pPr>
        <w:autoSpaceDE w:val="0"/>
        <w:autoSpaceDN w:val="0"/>
        <w:adjustRightInd w:val="0"/>
        <w:spacing w:line="600" w:lineRule="exact"/>
        <w:ind w:firstLine="640" w:firstLineChars="200"/>
        <w:jc w:val="left"/>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截至</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22</w:t>
      </w:r>
      <w:r>
        <w:rPr>
          <w:rFonts w:hint="eastAsia" w:ascii="Times New Roman" w:hAnsi="Times New Roman" w:eastAsia="仿宋_GB2312"/>
          <w:color w:val="auto"/>
          <w:sz w:val="32"/>
          <w:szCs w:val="32"/>
          <w:highlight w:val="none"/>
        </w:rPr>
        <w:t>年</w:t>
      </w:r>
      <w:r>
        <w:rPr>
          <w:rFonts w:ascii="Times New Roman" w:hAnsi="Times New Roman" w:eastAsia="仿宋_GB2312"/>
          <w:color w:val="auto"/>
          <w:sz w:val="32"/>
          <w:szCs w:val="32"/>
          <w:highlight w:val="none"/>
        </w:rPr>
        <w:t>12</w:t>
      </w:r>
      <w:r>
        <w:rPr>
          <w:rFonts w:hint="eastAsia" w:ascii="Times New Roman" w:hAnsi="Times New Roman" w:eastAsia="仿宋_GB2312"/>
          <w:color w:val="auto"/>
          <w:sz w:val="32"/>
          <w:szCs w:val="32"/>
          <w:highlight w:val="none"/>
        </w:rPr>
        <w:t>月</w:t>
      </w:r>
      <w:r>
        <w:rPr>
          <w:rFonts w:ascii="Times New Roman" w:hAnsi="Times New Roman" w:eastAsia="仿宋_GB2312"/>
          <w:color w:val="auto"/>
          <w:sz w:val="32"/>
          <w:szCs w:val="32"/>
          <w:highlight w:val="none"/>
        </w:rPr>
        <w:t>31</w:t>
      </w:r>
      <w:r>
        <w:rPr>
          <w:rFonts w:hint="eastAsia" w:ascii="Times New Roman" w:hAnsi="Times New Roman" w:eastAsia="仿宋_GB2312"/>
          <w:color w:val="auto"/>
          <w:sz w:val="32"/>
          <w:szCs w:val="32"/>
          <w:highlight w:val="none"/>
        </w:rPr>
        <w:t>日，</w:t>
      </w:r>
      <w:r>
        <w:rPr>
          <w:rFonts w:hint="eastAsia" w:ascii="Times New Roman" w:hAnsi="Times New Roman" w:eastAsia="仿宋_GB2312"/>
          <w:color w:val="auto"/>
          <w:sz w:val="32"/>
          <w:szCs w:val="32"/>
          <w:highlight w:val="none"/>
          <w:lang w:val="en-US" w:eastAsia="zh-CN"/>
        </w:rPr>
        <w:t>区人民医院</w:t>
      </w:r>
      <w:r>
        <w:rPr>
          <w:rFonts w:hint="eastAsia" w:ascii="Times New Roman" w:hAnsi="Times New Roman" w:eastAsia="仿宋_GB2312"/>
          <w:color w:val="auto"/>
          <w:sz w:val="32"/>
          <w:szCs w:val="32"/>
          <w:highlight w:val="none"/>
        </w:rPr>
        <w:t>共有车辆</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辆，其中：主要领导干部用车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其他用车主要是用于</w:t>
      </w:r>
      <w:r>
        <w:rPr>
          <w:rFonts w:hint="eastAsia" w:ascii="Times New Roman" w:hAnsi="Times New Roman" w:eastAsia="仿宋_GB2312"/>
          <w:color w:val="auto"/>
          <w:sz w:val="32"/>
          <w:szCs w:val="32"/>
          <w:highlight w:val="none"/>
          <w:lang w:val="en-US" w:eastAsia="zh-CN"/>
        </w:rPr>
        <w:t>院前急救以及伤者转运</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单价</w:t>
      </w:r>
      <w:r>
        <w:rPr>
          <w:rFonts w:ascii="Times New Roman" w:hAnsi="Times New Roman" w:eastAsia="仿宋_GB2312"/>
          <w:color w:val="auto"/>
          <w:sz w:val="32"/>
          <w:szCs w:val="32"/>
          <w:highlight w:val="none"/>
        </w:rPr>
        <w:t>100</w:t>
      </w:r>
      <w:r>
        <w:rPr>
          <w:rFonts w:hint="eastAsia" w:ascii="Times New Roman" w:hAnsi="Times New Roman" w:eastAsia="仿宋_GB2312"/>
          <w:color w:val="auto"/>
          <w:sz w:val="32"/>
          <w:szCs w:val="32"/>
          <w:highlight w:val="none"/>
        </w:rPr>
        <w:t>万元以上专用设备</w:t>
      </w:r>
      <w:r>
        <w:rPr>
          <w:rFonts w:hint="eastAsia" w:ascii="Times New Roman" w:hAnsi="Times New Roman" w:eastAsia="仿宋_GB2312"/>
          <w:color w:val="auto"/>
          <w:sz w:val="32"/>
          <w:szCs w:val="32"/>
          <w:highlight w:val="none"/>
          <w:lang w:val="en-US" w:eastAsia="zh-CN"/>
        </w:rPr>
        <w:t>16</w:t>
      </w:r>
      <w:r>
        <w:rPr>
          <w:rFonts w:hint="eastAsia" w:ascii="Times New Roman" w:hAnsi="Times New Roman" w:eastAsia="仿宋_GB2312"/>
          <w:color w:val="auto"/>
          <w:sz w:val="32"/>
          <w:szCs w:val="32"/>
          <w:highlight w:val="none"/>
        </w:rPr>
        <w:t>台（套）。</w:t>
      </w:r>
    </w:p>
    <w:p w14:paraId="5D4803E5">
      <w:pPr>
        <w:autoSpaceDE w:val="0"/>
        <w:autoSpaceDN w:val="0"/>
        <w:adjustRightInd w:val="0"/>
        <w:spacing w:line="600" w:lineRule="exact"/>
        <w:ind w:firstLine="643" w:firstLineChars="200"/>
        <w:jc w:val="left"/>
        <w:outlineLvl w:val="2"/>
        <w:rPr>
          <w:rFonts w:ascii="Times New Roman" w:hAnsi="Times New Roman" w:eastAsia="仿宋"/>
          <w:b/>
          <w:color w:val="auto"/>
          <w:sz w:val="32"/>
          <w:szCs w:val="32"/>
          <w:highlight w:val="none"/>
        </w:rPr>
      </w:pPr>
      <w:r>
        <w:rPr>
          <w:rFonts w:hint="eastAsia" w:ascii="Times New Roman" w:hAnsi="Times New Roman" w:eastAsia="仿宋"/>
          <w:b/>
          <w:color w:val="auto"/>
          <w:sz w:val="32"/>
          <w:szCs w:val="32"/>
          <w:highlight w:val="none"/>
        </w:rPr>
        <w:t>（四）预算绩效管理情况</w:t>
      </w:r>
    </w:p>
    <w:p w14:paraId="58192765">
      <w:pPr>
        <w:widowControl/>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根据预算绩效管理要求，本部门在202</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年度预算编制阶段，组织对</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lang w:val="zh-CN" w:eastAsia="zh-CN"/>
        </w:rPr>
        <w:t>区人民医院出入口及过渡性发热门诊配套流程改造</w:t>
      </w:r>
      <w:r>
        <w:rPr>
          <w:rFonts w:hint="eastAsia" w:ascii="Times New Roman" w:hAnsi="Times New Roman" w:eastAsia="仿宋_GB2312" w:cs="仿宋_GB2312"/>
          <w:color w:val="auto"/>
          <w:sz w:val="32"/>
          <w:szCs w:val="32"/>
          <w:highlight w:val="none"/>
        </w:rPr>
        <w:t>项目</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开展了预算事前绩效评估，编制了绩效目标，预算执行过程中，选取</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个项目开展绩效监控。</w:t>
      </w:r>
    </w:p>
    <w:p w14:paraId="1C67D1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组织对2022年度一般公共预算全面开展绩效自评，形成</w:t>
      </w:r>
      <w:r>
        <w:rPr>
          <w:rFonts w:hint="eastAsia" w:ascii="Times New Roman" w:hAnsi="Times New Roman" w:eastAsia="仿宋_GB2312" w:cs="仿宋_GB2312"/>
          <w:color w:val="auto"/>
          <w:sz w:val="32"/>
          <w:szCs w:val="32"/>
          <w:highlight w:val="none"/>
          <w:lang w:val="en-US" w:eastAsia="zh-CN"/>
        </w:rPr>
        <w:t>区人民医院2022年</w:t>
      </w:r>
      <w:r>
        <w:rPr>
          <w:rFonts w:hint="eastAsia" w:ascii="Times New Roman" w:hAnsi="Times New Roman" w:eastAsia="仿宋_GB2312" w:cs="仿宋_GB2312"/>
          <w:color w:val="auto"/>
          <w:sz w:val="32"/>
          <w:szCs w:val="32"/>
          <w:highlight w:val="none"/>
        </w:rPr>
        <w:t>部门整体（含部门预算项目）绩效自评报告、</w:t>
      </w:r>
      <w:r>
        <w:rPr>
          <w:rFonts w:hint="eastAsia" w:ascii="Times New Roman" w:hAnsi="Times New Roman" w:eastAsia="仿宋_GB2312" w:cs="仿宋_GB2312"/>
          <w:color w:val="auto"/>
          <w:sz w:val="32"/>
          <w:szCs w:val="32"/>
          <w:highlight w:val="none"/>
          <w:lang w:val="en-US" w:eastAsia="zh-CN"/>
        </w:rPr>
        <w:t>公共卫生岗位人员经费项目、2022年债务化解项目等专项预算项目绩效自评报告，其中，区人民医院2022年部门整体（含部门预算项目）绩效自评得分为93分，绩效自评综述：区人民医院</w:t>
      </w:r>
      <w:r>
        <w:rPr>
          <w:rFonts w:hint="default" w:ascii="Times New Roman" w:hAnsi="Times New Roman" w:eastAsia="仿宋_GB2312" w:cs="仿宋_GB2312"/>
          <w:color w:val="auto"/>
          <w:sz w:val="32"/>
          <w:szCs w:val="32"/>
          <w:highlight w:val="none"/>
          <w:lang w:val="en-US" w:eastAsia="zh-CN"/>
        </w:rPr>
        <w:t>严格按照项目</w:t>
      </w:r>
      <w:r>
        <w:rPr>
          <w:rFonts w:hint="eastAsia" w:ascii="Times New Roman" w:hAnsi="Times New Roman" w:eastAsia="仿宋_GB2312" w:cs="仿宋_GB2312"/>
          <w:color w:val="auto"/>
          <w:sz w:val="32"/>
          <w:szCs w:val="32"/>
          <w:highlight w:val="none"/>
          <w:lang w:val="en-US" w:eastAsia="zh-CN"/>
        </w:rPr>
        <w:t>要求</w:t>
      </w:r>
      <w:r>
        <w:rPr>
          <w:rFonts w:hint="default" w:ascii="Times New Roman" w:hAnsi="Times New Roman" w:eastAsia="仿宋_GB2312" w:cs="仿宋_GB2312"/>
          <w:color w:val="auto"/>
          <w:sz w:val="32"/>
          <w:szCs w:val="32"/>
          <w:highlight w:val="none"/>
          <w:lang w:val="en-US" w:eastAsia="zh-CN"/>
        </w:rPr>
        <w:t>和项目绩效目标</w:t>
      </w:r>
      <w:r>
        <w:rPr>
          <w:rFonts w:hint="eastAsia" w:ascii="Times New Roman" w:hAnsi="Times New Roman" w:eastAsia="仿宋_GB2312" w:cs="仿宋_GB2312"/>
          <w:color w:val="auto"/>
          <w:sz w:val="32"/>
          <w:szCs w:val="32"/>
          <w:highlight w:val="none"/>
          <w:lang w:val="en-US" w:eastAsia="zh-CN"/>
        </w:rPr>
        <w:t>规范</w:t>
      </w:r>
      <w:r>
        <w:rPr>
          <w:rFonts w:hint="default" w:ascii="Times New Roman" w:hAnsi="Times New Roman" w:eastAsia="仿宋_GB2312" w:cs="仿宋_GB2312"/>
          <w:color w:val="auto"/>
          <w:sz w:val="32"/>
          <w:szCs w:val="32"/>
          <w:highlight w:val="none"/>
          <w:lang w:val="en-US" w:eastAsia="zh-CN"/>
        </w:rPr>
        <w:t>实施，切实加强项目绩效管理，提高财政资金使用效益，按照项目进度及时拨付</w:t>
      </w:r>
      <w:r>
        <w:rPr>
          <w:rFonts w:hint="eastAsia" w:ascii="Times New Roman" w:hAnsi="Times New Roman" w:eastAsia="仿宋_GB2312" w:cs="仿宋_GB2312"/>
          <w:color w:val="auto"/>
          <w:sz w:val="32"/>
          <w:szCs w:val="32"/>
          <w:highlight w:val="none"/>
          <w:lang w:val="en-US" w:eastAsia="zh-CN"/>
        </w:rPr>
        <w:t>。从项目完成、项目效益、满意度等方面设置了绩效指标，综合反映项目预期完成的数量、成本、时效、质量，预期达到的社会效益、经济效益、生态效益、可持续影响以及服务对象满意度等情况，医院整体绩效运行及结果都比较良好；公共卫生岗位人员经费</w:t>
      </w:r>
      <w:r>
        <w:rPr>
          <w:rFonts w:hint="eastAsia" w:ascii="Times New Roman" w:hAnsi="Times New Roman" w:eastAsia="仿宋_GB2312" w:cs="仿宋_GB2312"/>
          <w:color w:val="auto"/>
          <w:sz w:val="32"/>
          <w:szCs w:val="32"/>
          <w:highlight w:val="none"/>
        </w:rPr>
        <w:t>专项预算项目绩效自评得分为</w:t>
      </w:r>
      <w:r>
        <w:rPr>
          <w:rFonts w:hint="eastAsia" w:ascii="Times New Roman" w:hAnsi="Times New Roman" w:eastAsia="仿宋_GB2312" w:cs="仿宋_GB2312"/>
          <w:color w:val="auto"/>
          <w:sz w:val="32"/>
          <w:szCs w:val="32"/>
          <w:highlight w:val="none"/>
          <w:lang w:val="en-US" w:eastAsia="zh-CN"/>
        </w:rPr>
        <w:t>97</w:t>
      </w:r>
      <w:r>
        <w:rPr>
          <w:rFonts w:hint="eastAsia" w:ascii="Times New Roman" w:hAnsi="Times New Roman" w:eastAsia="仿宋_GB2312" w:cs="仿宋_GB2312"/>
          <w:color w:val="auto"/>
          <w:sz w:val="32"/>
          <w:szCs w:val="32"/>
          <w:highlight w:val="none"/>
        </w:rPr>
        <w:t>分，绩效自评综述：</w:t>
      </w:r>
      <w:r>
        <w:rPr>
          <w:rFonts w:hint="eastAsia" w:ascii="Times New Roman" w:hAnsi="Times New Roman" w:eastAsia="仿宋_GB2312" w:cs="仿宋_GB2312"/>
          <w:color w:val="auto"/>
          <w:sz w:val="32"/>
          <w:szCs w:val="32"/>
          <w:highlight w:val="none"/>
          <w:lang w:val="en-US" w:eastAsia="zh-CN"/>
        </w:rPr>
        <w:t>我院严格按照省、市、区人民政府相关文件精神及硬性要求，积极履行综合性公立医院的职责，强化公益属性，按时足额发放参与新冠疫情防控的发热病人检测、院感防控、隔离点值守、下乡疫苗接种保障等公共卫生岗位服务人员补助，防控疫情传染，保护人民群众生命健康安全。通过该项目实施，解决了我院人员经费问题，对提高医疗业务水平，改善医疗条件，为更多患者服务方面起到了积极的作用，大幅提升了人民群众满意度，推动全区医疗卫生事业高质量发展；2022年债务化解项目绩效自评得分为95分，绩效自评综述：我院按照与农行协议及时足额偿还贷款本息，银行方满意度达到90%以上。我院化解债务减轻医院资金压力，把更多的资金用于购置设备，使更多医务人员外出学习培训，提高业务水平，改善医疗条件，为更多的患者服务，就地解决人民群众看病问题，使昭化区医疗水平高质量发展。</w:t>
      </w:r>
      <w:r>
        <w:rPr>
          <w:rFonts w:hint="eastAsia" w:ascii="Times New Roman" w:hAnsi="Times New Roman" w:eastAsia="仿宋_GB2312" w:cs="仿宋_GB2312"/>
          <w:color w:val="auto"/>
          <w:sz w:val="32"/>
          <w:szCs w:val="32"/>
          <w:highlight w:val="none"/>
        </w:rPr>
        <w:t>绩效自评报告详见附件。</w:t>
      </w:r>
    </w:p>
    <w:p w14:paraId="791FDC5D">
      <w:pPr>
        <w:widowControl/>
        <w:ind w:firstLine="640" w:firstLineChars="200"/>
        <w:jc w:val="left"/>
        <w:rPr>
          <w:rFonts w:hint="eastAsia" w:ascii="Times New Roman" w:hAnsi="Times New Roman" w:eastAsia="仿宋_GB2312" w:cs="仿宋_GB2312"/>
          <w:color w:val="auto"/>
          <w:sz w:val="32"/>
          <w:szCs w:val="32"/>
          <w:highlight w:val="none"/>
        </w:rPr>
      </w:pPr>
    </w:p>
    <w:p w14:paraId="1EB28069">
      <w:pPr>
        <w:widowControl/>
        <w:ind w:firstLine="640" w:firstLineChars="200"/>
        <w:jc w:val="left"/>
        <w:rPr>
          <w:rFonts w:hint="eastAsia" w:ascii="Times New Roman" w:hAnsi="Times New Roman" w:eastAsia="仿宋_GB2312" w:cs="仿宋_GB2312"/>
          <w:color w:val="auto"/>
          <w:sz w:val="32"/>
          <w:szCs w:val="32"/>
          <w:highlight w:val="none"/>
        </w:rPr>
      </w:pPr>
    </w:p>
    <w:p w14:paraId="7EA5211F">
      <w:pPr>
        <w:pStyle w:val="2"/>
        <w:rPr>
          <w:rFonts w:hint="eastAsia" w:ascii="Times New Roman" w:hAnsi="Times New Roman" w:eastAsia="仿宋_GB2312" w:cs="仿宋_GB2312"/>
          <w:color w:val="auto"/>
          <w:sz w:val="32"/>
          <w:szCs w:val="32"/>
          <w:highlight w:val="none"/>
        </w:rPr>
      </w:pPr>
    </w:p>
    <w:p w14:paraId="78A18CE7">
      <w:pPr>
        <w:pStyle w:val="6"/>
        <w:rPr>
          <w:rFonts w:hint="eastAsia" w:ascii="Times New Roman" w:hAnsi="Times New Roman" w:eastAsia="仿宋_GB2312" w:cs="仿宋_GB2312"/>
          <w:color w:val="auto"/>
          <w:sz w:val="32"/>
          <w:szCs w:val="32"/>
          <w:highlight w:val="none"/>
        </w:rPr>
      </w:pPr>
    </w:p>
    <w:p w14:paraId="7A03F7C0">
      <w:pPr>
        <w:rPr>
          <w:rFonts w:hint="eastAsia" w:ascii="Times New Roman" w:hAnsi="Times New Roman" w:eastAsia="仿宋_GB2312" w:cs="仿宋_GB2312"/>
          <w:color w:val="auto"/>
          <w:sz w:val="32"/>
          <w:szCs w:val="32"/>
          <w:highlight w:val="none"/>
        </w:rPr>
      </w:pPr>
    </w:p>
    <w:p w14:paraId="438A6696">
      <w:pPr>
        <w:pStyle w:val="2"/>
        <w:rPr>
          <w:rFonts w:hint="eastAsia" w:ascii="Times New Roman" w:hAnsi="Times New Roman"/>
          <w:color w:val="auto"/>
        </w:rPr>
      </w:pPr>
    </w:p>
    <w:p w14:paraId="66F1B576">
      <w:pPr>
        <w:widowControl/>
        <w:ind w:firstLine="640" w:firstLineChars="200"/>
        <w:jc w:val="left"/>
        <w:rPr>
          <w:rFonts w:hint="eastAsia" w:ascii="Times New Roman" w:hAnsi="Times New Roman" w:eastAsia="仿宋_GB2312" w:cs="仿宋_GB2312"/>
          <w:color w:val="auto"/>
          <w:sz w:val="32"/>
          <w:szCs w:val="32"/>
          <w:highlight w:val="none"/>
        </w:rPr>
      </w:pPr>
    </w:p>
    <w:p w14:paraId="0C9FDEEB">
      <w:pPr>
        <w:widowControl/>
        <w:ind w:firstLine="640" w:firstLineChars="200"/>
        <w:jc w:val="left"/>
        <w:rPr>
          <w:rFonts w:hint="eastAsia" w:ascii="Times New Roman" w:hAnsi="Times New Roman" w:eastAsia="仿宋_GB2312" w:cs="仿宋_GB2312"/>
          <w:color w:val="auto"/>
          <w:sz w:val="32"/>
          <w:szCs w:val="32"/>
          <w:highlight w:val="none"/>
        </w:rPr>
      </w:pPr>
    </w:p>
    <w:p w14:paraId="78D88A01">
      <w:pPr>
        <w:widowControl/>
        <w:ind w:firstLine="640" w:firstLineChars="200"/>
        <w:jc w:val="left"/>
        <w:rPr>
          <w:rFonts w:hint="eastAsia" w:ascii="Times New Roman" w:hAnsi="Times New Roman" w:eastAsia="仿宋_GB2312" w:cs="仿宋_GB2312"/>
          <w:color w:val="auto"/>
          <w:sz w:val="32"/>
          <w:szCs w:val="32"/>
          <w:highlight w:val="none"/>
        </w:rPr>
      </w:pPr>
    </w:p>
    <w:p w14:paraId="120DDEB0">
      <w:pPr>
        <w:pStyle w:val="2"/>
        <w:rPr>
          <w:rFonts w:hint="eastAsia" w:ascii="Times New Roman" w:hAnsi="Times New Roman" w:eastAsia="仿宋_GB2312" w:cs="仿宋_GB2312"/>
          <w:color w:val="auto"/>
          <w:sz w:val="32"/>
          <w:szCs w:val="32"/>
          <w:highlight w:val="none"/>
        </w:rPr>
      </w:pPr>
    </w:p>
    <w:p w14:paraId="1ABD199D">
      <w:pPr>
        <w:pStyle w:val="2"/>
        <w:rPr>
          <w:rFonts w:hint="eastAsia" w:ascii="Times New Roman" w:hAnsi="Times New Roman" w:eastAsia="仿宋_GB2312" w:cs="仿宋_GB2312"/>
          <w:color w:val="auto"/>
          <w:sz w:val="32"/>
          <w:szCs w:val="32"/>
          <w:highlight w:val="none"/>
        </w:rPr>
      </w:pPr>
    </w:p>
    <w:p w14:paraId="2EB83C4D">
      <w:pPr>
        <w:pStyle w:val="2"/>
        <w:rPr>
          <w:rFonts w:hint="eastAsia" w:ascii="Times New Roman" w:hAnsi="Times New Roman" w:eastAsia="仿宋_GB2312" w:cs="仿宋_GB2312"/>
          <w:color w:val="auto"/>
          <w:sz w:val="32"/>
          <w:szCs w:val="32"/>
          <w:highlight w:val="none"/>
        </w:rPr>
      </w:pPr>
    </w:p>
    <w:p w14:paraId="12F556E9">
      <w:pPr>
        <w:pStyle w:val="2"/>
        <w:rPr>
          <w:rFonts w:hint="eastAsia" w:ascii="Times New Roman" w:hAnsi="Times New Roman" w:eastAsia="仿宋_GB2312" w:cs="仿宋_GB2312"/>
          <w:color w:val="auto"/>
          <w:sz w:val="32"/>
          <w:szCs w:val="32"/>
          <w:highlight w:val="none"/>
        </w:rPr>
      </w:pPr>
    </w:p>
    <w:p w14:paraId="7CC2B1C9">
      <w:pPr>
        <w:pStyle w:val="2"/>
        <w:rPr>
          <w:rFonts w:hint="eastAsia" w:ascii="Times New Roman" w:hAnsi="Times New Roman" w:eastAsia="仿宋_GB2312" w:cs="仿宋_GB2312"/>
          <w:color w:val="auto"/>
          <w:sz w:val="32"/>
          <w:szCs w:val="32"/>
          <w:highlight w:val="none"/>
        </w:rPr>
      </w:pPr>
    </w:p>
    <w:p w14:paraId="7B87A8F1">
      <w:pPr>
        <w:numPr>
          <w:ilvl w:val="0"/>
          <w:numId w:val="3"/>
        </w:numPr>
        <w:spacing w:line="600" w:lineRule="exact"/>
        <w:ind w:firstLine="660" w:firstLineChars="150"/>
        <w:jc w:val="center"/>
        <w:outlineLvl w:val="0"/>
        <w:rPr>
          <w:rStyle w:val="29"/>
          <w:rFonts w:ascii="Times New Roman" w:hAnsi="Times New Roman" w:eastAsia="黑体"/>
          <w:b w:val="0"/>
          <w:color w:val="auto"/>
          <w:highlight w:val="none"/>
        </w:rPr>
      </w:pPr>
      <w:bookmarkStart w:id="51" w:name="_Toc15396613"/>
      <w:bookmarkStart w:id="52" w:name="_Toc15377225"/>
      <w:r>
        <w:rPr>
          <w:rFonts w:hint="eastAsia" w:ascii="Times New Roman" w:hAnsi="Times New Roman" w:eastAsia="黑体"/>
          <w:color w:val="auto"/>
          <w:sz w:val="44"/>
          <w:szCs w:val="44"/>
          <w:highlight w:val="none"/>
        </w:rPr>
        <w:t>名</w:t>
      </w:r>
      <w:r>
        <w:rPr>
          <w:rStyle w:val="29"/>
          <w:rFonts w:hint="eastAsia" w:ascii="Times New Roman" w:hAnsi="Times New Roman" w:eastAsia="黑体"/>
          <w:b w:val="0"/>
          <w:color w:val="auto"/>
          <w:highlight w:val="none"/>
        </w:rPr>
        <w:t>词解释</w:t>
      </w:r>
      <w:bookmarkEnd w:id="51"/>
      <w:bookmarkEnd w:id="52"/>
    </w:p>
    <w:p w14:paraId="5A93D3B5">
      <w:pPr>
        <w:spacing w:line="600" w:lineRule="exact"/>
        <w:jc w:val="left"/>
        <w:rPr>
          <w:rFonts w:ascii="Times New Roman" w:hAnsi="Times New Roman"/>
          <w:b/>
          <w:color w:val="auto"/>
          <w:sz w:val="44"/>
          <w:szCs w:val="44"/>
          <w:highlight w:val="none"/>
        </w:rPr>
      </w:pPr>
    </w:p>
    <w:p w14:paraId="70C74368">
      <w:pPr>
        <w:pStyle w:val="27"/>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rPr>
        <w:t>财政拨款收入：指单位从同级财政部门取得的财政预算资金。</w:t>
      </w:r>
    </w:p>
    <w:p w14:paraId="1D5C66F7">
      <w:pPr>
        <w:pStyle w:val="27"/>
        <w:spacing w:line="560" w:lineRule="exact"/>
        <w:ind w:firstLine="640" w:firstLineChars="200"/>
        <w:rPr>
          <w:rFonts w:hint="eastAsia"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w:t>
      </w:r>
      <w:r>
        <w:rPr>
          <w:rFonts w:hint="eastAsia" w:ascii="Times New Roman" w:hAnsi="Times New Roman" w:eastAsia="仿宋_GB2312"/>
          <w:color w:val="auto"/>
          <w:sz w:val="32"/>
          <w:szCs w:val="32"/>
          <w:highlight w:val="none"/>
        </w:rPr>
        <w:t>事业收入：指事业单位开展专业业务活动及辅助活动取得的收入。</w:t>
      </w:r>
    </w:p>
    <w:p w14:paraId="3D9461EB">
      <w:pPr>
        <w:pStyle w:val="27"/>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3</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其他收入：指单位取得的除上述收入以外的各项收入。</w:t>
      </w:r>
    </w:p>
    <w:p w14:paraId="57E06EE2">
      <w:pPr>
        <w:pStyle w:val="27"/>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4</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使用非财政拨款结余</w:t>
      </w:r>
      <w:r>
        <w:rPr>
          <w:rFonts w:hint="eastAsia" w:ascii="Times New Roman" w:hAnsi="Times New Roman" w:eastAsia="仿宋_GB2312"/>
          <w:color w:val="auto"/>
          <w:sz w:val="32"/>
          <w:szCs w:val="32"/>
          <w:highlight w:val="none"/>
        </w:rPr>
        <w:t>：指事业单位</w:t>
      </w:r>
      <w:r>
        <w:rPr>
          <w:rFonts w:hint="eastAsia" w:ascii="Times New Roman" w:hAnsi="Times New Roman" w:eastAsia="仿宋_GB2312"/>
          <w:color w:val="auto"/>
          <w:sz w:val="32"/>
          <w:szCs w:val="32"/>
          <w:highlight w:val="none"/>
          <w:lang w:eastAsia="zh-CN"/>
        </w:rPr>
        <w:t>使用以前年度积累的非财政拨款结余弥补当年收支差额的金额。</w:t>
      </w:r>
      <w:r>
        <w:rPr>
          <w:rFonts w:ascii="Times New Roman" w:hAnsi="Times New Roman" w:eastAsia="仿宋_GB2312"/>
          <w:color w:val="auto"/>
          <w:sz w:val="32"/>
          <w:szCs w:val="32"/>
          <w:highlight w:val="none"/>
        </w:rPr>
        <w:t xml:space="preserve"> </w:t>
      </w:r>
    </w:p>
    <w:p w14:paraId="23444538">
      <w:pPr>
        <w:pStyle w:val="27"/>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5</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年初结转和结余：指以前年度尚未完成、结转到本年按有关规定继续使用的资金。</w:t>
      </w:r>
      <w:r>
        <w:rPr>
          <w:rFonts w:ascii="Times New Roman" w:hAnsi="Times New Roman" w:eastAsia="仿宋_GB2312"/>
          <w:color w:val="auto"/>
          <w:sz w:val="32"/>
          <w:szCs w:val="32"/>
          <w:highlight w:val="none"/>
        </w:rPr>
        <w:t xml:space="preserve"> </w:t>
      </w:r>
    </w:p>
    <w:p w14:paraId="2B757F94">
      <w:pPr>
        <w:pStyle w:val="27"/>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6</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结余分配：指事业单位按照会计制度规定</w:t>
      </w:r>
      <w:r>
        <w:rPr>
          <w:rFonts w:hint="eastAsia" w:ascii="Times New Roman" w:hAnsi="Times New Roman" w:eastAsia="仿宋_GB2312"/>
          <w:color w:val="auto"/>
          <w:sz w:val="32"/>
          <w:szCs w:val="32"/>
          <w:highlight w:val="none"/>
          <w:lang w:eastAsia="zh-CN"/>
        </w:rPr>
        <w:t>缴纳的所得税、提取的专用结余以及转入非财政拨款结余的金额</w:t>
      </w:r>
      <w:r>
        <w:rPr>
          <w:rFonts w:hint="eastAsia" w:ascii="Times New Roman" w:hAnsi="Times New Roman" w:eastAsia="仿宋_GB2312"/>
          <w:color w:val="auto"/>
          <w:sz w:val="32"/>
          <w:szCs w:val="32"/>
          <w:highlight w:val="none"/>
        </w:rPr>
        <w:t>等。</w:t>
      </w:r>
    </w:p>
    <w:p w14:paraId="62A977A9">
      <w:pPr>
        <w:pStyle w:val="27"/>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7.</w:t>
      </w:r>
      <w:r>
        <w:rPr>
          <w:rFonts w:hint="eastAsia" w:ascii="Times New Roman" w:hAnsi="Times New Roman" w:eastAsia="仿宋_GB2312"/>
          <w:color w:val="auto"/>
          <w:sz w:val="32"/>
          <w:szCs w:val="32"/>
          <w:highlight w:val="none"/>
        </w:rPr>
        <w:t>年末结转和结余：指单位按有关规定结转到下年或以后年度继续使用的资金。</w:t>
      </w:r>
    </w:p>
    <w:p w14:paraId="5C5433E5">
      <w:pPr>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8</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教育（类）</w:t>
      </w:r>
      <w:r>
        <w:rPr>
          <w:rFonts w:hint="eastAsia" w:ascii="Times New Roman" w:hAnsi="Times New Roman" w:eastAsia="仿宋_GB2312"/>
          <w:color w:val="auto"/>
          <w:sz w:val="32"/>
          <w:szCs w:val="32"/>
          <w:highlight w:val="none"/>
          <w:lang w:val="en-US" w:eastAsia="zh-CN"/>
        </w:rPr>
        <w:t>其他教育支出</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val="en-US" w:eastAsia="zh-CN"/>
        </w:rPr>
        <w:t>其他教育支出</w:t>
      </w:r>
      <w:r>
        <w:rPr>
          <w:rFonts w:hint="eastAsia" w:ascii="Times New Roman" w:hAnsi="Times New Roman" w:eastAsia="仿宋_GB2312"/>
          <w:color w:val="auto"/>
          <w:sz w:val="32"/>
          <w:szCs w:val="32"/>
          <w:highlight w:val="none"/>
        </w:rPr>
        <w:t>（项）：指</w:t>
      </w:r>
      <w:r>
        <w:rPr>
          <w:rFonts w:hint="eastAsia" w:ascii="Times New Roman" w:hAnsi="Times New Roman" w:eastAsia="仿宋_GB2312"/>
          <w:color w:val="auto"/>
          <w:sz w:val="32"/>
          <w:szCs w:val="32"/>
          <w:highlight w:val="none"/>
          <w:lang w:val="en-US" w:eastAsia="zh-CN"/>
        </w:rPr>
        <w:t>其他用于教育方面的支出</w:t>
      </w:r>
      <w:r>
        <w:rPr>
          <w:rFonts w:hint="eastAsia" w:ascii="Times New Roman" w:hAnsi="Times New Roman" w:eastAsia="仿宋_GB2312"/>
          <w:color w:val="auto"/>
          <w:sz w:val="32"/>
          <w:szCs w:val="32"/>
          <w:highlight w:val="none"/>
        </w:rPr>
        <w:t>。</w:t>
      </w:r>
    </w:p>
    <w:p w14:paraId="161BB587">
      <w:pPr>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9</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社会保障和就业（类）行政事业单位养老支出（款）</w:t>
      </w:r>
      <w:r>
        <w:rPr>
          <w:rFonts w:hint="eastAsia" w:ascii="Times New Roman" w:hAnsi="Times New Roman" w:eastAsia="仿宋_GB2312"/>
          <w:color w:val="auto"/>
          <w:sz w:val="32"/>
          <w:szCs w:val="32"/>
          <w:highlight w:val="none"/>
          <w:lang w:val="en-US" w:eastAsia="zh-CN"/>
        </w:rPr>
        <w:t>事业单位离退休</w:t>
      </w:r>
      <w:r>
        <w:rPr>
          <w:rFonts w:hint="eastAsia" w:ascii="Times New Roman" w:hAnsi="Times New Roman" w:eastAsia="仿宋_GB2312"/>
          <w:color w:val="auto"/>
          <w:sz w:val="32"/>
          <w:szCs w:val="32"/>
          <w:highlight w:val="none"/>
        </w:rPr>
        <w:t>（项）：指</w:t>
      </w:r>
      <w:r>
        <w:rPr>
          <w:rFonts w:hint="eastAsia" w:ascii="Times New Roman" w:hAnsi="Times New Roman" w:eastAsia="仿宋_GB2312"/>
          <w:color w:val="auto"/>
          <w:sz w:val="32"/>
          <w:szCs w:val="32"/>
          <w:highlight w:val="none"/>
          <w:lang w:val="en-US" w:eastAsia="zh-CN"/>
        </w:rPr>
        <w:t>事业单位开支的离退休经费</w:t>
      </w:r>
      <w:r>
        <w:rPr>
          <w:rFonts w:hint="eastAsia" w:ascii="Times New Roman" w:hAnsi="Times New Roman" w:eastAsia="仿宋_GB2312"/>
          <w:color w:val="auto"/>
          <w:sz w:val="32"/>
          <w:szCs w:val="32"/>
          <w:highlight w:val="none"/>
        </w:rPr>
        <w:t>。</w:t>
      </w:r>
    </w:p>
    <w:p w14:paraId="18060467">
      <w:pPr>
        <w:pStyle w:val="2"/>
        <w:ind w:firstLine="640"/>
        <w:rPr>
          <w:rFonts w:hint="eastAsia" w:ascii="Times New Roman" w:hAnsi="Times New Roman"/>
          <w:color w:val="auto"/>
          <w:sz w:val="32"/>
          <w:szCs w:val="32"/>
          <w:highlight w:val="none"/>
          <w:lang w:val="en-US" w:eastAsia="zh-CN"/>
        </w:rPr>
      </w:pPr>
      <w:r>
        <w:rPr>
          <w:rFonts w:hint="eastAsia" w:ascii="Times New Roman" w:hAnsi="Times New Roman"/>
          <w:color w:val="auto"/>
          <w:sz w:val="32"/>
          <w:szCs w:val="32"/>
          <w:highlight w:val="none"/>
          <w:lang w:val="en-US" w:eastAsia="zh-CN"/>
        </w:rPr>
        <w:t>10.</w:t>
      </w:r>
      <w:r>
        <w:rPr>
          <w:rFonts w:hint="eastAsia" w:ascii="Times New Roman" w:hAnsi="Times New Roman" w:eastAsia="仿宋_GB2312"/>
          <w:color w:val="auto"/>
          <w:sz w:val="32"/>
          <w:szCs w:val="32"/>
          <w:highlight w:val="none"/>
        </w:rPr>
        <w:t>社会保障和就业（类）行政事业单位养老支出（款）机关事业单位基本养老保险缴费支出</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lang w:val="en-US" w:eastAsia="zh-CN"/>
        </w:rPr>
        <w:t>项</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lang w:val="en-US" w:eastAsia="zh-CN"/>
        </w:rPr>
        <w:t>指机关事业单位实施养老保险制度由单位缴纳的基本养老保险费支出。</w:t>
      </w:r>
    </w:p>
    <w:p w14:paraId="3743D97F">
      <w:pPr>
        <w:ind w:firstLine="640" w:firstLineChars="2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11.</w:t>
      </w:r>
      <w:r>
        <w:rPr>
          <w:rFonts w:hint="eastAsia" w:ascii="Times New Roman" w:hAnsi="Times New Roman" w:eastAsia="仿宋_GB2312"/>
          <w:color w:val="auto"/>
          <w:sz w:val="32"/>
          <w:szCs w:val="32"/>
          <w:highlight w:val="none"/>
        </w:rPr>
        <w:t>社会保障和就业（类）行政事业单位养老支出（款）机关事业单位职业年金缴费支出</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项</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指机关事业单位实施养老保险制度由单位实际缴纳的职业年金支出。</w:t>
      </w:r>
    </w:p>
    <w:p w14:paraId="25B88AC6">
      <w:pPr>
        <w:ind w:firstLine="640" w:firstLineChars="200"/>
        <w:rPr>
          <w:rFonts w:hint="eastAsia"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lang w:val="en-US" w:eastAsia="zh-CN"/>
        </w:rPr>
        <w:t>2</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卫生健康</w:t>
      </w:r>
      <w:r>
        <w:rPr>
          <w:rFonts w:hint="eastAsia" w:ascii="Times New Roman" w:hAnsi="Times New Roman" w:eastAsia="仿宋_GB2312"/>
          <w:color w:val="auto"/>
          <w:sz w:val="32"/>
          <w:szCs w:val="32"/>
          <w:highlight w:val="none"/>
        </w:rPr>
        <w:t>（类）</w:t>
      </w:r>
      <w:r>
        <w:rPr>
          <w:rFonts w:hint="eastAsia" w:ascii="Times New Roman" w:hAnsi="Times New Roman" w:eastAsia="仿宋_GB2312"/>
          <w:color w:val="auto"/>
          <w:sz w:val="32"/>
          <w:szCs w:val="32"/>
          <w:highlight w:val="none"/>
          <w:lang w:val="en-US" w:eastAsia="zh-CN"/>
        </w:rPr>
        <w:t>公立医院</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val="en-US" w:eastAsia="zh-CN"/>
        </w:rPr>
        <w:t>综合医院</w:t>
      </w:r>
      <w:r>
        <w:rPr>
          <w:rFonts w:hint="eastAsia" w:ascii="Times New Roman" w:hAnsi="Times New Roman" w:eastAsia="仿宋_GB2312"/>
          <w:color w:val="auto"/>
          <w:sz w:val="32"/>
          <w:szCs w:val="32"/>
          <w:highlight w:val="none"/>
        </w:rPr>
        <w:t>（项）：指</w:t>
      </w:r>
      <w:r>
        <w:rPr>
          <w:rFonts w:hint="eastAsia" w:ascii="Times New Roman" w:hAnsi="Times New Roman" w:eastAsia="仿宋_GB2312"/>
          <w:color w:val="auto"/>
          <w:sz w:val="32"/>
          <w:szCs w:val="32"/>
          <w:highlight w:val="none"/>
          <w:lang w:val="en-US" w:eastAsia="zh-CN"/>
        </w:rPr>
        <w:t>卫生健康、中医部门所属的城市综合性医院、独立门诊、教学医院、疗养院和县医院的支出</w:t>
      </w:r>
      <w:r>
        <w:rPr>
          <w:rFonts w:hint="eastAsia" w:ascii="Times New Roman" w:hAnsi="Times New Roman" w:eastAsia="仿宋_GB2312"/>
          <w:color w:val="auto"/>
          <w:sz w:val="32"/>
          <w:szCs w:val="32"/>
          <w:highlight w:val="none"/>
        </w:rPr>
        <w:t>。</w:t>
      </w:r>
    </w:p>
    <w:p w14:paraId="4345F8F0">
      <w:pPr>
        <w:pStyle w:val="2"/>
        <w:ind w:firstLine="640"/>
        <w:rPr>
          <w:rFonts w:hint="eastAsia" w:ascii="Times New Roman" w:hAnsi="Times New Roman"/>
          <w:color w:val="auto"/>
          <w:sz w:val="32"/>
          <w:szCs w:val="32"/>
          <w:highlight w:val="none"/>
          <w:lang w:val="en-US" w:eastAsia="zh-CN"/>
        </w:rPr>
      </w:pPr>
      <w:r>
        <w:rPr>
          <w:rFonts w:hint="eastAsia" w:ascii="Times New Roman" w:hAnsi="Times New Roman"/>
          <w:color w:val="auto"/>
          <w:sz w:val="32"/>
          <w:szCs w:val="32"/>
          <w:highlight w:val="none"/>
          <w:lang w:val="en-US" w:eastAsia="zh-CN"/>
        </w:rPr>
        <w:t>13.</w:t>
      </w:r>
      <w:r>
        <w:rPr>
          <w:rFonts w:hint="eastAsia" w:ascii="Times New Roman" w:hAnsi="Times New Roman" w:eastAsia="仿宋_GB2312"/>
          <w:color w:val="auto"/>
          <w:sz w:val="32"/>
          <w:szCs w:val="32"/>
          <w:highlight w:val="none"/>
          <w:lang w:eastAsia="zh-CN"/>
        </w:rPr>
        <w:t>卫生健康</w:t>
      </w:r>
      <w:r>
        <w:rPr>
          <w:rFonts w:hint="eastAsia" w:ascii="Times New Roman" w:hAnsi="Times New Roman" w:eastAsia="仿宋_GB2312"/>
          <w:color w:val="auto"/>
          <w:sz w:val="32"/>
          <w:szCs w:val="32"/>
          <w:highlight w:val="none"/>
        </w:rPr>
        <w:t>（类）</w:t>
      </w:r>
      <w:r>
        <w:rPr>
          <w:rFonts w:hint="eastAsia" w:ascii="Times New Roman" w:hAnsi="Times New Roman"/>
          <w:color w:val="auto"/>
          <w:sz w:val="32"/>
          <w:szCs w:val="32"/>
          <w:highlight w:val="none"/>
          <w:lang w:val="en-US" w:eastAsia="zh-CN"/>
        </w:rPr>
        <w:t>行政事业单位医疗</w:t>
      </w:r>
      <w:r>
        <w:rPr>
          <w:rFonts w:hint="eastAsia" w:ascii="Times New Roman" w:hAnsi="Times New Roman" w:eastAsia="仿宋_GB2312"/>
          <w:color w:val="auto"/>
          <w:sz w:val="32"/>
          <w:szCs w:val="32"/>
          <w:highlight w:val="none"/>
        </w:rPr>
        <w:t>（款）</w:t>
      </w:r>
      <w:r>
        <w:rPr>
          <w:rFonts w:hint="eastAsia" w:ascii="Times New Roman" w:hAnsi="Times New Roman"/>
          <w:color w:val="auto"/>
          <w:sz w:val="32"/>
          <w:szCs w:val="32"/>
          <w:highlight w:val="none"/>
          <w:lang w:val="en-US" w:eastAsia="zh-CN"/>
        </w:rPr>
        <w:t>事业单位医疗（项）：指财政部门安排的事业单位基本医疗保险缴费经费，未参加医疗保险的事业单位的公费医疗经费，按国家规定享受离休人员待遇的医疗经费。</w:t>
      </w:r>
    </w:p>
    <w:p w14:paraId="22BB84EE">
      <w:pPr>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    14.</w:t>
      </w:r>
      <w:r>
        <w:rPr>
          <w:rFonts w:hint="eastAsia" w:ascii="Times New Roman" w:hAnsi="Times New Roman" w:eastAsia="仿宋_GB2312"/>
          <w:color w:val="auto"/>
          <w:sz w:val="32"/>
          <w:szCs w:val="32"/>
          <w:highlight w:val="none"/>
          <w:lang w:eastAsia="zh-CN"/>
        </w:rPr>
        <w:t>卫生健康</w:t>
      </w:r>
      <w:r>
        <w:rPr>
          <w:rFonts w:hint="eastAsia" w:ascii="Times New Roman" w:hAnsi="Times New Roman" w:eastAsia="仿宋_GB2312"/>
          <w:color w:val="auto"/>
          <w:sz w:val="32"/>
          <w:szCs w:val="32"/>
          <w:highlight w:val="none"/>
        </w:rPr>
        <w:t>（类）其他卫生健康支出</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款</w:t>
      </w:r>
      <w:r>
        <w:rPr>
          <w:rFonts w:hint="eastAsia" w:ascii="Times New Roman" w:hAnsi="Times New Roman" w:eastAsia="仿宋_GB2312"/>
          <w:color w:val="auto"/>
          <w:sz w:val="32"/>
          <w:szCs w:val="32"/>
          <w:highlight w:val="none"/>
          <w:lang w:eastAsia="zh-CN"/>
        </w:rPr>
        <w:t>）其他卫生健康支出（</w:t>
      </w:r>
      <w:r>
        <w:rPr>
          <w:rFonts w:hint="eastAsia" w:ascii="Times New Roman" w:hAnsi="Times New Roman" w:eastAsia="仿宋_GB2312"/>
          <w:color w:val="auto"/>
          <w:sz w:val="32"/>
          <w:szCs w:val="32"/>
          <w:highlight w:val="none"/>
          <w:lang w:val="en-US" w:eastAsia="zh-CN"/>
        </w:rPr>
        <w:t>项</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指其他用于卫生健康方面的支出。</w:t>
      </w:r>
    </w:p>
    <w:p w14:paraId="7B2B7ABF">
      <w:pPr>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w:t>
      </w:r>
      <w:r>
        <w:rPr>
          <w:rFonts w:ascii="Times New Roman" w:hAnsi="Times New Roman" w:eastAsia="仿宋_GB2312"/>
          <w:color w:val="auto"/>
          <w:sz w:val="32"/>
          <w:szCs w:val="32"/>
          <w:highlight w:val="none"/>
        </w:rPr>
        <w:t>5.</w:t>
      </w:r>
      <w:r>
        <w:rPr>
          <w:rFonts w:hint="eastAsia" w:ascii="Times New Roman" w:hAnsi="Times New Roman" w:eastAsia="仿宋_GB2312"/>
          <w:color w:val="auto"/>
          <w:sz w:val="32"/>
          <w:szCs w:val="32"/>
          <w:highlight w:val="none"/>
        </w:rPr>
        <w:t>住房保障（类）住房改革支出（款）</w:t>
      </w:r>
      <w:r>
        <w:rPr>
          <w:rFonts w:hint="eastAsia" w:ascii="Times New Roman" w:hAnsi="Times New Roman" w:eastAsia="仿宋_GB2312"/>
          <w:color w:val="auto"/>
          <w:sz w:val="32"/>
          <w:szCs w:val="32"/>
          <w:highlight w:val="none"/>
          <w:lang w:val="en-US" w:eastAsia="zh-CN"/>
        </w:rPr>
        <w:t>住房公积金</w:t>
      </w:r>
      <w:r>
        <w:rPr>
          <w:rFonts w:hint="eastAsia" w:ascii="Times New Roman" w:hAnsi="Times New Roman" w:eastAsia="仿宋_GB2312"/>
          <w:color w:val="auto"/>
          <w:sz w:val="32"/>
          <w:szCs w:val="32"/>
          <w:highlight w:val="none"/>
        </w:rPr>
        <w:t>（项）：指</w:t>
      </w:r>
      <w:r>
        <w:rPr>
          <w:rFonts w:hint="eastAsia" w:ascii="Times New Roman" w:hAnsi="Times New Roman" w:eastAsia="仿宋_GB2312"/>
          <w:color w:val="auto"/>
          <w:sz w:val="32"/>
          <w:szCs w:val="32"/>
          <w:highlight w:val="none"/>
          <w:lang w:val="en-US" w:eastAsia="zh-CN"/>
        </w:rPr>
        <w:t>行政事业单位按人力资源和社会保障部、财政部规定的基本工资和津贴补贴以及规定比例为职工缴纳的住房公积金</w:t>
      </w:r>
      <w:r>
        <w:rPr>
          <w:rFonts w:hint="eastAsia" w:ascii="Times New Roman" w:hAnsi="Times New Roman" w:eastAsia="仿宋_GB2312"/>
          <w:color w:val="auto"/>
          <w:sz w:val="32"/>
          <w:szCs w:val="32"/>
          <w:highlight w:val="none"/>
        </w:rPr>
        <w:t>。</w:t>
      </w:r>
    </w:p>
    <w:p w14:paraId="3FC3F51E">
      <w:pPr>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16</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基本支出：指为保障机构正常运转、完成日常工作任务而发生的人员支出和公用支出。</w:t>
      </w:r>
    </w:p>
    <w:p w14:paraId="089E9122">
      <w:pPr>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17</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项目支出：指在基本支出之外为完成特定行政任务和事业发展目标所发生的支出。</w:t>
      </w:r>
      <w:r>
        <w:rPr>
          <w:rFonts w:ascii="Times New Roman" w:hAnsi="Times New Roman" w:eastAsia="仿宋_GB2312"/>
          <w:color w:val="auto"/>
          <w:sz w:val="32"/>
          <w:szCs w:val="32"/>
          <w:highlight w:val="none"/>
        </w:rPr>
        <w:t xml:space="preserve"> </w:t>
      </w:r>
    </w:p>
    <w:p w14:paraId="7BC6A97E">
      <w:pPr>
        <w:spacing w:line="600" w:lineRule="exact"/>
        <w:jc w:val="center"/>
        <w:outlineLvl w:val="0"/>
        <w:rPr>
          <w:rStyle w:val="29"/>
          <w:rFonts w:hint="eastAsia" w:ascii="Times New Roman" w:hAnsi="Times New Roman" w:eastAsia="黑体"/>
          <w:b w:val="0"/>
          <w:color w:val="auto"/>
          <w:highlight w:val="none"/>
          <w:lang w:eastAsia="zh-CN"/>
        </w:rPr>
      </w:pPr>
      <w:bookmarkStart w:id="53" w:name="_Toc15377226"/>
      <w:r>
        <w:rPr>
          <w:rFonts w:ascii="Times New Roman" w:hAnsi="Times New Roman"/>
          <w:b/>
          <w:color w:val="auto"/>
          <w:sz w:val="44"/>
          <w:szCs w:val="44"/>
          <w:highlight w:val="none"/>
        </w:rPr>
        <w:br w:type="page"/>
      </w:r>
      <w:bookmarkStart w:id="54" w:name="_Toc15396614"/>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四部分 附件</w:t>
      </w:r>
      <w:bookmarkEnd w:id="54"/>
    </w:p>
    <w:p w14:paraId="4933E13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5ABE644">
      <w:pPr>
        <w:spacing w:line="580" w:lineRule="exact"/>
        <w:jc w:val="center"/>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广元市昭化区人民医院</w:t>
      </w:r>
    </w:p>
    <w:p w14:paraId="3C0BBC9E">
      <w:pPr>
        <w:spacing w:line="580" w:lineRule="exact"/>
        <w:jc w:val="center"/>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关于</w:t>
      </w:r>
      <w:r>
        <w:rPr>
          <w:rFonts w:hint="default" w:ascii="Times New Roman" w:hAnsi="Times New Roman" w:eastAsia="方正小标宋简体" w:cs="Times New Roman"/>
          <w:color w:val="auto"/>
          <w:sz w:val="44"/>
          <w:szCs w:val="44"/>
          <w:lang w:val="en-US" w:eastAsia="zh-CN"/>
        </w:rPr>
        <w:t>202</w:t>
      </w:r>
      <w:r>
        <w:rPr>
          <w:rFonts w:hint="eastAsia" w:ascii="Times New Roman" w:hAnsi="Times New Roman" w:eastAsia="方正小标宋简体" w:cs="Times New Roman"/>
          <w:color w:val="auto"/>
          <w:sz w:val="44"/>
          <w:szCs w:val="44"/>
          <w:lang w:val="en-US" w:eastAsia="zh-CN"/>
        </w:rPr>
        <w:t>2</w:t>
      </w:r>
      <w:r>
        <w:rPr>
          <w:rFonts w:hint="default" w:ascii="Times New Roman" w:hAnsi="Times New Roman" w:eastAsia="方正小标宋简体" w:cs="Times New Roman"/>
          <w:color w:val="auto"/>
          <w:sz w:val="44"/>
          <w:szCs w:val="44"/>
          <w:lang w:val="en-US" w:eastAsia="zh-CN"/>
        </w:rPr>
        <w:t>年</w:t>
      </w:r>
      <w:r>
        <w:rPr>
          <w:rFonts w:hint="eastAsia" w:ascii="Times New Roman" w:hAnsi="Times New Roman" w:eastAsia="方正小标宋简体" w:cs="Times New Roman"/>
          <w:color w:val="auto"/>
          <w:sz w:val="44"/>
          <w:szCs w:val="44"/>
          <w:lang w:val="en-US" w:eastAsia="zh-CN"/>
        </w:rPr>
        <w:t>部门</w:t>
      </w:r>
      <w:r>
        <w:rPr>
          <w:rFonts w:hint="default" w:ascii="Times New Roman" w:hAnsi="Times New Roman" w:eastAsia="方正小标宋简体" w:cs="Times New Roman"/>
          <w:color w:val="auto"/>
          <w:sz w:val="44"/>
          <w:szCs w:val="44"/>
          <w:lang w:eastAsia="zh-CN"/>
        </w:rPr>
        <w:t>整体支出</w:t>
      </w:r>
      <w:r>
        <w:rPr>
          <w:rFonts w:hint="default" w:ascii="Times New Roman" w:hAnsi="Times New Roman" w:eastAsia="方正小标宋简体" w:cs="Times New Roman"/>
          <w:color w:val="auto"/>
          <w:sz w:val="44"/>
          <w:szCs w:val="44"/>
        </w:rPr>
        <w:t>绩效自评报告</w:t>
      </w:r>
    </w:p>
    <w:p w14:paraId="7B9262CF">
      <w:pPr>
        <w:pStyle w:val="7"/>
        <w:rPr>
          <w:rFonts w:hint="default" w:ascii="Times New Roman" w:hAnsi="Times New Roman"/>
          <w:color w:val="auto"/>
        </w:rPr>
      </w:pPr>
    </w:p>
    <w:p w14:paraId="17051B8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en-US" w:eastAsia="zh-CN"/>
        </w:rPr>
      </w:pPr>
      <w:r>
        <w:rPr>
          <w:rFonts w:hint="eastAsia" w:ascii="Times New Roman" w:hAnsi="Times New Roman" w:eastAsia="黑体" w:cs="宋体"/>
          <w:color w:val="auto"/>
          <w:kern w:val="0"/>
          <w:sz w:val="32"/>
          <w:szCs w:val="32"/>
          <w:highlight w:val="none"/>
          <w:shd w:val="clear" w:color="auto" w:fill="FFFFFF"/>
          <w:lang w:val="en-US" w:eastAsia="zh-CN"/>
        </w:rPr>
        <w:t>一、</w:t>
      </w:r>
      <w:r>
        <w:rPr>
          <w:rFonts w:hint="eastAsia" w:ascii="Times New Roman" w:hAnsi="Times New Roman" w:eastAsia="黑体" w:cs="宋体"/>
          <w:color w:val="auto"/>
          <w:kern w:val="0"/>
          <w:sz w:val="32"/>
          <w:szCs w:val="32"/>
          <w:highlight w:val="none"/>
          <w:shd w:val="clear" w:color="auto" w:fill="FFFFFF"/>
          <w:lang w:val="zh-CN" w:eastAsia="zh-CN"/>
        </w:rPr>
        <w:t>广元市昭化区人民医院</w:t>
      </w:r>
      <w:r>
        <w:rPr>
          <w:rFonts w:hint="eastAsia" w:ascii="Times New Roman" w:hAnsi="Times New Roman" w:eastAsia="黑体" w:cs="宋体"/>
          <w:color w:val="auto"/>
          <w:kern w:val="0"/>
          <w:sz w:val="32"/>
          <w:szCs w:val="32"/>
          <w:highlight w:val="none"/>
          <w:shd w:val="clear" w:color="auto" w:fill="FFFFFF"/>
          <w:lang w:val="zh-CN"/>
        </w:rPr>
        <w:t>基本情况</w:t>
      </w:r>
    </w:p>
    <w:p w14:paraId="668430D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321" w:firstLineChars="1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en-US" w:eastAsia="zh-CN"/>
        </w:rPr>
      </w:pPr>
      <w:r>
        <w:rPr>
          <w:rFonts w:hint="eastAsia" w:ascii="Times New Roman" w:hAnsi="Times New Roman" w:eastAsia="楷体_GB2312" w:cs="楷体_GB2312"/>
          <w:b/>
          <w:bCs/>
          <w:color w:val="auto"/>
          <w:kern w:val="0"/>
          <w:sz w:val="32"/>
          <w:szCs w:val="32"/>
          <w:highlight w:val="none"/>
          <w:shd w:val="clear" w:color="auto" w:fill="FFFFFF"/>
          <w:lang w:val="zh-CN" w:eastAsia="zh-CN"/>
        </w:rPr>
        <w:t>（</w:t>
      </w:r>
      <w:r>
        <w:rPr>
          <w:rFonts w:hint="eastAsia" w:ascii="Times New Roman" w:hAnsi="Times New Roman" w:eastAsia="楷体_GB2312" w:cs="楷体_GB2312"/>
          <w:b/>
          <w:bCs/>
          <w:color w:val="auto"/>
          <w:kern w:val="0"/>
          <w:sz w:val="32"/>
          <w:szCs w:val="32"/>
          <w:highlight w:val="none"/>
          <w:shd w:val="clear" w:color="auto" w:fill="FFFFFF"/>
          <w:lang w:val="en-US" w:eastAsia="zh-CN"/>
        </w:rPr>
        <w:t>一</w:t>
      </w:r>
      <w:r>
        <w:rPr>
          <w:rFonts w:hint="eastAsia" w:ascii="Times New Roman" w:hAnsi="Times New Roman" w:eastAsia="楷体_GB2312" w:cs="楷体_GB2312"/>
          <w:b/>
          <w:bCs/>
          <w:color w:val="auto"/>
          <w:kern w:val="0"/>
          <w:sz w:val="32"/>
          <w:szCs w:val="32"/>
          <w:highlight w:val="none"/>
          <w:shd w:val="clear" w:color="auto" w:fill="FFFFFF"/>
          <w:lang w:val="zh-CN" w:eastAsia="zh-CN"/>
        </w:rPr>
        <w:t>）</w:t>
      </w:r>
      <w:r>
        <w:rPr>
          <w:rFonts w:hint="eastAsia" w:ascii="Times New Roman" w:hAnsi="Times New Roman" w:eastAsia="楷体_GB2312" w:cs="楷体_GB2312"/>
          <w:b/>
          <w:bCs/>
          <w:color w:val="auto"/>
          <w:kern w:val="0"/>
          <w:sz w:val="32"/>
          <w:szCs w:val="32"/>
          <w:highlight w:val="none"/>
          <w:shd w:val="clear" w:color="auto" w:fill="FFFFFF"/>
          <w:lang w:val="en-US" w:eastAsia="zh-CN"/>
        </w:rPr>
        <w:t>机构组成</w:t>
      </w:r>
    </w:p>
    <w:p w14:paraId="4F8C63DB">
      <w:pPr>
        <w:pStyle w:val="7"/>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广元市昭化</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人民医院为一级预算单位，无下属二级预算单位。</w:t>
      </w:r>
      <w:r>
        <w:rPr>
          <w:rFonts w:hint="eastAsia" w:ascii="Times New Roman" w:hAnsi="Times New Roman" w:eastAsia="仿宋_GB2312" w:cs="仿宋_GB2312"/>
          <w:b w:val="0"/>
          <w:i w:val="0"/>
          <w:caps w:val="0"/>
          <w:color w:val="auto"/>
          <w:spacing w:val="0"/>
          <w:sz w:val="32"/>
          <w:szCs w:val="32"/>
          <w:shd w:val="clear" w:color="auto" w:fill="FFFFFF"/>
          <w:lang w:eastAsia="zh-CN"/>
        </w:rPr>
        <w:t>科室设置包括职能科室和业务科室</w:t>
      </w:r>
      <w:r>
        <w:rPr>
          <w:rFonts w:hint="eastAsia" w:ascii="Times New Roman" w:hAnsi="Times New Roman" w:cs="仿宋_GB2312"/>
          <w:b w:val="0"/>
          <w:i w:val="0"/>
          <w:caps w:val="0"/>
          <w:color w:val="auto"/>
          <w:spacing w:val="0"/>
          <w:sz w:val="32"/>
          <w:szCs w:val="32"/>
          <w:shd w:val="clear" w:color="auto" w:fill="FFFFFF"/>
          <w:lang w:eastAsia="zh-CN"/>
        </w:rPr>
        <w:t>。</w:t>
      </w:r>
    </w:p>
    <w:p w14:paraId="3429CC00">
      <w:pPr>
        <w:pStyle w:val="7"/>
        <w:ind w:firstLine="321" w:firstLineChars="100"/>
        <w:rPr>
          <w:rFonts w:hint="eastAsia" w:ascii="Times New Roman" w:hAnsi="Times New Roman" w:eastAsia="楷体_GB2312" w:cs="楷体_GB2312"/>
          <w:b/>
          <w:bCs/>
          <w:color w:val="auto"/>
          <w:kern w:val="0"/>
          <w:sz w:val="32"/>
          <w:szCs w:val="32"/>
          <w:highlight w:val="none"/>
          <w:shd w:val="clear" w:color="auto" w:fill="FFFFFF"/>
          <w:lang w:val="en-US" w:eastAsia="zh-CN"/>
        </w:rPr>
      </w:pPr>
      <w:r>
        <w:rPr>
          <w:rFonts w:hint="default" w:ascii="Times New Roman" w:hAnsi="Times New Roman" w:eastAsia="楷体_GB2312" w:cs="楷体_GB2312"/>
          <w:b/>
          <w:bCs/>
          <w:color w:val="auto"/>
          <w:kern w:val="0"/>
          <w:sz w:val="32"/>
          <w:szCs w:val="32"/>
          <w:highlight w:val="none"/>
          <w:shd w:val="clear" w:color="auto" w:fill="FFFFFF"/>
          <w:lang w:val="en-US" w:eastAsia="zh-CN"/>
        </w:rPr>
        <w:t>（</w:t>
      </w:r>
      <w:r>
        <w:rPr>
          <w:rFonts w:hint="eastAsia" w:ascii="Times New Roman" w:hAnsi="Times New Roman" w:eastAsia="楷体_GB2312" w:cs="楷体_GB2312"/>
          <w:b/>
          <w:bCs/>
          <w:color w:val="auto"/>
          <w:kern w:val="0"/>
          <w:sz w:val="32"/>
          <w:szCs w:val="32"/>
          <w:highlight w:val="none"/>
          <w:shd w:val="clear" w:color="auto" w:fill="FFFFFF"/>
          <w:lang w:val="en-US" w:eastAsia="zh-CN"/>
        </w:rPr>
        <w:t>二</w:t>
      </w:r>
      <w:r>
        <w:rPr>
          <w:rFonts w:hint="default" w:ascii="Times New Roman" w:hAnsi="Times New Roman" w:eastAsia="楷体_GB2312" w:cs="楷体_GB2312"/>
          <w:b/>
          <w:bCs/>
          <w:color w:val="auto"/>
          <w:kern w:val="0"/>
          <w:sz w:val="32"/>
          <w:szCs w:val="32"/>
          <w:highlight w:val="none"/>
          <w:shd w:val="clear" w:color="auto" w:fill="FFFFFF"/>
          <w:lang w:val="en-US" w:eastAsia="zh-CN"/>
        </w:rPr>
        <w:t>）机构职能</w:t>
      </w:r>
      <w:r>
        <w:rPr>
          <w:rFonts w:hint="eastAsia" w:ascii="Times New Roman" w:hAnsi="Times New Roman" w:eastAsia="楷体_GB2312" w:cs="楷体_GB2312"/>
          <w:b/>
          <w:bCs/>
          <w:color w:val="auto"/>
          <w:kern w:val="0"/>
          <w:sz w:val="32"/>
          <w:szCs w:val="32"/>
          <w:highlight w:val="none"/>
          <w:shd w:val="clear" w:color="auto" w:fill="FFFFFF"/>
          <w:lang w:val="en-US" w:eastAsia="zh-CN"/>
        </w:rPr>
        <w:t>和人员概况</w:t>
      </w:r>
    </w:p>
    <w:p w14:paraId="3F98E7FB">
      <w:pPr>
        <w:widowControl/>
        <w:spacing w:line="560" w:lineRule="exact"/>
        <w:ind w:firstLine="645"/>
        <w:jc w:val="left"/>
        <w:rPr>
          <w:rFonts w:hint="default" w:ascii="Times New Roman" w:hAnsi="Times New Roman" w:eastAsia="楷体_GB2312" w:cs="Times New Roman"/>
          <w:b/>
          <w:color w:val="auto"/>
        </w:rPr>
      </w:pPr>
      <w:r>
        <w:rPr>
          <w:rFonts w:hint="eastAsia" w:ascii="Times New Roman" w:hAnsi="Times New Roman" w:eastAsia="仿宋_GB2312" w:cs="仿宋_GB2312"/>
          <w:b w:val="0"/>
          <w:i w:val="0"/>
          <w:caps w:val="0"/>
          <w:color w:val="auto"/>
          <w:spacing w:val="0"/>
          <w:sz w:val="32"/>
          <w:szCs w:val="32"/>
          <w:shd w:val="clear" w:color="auto" w:fill="FFFFFF"/>
        </w:rPr>
        <w:t>广元市昭化区</w:t>
      </w:r>
      <w:r>
        <w:rPr>
          <w:rFonts w:hint="eastAsia" w:ascii="Times New Roman" w:hAnsi="Times New Roman" w:eastAsia="仿宋_GB2312" w:cs="仿宋_GB2312"/>
          <w:b w:val="0"/>
          <w:i w:val="0"/>
          <w:caps w:val="0"/>
          <w:color w:val="auto"/>
          <w:spacing w:val="0"/>
          <w:sz w:val="32"/>
          <w:szCs w:val="32"/>
          <w:shd w:val="clear" w:color="auto" w:fill="FFFFFF"/>
          <w:lang w:eastAsia="zh-CN"/>
        </w:rPr>
        <w:t>人民医院</w:t>
      </w:r>
      <w:r>
        <w:rPr>
          <w:rFonts w:hint="eastAsia" w:ascii="Times New Roman" w:hAnsi="Times New Roman" w:cs="仿宋_GB2312"/>
          <w:b w:val="0"/>
          <w:i w:val="0"/>
          <w:caps w:val="0"/>
          <w:color w:val="auto"/>
          <w:spacing w:val="0"/>
          <w:sz w:val="32"/>
          <w:szCs w:val="32"/>
          <w:shd w:val="clear" w:color="auto" w:fill="FFFFFF"/>
          <w:lang w:val="en-US" w:eastAsia="zh-CN"/>
        </w:rPr>
        <w:t>为</w:t>
      </w:r>
      <w:r>
        <w:rPr>
          <w:rFonts w:hint="eastAsia" w:ascii="Times New Roman" w:hAnsi="Times New Roman" w:eastAsia="仿宋_GB2312" w:cs="仿宋_GB2312"/>
          <w:b w:val="0"/>
          <w:i w:val="0"/>
          <w:caps w:val="0"/>
          <w:color w:val="auto"/>
          <w:spacing w:val="0"/>
          <w:sz w:val="32"/>
          <w:szCs w:val="32"/>
          <w:shd w:val="clear" w:color="auto" w:fill="FFFFFF"/>
          <w:lang w:eastAsia="zh-CN"/>
        </w:rPr>
        <w:t>区内唯一一所集医疗、急救、科研、教学为一体的二级甲等综合性医院</w:t>
      </w:r>
      <w:r>
        <w:rPr>
          <w:rFonts w:hint="eastAsia" w:ascii="Times New Roman" w:hAnsi="Times New Roman" w:cs="仿宋_GB2312"/>
          <w:b w:val="0"/>
          <w:i w:val="0"/>
          <w:caps w:val="0"/>
          <w:color w:val="auto"/>
          <w:spacing w:val="0"/>
          <w:sz w:val="32"/>
          <w:szCs w:val="32"/>
          <w:shd w:val="clear" w:color="auto" w:fill="FFFFFF"/>
          <w:lang w:eastAsia="zh-CN"/>
        </w:rPr>
        <w:t>。</w:t>
      </w:r>
      <w:r>
        <w:rPr>
          <w:rFonts w:hint="eastAsia" w:ascii="Times New Roman" w:hAnsi="Times New Roman" w:eastAsia="仿宋_GB2312" w:cs="仿宋_GB2312"/>
          <w:b w:val="0"/>
          <w:i w:val="0"/>
          <w:caps w:val="0"/>
          <w:color w:val="auto"/>
          <w:spacing w:val="0"/>
          <w:sz w:val="32"/>
          <w:szCs w:val="32"/>
          <w:shd w:val="clear" w:color="auto" w:fill="FFFFFF"/>
          <w:lang w:eastAsia="zh-CN"/>
        </w:rPr>
        <w:t>主要负责区域基本医疗服务、危重急症病人的抢救和公共卫生救治，并承担对乡镇（中心）卫生院、街道社区卫生服务中心、村卫生室、社区卫生服务站的业务技术指导和卫生人员的进修培训。完成</w:t>
      </w:r>
      <w:r>
        <w:rPr>
          <w:rFonts w:hint="eastAsia" w:ascii="Times New Roman" w:hAnsi="Times New Roman" w:eastAsia="仿宋_GB2312" w:cs="仿宋_GB2312"/>
          <w:b w:val="0"/>
          <w:i w:val="0"/>
          <w:caps w:val="0"/>
          <w:color w:val="auto"/>
          <w:spacing w:val="0"/>
          <w:sz w:val="32"/>
          <w:szCs w:val="32"/>
          <w:shd w:val="clear" w:color="auto" w:fill="FFFFFF"/>
          <w:lang w:val="en-US" w:eastAsia="zh-CN"/>
        </w:rPr>
        <w:t>卫生健康</w:t>
      </w:r>
      <w:r>
        <w:rPr>
          <w:rFonts w:hint="eastAsia" w:ascii="Times New Roman" w:hAnsi="Times New Roman" w:eastAsia="仿宋_GB2312" w:cs="仿宋_GB2312"/>
          <w:b w:val="0"/>
          <w:i w:val="0"/>
          <w:caps w:val="0"/>
          <w:color w:val="auto"/>
          <w:spacing w:val="0"/>
          <w:sz w:val="32"/>
          <w:szCs w:val="32"/>
          <w:shd w:val="clear" w:color="auto" w:fill="FFFFFF"/>
          <w:lang w:eastAsia="zh-CN"/>
        </w:rPr>
        <w:t>行政部门安排的卫生支农工作，承担一定的教学和科研任务。医院同时承担着昭化区及毗邻地区常见病、多发病，疑难危急重症疾病的诊治、转诊及会诊任务，也是全区唯一一家传染病疫情防控定点医院。在区委、区政府坚强领导下，在市区卫生行政主管部门的大力支持下，昭化区人民医院领导班子及全体职工将紧密团结，继续奋力开拓创新，通过创建检验、影像、麻醉、呼吸、消化等重点专科及创建县级胸痛中心、脑卒中心、创伤中心，以点带面，奋力拼搏，高位求进，全力做好人民群众健康守护神</w:t>
      </w:r>
      <w:r>
        <w:rPr>
          <w:rFonts w:hint="eastAsia" w:ascii="Times New Roman" w:hAnsi="Times New Roman" w:cs="仿宋_GB2312"/>
          <w:b w:val="0"/>
          <w:i w:val="0"/>
          <w:caps w:val="0"/>
          <w:color w:val="auto"/>
          <w:spacing w:val="0"/>
          <w:sz w:val="32"/>
          <w:szCs w:val="32"/>
          <w:shd w:val="clear" w:color="auto" w:fill="FFFFFF"/>
          <w:lang w:eastAsia="zh-CN"/>
        </w:rPr>
        <w:t>。</w:t>
      </w:r>
    </w:p>
    <w:p w14:paraId="285B11FA">
      <w:pPr>
        <w:widowControl/>
        <w:spacing w:line="560" w:lineRule="exact"/>
        <w:ind w:firstLine="645"/>
        <w:jc w:val="left"/>
        <w:rPr>
          <w:rFonts w:hint="default" w:ascii="Times New Roman" w:hAnsi="Times New Roman" w:eastAsia="仿宋_GB2312" w:cs="仿宋_GB2312"/>
          <w:b w:val="0"/>
          <w:i w:val="0"/>
          <w:caps w:val="0"/>
          <w:color w:val="auto"/>
          <w:spacing w:val="0"/>
          <w:sz w:val="32"/>
          <w:szCs w:val="32"/>
          <w:shd w:val="clear" w:color="auto" w:fill="FFFFFF"/>
          <w:lang w:eastAsia="zh-CN"/>
        </w:rPr>
      </w:pPr>
      <w:r>
        <w:rPr>
          <w:rFonts w:hint="eastAsia" w:eastAsia="仿宋_GB2312" w:cs="仿宋_GB2312"/>
          <w:b w:val="0"/>
          <w:i w:val="0"/>
          <w:caps w:val="0"/>
          <w:color w:val="auto"/>
          <w:spacing w:val="0"/>
          <w:sz w:val="32"/>
          <w:szCs w:val="32"/>
          <w:shd w:val="clear" w:color="auto" w:fill="FFFFFF"/>
          <w:lang w:val="en-US" w:eastAsia="zh-CN"/>
        </w:rPr>
        <w:t>截至</w:t>
      </w:r>
      <w:r>
        <w:rPr>
          <w:rFonts w:hint="eastAsia" w:ascii="Times New Roman" w:hAnsi="Times New Roman" w:eastAsia="仿宋_GB2312" w:cs="仿宋_GB2312"/>
          <w:b w:val="0"/>
          <w:i w:val="0"/>
          <w:caps w:val="0"/>
          <w:color w:val="auto"/>
          <w:spacing w:val="0"/>
          <w:sz w:val="32"/>
          <w:szCs w:val="32"/>
          <w:shd w:val="clear" w:color="auto" w:fill="FFFFFF"/>
          <w:lang w:val="en-US" w:eastAsia="zh-CN"/>
        </w:rPr>
        <w:t>2022年末，区人民医院核</w:t>
      </w:r>
      <w:r>
        <w:rPr>
          <w:rFonts w:hint="eastAsia" w:eastAsia="仿宋_GB2312" w:cs="仿宋_GB2312"/>
          <w:b w:val="0"/>
          <w:i w:val="0"/>
          <w:caps w:val="0"/>
          <w:color w:val="auto"/>
          <w:spacing w:val="0"/>
          <w:sz w:val="32"/>
          <w:szCs w:val="32"/>
          <w:shd w:val="clear" w:color="auto" w:fill="FFFFFF"/>
          <w:lang w:val="en-US" w:eastAsia="zh-CN"/>
        </w:rPr>
        <w:t>定</w:t>
      </w:r>
      <w:r>
        <w:rPr>
          <w:rFonts w:hint="default" w:ascii="Times New Roman" w:hAnsi="Times New Roman" w:eastAsia="仿宋_GB2312" w:cs="仿宋_GB2312"/>
          <w:b w:val="0"/>
          <w:i w:val="0"/>
          <w:caps w:val="0"/>
          <w:color w:val="auto"/>
          <w:spacing w:val="0"/>
          <w:sz w:val="32"/>
          <w:szCs w:val="32"/>
          <w:shd w:val="clear" w:color="auto" w:fill="FFFFFF"/>
          <w:lang w:eastAsia="zh-CN"/>
        </w:rPr>
        <w:t>编制</w:t>
      </w:r>
      <w:r>
        <w:rPr>
          <w:rFonts w:hint="default" w:ascii="Times New Roman" w:hAnsi="Times New Roman" w:eastAsia="仿宋_GB2312" w:cs="仿宋_GB2312"/>
          <w:b w:val="0"/>
          <w:i w:val="0"/>
          <w:caps w:val="0"/>
          <w:color w:val="auto"/>
          <w:spacing w:val="0"/>
          <w:sz w:val="32"/>
          <w:szCs w:val="32"/>
          <w:shd w:val="clear" w:color="auto" w:fill="FFFFFF"/>
          <w:lang w:val="en-US" w:eastAsia="zh-CN"/>
        </w:rPr>
        <w:t>140</w:t>
      </w:r>
      <w:r>
        <w:rPr>
          <w:rFonts w:hint="eastAsia" w:ascii="Times New Roman" w:hAnsi="Times New Roman" w:eastAsia="仿宋_GB2312" w:cs="仿宋_GB2312"/>
          <w:b w:val="0"/>
          <w:i w:val="0"/>
          <w:caps w:val="0"/>
          <w:color w:val="auto"/>
          <w:spacing w:val="0"/>
          <w:sz w:val="32"/>
          <w:szCs w:val="32"/>
          <w:shd w:val="clear" w:color="auto" w:fill="FFFFFF"/>
          <w:lang w:val="en-US" w:eastAsia="zh-CN"/>
        </w:rPr>
        <w:t>名</w:t>
      </w:r>
      <w:r>
        <w:rPr>
          <w:rFonts w:hint="default" w:ascii="Times New Roman" w:hAnsi="Times New Roman" w:eastAsia="仿宋_GB2312" w:cs="仿宋_GB2312"/>
          <w:b w:val="0"/>
          <w:i w:val="0"/>
          <w:caps w:val="0"/>
          <w:color w:val="auto"/>
          <w:spacing w:val="0"/>
          <w:sz w:val="32"/>
          <w:szCs w:val="32"/>
          <w:shd w:val="clear" w:color="auto" w:fill="FFFFFF"/>
          <w:lang w:eastAsia="zh-CN"/>
        </w:rPr>
        <w:t>。预算实有在职编制内人员</w:t>
      </w:r>
      <w:r>
        <w:rPr>
          <w:rFonts w:hint="eastAsia" w:ascii="Times New Roman" w:hAnsi="Times New Roman" w:eastAsia="仿宋_GB2312" w:cs="仿宋_GB2312"/>
          <w:b w:val="0"/>
          <w:i w:val="0"/>
          <w:caps w:val="0"/>
          <w:color w:val="auto"/>
          <w:spacing w:val="0"/>
          <w:sz w:val="32"/>
          <w:szCs w:val="32"/>
          <w:shd w:val="clear" w:color="auto" w:fill="FFFFFF"/>
          <w:lang w:val="en-US" w:eastAsia="zh-CN"/>
        </w:rPr>
        <w:t>128</w:t>
      </w:r>
      <w:r>
        <w:rPr>
          <w:rFonts w:hint="eastAsia" w:ascii="Times New Roman" w:hAnsi="Times New Roman" w:eastAsia="仿宋_GB2312" w:cs="仿宋_GB2312"/>
          <w:b w:val="0"/>
          <w:i w:val="0"/>
          <w:caps w:val="0"/>
          <w:color w:val="auto"/>
          <w:spacing w:val="0"/>
          <w:sz w:val="32"/>
          <w:szCs w:val="32"/>
          <w:shd w:val="clear" w:color="auto" w:fill="FFFFFF"/>
          <w:lang w:eastAsia="zh-CN"/>
        </w:rPr>
        <w:t>人</w:t>
      </w:r>
      <w:r>
        <w:rPr>
          <w:rFonts w:hint="default" w:ascii="Times New Roman" w:hAnsi="Times New Roman" w:eastAsia="仿宋_GB2312" w:cs="仿宋_GB2312"/>
          <w:b w:val="0"/>
          <w:i w:val="0"/>
          <w:caps w:val="0"/>
          <w:color w:val="auto"/>
          <w:spacing w:val="0"/>
          <w:sz w:val="32"/>
          <w:szCs w:val="32"/>
          <w:shd w:val="clear" w:color="auto" w:fill="FFFFFF"/>
          <w:lang w:eastAsia="zh-CN"/>
        </w:rPr>
        <w:t>，其中：事业</w:t>
      </w:r>
      <w:r>
        <w:rPr>
          <w:rFonts w:hint="eastAsia" w:ascii="Times New Roman" w:hAnsi="Times New Roman" w:eastAsia="仿宋_GB2312" w:cs="仿宋_GB2312"/>
          <w:b w:val="0"/>
          <w:i w:val="0"/>
          <w:caps w:val="0"/>
          <w:color w:val="auto"/>
          <w:spacing w:val="0"/>
          <w:sz w:val="32"/>
          <w:szCs w:val="32"/>
          <w:shd w:val="clear" w:color="auto" w:fill="FFFFFF"/>
          <w:lang w:eastAsia="zh-CN"/>
        </w:rPr>
        <w:t>专</w:t>
      </w:r>
      <w:r>
        <w:rPr>
          <w:rFonts w:hint="eastAsia" w:ascii="Times New Roman" w:hAnsi="Times New Roman" w:eastAsia="仿宋_GB2312" w:cs="仿宋_GB2312"/>
          <w:b w:val="0"/>
          <w:i w:val="0"/>
          <w:caps w:val="0"/>
          <w:color w:val="auto"/>
          <w:spacing w:val="0"/>
          <w:sz w:val="32"/>
          <w:szCs w:val="32"/>
          <w:shd w:val="clear" w:color="auto" w:fill="FFFFFF"/>
          <w:lang w:val="en-US" w:eastAsia="zh-CN"/>
        </w:rPr>
        <w:t>业</w:t>
      </w:r>
      <w:r>
        <w:rPr>
          <w:rFonts w:hint="eastAsia" w:ascii="Times New Roman" w:hAnsi="Times New Roman" w:eastAsia="仿宋_GB2312" w:cs="仿宋_GB2312"/>
          <w:b w:val="0"/>
          <w:i w:val="0"/>
          <w:caps w:val="0"/>
          <w:color w:val="auto"/>
          <w:spacing w:val="0"/>
          <w:sz w:val="32"/>
          <w:szCs w:val="32"/>
          <w:shd w:val="clear" w:color="auto" w:fill="FFFFFF"/>
          <w:lang w:eastAsia="zh-CN"/>
        </w:rPr>
        <w:t>技</w:t>
      </w:r>
      <w:r>
        <w:rPr>
          <w:rFonts w:hint="eastAsia" w:ascii="Times New Roman" w:hAnsi="Times New Roman" w:eastAsia="仿宋_GB2312" w:cs="仿宋_GB2312"/>
          <w:b w:val="0"/>
          <w:i w:val="0"/>
          <w:caps w:val="0"/>
          <w:color w:val="auto"/>
          <w:spacing w:val="0"/>
          <w:sz w:val="32"/>
          <w:szCs w:val="32"/>
          <w:shd w:val="clear" w:color="auto" w:fill="FFFFFF"/>
          <w:lang w:val="en-US" w:eastAsia="zh-CN"/>
        </w:rPr>
        <w:t>术</w:t>
      </w:r>
      <w:r>
        <w:rPr>
          <w:rFonts w:hint="default" w:ascii="Times New Roman" w:hAnsi="Times New Roman" w:eastAsia="仿宋_GB2312" w:cs="仿宋_GB2312"/>
          <w:b w:val="0"/>
          <w:i w:val="0"/>
          <w:caps w:val="0"/>
          <w:color w:val="auto"/>
          <w:spacing w:val="0"/>
          <w:sz w:val="32"/>
          <w:szCs w:val="32"/>
          <w:shd w:val="clear" w:color="auto" w:fill="FFFFFF"/>
          <w:lang w:eastAsia="zh-CN"/>
        </w:rPr>
        <w:t>编制</w:t>
      </w:r>
      <w:r>
        <w:rPr>
          <w:rFonts w:hint="eastAsia" w:ascii="Times New Roman" w:hAnsi="Times New Roman" w:eastAsia="仿宋_GB2312" w:cs="仿宋_GB2312"/>
          <w:b w:val="0"/>
          <w:i w:val="0"/>
          <w:caps w:val="0"/>
          <w:color w:val="auto"/>
          <w:spacing w:val="0"/>
          <w:sz w:val="32"/>
          <w:szCs w:val="32"/>
          <w:shd w:val="clear" w:color="auto" w:fill="FFFFFF"/>
          <w:lang w:val="en-US" w:eastAsia="zh-CN"/>
        </w:rPr>
        <w:t>人员</w:t>
      </w:r>
      <w:r>
        <w:rPr>
          <w:rFonts w:hint="default" w:ascii="Times New Roman" w:hAnsi="Times New Roman" w:eastAsia="仿宋_GB2312" w:cs="仿宋_GB2312"/>
          <w:b w:val="0"/>
          <w:i w:val="0"/>
          <w:caps w:val="0"/>
          <w:color w:val="auto"/>
          <w:spacing w:val="0"/>
          <w:sz w:val="32"/>
          <w:szCs w:val="32"/>
          <w:shd w:val="clear" w:color="auto" w:fill="FFFFFF"/>
          <w:lang w:val="en-US" w:eastAsia="zh-CN"/>
        </w:rPr>
        <w:t>12</w:t>
      </w:r>
      <w:r>
        <w:rPr>
          <w:rFonts w:hint="eastAsia" w:ascii="Times New Roman" w:hAnsi="Times New Roman" w:eastAsia="仿宋_GB2312" w:cs="仿宋_GB2312"/>
          <w:b w:val="0"/>
          <w:i w:val="0"/>
          <w:caps w:val="0"/>
          <w:color w:val="auto"/>
          <w:spacing w:val="0"/>
          <w:sz w:val="32"/>
          <w:szCs w:val="32"/>
          <w:shd w:val="clear" w:color="auto" w:fill="FFFFFF"/>
          <w:lang w:val="en-US" w:eastAsia="zh-CN"/>
        </w:rPr>
        <w:t>4</w:t>
      </w:r>
      <w:r>
        <w:rPr>
          <w:rFonts w:hint="eastAsia" w:ascii="Times New Roman" w:hAnsi="Times New Roman" w:eastAsia="仿宋_GB2312" w:cs="仿宋_GB2312"/>
          <w:b w:val="0"/>
          <w:i w:val="0"/>
          <w:caps w:val="0"/>
          <w:color w:val="auto"/>
          <w:spacing w:val="0"/>
          <w:sz w:val="32"/>
          <w:szCs w:val="32"/>
          <w:shd w:val="clear" w:color="auto" w:fill="FFFFFF"/>
          <w:lang w:eastAsia="zh-CN"/>
        </w:rPr>
        <w:t>人</w:t>
      </w:r>
      <w:r>
        <w:rPr>
          <w:rFonts w:hint="default" w:ascii="Times New Roman" w:hAnsi="Times New Roman" w:eastAsia="仿宋_GB2312" w:cs="仿宋_GB2312"/>
          <w:b w:val="0"/>
          <w:i w:val="0"/>
          <w:caps w:val="0"/>
          <w:color w:val="auto"/>
          <w:spacing w:val="0"/>
          <w:sz w:val="32"/>
          <w:szCs w:val="32"/>
          <w:shd w:val="clear" w:color="auto" w:fill="FFFFFF"/>
          <w:lang w:eastAsia="zh-CN"/>
        </w:rPr>
        <w:t>，</w:t>
      </w:r>
      <w:r>
        <w:rPr>
          <w:rFonts w:hint="eastAsia" w:ascii="Times New Roman" w:hAnsi="Times New Roman" w:eastAsia="仿宋_GB2312" w:cs="仿宋_GB2312"/>
          <w:b w:val="0"/>
          <w:i w:val="0"/>
          <w:caps w:val="0"/>
          <w:color w:val="auto"/>
          <w:spacing w:val="0"/>
          <w:sz w:val="32"/>
          <w:szCs w:val="32"/>
          <w:shd w:val="clear" w:color="auto" w:fill="FFFFFF"/>
          <w:lang w:eastAsia="zh-CN"/>
        </w:rPr>
        <w:t>事业</w:t>
      </w:r>
      <w:r>
        <w:rPr>
          <w:rFonts w:hint="default" w:ascii="Times New Roman" w:hAnsi="Times New Roman" w:eastAsia="仿宋_GB2312" w:cs="仿宋_GB2312"/>
          <w:b w:val="0"/>
          <w:i w:val="0"/>
          <w:caps w:val="0"/>
          <w:color w:val="auto"/>
          <w:spacing w:val="0"/>
          <w:sz w:val="32"/>
          <w:szCs w:val="32"/>
          <w:shd w:val="clear" w:color="auto" w:fill="FFFFFF"/>
          <w:lang w:eastAsia="zh-CN"/>
        </w:rPr>
        <w:t>工勤编制</w:t>
      </w:r>
      <w:r>
        <w:rPr>
          <w:rFonts w:hint="eastAsia" w:ascii="Times New Roman" w:hAnsi="Times New Roman" w:eastAsia="仿宋_GB2312" w:cs="仿宋_GB2312"/>
          <w:b w:val="0"/>
          <w:i w:val="0"/>
          <w:caps w:val="0"/>
          <w:color w:val="auto"/>
          <w:spacing w:val="0"/>
          <w:sz w:val="32"/>
          <w:szCs w:val="32"/>
          <w:shd w:val="clear" w:color="auto" w:fill="FFFFFF"/>
          <w:lang w:val="en-US" w:eastAsia="zh-CN"/>
        </w:rPr>
        <w:t>2</w:t>
      </w:r>
      <w:r>
        <w:rPr>
          <w:rFonts w:hint="eastAsia" w:ascii="Times New Roman" w:hAnsi="Times New Roman" w:eastAsia="仿宋_GB2312" w:cs="仿宋_GB2312"/>
          <w:b w:val="0"/>
          <w:i w:val="0"/>
          <w:caps w:val="0"/>
          <w:color w:val="auto"/>
          <w:spacing w:val="0"/>
          <w:sz w:val="32"/>
          <w:szCs w:val="32"/>
          <w:shd w:val="clear" w:color="auto" w:fill="FFFFFF"/>
          <w:lang w:eastAsia="zh-CN"/>
        </w:rPr>
        <w:t>人</w:t>
      </w:r>
      <w:r>
        <w:rPr>
          <w:rFonts w:hint="default" w:ascii="Times New Roman" w:hAnsi="Times New Roman" w:eastAsia="仿宋_GB2312" w:cs="仿宋_GB2312"/>
          <w:b w:val="0"/>
          <w:i w:val="0"/>
          <w:caps w:val="0"/>
          <w:color w:val="auto"/>
          <w:spacing w:val="0"/>
          <w:sz w:val="32"/>
          <w:szCs w:val="32"/>
          <w:shd w:val="clear" w:color="auto" w:fill="FFFFFF"/>
          <w:lang w:val="en-US" w:eastAsia="zh-CN"/>
        </w:rPr>
        <w:t>，</w:t>
      </w:r>
      <w:r>
        <w:rPr>
          <w:rFonts w:hint="eastAsia" w:ascii="Times New Roman" w:hAnsi="Times New Roman" w:eastAsia="仿宋_GB2312" w:cs="仿宋_GB2312"/>
          <w:b w:val="0"/>
          <w:i w:val="0"/>
          <w:caps w:val="0"/>
          <w:color w:val="auto"/>
          <w:spacing w:val="0"/>
          <w:sz w:val="32"/>
          <w:szCs w:val="32"/>
          <w:shd w:val="clear" w:color="auto" w:fill="FFFFFF"/>
          <w:lang w:val="en-US" w:eastAsia="zh-CN"/>
        </w:rPr>
        <w:t>事业</w:t>
      </w:r>
      <w:r>
        <w:rPr>
          <w:rFonts w:hint="default" w:ascii="Times New Roman" w:hAnsi="Times New Roman" w:eastAsia="仿宋_GB2312" w:cs="仿宋_GB2312"/>
          <w:b w:val="0"/>
          <w:i w:val="0"/>
          <w:caps w:val="0"/>
          <w:color w:val="auto"/>
          <w:spacing w:val="0"/>
          <w:sz w:val="32"/>
          <w:szCs w:val="32"/>
          <w:shd w:val="clear" w:color="auto" w:fill="FFFFFF"/>
          <w:lang w:val="en-US" w:eastAsia="zh-CN"/>
        </w:rPr>
        <w:t>管理岗位2</w:t>
      </w:r>
      <w:r>
        <w:rPr>
          <w:rFonts w:hint="eastAsia" w:ascii="Times New Roman" w:hAnsi="Times New Roman" w:eastAsia="仿宋_GB2312" w:cs="仿宋_GB2312"/>
          <w:b w:val="0"/>
          <w:i w:val="0"/>
          <w:caps w:val="0"/>
          <w:color w:val="auto"/>
          <w:spacing w:val="0"/>
          <w:sz w:val="32"/>
          <w:szCs w:val="32"/>
          <w:shd w:val="clear" w:color="auto" w:fill="FFFFFF"/>
          <w:lang w:eastAsia="zh-CN"/>
        </w:rPr>
        <w:t>人，</w:t>
      </w:r>
      <w:r>
        <w:rPr>
          <w:rFonts w:hint="default" w:ascii="Times New Roman" w:hAnsi="Times New Roman" w:eastAsia="仿宋_GB2312" w:cs="仿宋_GB2312"/>
          <w:b w:val="0"/>
          <w:i w:val="0"/>
          <w:caps w:val="0"/>
          <w:color w:val="auto"/>
          <w:spacing w:val="0"/>
          <w:sz w:val="32"/>
          <w:szCs w:val="32"/>
          <w:shd w:val="clear" w:color="auto" w:fill="FFFFFF"/>
          <w:lang w:eastAsia="zh-CN"/>
        </w:rPr>
        <w:t>按财政供给率分，均为差额供给。退休</w:t>
      </w:r>
      <w:r>
        <w:rPr>
          <w:rFonts w:hint="default" w:ascii="Times New Roman" w:hAnsi="Times New Roman" w:eastAsia="仿宋_GB2312" w:cs="仿宋_GB2312"/>
          <w:b w:val="0"/>
          <w:i w:val="0"/>
          <w:caps w:val="0"/>
          <w:color w:val="auto"/>
          <w:spacing w:val="0"/>
          <w:sz w:val="32"/>
          <w:szCs w:val="32"/>
          <w:shd w:val="clear" w:color="auto" w:fill="FFFFFF"/>
          <w:lang w:val="en-US" w:eastAsia="zh-CN"/>
        </w:rPr>
        <w:t>2</w:t>
      </w:r>
      <w:r>
        <w:rPr>
          <w:rFonts w:hint="eastAsia" w:ascii="Times New Roman" w:hAnsi="Times New Roman" w:eastAsia="仿宋_GB2312" w:cs="仿宋_GB2312"/>
          <w:b w:val="0"/>
          <w:i w:val="0"/>
          <w:caps w:val="0"/>
          <w:color w:val="auto"/>
          <w:spacing w:val="0"/>
          <w:sz w:val="32"/>
          <w:szCs w:val="32"/>
          <w:shd w:val="clear" w:color="auto" w:fill="FFFFFF"/>
          <w:lang w:val="en-US" w:eastAsia="zh-CN"/>
        </w:rPr>
        <w:t>5</w:t>
      </w:r>
      <w:r>
        <w:rPr>
          <w:rFonts w:hint="default" w:ascii="Times New Roman" w:hAnsi="Times New Roman" w:eastAsia="仿宋_GB2312" w:cs="仿宋_GB2312"/>
          <w:b w:val="0"/>
          <w:i w:val="0"/>
          <w:caps w:val="0"/>
          <w:color w:val="auto"/>
          <w:spacing w:val="0"/>
          <w:sz w:val="32"/>
          <w:szCs w:val="32"/>
          <w:shd w:val="clear" w:color="auto" w:fill="FFFFFF"/>
          <w:lang w:eastAsia="zh-CN"/>
        </w:rPr>
        <w:t>人，其中：事业专业技术</w:t>
      </w:r>
      <w:r>
        <w:rPr>
          <w:rFonts w:hint="eastAsia" w:ascii="Times New Roman" w:hAnsi="Times New Roman" w:eastAsia="仿宋_GB2312" w:cs="仿宋_GB2312"/>
          <w:b w:val="0"/>
          <w:i w:val="0"/>
          <w:caps w:val="0"/>
          <w:color w:val="auto"/>
          <w:spacing w:val="0"/>
          <w:sz w:val="32"/>
          <w:szCs w:val="32"/>
          <w:shd w:val="clear" w:color="auto" w:fill="FFFFFF"/>
          <w:lang w:val="en-US" w:eastAsia="zh-CN"/>
        </w:rPr>
        <w:t>人员</w:t>
      </w:r>
      <w:r>
        <w:rPr>
          <w:rFonts w:hint="default" w:ascii="Times New Roman" w:hAnsi="Times New Roman" w:eastAsia="仿宋_GB2312" w:cs="仿宋_GB2312"/>
          <w:b w:val="0"/>
          <w:i w:val="0"/>
          <w:caps w:val="0"/>
          <w:color w:val="auto"/>
          <w:spacing w:val="0"/>
          <w:sz w:val="32"/>
          <w:szCs w:val="32"/>
          <w:shd w:val="clear" w:color="auto" w:fill="FFFFFF"/>
          <w:lang w:val="en-US" w:eastAsia="zh-CN"/>
        </w:rPr>
        <w:t>1</w:t>
      </w:r>
      <w:r>
        <w:rPr>
          <w:rFonts w:hint="eastAsia" w:ascii="Times New Roman" w:hAnsi="Times New Roman" w:eastAsia="仿宋_GB2312" w:cs="仿宋_GB2312"/>
          <w:b w:val="0"/>
          <w:i w:val="0"/>
          <w:caps w:val="0"/>
          <w:color w:val="auto"/>
          <w:spacing w:val="0"/>
          <w:sz w:val="32"/>
          <w:szCs w:val="32"/>
          <w:shd w:val="clear" w:color="auto" w:fill="FFFFFF"/>
          <w:lang w:val="en-US" w:eastAsia="zh-CN"/>
        </w:rPr>
        <w:t>4</w:t>
      </w:r>
      <w:r>
        <w:rPr>
          <w:rFonts w:hint="default" w:ascii="Times New Roman" w:hAnsi="Times New Roman" w:eastAsia="仿宋_GB2312" w:cs="仿宋_GB2312"/>
          <w:b w:val="0"/>
          <w:i w:val="0"/>
          <w:caps w:val="0"/>
          <w:color w:val="auto"/>
          <w:spacing w:val="0"/>
          <w:sz w:val="32"/>
          <w:szCs w:val="32"/>
          <w:shd w:val="clear" w:color="auto" w:fill="FFFFFF"/>
          <w:lang w:eastAsia="zh-CN"/>
        </w:rPr>
        <w:t>人，工勤人员</w:t>
      </w:r>
      <w:r>
        <w:rPr>
          <w:rFonts w:hint="default" w:ascii="Times New Roman" w:hAnsi="Times New Roman" w:eastAsia="仿宋_GB2312" w:cs="仿宋_GB2312"/>
          <w:b w:val="0"/>
          <w:i w:val="0"/>
          <w:caps w:val="0"/>
          <w:color w:val="auto"/>
          <w:spacing w:val="0"/>
          <w:sz w:val="32"/>
          <w:szCs w:val="32"/>
          <w:shd w:val="clear" w:color="auto" w:fill="FFFFFF"/>
          <w:lang w:val="en-US" w:eastAsia="zh-CN"/>
        </w:rPr>
        <w:t>1</w:t>
      </w:r>
      <w:r>
        <w:rPr>
          <w:rFonts w:hint="eastAsia" w:ascii="Times New Roman" w:hAnsi="Times New Roman" w:eastAsia="仿宋_GB2312" w:cs="仿宋_GB2312"/>
          <w:b w:val="0"/>
          <w:i w:val="0"/>
          <w:caps w:val="0"/>
          <w:color w:val="auto"/>
          <w:spacing w:val="0"/>
          <w:sz w:val="32"/>
          <w:szCs w:val="32"/>
          <w:shd w:val="clear" w:color="auto" w:fill="FFFFFF"/>
          <w:lang w:val="en-US" w:eastAsia="zh-CN"/>
        </w:rPr>
        <w:t>1</w:t>
      </w:r>
      <w:r>
        <w:rPr>
          <w:rFonts w:hint="default" w:ascii="Times New Roman" w:hAnsi="Times New Roman" w:eastAsia="仿宋_GB2312" w:cs="仿宋_GB2312"/>
          <w:b w:val="0"/>
          <w:i w:val="0"/>
          <w:caps w:val="0"/>
          <w:color w:val="auto"/>
          <w:spacing w:val="0"/>
          <w:sz w:val="32"/>
          <w:szCs w:val="32"/>
          <w:shd w:val="clear" w:color="auto" w:fill="FFFFFF"/>
          <w:lang w:eastAsia="zh-CN"/>
        </w:rPr>
        <w:t>人。</w:t>
      </w:r>
    </w:p>
    <w:p w14:paraId="08B6E0D2">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年度主要工作任务</w:t>
      </w:r>
    </w:p>
    <w:p w14:paraId="1C643B75">
      <w:pPr>
        <w:widowControl/>
        <w:spacing w:line="560" w:lineRule="exact"/>
        <w:ind w:firstLine="645"/>
        <w:jc w:val="left"/>
        <w:rPr>
          <w:rFonts w:hint="default" w:ascii="Times New Roman" w:hAnsi="Times New Roman" w:eastAsia="仿宋_GB2312" w:cs="仿宋_GB2312"/>
          <w:b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i w:val="0"/>
          <w:caps w:val="0"/>
          <w:color w:val="auto"/>
          <w:spacing w:val="0"/>
          <w:sz w:val="32"/>
          <w:szCs w:val="32"/>
          <w:shd w:val="clear" w:color="auto" w:fill="FFFFFF"/>
          <w:lang w:val="en-US" w:eastAsia="zh-CN"/>
        </w:rPr>
        <w:t>1.把握内涵质量，党建工作水平大大提升。强化政治理论武装，夯实党风廉政建设，强化党内组织生活，抓牢意识形态主阵地。</w:t>
      </w:r>
    </w:p>
    <w:p w14:paraId="02163C95">
      <w:pPr>
        <w:widowControl/>
        <w:spacing w:line="560" w:lineRule="exact"/>
        <w:ind w:firstLine="645"/>
        <w:jc w:val="left"/>
        <w:rPr>
          <w:rFonts w:hint="default" w:ascii="Times New Roman" w:hAnsi="Times New Roman" w:eastAsia="仿宋_GB2312" w:cs="仿宋_GB2312"/>
          <w:b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i w:val="0"/>
          <w:caps w:val="0"/>
          <w:color w:val="auto"/>
          <w:spacing w:val="0"/>
          <w:sz w:val="32"/>
          <w:szCs w:val="32"/>
          <w:shd w:val="clear" w:color="auto" w:fill="FFFFFF"/>
          <w:lang w:val="en-US" w:eastAsia="zh-CN"/>
        </w:rPr>
        <w:t>2.抓实以案促改，深化</w:t>
      </w:r>
      <w:r>
        <w:rPr>
          <w:rFonts w:hint="eastAsia" w:ascii="Times New Roman" w:hAnsi="Times New Roman" w:eastAsia="仿宋_GB2312" w:cs="仿宋_GB2312"/>
          <w:b w:val="0"/>
          <w:i w:val="0"/>
          <w:caps w:val="0"/>
          <w:color w:val="auto"/>
          <w:spacing w:val="0"/>
          <w:sz w:val="32"/>
          <w:szCs w:val="32"/>
          <w:shd w:val="clear" w:color="auto" w:fill="FFFFFF"/>
          <w:lang w:eastAsia="zh-CN"/>
        </w:rPr>
        <w:t>纪律作风建设。</w:t>
      </w:r>
      <w:r>
        <w:rPr>
          <w:rFonts w:hint="eastAsia" w:ascii="Times New Roman" w:hAnsi="Times New Roman" w:eastAsia="仿宋_GB2312" w:cs="Times New Roman"/>
          <w:color w:val="auto"/>
          <w:kern w:val="2"/>
          <w:sz w:val="32"/>
          <w:szCs w:val="32"/>
          <w:lang w:val="en-US" w:eastAsia="zh-CN" w:bidi="ar-SA"/>
        </w:rPr>
        <w:t>成立</w:t>
      </w:r>
      <w:r>
        <w:rPr>
          <w:rFonts w:hint="eastAsia" w:ascii="Times New Roman" w:hAnsi="Times New Roman" w:eastAsia="仿宋_GB2312" w:cs="Times New Roman"/>
          <w:color w:val="auto"/>
          <w:kern w:val="2"/>
          <w:sz w:val="32"/>
          <w:szCs w:val="32"/>
          <w:lang w:val="en-US" w:eastAsia="zh-CN"/>
        </w:rPr>
        <w:t>以案促改</w:t>
      </w:r>
      <w:r>
        <w:rPr>
          <w:rFonts w:hint="eastAsia" w:ascii="Times New Roman" w:hAnsi="Times New Roman" w:eastAsia="仿宋_GB2312" w:cs="Times New Roman"/>
          <w:color w:val="auto"/>
          <w:kern w:val="2"/>
          <w:sz w:val="32"/>
          <w:szCs w:val="32"/>
          <w:lang w:val="en-US" w:eastAsia="zh-CN" w:bidi="ar-SA"/>
        </w:rPr>
        <w:t>工作领导小组，查摆问题、清仓见底，举一反三、确保实效。</w:t>
      </w:r>
    </w:p>
    <w:p w14:paraId="7C01A1C0">
      <w:pPr>
        <w:widowControl/>
        <w:spacing w:line="560" w:lineRule="exact"/>
        <w:ind w:firstLine="645"/>
        <w:jc w:val="left"/>
        <w:rPr>
          <w:rFonts w:hint="default" w:ascii="Times New Roman" w:hAnsi="Times New Roman" w:eastAsia="仿宋_GB2312" w:cs="仿宋_GB2312"/>
          <w:b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i w:val="0"/>
          <w:caps w:val="0"/>
          <w:color w:val="auto"/>
          <w:spacing w:val="0"/>
          <w:sz w:val="32"/>
          <w:szCs w:val="32"/>
          <w:shd w:val="clear" w:color="auto" w:fill="FFFFFF"/>
          <w:lang w:val="en-US" w:eastAsia="zh-CN"/>
        </w:rPr>
        <w:t>3.</w:t>
      </w:r>
      <w:r>
        <w:rPr>
          <w:rFonts w:hint="eastAsia" w:ascii="Times New Roman" w:hAnsi="Times New Roman" w:eastAsia="仿宋_GB2312" w:cs="仿宋_GB2312"/>
          <w:b w:val="0"/>
          <w:i w:val="0"/>
          <w:caps w:val="0"/>
          <w:color w:val="auto"/>
          <w:spacing w:val="0"/>
          <w:sz w:val="32"/>
          <w:szCs w:val="32"/>
          <w:shd w:val="clear" w:color="auto" w:fill="FFFFFF"/>
          <w:lang w:eastAsia="zh-CN"/>
        </w:rPr>
        <w:t>坚持科学</w:t>
      </w:r>
      <w:r>
        <w:rPr>
          <w:rFonts w:hint="eastAsia" w:ascii="Times New Roman" w:hAnsi="Times New Roman" w:eastAsia="仿宋_GB2312" w:cs="仿宋_GB2312"/>
          <w:b w:val="0"/>
          <w:i w:val="0"/>
          <w:caps w:val="0"/>
          <w:color w:val="auto"/>
          <w:spacing w:val="0"/>
          <w:sz w:val="32"/>
          <w:szCs w:val="32"/>
          <w:shd w:val="clear" w:color="auto" w:fill="FFFFFF"/>
          <w:lang w:val="en-US" w:eastAsia="zh-CN"/>
        </w:rPr>
        <w:t>精准</w:t>
      </w:r>
      <w:r>
        <w:rPr>
          <w:rFonts w:hint="eastAsia" w:ascii="Times New Roman" w:hAnsi="Times New Roman" w:eastAsia="仿宋_GB2312" w:cs="仿宋_GB2312"/>
          <w:b w:val="0"/>
          <w:i w:val="0"/>
          <w:caps w:val="0"/>
          <w:color w:val="auto"/>
          <w:spacing w:val="0"/>
          <w:sz w:val="32"/>
          <w:szCs w:val="32"/>
          <w:shd w:val="clear" w:color="auto" w:fill="FFFFFF"/>
          <w:lang w:eastAsia="zh-CN"/>
        </w:rPr>
        <w:t>，常态化疫情防控高压推进。</w:t>
      </w:r>
      <w:r>
        <w:rPr>
          <w:rFonts w:hint="eastAsia" w:ascii="Times New Roman" w:hAnsi="Times New Roman" w:eastAsia="仿宋_GB2312" w:cs="仿宋_GB2312"/>
          <w:b w:val="0"/>
          <w:i w:val="0"/>
          <w:caps w:val="0"/>
          <w:color w:val="auto"/>
          <w:spacing w:val="0"/>
          <w:sz w:val="32"/>
          <w:szCs w:val="32"/>
          <w:shd w:val="clear" w:color="auto" w:fill="FFFFFF"/>
          <w:lang w:val="en-US" w:eastAsia="zh-CN"/>
        </w:rPr>
        <w:t>突出重点部位，响应上级号召，出色完成支援任务，根据政策要求及时调整疫情防控策略，提升核酸检测能力。</w:t>
      </w:r>
    </w:p>
    <w:p w14:paraId="4EE55A55">
      <w:pPr>
        <w:widowControl/>
        <w:spacing w:line="560" w:lineRule="exact"/>
        <w:ind w:firstLine="645"/>
        <w:jc w:val="left"/>
        <w:rPr>
          <w:rFonts w:hint="default" w:ascii="Times New Roman" w:hAnsi="Times New Roman" w:eastAsia="仿宋_GB2312" w:cs="仿宋_GB2312"/>
          <w:b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i w:val="0"/>
          <w:caps w:val="0"/>
          <w:color w:val="auto"/>
          <w:spacing w:val="0"/>
          <w:sz w:val="32"/>
          <w:szCs w:val="32"/>
          <w:shd w:val="clear" w:color="auto" w:fill="FFFFFF"/>
          <w:lang w:val="en-US" w:eastAsia="zh-CN"/>
        </w:rPr>
        <w:t>4.</w:t>
      </w:r>
      <w:r>
        <w:rPr>
          <w:rFonts w:hint="eastAsia" w:ascii="Times New Roman" w:hAnsi="Times New Roman" w:eastAsia="仿宋_GB2312" w:cs="仿宋_GB2312"/>
          <w:b w:val="0"/>
          <w:i w:val="0"/>
          <w:caps w:val="0"/>
          <w:color w:val="auto"/>
          <w:spacing w:val="0"/>
          <w:sz w:val="32"/>
          <w:szCs w:val="32"/>
          <w:shd w:val="clear" w:color="auto" w:fill="FFFFFF"/>
          <w:lang w:eastAsia="zh-CN"/>
        </w:rPr>
        <w:t>聚焦</w:t>
      </w:r>
      <w:r>
        <w:rPr>
          <w:rFonts w:hint="eastAsia" w:ascii="Times New Roman" w:hAnsi="Times New Roman" w:eastAsia="仿宋_GB2312" w:cs="仿宋_GB2312"/>
          <w:b w:val="0"/>
          <w:i w:val="0"/>
          <w:caps w:val="0"/>
          <w:color w:val="auto"/>
          <w:spacing w:val="0"/>
          <w:sz w:val="32"/>
          <w:szCs w:val="32"/>
          <w:shd w:val="clear" w:color="auto" w:fill="FFFFFF"/>
          <w:lang w:val="en-US" w:eastAsia="zh-CN"/>
        </w:rPr>
        <w:t>主责主业</w:t>
      </w:r>
      <w:r>
        <w:rPr>
          <w:rFonts w:hint="eastAsia" w:ascii="Times New Roman" w:hAnsi="Times New Roman" w:eastAsia="仿宋_GB2312" w:cs="仿宋_GB2312"/>
          <w:b w:val="0"/>
          <w:i w:val="0"/>
          <w:caps w:val="0"/>
          <w:color w:val="auto"/>
          <w:spacing w:val="0"/>
          <w:sz w:val="32"/>
          <w:szCs w:val="32"/>
          <w:shd w:val="clear" w:color="auto" w:fill="FFFFFF"/>
          <w:lang w:eastAsia="zh-CN"/>
        </w:rPr>
        <w:t>，医疗质量持续改进。</w:t>
      </w:r>
      <w:r>
        <w:rPr>
          <w:rFonts w:hint="eastAsia" w:ascii="Times New Roman" w:hAnsi="Times New Roman" w:eastAsia="仿宋_GB2312" w:cs="仿宋_GB2312"/>
          <w:b w:val="0"/>
          <w:i w:val="0"/>
          <w:caps w:val="0"/>
          <w:color w:val="auto"/>
          <w:spacing w:val="0"/>
          <w:sz w:val="32"/>
          <w:szCs w:val="32"/>
          <w:shd w:val="clear" w:color="auto" w:fill="FFFFFF"/>
          <w:lang w:val="en-US" w:eastAsia="zh-CN"/>
        </w:rPr>
        <w:t>持续加强医疗质量管理，</w:t>
      </w:r>
      <w:r>
        <w:rPr>
          <w:rFonts w:hint="eastAsia" w:ascii="Times New Roman" w:hAnsi="Times New Roman" w:eastAsia="仿宋_GB2312" w:cs="Times New Roman"/>
          <w:color w:val="auto"/>
          <w:kern w:val="2"/>
          <w:sz w:val="32"/>
          <w:szCs w:val="32"/>
          <w:lang w:val="en-US" w:eastAsia="zh-CN" w:bidi="ar-SA"/>
        </w:rPr>
        <w:t>落实医疗质量管理制度，严格质量考核标准，坚持每月督导检查反馈，持续改进提高质量。</w:t>
      </w:r>
      <w:r>
        <w:rPr>
          <w:rFonts w:hint="eastAsia" w:ascii="Times New Roman" w:hAnsi="Times New Roman" w:eastAsia="仿宋_GB2312" w:cs="Times New Roman"/>
          <w:color w:val="auto"/>
          <w:kern w:val="2"/>
          <w:sz w:val="32"/>
          <w:szCs w:val="32"/>
          <w:highlight w:val="none"/>
          <w:lang w:val="en-US" w:eastAsia="zh-CN" w:bidi="ar-SA"/>
        </w:rPr>
        <w:t>积极探索护理工作新模式，严格落实护理核心制度，稳步推进安全护理目标，保障患者安全。</w:t>
      </w:r>
      <w:r>
        <w:rPr>
          <w:rFonts w:hint="eastAsia" w:ascii="Times New Roman" w:hAnsi="Times New Roman" w:eastAsia="仿宋_GB2312"/>
          <w:b w:val="0"/>
          <w:bCs w:val="0"/>
          <w:color w:val="auto"/>
          <w:sz w:val="32"/>
          <w:szCs w:val="32"/>
          <w:lang w:eastAsia="zh-CN"/>
        </w:rPr>
        <w:t>紧紧围绕</w:t>
      </w:r>
      <w:r>
        <w:rPr>
          <w:rFonts w:hint="eastAsia" w:ascii="Times New Roman" w:hAnsi="Times New Roman" w:eastAsia="仿宋_GB2312" w:cs="宋体"/>
          <w:b w:val="0"/>
          <w:bCs w:val="0"/>
          <w:snapToGrid w:val="0"/>
          <w:color w:val="auto"/>
          <w:spacing w:val="3"/>
          <w:sz w:val="32"/>
          <w:szCs w:val="32"/>
          <w:shd w:val="clear" w:color="auto" w:fill="FFFFFF"/>
          <w:lang w:val="en-US" w:eastAsia="zh-CN"/>
        </w:rPr>
        <w:t>疫情防控落实院感规定，加强重点部位、重点人群、重点科室院感管理。</w:t>
      </w:r>
      <w:r>
        <w:rPr>
          <w:rFonts w:hint="eastAsia" w:ascii="Times New Roman" w:hAnsi="Times New Roman" w:eastAsia="仿宋_GB2312" w:cs="Times New Roman"/>
          <w:b w:val="0"/>
          <w:bCs w:val="0"/>
          <w:color w:val="auto"/>
          <w:sz w:val="32"/>
          <w:szCs w:val="32"/>
          <w:lang w:val="en-US" w:eastAsia="zh-CN"/>
        </w:rPr>
        <w:t>加强药事管理，</w:t>
      </w:r>
      <w:r>
        <w:rPr>
          <w:rFonts w:hint="eastAsia" w:ascii="Times New Roman" w:hAnsi="Times New Roman" w:eastAsia="仿宋_GB2312" w:cs="Times New Roman"/>
          <w:color w:val="auto"/>
          <w:kern w:val="2"/>
          <w:sz w:val="32"/>
          <w:szCs w:val="32"/>
          <w:lang w:val="en-US" w:eastAsia="zh-CN" w:bidi="ar-SA"/>
        </w:rPr>
        <w:t>注重药品环节管理，大力推进药械集中带星采购，提高国家基药使用比率，让群众得到更多实惠；签订药品、医疗器械质量安全管理承诺书，压紧压实药械安全管理责任。</w:t>
      </w:r>
    </w:p>
    <w:p w14:paraId="7E996491">
      <w:pPr>
        <w:widowControl/>
        <w:spacing w:line="560" w:lineRule="exact"/>
        <w:ind w:firstLine="645"/>
        <w:jc w:val="left"/>
        <w:rPr>
          <w:rFonts w:hint="default" w:ascii="Times New Roman" w:hAnsi="Times New Roman" w:eastAsia="仿宋_GB2312" w:cs="仿宋_GB2312"/>
          <w:b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i w:val="0"/>
          <w:caps w:val="0"/>
          <w:color w:val="auto"/>
          <w:spacing w:val="0"/>
          <w:sz w:val="32"/>
          <w:szCs w:val="32"/>
          <w:shd w:val="clear" w:color="auto" w:fill="FFFFFF"/>
          <w:lang w:val="en-US" w:eastAsia="zh-CN"/>
        </w:rPr>
        <w:t>5.突出</w:t>
      </w:r>
      <w:r>
        <w:rPr>
          <w:rFonts w:hint="eastAsia" w:ascii="Times New Roman" w:hAnsi="Times New Roman" w:eastAsia="仿宋_GB2312" w:cs="仿宋_GB2312"/>
          <w:b w:val="0"/>
          <w:i w:val="0"/>
          <w:caps w:val="0"/>
          <w:color w:val="auto"/>
          <w:spacing w:val="0"/>
          <w:sz w:val="32"/>
          <w:szCs w:val="32"/>
          <w:shd w:val="clear" w:color="auto" w:fill="FFFFFF"/>
          <w:lang w:eastAsia="zh-CN"/>
        </w:rPr>
        <w:t>专科建设，医院综合实力彰显。</w:t>
      </w:r>
      <w:r>
        <w:rPr>
          <w:rFonts w:hint="eastAsia" w:ascii="Times New Roman" w:hAnsi="Times New Roman" w:eastAsia="仿宋_GB2312" w:cs="仿宋_GB2312"/>
          <w:b w:val="0"/>
          <w:i w:val="0"/>
          <w:caps w:val="0"/>
          <w:color w:val="auto"/>
          <w:spacing w:val="0"/>
          <w:sz w:val="32"/>
          <w:szCs w:val="32"/>
          <w:shd w:val="clear" w:color="auto" w:fill="FFFFFF"/>
          <w:lang w:val="en-US" w:eastAsia="zh-CN"/>
        </w:rPr>
        <w:t>以学术扩大影响，借智借力抓提升，创新驱动</w:t>
      </w:r>
      <w:r>
        <w:rPr>
          <w:rFonts w:hint="eastAsia" w:eastAsia="仿宋_GB2312" w:cs="仿宋_GB2312"/>
          <w:b w:val="0"/>
          <w:i w:val="0"/>
          <w:caps w:val="0"/>
          <w:color w:val="auto"/>
          <w:spacing w:val="0"/>
          <w:sz w:val="32"/>
          <w:szCs w:val="32"/>
          <w:shd w:val="clear" w:color="auto" w:fill="FFFFFF"/>
          <w:lang w:val="en-US" w:eastAsia="zh-CN"/>
        </w:rPr>
        <w:t>谋</w:t>
      </w:r>
      <w:r>
        <w:rPr>
          <w:rFonts w:hint="eastAsia" w:ascii="Times New Roman" w:hAnsi="Times New Roman" w:eastAsia="仿宋_GB2312" w:cs="仿宋_GB2312"/>
          <w:b w:val="0"/>
          <w:i w:val="0"/>
          <w:caps w:val="0"/>
          <w:color w:val="auto"/>
          <w:spacing w:val="0"/>
          <w:sz w:val="32"/>
          <w:szCs w:val="32"/>
          <w:shd w:val="clear" w:color="auto" w:fill="FFFFFF"/>
          <w:lang w:val="en-US" w:eastAsia="zh-CN"/>
        </w:rPr>
        <w:t>发展。</w:t>
      </w:r>
      <w:r>
        <w:rPr>
          <w:rFonts w:hint="eastAsia" w:ascii="Times New Roman" w:hAnsi="Times New Roman" w:eastAsia="仿宋_GB2312" w:cs="Times New Roman"/>
          <w:color w:val="auto"/>
          <w:kern w:val="2"/>
          <w:sz w:val="32"/>
          <w:szCs w:val="32"/>
          <w:lang w:val="en-US" w:eastAsia="zh-CN" w:bidi="ar-SA"/>
        </w:rPr>
        <w:t>以城</w:t>
      </w:r>
      <w:r>
        <w:rPr>
          <w:rFonts w:hint="eastAsia" w:ascii="Times New Roman" w:hAnsi="Times New Roman" w:eastAsia="仿宋" w:cs="仿宋"/>
          <w:b w:val="0"/>
          <w:bCs w:val="0"/>
          <w:color w:val="auto"/>
          <w:sz w:val="32"/>
          <w:szCs w:val="32"/>
          <w:lang w:val="en-US" w:eastAsia="zh-CN"/>
        </w:rPr>
        <w:t>乡医疗卫生对口支援“传帮带”工程为契机，</w:t>
      </w:r>
      <w:r>
        <w:rPr>
          <w:rFonts w:hint="eastAsia" w:ascii="Times New Roman" w:hAnsi="Times New Roman" w:eastAsia="仿宋_GB2312" w:cs="Times New Roman"/>
          <w:b w:val="0"/>
          <w:bCs w:val="0"/>
          <w:color w:val="auto"/>
          <w:kern w:val="2"/>
          <w:sz w:val="32"/>
          <w:szCs w:val="32"/>
          <w:lang w:eastAsia="zh-CN"/>
        </w:rPr>
        <w:t>紧抓</w:t>
      </w:r>
      <w:r>
        <w:rPr>
          <w:rFonts w:hint="eastAsia" w:ascii="Times New Roman" w:hAnsi="Times New Roman" w:eastAsia="仿宋_GB2312" w:cs="Times New Roman"/>
          <w:color w:val="auto"/>
          <w:kern w:val="2"/>
          <w:sz w:val="32"/>
          <w:szCs w:val="32"/>
          <w:lang w:val="en-US" w:eastAsia="zh-CN" w:bidi="ar-SA"/>
        </w:rPr>
        <w:t>杭州师范大学附属医院东西部协作帮扶、</w:t>
      </w:r>
      <w:r>
        <w:rPr>
          <w:rFonts w:hint="eastAsia" w:ascii="Times New Roman" w:hAnsi="Times New Roman" w:eastAsia="仿宋_GB2312" w:cs="Times New Roman"/>
          <w:b w:val="0"/>
          <w:bCs w:val="0"/>
          <w:color w:val="auto"/>
          <w:kern w:val="2"/>
          <w:sz w:val="32"/>
          <w:szCs w:val="32"/>
          <w:lang w:eastAsia="zh-CN"/>
        </w:rPr>
        <w:t>绵阳科学城医院、市中心医院</w:t>
      </w:r>
      <w:r>
        <w:rPr>
          <w:rFonts w:hint="eastAsia" w:ascii="Times New Roman" w:hAnsi="Times New Roman" w:eastAsia="仿宋" w:cs="仿宋"/>
          <w:b w:val="0"/>
          <w:bCs w:val="0"/>
          <w:color w:val="auto"/>
          <w:sz w:val="32"/>
          <w:szCs w:val="32"/>
          <w:lang w:val="en-US" w:eastAsia="zh-CN"/>
        </w:rPr>
        <w:t>专家</w:t>
      </w:r>
      <w:r>
        <w:rPr>
          <w:rFonts w:hint="eastAsia" w:ascii="Times New Roman" w:hAnsi="Times New Roman" w:eastAsia="仿宋_GB2312" w:cs="Times New Roman"/>
          <w:b w:val="0"/>
          <w:bCs w:val="0"/>
          <w:color w:val="auto"/>
          <w:kern w:val="2"/>
          <w:sz w:val="32"/>
          <w:szCs w:val="32"/>
          <w:lang w:eastAsia="zh-CN"/>
        </w:rPr>
        <w:t>下沉对口支援机遇，通过学术</w:t>
      </w:r>
      <w:r>
        <w:rPr>
          <w:rFonts w:hint="eastAsia" w:ascii="Times New Roman" w:hAnsi="Times New Roman" w:eastAsia="仿宋_GB2312" w:cs="Times New Roman"/>
          <w:b w:val="0"/>
          <w:bCs w:val="0"/>
          <w:color w:val="auto"/>
          <w:kern w:val="2"/>
          <w:sz w:val="32"/>
          <w:szCs w:val="32"/>
          <w:lang w:val="en-US" w:eastAsia="zh-CN"/>
        </w:rPr>
        <w:t>讲座、危急重症</w:t>
      </w:r>
      <w:r>
        <w:rPr>
          <w:rFonts w:hint="eastAsia" w:ascii="Times New Roman" w:hAnsi="Times New Roman" w:eastAsia="仿宋_GB2312" w:cs="Times New Roman"/>
          <w:b w:val="0"/>
          <w:bCs w:val="0"/>
          <w:color w:val="auto"/>
          <w:kern w:val="2"/>
          <w:sz w:val="32"/>
          <w:szCs w:val="32"/>
          <w:lang w:eastAsia="zh-CN"/>
        </w:rPr>
        <w:t>病例讨论查房等点对点交流，增进了彼此间的友谊，实现了常态化“传帮带”。</w:t>
      </w:r>
    </w:p>
    <w:p w14:paraId="07CF4661">
      <w:pPr>
        <w:keepNext w:val="0"/>
        <w:keepLines w:val="0"/>
        <w:pageBreakBefore w:val="0"/>
        <w:kinsoku/>
        <w:wordWrap/>
        <w:overflowPunct/>
        <w:topLinePunct w:val="0"/>
        <w:autoSpaceDE/>
        <w:autoSpaceDN/>
        <w:bidi w:val="0"/>
        <w:adjustRightInd/>
        <w:spacing w:line="570" w:lineRule="exact"/>
        <w:ind w:firstLine="640" w:firstLineChars="200"/>
        <w:textAlignment w:val="auto"/>
        <w:rPr>
          <w:rFonts w:hint="default" w:ascii="Times New Roman" w:hAnsi="Times New Roman" w:eastAsia="仿宋_GB2312" w:cs="仿宋_GB2312"/>
          <w:b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i w:val="0"/>
          <w:caps w:val="0"/>
          <w:color w:val="auto"/>
          <w:spacing w:val="0"/>
          <w:sz w:val="32"/>
          <w:szCs w:val="32"/>
          <w:shd w:val="clear" w:color="auto" w:fill="FFFFFF"/>
          <w:lang w:val="en-US" w:eastAsia="zh-CN"/>
        </w:rPr>
        <w:t>6.</w:t>
      </w:r>
      <w:r>
        <w:rPr>
          <w:rFonts w:hint="eastAsia" w:ascii="Times New Roman" w:hAnsi="Times New Roman" w:eastAsia="仿宋_GB2312" w:cs="仿宋_GB2312"/>
          <w:b w:val="0"/>
          <w:i w:val="0"/>
          <w:caps w:val="0"/>
          <w:color w:val="auto"/>
          <w:spacing w:val="0"/>
          <w:sz w:val="32"/>
          <w:szCs w:val="32"/>
          <w:shd w:val="clear" w:color="auto" w:fill="FFFFFF"/>
          <w:lang w:eastAsia="zh-CN"/>
        </w:rPr>
        <w:t>注重多点发力，人才队伍建设进一步加强。柔性引进人员应急补岗，</w:t>
      </w:r>
      <w:r>
        <w:rPr>
          <w:rFonts w:hint="eastAsia" w:ascii="Times New Roman" w:hAnsi="Times New Roman" w:eastAsia="仿宋_GB2312" w:cs="仿宋_GB2312"/>
          <w:b w:val="0"/>
          <w:i w:val="0"/>
          <w:caps w:val="0"/>
          <w:color w:val="auto"/>
          <w:spacing w:val="0"/>
          <w:sz w:val="32"/>
          <w:szCs w:val="32"/>
          <w:shd w:val="clear" w:color="auto" w:fill="FFFFFF"/>
          <w:lang w:val="en-US" w:eastAsia="zh-CN"/>
        </w:rPr>
        <w:t>持续聘请市中心医院特检科、市中医院病理科医师“间歇式”多点执业进行业务指导，</w:t>
      </w:r>
      <w:r>
        <w:rPr>
          <w:rFonts w:hint="eastAsia" w:ascii="Times New Roman" w:hAnsi="Times New Roman" w:eastAsia="仿宋_GB2312" w:cs="仿宋_GB2312"/>
          <w:b w:val="0"/>
          <w:i w:val="0"/>
          <w:caps w:val="0"/>
          <w:color w:val="auto"/>
          <w:spacing w:val="0"/>
          <w:sz w:val="32"/>
          <w:szCs w:val="32"/>
          <w:shd w:val="clear" w:color="auto" w:fill="FFFFFF"/>
          <w:lang w:eastAsia="zh-CN"/>
        </w:rPr>
        <w:t>以</w:t>
      </w:r>
      <w:r>
        <w:rPr>
          <w:rFonts w:hint="eastAsia" w:ascii="Times New Roman" w:hAnsi="Times New Roman" w:eastAsia="仿宋_GB2312" w:cs="仿宋_GB2312"/>
          <w:b w:val="0"/>
          <w:i w:val="0"/>
          <w:caps w:val="0"/>
          <w:color w:val="auto"/>
          <w:spacing w:val="0"/>
          <w:sz w:val="32"/>
          <w:szCs w:val="32"/>
          <w:shd w:val="clear" w:color="auto" w:fill="FFFFFF"/>
          <w:lang w:val="en-US" w:eastAsia="zh-CN"/>
        </w:rPr>
        <w:t>解决专技人员不足不优和能力提升慢问题。</w:t>
      </w:r>
      <w:r>
        <w:rPr>
          <w:rFonts w:hint="eastAsia" w:ascii="Times New Roman" w:hAnsi="Times New Roman" w:eastAsia="仿宋_GB2312" w:cs="仿宋_GB2312"/>
          <w:b w:val="0"/>
          <w:i w:val="0"/>
          <w:caps w:val="0"/>
          <w:color w:val="auto"/>
          <w:spacing w:val="0"/>
          <w:sz w:val="32"/>
          <w:szCs w:val="32"/>
          <w:shd w:val="clear" w:color="auto" w:fill="FFFFFF"/>
          <w:lang w:eastAsia="zh-CN"/>
        </w:rPr>
        <w:t>抓实在职学习培训，</w:t>
      </w:r>
      <w:r>
        <w:rPr>
          <w:rFonts w:hint="eastAsia" w:ascii="Times New Roman" w:hAnsi="Times New Roman" w:eastAsia="仿宋_GB2312" w:cs="仿宋_GB2312"/>
          <w:b w:val="0"/>
          <w:i w:val="0"/>
          <w:caps w:val="0"/>
          <w:color w:val="auto"/>
          <w:spacing w:val="0"/>
          <w:sz w:val="32"/>
          <w:szCs w:val="32"/>
          <w:shd w:val="clear" w:color="auto" w:fill="FFFFFF"/>
          <w:lang w:val="en-US" w:eastAsia="zh-CN"/>
        </w:rPr>
        <w:t>扩大继续医学教育覆盖面，建立激励机制，</w:t>
      </w:r>
      <w:r>
        <w:rPr>
          <w:rFonts w:hint="eastAsia" w:ascii="Times New Roman" w:hAnsi="Times New Roman" w:eastAsia="仿宋_GB2312" w:cs="仿宋_GB2312"/>
          <w:b w:val="0"/>
          <w:i w:val="0"/>
          <w:caps w:val="0"/>
          <w:color w:val="auto"/>
          <w:spacing w:val="0"/>
          <w:sz w:val="32"/>
          <w:szCs w:val="32"/>
          <w:shd w:val="clear" w:color="auto" w:fill="FFFFFF"/>
          <w:lang w:eastAsia="zh-CN"/>
        </w:rPr>
        <w:t>积极创造条件，鼓励专业技术人员职称晋升。</w:t>
      </w:r>
    </w:p>
    <w:p w14:paraId="4B6752B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仿宋_GB2312"/>
          <w:b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i w:val="0"/>
          <w:caps w:val="0"/>
          <w:color w:val="auto"/>
          <w:spacing w:val="0"/>
          <w:sz w:val="32"/>
          <w:szCs w:val="32"/>
          <w:shd w:val="clear" w:color="auto" w:fill="FFFFFF"/>
          <w:lang w:val="en-US" w:eastAsia="zh-CN"/>
        </w:rPr>
        <w:t>7.</w:t>
      </w:r>
      <w:r>
        <w:rPr>
          <w:rFonts w:hint="eastAsia" w:ascii="Times New Roman" w:hAnsi="Times New Roman" w:eastAsia="仿宋_GB2312" w:cs="仿宋_GB2312"/>
          <w:b w:val="0"/>
          <w:i w:val="0"/>
          <w:caps w:val="0"/>
          <w:color w:val="auto"/>
          <w:spacing w:val="0"/>
          <w:sz w:val="32"/>
          <w:szCs w:val="32"/>
          <w:shd w:val="clear" w:color="auto" w:fill="FFFFFF"/>
          <w:lang w:eastAsia="zh-CN"/>
        </w:rPr>
        <w:t>谋项目抓项目，国债</w:t>
      </w:r>
      <w:r>
        <w:rPr>
          <w:rFonts w:hint="eastAsia" w:ascii="Times New Roman" w:hAnsi="Times New Roman" w:eastAsia="仿宋_GB2312" w:cs="仿宋_GB2312"/>
          <w:b w:val="0"/>
          <w:i w:val="0"/>
          <w:caps w:val="0"/>
          <w:color w:val="auto"/>
          <w:spacing w:val="0"/>
          <w:sz w:val="32"/>
          <w:szCs w:val="32"/>
          <w:shd w:val="clear" w:color="auto" w:fill="FFFFFF"/>
          <w:lang w:val="en-US" w:eastAsia="zh-CN"/>
        </w:rPr>
        <w:t>项目建设稳步</w:t>
      </w:r>
      <w:r>
        <w:rPr>
          <w:rFonts w:hint="eastAsia" w:ascii="Times New Roman" w:hAnsi="Times New Roman" w:eastAsia="仿宋_GB2312" w:cs="仿宋_GB2312"/>
          <w:b w:val="0"/>
          <w:i w:val="0"/>
          <w:caps w:val="0"/>
          <w:color w:val="auto"/>
          <w:spacing w:val="0"/>
          <w:sz w:val="32"/>
          <w:szCs w:val="32"/>
          <w:shd w:val="clear" w:color="auto" w:fill="FFFFFF"/>
          <w:lang w:eastAsia="zh-CN"/>
        </w:rPr>
        <w:t>推进。</w:t>
      </w:r>
      <w:r>
        <w:rPr>
          <w:rFonts w:hint="eastAsia" w:ascii="Times New Roman" w:hAnsi="Times New Roman" w:eastAsia="仿宋_GB2312"/>
          <w:color w:val="auto"/>
          <w:sz w:val="32"/>
          <w:szCs w:val="32"/>
          <w:lang w:val="en-US" w:eastAsia="zh-CN"/>
        </w:rPr>
        <w:t>传染病区及</w:t>
      </w:r>
      <w:r>
        <w:rPr>
          <w:rFonts w:hint="eastAsia" w:ascii="Times New Roman" w:hAnsi="Times New Roman" w:eastAsia="仿宋_GB2312" w:cs="Times New Roman"/>
          <w:bCs/>
          <w:color w:val="auto"/>
          <w:kern w:val="2"/>
          <w:sz w:val="32"/>
          <w:szCs w:val="32"/>
          <w:lang w:val="en-US" w:eastAsia="zh-CN"/>
        </w:rPr>
        <w:t>危急重症能力提升专债项目一期新建4145.13</w:t>
      </w:r>
      <w:r>
        <w:rPr>
          <w:rFonts w:hint="eastAsia" w:ascii="Times New Roman" w:hAnsi="Times New Roman" w:eastAsia="仿宋_GB2312" w:cs="Times New Roman"/>
          <w:bCs/>
          <w:color w:val="auto"/>
          <w:kern w:val="2"/>
          <w:sz w:val="32"/>
          <w:szCs w:val="32"/>
          <w:lang w:val="en-US" w:eastAsia="zh-CN" w:bidi="ar-SA"/>
        </w:rPr>
        <w:t>m</w:t>
      </w:r>
      <w:r>
        <w:rPr>
          <w:rFonts w:hint="eastAsia" w:ascii="Times New Roman" w:hAnsi="Times New Roman" w:eastAsia="仿宋_GB2312" w:cs="Times New Roman"/>
          <w:bCs/>
          <w:color w:val="auto"/>
          <w:kern w:val="2"/>
          <w:sz w:val="32"/>
          <w:szCs w:val="32"/>
          <w:vertAlign w:val="superscript"/>
          <w:lang w:val="en-US" w:eastAsia="zh-CN" w:bidi="ar-SA"/>
        </w:rPr>
        <w:t>2</w:t>
      </w:r>
      <w:r>
        <w:rPr>
          <w:rFonts w:hint="eastAsia" w:ascii="Times New Roman" w:hAnsi="Times New Roman" w:eastAsia="仿宋_GB2312" w:cs="Times New Roman"/>
          <w:bCs/>
          <w:color w:val="auto"/>
          <w:kern w:val="2"/>
          <w:sz w:val="32"/>
          <w:szCs w:val="32"/>
          <w:lang w:val="en-US" w:eastAsia="zh-CN"/>
        </w:rPr>
        <w:t>的发热门诊在确保安全和质量的前提下如期竣工并投入使用。附属工程10KV高压增容供电、中心供氧室及外围通道隔断等零星改造、</w:t>
      </w:r>
      <w:r>
        <w:rPr>
          <w:rFonts w:hint="eastAsia" w:ascii="Times New Roman" w:hAnsi="Times New Roman" w:eastAsia="仿宋_GB2312"/>
          <w:b w:val="0"/>
          <w:bCs w:val="0"/>
          <w:color w:val="auto"/>
          <w:sz w:val="32"/>
          <w:szCs w:val="32"/>
          <w:lang w:val="en-US" w:eastAsia="zh-CN"/>
        </w:rPr>
        <w:t>红线内居民楼化粪池迁建、</w:t>
      </w:r>
      <w:r>
        <w:rPr>
          <w:rFonts w:hint="eastAsia" w:ascii="Times New Roman" w:hAnsi="Times New Roman" w:eastAsia="仿宋_GB2312"/>
          <w:color w:val="auto"/>
          <w:sz w:val="32"/>
          <w:szCs w:val="32"/>
          <w:lang w:val="en-US" w:eastAsia="zh-CN"/>
        </w:rPr>
        <w:t>围墙加固、医废暂存间扩容修缮高标准完成，</w:t>
      </w:r>
      <w:r>
        <w:rPr>
          <w:rFonts w:hint="eastAsia" w:ascii="Times New Roman" w:hAnsi="Times New Roman" w:eastAsia="仿宋_GB2312" w:cs="Times New Roman"/>
          <w:bCs/>
          <w:color w:val="auto"/>
          <w:kern w:val="2"/>
          <w:sz w:val="32"/>
          <w:szCs w:val="32"/>
          <w:lang w:val="en-US" w:eastAsia="zh-CN"/>
        </w:rPr>
        <w:t>满足发热门诊业务需要</w:t>
      </w:r>
      <w:r>
        <w:rPr>
          <w:rFonts w:hint="eastAsia" w:ascii="Times New Roman" w:hAnsi="Times New Roman" w:eastAsia="仿宋_GB2312"/>
          <w:color w:val="auto"/>
          <w:sz w:val="32"/>
          <w:szCs w:val="32"/>
          <w:lang w:val="en-US" w:eastAsia="zh-CN"/>
        </w:rPr>
        <w:t>。</w:t>
      </w:r>
    </w:p>
    <w:p w14:paraId="3FF68C52">
      <w:pPr>
        <w:widowControl/>
        <w:spacing w:line="560" w:lineRule="exact"/>
        <w:ind w:firstLine="645"/>
        <w:jc w:val="left"/>
        <w:rPr>
          <w:rFonts w:hint="default" w:ascii="Times New Roman" w:hAnsi="Times New Roman" w:eastAsia="仿宋_GB2312" w:cs="仿宋_GB2312"/>
          <w:b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i w:val="0"/>
          <w:caps w:val="0"/>
          <w:color w:val="auto"/>
          <w:spacing w:val="0"/>
          <w:sz w:val="32"/>
          <w:szCs w:val="32"/>
          <w:shd w:val="clear" w:color="auto" w:fill="FFFFFF"/>
          <w:lang w:val="en-US" w:eastAsia="zh-CN"/>
        </w:rPr>
        <w:t>8.</w:t>
      </w:r>
      <w:r>
        <w:rPr>
          <w:rFonts w:hint="eastAsia" w:ascii="Times New Roman" w:hAnsi="Times New Roman" w:eastAsia="仿宋_GB2312" w:cs="仿宋_GB2312"/>
          <w:b w:val="0"/>
          <w:i w:val="0"/>
          <w:caps w:val="0"/>
          <w:color w:val="auto"/>
          <w:spacing w:val="0"/>
          <w:sz w:val="32"/>
          <w:szCs w:val="32"/>
          <w:shd w:val="clear" w:color="auto" w:fill="FFFFFF"/>
          <w:lang w:eastAsia="zh-CN"/>
        </w:rPr>
        <w:t>坚持多措并举，</w:t>
      </w:r>
      <w:r>
        <w:rPr>
          <w:rFonts w:hint="eastAsia" w:ascii="Times New Roman" w:hAnsi="Times New Roman" w:eastAsia="仿宋_GB2312" w:cs="仿宋_GB2312"/>
          <w:b w:val="0"/>
          <w:i w:val="0"/>
          <w:caps w:val="0"/>
          <w:color w:val="auto"/>
          <w:spacing w:val="0"/>
          <w:sz w:val="32"/>
          <w:szCs w:val="32"/>
          <w:shd w:val="clear" w:color="auto" w:fill="FFFFFF"/>
          <w:lang w:val="en-US" w:eastAsia="zh-CN"/>
        </w:rPr>
        <w:t>文明城市创建扎实开展。</w:t>
      </w:r>
      <w:r>
        <w:rPr>
          <w:rFonts w:hint="eastAsia" w:ascii="Times New Roman" w:hAnsi="Times New Roman" w:eastAsia="仿宋_GB2312"/>
          <w:color w:val="auto"/>
          <w:sz w:val="32"/>
          <w:szCs w:val="32"/>
          <w:lang w:val="en-US" w:eastAsia="zh-CN"/>
        </w:rPr>
        <w:t>加强组织领导，健全工作机制，制定了创建迎检工作方案，明确职责，确保了创建工作有序有力开展。</w:t>
      </w:r>
      <w:r>
        <w:rPr>
          <w:rFonts w:hint="eastAsia" w:ascii="Times New Roman" w:hAnsi="Times New Roman" w:eastAsia="仿宋_GB2312" w:cs="Times New Roman"/>
          <w:color w:val="auto"/>
          <w:kern w:val="2"/>
          <w:sz w:val="32"/>
          <w:szCs w:val="32"/>
          <w:lang w:val="en-US" w:eastAsia="zh-CN" w:bidi="ar-SA"/>
        </w:rPr>
        <w:t>大力整治服务行为不规范、仪容仪表差、物品摆放不整齐、车辆乱停乱放、垃圾乱扔、吸烟、卫生</w:t>
      </w:r>
      <w:r>
        <w:rPr>
          <w:rFonts w:hint="eastAsia" w:eastAsia="仿宋_GB2312" w:cs="Times New Roman"/>
          <w:color w:val="auto"/>
          <w:kern w:val="2"/>
          <w:sz w:val="32"/>
          <w:szCs w:val="32"/>
          <w:lang w:val="en-US" w:eastAsia="zh-CN" w:bidi="ar-SA"/>
        </w:rPr>
        <w:t>脏</w:t>
      </w:r>
      <w:r>
        <w:rPr>
          <w:rFonts w:hint="eastAsia" w:ascii="Times New Roman" w:hAnsi="Times New Roman" w:eastAsia="仿宋_GB2312" w:cs="Times New Roman"/>
          <w:color w:val="auto"/>
          <w:kern w:val="2"/>
          <w:sz w:val="32"/>
          <w:szCs w:val="32"/>
          <w:lang w:val="en-US" w:eastAsia="zh-CN" w:bidi="ar-SA"/>
        </w:rPr>
        <w:t>乱差、电线网线零乱等问题。持续开展爱国卫生运动，常态化抓好环境卫生治理和病媒生物防制工作。</w:t>
      </w:r>
    </w:p>
    <w:p w14:paraId="16EADDA2">
      <w:pPr>
        <w:widowControl/>
        <w:spacing w:line="560" w:lineRule="exact"/>
        <w:ind w:firstLine="645"/>
        <w:jc w:val="left"/>
        <w:rPr>
          <w:rFonts w:hint="eastAsia" w:ascii="Times New Roman" w:hAnsi="Times New Roman" w:eastAsia="仿宋_GB2312"/>
          <w:b w:val="0"/>
          <w:bCs w:val="0"/>
          <w:color w:val="auto"/>
          <w:sz w:val="32"/>
          <w:szCs w:val="32"/>
          <w:lang w:eastAsia="zh-CN"/>
        </w:rPr>
      </w:pPr>
      <w:r>
        <w:rPr>
          <w:rFonts w:hint="eastAsia" w:ascii="Times New Roman" w:hAnsi="Times New Roman" w:eastAsia="仿宋_GB2312" w:cs="仿宋_GB2312"/>
          <w:b w:val="0"/>
          <w:i w:val="0"/>
          <w:caps w:val="0"/>
          <w:color w:val="auto"/>
          <w:spacing w:val="0"/>
          <w:sz w:val="32"/>
          <w:szCs w:val="32"/>
          <w:shd w:val="clear" w:color="auto" w:fill="FFFFFF"/>
          <w:lang w:val="en-US" w:eastAsia="zh-CN"/>
        </w:rPr>
        <w:t>9.措施过硬得力</w:t>
      </w:r>
      <w:r>
        <w:rPr>
          <w:rFonts w:hint="eastAsia" w:ascii="Times New Roman" w:hAnsi="Times New Roman" w:eastAsia="仿宋_GB2312" w:cs="仿宋_GB2312"/>
          <w:b w:val="0"/>
          <w:i w:val="0"/>
          <w:caps w:val="0"/>
          <w:color w:val="auto"/>
          <w:spacing w:val="0"/>
          <w:sz w:val="32"/>
          <w:szCs w:val="32"/>
          <w:shd w:val="clear" w:color="auto" w:fill="FFFFFF"/>
          <w:lang w:eastAsia="zh-CN"/>
        </w:rPr>
        <w:t>，</w:t>
      </w:r>
      <w:r>
        <w:rPr>
          <w:rFonts w:hint="eastAsia" w:ascii="Times New Roman" w:hAnsi="Times New Roman" w:eastAsia="仿宋_GB2312" w:cs="仿宋_GB2312"/>
          <w:b w:val="0"/>
          <w:i w:val="0"/>
          <w:caps w:val="0"/>
          <w:color w:val="auto"/>
          <w:spacing w:val="0"/>
          <w:sz w:val="32"/>
          <w:szCs w:val="32"/>
          <w:shd w:val="clear" w:color="auto" w:fill="FFFFFF"/>
          <w:lang w:val="en-US" w:eastAsia="zh-CN"/>
        </w:rPr>
        <w:t>医院安全和谐稳步运行</w:t>
      </w:r>
      <w:r>
        <w:rPr>
          <w:rFonts w:hint="eastAsia" w:ascii="Times New Roman" w:hAnsi="Times New Roman" w:eastAsia="仿宋_GB2312" w:cs="仿宋_GB2312"/>
          <w:b w:val="0"/>
          <w:i w:val="0"/>
          <w:caps w:val="0"/>
          <w:color w:val="auto"/>
          <w:spacing w:val="0"/>
          <w:sz w:val="32"/>
          <w:szCs w:val="32"/>
          <w:shd w:val="clear" w:color="auto" w:fill="FFFFFF"/>
          <w:lang w:eastAsia="zh-CN"/>
        </w:rPr>
        <w:t>。</w:t>
      </w:r>
      <w:r>
        <w:rPr>
          <w:rFonts w:hint="eastAsia" w:ascii="Times New Roman" w:hAnsi="Times New Roman" w:eastAsia="仿宋_GB2312"/>
          <w:b w:val="0"/>
          <w:bCs w:val="0"/>
          <w:color w:val="auto"/>
          <w:sz w:val="32"/>
          <w:szCs w:val="32"/>
          <w:lang w:eastAsia="zh-CN"/>
        </w:rPr>
        <w:t>签订内保</w:t>
      </w:r>
    </w:p>
    <w:p w14:paraId="56408F53">
      <w:pPr>
        <w:widowControl/>
        <w:spacing w:line="560" w:lineRule="exact"/>
        <w:jc w:val="left"/>
        <w:rPr>
          <w:rFonts w:hint="eastAsia" w:ascii="Times New Roman" w:hAnsi="Times New Roman" w:eastAsia="仿宋_GB2312"/>
          <w:b w:val="0"/>
          <w:bCs w:val="0"/>
          <w:color w:val="auto"/>
          <w:sz w:val="32"/>
          <w:szCs w:val="32"/>
          <w:lang w:eastAsia="zh-CN"/>
        </w:rPr>
      </w:pPr>
      <w:r>
        <w:rPr>
          <w:rFonts w:hint="eastAsia" w:ascii="Times New Roman" w:hAnsi="Times New Roman" w:eastAsia="仿宋_GB2312"/>
          <w:b w:val="0"/>
          <w:bCs w:val="0"/>
          <w:color w:val="auto"/>
          <w:sz w:val="32"/>
          <w:szCs w:val="32"/>
          <w:lang w:eastAsia="zh-CN"/>
        </w:rPr>
        <w:t>安全和消防安全、网络安全责任书，明确职责要求，强化工作落实，及时传达各级安全生产会议精神，组织学习安全工作法律法规，警钟长鸣，提高防范意识，形成“人人讲安全，事事为安全，时时想安全，处处要安全”的浓厚氛围，筑牢安全思想底线。坚持日巡查，周检查，月大排查制度，重点加强了配电房、用电线路、中央空调、制氧机房、压力容器、电梯、消防设施、项目工地、食堂、生活区巡查检查，消除隐患，确保安全。</w:t>
      </w:r>
    </w:p>
    <w:p w14:paraId="7BDBFAD5">
      <w:pPr>
        <w:widowControl/>
        <w:numPr>
          <w:ilvl w:val="0"/>
          <w:numId w:val="4"/>
        </w:numPr>
        <w:spacing w:line="560" w:lineRule="exact"/>
        <w:ind w:left="0" w:leftChars="0" w:firstLine="643" w:firstLineChars="200"/>
        <w:jc w:val="left"/>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部门整体支出绩效目标</w:t>
      </w:r>
    </w:p>
    <w:p w14:paraId="18994969">
      <w:pPr>
        <w:pStyle w:val="2"/>
        <w:ind w:firstLine="640" w:firstLineChars="200"/>
        <w:rPr>
          <w:rFonts w:hint="eastAsia" w:ascii="Times New Roman" w:hAnsi="Times New Roman" w:eastAsia="仿宋_GB2312" w:cs="Times New Roman"/>
          <w:b w:val="0"/>
          <w:bCs w:val="0"/>
          <w:color w:val="auto"/>
          <w:kern w:val="2"/>
          <w:sz w:val="32"/>
          <w:szCs w:val="32"/>
          <w:lang w:val="zh-CN" w:eastAsia="zh-CN" w:bidi="ar-SA"/>
        </w:rPr>
      </w:pPr>
      <w:r>
        <w:rPr>
          <w:rFonts w:hint="eastAsia" w:ascii="Times New Roman" w:hAnsi="Times New Roman" w:eastAsia="仿宋_GB2312" w:cs="Times New Roman"/>
          <w:b w:val="0"/>
          <w:bCs w:val="0"/>
          <w:color w:val="auto"/>
          <w:kern w:val="2"/>
          <w:sz w:val="32"/>
          <w:szCs w:val="32"/>
          <w:lang w:val="zh-CN" w:eastAsia="zh-CN" w:bidi="ar-SA"/>
        </w:rPr>
        <w:t>完成对医院在编职工128人工资福利50%补助的发放，保障在编职工工资及各项保险缴纳；发放参与新冠疫情防控的发热病人检测、院感防控、隔离点值守、下乡疫苗接种保障等公共卫生岗位服务人员补助，防控疫情传染，保护人民群众生命健康安全；化解因“二级甲等”综合医院创建和修建外科综合住院大楼形成的银行贷款2755万元本息，减轻医院债务压力，保障医院正常运转； 争取传染病区建设（ 第二期）项目，提升医院应对传染病及公共卫生事件能力，促进医院高质量发展，提升医院服务能力和水平，为人民群众提供更好的医疗卫生服务。</w:t>
      </w:r>
    </w:p>
    <w:p w14:paraId="4DCEF921">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黑体" w:cs="宋体"/>
          <w:color w:val="auto"/>
          <w:kern w:val="0"/>
          <w:sz w:val="32"/>
          <w:szCs w:val="32"/>
          <w:highlight w:val="none"/>
          <w:shd w:val="clear" w:color="auto" w:fill="FFFFFF"/>
        </w:rPr>
      </w:pPr>
      <w:r>
        <w:rPr>
          <w:rFonts w:hint="eastAsia" w:ascii="Times New Roman" w:hAnsi="Times New Roman" w:eastAsia="黑体" w:cs="宋体"/>
          <w:color w:val="auto"/>
          <w:kern w:val="0"/>
          <w:sz w:val="32"/>
          <w:szCs w:val="32"/>
          <w:highlight w:val="none"/>
          <w:shd w:val="clear" w:color="auto" w:fill="FFFFFF"/>
          <w:lang w:eastAsia="zh-CN"/>
        </w:rPr>
        <w:t>部门</w:t>
      </w:r>
      <w:r>
        <w:rPr>
          <w:rFonts w:hint="eastAsia" w:ascii="Times New Roman" w:hAnsi="Times New Roman" w:eastAsia="黑体" w:cs="宋体"/>
          <w:color w:val="auto"/>
          <w:kern w:val="0"/>
          <w:sz w:val="32"/>
          <w:szCs w:val="32"/>
          <w:highlight w:val="none"/>
          <w:shd w:val="clear" w:color="auto" w:fill="FFFFFF"/>
        </w:rPr>
        <w:t>资金收支情况</w:t>
      </w:r>
    </w:p>
    <w:p w14:paraId="2B32970A">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321" w:firstLineChars="1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部门总体收支情况</w:t>
      </w:r>
    </w:p>
    <w:p w14:paraId="3643DA80">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textAlignment w:val="auto"/>
        <w:rPr>
          <w:rFonts w:hint="eastAsia" w:ascii="Times New Roman" w:hAnsi="Times New Roman" w:cs="仿宋_GB2312"/>
          <w:b w:val="0"/>
          <w:bCs w:val="0"/>
          <w:color w:val="auto"/>
          <w:kern w:val="0"/>
          <w:sz w:val="32"/>
          <w:szCs w:val="32"/>
          <w:highlight w:val="none"/>
          <w:shd w:val="clear" w:color="auto" w:fill="FFFFFF"/>
          <w:lang w:val="en-US" w:eastAsia="zh-CN"/>
        </w:rPr>
      </w:pPr>
      <w:r>
        <w:rPr>
          <w:rFonts w:hint="eastAsia" w:ascii="Times New Roman" w:hAnsi="Times New Roman" w:cs="仿宋_GB2312"/>
          <w:b w:val="0"/>
          <w:bCs w:val="0"/>
          <w:color w:val="auto"/>
          <w:kern w:val="0"/>
          <w:sz w:val="32"/>
          <w:szCs w:val="32"/>
          <w:highlight w:val="none"/>
          <w:shd w:val="clear" w:color="auto" w:fill="FFFFFF"/>
          <w:lang w:val="en-US" w:eastAsia="zh-CN"/>
        </w:rPr>
        <w:t>1.部门总体收入情况</w:t>
      </w:r>
    </w:p>
    <w:p w14:paraId="0B40602C">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atLeast"/>
        <w:ind w:firstLine="640" w:firstLineChars="200"/>
        <w:textAlignment w:val="auto"/>
        <w:rPr>
          <w:rFonts w:hint="eastAsia" w:ascii="Times New Roman" w:hAnsi="Times New Roman" w:cs="仿宋_GB2312"/>
          <w:b w:val="0"/>
          <w:bCs w:val="0"/>
          <w:color w:val="auto"/>
          <w:kern w:val="0"/>
          <w:sz w:val="32"/>
          <w:szCs w:val="32"/>
          <w:highlight w:val="none"/>
          <w:shd w:val="clear" w:color="auto" w:fill="FFFFFF"/>
          <w:lang w:val="en-US" w:eastAsia="zh-CN"/>
        </w:rPr>
      </w:pPr>
      <w:r>
        <w:rPr>
          <w:rFonts w:hint="eastAsia" w:ascii="Times New Roman" w:hAnsi="Times New Roman" w:cs="仿宋_GB2312"/>
          <w:b w:val="0"/>
          <w:bCs w:val="0"/>
          <w:color w:val="auto"/>
          <w:kern w:val="0"/>
          <w:sz w:val="32"/>
          <w:szCs w:val="32"/>
          <w:highlight w:val="none"/>
          <w:shd w:val="clear" w:color="auto" w:fill="FFFFFF"/>
          <w:lang w:val="en-US" w:eastAsia="zh-CN"/>
        </w:rPr>
        <w:t>区人民医院2022年总收入6779.11万元。其中，财政拨款收入1185.04万元、事业收入4112.35万元、上级补助收入1188.13万元、利息收入3.95万元、其他收入289.64万元。</w:t>
      </w:r>
    </w:p>
    <w:p w14:paraId="2B053CE4">
      <w:pPr>
        <w:pStyle w:val="2"/>
        <w:numPr>
          <w:ilvl w:val="0"/>
          <w:numId w:val="0"/>
        </w:numPr>
        <w:ind w:firstLine="640" w:firstLineChars="200"/>
        <w:rPr>
          <w:rFonts w:hint="eastAsia" w:ascii="Times New Roman" w:hAnsi="Times New Roman" w:cs="仿宋_GB2312"/>
          <w:b w:val="0"/>
          <w:bCs w:val="0"/>
          <w:color w:val="auto"/>
          <w:kern w:val="0"/>
          <w:sz w:val="32"/>
          <w:szCs w:val="32"/>
          <w:highlight w:val="none"/>
          <w:shd w:val="clear" w:color="auto" w:fill="FFFFFF"/>
          <w:lang w:val="en-US" w:eastAsia="zh-CN"/>
        </w:rPr>
      </w:pPr>
      <w:r>
        <w:rPr>
          <w:rFonts w:hint="eastAsia" w:ascii="Times New Roman" w:hAnsi="Times New Roman" w:cs="仿宋_GB2312"/>
          <w:b w:val="0"/>
          <w:bCs w:val="0"/>
          <w:color w:val="auto"/>
          <w:kern w:val="0"/>
          <w:sz w:val="32"/>
          <w:szCs w:val="32"/>
          <w:highlight w:val="none"/>
          <w:shd w:val="clear" w:color="auto" w:fill="FFFFFF"/>
          <w:lang w:val="en-US" w:eastAsia="zh-CN"/>
        </w:rPr>
        <w:t>2.部门总体支出情况</w:t>
      </w:r>
    </w:p>
    <w:p w14:paraId="3B55E83B">
      <w:pPr>
        <w:pStyle w:val="2"/>
        <w:numPr>
          <w:ilvl w:val="0"/>
          <w:numId w:val="0"/>
        </w:numPr>
        <w:ind w:firstLine="640" w:firstLineChars="200"/>
        <w:rPr>
          <w:rFonts w:hint="eastAsia" w:ascii="Times New Roman" w:hAnsi="Times New Roman" w:cs="仿宋_GB2312"/>
          <w:b w:val="0"/>
          <w:bCs w:val="0"/>
          <w:color w:val="auto"/>
          <w:kern w:val="0"/>
          <w:sz w:val="32"/>
          <w:szCs w:val="32"/>
          <w:highlight w:val="none"/>
          <w:shd w:val="clear" w:color="auto" w:fill="FFFFFF"/>
          <w:lang w:val="en-US" w:eastAsia="zh-CN"/>
        </w:rPr>
      </w:pPr>
      <w:r>
        <w:rPr>
          <w:rFonts w:hint="eastAsia" w:ascii="Times New Roman" w:hAnsi="Times New Roman" w:cs="仿宋_GB2312"/>
          <w:b w:val="0"/>
          <w:bCs w:val="0"/>
          <w:color w:val="auto"/>
          <w:kern w:val="0"/>
          <w:sz w:val="32"/>
          <w:szCs w:val="32"/>
          <w:highlight w:val="none"/>
          <w:shd w:val="clear" w:color="auto" w:fill="FFFFFF"/>
          <w:lang w:val="en-US" w:eastAsia="zh-CN"/>
        </w:rPr>
        <w:t>区人民医院2022年总支出8246.50万元。其中，业务活动费用6596.4万元、单位管理费用1492.03万元、其他费用158.07万元。</w:t>
      </w:r>
    </w:p>
    <w:p w14:paraId="6C19F95C">
      <w:pPr>
        <w:pStyle w:val="2"/>
        <w:numPr>
          <w:ilvl w:val="0"/>
          <w:numId w:val="0"/>
        </w:numPr>
        <w:ind w:firstLine="640" w:firstLineChars="200"/>
        <w:rPr>
          <w:rFonts w:hint="eastAsia" w:ascii="Times New Roman" w:hAnsi="Times New Roman" w:cs="仿宋_GB2312"/>
          <w:b w:val="0"/>
          <w:bCs w:val="0"/>
          <w:color w:val="auto"/>
          <w:kern w:val="0"/>
          <w:sz w:val="32"/>
          <w:szCs w:val="32"/>
          <w:highlight w:val="none"/>
          <w:shd w:val="clear" w:color="auto" w:fill="FFFFFF"/>
          <w:lang w:val="en-US" w:eastAsia="zh-CN"/>
        </w:rPr>
      </w:pPr>
      <w:r>
        <w:rPr>
          <w:rFonts w:hint="eastAsia" w:ascii="Times New Roman" w:hAnsi="Times New Roman" w:cs="仿宋_GB2312"/>
          <w:b w:val="0"/>
          <w:bCs w:val="0"/>
          <w:color w:val="auto"/>
          <w:kern w:val="0"/>
          <w:sz w:val="32"/>
          <w:szCs w:val="32"/>
          <w:highlight w:val="none"/>
          <w:shd w:val="clear" w:color="auto" w:fill="FFFFFF"/>
          <w:lang w:val="en-US" w:eastAsia="zh-CN"/>
        </w:rPr>
        <w:t>3.</w:t>
      </w: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部门总体结转结余情况</w:t>
      </w:r>
    </w:p>
    <w:p w14:paraId="4B672295">
      <w:pPr>
        <w:pStyle w:val="2"/>
        <w:numPr>
          <w:ilvl w:val="0"/>
          <w:numId w:val="0"/>
        </w:numPr>
        <w:ind w:firstLine="640" w:firstLineChars="200"/>
        <w:rPr>
          <w:rFonts w:hint="eastAsia" w:ascii="Times New Roman" w:hAnsi="Times New Roman" w:cs="仿宋_GB2312"/>
          <w:b w:val="0"/>
          <w:bCs w:val="0"/>
          <w:color w:val="auto"/>
          <w:kern w:val="0"/>
          <w:sz w:val="32"/>
          <w:szCs w:val="32"/>
          <w:highlight w:val="none"/>
          <w:shd w:val="clear" w:color="auto" w:fill="FFFFFF"/>
          <w:lang w:val="en-US" w:eastAsia="zh-CN"/>
        </w:rPr>
      </w:pPr>
      <w:r>
        <w:rPr>
          <w:rFonts w:hint="eastAsia" w:ascii="Times New Roman" w:hAnsi="Times New Roman" w:cs="仿宋_GB2312"/>
          <w:b w:val="0"/>
          <w:bCs w:val="0"/>
          <w:color w:val="auto"/>
          <w:kern w:val="0"/>
          <w:sz w:val="32"/>
          <w:szCs w:val="32"/>
          <w:highlight w:val="none"/>
          <w:shd w:val="clear" w:color="auto" w:fill="FFFFFF"/>
          <w:lang w:val="en-US" w:eastAsia="zh-CN"/>
        </w:rPr>
        <w:t>区人民医院2022年结余为-1467.39万元。</w:t>
      </w:r>
    </w:p>
    <w:p w14:paraId="3FE8C188">
      <w:pPr>
        <w:keepNext w:val="0"/>
        <w:keepLines w:val="0"/>
        <w:pageBreakBefore w:val="0"/>
        <w:widowControl/>
        <w:kinsoku/>
        <w:wordWrap/>
        <w:overflowPunct/>
        <w:topLinePunct w:val="0"/>
        <w:autoSpaceDE/>
        <w:autoSpaceDN/>
        <w:bidi w:val="0"/>
        <w:adjustRightInd w:val="0"/>
        <w:snapToGrid w:val="0"/>
        <w:spacing w:line="560" w:lineRule="exact"/>
        <w:ind w:firstLine="321" w:firstLineChars="100"/>
        <w:contextualSpacing/>
        <w:jc w:val="left"/>
        <w:textAlignment w:val="auto"/>
        <w:rPr>
          <w:rFonts w:hint="default" w:ascii="Times New Roman" w:hAnsi="Times New Roman" w:cs="仿宋_GB2312"/>
          <w:b w:val="0"/>
          <w:bCs w:val="0"/>
          <w:color w:val="auto"/>
          <w:kern w:val="0"/>
          <w:sz w:val="32"/>
          <w:szCs w:val="32"/>
          <w:highlight w:val="none"/>
          <w:shd w:val="clear" w:color="auto" w:fill="FFFFFF"/>
          <w:lang w:val="en-US" w:eastAsia="zh-CN"/>
        </w:rPr>
      </w:pPr>
      <w:r>
        <w:rPr>
          <w:rFonts w:hint="eastAsia" w:ascii="Times New Roman" w:hAnsi="Times New Roman" w:eastAsia="楷体_GB2312" w:cs="楷体_GB2312"/>
          <w:b/>
          <w:bCs/>
          <w:color w:val="auto"/>
          <w:kern w:val="0"/>
          <w:sz w:val="32"/>
          <w:szCs w:val="32"/>
          <w:highlight w:val="none"/>
          <w:shd w:val="clear" w:color="auto" w:fill="FFFFFF"/>
          <w:lang w:val="zh-CN"/>
        </w:rPr>
        <w:t>（二）部门财政拨款收支情况</w:t>
      </w:r>
    </w:p>
    <w:p w14:paraId="5749B44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1.</w:t>
      </w: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部门财政拨款收入情况</w:t>
      </w:r>
    </w:p>
    <w:p w14:paraId="4460CD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eastAsia="仿宋_GB2312" w:cs="仿宋_GB2312"/>
          <w:b w:val="0"/>
          <w:bCs w:val="0"/>
          <w:color w:val="auto"/>
          <w:kern w:val="0"/>
          <w:sz w:val="32"/>
          <w:szCs w:val="32"/>
          <w:highlight w:val="none"/>
          <w:shd w:val="clear" w:color="auto" w:fill="FFFFFF"/>
          <w:lang w:val="en-US" w:eastAsia="zh-CN" w:bidi="ar-SA"/>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bidi="ar-SA"/>
        </w:rPr>
        <w:t>区人民医院2022年财政拨款收入预算1268.49万元，其中：一般公共预算财政拨款收入1268.49万元，占100%。实际财政拨款收入总计1185.04万元，其中年初预算化债资金360万元实际到位180万元，2022年争取项目资金工作经费5万元未拨付（每年都未使用），追加人员保险资金53.05万元，追加发热门诊出入口改造项目资金（预算指标下给区卫健局）48.5万元。</w:t>
      </w:r>
    </w:p>
    <w:p w14:paraId="239ED9A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caps w:val="0"/>
          <w:color w:val="auto"/>
          <w:spacing w:val="0"/>
          <w:kern w:val="0"/>
          <w:sz w:val="32"/>
          <w:szCs w:val="32"/>
          <w:shd w:val="clear" w:color="auto" w:fill="FFFFFF"/>
          <w:lang w:val="en-US" w:eastAsia="zh-CN" w:bidi="ar"/>
        </w:rPr>
        <w:t>2.</w:t>
      </w: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部门财政拨款支出情况</w:t>
      </w:r>
    </w:p>
    <w:p w14:paraId="139C8C6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Times New Roman" w:hAnsi="Times New Roman" w:eastAsia="仿宋_GB2312" w:cs="仿宋_GB2312"/>
          <w:b w:val="0"/>
          <w:bCs w:val="0"/>
          <w:color w:val="auto"/>
          <w:kern w:val="0"/>
          <w:sz w:val="32"/>
          <w:szCs w:val="32"/>
          <w:highlight w:val="none"/>
          <w:shd w:val="clear" w:color="auto" w:fill="FFFFFF"/>
          <w:lang w:val="en-US" w:eastAsia="zh-CN" w:bidi="ar-SA"/>
        </w:rPr>
      </w:pPr>
      <w:r>
        <w:rPr>
          <w:rFonts w:hint="eastAsia" w:ascii="Times New Roman" w:hAnsi="Times New Roman" w:eastAsia="仿宋_GB2312" w:cs="仿宋_GB2312"/>
          <w:b w:val="0"/>
          <w:bCs w:val="0"/>
          <w:color w:val="auto"/>
          <w:kern w:val="0"/>
          <w:sz w:val="32"/>
          <w:szCs w:val="32"/>
          <w:highlight w:val="none"/>
          <w:shd w:val="clear" w:color="auto" w:fill="FFFFFF"/>
          <w:lang w:val="en-US" w:eastAsia="zh-CN" w:bidi="ar-SA"/>
        </w:rPr>
        <w:t>区人民医院2022年财政拨款支出总计1185.04万元，其中基本支出856.54万元，占72.28%；项目支出328.5万元，占27.72%。</w:t>
      </w:r>
    </w:p>
    <w:p w14:paraId="77DFFE4E">
      <w:pPr>
        <w:pStyle w:val="2"/>
        <w:ind w:firstLine="640"/>
        <w:rPr>
          <w:rFonts w:hint="eastAsia" w:ascii="Times New Roman" w:hAnsi="Times New Roman" w:cs="仿宋_GB2312"/>
          <w:b w:val="0"/>
          <w:bCs w:val="0"/>
          <w:color w:val="auto"/>
          <w:kern w:val="0"/>
          <w:sz w:val="32"/>
          <w:szCs w:val="32"/>
          <w:highlight w:val="none"/>
          <w:shd w:val="clear" w:color="auto" w:fill="FFFFFF"/>
          <w:lang w:val="en-US" w:eastAsia="zh-CN" w:bidi="ar-SA"/>
        </w:rPr>
      </w:pPr>
      <w:r>
        <w:rPr>
          <w:rFonts w:hint="eastAsia" w:ascii="Times New Roman" w:hAnsi="Times New Roman" w:cs="仿宋_GB2312"/>
          <w:b w:val="0"/>
          <w:bCs w:val="0"/>
          <w:color w:val="auto"/>
          <w:kern w:val="0"/>
          <w:sz w:val="32"/>
          <w:szCs w:val="32"/>
          <w:highlight w:val="none"/>
          <w:shd w:val="clear" w:color="auto" w:fill="FFFFFF"/>
          <w:lang w:val="en-US" w:eastAsia="zh-CN" w:bidi="ar-SA"/>
        </w:rPr>
        <w:t>3.</w:t>
      </w:r>
      <w:r>
        <w:rPr>
          <w:rFonts w:hint="eastAsia" w:ascii="Times New Roman" w:hAnsi="Times New Roman" w:eastAsia="仿宋_GB2312" w:cs="仿宋_GB2312"/>
          <w:b w:val="0"/>
          <w:bCs w:val="0"/>
          <w:color w:val="auto"/>
          <w:kern w:val="0"/>
          <w:sz w:val="32"/>
          <w:szCs w:val="32"/>
          <w:highlight w:val="none"/>
          <w:shd w:val="clear" w:color="auto" w:fill="FFFFFF"/>
          <w:lang w:val="en-US" w:eastAsia="zh-CN"/>
        </w:rPr>
        <w:t>部门财政拨款结转结余情况</w:t>
      </w:r>
    </w:p>
    <w:p w14:paraId="64F3A51C">
      <w:pPr>
        <w:pStyle w:val="2"/>
        <w:ind w:firstLine="640"/>
        <w:rPr>
          <w:rFonts w:hint="default" w:ascii="Times New Roman" w:hAnsi="Times New Roman"/>
          <w:color w:val="auto"/>
          <w:lang w:val="en-US" w:eastAsia="zh-CN"/>
        </w:rPr>
      </w:pPr>
      <w:r>
        <w:rPr>
          <w:rFonts w:hint="eastAsia" w:ascii="Times New Roman" w:hAnsi="Times New Roman" w:cs="仿宋_GB2312"/>
          <w:b w:val="0"/>
          <w:bCs w:val="0"/>
          <w:color w:val="auto"/>
          <w:kern w:val="0"/>
          <w:sz w:val="32"/>
          <w:szCs w:val="32"/>
          <w:highlight w:val="none"/>
          <w:shd w:val="clear" w:color="auto" w:fill="FFFFFF"/>
          <w:lang w:val="en-US" w:eastAsia="zh-CN" w:bidi="ar-SA"/>
        </w:rPr>
        <w:t>区人民医院2022年财政拨款结转结余资金为180万元（</w:t>
      </w:r>
      <w:r>
        <w:rPr>
          <w:rFonts w:hint="eastAsia" w:ascii="Times New Roman" w:hAnsi="Times New Roman" w:eastAsia="仿宋_GB2312" w:cs="仿宋_GB2312"/>
          <w:b w:val="0"/>
          <w:bCs w:val="0"/>
          <w:color w:val="auto"/>
          <w:kern w:val="0"/>
          <w:sz w:val="32"/>
          <w:szCs w:val="32"/>
          <w:highlight w:val="none"/>
          <w:shd w:val="clear" w:color="auto" w:fill="FFFFFF"/>
          <w:lang w:val="en-US" w:eastAsia="zh-CN" w:bidi="ar-SA"/>
        </w:rPr>
        <w:t>年初预算化债资金360万元实际到位180万元</w:t>
      </w:r>
      <w:r>
        <w:rPr>
          <w:rFonts w:hint="eastAsia" w:ascii="Times New Roman" w:hAnsi="Times New Roman" w:cs="仿宋_GB2312"/>
          <w:b w:val="0"/>
          <w:bCs w:val="0"/>
          <w:color w:val="auto"/>
          <w:kern w:val="0"/>
          <w:sz w:val="32"/>
          <w:szCs w:val="32"/>
          <w:highlight w:val="none"/>
          <w:shd w:val="clear" w:color="auto" w:fill="FFFFFF"/>
          <w:lang w:val="en-US" w:eastAsia="zh-CN" w:bidi="ar-SA"/>
        </w:rPr>
        <w:t>）。</w:t>
      </w:r>
    </w:p>
    <w:p w14:paraId="6E9014B1">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黑体" w:cs="宋体"/>
          <w:color w:val="auto"/>
          <w:kern w:val="0"/>
          <w:sz w:val="32"/>
          <w:szCs w:val="32"/>
          <w:highlight w:val="none"/>
          <w:u w:val="none"/>
          <w:shd w:val="clear" w:color="auto" w:fill="FFFFFF"/>
          <w:lang w:eastAsia="zh-CN"/>
        </w:rPr>
      </w:pPr>
      <w:r>
        <w:rPr>
          <w:rFonts w:hint="eastAsia" w:ascii="Times New Roman" w:hAnsi="Times New Roman" w:eastAsia="黑体" w:cs="宋体"/>
          <w:color w:val="auto"/>
          <w:kern w:val="0"/>
          <w:sz w:val="32"/>
          <w:szCs w:val="32"/>
          <w:highlight w:val="none"/>
          <w:u w:val="none"/>
          <w:shd w:val="clear" w:color="auto" w:fill="FFFFFF"/>
        </w:rPr>
        <w:t>部门整体绩效</w:t>
      </w:r>
      <w:r>
        <w:rPr>
          <w:rFonts w:hint="eastAsia" w:ascii="Times New Roman" w:hAnsi="Times New Roman" w:eastAsia="黑体" w:cs="宋体"/>
          <w:color w:val="auto"/>
          <w:kern w:val="0"/>
          <w:sz w:val="32"/>
          <w:szCs w:val="32"/>
          <w:highlight w:val="none"/>
          <w:u w:val="none"/>
          <w:shd w:val="clear" w:color="auto" w:fill="FFFFFF"/>
          <w:lang w:eastAsia="zh-CN"/>
        </w:rPr>
        <w:t>分析</w:t>
      </w:r>
    </w:p>
    <w:p w14:paraId="1B78F95E">
      <w:pPr>
        <w:pStyle w:val="2"/>
        <w:numPr>
          <w:ilvl w:val="0"/>
          <w:numId w:val="7"/>
        </w:numPr>
        <w:ind w:firstLine="321" w:firstLineChars="100"/>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部门预算项目绩效分析</w:t>
      </w:r>
    </w:p>
    <w:p w14:paraId="1F44007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区人民医院为广元市昭化区卫生健康局下属财政差</w:t>
      </w:r>
      <w:r>
        <w:rPr>
          <w:rFonts w:hint="eastAsia" w:ascii="Times New Roman" w:cs="Times New Roman"/>
          <w:color w:val="auto"/>
          <w:kern w:val="2"/>
          <w:sz w:val="32"/>
          <w:szCs w:val="32"/>
          <w:lang w:val="en-US" w:eastAsia="zh-CN" w:bidi="ar-SA"/>
        </w:rPr>
        <w:t>额拨</w:t>
      </w:r>
      <w:r>
        <w:rPr>
          <w:rFonts w:hint="eastAsia" w:ascii="Times New Roman" w:hAnsi="Times New Roman" w:eastAsia="仿宋_GB2312" w:cs="Times New Roman"/>
          <w:color w:val="auto"/>
          <w:kern w:val="2"/>
          <w:sz w:val="32"/>
          <w:szCs w:val="32"/>
          <w:lang w:val="en-US" w:eastAsia="zh-CN" w:bidi="ar-SA"/>
        </w:rPr>
        <w:t>款公益二类事业单位，财政预算为人员经费预算和项目预算组成，无</w:t>
      </w:r>
      <w:r>
        <w:rPr>
          <w:rFonts w:hint="eastAsia" w:ascii="Times New Roman" w:cs="Times New Roman"/>
          <w:color w:val="auto"/>
          <w:kern w:val="2"/>
          <w:sz w:val="32"/>
          <w:szCs w:val="32"/>
          <w:lang w:val="en-US" w:eastAsia="zh-CN" w:bidi="ar-SA"/>
        </w:rPr>
        <w:t>“三公”经费</w:t>
      </w:r>
      <w:r>
        <w:rPr>
          <w:rFonts w:hint="eastAsia" w:ascii="Times New Roman" w:hAnsi="Times New Roman" w:eastAsia="仿宋_GB2312" w:cs="Times New Roman"/>
          <w:color w:val="auto"/>
          <w:kern w:val="2"/>
          <w:sz w:val="32"/>
          <w:szCs w:val="32"/>
          <w:lang w:val="en-US" w:eastAsia="zh-CN" w:bidi="ar-SA"/>
        </w:rPr>
        <w:t>预算。</w:t>
      </w:r>
    </w:p>
    <w:p w14:paraId="19B0603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人员类</w:t>
      </w:r>
      <w:r>
        <w:rPr>
          <w:rFonts w:hint="eastAsia" w:ascii="Times New Roman" w:hAnsi="Times New Roman" w:cs="Times New Roman"/>
          <w:color w:val="auto"/>
          <w:kern w:val="2"/>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完成对医院在编职工128人工资福利50%补助的发放，保障在编职工工资及各项保险缴纳；发放参与新冠疫情防控的发热病人检测、院感防控、隔离点值守、下乡疫苗接种保障等公共卫生岗位服务人员补助，防控疫情传染，保护人民群众生命健康安全。根据工资标准进行人员经费预算，从而保证人员经费的刚性预算，执行中涉及人员变动情况纳入调整预算。预算执行过程中对人员经费严格按照工资标准和五险一金政策执行。</w:t>
      </w:r>
    </w:p>
    <w:p w14:paraId="2485770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Times New Roman" w:hAnsi="Times New Roman" w:cs="Times New Roman"/>
          <w:color w:val="auto"/>
          <w:kern w:val="2"/>
          <w:sz w:val="32"/>
          <w:szCs w:val="32"/>
          <w:lang w:val="en-US" w:eastAsia="zh-CN" w:bidi="ar-SA"/>
        </w:rPr>
        <w:t>项目</w:t>
      </w:r>
      <w:r>
        <w:rPr>
          <w:rFonts w:hint="eastAsia" w:ascii="Times New Roman" w:hAnsi="Times New Roman" w:eastAsia="仿宋_GB2312" w:cs="Times New Roman"/>
          <w:color w:val="auto"/>
          <w:kern w:val="2"/>
          <w:sz w:val="32"/>
          <w:szCs w:val="32"/>
          <w:lang w:val="en-US" w:eastAsia="zh-CN" w:bidi="ar-SA"/>
        </w:rPr>
        <w:t>类。2022年</w:t>
      </w:r>
      <w:r>
        <w:rPr>
          <w:rFonts w:hint="eastAsia" w:ascii="Times New Roman" w:hAnsi="Times New Roman" w:cs="Times New Roman"/>
          <w:color w:val="auto"/>
          <w:kern w:val="2"/>
          <w:sz w:val="32"/>
          <w:szCs w:val="32"/>
          <w:lang w:val="en-US" w:eastAsia="zh-CN" w:bidi="ar-SA"/>
        </w:rPr>
        <w:t>预算</w:t>
      </w:r>
      <w:r>
        <w:rPr>
          <w:rFonts w:hint="eastAsia" w:ascii="Times New Roman" w:hAnsi="Times New Roman" w:eastAsia="仿宋_GB2312" w:cs="Times New Roman"/>
          <w:color w:val="auto"/>
          <w:kern w:val="2"/>
          <w:sz w:val="32"/>
          <w:szCs w:val="32"/>
          <w:lang w:val="en-US" w:eastAsia="zh-CN" w:bidi="ar-SA"/>
        </w:rPr>
        <w:t>项目共计3个，预算金额在30万元以上的2个（区本级预算的区人民医院债务化解、公共卫生岗位人员经费）。一是2022年区人民医院债务化解年初预算360万元，实际支出180万元，完成预算的50%，原因是该项预算实际到位180万元，资金到位率50%，剩余财政未支付的180万元作为结余资金结转到2023年。二是2022年公共卫生岗位人员经费年初预算100万元，实际支出100万元，完成预算的100%。</w:t>
      </w:r>
    </w:p>
    <w:p w14:paraId="592B2B7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321" w:firstLineChars="1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（二）部门整体履职绩效分析</w:t>
      </w:r>
    </w:p>
    <w:p w14:paraId="7E0C16A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根据预算绩效管理相关要求，我院全面实施了预算项目绩效目标管理，一是落实组织保障，由单位主要领导负总责，分管财务工作的副院长亲自管理，财务和项目部门人员具体落实工作。二是我院严格实行政府会议纪要内容，按照与银行签订协议组织实施项目。三是及时修正绩效目标，在预算执行过程中加强了绩效运行监控，对执行中存在偏差的项目进行了原因分析和及时整改，确保达到年初绩效目标。项目结束后积极进行绩效评价，强化了结果运用。</w:t>
      </w:r>
    </w:p>
    <w:p w14:paraId="54D10C68">
      <w:pPr>
        <w:keepNext w:val="0"/>
        <w:keepLines w:val="0"/>
        <w:pageBreakBefore w:val="0"/>
        <w:widowControl/>
        <w:kinsoku/>
        <w:wordWrap/>
        <w:overflowPunct/>
        <w:topLinePunct w:val="0"/>
        <w:autoSpaceDE/>
        <w:autoSpaceDN/>
        <w:bidi w:val="0"/>
        <w:adjustRightInd w:val="0"/>
        <w:snapToGrid w:val="0"/>
        <w:spacing w:line="560" w:lineRule="exact"/>
        <w:ind w:firstLine="321" w:firstLineChars="1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（三）结果应用情况</w:t>
      </w:r>
    </w:p>
    <w:p w14:paraId="3E7FD1B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1.资金执行情况。</w:t>
      </w:r>
    </w:p>
    <w:p w14:paraId="1FDABDD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区人民医院按照区委、区政府整体部署，坚持为人民群众提供更好的医疗卫生服务的宗旨，每年将财经纪律学习纳入党总支会、以及全院干部职工大会，不断增强理性理财、科学理财、规范理财的责任意识。结合自身工作基本职能，严格按照绩效管理工作要求，规范、合理、科学编制了部门预算，2022年区人民医院财政支出总计1185.04万元，其中基本支出856.54万元，为我院人员经费，通过完成对医院在编职工128人工资福利财政补助（50%）部分的发放，保障在编职工工资及各项保险、住房公积金缴纳。项目支出328.5万元，其中2022年区人民医院债务化解资金实际支出180万元、2022年公共卫生岗位人员经费支出100万元、发热门诊出入口改造项目资金（预算指标下给区卫健局）支出48.5万元。</w:t>
      </w:r>
    </w:p>
    <w:p w14:paraId="7EB39E8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2.绩效公开措施。</w:t>
      </w:r>
    </w:p>
    <w:p w14:paraId="1B3312F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通过绩效评价，我院进一步掌握了项目经费使用情况和取得的效果，总结了项目资金管理经验，为下一年提高项目资金的使用效益，加强财政支出的规范管理、健全、完善支出项目和资金使用管理办法、完善预算编制和加强绩效目标管理等工作提供重要的参考依据。</w:t>
      </w:r>
    </w:p>
    <w:p w14:paraId="394EDBA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绩效自评报告完成后将依法在广元市昭化区人民政府信息公开门户网站及时公开，接受社会监督。</w:t>
      </w:r>
    </w:p>
    <w:p w14:paraId="3A2F321E">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rPr>
        <w:t>自评质量</w:t>
      </w:r>
    </w:p>
    <w:p w14:paraId="5ACAF61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我院严格整合资金，依据财政预算债务化解资金及医院自筹资金偿还农行债务。正视和克服疫情后、新时期“深水区”综合医改以及省市行业治理带来的多重影响和压力，恪守“蹄疾步稳”总基调，树牢“腾笼换鸟”总定位，咬定增收节支总目标，鼓士气，推改革，激活力，倾力推动诊疗拓展和业务发展使2022年预算整体支出绩效目标实现。</w:t>
      </w:r>
    </w:p>
    <w:p w14:paraId="0029E6E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宋体"/>
          <w:color w:val="auto"/>
          <w:kern w:val="0"/>
          <w:sz w:val="32"/>
          <w:szCs w:val="32"/>
          <w:highlight w:val="none"/>
          <w:shd w:val="clear" w:color="auto" w:fill="FFFFFF"/>
        </w:rPr>
      </w:pPr>
      <w:r>
        <w:rPr>
          <w:rFonts w:hint="eastAsia" w:ascii="Times New Roman" w:hAnsi="Times New Roman" w:eastAsia="黑体" w:cs="宋体"/>
          <w:color w:val="auto"/>
          <w:kern w:val="0"/>
          <w:sz w:val="32"/>
          <w:szCs w:val="32"/>
          <w:highlight w:val="none"/>
          <w:shd w:val="clear" w:color="auto" w:fill="FFFFFF"/>
          <w:lang w:val="en-US" w:eastAsia="zh-CN"/>
        </w:rPr>
        <w:t>四</w:t>
      </w:r>
      <w:r>
        <w:rPr>
          <w:rFonts w:hint="default" w:ascii="Times New Roman" w:hAnsi="Times New Roman" w:eastAsia="黑体" w:cs="宋体"/>
          <w:color w:val="auto"/>
          <w:kern w:val="0"/>
          <w:sz w:val="32"/>
          <w:szCs w:val="32"/>
          <w:highlight w:val="none"/>
          <w:shd w:val="clear" w:color="auto" w:fill="FFFFFF"/>
        </w:rPr>
        <w:t>、评价结论及建议</w:t>
      </w:r>
    </w:p>
    <w:p w14:paraId="5298676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楷体_GB2312"/>
          <w:b/>
          <w:bCs/>
          <w:color w:val="auto"/>
          <w:kern w:val="0"/>
          <w:sz w:val="32"/>
          <w:szCs w:val="32"/>
          <w:highlight w:val="none"/>
          <w:shd w:val="clear" w:color="auto" w:fill="FFFFFF"/>
          <w:lang w:val="zh-CN"/>
        </w:rPr>
      </w:pPr>
      <w:r>
        <w:rPr>
          <w:rFonts w:hint="default" w:ascii="Times New Roman" w:hAnsi="Times New Roman" w:eastAsia="楷体_GB2312" w:cs="楷体_GB2312"/>
          <w:b/>
          <w:bCs/>
          <w:color w:val="auto"/>
          <w:kern w:val="0"/>
          <w:sz w:val="32"/>
          <w:szCs w:val="32"/>
          <w:highlight w:val="none"/>
          <w:shd w:val="clear" w:color="auto" w:fill="FFFFFF"/>
          <w:lang w:val="zh-CN"/>
        </w:rPr>
        <w:t>（一）</w:t>
      </w:r>
      <w:r>
        <w:rPr>
          <w:rFonts w:hint="eastAsia" w:ascii="Times New Roman" w:hAnsi="Times New Roman" w:eastAsia="楷体_GB2312" w:cs="楷体_GB2312"/>
          <w:b/>
          <w:bCs/>
          <w:color w:val="auto"/>
          <w:kern w:val="0"/>
          <w:sz w:val="32"/>
          <w:szCs w:val="32"/>
          <w:highlight w:val="none"/>
          <w:shd w:val="clear" w:color="auto" w:fill="FFFFFF"/>
          <w:lang w:val="en-US" w:eastAsia="zh-CN"/>
        </w:rPr>
        <w:t>评价</w:t>
      </w:r>
      <w:r>
        <w:rPr>
          <w:rFonts w:hint="default" w:ascii="Times New Roman" w:hAnsi="Times New Roman" w:eastAsia="楷体_GB2312" w:cs="楷体_GB2312"/>
          <w:b/>
          <w:bCs/>
          <w:color w:val="auto"/>
          <w:kern w:val="0"/>
          <w:sz w:val="32"/>
          <w:szCs w:val="32"/>
          <w:highlight w:val="none"/>
          <w:shd w:val="clear" w:color="auto" w:fill="FFFFFF"/>
          <w:lang w:val="zh-CN"/>
        </w:rPr>
        <w:t xml:space="preserve">结论 </w:t>
      </w:r>
    </w:p>
    <w:p w14:paraId="3490DC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根据《广元市昭化区人民政府办公室关于印发&lt;广元市昭化区财政预算绩效管理办法&gt;的通知》（昭府办函</w:t>
      </w:r>
      <w:r>
        <w:rPr>
          <w:rFonts w:hint="default" w:ascii="Times New Roman" w:hAnsi="Times New Roman" w:eastAsia="仿宋_GB2312" w:cs="仿宋_GB2312"/>
          <w:b w:val="0"/>
          <w:bCs w:val="0"/>
          <w:color w:val="auto"/>
          <w:kern w:val="0"/>
          <w:sz w:val="32"/>
          <w:szCs w:val="32"/>
          <w:lang w:val="en-US" w:eastAsia="zh-CN" w:bidi="ar-SA"/>
        </w:rPr>
        <w:t>〔20</w:t>
      </w:r>
      <w:r>
        <w:rPr>
          <w:rFonts w:hint="eastAsia" w:ascii="Times New Roman" w:hAnsi="Times New Roman" w:eastAsia="仿宋_GB2312" w:cs="仿宋_GB2312"/>
          <w:b w:val="0"/>
          <w:bCs w:val="0"/>
          <w:color w:val="auto"/>
          <w:kern w:val="0"/>
          <w:sz w:val="32"/>
          <w:szCs w:val="32"/>
          <w:lang w:val="en-US" w:eastAsia="zh-CN" w:bidi="ar-SA"/>
        </w:rPr>
        <w:t>22</w:t>
      </w:r>
      <w:r>
        <w:rPr>
          <w:rFonts w:hint="default" w:ascii="Times New Roman" w:hAnsi="Times New Roman" w:eastAsia="仿宋_GB2312" w:cs="仿宋_GB2312"/>
          <w:b w:val="0"/>
          <w:bCs w:val="0"/>
          <w:color w:val="auto"/>
          <w:kern w:val="0"/>
          <w:sz w:val="32"/>
          <w:szCs w:val="32"/>
          <w:lang w:val="en-US" w:eastAsia="zh-CN" w:bidi="ar-SA"/>
        </w:rPr>
        <w:t>〕</w:t>
      </w:r>
      <w:r>
        <w:rPr>
          <w:rFonts w:hint="eastAsia" w:ascii="Times New Roman" w:hAnsi="Times New Roman" w:eastAsia="仿宋_GB2312" w:cs="仿宋_GB2312"/>
          <w:b w:val="0"/>
          <w:bCs w:val="0"/>
          <w:color w:val="auto"/>
          <w:kern w:val="0"/>
          <w:sz w:val="32"/>
          <w:szCs w:val="32"/>
          <w:lang w:val="en-US" w:eastAsia="zh-CN" w:bidi="ar-SA"/>
        </w:rPr>
        <w:t>37号）文件要求，区人民医院</w:t>
      </w:r>
      <w:r>
        <w:rPr>
          <w:rFonts w:hint="default" w:ascii="Times New Roman" w:hAnsi="Times New Roman" w:eastAsia="仿宋_GB2312" w:cs="仿宋_GB2312"/>
          <w:b w:val="0"/>
          <w:bCs w:val="0"/>
          <w:color w:val="auto"/>
          <w:kern w:val="0"/>
          <w:sz w:val="32"/>
          <w:szCs w:val="32"/>
          <w:lang w:val="en-US" w:eastAsia="zh-CN" w:bidi="ar-SA"/>
        </w:rPr>
        <w:t>严格按照项目</w:t>
      </w:r>
      <w:r>
        <w:rPr>
          <w:rFonts w:hint="eastAsia" w:ascii="Times New Roman" w:hAnsi="Times New Roman" w:eastAsia="仿宋_GB2312" w:cs="仿宋_GB2312"/>
          <w:b w:val="0"/>
          <w:bCs w:val="0"/>
          <w:color w:val="auto"/>
          <w:kern w:val="0"/>
          <w:sz w:val="32"/>
          <w:szCs w:val="32"/>
          <w:lang w:val="en-US" w:eastAsia="zh-CN" w:bidi="ar-SA"/>
        </w:rPr>
        <w:t>要求</w:t>
      </w:r>
      <w:r>
        <w:rPr>
          <w:rFonts w:hint="default" w:ascii="Times New Roman" w:hAnsi="Times New Roman" w:eastAsia="仿宋_GB2312" w:cs="仿宋_GB2312"/>
          <w:b w:val="0"/>
          <w:bCs w:val="0"/>
          <w:color w:val="auto"/>
          <w:kern w:val="0"/>
          <w:sz w:val="32"/>
          <w:szCs w:val="32"/>
          <w:lang w:val="en-US" w:eastAsia="zh-CN" w:bidi="ar-SA"/>
        </w:rPr>
        <w:t>和项目绩效目标</w:t>
      </w:r>
      <w:r>
        <w:rPr>
          <w:rFonts w:hint="eastAsia" w:ascii="Times New Roman" w:hAnsi="Times New Roman" w:eastAsia="仿宋_GB2312" w:cs="仿宋_GB2312"/>
          <w:b w:val="0"/>
          <w:bCs w:val="0"/>
          <w:color w:val="auto"/>
          <w:kern w:val="0"/>
          <w:sz w:val="32"/>
          <w:szCs w:val="32"/>
          <w:lang w:val="en-US" w:eastAsia="zh-CN" w:bidi="ar-SA"/>
        </w:rPr>
        <w:t>规范</w:t>
      </w:r>
      <w:r>
        <w:rPr>
          <w:rFonts w:hint="default" w:ascii="Times New Roman" w:hAnsi="Times New Roman" w:eastAsia="仿宋_GB2312" w:cs="仿宋_GB2312"/>
          <w:b w:val="0"/>
          <w:bCs w:val="0"/>
          <w:color w:val="auto"/>
          <w:kern w:val="0"/>
          <w:sz w:val="32"/>
          <w:szCs w:val="32"/>
          <w:lang w:val="en-US" w:eastAsia="zh-CN" w:bidi="ar-SA"/>
        </w:rPr>
        <w:t>实施，切实加强项目绩效管理，提高财政资金使用效益，按照项目进度及时拨付</w:t>
      </w:r>
      <w:r>
        <w:rPr>
          <w:rFonts w:hint="eastAsia" w:ascii="Times New Roman" w:hAnsi="Times New Roman" w:eastAsia="仿宋_GB2312" w:cs="仿宋_GB2312"/>
          <w:b w:val="0"/>
          <w:bCs w:val="0"/>
          <w:color w:val="auto"/>
          <w:kern w:val="0"/>
          <w:sz w:val="32"/>
          <w:szCs w:val="32"/>
          <w:lang w:val="en-US" w:eastAsia="zh-CN" w:bidi="ar-SA"/>
        </w:rPr>
        <w:t>。从项目完成、项目效益、满意度等方面设置了绩效指标，综合反映项目预期完成的数量、成本、时效、质量，预期达到的社会效益、经济效益、生态效益、可持续影响以及服务对象满意度等情况，医院整体绩效运行及结果都比较良好。</w:t>
      </w:r>
      <w:r>
        <w:rPr>
          <w:rFonts w:hint="default" w:ascii="Times New Roman" w:hAnsi="Times New Roman" w:eastAsia="仿宋_GB2312" w:cs="仿宋_GB2312"/>
          <w:b w:val="0"/>
          <w:bCs w:val="0"/>
          <w:color w:val="auto"/>
          <w:kern w:val="0"/>
          <w:sz w:val="32"/>
          <w:szCs w:val="32"/>
          <w:lang w:val="en-US" w:eastAsia="zh-CN" w:bidi="ar-SA"/>
        </w:rPr>
        <w:t>202</w:t>
      </w:r>
      <w:r>
        <w:rPr>
          <w:rFonts w:hint="eastAsia" w:ascii="Times New Roman" w:hAnsi="Times New Roman" w:eastAsia="仿宋_GB2312" w:cs="仿宋_GB2312"/>
          <w:b w:val="0"/>
          <w:bCs w:val="0"/>
          <w:color w:val="auto"/>
          <w:kern w:val="0"/>
          <w:sz w:val="32"/>
          <w:szCs w:val="32"/>
          <w:lang w:val="en-US" w:eastAsia="zh-CN" w:bidi="ar-SA"/>
        </w:rPr>
        <w:t>2</w:t>
      </w:r>
      <w:r>
        <w:rPr>
          <w:rFonts w:hint="default" w:ascii="Times New Roman" w:hAnsi="Times New Roman" w:eastAsia="仿宋_GB2312" w:cs="仿宋_GB2312"/>
          <w:b w:val="0"/>
          <w:bCs w:val="0"/>
          <w:color w:val="auto"/>
          <w:kern w:val="0"/>
          <w:sz w:val="32"/>
          <w:szCs w:val="32"/>
          <w:lang w:val="en-US" w:eastAsia="zh-CN" w:bidi="ar-SA"/>
        </w:rPr>
        <w:t>年我</w:t>
      </w:r>
      <w:r>
        <w:rPr>
          <w:rFonts w:hint="eastAsia" w:ascii="Times New Roman" w:hAnsi="Times New Roman" w:eastAsia="仿宋_GB2312" w:cs="仿宋_GB2312"/>
          <w:b w:val="0"/>
          <w:bCs w:val="0"/>
          <w:color w:val="auto"/>
          <w:kern w:val="0"/>
          <w:sz w:val="32"/>
          <w:szCs w:val="32"/>
          <w:lang w:val="en-US" w:eastAsia="zh-CN" w:bidi="ar-SA"/>
        </w:rPr>
        <w:t>院</w:t>
      </w:r>
      <w:r>
        <w:rPr>
          <w:rFonts w:hint="default" w:ascii="Times New Roman" w:hAnsi="Times New Roman" w:eastAsia="仿宋_GB2312" w:cs="仿宋_GB2312"/>
          <w:b w:val="0"/>
          <w:bCs w:val="0"/>
          <w:color w:val="auto"/>
          <w:kern w:val="0"/>
          <w:sz w:val="32"/>
          <w:szCs w:val="32"/>
          <w:lang w:val="en-US" w:eastAsia="zh-CN" w:bidi="ar-SA"/>
        </w:rPr>
        <w:t>按照单位实际情况及财政安排，按时按量完成了收支任务,部门整体绩效目标完成良好。</w:t>
      </w:r>
    </w:p>
    <w:p w14:paraId="2FCB07A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楷体_GB2312"/>
          <w:b/>
          <w:bCs/>
          <w:color w:val="auto"/>
          <w:kern w:val="0"/>
          <w:sz w:val="32"/>
          <w:szCs w:val="32"/>
          <w:highlight w:val="none"/>
          <w:shd w:val="clear" w:color="auto" w:fill="FFFFFF"/>
          <w:lang w:val="zh-CN"/>
        </w:rPr>
      </w:pPr>
      <w:r>
        <w:rPr>
          <w:rFonts w:hint="eastAsia" w:ascii="Times New Roman" w:hAnsi="Times New Roman" w:eastAsia="楷体_GB2312" w:cs="楷体_GB2312"/>
          <w:b/>
          <w:bCs/>
          <w:color w:val="auto"/>
          <w:kern w:val="0"/>
          <w:sz w:val="32"/>
          <w:szCs w:val="32"/>
          <w:highlight w:val="none"/>
          <w:shd w:val="clear" w:color="auto" w:fill="FFFFFF"/>
          <w:lang w:val="zh-CN" w:eastAsia="zh-CN"/>
        </w:rPr>
        <w:t>（</w:t>
      </w:r>
      <w:r>
        <w:rPr>
          <w:rFonts w:hint="eastAsia" w:ascii="Times New Roman" w:hAnsi="Times New Roman" w:eastAsia="楷体_GB2312" w:cs="楷体_GB2312"/>
          <w:b/>
          <w:bCs/>
          <w:color w:val="auto"/>
          <w:kern w:val="0"/>
          <w:sz w:val="32"/>
          <w:szCs w:val="32"/>
          <w:highlight w:val="none"/>
          <w:shd w:val="clear" w:color="auto" w:fill="FFFFFF"/>
          <w:lang w:val="en-US" w:eastAsia="zh-CN"/>
        </w:rPr>
        <w:t>二</w:t>
      </w:r>
      <w:r>
        <w:rPr>
          <w:rFonts w:hint="eastAsia" w:ascii="Times New Roman" w:hAnsi="Times New Roman" w:eastAsia="楷体_GB2312" w:cs="楷体_GB2312"/>
          <w:b/>
          <w:bCs/>
          <w:color w:val="auto"/>
          <w:kern w:val="0"/>
          <w:sz w:val="32"/>
          <w:szCs w:val="32"/>
          <w:highlight w:val="none"/>
          <w:shd w:val="clear" w:color="auto" w:fill="FFFFFF"/>
          <w:lang w:val="zh-CN" w:eastAsia="zh-CN"/>
        </w:rPr>
        <w:t>）</w:t>
      </w:r>
      <w:r>
        <w:rPr>
          <w:rFonts w:hint="default" w:ascii="Times New Roman" w:hAnsi="Times New Roman" w:eastAsia="楷体_GB2312" w:cs="楷体_GB2312"/>
          <w:b/>
          <w:bCs/>
          <w:color w:val="auto"/>
          <w:kern w:val="0"/>
          <w:sz w:val="32"/>
          <w:szCs w:val="32"/>
          <w:highlight w:val="none"/>
          <w:shd w:val="clear" w:color="auto" w:fill="FFFFFF"/>
          <w:lang w:val="zh-CN"/>
        </w:rPr>
        <w:t>存在问题</w:t>
      </w:r>
    </w:p>
    <w:p w14:paraId="4928B4E5">
      <w:pPr>
        <w:pStyle w:val="7"/>
        <w:ind w:firstLine="640" w:firstLineChars="200"/>
        <w:rPr>
          <w:rFonts w:hint="default"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2022年，我院各项工作虽然取得了一定的成绩，得到了上级组织和领导的充分肯定，但应清醒</w:t>
      </w:r>
      <w:r>
        <w:rPr>
          <w:rFonts w:hint="eastAsia" w:eastAsia="仿宋_GB2312" w:cs="仿宋_GB2312"/>
          <w:b w:val="0"/>
          <w:bCs w:val="0"/>
          <w:color w:val="auto"/>
          <w:kern w:val="0"/>
          <w:sz w:val="32"/>
          <w:szCs w:val="32"/>
          <w:lang w:val="en-US" w:eastAsia="zh-CN" w:bidi="ar-SA"/>
        </w:rPr>
        <w:t>地</w:t>
      </w:r>
      <w:r>
        <w:rPr>
          <w:rFonts w:hint="eastAsia" w:ascii="Times New Roman" w:hAnsi="Times New Roman" w:eastAsia="仿宋_GB2312" w:cs="仿宋_GB2312"/>
          <w:b w:val="0"/>
          <w:bCs w:val="0"/>
          <w:color w:val="auto"/>
          <w:kern w:val="0"/>
          <w:sz w:val="32"/>
          <w:szCs w:val="32"/>
          <w:lang w:val="en-US" w:eastAsia="zh-CN" w:bidi="ar-SA"/>
        </w:rPr>
        <w:t>认识到目前存在的不足。一是提质增效不足，在如何处理好后疫情时代防控与业务的关系探索不多，办法不多，业务发展不佳。二是预算执行力度不够，未从全方位、多层次、多角度反映财政支出状况。三是预算执行分析重要性认识不到位，一些账务处理未按照政府收支分类科目对各经济事项进行明细核算。四是人才队伍薄弱，管理不够精细</w:t>
      </w:r>
      <w:r>
        <w:rPr>
          <w:rFonts w:hint="eastAsia" w:eastAsia="仿宋_GB2312" w:cs="仿宋_GB2312"/>
          <w:b w:val="0"/>
          <w:bCs w:val="0"/>
          <w:color w:val="auto"/>
          <w:kern w:val="0"/>
          <w:sz w:val="32"/>
          <w:szCs w:val="32"/>
          <w:lang w:val="en-US" w:eastAsia="zh-CN" w:bidi="ar-SA"/>
        </w:rPr>
        <w:t>化</w:t>
      </w:r>
      <w:r>
        <w:rPr>
          <w:rFonts w:hint="eastAsia" w:ascii="Times New Roman" w:hAnsi="Times New Roman" w:eastAsia="仿宋_GB2312" w:cs="仿宋_GB2312"/>
          <w:b w:val="0"/>
          <w:bCs w:val="0"/>
          <w:color w:val="auto"/>
          <w:kern w:val="0"/>
          <w:sz w:val="32"/>
          <w:szCs w:val="32"/>
          <w:lang w:val="en-US" w:eastAsia="zh-CN" w:bidi="ar-SA"/>
        </w:rPr>
        <w:t>、高效化。</w:t>
      </w:r>
    </w:p>
    <w:p w14:paraId="71D7C28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楷体_GB2312"/>
          <w:b/>
          <w:bCs/>
          <w:color w:val="auto"/>
          <w:kern w:val="0"/>
          <w:sz w:val="32"/>
          <w:szCs w:val="32"/>
          <w:highlight w:val="none"/>
          <w:shd w:val="clear" w:color="auto" w:fill="FFFFFF"/>
          <w:lang w:val="zh-CN" w:eastAsia="zh-CN"/>
        </w:rPr>
      </w:pPr>
      <w:r>
        <w:rPr>
          <w:rFonts w:hint="eastAsia" w:ascii="Times New Roman" w:hAnsi="Times New Roman" w:eastAsia="楷体_GB2312" w:cs="楷体_GB2312"/>
          <w:b/>
          <w:bCs/>
          <w:color w:val="auto"/>
          <w:kern w:val="0"/>
          <w:sz w:val="32"/>
          <w:szCs w:val="32"/>
          <w:highlight w:val="none"/>
          <w:shd w:val="clear" w:color="auto" w:fill="FFFFFF"/>
          <w:lang w:val="zh-CN" w:eastAsia="zh-CN"/>
        </w:rPr>
        <w:t>（</w:t>
      </w:r>
      <w:r>
        <w:rPr>
          <w:rFonts w:hint="eastAsia" w:ascii="Times New Roman" w:hAnsi="Times New Roman" w:eastAsia="楷体_GB2312" w:cs="楷体_GB2312"/>
          <w:b/>
          <w:bCs/>
          <w:color w:val="auto"/>
          <w:kern w:val="0"/>
          <w:sz w:val="32"/>
          <w:szCs w:val="32"/>
          <w:highlight w:val="none"/>
          <w:shd w:val="clear" w:color="auto" w:fill="FFFFFF"/>
          <w:lang w:val="en-US" w:eastAsia="zh-CN"/>
        </w:rPr>
        <w:t>三</w:t>
      </w:r>
      <w:r>
        <w:rPr>
          <w:rFonts w:hint="eastAsia" w:ascii="Times New Roman" w:hAnsi="Times New Roman" w:eastAsia="楷体_GB2312" w:cs="楷体_GB2312"/>
          <w:b/>
          <w:bCs/>
          <w:color w:val="auto"/>
          <w:kern w:val="0"/>
          <w:sz w:val="32"/>
          <w:szCs w:val="32"/>
          <w:highlight w:val="none"/>
          <w:shd w:val="clear" w:color="auto" w:fill="FFFFFF"/>
          <w:lang w:val="zh-CN" w:eastAsia="zh-CN"/>
        </w:rPr>
        <w:t>）</w:t>
      </w:r>
      <w:r>
        <w:rPr>
          <w:rFonts w:hint="default" w:ascii="Times New Roman" w:hAnsi="Times New Roman" w:eastAsia="楷体_GB2312" w:cs="楷体_GB2312"/>
          <w:b/>
          <w:bCs/>
          <w:color w:val="auto"/>
          <w:kern w:val="0"/>
          <w:sz w:val="32"/>
          <w:szCs w:val="32"/>
          <w:highlight w:val="none"/>
          <w:shd w:val="clear" w:color="auto" w:fill="FFFFFF"/>
          <w:lang w:val="zh-CN" w:eastAsia="zh-CN"/>
        </w:rPr>
        <w:t>改进建议</w:t>
      </w:r>
    </w:p>
    <w:p w14:paraId="32536926">
      <w:pPr>
        <w:pStyle w:val="7"/>
        <w:ind w:firstLine="640" w:firstLineChars="200"/>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在新时代，我院要始终以人民为中心，秉持“质量第一、患者至上”的办院理念，进一步巩固提升二级甲等综合医院创建成果，着力推进医技队伍建设、特色专科打造与医疗水平提升，加快推进医院高质量发展。</w:t>
      </w:r>
    </w:p>
    <w:p w14:paraId="2185CBD7">
      <w:pPr>
        <w:pStyle w:val="7"/>
        <w:ind w:firstLine="640" w:firstLineChars="200"/>
        <w:rPr>
          <w:rFonts w:hint="eastAsia" w:ascii="Times New Roman" w:hAnsi="Times New Roman"/>
          <w:color w:val="auto"/>
          <w:lang w:val="en-US" w:eastAsia="zh-CN"/>
        </w:rPr>
      </w:pPr>
      <w:r>
        <w:rPr>
          <w:rFonts w:hint="eastAsia" w:ascii="Times New Roman" w:hAnsi="Times New Roman" w:eastAsia="仿宋_GB2312" w:cs="仿宋_GB2312"/>
          <w:b w:val="0"/>
          <w:bCs w:val="0"/>
          <w:color w:val="auto"/>
          <w:kern w:val="0"/>
          <w:sz w:val="32"/>
          <w:szCs w:val="32"/>
          <w:lang w:val="en-US" w:eastAsia="zh-CN" w:bidi="ar-SA"/>
        </w:rPr>
        <w:t>一是认真准确编制财政项目预算，合理规划、落实执行好项目预算指标，严格执行财务管理制度，完善账务处理流程，及时准确申报财政预算资金。二是提升预算绩效管理统筹组织能力，进一步明确系统内项目单位、资金使用终端的绩效管理责任，完善绩效自评工作流程，提升自评工作效率。三是加快建立预算绩效管理激励机制。建立并完善绩效管理激励机制，无效问责、有效</w:t>
      </w:r>
      <w:r>
        <w:rPr>
          <w:rFonts w:hint="eastAsia" w:eastAsia="仿宋_GB2312" w:cs="仿宋_GB2312"/>
          <w:b w:val="0"/>
          <w:bCs w:val="0"/>
          <w:color w:val="auto"/>
          <w:kern w:val="0"/>
          <w:sz w:val="32"/>
          <w:szCs w:val="32"/>
          <w:lang w:val="en-US" w:eastAsia="zh-CN" w:bidi="ar-SA"/>
        </w:rPr>
        <w:t>者</w:t>
      </w:r>
      <w:r>
        <w:rPr>
          <w:rFonts w:hint="eastAsia" w:ascii="Times New Roman" w:hAnsi="Times New Roman" w:eastAsia="仿宋_GB2312" w:cs="仿宋_GB2312"/>
          <w:b w:val="0"/>
          <w:bCs w:val="0"/>
          <w:color w:val="auto"/>
          <w:kern w:val="0"/>
          <w:sz w:val="32"/>
          <w:szCs w:val="32"/>
          <w:lang w:val="en-US" w:eastAsia="zh-CN" w:bidi="ar-SA"/>
        </w:rPr>
        <w:t>奖、奖罚分明。四是积极主动和财政局各业务股室</w:t>
      </w:r>
      <w:r>
        <w:rPr>
          <w:rFonts w:hint="eastAsia" w:eastAsia="仿宋_GB2312" w:cs="仿宋_GB2312"/>
          <w:b w:val="0"/>
          <w:bCs w:val="0"/>
          <w:color w:val="auto"/>
          <w:kern w:val="0"/>
          <w:sz w:val="32"/>
          <w:szCs w:val="32"/>
          <w:lang w:val="en-US" w:eastAsia="zh-CN" w:bidi="ar-SA"/>
        </w:rPr>
        <w:t>做</w:t>
      </w:r>
      <w:r>
        <w:rPr>
          <w:rFonts w:hint="eastAsia" w:ascii="Times New Roman" w:hAnsi="Times New Roman" w:eastAsia="仿宋_GB2312" w:cs="仿宋_GB2312"/>
          <w:b w:val="0"/>
          <w:bCs w:val="0"/>
          <w:color w:val="auto"/>
          <w:kern w:val="0"/>
          <w:sz w:val="32"/>
          <w:szCs w:val="32"/>
          <w:lang w:val="en-US" w:eastAsia="zh-CN" w:bidi="ar-SA"/>
        </w:rPr>
        <w:t>好沟通协调，强化绩效信息公开，主动接受外部监督，高质高效完成预算指标。</w:t>
      </w:r>
    </w:p>
    <w:p w14:paraId="075C0E3B">
      <w:pPr>
        <w:pStyle w:val="6"/>
        <w:ind w:left="1598" w:leftChars="304" w:hanging="960" w:hangingChars="300"/>
        <w:rPr>
          <w:rFonts w:hint="eastAsia" w:ascii="Times New Roman" w:hAnsi="Times New Roman" w:eastAsia="仿宋_GB2312" w:cs="仿宋_GB2312"/>
          <w:b w:val="0"/>
          <w:bCs w:val="0"/>
          <w:color w:val="auto"/>
          <w:kern w:val="0"/>
          <w:sz w:val="32"/>
          <w:szCs w:val="32"/>
          <w:lang w:val="en-US" w:eastAsia="zh-CN" w:bidi="ar-SA"/>
        </w:rPr>
      </w:pPr>
    </w:p>
    <w:p w14:paraId="36593C39">
      <w:pPr>
        <w:pStyle w:val="6"/>
        <w:ind w:left="1598" w:leftChars="304" w:hanging="960" w:hangingChars="300"/>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附件：广元市昭化区人民医院2022年部门整体支出绩效自评表</w:t>
      </w:r>
    </w:p>
    <w:p w14:paraId="78CC6781">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341FB469">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0994BA07">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23E5ED62">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185F2CD3">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765BD962">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60934F70">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281D0370">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6CCB074C">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4EAB46C4">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tbl>
      <w:tblPr>
        <w:tblStyle w:val="16"/>
        <w:tblW w:w="90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867"/>
        <w:gridCol w:w="1698"/>
        <w:gridCol w:w="1612"/>
        <w:gridCol w:w="1213"/>
        <w:gridCol w:w="1021"/>
        <w:gridCol w:w="406"/>
        <w:gridCol w:w="860"/>
        <w:gridCol w:w="635"/>
      </w:tblGrid>
      <w:tr w14:paraId="11A1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91" w:type="dxa"/>
            <w:tcBorders>
              <w:top w:val="nil"/>
              <w:left w:val="nil"/>
              <w:bottom w:val="nil"/>
              <w:right w:val="nil"/>
            </w:tcBorders>
            <w:shd w:val="clear" w:color="auto" w:fill="auto"/>
            <w:noWrap/>
            <w:vAlign w:val="center"/>
          </w:tcPr>
          <w:p w14:paraId="183DFBD0">
            <w:pPr>
              <w:keepNext w:val="0"/>
              <w:keepLines w:val="0"/>
              <w:widowControl/>
              <w:suppressLineNumbers w:val="0"/>
              <w:jc w:val="left"/>
              <w:textAlignment w:val="center"/>
              <w:rPr>
                <w:rFonts w:hint="eastAsia" w:ascii="Times New Roman" w:hAnsi="Times New Roman" w:eastAsia="宋体" w:cs="宋体"/>
                <w:b/>
                <w:bCs/>
                <w:i w:val="0"/>
                <w:iCs w:val="0"/>
                <w:color w:val="auto"/>
                <w:sz w:val="24"/>
                <w:szCs w:val="24"/>
                <w:u w:val="none"/>
              </w:rPr>
            </w:pPr>
            <w:r>
              <w:rPr>
                <w:rFonts w:hint="eastAsia" w:ascii="Times New Roman" w:hAnsi="Times New Roman" w:eastAsia="宋体" w:cs="宋体"/>
                <w:b/>
                <w:bCs/>
                <w:i w:val="0"/>
                <w:iCs w:val="0"/>
                <w:color w:val="auto"/>
                <w:kern w:val="0"/>
                <w:sz w:val="24"/>
                <w:szCs w:val="24"/>
                <w:u w:val="none"/>
                <w:lang w:val="en-US" w:eastAsia="zh-CN" w:bidi="ar"/>
              </w:rPr>
              <w:t>附件：</w:t>
            </w:r>
          </w:p>
        </w:tc>
        <w:tc>
          <w:tcPr>
            <w:tcW w:w="867" w:type="dxa"/>
            <w:tcBorders>
              <w:top w:val="nil"/>
              <w:left w:val="nil"/>
              <w:bottom w:val="nil"/>
              <w:right w:val="nil"/>
            </w:tcBorders>
            <w:shd w:val="clear" w:color="auto" w:fill="auto"/>
            <w:noWrap/>
            <w:vAlign w:val="center"/>
          </w:tcPr>
          <w:p w14:paraId="2AECB3E2">
            <w:pPr>
              <w:rPr>
                <w:rFonts w:hint="eastAsia" w:ascii="Times New Roman" w:hAnsi="Times New Roman" w:eastAsia="宋体" w:cs="宋体"/>
                <w:i w:val="0"/>
                <w:iCs w:val="0"/>
                <w:color w:val="auto"/>
                <w:sz w:val="24"/>
                <w:szCs w:val="24"/>
                <w:u w:val="none"/>
              </w:rPr>
            </w:pPr>
          </w:p>
        </w:tc>
        <w:tc>
          <w:tcPr>
            <w:tcW w:w="1698" w:type="dxa"/>
            <w:tcBorders>
              <w:top w:val="nil"/>
              <w:left w:val="nil"/>
              <w:bottom w:val="nil"/>
              <w:right w:val="nil"/>
            </w:tcBorders>
            <w:shd w:val="clear" w:color="auto" w:fill="auto"/>
            <w:noWrap/>
            <w:vAlign w:val="center"/>
          </w:tcPr>
          <w:p w14:paraId="42C90DDB">
            <w:pPr>
              <w:jc w:val="center"/>
              <w:rPr>
                <w:rFonts w:hint="eastAsia" w:ascii="Times New Roman" w:hAnsi="Times New Roman" w:eastAsia="宋体" w:cs="宋体"/>
                <w:i w:val="0"/>
                <w:iCs w:val="0"/>
                <w:color w:val="auto"/>
                <w:sz w:val="24"/>
                <w:szCs w:val="24"/>
                <w:u w:val="none"/>
              </w:rPr>
            </w:pPr>
          </w:p>
        </w:tc>
        <w:tc>
          <w:tcPr>
            <w:tcW w:w="1612" w:type="dxa"/>
            <w:tcBorders>
              <w:top w:val="nil"/>
              <w:left w:val="nil"/>
              <w:bottom w:val="nil"/>
              <w:right w:val="nil"/>
            </w:tcBorders>
            <w:shd w:val="clear" w:color="auto" w:fill="auto"/>
            <w:noWrap/>
            <w:vAlign w:val="center"/>
          </w:tcPr>
          <w:p w14:paraId="3D69D350">
            <w:pPr>
              <w:rPr>
                <w:rFonts w:hint="eastAsia" w:ascii="Times New Roman" w:hAnsi="Times New Roman" w:eastAsia="宋体" w:cs="宋体"/>
                <w:i w:val="0"/>
                <w:iCs w:val="0"/>
                <w:color w:val="auto"/>
                <w:sz w:val="24"/>
                <w:szCs w:val="24"/>
                <w:u w:val="none"/>
              </w:rPr>
            </w:pPr>
          </w:p>
        </w:tc>
        <w:tc>
          <w:tcPr>
            <w:tcW w:w="1213" w:type="dxa"/>
            <w:tcBorders>
              <w:top w:val="nil"/>
              <w:left w:val="nil"/>
              <w:bottom w:val="nil"/>
              <w:right w:val="nil"/>
            </w:tcBorders>
            <w:shd w:val="clear" w:color="auto" w:fill="auto"/>
            <w:noWrap/>
            <w:vAlign w:val="center"/>
          </w:tcPr>
          <w:p w14:paraId="7C55B7C9">
            <w:pPr>
              <w:rPr>
                <w:rFonts w:hint="eastAsia" w:ascii="Times New Roman" w:hAnsi="Times New Roman" w:eastAsia="宋体" w:cs="宋体"/>
                <w:i w:val="0"/>
                <w:iCs w:val="0"/>
                <w:color w:val="auto"/>
                <w:sz w:val="24"/>
                <w:szCs w:val="24"/>
                <w:u w:val="none"/>
              </w:rPr>
            </w:pPr>
          </w:p>
        </w:tc>
        <w:tc>
          <w:tcPr>
            <w:tcW w:w="1015" w:type="dxa"/>
            <w:tcBorders>
              <w:top w:val="nil"/>
              <w:left w:val="nil"/>
              <w:bottom w:val="nil"/>
              <w:right w:val="nil"/>
            </w:tcBorders>
            <w:shd w:val="clear" w:color="auto" w:fill="auto"/>
            <w:noWrap/>
            <w:vAlign w:val="center"/>
          </w:tcPr>
          <w:p w14:paraId="3B778E87">
            <w:pPr>
              <w:rPr>
                <w:rFonts w:hint="eastAsia" w:ascii="Times New Roman" w:hAnsi="Times New Roman" w:eastAsia="宋体" w:cs="宋体"/>
                <w:i w:val="0"/>
                <w:iCs w:val="0"/>
                <w:color w:val="auto"/>
                <w:sz w:val="24"/>
                <w:szCs w:val="24"/>
                <w:u w:val="none"/>
              </w:rPr>
            </w:pPr>
          </w:p>
        </w:tc>
        <w:tc>
          <w:tcPr>
            <w:tcW w:w="403" w:type="dxa"/>
            <w:tcBorders>
              <w:top w:val="nil"/>
              <w:left w:val="nil"/>
              <w:bottom w:val="nil"/>
              <w:right w:val="nil"/>
            </w:tcBorders>
            <w:shd w:val="clear" w:color="auto" w:fill="auto"/>
            <w:noWrap/>
            <w:vAlign w:val="center"/>
          </w:tcPr>
          <w:p w14:paraId="197D37E6">
            <w:pPr>
              <w:rPr>
                <w:rFonts w:hint="eastAsia" w:ascii="Times New Roman" w:hAnsi="Times New Roman" w:eastAsia="宋体" w:cs="宋体"/>
                <w:i w:val="0"/>
                <w:iCs w:val="0"/>
                <w:color w:val="auto"/>
                <w:sz w:val="24"/>
                <w:szCs w:val="24"/>
                <w:u w:val="none"/>
              </w:rPr>
            </w:pPr>
          </w:p>
        </w:tc>
        <w:tc>
          <w:tcPr>
            <w:tcW w:w="860" w:type="dxa"/>
            <w:tcBorders>
              <w:top w:val="nil"/>
              <w:left w:val="nil"/>
              <w:bottom w:val="nil"/>
              <w:right w:val="nil"/>
            </w:tcBorders>
            <w:shd w:val="clear" w:color="auto" w:fill="auto"/>
            <w:noWrap/>
            <w:vAlign w:val="center"/>
          </w:tcPr>
          <w:p w14:paraId="2181A963">
            <w:pPr>
              <w:rPr>
                <w:rFonts w:hint="eastAsia" w:ascii="Times New Roman" w:hAnsi="Times New Roman" w:eastAsia="宋体" w:cs="宋体"/>
                <w:i w:val="0"/>
                <w:iCs w:val="0"/>
                <w:color w:val="auto"/>
                <w:sz w:val="24"/>
                <w:szCs w:val="24"/>
                <w:u w:val="none"/>
              </w:rPr>
            </w:pPr>
          </w:p>
        </w:tc>
        <w:tc>
          <w:tcPr>
            <w:tcW w:w="635" w:type="dxa"/>
            <w:tcBorders>
              <w:top w:val="nil"/>
              <w:left w:val="nil"/>
              <w:bottom w:val="nil"/>
              <w:right w:val="nil"/>
            </w:tcBorders>
            <w:shd w:val="clear" w:color="auto" w:fill="auto"/>
            <w:noWrap/>
            <w:vAlign w:val="center"/>
          </w:tcPr>
          <w:p w14:paraId="4E69AEA1">
            <w:pPr>
              <w:rPr>
                <w:rFonts w:hint="eastAsia" w:ascii="Times New Roman" w:hAnsi="Times New Roman" w:eastAsia="宋体" w:cs="宋体"/>
                <w:i w:val="0"/>
                <w:iCs w:val="0"/>
                <w:color w:val="auto"/>
                <w:sz w:val="24"/>
                <w:szCs w:val="24"/>
                <w:u w:val="none"/>
              </w:rPr>
            </w:pPr>
          </w:p>
        </w:tc>
      </w:tr>
      <w:tr w14:paraId="65F3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094" w:type="dxa"/>
            <w:gridSpan w:val="9"/>
            <w:tcBorders>
              <w:top w:val="nil"/>
              <w:left w:val="nil"/>
              <w:bottom w:val="nil"/>
              <w:right w:val="nil"/>
            </w:tcBorders>
            <w:shd w:val="clear" w:color="auto" w:fill="auto"/>
            <w:vAlign w:val="center"/>
          </w:tcPr>
          <w:p w14:paraId="38441BF3">
            <w:pPr>
              <w:keepNext w:val="0"/>
              <w:keepLines w:val="0"/>
              <w:widowControl/>
              <w:suppressLineNumbers w:val="0"/>
              <w:jc w:val="center"/>
              <w:textAlignment w:val="center"/>
              <w:rPr>
                <w:rFonts w:ascii="Times New Roman" w:hAnsi="Times New Roman" w:eastAsia="方正小标宋简体" w:cs="方正小标宋简体"/>
                <w:b/>
                <w:bCs/>
                <w:i w:val="0"/>
                <w:iCs w:val="0"/>
                <w:color w:val="auto"/>
                <w:sz w:val="44"/>
                <w:szCs w:val="44"/>
                <w:u w:val="none"/>
              </w:rPr>
            </w:pPr>
            <w:r>
              <w:rPr>
                <w:rFonts w:hint="default" w:ascii="Times New Roman" w:hAnsi="Times New Roman" w:eastAsia="方正小标宋简体" w:cs="方正小标宋简体"/>
                <w:b/>
                <w:bCs/>
                <w:i w:val="0"/>
                <w:iCs w:val="0"/>
                <w:color w:val="auto"/>
                <w:kern w:val="0"/>
                <w:sz w:val="44"/>
                <w:szCs w:val="44"/>
                <w:u w:val="none"/>
                <w:lang w:val="en-US" w:eastAsia="zh-CN" w:bidi="ar"/>
              </w:rPr>
              <w:t>广元市昭化区部门整体支出绩效目标自评表</w:t>
            </w:r>
          </w:p>
        </w:tc>
      </w:tr>
      <w:tr w14:paraId="2EB8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9094" w:type="dxa"/>
            <w:gridSpan w:val="9"/>
            <w:tcBorders>
              <w:top w:val="nil"/>
              <w:left w:val="nil"/>
              <w:bottom w:val="nil"/>
              <w:right w:val="nil"/>
            </w:tcBorders>
            <w:shd w:val="clear" w:color="auto" w:fill="auto"/>
            <w:vAlign w:val="center"/>
          </w:tcPr>
          <w:p w14:paraId="636CAB56">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2022 年度）</w:t>
            </w:r>
          </w:p>
        </w:tc>
      </w:tr>
      <w:tr w14:paraId="544E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57EE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主管部门</w:t>
            </w:r>
          </w:p>
        </w:tc>
        <w:tc>
          <w:tcPr>
            <w:tcW w:w="3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01598">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广元市昭化区卫生健康局</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B77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实施单位</w:t>
            </w:r>
          </w:p>
        </w:tc>
        <w:tc>
          <w:tcPr>
            <w:tcW w:w="2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70CBC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广元市昭化区人民医院</w:t>
            </w:r>
          </w:p>
        </w:tc>
      </w:tr>
      <w:tr w14:paraId="6190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6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8D542">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项目资金（万元）</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5485">
            <w:pPr>
              <w:jc w:val="center"/>
              <w:rPr>
                <w:rFonts w:hint="eastAsia" w:ascii="Times New Roman" w:hAnsi="Times New Roman" w:eastAsia="宋体" w:cs="宋体"/>
                <w:b/>
                <w:bCs/>
                <w:i w:val="0"/>
                <w:iCs w:val="0"/>
                <w:color w:val="auto"/>
                <w:sz w:val="20"/>
                <w:szCs w:val="20"/>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0533">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年初预算数</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371B">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全年预算数</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46A6D">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全年执行数</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F358D">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执行率（%）</w:t>
            </w:r>
          </w:p>
        </w:tc>
      </w:tr>
      <w:tr w14:paraId="1A43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FEC1">
            <w:pPr>
              <w:jc w:val="center"/>
              <w:rPr>
                <w:rFonts w:hint="eastAsia" w:ascii="Times New Roman" w:hAnsi="Times New Roman" w:eastAsia="宋体" w:cs="宋体"/>
                <w:b/>
                <w:bCs/>
                <w:i w:val="0"/>
                <w:iCs w:val="0"/>
                <w:color w:val="auto"/>
                <w:sz w:val="20"/>
                <w:szCs w:val="20"/>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EB52">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年度资金总额</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D4EF">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1268.49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0F3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1438.59</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D45BA">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1438.59</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C5491">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100.00%</w:t>
            </w:r>
          </w:p>
        </w:tc>
      </w:tr>
      <w:tr w14:paraId="70BF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5C8B6">
            <w:pPr>
              <w:jc w:val="center"/>
              <w:rPr>
                <w:rFonts w:hint="eastAsia" w:ascii="Times New Roman" w:hAnsi="Times New Roman" w:eastAsia="宋体" w:cs="宋体"/>
                <w:b/>
                <w:bCs/>
                <w:i w:val="0"/>
                <w:iCs w:val="0"/>
                <w:color w:val="auto"/>
                <w:sz w:val="20"/>
                <w:szCs w:val="20"/>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B37B">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（一）财政拨款小计</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655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1268.49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836D">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1438.59</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0497E">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1438.59</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F0E0A">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100.00%</w:t>
            </w:r>
          </w:p>
        </w:tc>
      </w:tr>
      <w:tr w14:paraId="3D74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A6250">
            <w:pPr>
              <w:jc w:val="center"/>
              <w:rPr>
                <w:rFonts w:hint="eastAsia" w:ascii="Times New Roman" w:hAnsi="Times New Roman" w:eastAsia="宋体" w:cs="宋体"/>
                <w:b/>
                <w:bCs/>
                <w:i w:val="0"/>
                <w:iCs w:val="0"/>
                <w:color w:val="auto"/>
                <w:sz w:val="20"/>
                <w:szCs w:val="20"/>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4B06">
            <w:pPr>
              <w:keepNext w:val="0"/>
              <w:keepLines w:val="0"/>
              <w:widowControl/>
              <w:suppressLineNumbers w:val="0"/>
              <w:jc w:val="left"/>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xml:space="preserve">  1.一般公共预算</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48C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1268.49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858B">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1438.59</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56B9F">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1438.59</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5C0EC">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100.00%</w:t>
            </w:r>
          </w:p>
        </w:tc>
      </w:tr>
      <w:tr w14:paraId="2981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F41A9">
            <w:pPr>
              <w:jc w:val="center"/>
              <w:rPr>
                <w:rFonts w:hint="eastAsia" w:ascii="Times New Roman" w:hAnsi="Times New Roman" w:eastAsia="宋体" w:cs="宋体"/>
                <w:b/>
                <w:bCs/>
                <w:i w:val="0"/>
                <w:iCs w:val="0"/>
                <w:color w:val="auto"/>
                <w:sz w:val="20"/>
                <w:szCs w:val="20"/>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0911">
            <w:pPr>
              <w:keepNext w:val="0"/>
              <w:keepLines w:val="0"/>
              <w:widowControl/>
              <w:suppressLineNumbers w:val="0"/>
              <w:jc w:val="left"/>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xml:space="preserve">  2.政府性基金</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C1FA">
            <w:pPr>
              <w:jc w:val="center"/>
              <w:rPr>
                <w:rFonts w:hint="eastAsia" w:ascii="Times New Roman" w:hAnsi="Times New Roman" w:eastAsia="宋体" w:cs="宋体"/>
                <w:b/>
                <w:bCs/>
                <w:i w:val="0"/>
                <w:iCs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A108">
            <w:pPr>
              <w:jc w:val="center"/>
              <w:rPr>
                <w:rFonts w:hint="eastAsia" w:ascii="Times New Roman" w:hAnsi="Times New Roman" w:eastAsia="宋体" w:cs="宋体"/>
                <w:b/>
                <w:bCs/>
                <w:i w:val="0"/>
                <w:iCs w:val="0"/>
                <w:color w:val="auto"/>
                <w:sz w:val="20"/>
                <w:szCs w:val="20"/>
                <w:u w:val="none"/>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8ACCD">
            <w:pPr>
              <w:jc w:val="center"/>
              <w:rPr>
                <w:rFonts w:hint="eastAsia" w:ascii="Times New Roman" w:hAnsi="Times New Roman" w:eastAsia="宋体" w:cs="宋体"/>
                <w:b/>
                <w:bCs/>
                <w:i w:val="0"/>
                <w:iCs w:val="0"/>
                <w:color w:val="auto"/>
                <w:sz w:val="20"/>
                <w:szCs w:val="20"/>
                <w:u w:val="none"/>
              </w:rPr>
            </w:pP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8C625">
            <w:pPr>
              <w:jc w:val="center"/>
              <w:rPr>
                <w:rFonts w:hint="eastAsia" w:ascii="Times New Roman" w:hAnsi="Times New Roman" w:eastAsia="宋体" w:cs="宋体"/>
                <w:b/>
                <w:bCs/>
                <w:i w:val="0"/>
                <w:iCs w:val="0"/>
                <w:color w:val="auto"/>
                <w:sz w:val="20"/>
                <w:szCs w:val="20"/>
                <w:u w:val="none"/>
              </w:rPr>
            </w:pPr>
          </w:p>
        </w:tc>
      </w:tr>
      <w:tr w14:paraId="251CB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8EE55">
            <w:pPr>
              <w:jc w:val="center"/>
              <w:rPr>
                <w:rFonts w:hint="eastAsia" w:ascii="Times New Roman" w:hAnsi="Times New Roman" w:eastAsia="宋体" w:cs="宋体"/>
                <w:b/>
                <w:bCs/>
                <w:i w:val="0"/>
                <w:iCs w:val="0"/>
                <w:color w:val="auto"/>
                <w:sz w:val="20"/>
                <w:szCs w:val="20"/>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2D4D">
            <w:pPr>
              <w:keepNext w:val="0"/>
              <w:keepLines w:val="0"/>
              <w:widowControl/>
              <w:suppressLineNumbers w:val="0"/>
              <w:jc w:val="left"/>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xml:space="preserve"> 3.国有资本经营预算</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7575">
            <w:pPr>
              <w:jc w:val="center"/>
              <w:rPr>
                <w:rFonts w:hint="eastAsia" w:ascii="Times New Roman" w:hAnsi="Times New Roman" w:eastAsia="宋体" w:cs="宋体"/>
                <w:b/>
                <w:bCs/>
                <w:i w:val="0"/>
                <w:iCs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18E5">
            <w:pPr>
              <w:jc w:val="center"/>
              <w:rPr>
                <w:rFonts w:hint="eastAsia" w:ascii="Times New Roman" w:hAnsi="Times New Roman" w:eastAsia="宋体" w:cs="宋体"/>
                <w:b/>
                <w:bCs/>
                <w:i w:val="0"/>
                <w:iCs w:val="0"/>
                <w:color w:val="auto"/>
                <w:sz w:val="20"/>
                <w:szCs w:val="20"/>
                <w:u w:val="none"/>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DDF7C">
            <w:pPr>
              <w:jc w:val="center"/>
              <w:rPr>
                <w:rFonts w:hint="eastAsia" w:ascii="Times New Roman" w:hAnsi="Times New Roman" w:eastAsia="宋体" w:cs="宋体"/>
                <w:b/>
                <w:bCs/>
                <w:i w:val="0"/>
                <w:iCs w:val="0"/>
                <w:color w:val="auto"/>
                <w:sz w:val="20"/>
                <w:szCs w:val="20"/>
                <w:u w:val="none"/>
              </w:rPr>
            </w:pP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0ABF9">
            <w:pPr>
              <w:jc w:val="center"/>
              <w:rPr>
                <w:rFonts w:hint="eastAsia" w:ascii="Times New Roman" w:hAnsi="Times New Roman" w:eastAsia="宋体" w:cs="宋体"/>
                <w:b/>
                <w:bCs/>
                <w:i w:val="0"/>
                <w:iCs w:val="0"/>
                <w:color w:val="auto"/>
                <w:sz w:val="20"/>
                <w:szCs w:val="20"/>
                <w:u w:val="none"/>
              </w:rPr>
            </w:pPr>
          </w:p>
        </w:tc>
      </w:tr>
      <w:tr w14:paraId="19A3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2A19">
            <w:pPr>
              <w:jc w:val="center"/>
              <w:rPr>
                <w:rFonts w:hint="eastAsia" w:ascii="Times New Roman" w:hAnsi="Times New Roman" w:eastAsia="宋体" w:cs="宋体"/>
                <w:b/>
                <w:bCs/>
                <w:i w:val="0"/>
                <w:iCs w:val="0"/>
                <w:color w:val="auto"/>
                <w:sz w:val="20"/>
                <w:szCs w:val="20"/>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A125">
            <w:pPr>
              <w:keepNext w:val="0"/>
              <w:keepLines w:val="0"/>
              <w:widowControl/>
              <w:suppressLineNumbers w:val="0"/>
              <w:jc w:val="left"/>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xml:space="preserve"> 4.社保基金</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A817">
            <w:pPr>
              <w:jc w:val="center"/>
              <w:rPr>
                <w:rFonts w:hint="eastAsia" w:ascii="Times New Roman" w:hAnsi="Times New Roman" w:eastAsia="宋体" w:cs="宋体"/>
                <w:b/>
                <w:bCs/>
                <w:i w:val="0"/>
                <w:iCs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7AAE">
            <w:pPr>
              <w:jc w:val="center"/>
              <w:rPr>
                <w:rFonts w:hint="eastAsia" w:ascii="Times New Roman" w:hAnsi="Times New Roman" w:eastAsia="宋体" w:cs="宋体"/>
                <w:b/>
                <w:bCs/>
                <w:i w:val="0"/>
                <w:iCs w:val="0"/>
                <w:color w:val="auto"/>
                <w:sz w:val="20"/>
                <w:szCs w:val="20"/>
                <w:u w:val="none"/>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1F5BA">
            <w:pPr>
              <w:jc w:val="center"/>
              <w:rPr>
                <w:rFonts w:hint="eastAsia" w:ascii="Times New Roman" w:hAnsi="Times New Roman" w:eastAsia="宋体" w:cs="宋体"/>
                <w:b/>
                <w:bCs/>
                <w:i w:val="0"/>
                <w:iCs w:val="0"/>
                <w:color w:val="auto"/>
                <w:sz w:val="20"/>
                <w:szCs w:val="20"/>
                <w:u w:val="none"/>
              </w:rPr>
            </w:pP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6C446">
            <w:pPr>
              <w:jc w:val="center"/>
              <w:rPr>
                <w:rFonts w:hint="eastAsia" w:ascii="Times New Roman" w:hAnsi="Times New Roman" w:eastAsia="宋体" w:cs="宋体"/>
                <w:b/>
                <w:bCs/>
                <w:i w:val="0"/>
                <w:iCs w:val="0"/>
                <w:color w:val="auto"/>
                <w:sz w:val="20"/>
                <w:szCs w:val="20"/>
                <w:u w:val="none"/>
              </w:rPr>
            </w:pPr>
          </w:p>
        </w:tc>
      </w:tr>
      <w:tr w14:paraId="3FD7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1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7069A">
            <w:pPr>
              <w:jc w:val="center"/>
              <w:rPr>
                <w:rFonts w:hint="eastAsia" w:ascii="Times New Roman" w:hAnsi="Times New Roman" w:eastAsia="宋体" w:cs="宋体"/>
                <w:b/>
                <w:bCs/>
                <w:i w:val="0"/>
                <w:iCs w:val="0"/>
                <w:color w:val="auto"/>
                <w:sz w:val="20"/>
                <w:szCs w:val="20"/>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74D6">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（二）其他资金</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9C0A">
            <w:pPr>
              <w:jc w:val="center"/>
              <w:rPr>
                <w:rFonts w:hint="eastAsia" w:ascii="Times New Roman" w:hAnsi="Times New Roman" w:eastAsia="宋体" w:cs="宋体"/>
                <w:b/>
                <w:bCs/>
                <w:i w:val="0"/>
                <w:iCs w:val="0"/>
                <w:color w:val="auto"/>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9EA4">
            <w:pPr>
              <w:jc w:val="center"/>
              <w:rPr>
                <w:rFonts w:hint="eastAsia" w:ascii="Times New Roman" w:hAnsi="Times New Roman" w:eastAsia="宋体" w:cs="宋体"/>
                <w:b/>
                <w:bCs/>
                <w:i w:val="0"/>
                <w:iCs w:val="0"/>
                <w:color w:val="auto"/>
                <w:sz w:val="20"/>
                <w:szCs w:val="20"/>
                <w:u w:val="none"/>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F5CD5">
            <w:pPr>
              <w:jc w:val="center"/>
              <w:rPr>
                <w:rFonts w:hint="eastAsia" w:ascii="Times New Roman" w:hAnsi="Times New Roman" w:eastAsia="宋体" w:cs="宋体"/>
                <w:b/>
                <w:bCs/>
                <w:i w:val="0"/>
                <w:iCs w:val="0"/>
                <w:color w:val="auto"/>
                <w:sz w:val="20"/>
                <w:szCs w:val="20"/>
                <w:u w:val="none"/>
              </w:rPr>
            </w:pP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8FBEA">
            <w:pPr>
              <w:jc w:val="center"/>
              <w:rPr>
                <w:rFonts w:hint="eastAsia" w:ascii="Times New Roman" w:hAnsi="Times New Roman" w:eastAsia="宋体" w:cs="宋体"/>
                <w:b/>
                <w:bCs/>
                <w:i w:val="0"/>
                <w:iCs w:val="0"/>
                <w:color w:val="auto"/>
                <w:sz w:val="20"/>
                <w:szCs w:val="20"/>
                <w:u w:val="none"/>
              </w:rPr>
            </w:pPr>
          </w:p>
        </w:tc>
      </w:tr>
      <w:tr w14:paraId="3703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A39BF">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整体目标</w:t>
            </w:r>
          </w:p>
        </w:tc>
        <w:tc>
          <w:tcPr>
            <w:tcW w:w="5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E9625">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年度目标</w:t>
            </w:r>
          </w:p>
        </w:tc>
        <w:tc>
          <w:tcPr>
            <w:tcW w:w="2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3EFCC">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完成情况</w:t>
            </w:r>
          </w:p>
        </w:tc>
      </w:tr>
      <w:tr w14:paraId="750E9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2"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90C08">
            <w:pPr>
              <w:jc w:val="center"/>
              <w:rPr>
                <w:rFonts w:hint="eastAsia" w:ascii="Times New Roman" w:hAnsi="Times New Roman" w:eastAsia="宋体" w:cs="宋体"/>
                <w:b/>
                <w:bCs/>
                <w:i w:val="0"/>
                <w:iCs w:val="0"/>
                <w:color w:val="auto"/>
                <w:sz w:val="20"/>
                <w:szCs w:val="20"/>
                <w:u w:val="none"/>
              </w:rPr>
            </w:pPr>
          </w:p>
        </w:tc>
        <w:tc>
          <w:tcPr>
            <w:tcW w:w="53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5F5310">
            <w:pPr>
              <w:keepNext w:val="0"/>
              <w:keepLines w:val="0"/>
              <w:widowControl/>
              <w:suppressLineNumbers w:val="0"/>
              <w:jc w:val="left"/>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完成对医院在编职工128人工资福利50%补助的发放，保障在编职工工资及各项保险缴纳；发放参与新冠疫情防控的发热病人检测、院感防控、隔离点值守、下乡疫苗接种保障等公共卫生岗位服务人员补助，防控疫情传染，保护人民群众生命健康安全；化解因“二级甲等”综合医院创建和修建外科综合住院大楼形成的银行贷款2755万元本息，减轻医院债务压力，保障医院正常运转； 争取传染病区建设（ 第二期）项目，提升医院应对传染病及公共卫生事件能力，促进医院高质量发展，提升医院服务能力和水平，为人民群众提供更好的医疗卫生服务。</w:t>
            </w:r>
          </w:p>
        </w:tc>
        <w:tc>
          <w:tcPr>
            <w:tcW w:w="2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24485">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全面完成</w:t>
            </w:r>
          </w:p>
        </w:tc>
      </w:tr>
      <w:tr w14:paraId="4E2E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70F2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部门整体绩效指标</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DC8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一级</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指标</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19D9">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二级指标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C0F9">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三级指标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9011">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年度指标值</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5B1AE">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实际完成值</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B9375">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偏差原因分析及改进措施</w:t>
            </w:r>
          </w:p>
        </w:tc>
      </w:tr>
      <w:tr w14:paraId="33BF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EEFFB">
            <w:pPr>
              <w:jc w:val="center"/>
              <w:rPr>
                <w:rFonts w:hint="eastAsia" w:ascii="Times New Roman" w:hAnsi="Times New Roman" w:eastAsia="宋体" w:cs="宋体"/>
                <w:b/>
                <w:bCs/>
                <w:i w:val="0"/>
                <w:iCs w:val="0"/>
                <w:color w:val="auto"/>
                <w:sz w:val="20"/>
                <w:szCs w:val="20"/>
                <w:u w:val="none"/>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E05DE">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产出指标</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4D6B0">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数量指标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FD29">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在编人员人数</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75EA">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＝128人</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BC4EA">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128人</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9E7AF">
            <w:pPr>
              <w:jc w:val="center"/>
              <w:rPr>
                <w:rFonts w:hint="eastAsia" w:ascii="Times New Roman" w:hAnsi="Times New Roman" w:eastAsia="宋体" w:cs="宋体"/>
                <w:b/>
                <w:bCs/>
                <w:i w:val="0"/>
                <w:iCs w:val="0"/>
                <w:color w:val="auto"/>
                <w:sz w:val="20"/>
                <w:szCs w:val="20"/>
                <w:u w:val="none"/>
              </w:rPr>
            </w:pPr>
          </w:p>
        </w:tc>
      </w:tr>
      <w:tr w14:paraId="115A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BD649">
            <w:pPr>
              <w:jc w:val="center"/>
              <w:rPr>
                <w:rFonts w:hint="eastAsia" w:ascii="Times New Roman" w:hAnsi="Times New Roman" w:eastAsia="宋体" w:cs="宋体"/>
                <w:b/>
                <w:bCs/>
                <w:i w:val="0"/>
                <w:iCs w:val="0"/>
                <w:color w:val="auto"/>
                <w:sz w:val="20"/>
                <w:szCs w:val="20"/>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C900B">
            <w:pPr>
              <w:jc w:val="left"/>
              <w:rPr>
                <w:rFonts w:hint="eastAsia" w:ascii="Times New Roman" w:hAnsi="Times New Roman" w:eastAsia="宋体" w:cs="宋体"/>
                <w:b/>
                <w:bCs/>
                <w:i w:val="0"/>
                <w:iCs w:val="0"/>
                <w:color w:val="auto"/>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1440F">
            <w:pPr>
              <w:jc w:val="left"/>
              <w:rPr>
                <w:rFonts w:hint="eastAsia" w:ascii="Times New Roman" w:hAnsi="Times New Roman" w:eastAsia="宋体" w:cs="宋体"/>
                <w:b/>
                <w:bCs/>
                <w:i w:val="0"/>
                <w:iCs w:val="0"/>
                <w:color w:val="auto"/>
                <w:sz w:val="18"/>
                <w:szCs w:val="18"/>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A8CB">
            <w:pPr>
              <w:keepNext w:val="0"/>
              <w:keepLines w:val="0"/>
              <w:widowControl/>
              <w:suppressLineNumbers w:val="0"/>
              <w:jc w:val="left"/>
              <w:textAlignment w:val="center"/>
              <w:rPr>
                <w:rFonts w:ascii="Times New Roman" w:hAnsi="Times New Roman" w:eastAsia="宋体" w:cs="Arial"/>
                <w:b/>
                <w:bCs/>
                <w:i w:val="0"/>
                <w:iCs w:val="0"/>
                <w:color w:val="auto"/>
                <w:sz w:val="18"/>
                <w:szCs w:val="18"/>
                <w:u w:val="none"/>
              </w:rPr>
            </w:pPr>
            <w:r>
              <w:rPr>
                <w:rFonts w:hint="default" w:ascii="Times New Roman" w:hAnsi="Times New Roman" w:eastAsia="宋体" w:cs="Arial"/>
                <w:b/>
                <w:bCs/>
                <w:i w:val="0"/>
                <w:iCs w:val="0"/>
                <w:color w:val="auto"/>
                <w:kern w:val="0"/>
                <w:sz w:val="18"/>
                <w:szCs w:val="18"/>
                <w:u w:val="none"/>
                <w:lang w:val="en-US" w:eastAsia="zh-CN" w:bidi="ar"/>
              </w:rPr>
              <w:t xml:space="preserve"> </w:t>
            </w:r>
            <w:r>
              <w:rPr>
                <w:rStyle w:val="38"/>
                <w:rFonts w:ascii="Times New Roman" w:hAnsi="Times New Roman"/>
                <w:color w:val="auto"/>
                <w:lang w:val="en-US" w:eastAsia="zh-CN" w:bidi="ar"/>
              </w:rPr>
              <w:t>争取传染病区建设项目个数</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53BD">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=1个</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A9AC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1个</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C87C3">
            <w:pPr>
              <w:jc w:val="center"/>
              <w:rPr>
                <w:rFonts w:hint="eastAsia" w:ascii="Times New Roman" w:hAnsi="Times New Roman" w:eastAsia="宋体" w:cs="宋体"/>
                <w:b/>
                <w:bCs/>
                <w:i w:val="0"/>
                <w:iCs w:val="0"/>
                <w:color w:val="auto"/>
                <w:sz w:val="20"/>
                <w:szCs w:val="20"/>
                <w:u w:val="none"/>
              </w:rPr>
            </w:pPr>
          </w:p>
        </w:tc>
      </w:tr>
      <w:tr w14:paraId="614D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0A856">
            <w:pPr>
              <w:jc w:val="center"/>
              <w:rPr>
                <w:rFonts w:hint="eastAsia" w:ascii="Times New Roman" w:hAnsi="Times New Roman" w:eastAsia="宋体" w:cs="宋体"/>
                <w:b/>
                <w:bCs/>
                <w:i w:val="0"/>
                <w:iCs w:val="0"/>
                <w:color w:val="auto"/>
                <w:sz w:val="20"/>
                <w:szCs w:val="20"/>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AB915">
            <w:pPr>
              <w:jc w:val="left"/>
              <w:rPr>
                <w:rFonts w:hint="eastAsia" w:ascii="Times New Roman" w:hAnsi="Times New Roman" w:eastAsia="宋体" w:cs="宋体"/>
                <w:b/>
                <w:bCs/>
                <w:i w:val="0"/>
                <w:iCs w:val="0"/>
                <w:color w:val="auto"/>
                <w:sz w:val="18"/>
                <w:szCs w:val="18"/>
                <w:u w:val="none"/>
              </w:rPr>
            </w:pP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62194">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质量指标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F83E">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按时足额偿还银行贷款</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D730">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定性优良中低差</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F24D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优</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3755A">
            <w:pPr>
              <w:jc w:val="center"/>
              <w:rPr>
                <w:rFonts w:hint="eastAsia" w:ascii="Times New Roman" w:hAnsi="Times New Roman" w:eastAsia="宋体" w:cs="宋体"/>
                <w:b/>
                <w:bCs/>
                <w:i w:val="0"/>
                <w:iCs w:val="0"/>
                <w:color w:val="auto"/>
                <w:sz w:val="20"/>
                <w:szCs w:val="20"/>
                <w:u w:val="none"/>
              </w:rPr>
            </w:pPr>
          </w:p>
        </w:tc>
      </w:tr>
      <w:tr w14:paraId="3FF5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890F">
            <w:pPr>
              <w:jc w:val="center"/>
              <w:rPr>
                <w:rFonts w:hint="eastAsia" w:ascii="Times New Roman" w:hAnsi="Times New Roman" w:eastAsia="宋体" w:cs="宋体"/>
                <w:b/>
                <w:bCs/>
                <w:i w:val="0"/>
                <w:iCs w:val="0"/>
                <w:color w:val="auto"/>
                <w:sz w:val="20"/>
                <w:szCs w:val="20"/>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0AAEE">
            <w:pPr>
              <w:jc w:val="left"/>
              <w:rPr>
                <w:rFonts w:hint="eastAsia" w:ascii="Times New Roman" w:hAnsi="Times New Roman" w:eastAsia="宋体" w:cs="宋体"/>
                <w:b/>
                <w:bCs/>
                <w:i w:val="0"/>
                <w:iCs w:val="0"/>
                <w:color w:val="auto"/>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2297">
            <w:pPr>
              <w:jc w:val="left"/>
              <w:rPr>
                <w:rFonts w:hint="eastAsia" w:ascii="Times New Roman" w:hAnsi="Times New Roman" w:eastAsia="宋体" w:cs="宋体"/>
                <w:b/>
                <w:bCs/>
                <w:i w:val="0"/>
                <w:iCs w:val="0"/>
                <w:color w:val="auto"/>
                <w:sz w:val="18"/>
                <w:szCs w:val="18"/>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D18E">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完成在编职工的50%工资发放率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4BD6">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100%</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9F988">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0B522">
            <w:pPr>
              <w:jc w:val="center"/>
              <w:rPr>
                <w:rFonts w:hint="eastAsia" w:ascii="Times New Roman" w:hAnsi="Times New Roman" w:eastAsia="宋体" w:cs="宋体"/>
                <w:b/>
                <w:bCs/>
                <w:i w:val="0"/>
                <w:iCs w:val="0"/>
                <w:color w:val="auto"/>
                <w:sz w:val="20"/>
                <w:szCs w:val="20"/>
                <w:u w:val="none"/>
              </w:rPr>
            </w:pPr>
          </w:p>
        </w:tc>
      </w:tr>
      <w:tr w14:paraId="1407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0A61A">
            <w:pPr>
              <w:jc w:val="center"/>
              <w:rPr>
                <w:rFonts w:hint="eastAsia" w:ascii="Times New Roman" w:hAnsi="Times New Roman" w:eastAsia="宋体" w:cs="宋体"/>
                <w:b/>
                <w:bCs/>
                <w:i w:val="0"/>
                <w:iCs w:val="0"/>
                <w:color w:val="auto"/>
                <w:sz w:val="20"/>
                <w:szCs w:val="20"/>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BA7AC">
            <w:pPr>
              <w:jc w:val="left"/>
              <w:rPr>
                <w:rFonts w:hint="eastAsia" w:ascii="Times New Roman" w:hAnsi="Times New Roman" w:eastAsia="宋体" w:cs="宋体"/>
                <w:b/>
                <w:bCs/>
                <w:i w:val="0"/>
                <w:iCs w:val="0"/>
                <w:color w:val="auto"/>
                <w:sz w:val="18"/>
                <w:szCs w:val="18"/>
                <w:u w:val="none"/>
              </w:rPr>
            </w:pP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5746">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时效指标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BC72">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完成工作时限</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0541">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≤1年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D0A8">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1年</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A370B">
            <w:pPr>
              <w:jc w:val="center"/>
              <w:rPr>
                <w:rFonts w:hint="eastAsia" w:ascii="Times New Roman" w:hAnsi="Times New Roman" w:eastAsia="宋体" w:cs="宋体"/>
                <w:b/>
                <w:bCs/>
                <w:i w:val="0"/>
                <w:iCs w:val="0"/>
                <w:color w:val="auto"/>
                <w:sz w:val="20"/>
                <w:szCs w:val="20"/>
                <w:u w:val="none"/>
              </w:rPr>
            </w:pPr>
          </w:p>
        </w:tc>
      </w:tr>
      <w:tr w14:paraId="1D95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8"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8530C">
            <w:pPr>
              <w:jc w:val="center"/>
              <w:rPr>
                <w:rFonts w:hint="eastAsia" w:ascii="Times New Roman" w:hAnsi="Times New Roman" w:eastAsia="宋体" w:cs="宋体"/>
                <w:b/>
                <w:bCs/>
                <w:i w:val="0"/>
                <w:iCs w:val="0"/>
                <w:color w:val="auto"/>
                <w:sz w:val="20"/>
                <w:szCs w:val="20"/>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80383">
            <w:pPr>
              <w:jc w:val="left"/>
              <w:rPr>
                <w:rFonts w:hint="eastAsia" w:ascii="Times New Roman" w:hAnsi="Times New Roman" w:eastAsia="宋体" w:cs="宋体"/>
                <w:b/>
                <w:bCs/>
                <w:i w:val="0"/>
                <w:iCs w:val="0"/>
                <w:color w:val="auto"/>
                <w:sz w:val="18"/>
                <w:szCs w:val="18"/>
                <w:u w:val="none"/>
              </w:rPr>
            </w:pP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FBEEB">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成本指标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2703">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偿还农行贷款本息</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207F">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3600000元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3182">
            <w:pPr>
              <w:keepNext w:val="0"/>
              <w:keepLines w:val="0"/>
              <w:widowControl/>
              <w:suppressLineNumbers w:val="0"/>
              <w:jc w:val="center"/>
              <w:textAlignment w:val="center"/>
              <w:rPr>
                <w:rFonts w:ascii="Times New Roman" w:hAnsi="Times New Roman" w:eastAsia="宋体" w:cs="宋体"/>
                <w:b/>
                <w:bCs/>
                <w:i w:val="0"/>
                <w:iCs w:val="0"/>
                <w:color w:val="auto"/>
                <w:sz w:val="22"/>
                <w:szCs w:val="22"/>
                <w:u w:val="none"/>
              </w:rPr>
            </w:pPr>
            <w:r>
              <w:rPr>
                <w:rFonts w:ascii="Times New Roman" w:hAnsi="Times New Roman" w:eastAsia="宋体" w:cs="宋体"/>
                <w:b/>
                <w:bCs/>
                <w:i w:val="0"/>
                <w:iCs w:val="0"/>
                <w:color w:val="auto"/>
                <w:kern w:val="0"/>
                <w:sz w:val="22"/>
                <w:szCs w:val="22"/>
                <w:u w:val="none"/>
                <w:lang w:val="en-US" w:eastAsia="zh-CN" w:bidi="ar"/>
              </w:rPr>
              <w:t>1800000元</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73188">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财政资金实际到位180万元，剩余财政未支付的180万元作为结余资金结转到2023年</w:t>
            </w:r>
          </w:p>
        </w:tc>
      </w:tr>
      <w:tr w14:paraId="3CA0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E8A80">
            <w:pPr>
              <w:jc w:val="center"/>
              <w:rPr>
                <w:rFonts w:hint="eastAsia" w:ascii="Times New Roman" w:hAnsi="Times New Roman" w:eastAsia="宋体" w:cs="宋体"/>
                <w:b/>
                <w:bCs/>
                <w:i w:val="0"/>
                <w:iCs w:val="0"/>
                <w:color w:val="auto"/>
                <w:sz w:val="20"/>
                <w:szCs w:val="20"/>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6A3D4">
            <w:pPr>
              <w:jc w:val="left"/>
              <w:rPr>
                <w:rFonts w:hint="eastAsia" w:ascii="Times New Roman" w:hAnsi="Times New Roman" w:eastAsia="宋体" w:cs="宋体"/>
                <w:b/>
                <w:bCs/>
                <w:i w:val="0"/>
                <w:iCs w:val="0"/>
                <w:color w:val="auto"/>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2A18C">
            <w:pPr>
              <w:jc w:val="left"/>
              <w:rPr>
                <w:rFonts w:hint="eastAsia" w:ascii="Times New Roman" w:hAnsi="Times New Roman" w:eastAsia="宋体" w:cs="宋体"/>
                <w:b/>
                <w:bCs/>
                <w:i w:val="0"/>
                <w:iCs w:val="0"/>
                <w:color w:val="auto"/>
                <w:sz w:val="18"/>
                <w:szCs w:val="18"/>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47BA">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疫情防控人员定额补助</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4A66">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≤1000000元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723D">
            <w:pPr>
              <w:keepNext w:val="0"/>
              <w:keepLines w:val="0"/>
              <w:widowControl/>
              <w:suppressLineNumbers w:val="0"/>
              <w:jc w:val="center"/>
              <w:textAlignment w:val="center"/>
              <w:rPr>
                <w:rFonts w:ascii="Times New Roman" w:hAnsi="Times New Roman" w:eastAsia="宋体" w:cs="宋体"/>
                <w:b/>
                <w:bCs/>
                <w:i w:val="0"/>
                <w:iCs w:val="0"/>
                <w:color w:val="auto"/>
                <w:sz w:val="22"/>
                <w:szCs w:val="22"/>
                <w:u w:val="none"/>
              </w:rPr>
            </w:pPr>
            <w:r>
              <w:rPr>
                <w:rFonts w:ascii="Times New Roman" w:hAnsi="Times New Roman" w:eastAsia="宋体" w:cs="宋体"/>
                <w:b/>
                <w:bCs/>
                <w:i w:val="0"/>
                <w:iCs w:val="0"/>
                <w:color w:val="auto"/>
                <w:kern w:val="0"/>
                <w:sz w:val="22"/>
                <w:szCs w:val="22"/>
                <w:u w:val="none"/>
                <w:lang w:val="en-US" w:eastAsia="zh-CN" w:bidi="ar"/>
              </w:rPr>
              <w:t>1000000元</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60F64">
            <w:pPr>
              <w:jc w:val="center"/>
              <w:rPr>
                <w:rFonts w:hint="eastAsia" w:ascii="Times New Roman" w:hAnsi="Times New Roman" w:eastAsia="宋体" w:cs="宋体"/>
                <w:b/>
                <w:bCs/>
                <w:i w:val="0"/>
                <w:iCs w:val="0"/>
                <w:color w:val="auto"/>
                <w:sz w:val="20"/>
                <w:szCs w:val="20"/>
                <w:u w:val="none"/>
              </w:rPr>
            </w:pPr>
          </w:p>
        </w:tc>
      </w:tr>
      <w:tr w14:paraId="741B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5E532">
            <w:pPr>
              <w:jc w:val="center"/>
              <w:rPr>
                <w:rFonts w:hint="eastAsia" w:ascii="Times New Roman" w:hAnsi="Times New Roman" w:eastAsia="宋体" w:cs="宋体"/>
                <w:b/>
                <w:bCs/>
                <w:i w:val="0"/>
                <w:iCs w:val="0"/>
                <w:color w:val="auto"/>
                <w:sz w:val="20"/>
                <w:szCs w:val="20"/>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F7B68">
            <w:pPr>
              <w:jc w:val="left"/>
              <w:rPr>
                <w:rFonts w:hint="eastAsia" w:ascii="Times New Roman" w:hAnsi="Times New Roman" w:eastAsia="宋体" w:cs="宋体"/>
                <w:b/>
                <w:bCs/>
                <w:i w:val="0"/>
                <w:iCs w:val="0"/>
                <w:color w:val="auto"/>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5FD7E">
            <w:pPr>
              <w:jc w:val="left"/>
              <w:rPr>
                <w:rFonts w:hint="eastAsia" w:ascii="Times New Roman" w:hAnsi="Times New Roman" w:eastAsia="宋体" w:cs="宋体"/>
                <w:b/>
                <w:bCs/>
                <w:i w:val="0"/>
                <w:iCs w:val="0"/>
                <w:color w:val="auto"/>
                <w:sz w:val="18"/>
                <w:szCs w:val="18"/>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28E4">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在编人员128人的50%工资福利</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6662">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≤8034870.6元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2D8C">
            <w:pPr>
              <w:keepNext w:val="0"/>
              <w:keepLines w:val="0"/>
              <w:widowControl/>
              <w:suppressLineNumbers w:val="0"/>
              <w:jc w:val="center"/>
              <w:textAlignment w:val="center"/>
              <w:rPr>
                <w:rFonts w:ascii="Times New Roman" w:hAnsi="Times New Roman" w:eastAsia="宋体" w:cs="宋体"/>
                <w:b/>
                <w:bCs/>
                <w:i w:val="0"/>
                <w:iCs w:val="0"/>
                <w:color w:val="auto"/>
                <w:sz w:val="22"/>
                <w:szCs w:val="22"/>
                <w:u w:val="none"/>
              </w:rPr>
            </w:pPr>
            <w:r>
              <w:rPr>
                <w:rFonts w:ascii="Times New Roman" w:hAnsi="Times New Roman" w:eastAsia="宋体" w:cs="宋体"/>
                <w:b/>
                <w:bCs/>
                <w:i w:val="0"/>
                <w:iCs w:val="0"/>
                <w:color w:val="auto"/>
                <w:kern w:val="0"/>
                <w:sz w:val="22"/>
                <w:szCs w:val="22"/>
                <w:u w:val="none"/>
                <w:lang w:val="en-US" w:eastAsia="zh-CN" w:bidi="ar"/>
              </w:rPr>
              <w:t>8034870.6元</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3C49A">
            <w:pPr>
              <w:jc w:val="center"/>
              <w:rPr>
                <w:rFonts w:hint="eastAsia" w:ascii="Times New Roman" w:hAnsi="Times New Roman" w:eastAsia="宋体" w:cs="宋体"/>
                <w:b/>
                <w:bCs/>
                <w:i w:val="0"/>
                <w:iCs w:val="0"/>
                <w:color w:val="auto"/>
                <w:sz w:val="20"/>
                <w:szCs w:val="20"/>
                <w:u w:val="none"/>
              </w:rPr>
            </w:pPr>
          </w:p>
        </w:tc>
      </w:tr>
      <w:tr w14:paraId="612D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57362">
            <w:pPr>
              <w:jc w:val="center"/>
              <w:rPr>
                <w:rFonts w:hint="eastAsia" w:ascii="Times New Roman" w:hAnsi="Times New Roman" w:eastAsia="宋体" w:cs="宋体"/>
                <w:b/>
                <w:bCs/>
                <w:i w:val="0"/>
                <w:iCs w:val="0"/>
                <w:color w:val="auto"/>
                <w:sz w:val="20"/>
                <w:szCs w:val="20"/>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187B7">
            <w:pPr>
              <w:jc w:val="left"/>
              <w:rPr>
                <w:rFonts w:hint="eastAsia" w:ascii="Times New Roman" w:hAnsi="Times New Roman" w:eastAsia="宋体" w:cs="宋体"/>
                <w:b/>
                <w:bCs/>
                <w:i w:val="0"/>
                <w:iCs w:val="0"/>
                <w:color w:val="auto"/>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1959">
            <w:pPr>
              <w:jc w:val="left"/>
              <w:rPr>
                <w:rFonts w:hint="eastAsia" w:ascii="Times New Roman" w:hAnsi="Times New Roman" w:eastAsia="宋体" w:cs="宋体"/>
                <w:b/>
                <w:bCs/>
                <w:i w:val="0"/>
                <w:iCs w:val="0"/>
                <w:color w:val="auto"/>
                <w:sz w:val="18"/>
                <w:szCs w:val="18"/>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6EF9">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争取传染病区项目工作办公费、差旅费等费用</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3EAF">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＜50000元</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D39E9">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0元</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6E688">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未申报（与主管部门区卫健局一起争取)</w:t>
            </w:r>
          </w:p>
        </w:tc>
      </w:tr>
      <w:tr w14:paraId="4364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3A874">
            <w:pPr>
              <w:jc w:val="center"/>
              <w:rPr>
                <w:rFonts w:hint="eastAsia" w:ascii="Times New Roman" w:hAnsi="Times New Roman" w:eastAsia="宋体" w:cs="宋体"/>
                <w:b/>
                <w:bCs/>
                <w:i w:val="0"/>
                <w:iCs w:val="0"/>
                <w:color w:val="auto"/>
                <w:sz w:val="20"/>
                <w:szCs w:val="20"/>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C152">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效益指标</w:t>
            </w:r>
          </w:p>
        </w:tc>
        <w:tc>
          <w:tcPr>
            <w:tcW w:w="1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0AE5">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社会效益指标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6ED9">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提</w:t>
            </w:r>
            <w:r>
              <w:rPr>
                <w:rFonts w:hint="eastAsia" w:cs="宋体"/>
                <w:b/>
                <w:bCs/>
                <w:i w:val="0"/>
                <w:iCs w:val="0"/>
                <w:color w:val="auto"/>
                <w:kern w:val="0"/>
                <w:sz w:val="18"/>
                <w:szCs w:val="18"/>
                <w:u w:val="none"/>
                <w:lang w:val="en-US" w:eastAsia="zh-CN" w:bidi="ar"/>
              </w:rPr>
              <w:t>高</w:t>
            </w:r>
            <w:r>
              <w:rPr>
                <w:rFonts w:ascii="Times New Roman" w:hAnsi="Times New Roman" w:eastAsia="宋体" w:cs="宋体"/>
                <w:b/>
                <w:bCs/>
                <w:i w:val="0"/>
                <w:iCs w:val="0"/>
                <w:color w:val="auto"/>
                <w:kern w:val="0"/>
                <w:sz w:val="18"/>
                <w:szCs w:val="18"/>
                <w:u w:val="none"/>
                <w:lang w:val="en-US" w:eastAsia="zh-CN" w:bidi="ar"/>
              </w:rPr>
              <w:t>人民群众生活质量与健康水平，减轻患者负担、解决看病难、看病贵等问题</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6901">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定性优良中低差</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9195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优</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2F9B5">
            <w:pPr>
              <w:jc w:val="center"/>
              <w:rPr>
                <w:rFonts w:hint="eastAsia" w:ascii="Times New Roman" w:hAnsi="Times New Roman" w:eastAsia="宋体" w:cs="宋体"/>
                <w:b/>
                <w:bCs/>
                <w:i w:val="0"/>
                <w:iCs w:val="0"/>
                <w:color w:val="auto"/>
                <w:sz w:val="20"/>
                <w:szCs w:val="20"/>
                <w:u w:val="none"/>
              </w:rPr>
            </w:pPr>
          </w:p>
        </w:tc>
      </w:tr>
      <w:tr w14:paraId="672D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487A">
            <w:pPr>
              <w:jc w:val="center"/>
              <w:rPr>
                <w:rFonts w:hint="eastAsia" w:ascii="Times New Roman" w:hAnsi="Times New Roman" w:eastAsia="宋体" w:cs="宋体"/>
                <w:b/>
                <w:bCs/>
                <w:i w:val="0"/>
                <w:iCs w:val="0"/>
                <w:color w:val="auto"/>
                <w:sz w:val="20"/>
                <w:szCs w:val="20"/>
                <w:u w:val="none"/>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DBE88">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满意度指标</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D0B30">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服务对象满意度指标</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1EDF">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单位职工满意度</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A888">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≥98%</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196F2">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FD49C">
            <w:pPr>
              <w:jc w:val="center"/>
              <w:rPr>
                <w:rFonts w:hint="eastAsia" w:ascii="Times New Roman" w:hAnsi="Times New Roman" w:eastAsia="宋体" w:cs="宋体"/>
                <w:b/>
                <w:bCs/>
                <w:i w:val="0"/>
                <w:iCs w:val="0"/>
                <w:color w:val="auto"/>
                <w:sz w:val="20"/>
                <w:szCs w:val="20"/>
                <w:u w:val="none"/>
              </w:rPr>
            </w:pPr>
          </w:p>
        </w:tc>
      </w:tr>
      <w:tr w14:paraId="5E58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44106">
            <w:pPr>
              <w:jc w:val="center"/>
              <w:rPr>
                <w:rFonts w:hint="eastAsia" w:ascii="Times New Roman" w:hAnsi="Times New Roman" w:eastAsia="宋体" w:cs="宋体"/>
                <w:b/>
                <w:bCs/>
                <w:i w:val="0"/>
                <w:iCs w:val="0"/>
                <w:color w:val="auto"/>
                <w:sz w:val="20"/>
                <w:szCs w:val="20"/>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9E503">
            <w:pPr>
              <w:jc w:val="left"/>
              <w:rPr>
                <w:rFonts w:hint="eastAsia" w:ascii="Times New Roman" w:hAnsi="Times New Roman" w:eastAsia="宋体" w:cs="宋体"/>
                <w:b/>
                <w:bCs/>
                <w:i w:val="0"/>
                <w:iCs w:val="0"/>
                <w:color w:val="auto"/>
                <w:sz w:val="18"/>
                <w:szCs w:val="18"/>
                <w:u w:val="none"/>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94F67">
            <w:pPr>
              <w:jc w:val="left"/>
              <w:rPr>
                <w:rFonts w:hint="eastAsia" w:ascii="Times New Roman" w:hAnsi="Times New Roman" w:eastAsia="宋体" w:cs="宋体"/>
                <w:b/>
                <w:bCs/>
                <w:i w:val="0"/>
                <w:iCs w:val="0"/>
                <w:color w:val="auto"/>
                <w:sz w:val="18"/>
                <w:szCs w:val="18"/>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69B7">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人民群众及患者满意度</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6272">
            <w:pPr>
              <w:keepNext w:val="0"/>
              <w:keepLines w:val="0"/>
              <w:widowControl/>
              <w:suppressLineNumbers w:val="0"/>
              <w:jc w:val="left"/>
              <w:textAlignment w:val="center"/>
              <w:rPr>
                <w:rFonts w:ascii="Times New Roman" w:hAnsi="Times New Roman" w:eastAsia="宋体" w:cs="宋体"/>
                <w:b/>
                <w:bCs/>
                <w:i w:val="0"/>
                <w:iCs w:val="0"/>
                <w:color w:val="auto"/>
                <w:sz w:val="18"/>
                <w:szCs w:val="18"/>
                <w:u w:val="none"/>
              </w:rPr>
            </w:pPr>
            <w:r>
              <w:rPr>
                <w:rFonts w:ascii="Times New Roman" w:hAnsi="Times New Roman" w:eastAsia="宋体" w:cs="宋体"/>
                <w:b/>
                <w:bCs/>
                <w:i w:val="0"/>
                <w:iCs w:val="0"/>
                <w:color w:val="auto"/>
                <w:kern w:val="0"/>
                <w:sz w:val="18"/>
                <w:szCs w:val="18"/>
                <w:u w:val="none"/>
                <w:lang w:val="en-US" w:eastAsia="zh-CN" w:bidi="ar"/>
              </w:rPr>
              <w:t>≥95%</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BB095">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9FFB8">
            <w:pPr>
              <w:jc w:val="center"/>
              <w:rPr>
                <w:rFonts w:hint="eastAsia" w:ascii="Times New Roman" w:hAnsi="Times New Roman" w:eastAsia="宋体" w:cs="宋体"/>
                <w:b/>
                <w:bCs/>
                <w:i w:val="0"/>
                <w:iCs w:val="0"/>
                <w:color w:val="auto"/>
                <w:sz w:val="20"/>
                <w:szCs w:val="20"/>
                <w:u w:val="none"/>
              </w:rPr>
            </w:pPr>
          </w:p>
        </w:tc>
      </w:tr>
    </w:tbl>
    <w:p w14:paraId="3FE3A006">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073BEF23">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61659F0A">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5B227CA5">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22B0B66B">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173415B9">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39206F67">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66790051">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none"/>
          <w:lang w:val="zh-CN" w:eastAsia="zh-CN"/>
        </w:rPr>
      </w:pPr>
    </w:p>
    <w:p w14:paraId="7FF50FB3">
      <w:pPr>
        <w:pStyle w:val="2"/>
        <w:rPr>
          <w:rFonts w:hint="eastAsia" w:ascii="Times New Roman" w:hAnsi="Times New Roman" w:cs="宋体"/>
          <w:color w:val="auto"/>
          <w:kern w:val="0"/>
          <w:sz w:val="32"/>
          <w:szCs w:val="32"/>
          <w:highlight w:val="none"/>
          <w:shd w:val="clear" w:color="auto" w:fill="FFFFFF"/>
          <w:lang w:val="zh-CN"/>
        </w:rPr>
      </w:pPr>
    </w:p>
    <w:p w14:paraId="55D624B8">
      <w:pPr>
        <w:pStyle w:val="2"/>
        <w:rPr>
          <w:rFonts w:hint="eastAsia" w:ascii="Times New Roman" w:hAnsi="Times New Roman" w:cs="宋体"/>
          <w:color w:val="auto"/>
          <w:kern w:val="0"/>
          <w:sz w:val="32"/>
          <w:szCs w:val="32"/>
          <w:highlight w:val="none"/>
          <w:shd w:val="clear" w:color="auto" w:fill="FFFFFF"/>
          <w:lang w:val="zh-CN"/>
        </w:rPr>
      </w:pPr>
    </w:p>
    <w:p w14:paraId="70D64029">
      <w:pPr>
        <w:pStyle w:val="2"/>
        <w:rPr>
          <w:rFonts w:hint="eastAsia" w:ascii="Times New Roman" w:hAnsi="Times New Roman" w:eastAsia="仿宋_GB2312"/>
          <w:color w:val="auto"/>
          <w:sz w:val="32"/>
          <w:szCs w:val="32"/>
          <w:highlight w:val="none"/>
          <w:lang w:val="en-US" w:eastAsia="zh-CN"/>
        </w:rPr>
      </w:pPr>
      <w:r>
        <w:rPr>
          <w:rFonts w:hint="eastAsia" w:ascii="Times New Roman" w:hAnsi="Times New Roman" w:cs="宋体"/>
          <w:color w:val="auto"/>
          <w:kern w:val="0"/>
          <w:sz w:val="32"/>
          <w:szCs w:val="32"/>
          <w:highlight w:val="none"/>
          <w:shd w:val="clear" w:color="auto" w:fill="FFFFFF"/>
          <w:lang w:val="zh-CN"/>
        </w:rPr>
        <w:t>附件</w:t>
      </w:r>
      <w:r>
        <w:rPr>
          <w:rFonts w:hint="eastAsia" w:ascii="Times New Roman" w:hAnsi="Times New Roman" w:cs="宋体"/>
          <w:color w:val="auto"/>
          <w:kern w:val="0"/>
          <w:sz w:val="32"/>
          <w:szCs w:val="32"/>
          <w:highlight w:val="none"/>
          <w:shd w:val="clear" w:color="auto" w:fill="FFFFFF"/>
          <w:lang w:val="en-US" w:eastAsia="zh-CN"/>
        </w:rPr>
        <w:t>2</w:t>
      </w:r>
    </w:p>
    <w:p w14:paraId="23752154">
      <w:pPr>
        <w:spacing w:line="580" w:lineRule="exact"/>
        <w:jc w:val="center"/>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广元市昭化区人民医院</w:t>
      </w:r>
    </w:p>
    <w:p w14:paraId="73E1F812">
      <w:pPr>
        <w:spacing w:line="580" w:lineRule="exact"/>
        <w:jc w:val="center"/>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关于2022年公共卫生岗位人员经费</w:t>
      </w:r>
    </w:p>
    <w:p w14:paraId="26FD663A">
      <w:pPr>
        <w:spacing w:line="580" w:lineRule="exact"/>
        <w:jc w:val="center"/>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项目支出绩效</w:t>
      </w:r>
      <w:r>
        <w:rPr>
          <w:rFonts w:hint="default" w:ascii="Times New Roman" w:hAnsi="Times New Roman" w:eastAsia="方正小标宋简体" w:cs="Times New Roman"/>
          <w:color w:val="auto"/>
          <w:sz w:val="44"/>
          <w:szCs w:val="44"/>
        </w:rPr>
        <w:t>自评报告</w:t>
      </w:r>
    </w:p>
    <w:p w14:paraId="17EA5159">
      <w:pPr>
        <w:pStyle w:val="7"/>
        <w:rPr>
          <w:rFonts w:hint="default" w:ascii="Times New Roman" w:hAnsi="Times New Roman"/>
          <w:color w:val="auto"/>
        </w:rPr>
      </w:pPr>
    </w:p>
    <w:p w14:paraId="6127EEAD">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w:t>
      </w:r>
      <w:r>
        <w:rPr>
          <w:rFonts w:hint="eastAsia" w:ascii="Times New Roman" w:hAnsi="Times New Roman" w:eastAsia="黑体" w:cs="Times New Roman"/>
          <w:color w:val="auto"/>
          <w:sz w:val="32"/>
          <w:szCs w:val="32"/>
          <w:highlight w:val="none"/>
          <w:lang w:eastAsia="zh-CN"/>
        </w:rPr>
        <w:t>、项目</w:t>
      </w:r>
      <w:r>
        <w:rPr>
          <w:rFonts w:hint="default" w:ascii="Times New Roman" w:hAnsi="Times New Roman" w:eastAsia="黑体" w:cs="Times New Roman"/>
          <w:color w:val="auto"/>
          <w:sz w:val="32"/>
          <w:szCs w:val="32"/>
          <w:highlight w:val="none"/>
        </w:rPr>
        <w:t>概况</w:t>
      </w:r>
    </w:p>
    <w:p w14:paraId="4B9D1D65">
      <w:pPr>
        <w:keepNext w:val="0"/>
        <w:keepLines w:val="0"/>
        <w:pageBreakBefore w:val="0"/>
        <w:kinsoku/>
        <w:wordWrap/>
        <w:overflowPunct/>
        <w:topLinePunct w:val="0"/>
        <w:autoSpaceDE/>
        <w:autoSpaceDN/>
        <w:bidi w:val="0"/>
        <w:adjustRightInd w:val="0"/>
        <w:snapToGrid w:val="0"/>
        <w:spacing w:line="578" w:lineRule="exact"/>
        <w:ind w:firstLine="321" w:firstLineChars="10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（一）项目基本情况</w:t>
      </w:r>
    </w:p>
    <w:p w14:paraId="0513630F">
      <w:pPr>
        <w:pStyle w:val="2"/>
        <w:rPr>
          <w:rFonts w:hint="eastAsia" w:ascii="Times New Roman" w:hAnsi="Times New Roman"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 xml:space="preserve">  </w:t>
      </w:r>
      <w:r>
        <w:rPr>
          <w:rFonts w:hint="eastAsia" w:ascii="Times New Roman" w:hAnsi="Times New Roman" w:cs="仿宋_GB2312"/>
          <w:b w:val="0"/>
          <w:bCs w:val="0"/>
          <w:color w:val="auto"/>
          <w:kern w:val="0"/>
          <w:sz w:val="32"/>
          <w:szCs w:val="32"/>
          <w:lang w:val="en-US" w:eastAsia="zh-CN" w:bidi="ar-SA"/>
        </w:rPr>
        <w:t xml:space="preserve"> </w:t>
      </w:r>
      <w:r>
        <w:rPr>
          <w:rFonts w:hint="eastAsia" w:ascii="Times New Roman" w:hAnsi="Times New Roman" w:eastAsia="仿宋_GB2312" w:cs="仿宋_GB2312"/>
          <w:b w:val="0"/>
          <w:bCs w:val="0"/>
          <w:color w:val="auto"/>
          <w:kern w:val="0"/>
          <w:sz w:val="32"/>
          <w:szCs w:val="32"/>
          <w:lang w:val="en-US" w:eastAsia="zh-CN" w:bidi="ar-SA"/>
        </w:rPr>
        <w:t xml:space="preserve"> 2022年</w:t>
      </w:r>
      <w:r>
        <w:rPr>
          <w:rFonts w:hint="eastAsia" w:ascii="Times New Roman" w:hAnsi="Times New Roman" w:cs="仿宋_GB2312"/>
          <w:b w:val="0"/>
          <w:bCs w:val="0"/>
          <w:color w:val="auto"/>
          <w:kern w:val="0"/>
          <w:sz w:val="32"/>
          <w:szCs w:val="32"/>
          <w:lang w:val="en-US" w:eastAsia="zh-CN" w:bidi="ar-SA"/>
        </w:rPr>
        <w:t>公共卫生岗位人员经费项目经费来源为财政拨款，金额为100万元，主要实施内容是发放公共卫生岗位17人的工资福利费用，做好疫情防控，为人民群众提供良好公共卫生医疗服务。</w:t>
      </w:r>
    </w:p>
    <w:p w14:paraId="3135A9A1">
      <w:pPr>
        <w:keepNext w:val="0"/>
        <w:keepLines w:val="0"/>
        <w:pageBreakBefore w:val="0"/>
        <w:kinsoku/>
        <w:wordWrap/>
        <w:overflowPunct/>
        <w:topLinePunct w:val="0"/>
        <w:autoSpaceDE/>
        <w:autoSpaceDN/>
        <w:bidi w:val="0"/>
        <w:adjustRightInd w:val="0"/>
        <w:snapToGrid w:val="0"/>
        <w:spacing w:line="578" w:lineRule="exact"/>
        <w:ind w:firstLine="321" w:firstLineChars="1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eastAsia="zh-CN"/>
        </w:rPr>
        <w:t>二</w:t>
      </w:r>
      <w:r>
        <w:rPr>
          <w:rFonts w:hint="default" w:ascii="Times New Roman" w:hAnsi="Times New Roman" w:eastAsia="楷体_GB2312" w:cs="Times New Roman"/>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eastAsia="zh-CN"/>
        </w:rPr>
        <w:t>项目绩效目标</w:t>
      </w:r>
    </w:p>
    <w:p w14:paraId="1B99AA56">
      <w:pPr>
        <w:widowControl/>
        <w:spacing w:line="560" w:lineRule="exact"/>
        <w:ind w:firstLine="645"/>
        <w:jc w:val="left"/>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按《广元市昭化区卫生健康局关于同意将区人民医院公共卫生岗位所需经费纳入财政预算的请示》（昭卫健〔2021〕29号），经区人民政府审批同意，区财政将我院常态化从事公共卫生与防控岗位纳入财政定额预算，定岗定额17名，按每人每年标准6万元自2021年起纳入年初预算，并实行打捆预算（岗位预算，不到人头），增加我院预算经费100万元用于发放公共卫生岗位17人的工资福利费用，做好疫情防控，为人民群众提供良好公共卫生医疗服务。项目申报内容与具体实施内容相符，申报目标合理可行。</w:t>
      </w:r>
    </w:p>
    <w:p w14:paraId="714B1397">
      <w:pPr>
        <w:pStyle w:val="2"/>
        <w:ind w:firstLine="321" w:firstLineChars="100"/>
        <w:rPr>
          <w:rFonts w:hint="default" w:ascii="Times New Roman" w:hAnsi="Times New Roman"/>
          <w:color w:val="auto"/>
          <w:lang w:val="en-US" w:eastAsia="zh-CN"/>
        </w:rPr>
      </w:pPr>
      <w:r>
        <w:rPr>
          <w:rFonts w:hint="eastAsia" w:ascii="Times New Roman" w:hAnsi="Times New Roman" w:eastAsia="楷体_GB2312"/>
          <w:b/>
          <w:color w:val="auto"/>
          <w:sz w:val="32"/>
          <w:szCs w:val="32"/>
          <w:highlight w:val="none"/>
          <w:u w:val="none"/>
          <w:lang w:val="zh-CN"/>
        </w:rPr>
        <w:t>（三）项目自评步骤及方法</w:t>
      </w:r>
    </w:p>
    <w:p w14:paraId="2FAEA755">
      <w:pPr>
        <w:widowControl/>
        <w:spacing w:line="560" w:lineRule="exact"/>
        <w:ind w:firstLine="645"/>
        <w:jc w:val="left"/>
        <w:rPr>
          <w:rFonts w:hint="default"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一是落实组织保障，由单位主要领导负总责，分管财务工作的副院长亲自管理，财务和相关业务部门人员具体落实工作。二是我院严格按照上级卫生主管部门以及区委、区政府决策部署，按时发放参与新冠疫情防控的发热病人检测、院感防控、隔离点值守、下乡疫苗接种保障等公共卫生岗位服务人员补助，防控疫情传染，保护人民群众生命健康安全。三是及时修正绩效目标，在预算执行过程中加强了绩效运行监控，对执行中存在偏差的项目进行了原因分析和及时整改，确保达到年初绩效目标。项目结束后积极进行绩效评价，强化了结果运用。</w:t>
      </w:r>
    </w:p>
    <w:p w14:paraId="670ED89E">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二、项目资金申报及使用情况</w:t>
      </w:r>
    </w:p>
    <w:p w14:paraId="67A326A3">
      <w:pPr>
        <w:keepNext w:val="0"/>
        <w:keepLines w:val="0"/>
        <w:pageBreakBefore w:val="0"/>
        <w:kinsoku/>
        <w:wordWrap/>
        <w:overflowPunct/>
        <w:topLinePunct w:val="0"/>
        <w:autoSpaceDE/>
        <w:autoSpaceDN/>
        <w:bidi w:val="0"/>
        <w:adjustRightInd w:val="0"/>
        <w:snapToGrid w:val="0"/>
        <w:spacing w:line="578" w:lineRule="exact"/>
        <w:ind w:firstLine="321" w:firstLineChars="10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（一）项目资金申报及批复情况</w:t>
      </w:r>
    </w:p>
    <w:p w14:paraId="2767E5CA">
      <w:pPr>
        <w:widowControl/>
        <w:spacing w:line="560" w:lineRule="exact"/>
        <w:ind w:firstLine="645"/>
        <w:jc w:val="left"/>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我院通过向上级主管部门区卫健局请示，根据《广元市昭化区卫生健康局关于同意将区人民医院公共卫生岗位所需经费纳入财政预算的请示》（昭卫健〔2021〕29号），区人民政府审批同意。</w:t>
      </w:r>
    </w:p>
    <w:p w14:paraId="3E736440">
      <w:pPr>
        <w:pStyle w:val="2"/>
        <w:ind w:firstLine="321" w:firstLineChars="100"/>
        <w:rPr>
          <w:rFonts w:hint="default" w:ascii="Times New Roman" w:hAnsi="Times New Roman"/>
          <w:color w:val="auto"/>
          <w:lang w:val="en-US" w:eastAsia="zh-CN"/>
        </w:rPr>
      </w:pPr>
      <w:r>
        <w:rPr>
          <w:rFonts w:hint="eastAsia" w:ascii="Times New Roman" w:hAnsi="Times New Roman" w:eastAsia="楷体_GB2312"/>
          <w:b/>
          <w:color w:val="auto"/>
          <w:sz w:val="32"/>
          <w:szCs w:val="32"/>
          <w:highlight w:val="none"/>
          <w:u w:val="none"/>
          <w:lang w:val="zh-CN"/>
        </w:rPr>
        <w:t>（二）资金计划、到位及使用情况</w:t>
      </w:r>
    </w:p>
    <w:p w14:paraId="5C025704">
      <w:pPr>
        <w:widowControl/>
        <w:spacing w:line="560" w:lineRule="exact"/>
        <w:ind w:firstLine="645"/>
        <w:jc w:val="left"/>
        <w:rPr>
          <w:rFonts w:hint="default"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1.资金计划。本项目包含区本级财政资金100万元。</w:t>
      </w:r>
    </w:p>
    <w:p w14:paraId="07104C49">
      <w:pPr>
        <w:widowControl/>
        <w:spacing w:line="560" w:lineRule="exact"/>
        <w:ind w:firstLine="645"/>
        <w:jc w:val="left"/>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2.资金到位。2022年财政预算公共卫生岗位人员经费100万元，实际到位100万元，资金到位率100%。</w:t>
      </w:r>
    </w:p>
    <w:p w14:paraId="2B7450D2">
      <w:pPr>
        <w:widowControl/>
        <w:spacing w:line="560" w:lineRule="exact"/>
        <w:ind w:firstLine="645"/>
        <w:jc w:val="left"/>
        <w:rPr>
          <w:rFonts w:hint="eastAsia" w:ascii="Times New Roman" w:hAnsi="Times New Roman" w:eastAsia="仿宋_GB2312" w:cs="仿宋_GB2312"/>
          <w:b w:val="0"/>
          <w:bCs w:val="0"/>
          <w:color w:val="auto"/>
          <w:kern w:val="0"/>
          <w:sz w:val="32"/>
          <w:szCs w:val="32"/>
          <w:lang w:val="zh-CN" w:eastAsia="zh-CN" w:bidi="ar-SA"/>
        </w:rPr>
      </w:pPr>
      <w:r>
        <w:rPr>
          <w:rFonts w:hint="eastAsia" w:ascii="Times New Roman" w:hAnsi="Times New Roman" w:eastAsia="仿宋_GB2312" w:cs="仿宋_GB2312"/>
          <w:b w:val="0"/>
          <w:bCs w:val="0"/>
          <w:color w:val="auto"/>
          <w:kern w:val="0"/>
          <w:sz w:val="32"/>
          <w:szCs w:val="32"/>
          <w:lang w:val="en-US" w:eastAsia="zh-CN" w:bidi="ar-SA"/>
        </w:rPr>
        <w:t>3.资金使用方面，我院严格按照公共卫生防控岗位数量，定岗定额17名，按时按质支付人员经费。资金支付范围、标准及支付进度合理合规，与预算项目绩效指标完全相符。</w:t>
      </w:r>
    </w:p>
    <w:p w14:paraId="5F409AD4">
      <w:pPr>
        <w:keepNext w:val="0"/>
        <w:keepLines w:val="0"/>
        <w:pageBreakBefore w:val="0"/>
        <w:kinsoku/>
        <w:wordWrap/>
        <w:overflowPunct/>
        <w:topLinePunct w:val="0"/>
        <w:autoSpaceDE/>
        <w:autoSpaceDN/>
        <w:bidi w:val="0"/>
        <w:adjustRightInd w:val="0"/>
        <w:snapToGrid w:val="0"/>
        <w:spacing w:line="578" w:lineRule="exact"/>
        <w:ind w:firstLine="321" w:firstLineChars="10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（三）项目财务管理情况</w:t>
      </w:r>
    </w:p>
    <w:p w14:paraId="66D5B94A">
      <w:pPr>
        <w:pStyle w:val="2"/>
        <w:spacing w:before="111"/>
        <w:ind w:left="871"/>
        <w:rPr>
          <w:rFonts w:hint="eastAsia" w:ascii="Times New Roman" w:hAnsi="Times New Roman"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按照《中华人民共和国预算法》</w:t>
      </w:r>
      <w:r>
        <w:rPr>
          <w:rFonts w:hint="eastAsia" w:ascii="Times New Roman" w:hAnsi="Times New Roman" w:cs="仿宋_GB2312"/>
          <w:b w:val="0"/>
          <w:bCs w:val="0"/>
          <w:color w:val="auto"/>
          <w:kern w:val="0"/>
          <w:sz w:val="32"/>
          <w:szCs w:val="32"/>
          <w:lang w:val="en-US" w:eastAsia="zh-CN" w:bidi="ar-SA"/>
        </w:rPr>
        <w:t>、</w:t>
      </w:r>
      <w:r>
        <w:rPr>
          <w:rFonts w:hint="eastAsia" w:ascii="Times New Roman" w:hAnsi="Times New Roman" w:eastAsia="仿宋_GB2312" w:cs="仿宋_GB2312"/>
          <w:b w:val="0"/>
          <w:bCs w:val="0"/>
          <w:color w:val="auto"/>
          <w:kern w:val="0"/>
          <w:sz w:val="32"/>
          <w:szCs w:val="32"/>
          <w:lang w:val="en-US" w:eastAsia="zh-CN" w:bidi="ar-SA"/>
        </w:rPr>
        <w:t>《中华人民共和</w:t>
      </w:r>
      <w:r>
        <w:rPr>
          <w:rFonts w:hint="eastAsia" w:ascii="Times New Roman" w:hAnsi="Times New Roman" w:cs="仿宋_GB2312"/>
          <w:b w:val="0"/>
          <w:bCs w:val="0"/>
          <w:color w:val="auto"/>
          <w:kern w:val="0"/>
          <w:sz w:val="32"/>
          <w:szCs w:val="32"/>
          <w:lang w:val="en-US" w:eastAsia="zh-CN" w:bidi="ar-SA"/>
        </w:rPr>
        <w:t>国</w:t>
      </w:r>
    </w:p>
    <w:p w14:paraId="40894234">
      <w:pPr>
        <w:pStyle w:val="2"/>
        <w:spacing w:before="111"/>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会计法》</w:t>
      </w:r>
      <w:r>
        <w:rPr>
          <w:rFonts w:hint="eastAsia" w:ascii="Times New Roman" w:hAnsi="Times New Roman" w:cs="仿宋_GB2312"/>
          <w:b w:val="0"/>
          <w:bCs w:val="0"/>
          <w:color w:val="auto"/>
          <w:kern w:val="0"/>
          <w:sz w:val="32"/>
          <w:szCs w:val="32"/>
          <w:lang w:val="en-US" w:eastAsia="zh-CN" w:bidi="ar-SA"/>
        </w:rPr>
        <w:t>、</w:t>
      </w:r>
      <w:r>
        <w:rPr>
          <w:rFonts w:hint="eastAsia" w:ascii="Times New Roman" w:hAnsi="Times New Roman" w:eastAsia="仿宋_GB2312" w:cs="仿宋_GB2312"/>
          <w:b w:val="0"/>
          <w:bCs w:val="0"/>
          <w:color w:val="auto"/>
          <w:kern w:val="0"/>
          <w:sz w:val="32"/>
          <w:szCs w:val="32"/>
          <w:lang w:val="en-US" w:eastAsia="zh-CN" w:bidi="ar-SA"/>
        </w:rPr>
        <w:t>《政府会计制度》等法律法规要求，建立健全内部监管机制，严格执行各项财务管理制度，加强资金支付管理，提高资金使用效率。该项目资金使用合规合法，与预算相符，财务处理及时，会计核算规范</w:t>
      </w:r>
      <w:r>
        <w:rPr>
          <w:rFonts w:hint="eastAsia" w:ascii="Times New Roman" w:hAnsi="Times New Roman" w:cs="仿宋_GB2312"/>
          <w:b w:val="0"/>
          <w:bCs w:val="0"/>
          <w:color w:val="auto"/>
          <w:kern w:val="0"/>
          <w:sz w:val="32"/>
          <w:szCs w:val="32"/>
          <w:lang w:val="en-US" w:eastAsia="zh-CN" w:bidi="ar-SA"/>
        </w:rPr>
        <w:t>。</w:t>
      </w:r>
    </w:p>
    <w:p w14:paraId="727C963C">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三、项目实施及管理情况</w:t>
      </w:r>
    </w:p>
    <w:p w14:paraId="103BAE8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根据预算绩效管理相关要求，我院全面实施了预算项目绩效目标管理，一是落实组织保障，由单位主要领导负总责，分管财务工作的副院长亲自管理，财务和相关业务部门人员具体落实工作。二是我院严格按照上级卫生主管部门以及区委、区政府决策部署，按时发放参与新冠疫情防控的发热病人检测、院感防控、隔离点值守、下乡疫苗接种保障等公共卫生岗位服务人员补助，防控疫情传染，保护人民群众生命健康安全。三是及时修正绩效目标，在预算执行过程中加强了绩效运行监控，对执行中存在偏差的项目进行了原因分析和及时整改，确保达到年初绩效目标。项目结束后积极进行绩效评价，强化了结果运用。</w:t>
      </w:r>
    </w:p>
    <w:p w14:paraId="610E8B46">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四、项目绩效情况</w:t>
      </w:r>
      <w:r>
        <w:rPr>
          <w:rFonts w:hint="eastAsia" w:ascii="Times New Roman" w:hAnsi="Times New Roman"/>
          <w:color w:val="auto"/>
          <w:sz w:val="32"/>
          <w:szCs w:val="32"/>
          <w:highlight w:val="none"/>
          <w:u w:val="none"/>
          <w:lang w:val="zh-CN"/>
        </w:rPr>
        <w:tab/>
      </w:r>
    </w:p>
    <w:p w14:paraId="58B97870">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zh-CN" w:eastAsia="zh-CN"/>
        </w:rPr>
        <w:t>项目完成情况</w:t>
      </w:r>
      <w:r>
        <w:rPr>
          <w:rFonts w:hint="default" w:ascii="Times New Roman" w:hAnsi="Times New Roman" w:eastAsia="楷体_GB2312" w:cs="Times New Roman"/>
          <w:b/>
          <w:color w:val="auto"/>
          <w:sz w:val="32"/>
          <w:szCs w:val="32"/>
          <w:highlight w:val="none"/>
          <w:u w:val="none"/>
          <w:lang w:val="zh-CN"/>
        </w:rPr>
        <w:t xml:space="preserve"> </w:t>
      </w:r>
    </w:p>
    <w:p w14:paraId="1765871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2022年公共卫生岗位人员经费100万元，实际到位财政资金100万元，资金到位率100%。我院1年内按时足额发放公共卫生岗位17人的工资福利费用，做好新冠疫情防控，为人民群众提供良好公共卫生医疗服务，大大提升公共卫生服务人员以及人民群众满意度。</w:t>
      </w:r>
    </w:p>
    <w:p w14:paraId="01AE014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楷体_GB2312" w:cs="Times New Roman"/>
          <w:b/>
          <w:color w:val="auto"/>
          <w:sz w:val="32"/>
          <w:szCs w:val="32"/>
          <w:highlight w:val="none"/>
          <w:u w:val="none"/>
          <w:lang w:val="zh-CN"/>
        </w:rPr>
      </w:pPr>
      <w:r>
        <w:rPr>
          <w:rFonts w:hint="eastAsia" w:ascii="Times New Roman" w:hAnsi="Times New Roman" w:eastAsia="楷体_GB2312" w:cs="Times New Roman"/>
          <w:b/>
          <w:color w:val="auto"/>
          <w:sz w:val="32"/>
          <w:szCs w:val="32"/>
          <w:highlight w:val="none"/>
          <w:u w:val="none"/>
          <w:lang w:val="zh-CN" w:eastAsia="zh-CN"/>
        </w:rPr>
        <w:t>（二）项目效益情况</w:t>
      </w:r>
    </w:p>
    <w:p w14:paraId="4F39A3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我院严格按照省、市、区人民政府相关文件精神及硬性要求，积极履行综合性公立医院的职责，强化公益属性，按时足额发放参与新冠疫情防控的发热病人检测、院感防控、隔离点值守、下乡疫苗接种保障等公共卫生岗位服务人员补助，防控疫情传染，保护人民群众生命健康安全。通过该项目实施，解决了我院人员经费问题，对提高医疗业务水平，改善医疗条件，为更多患者服务方面起到了积极的作用，大幅提升了人民群众满意度，推动全区医疗卫生事业高质量发展。</w:t>
      </w:r>
    </w:p>
    <w:p w14:paraId="13A43DC4">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五、评价结论及建议</w:t>
      </w:r>
    </w:p>
    <w:p w14:paraId="4D32A4E8">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en-US" w:eastAsia="zh-CN"/>
        </w:rPr>
        <w:t>（一）</w:t>
      </w:r>
      <w:r>
        <w:rPr>
          <w:rFonts w:hint="eastAsia" w:ascii="Times New Roman" w:hAnsi="Times New Roman" w:eastAsia="楷体_GB2312" w:cs="Times New Roman"/>
          <w:b/>
          <w:color w:val="auto"/>
          <w:sz w:val="32"/>
          <w:szCs w:val="32"/>
          <w:highlight w:val="none"/>
          <w:u w:val="none"/>
          <w:lang w:val="zh-CN" w:eastAsia="zh-CN"/>
        </w:rPr>
        <w:t>评价结论</w:t>
      </w:r>
    </w:p>
    <w:p w14:paraId="44BC5F26">
      <w:pPr>
        <w:pStyle w:val="7"/>
        <w:ind w:firstLine="640" w:firstLineChars="200"/>
        <w:rPr>
          <w:rFonts w:hint="default"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根据《广元市昭化区人民政府办公室关于印发&lt;广元市昭化区财政预算绩效管理办法&gt;的通知》（昭府办函</w:t>
      </w:r>
      <w:r>
        <w:rPr>
          <w:rFonts w:hint="default" w:ascii="Times New Roman" w:hAnsi="Times New Roman" w:eastAsia="仿宋_GB2312" w:cs="仿宋_GB2312"/>
          <w:b w:val="0"/>
          <w:bCs w:val="0"/>
          <w:color w:val="auto"/>
          <w:kern w:val="0"/>
          <w:sz w:val="32"/>
          <w:szCs w:val="32"/>
          <w:lang w:val="en-US" w:eastAsia="zh-CN" w:bidi="ar-SA"/>
        </w:rPr>
        <w:t>〔20</w:t>
      </w:r>
      <w:r>
        <w:rPr>
          <w:rFonts w:hint="eastAsia" w:ascii="Times New Roman" w:hAnsi="Times New Roman" w:eastAsia="仿宋_GB2312" w:cs="仿宋_GB2312"/>
          <w:b w:val="0"/>
          <w:bCs w:val="0"/>
          <w:color w:val="auto"/>
          <w:kern w:val="0"/>
          <w:sz w:val="32"/>
          <w:szCs w:val="32"/>
          <w:lang w:val="en-US" w:eastAsia="zh-CN" w:bidi="ar-SA"/>
        </w:rPr>
        <w:t>22</w:t>
      </w:r>
      <w:r>
        <w:rPr>
          <w:rFonts w:hint="default" w:ascii="Times New Roman" w:hAnsi="Times New Roman" w:eastAsia="仿宋_GB2312" w:cs="仿宋_GB2312"/>
          <w:b w:val="0"/>
          <w:bCs w:val="0"/>
          <w:color w:val="auto"/>
          <w:kern w:val="0"/>
          <w:sz w:val="32"/>
          <w:szCs w:val="32"/>
          <w:lang w:val="en-US" w:eastAsia="zh-CN" w:bidi="ar-SA"/>
        </w:rPr>
        <w:t>〕</w:t>
      </w:r>
      <w:r>
        <w:rPr>
          <w:rFonts w:hint="eastAsia" w:ascii="Times New Roman" w:hAnsi="Times New Roman" w:eastAsia="仿宋_GB2312" w:cs="仿宋_GB2312"/>
          <w:b w:val="0"/>
          <w:bCs w:val="0"/>
          <w:color w:val="auto"/>
          <w:kern w:val="0"/>
          <w:sz w:val="32"/>
          <w:szCs w:val="32"/>
          <w:lang w:val="en-US" w:eastAsia="zh-CN" w:bidi="ar-SA"/>
        </w:rPr>
        <w:t>37号）、《关于开展2023年部门、政策和项目支出绩效评价工作的通知》（昭财发〔2023〕12号）文件要求，我院通过立项的必要性；绩效目标</w:t>
      </w:r>
      <w:r>
        <w:rPr>
          <w:rFonts w:hint="eastAsia" w:eastAsia="仿宋_GB2312" w:cs="仿宋_GB2312"/>
          <w:b w:val="0"/>
          <w:bCs w:val="0"/>
          <w:color w:val="auto"/>
          <w:kern w:val="0"/>
          <w:sz w:val="32"/>
          <w:szCs w:val="32"/>
          <w:lang w:val="en-US" w:eastAsia="zh-CN" w:bidi="ar-SA"/>
        </w:rPr>
        <w:t>的</w:t>
      </w:r>
      <w:r>
        <w:rPr>
          <w:rFonts w:hint="eastAsia" w:ascii="Times New Roman" w:hAnsi="Times New Roman" w:eastAsia="仿宋_GB2312" w:cs="仿宋_GB2312"/>
          <w:b w:val="0"/>
          <w:bCs w:val="0"/>
          <w:color w:val="auto"/>
          <w:kern w:val="0"/>
          <w:sz w:val="32"/>
          <w:szCs w:val="32"/>
          <w:lang w:val="en-US" w:eastAsia="zh-CN" w:bidi="ar-SA"/>
        </w:rPr>
        <w:t>合理性；筹资合规性等方面自评打分90分以上，项目绩效运行及结果都比较良好。</w:t>
      </w:r>
    </w:p>
    <w:p w14:paraId="7BFD5449">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楷体_GB2312" w:cs="Times New Roman"/>
          <w:b/>
          <w:color w:val="auto"/>
          <w:sz w:val="32"/>
          <w:szCs w:val="32"/>
          <w:highlight w:val="none"/>
          <w:u w:val="none"/>
          <w:lang w:val="en-US" w:eastAsia="zh-CN"/>
        </w:rPr>
        <w:t>二</w:t>
      </w:r>
      <w:r>
        <w:rPr>
          <w:rFonts w:hint="eastAsia" w:ascii="Times New Roman" w:hAnsi="Times New Roman" w:eastAsia="楷体_GB2312" w:cs="Times New Roman"/>
          <w:b/>
          <w:color w:val="auto"/>
          <w:sz w:val="32"/>
          <w:szCs w:val="32"/>
          <w:highlight w:val="none"/>
          <w:u w:val="none"/>
          <w:lang w:val="zh-CN" w:eastAsia="zh-CN"/>
        </w:rPr>
        <w:t>）存在</w:t>
      </w:r>
      <w:r>
        <w:rPr>
          <w:rFonts w:hint="eastAsia" w:ascii="Times New Roman" w:hAnsi="Times New Roman" w:eastAsia="楷体_GB2312" w:cs="Times New Roman"/>
          <w:b/>
          <w:color w:val="auto"/>
          <w:sz w:val="32"/>
          <w:szCs w:val="32"/>
          <w:highlight w:val="none"/>
          <w:u w:val="none"/>
          <w:lang w:val="en-US" w:eastAsia="zh-CN"/>
        </w:rPr>
        <w:t>的</w:t>
      </w:r>
      <w:r>
        <w:rPr>
          <w:rFonts w:hint="eastAsia" w:ascii="Times New Roman" w:hAnsi="Times New Roman" w:eastAsia="楷体_GB2312" w:cs="Times New Roman"/>
          <w:b/>
          <w:color w:val="auto"/>
          <w:sz w:val="32"/>
          <w:szCs w:val="32"/>
          <w:highlight w:val="none"/>
          <w:u w:val="none"/>
          <w:lang w:val="zh-CN" w:eastAsia="zh-CN"/>
        </w:rPr>
        <w:t>问题</w:t>
      </w:r>
    </w:p>
    <w:p w14:paraId="7444FD49">
      <w:pPr>
        <w:pStyle w:val="7"/>
        <w:ind w:firstLine="640" w:firstLineChars="200"/>
        <w:rPr>
          <w:rFonts w:hint="default"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2022年，我院各项工作虽然取得了一定的成绩，得到了上级组织和领导的充分肯定，但应清醒</w:t>
      </w:r>
      <w:r>
        <w:rPr>
          <w:rFonts w:hint="eastAsia" w:eastAsia="仿宋_GB2312" w:cs="仿宋_GB2312"/>
          <w:b w:val="0"/>
          <w:bCs w:val="0"/>
          <w:color w:val="auto"/>
          <w:kern w:val="0"/>
          <w:sz w:val="32"/>
          <w:szCs w:val="32"/>
          <w:lang w:val="en-US" w:eastAsia="zh-CN" w:bidi="ar-SA"/>
        </w:rPr>
        <w:t>地</w:t>
      </w:r>
      <w:r>
        <w:rPr>
          <w:rFonts w:hint="eastAsia" w:ascii="Times New Roman" w:hAnsi="Times New Roman" w:eastAsia="仿宋_GB2312" w:cs="仿宋_GB2312"/>
          <w:b w:val="0"/>
          <w:bCs w:val="0"/>
          <w:color w:val="auto"/>
          <w:kern w:val="0"/>
          <w:sz w:val="32"/>
          <w:szCs w:val="32"/>
          <w:lang w:val="en-US" w:eastAsia="zh-CN" w:bidi="ar-SA"/>
        </w:rPr>
        <w:t>认识到目前存在的不足。一是提质增效不足，在如何处理好后疫情时代防控与业务的关系探索不多，办法不多，业务发展不佳。二是预算执行力度不够，未从全方位、多层次、多角度反映财政支出状况。三是预算执行分析重要性认识不到位，一些账务处理未按照政府收支分类科目对各经济事项进行明细核算。四是人才队伍薄弱，管理不够精细</w:t>
      </w:r>
      <w:r>
        <w:rPr>
          <w:rFonts w:hint="eastAsia" w:eastAsia="仿宋_GB2312" w:cs="仿宋_GB2312"/>
          <w:b w:val="0"/>
          <w:bCs w:val="0"/>
          <w:color w:val="auto"/>
          <w:kern w:val="0"/>
          <w:sz w:val="32"/>
          <w:szCs w:val="32"/>
          <w:lang w:val="en-US" w:eastAsia="zh-CN" w:bidi="ar-SA"/>
        </w:rPr>
        <w:t>化</w:t>
      </w:r>
      <w:r>
        <w:rPr>
          <w:rFonts w:hint="eastAsia" w:ascii="Times New Roman" w:hAnsi="Times New Roman" w:eastAsia="仿宋_GB2312" w:cs="仿宋_GB2312"/>
          <w:b w:val="0"/>
          <w:bCs w:val="0"/>
          <w:color w:val="auto"/>
          <w:kern w:val="0"/>
          <w:sz w:val="32"/>
          <w:szCs w:val="32"/>
          <w:lang w:val="en-US" w:eastAsia="zh-CN" w:bidi="ar-SA"/>
        </w:rPr>
        <w:t>、高效化。</w:t>
      </w:r>
    </w:p>
    <w:p w14:paraId="4A2B086E">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en-US" w:eastAsia="zh-CN"/>
        </w:rPr>
        <w:t>（三）相关建议</w:t>
      </w:r>
    </w:p>
    <w:p w14:paraId="1D85254D">
      <w:pPr>
        <w:pStyle w:val="7"/>
        <w:ind w:firstLine="640" w:firstLineChars="200"/>
        <w:rPr>
          <w:rFonts w:hint="eastAsia" w:ascii="Times New Roman" w:hAnsi="Times New Roman"/>
          <w:color w:val="auto"/>
          <w:lang w:val="en-US" w:eastAsia="zh-CN"/>
        </w:rPr>
      </w:pPr>
      <w:r>
        <w:rPr>
          <w:rFonts w:hint="eastAsia" w:ascii="Times New Roman" w:hAnsi="Times New Roman" w:eastAsia="仿宋_GB2312" w:cs="仿宋_GB2312"/>
          <w:b w:val="0"/>
          <w:bCs w:val="0"/>
          <w:color w:val="auto"/>
          <w:kern w:val="0"/>
          <w:sz w:val="32"/>
          <w:szCs w:val="32"/>
          <w:lang w:val="en-US" w:eastAsia="zh-CN" w:bidi="ar-SA"/>
        </w:rPr>
        <w:t>一是认真准确编制财政项目预算，合理规划、落实执行好项目预算指标，严格执行财务管理制度，完善账务处理流程，及时准确申报财政预算资金。二是提升预算绩效管理统筹组织能力，进一步明确系统内项目单位、资金使用终端的绩效管理责任，完善绩效自评工作流程，提升自评工作效率。三是加快建立预算绩效管理激励机制。建立并完善绩效管理激励机制，无效问责、有效</w:t>
      </w:r>
      <w:r>
        <w:rPr>
          <w:rFonts w:hint="eastAsia" w:eastAsia="仿宋_GB2312" w:cs="仿宋_GB2312"/>
          <w:b w:val="0"/>
          <w:bCs w:val="0"/>
          <w:color w:val="auto"/>
          <w:kern w:val="0"/>
          <w:sz w:val="32"/>
          <w:szCs w:val="32"/>
          <w:lang w:val="en-US" w:eastAsia="zh-CN" w:bidi="ar-SA"/>
        </w:rPr>
        <w:t>者</w:t>
      </w:r>
      <w:r>
        <w:rPr>
          <w:rFonts w:hint="eastAsia" w:ascii="Times New Roman" w:hAnsi="Times New Roman" w:eastAsia="仿宋_GB2312" w:cs="仿宋_GB2312"/>
          <w:b w:val="0"/>
          <w:bCs w:val="0"/>
          <w:color w:val="auto"/>
          <w:kern w:val="0"/>
          <w:sz w:val="32"/>
          <w:szCs w:val="32"/>
          <w:lang w:val="en-US" w:eastAsia="zh-CN" w:bidi="ar-SA"/>
        </w:rPr>
        <w:t>奖、奖罚分明。四是积极主动和财政局各业务股室</w:t>
      </w:r>
      <w:r>
        <w:rPr>
          <w:rFonts w:hint="eastAsia" w:eastAsia="仿宋_GB2312" w:cs="仿宋_GB2312"/>
          <w:b w:val="0"/>
          <w:bCs w:val="0"/>
          <w:color w:val="auto"/>
          <w:kern w:val="0"/>
          <w:sz w:val="32"/>
          <w:szCs w:val="32"/>
          <w:lang w:val="en-US" w:eastAsia="zh-CN" w:bidi="ar-SA"/>
        </w:rPr>
        <w:t>做</w:t>
      </w:r>
      <w:r>
        <w:rPr>
          <w:rFonts w:hint="eastAsia" w:ascii="Times New Roman" w:hAnsi="Times New Roman" w:eastAsia="仿宋_GB2312" w:cs="仿宋_GB2312"/>
          <w:b w:val="0"/>
          <w:bCs w:val="0"/>
          <w:color w:val="auto"/>
          <w:kern w:val="0"/>
          <w:sz w:val="32"/>
          <w:szCs w:val="32"/>
          <w:lang w:val="en-US" w:eastAsia="zh-CN" w:bidi="ar-SA"/>
        </w:rPr>
        <w:t>好沟通协调，强化绩效信息公开，主动接受外部监督，高质高效完成预算指标。</w:t>
      </w:r>
    </w:p>
    <w:p w14:paraId="3361382D">
      <w:pPr>
        <w:pStyle w:val="2"/>
        <w:keepNext w:val="0"/>
        <w:keepLines w:val="0"/>
        <w:pageBreakBefore w:val="0"/>
        <w:widowControl w:val="0"/>
        <w:kinsoku/>
        <w:wordWrap/>
        <w:overflowPunct/>
        <w:topLinePunct w:val="0"/>
        <w:autoSpaceDE/>
        <w:autoSpaceDN/>
        <w:bidi w:val="0"/>
        <w:adjustRightInd/>
        <w:snapToGrid/>
        <w:spacing w:line="570" w:lineRule="exact"/>
        <w:ind w:left="1678" w:leftChars="342" w:hanging="960" w:hangingChars="300"/>
        <w:textAlignment w:val="auto"/>
        <w:rPr>
          <w:rFonts w:hint="eastAsia" w:ascii="Times New Roman" w:hAnsi="Times New Roman" w:eastAsia="仿宋_GB2312" w:cs="仿宋_GB2312"/>
          <w:b w:val="0"/>
          <w:bCs w:val="0"/>
          <w:color w:val="auto"/>
          <w:kern w:val="0"/>
          <w:sz w:val="32"/>
          <w:szCs w:val="32"/>
          <w:lang w:val="en-US" w:eastAsia="zh-CN" w:bidi="ar-SA"/>
        </w:rPr>
      </w:pPr>
    </w:p>
    <w:p w14:paraId="248DE888">
      <w:pPr>
        <w:pStyle w:val="2"/>
        <w:keepNext w:val="0"/>
        <w:keepLines w:val="0"/>
        <w:pageBreakBefore w:val="0"/>
        <w:widowControl w:val="0"/>
        <w:kinsoku/>
        <w:wordWrap/>
        <w:overflowPunct/>
        <w:topLinePunct w:val="0"/>
        <w:autoSpaceDE/>
        <w:autoSpaceDN/>
        <w:bidi w:val="0"/>
        <w:adjustRightInd/>
        <w:snapToGrid/>
        <w:spacing w:line="570" w:lineRule="exact"/>
        <w:ind w:left="1678" w:leftChars="342" w:hanging="960" w:hangingChars="300"/>
        <w:textAlignment w:val="auto"/>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附件：广元市昭化区人民医院2022年财政项目支出绩效自评表</w:t>
      </w:r>
    </w:p>
    <w:p w14:paraId="0F54DEC4">
      <w:pPr>
        <w:spacing w:line="580" w:lineRule="exact"/>
        <w:rPr>
          <w:rStyle w:val="29"/>
          <w:rFonts w:ascii="Times New Roman" w:hAnsi="Times New Roman" w:eastAsia="黑体"/>
          <w:b w:val="0"/>
          <w:color w:val="auto"/>
          <w:highlight w:val="none"/>
        </w:rPr>
      </w:pPr>
    </w:p>
    <w:p w14:paraId="2AF8B74B">
      <w:pPr>
        <w:widowControl/>
        <w:jc w:val="left"/>
        <w:rPr>
          <w:rStyle w:val="29"/>
          <w:rFonts w:ascii="Times New Roman" w:hAnsi="Times New Roman" w:eastAsia="黑体"/>
          <w:b w:val="0"/>
          <w:color w:val="auto"/>
          <w:highlight w:val="none"/>
        </w:rPr>
      </w:pPr>
    </w:p>
    <w:p w14:paraId="710045EA">
      <w:pPr>
        <w:widowControl/>
        <w:jc w:val="left"/>
        <w:rPr>
          <w:rStyle w:val="29"/>
          <w:rFonts w:ascii="Times New Roman" w:hAnsi="Times New Roman" w:eastAsia="黑体"/>
          <w:b w:val="0"/>
          <w:color w:val="auto"/>
          <w:highlight w:val="none"/>
        </w:rPr>
      </w:pPr>
    </w:p>
    <w:p w14:paraId="2E11794C">
      <w:pPr>
        <w:widowControl/>
        <w:jc w:val="left"/>
        <w:rPr>
          <w:rStyle w:val="29"/>
          <w:rFonts w:ascii="Times New Roman" w:hAnsi="Times New Roman" w:eastAsia="黑体"/>
          <w:b w:val="0"/>
          <w:color w:val="auto"/>
          <w:highlight w:val="none"/>
        </w:rPr>
      </w:pPr>
    </w:p>
    <w:p w14:paraId="48D9F3A5">
      <w:pPr>
        <w:widowControl/>
        <w:jc w:val="left"/>
        <w:rPr>
          <w:rStyle w:val="29"/>
          <w:rFonts w:ascii="Times New Roman" w:hAnsi="Times New Roman" w:eastAsia="黑体"/>
          <w:b w:val="0"/>
          <w:color w:val="auto"/>
          <w:highlight w:val="none"/>
        </w:rPr>
      </w:pPr>
    </w:p>
    <w:p w14:paraId="52EC887E">
      <w:pPr>
        <w:widowControl/>
        <w:jc w:val="left"/>
        <w:rPr>
          <w:rStyle w:val="29"/>
          <w:rFonts w:ascii="Times New Roman" w:hAnsi="Times New Roman" w:eastAsia="黑体"/>
          <w:b w:val="0"/>
          <w:color w:val="auto"/>
          <w:highlight w:val="none"/>
        </w:rPr>
      </w:pPr>
    </w:p>
    <w:tbl>
      <w:tblPr>
        <w:tblStyle w:val="16"/>
        <w:tblW w:w="87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0"/>
        <w:gridCol w:w="573"/>
        <w:gridCol w:w="891"/>
        <w:gridCol w:w="1150"/>
        <w:gridCol w:w="1877"/>
        <w:gridCol w:w="1321"/>
        <w:gridCol w:w="708"/>
        <w:gridCol w:w="492"/>
        <w:gridCol w:w="341"/>
        <w:gridCol w:w="694"/>
      </w:tblGrid>
      <w:tr w14:paraId="6D58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5" w:type="dxa"/>
            <w:tcBorders>
              <w:top w:val="nil"/>
              <w:left w:val="nil"/>
              <w:bottom w:val="nil"/>
              <w:right w:val="nil"/>
            </w:tcBorders>
            <w:shd w:val="clear" w:color="auto" w:fill="auto"/>
            <w:noWrap/>
            <w:vAlign w:val="center"/>
          </w:tcPr>
          <w:p w14:paraId="17C69C93">
            <w:pPr>
              <w:keepNext w:val="0"/>
              <w:keepLines w:val="0"/>
              <w:widowControl/>
              <w:suppressLineNumbers w:val="0"/>
              <w:jc w:val="left"/>
              <w:textAlignment w:val="center"/>
              <w:rPr>
                <w:rFonts w:hint="eastAsia" w:ascii="Times New Roman" w:hAnsi="Times New Roman" w:eastAsia="宋体" w:cs="宋体"/>
                <w:b/>
                <w:bCs/>
                <w:i w:val="0"/>
                <w:iCs w:val="0"/>
                <w:color w:val="auto"/>
                <w:sz w:val="24"/>
                <w:szCs w:val="24"/>
                <w:u w:val="none"/>
              </w:rPr>
            </w:pPr>
            <w:r>
              <w:rPr>
                <w:rFonts w:hint="eastAsia" w:ascii="Times New Roman" w:hAnsi="Times New Roman" w:eastAsia="宋体" w:cs="宋体"/>
                <w:b/>
                <w:bCs/>
                <w:i w:val="0"/>
                <w:iCs w:val="0"/>
                <w:color w:val="auto"/>
                <w:kern w:val="0"/>
                <w:sz w:val="24"/>
                <w:szCs w:val="24"/>
                <w:u w:val="none"/>
                <w:lang w:val="en-US" w:eastAsia="zh-CN" w:bidi="ar"/>
              </w:rPr>
              <w:t>附件：</w:t>
            </w:r>
          </w:p>
        </w:tc>
        <w:tc>
          <w:tcPr>
            <w:tcW w:w="573" w:type="dxa"/>
            <w:tcBorders>
              <w:top w:val="nil"/>
              <w:left w:val="nil"/>
              <w:bottom w:val="nil"/>
              <w:right w:val="nil"/>
            </w:tcBorders>
            <w:shd w:val="clear" w:color="auto" w:fill="auto"/>
            <w:noWrap/>
            <w:vAlign w:val="center"/>
          </w:tcPr>
          <w:p w14:paraId="512A606B">
            <w:pPr>
              <w:rPr>
                <w:rFonts w:hint="eastAsia" w:ascii="Times New Roman" w:hAnsi="Times New Roman" w:eastAsia="宋体" w:cs="宋体"/>
                <w:i w:val="0"/>
                <w:iCs w:val="0"/>
                <w:color w:val="auto"/>
                <w:sz w:val="24"/>
                <w:szCs w:val="24"/>
                <w:u w:val="none"/>
              </w:rPr>
            </w:pPr>
          </w:p>
        </w:tc>
        <w:tc>
          <w:tcPr>
            <w:tcW w:w="891" w:type="dxa"/>
            <w:tcBorders>
              <w:top w:val="nil"/>
              <w:left w:val="nil"/>
              <w:bottom w:val="nil"/>
              <w:right w:val="nil"/>
            </w:tcBorders>
            <w:shd w:val="clear" w:color="auto" w:fill="auto"/>
            <w:noWrap/>
            <w:vAlign w:val="center"/>
          </w:tcPr>
          <w:p w14:paraId="70BDE488">
            <w:pPr>
              <w:jc w:val="center"/>
              <w:rPr>
                <w:rFonts w:hint="eastAsia" w:ascii="Times New Roman" w:hAnsi="Times New Roman" w:eastAsia="宋体" w:cs="宋体"/>
                <w:i w:val="0"/>
                <w:iCs w:val="0"/>
                <w:color w:val="auto"/>
                <w:sz w:val="24"/>
                <w:szCs w:val="24"/>
                <w:u w:val="none"/>
              </w:rPr>
            </w:pPr>
          </w:p>
        </w:tc>
        <w:tc>
          <w:tcPr>
            <w:tcW w:w="1088" w:type="dxa"/>
            <w:tcBorders>
              <w:top w:val="nil"/>
              <w:left w:val="nil"/>
              <w:bottom w:val="nil"/>
              <w:right w:val="nil"/>
            </w:tcBorders>
            <w:shd w:val="clear" w:color="auto" w:fill="auto"/>
            <w:noWrap/>
            <w:vAlign w:val="center"/>
          </w:tcPr>
          <w:p w14:paraId="6E7D0C73">
            <w:pPr>
              <w:rPr>
                <w:rFonts w:hint="eastAsia" w:ascii="Times New Roman" w:hAnsi="Times New Roman" w:eastAsia="宋体" w:cs="宋体"/>
                <w:i w:val="0"/>
                <w:iCs w:val="0"/>
                <w:color w:val="auto"/>
                <w:sz w:val="24"/>
                <w:szCs w:val="24"/>
                <w:u w:val="none"/>
              </w:rPr>
            </w:pPr>
          </w:p>
        </w:tc>
        <w:tc>
          <w:tcPr>
            <w:tcW w:w="1775" w:type="dxa"/>
            <w:tcBorders>
              <w:top w:val="nil"/>
              <w:left w:val="nil"/>
              <w:bottom w:val="nil"/>
              <w:right w:val="nil"/>
            </w:tcBorders>
            <w:shd w:val="clear" w:color="auto" w:fill="auto"/>
            <w:noWrap/>
            <w:vAlign w:val="center"/>
          </w:tcPr>
          <w:p w14:paraId="267D74FD">
            <w:pPr>
              <w:rPr>
                <w:rFonts w:hint="eastAsia" w:ascii="Times New Roman" w:hAnsi="Times New Roman" w:eastAsia="宋体" w:cs="宋体"/>
                <w:i w:val="0"/>
                <w:iCs w:val="0"/>
                <w:color w:val="auto"/>
                <w:sz w:val="24"/>
                <w:szCs w:val="24"/>
                <w:u w:val="none"/>
              </w:rPr>
            </w:pPr>
          </w:p>
        </w:tc>
        <w:tc>
          <w:tcPr>
            <w:tcW w:w="1249" w:type="dxa"/>
            <w:tcBorders>
              <w:top w:val="nil"/>
              <w:left w:val="nil"/>
              <w:bottom w:val="nil"/>
              <w:right w:val="nil"/>
            </w:tcBorders>
            <w:shd w:val="clear" w:color="auto" w:fill="auto"/>
            <w:noWrap/>
            <w:vAlign w:val="center"/>
          </w:tcPr>
          <w:p w14:paraId="1A9C1DFD">
            <w:pPr>
              <w:rPr>
                <w:rFonts w:hint="eastAsia" w:ascii="Times New Roman" w:hAnsi="Times New Roman" w:eastAsia="宋体" w:cs="宋体"/>
                <w:i w:val="0"/>
                <w:iCs w:val="0"/>
                <w:color w:val="auto"/>
                <w:sz w:val="24"/>
                <w:szCs w:val="24"/>
                <w:u w:val="none"/>
              </w:rPr>
            </w:pPr>
          </w:p>
        </w:tc>
        <w:tc>
          <w:tcPr>
            <w:tcW w:w="708" w:type="dxa"/>
            <w:tcBorders>
              <w:top w:val="nil"/>
              <w:left w:val="nil"/>
              <w:bottom w:val="nil"/>
              <w:right w:val="nil"/>
            </w:tcBorders>
            <w:shd w:val="clear" w:color="auto" w:fill="auto"/>
            <w:noWrap/>
            <w:vAlign w:val="center"/>
          </w:tcPr>
          <w:p w14:paraId="5B13E0CF">
            <w:pPr>
              <w:rPr>
                <w:rFonts w:hint="eastAsia" w:ascii="Times New Roman" w:hAnsi="Times New Roman" w:eastAsia="宋体" w:cs="宋体"/>
                <w:i w:val="0"/>
                <w:iCs w:val="0"/>
                <w:color w:val="auto"/>
                <w:sz w:val="24"/>
                <w:szCs w:val="24"/>
                <w:u w:val="none"/>
              </w:rPr>
            </w:pPr>
          </w:p>
        </w:tc>
        <w:tc>
          <w:tcPr>
            <w:tcW w:w="492" w:type="dxa"/>
            <w:tcBorders>
              <w:top w:val="nil"/>
              <w:left w:val="nil"/>
              <w:bottom w:val="nil"/>
              <w:right w:val="nil"/>
            </w:tcBorders>
            <w:shd w:val="clear" w:color="auto" w:fill="auto"/>
            <w:noWrap/>
            <w:vAlign w:val="center"/>
          </w:tcPr>
          <w:p w14:paraId="28512A0D">
            <w:pPr>
              <w:rPr>
                <w:rFonts w:hint="eastAsia" w:ascii="Times New Roman" w:hAnsi="Times New Roman" w:eastAsia="宋体" w:cs="宋体"/>
                <w:i w:val="0"/>
                <w:iCs w:val="0"/>
                <w:color w:val="auto"/>
                <w:sz w:val="24"/>
                <w:szCs w:val="24"/>
                <w:u w:val="none"/>
              </w:rPr>
            </w:pPr>
          </w:p>
        </w:tc>
        <w:tc>
          <w:tcPr>
            <w:tcW w:w="341" w:type="dxa"/>
            <w:tcBorders>
              <w:top w:val="nil"/>
              <w:left w:val="nil"/>
              <w:bottom w:val="nil"/>
              <w:right w:val="nil"/>
            </w:tcBorders>
            <w:shd w:val="clear" w:color="auto" w:fill="auto"/>
            <w:noWrap/>
            <w:vAlign w:val="center"/>
          </w:tcPr>
          <w:p w14:paraId="58CC9C44">
            <w:pPr>
              <w:rPr>
                <w:rFonts w:hint="eastAsia" w:ascii="Times New Roman" w:hAnsi="Times New Roman" w:eastAsia="宋体" w:cs="宋体"/>
                <w:i w:val="0"/>
                <w:iCs w:val="0"/>
                <w:color w:val="auto"/>
                <w:sz w:val="24"/>
                <w:szCs w:val="24"/>
                <w:u w:val="none"/>
              </w:rPr>
            </w:pPr>
          </w:p>
        </w:tc>
        <w:tc>
          <w:tcPr>
            <w:tcW w:w="694" w:type="dxa"/>
            <w:tcBorders>
              <w:top w:val="nil"/>
              <w:left w:val="nil"/>
              <w:bottom w:val="nil"/>
              <w:right w:val="nil"/>
            </w:tcBorders>
            <w:shd w:val="clear" w:color="auto" w:fill="auto"/>
            <w:noWrap/>
            <w:vAlign w:val="center"/>
          </w:tcPr>
          <w:p w14:paraId="1CD62878">
            <w:pPr>
              <w:rPr>
                <w:rFonts w:hint="eastAsia" w:ascii="Times New Roman" w:hAnsi="Times New Roman" w:eastAsia="宋体" w:cs="宋体"/>
                <w:i w:val="0"/>
                <w:iCs w:val="0"/>
                <w:color w:val="auto"/>
                <w:sz w:val="24"/>
                <w:szCs w:val="24"/>
                <w:u w:val="none"/>
              </w:rPr>
            </w:pPr>
          </w:p>
        </w:tc>
      </w:tr>
      <w:tr w14:paraId="67C5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76" w:type="dxa"/>
            <w:gridSpan w:val="10"/>
            <w:tcBorders>
              <w:top w:val="nil"/>
              <w:left w:val="nil"/>
              <w:bottom w:val="nil"/>
              <w:right w:val="nil"/>
            </w:tcBorders>
            <w:shd w:val="clear" w:color="auto" w:fill="auto"/>
            <w:vAlign w:val="center"/>
          </w:tcPr>
          <w:p w14:paraId="7C355686">
            <w:pPr>
              <w:keepNext w:val="0"/>
              <w:keepLines w:val="0"/>
              <w:widowControl/>
              <w:suppressLineNumbers w:val="0"/>
              <w:jc w:val="center"/>
              <w:textAlignment w:val="center"/>
              <w:rPr>
                <w:rFonts w:ascii="Times New Roman" w:hAnsi="Times New Roman" w:eastAsia="方正小标宋简体" w:cs="方正小标宋简体"/>
                <w:b/>
                <w:bCs/>
                <w:i w:val="0"/>
                <w:iCs w:val="0"/>
                <w:color w:val="auto"/>
                <w:sz w:val="44"/>
                <w:szCs w:val="44"/>
                <w:u w:val="none"/>
              </w:rPr>
            </w:pPr>
            <w:r>
              <w:rPr>
                <w:rFonts w:hint="default" w:ascii="Times New Roman" w:hAnsi="Times New Roman" w:eastAsia="方正小标宋简体" w:cs="方正小标宋简体"/>
                <w:b/>
                <w:bCs/>
                <w:i w:val="0"/>
                <w:iCs w:val="0"/>
                <w:color w:val="auto"/>
                <w:kern w:val="0"/>
                <w:sz w:val="44"/>
                <w:szCs w:val="44"/>
                <w:u w:val="none"/>
                <w:lang w:val="en-US" w:eastAsia="zh-CN" w:bidi="ar"/>
              </w:rPr>
              <w:t>广元市昭化区财政项目支出绩效自评表</w:t>
            </w:r>
          </w:p>
        </w:tc>
      </w:tr>
      <w:tr w14:paraId="0DBE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76" w:type="dxa"/>
            <w:gridSpan w:val="10"/>
            <w:tcBorders>
              <w:top w:val="nil"/>
              <w:left w:val="nil"/>
              <w:bottom w:val="nil"/>
              <w:right w:val="nil"/>
            </w:tcBorders>
            <w:shd w:val="clear" w:color="auto" w:fill="auto"/>
            <w:vAlign w:val="center"/>
          </w:tcPr>
          <w:p w14:paraId="739611FD">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2022 年度）</w:t>
            </w:r>
          </w:p>
        </w:tc>
      </w:tr>
      <w:tr w14:paraId="7077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8F7CB">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项目名称</w:t>
            </w:r>
          </w:p>
        </w:tc>
        <w:tc>
          <w:tcPr>
            <w:tcW w:w="72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A9E3DC">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2022年公共卫生岗位人员经费</w:t>
            </w:r>
          </w:p>
        </w:tc>
      </w:tr>
      <w:tr w14:paraId="04B7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E67FC">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主管部门</w:t>
            </w:r>
          </w:p>
        </w:tc>
        <w:tc>
          <w:tcPr>
            <w:tcW w:w="37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9D77A">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广元市昭化区卫生健康局</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2C5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实施单位</w:t>
            </w:r>
          </w:p>
        </w:tc>
        <w:tc>
          <w:tcPr>
            <w:tcW w:w="22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8E1C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广元市昭化区人民医院</w:t>
            </w:r>
          </w:p>
        </w:tc>
      </w:tr>
      <w:tr w14:paraId="6D3E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38"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0F1D35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项目资金（万元）</w:t>
            </w: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913F4">
            <w:pPr>
              <w:jc w:val="center"/>
              <w:rPr>
                <w:rFonts w:hint="eastAsia" w:ascii="Times New Roman" w:hAnsi="Times New Roman" w:eastAsia="宋体" w:cs="宋体"/>
                <w:b/>
                <w:bCs/>
                <w:i w:val="0"/>
                <w:iCs w:val="0"/>
                <w:color w:val="auto"/>
                <w:sz w:val="20"/>
                <w:szCs w:val="20"/>
                <w:u w:val="none"/>
              </w:rPr>
            </w:pP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487E1">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全年预算数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5050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全年执行数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05272">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执行率</w:t>
            </w:r>
          </w:p>
        </w:tc>
      </w:tr>
      <w:tr w14:paraId="12AC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3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02B9C8E">
            <w:pPr>
              <w:jc w:val="center"/>
              <w:rPr>
                <w:rFonts w:hint="eastAsia" w:ascii="Times New Roman" w:hAnsi="Times New Roman" w:eastAsia="宋体" w:cs="宋体"/>
                <w:b/>
                <w:bCs/>
                <w:i w:val="0"/>
                <w:iCs w:val="0"/>
                <w:color w:val="auto"/>
                <w:sz w:val="20"/>
                <w:szCs w:val="20"/>
                <w:u w:val="none"/>
              </w:rPr>
            </w:pP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A650B">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年度资金总额</w:t>
            </w: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9F04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E3A6A">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16ECC">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100.00%</w:t>
            </w:r>
          </w:p>
        </w:tc>
      </w:tr>
      <w:tr w14:paraId="5A52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3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0D8567">
            <w:pPr>
              <w:jc w:val="center"/>
              <w:rPr>
                <w:rFonts w:hint="eastAsia" w:ascii="Times New Roman" w:hAnsi="Times New Roman" w:eastAsia="宋体" w:cs="宋体"/>
                <w:b/>
                <w:bCs/>
                <w:i w:val="0"/>
                <w:iCs w:val="0"/>
                <w:color w:val="auto"/>
                <w:sz w:val="20"/>
                <w:szCs w:val="20"/>
                <w:u w:val="none"/>
              </w:rPr>
            </w:pP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2BF7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（一）财政拨款小计</w:t>
            </w: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56E5C">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1231D">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5EE3E">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100.00%</w:t>
            </w:r>
          </w:p>
        </w:tc>
      </w:tr>
      <w:tr w14:paraId="32886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3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078600F">
            <w:pPr>
              <w:jc w:val="center"/>
              <w:rPr>
                <w:rFonts w:hint="eastAsia" w:ascii="Times New Roman" w:hAnsi="Times New Roman" w:eastAsia="宋体" w:cs="宋体"/>
                <w:b/>
                <w:bCs/>
                <w:i w:val="0"/>
                <w:iCs w:val="0"/>
                <w:color w:val="auto"/>
                <w:sz w:val="20"/>
                <w:szCs w:val="20"/>
                <w:u w:val="none"/>
              </w:rPr>
            </w:pP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A81C2">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xml:space="preserve">   1.一般公共预算</w:t>
            </w: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4A5DD">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420CE">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3B39B">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100.00%</w:t>
            </w:r>
          </w:p>
        </w:tc>
      </w:tr>
      <w:tr w14:paraId="1BE7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3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907A52">
            <w:pPr>
              <w:jc w:val="center"/>
              <w:rPr>
                <w:rFonts w:hint="eastAsia" w:ascii="Times New Roman" w:hAnsi="Times New Roman" w:eastAsia="宋体" w:cs="宋体"/>
                <w:b/>
                <w:bCs/>
                <w:i w:val="0"/>
                <w:iCs w:val="0"/>
                <w:color w:val="auto"/>
                <w:sz w:val="20"/>
                <w:szCs w:val="20"/>
                <w:u w:val="none"/>
              </w:rPr>
            </w:pP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8CB4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xml:space="preserve">   2.政府性基金</w:t>
            </w: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FE051">
            <w:pPr>
              <w:jc w:val="center"/>
              <w:rPr>
                <w:rFonts w:hint="eastAsia" w:ascii="Times New Roman" w:hAnsi="Times New Roman" w:eastAsia="宋体" w:cs="宋体"/>
                <w:b/>
                <w:bCs/>
                <w:i w:val="0"/>
                <w:iCs w:val="0"/>
                <w:color w:val="auto"/>
                <w:sz w:val="20"/>
                <w:szCs w:val="20"/>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27AB8">
            <w:pPr>
              <w:jc w:val="center"/>
              <w:rPr>
                <w:rFonts w:hint="eastAsia" w:ascii="Times New Roman" w:hAnsi="Times New Roman" w:eastAsia="宋体" w:cs="宋体"/>
                <w:b/>
                <w:bCs/>
                <w:i w:val="0"/>
                <w:iCs w:val="0"/>
                <w:color w:val="auto"/>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9D6DF">
            <w:pPr>
              <w:jc w:val="center"/>
              <w:rPr>
                <w:rFonts w:hint="eastAsia" w:ascii="Times New Roman" w:hAnsi="Times New Roman" w:eastAsia="宋体" w:cs="宋体"/>
                <w:b/>
                <w:bCs/>
                <w:i w:val="0"/>
                <w:iCs w:val="0"/>
                <w:color w:val="auto"/>
                <w:sz w:val="20"/>
                <w:szCs w:val="20"/>
                <w:u w:val="none"/>
              </w:rPr>
            </w:pPr>
          </w:p>
        </w:tc>
      </w:tr>
      <w:tr w14:paraId="0559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3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50D5E87">
            <w:pPr>
              <w:jc w:val="center"/>
              <w:rPr>
                <w:rFonts w:hint="eastAsia" w:ascii="Times New Roman" w:hAnsi="Times New Roman" w:eastAsia="宋体" w:cs="宋体"/>
                <w:b/>
                <w:bCs/>
                <w:i w:val="0"/>
                <w:iCs w:val="0"/>
                <w:color w:val="auto"/>
                <w:sz w:val="20"/>
                <w:szCs w:val="20"/>
                <w:u w:val="none"/>
              </w:rPr>
            </w:pP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3DDF3">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xml:space="preserve">  3.国有资本经营预算</w:t>
            </w: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AABE4">
            <w:pPr>
              <w:jc w:val="center"/>
              <w:rPr>
                <w:rFonts w:hint="eastAsia" w:ascii="Times New Roman" w:hAnsi="Times New Roman" w:eastAsia="宋体" w:cs="宋体"/>
                <w:b/>
                <w:bCs/>
                <w:i w:val="0"/>
                <w:iCs w:val="0"/>
                <w:color w:val="auto"/>
                <w:sz w:val="20"/>
                <w:szCs w:val="20"/>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29B18">
            <w:pPr>
              <w:jc w:val="center"/>
              <w:rPr>
                <w:rFonts w:hint="eastAsia" w:ascii="Times New Roman" w:hAnsi="Times New Roman" w:eastAsia="宋体" w:cs="宋体"/>
                <w:b/>
                <w:bCs/>
                <w:i w:val="0"/>
                <w:iCs w:val="0"/>
                <w:color w:val="auto"/>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A9F68">
            <w:pPr>
              <w:jc w:val="center"/>
              <w:rPr>
                <w:rFonts w:hint="eastAsia" w:ascii="Times New Roman" w:hAnsi="Times New Roman" w:eastAsia="宋体" w:cs="宋体"/>
                <w:b/>
                <w:bCs/>
                <w:i w:val="0"/>
                <w:iCs w:val="0"/>
                <w:color w:val="auto"/>
                <w:sz w:val="20"/>
                <w:szCs w:val="20"/>
                <w:u w:val="none"/>
              </w:rPr>
            </w:pPr>
          </w:p>
        </w:tc>
      </w:tr>
      <w:tr w14:paraId="2F6D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3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00ED48A">
            <w:pPr>
              <w:jc w:val="center"/>
              <w:rPr>
                <w:rFonts w:hint="eastAsia" w:ascii="Times New Roman" w:hAnsi="Times New Roman" w:eastAsia="宋体" w:cs="宋体"/>
                <w:b/>
                <w:bCs/>
                <w:i w:val="0"/>
                <w:iCs w:val="0"/>
                <w:color w:val="auto"/>
                <w:sz w:val="20"/>
                <w:szCs w:val="20"/>
                <w:u w:val="none"/>
              </w:rPr>
            </w:pP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D2009">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xml:space="preserve">  4.社保基金</w:t>
            </w: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90560">
            <w:pPr>
              <w:jc w:val="center"/>
              <w:rPr>
                <w:rFonts w:hint="eastAsia" w:ascii="Times New Roman" w:hAnsi="Times New Roman" w:eastAsia="宋体" w:cs="宋体"/>
                <w:b/>
                <w:bCs/>
                <w:i w:val="0"/>
                <w:iCs w:val="0"/>
                <w:color w:val="auto"/>
                <w:sz w:val="20"/>
                <w:szCs w:val="20"/>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E3107">
            <w:pPr>
              <w:jc w:val="center"/>
              <w:rPr>
                <w:rFonts w:hint="eastAsia" w:ascii="Times New Roman" w:hAnsi="Times New Roman" w:eastAsia="宋体" w:cs="宋体"/>
                <w:b/>
                <w:bCs/>
                <w:i w:val="0"/>
                <w:iCs w:val="0"/>
                <w:color w:val="auto"/>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013FD">
            <w:pPr>
              <w:jc w:val="center"/>
              <w:rPr>
                <w:rFonts w:hint="eastAsia" w:ascii="Times New Roman" w:hAnsi="Times New Roman" w:eastAsia="宋体" w:cs="宋体"/>
                <w:b/>
                <w:bCs/>
                <w:i w:val="0"/>
                <w:iCs w:val="0"/>
                <w:color w:val="auto"/>
                <w:sz w:val="20"/>
                <w:szCs w:val="20"/>
                <w:u w:val="none"/>
              </w:rPr>
            </w:pPr>
          </w:p>
        </w:tc>
      </w:tr>
      <w:tr w14:paraId="3EEDE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38"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C70A03F">
            <w:pPr>
              <w:jc w:val="center"/>
              <w:rPr>
                <w:rFonts w:hint="eastAsia" w:ascii="Times New Roman" w:hAnsi="Times New Roman" w:eastAsia="宋体" w:cs="宋体"/>
                <w:b/>
                <w:bCs/>
                <w:i w:val="0"/>
                <w:iCs w:val="0"/>
                <w:color w:val="auto"/>
                <w:sz w:val="20"/>
                <w:szCs w:val="20"/>
                <w:u w:val="none"/>
              </w:rPr>
            </w:pPr>
          </w:p>
        </w:tc>
        <w:tc>
          <w:tcPr>
            <w:tcW w:w="19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BB5E9">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（二）其他资金</w:t>
            </w:r>
          </w:p>
        </w:tc>
        <w:tc>
          <w:tcPr>
            <w:tcW w:w="3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D088D">
            <w:pPr>
              <w:jc w:val="center"/>
              <w:rPr>
                <w:rFonts w:hint="eastAsia" w:ascii="Times New Roman" w:hAnsi="Times New Roman" w:eastAsia="宋体" w:cs="宋体"/>
                <w:b/>
                <w:bCs/>
                <w:i w:val="0"/>
                <w:iCs w:val="0"/>
                <w:color w:val="auto"/>
                <w:sz w:val="20"/>
                <w:szCs w:val="20"/>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6054A">
            <w:pPr>
              <w:jc w:val="center"/>
              <w:rPr>
                <w:rFonts w:hint="eastAsia" w:ascii="Times New Roman" w:hAnsi="Times New Roman" w:eastAsia="宋体" w:cs="宋体"/>
                <w:b/>
                <w:bCs/>
                <w:i w:val="0"/>
                <w:iCs w:val="0"/>
                <w:color w:val="auto"/>
                <w:sz w:val="20"/>
                <w:szCs w:val="20"/>
                <w:u w:val="none"/>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B4660">
            <w:pPr>
              <w:jc w:val="center"/>
              <w:rPr>
                <w:rFonts w:hint="eastAsia" w:ascii="Times New Roman" w:hAnsi="Times New Roman" w:eastAsia="宋体" w:cs="宋体"/>
                <w:b/>
                <w:bCs/>
                <w:i w:val="0"/>
                <w:iCs w:val="0"/>
                <w:color w:val="auto"/>
                <w:sz w:val="20"/>
                <w:szCs w:val="20"/>
                <w:u w:val="none"/>
              </w:rPr>
            </w:pPr>
          </w:p>
        </w:tc>
      </w:tr>
      <w:tr w14:paraId="1CE3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DF28E">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年度总体目标</w:t>
            </w:r>
          </w:p>
        </w:tc>
        <w:tc>
          <w:tcPr>
            <w:tcW w:w="5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3B85F6">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预期目标</w:t>
            </w:r>
          </w:p>
        </w:tc>
        <w:tc>
          <w:tcPr>
            <w:tcW w:w="22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DA71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实际完成情况</w:t>
            </w:r>
          </w:p>
        </w:tc>
      </w:tr>
      <w:tr w14:paraId="3F08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0AB3">
            <w:pPr>
              <w:jc w:val="center"/>
              <w:rPr>
                <w:rFonts w:hint="eastAsia" w:ascii="Times New Roman" w:hAnsi="Times New Roman" w:eastAsia="宋体" w:cs="宋体"/>
                <w:b/>
                <w:bCs/>
                <w:i w:val="0"/>
                <w:iCs w:val="0"/>
                <w:color w:val="auto"/>
                <w:sz w:val="20"/>
                <w:szCs w:val="20"/>
                <w:u w:val="none"/>
              </w:rPr>
            </w:pPr>
          </w:p>
        </w:tc>
        <w:tc>
          <w:tcPr>
            <w:tcW w:w="55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9877C3">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发放公共卫生岗位17人的工资福利费用，做好疫情防控，为人民群众提供良好公共卫生医疗服务。</w:t>
            </w:r>
          </w:p>
        </w:tc>
        <w:tc>
          <w:tcPr>
            <w:tcW w:w="22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F9AF3">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全面完成</w:t>
            </w:r>
          </w:p>
        </w:tc>
      </w:tr>
      <w:tr w14:paraId="78F3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2BBE">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绩效指标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892E">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一级</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132A">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二级指标</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4053F">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三级指标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DD66">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年度指标值</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04BF6">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实际完成值</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63228">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偏差原因分析及改进措施</w:t>
            </w:r>
          </w:p>
        </w:tc>
      </w:tr>
      <w:tr w14:paraId="1C60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5E5F">
            <w:pPr>
              <w:jc w:val="center"/>
              <w:rPr>
                <w:rFonts w:hint="eastAsia" w:ascii="Times New Roman" w:hAnsi="Times New Roman" w:eastAsia="宋体" w:cs="宋体"/>
                <w:b/>
                <w:bCs/>
                <w:i w:val="0"/>
                <w:iCs w:val="0"/>
                <w:color w:val="auto"/>
                <w:sz w:val="20"/>
                <w:szCs w:val="20"/>
                <w:u w:val="none"/>
              </w:rPr>
            </w:pP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3922E">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产出</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CBAE">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数量指标</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63EDD">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疫情防控及公共卫生医疗服务人员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AB29">
            <w:pPr>
              <w:keepNext w:val="0"/>
              <w:keepLines w:val="0"/>
              <w:widowControl/>
              <w:suppressLineNumbers w:val="0"/>
              <w:jc w:val="center"/>
              <w:textAlignment w:val="center"/>
              <w:rPr>
                <w:rFonts w:ascii="Times New Roman" w:hAnsi="Times New Roman" w:eastAsia="宋体" w:cs="宋体"/>
                <w:b/>
                <w:bCs/>
                <w:i w:val="0"/>
                <w:iCs w:val="0"/>
                <w:color w:val="auto"/>
                <w:sz w:val="22"/>
                <w:szCs w:val="22"/>
                <w:u w:val="none"/>
              </w:rPr>
            </w:pPr>
            <w:r>
              <w:rPr>
                <w:rFonts w:ascii="Times New Roman" w:hAnsi="Times New Roman" w:eastAsia="宋体" w:cs="宋体"/>
                <w:b/>
                <w:bCs/>
                <w:i w:val="0"/>
                <w:iCs w:val="0"/>
                <w:color w:val="auto"/>
                <w:kern w:val="0"/>
                <w:sz w:val="22"/>
                <w:szCs w:val="22"/>
                <w:u w:val="none"/>
                <w:lang w:val="en-US" w:eastAsia="zh-CN" w:bidi="ar"/>
              </w:rPr>
              <w:t>≧</w:t>
            </w:r>
            <w:r>
              <w:rPr>
                <w:rStyle w:val="37"/>
                <w:rFonts w:ascii="Times New Roman" w:hAnsi="Times New Roman"/>
                <w:color w:val="auto"/>
                <w:lang w:val="en-US" w:eastAsia="zh-CN" w:bidi="ar"/>
              </w:rPr>
              <w:t>17人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BA5B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17人</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13D6C">
            <w:pPr>
              <w:jc w:val="center"/>
              <w:rPr>
                <w:rFonts w:hint="eastAsia" w:ascii="Times New Roman" w:hAnsi="Times New Roman" w:eastAsia="宋体" w:cs="宋体"/>
                <w:b/>
                <w:bCs/>
                <w:i w:val="0"/>
                <w:iCs w:val="0"/>
                <w:color w:val="auto"/>
                <w:sz w:val="20"/>
                <w:szCs w:val="20"/>
                <w:u w:val="none"/>
              </w:rPr>
            </w:pPr>
          </w:p>
        </w:tc>
      </w:tr>
      <w:tr w14:paraId="18E2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6219">
            <w:pPr>
              <w:jc w:val="center"/>
              <w:rPr>
                <w:rFonts w:hint="eastAsia" w:ascii="Times New Roman" w:hAnsi="Times New Roman" w:eastAsia="宋体" w:cs="宋体"/>
                <w:b/>
                <w:bCs/>
                <w:i w:val="0"/>
                <w:iCs w:val="0"/>
                <w:color w:val="auto"/>
                <w:sz w:val="20"/>
                <w:szCs w:val="20"/>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D17B4">
            <w:pPr>
              <w:jc w:val="center"/>
              <w:rPr>
                <w:rFonts w:hint="eastAsia" w:ascii="Times New Roman" w:hAnsi="Times New Roman" w:eastAsia="宋体" w:cs="宋体"/>
                <w:b/>
                <w:bCs/>
                <w:i w:val="0"/>
                <w:iCs w:val="0"/>
                <w:color w:val="auto"/>
                <w:sz w:val="20"/>
                <w:szCs w:val="20"/>
                <w:u w:val="none"/>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F1B89">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B946">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按时足额发放公共岗位人员工资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1F2F">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优良中低差</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9B99D">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优</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2D5EC">
            <w:pPr>
              <w:jc w:val="center"/>
              <w:rPr>
                <w:rFonts w:hint="eastAsia" w:ascii="Times New Roman" w:hAnsi="Times New Roman" w:eastAsia="宋体" w:cs="宋体"/>
                <w:b/>
                <w:bCs/>
                <w:i w:val="0"/>
                <w:iCs w:val="0"/>
                <w:color w:val="auto"/>
                <w:sz w:val="20"/>
                <w:szCs w:val="20"/>
                <w:u w:val="none"/>
              </w:rPr>
            </w:pPr>
          </w:p>
        </w:tc>
      </w:tr>
      <w:tr w14:paraId="31DF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54EA">
            <w:pPr>
              <w:jc w:val="center"/>
              <w:rPr>
                <w:rFonts w:hint="eastAsia" w:ascii="Times New Roman" w:hAnsi="Times New Roman" w:eastAsia="宋体" w:cs="宋体"/>
                <w:b/>
                <w:bCs/>
                <w:i w:val="0"/>
                <w:iCs w:val="0"/>
                <w:color w:val="auto"/>
                <w:sz w:val="20"/>
                <w:szCs w:val="20"/>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3270C">
            <w:pPr>
              <w:jc w:val="center"/>
              <w:rPr>
                <w:rFonts w:hint="eastAsia" w:ascii="Times New Roman" w:hAnsi="Times New Roman" w:eastAsia="宋体" w:cs="宋体"/>
                <w:b/>
                <w:bCs/>
                <w:i w:val="0"/>
                <w:iCs w:val="0"/>
                <w:color w:val="auto"/>
                <w:sz w:val="20"/>
                <w:szCs w:val="20"/>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15F8">
            <w:pPr>
              <w:jc w:val="center"/>
              <w:rPr>
                <w:rFonts w:hint="eastAsia" w:ascii="Times New Roman" w:hAnsi="Times New Roman" w:eastAsia="宋体" w:cs="宋体"/>
                <w:b/>
                <w:bCs/>
                <w:i w:val="0"/>
                <w:iCs w:val="0"/>
                <w:color w:val="auto"/>
                <w:sz w:val="20"/>
                <w:szCs w:val="20"/>
                <w:u w:val="none"/>
              </w:rPr>
            </w:pP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F50F5">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公共卫生医疗服务覆盖率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9489">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4C52D">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23C60">
            <w:pPr>
              <w:jc w:val="center"/>
              <w:rPr>
                <w:rFonts w:hint="eastAsia" w:ascii="Times New Roman" w:hAnsi="Times New Roman" w:eastAsia="宋体" w:cs="宋体"/>
                <w:b/>
                <w:bCs/>
                <w:i w:val="0"/>
                <w:iCs w:val="0"/>
                <w:color w:val="auto"/>
                <w:sz w:val="20"/>
                <w:szCs w:val="20"/>
                <w:u w:val="none"/>
              </w:rPr>
            </w:pPr>
          </w:p>
        </w:tc>
      </w:tr>
      <w:tr w14:paraId="2DEA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37C7">
            <w:pPr>
              <w:jc w:val="center"/>
              <w:rPr>
                <w:rFonts w:hint="eastAsia" w:ascii="Times New Roman" w:hAnsi="Times New Roman" w:eastAsia="宋体" w:cs="宋体"/>
                <w:b/>
                <w:bCs/>
                <w:i w:val="0"/>
                <w:iCs w:val="0"/>
                <w:color w:val="auto"/>
                <w:sz w:val="20"/>
                <w:szCs w:val="20"/>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FD7C">
            <w:pPr>
              <w:jc w:val="center"/>
              <w:rPr>
                <w:rFonts w:hint="eastAsia" w:ascii="Times New Roman" w:hAnsi="Times New Roman" w:eastAsia="宋体" w:cs="宋体"/>
                <w:b/>
                <w:bCs/>
                <w:i w:val="0"/>
                <w:iCs w:val="0"/>
                <w:color w:val="auto"/>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B191">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时效指标</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11912">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任务完成年限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05DC">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1年</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0FD8A">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1年</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8AC99">
            <w:pPr>
              <w:jc w:val="center"/>
              <w:rPr>
                <w:rFonts w:hint="eastAsia" w:ascii="Times New Roman" w:hAnsi="Times New Roman" w:eastAsia="宋体" w:cs="宋体"/>
                <w:b/>
                <w:bCs/>
                <w:i w:val="0"/>
                <w:iCs w:val="0"/>
                <w:color w:val="auto"/>
                <w:sz w:val="20"/>
                <w:szCs w:val="20"/>
                <w:u w:val="none"/>
              </w:rPr>
            </w:pPr>
          </w:p>
        </w:tc>
      </w:tr>
      <w:tr w14:paraId="0266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0369">
            <w:pPr>
              <w:jc w:val="center"/>
              <w:rPr>
                <w:rFonts w:hint="eastAsia" w:ascii="Times New Roman" w:hAnsi="Times New Roman" w:eastAsia="宋体" w:cs="宋体"/>
                <w:b/>
                <w:bCs/>
                <w:i w:val="0"/>
                <w:iCs w:val="0"/>
                <w:color w:val="auto"/>
                <w:sz w:val="20"/>
                <w:szCs w:val="20"/>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E1915">
            <w:pPr>
              <w:jc w:val="center"/>
              <w:rPr>
                <w:rFonts w:hint="eastAsia" w:ascii="Times New Roman" w:hAnsi="Times New Roman" w:eastAsia="宋体" w:cs="宋体"/>
                <w:b/>
                <w:bCs/>
                <w:i w:val="0"/>
                <w:iCs w:val="0"/>
                <w:color w:val="auto"/>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0E76">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成本指标</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9BA9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公共卫生岗位人员经费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544D">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1000000元</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026C2">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1000000元</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F689F">
            <w:pPr>
              <w:jc w:val="center"/>
              <w:rPr>
                <w:rFonts w:hint="eastAsia" w:ascii="Times New Roman" w:hAnsi="Times New Roman" w:eastAsia="宋体" w:cs="宋体"/>
                <w:b/>
                <w:bCs/>
                <w:i w:val="0"/>
                <w:iCs w:val="0"/>
                <w:color w:val="auto"/>
                <w:sz w:val="20"/>
                <w:szCs w:val="20"/>
                <w:u w:val="none"/>
              </w:rPr>
            </w:pPr>
          </w:p>
        </w:tc>
      </w:tr>
      <w:tr w14:paraId="3FDC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228A">
            <w:pPr>
              <w:jc w:val="center"/>
              <w:rPr>
                <w:rFonts w:hint="eastAsia" w:ascii="Times New Roman" w:hAnsi="Times New Roman" w:eastAsia="宋体" w:cs="宋体"/>
                <w:b/>
                <w:bCs/>
                <w:i w:val="0"/>
                <w:iCs w:val="0"/>
                <w:color w:val="auto"/>
                <w:sz w:val="20"/>
                <w:szCs w:val="20"/>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3AA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效益</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ACAB">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社会效益</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指标</w:t>
            </w:r>
          </w:p>
        </w:tc>
        <w:tc>
          <w:tcPr>
            <w:tcW w:w="2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43A38">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为患者提高业务水平</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提升医疗服务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2D19">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优良中低差</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C5CC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优</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B9197">
            <w:pPr>
              <w:jc w:val="center"/>
              <w:rPr>
                <w:rFonts w:hint="eastAsia" w:ascii="Times New Roman" w:hAnsi="Times New Roman" w:eastAsia="宋体" w:cs="宋体"/>
                <w:b/>
                <w:bCs/>
                <w:i w:val="0"/>
                <w:iCs w:val="0"/>
                <w:color w:val="auto"/>
                <w:sz w:val="20"/>
                <w:szCs w:val="20"/>
                <w:u w:val="none"/>
              </w:rPr>
            </w:pPr>
          </w:p>
        </w:tc>
      </w:tr>
      <w:tr w14:paraId="0650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3BD6">
            <w:pPr>
              <w:jc w:val="center"/>
              <w:rPr>
                <w:rFonts w:hint="eastAsia" w:ascii="Times New Roman" w:hAnsi="Times New Roman" w:eastAsia="宋体" w:cs="宋体"/>
                <w:b/>
                <w:bCs/>
                <w:i w:val="0"/>
                <w:iCs w:val="0"/>
                <w:color w:val="auto"/>
                <w:sz w:val="20"/>
                <w:szCs w:val="20"/>
                <w:u w:val="none"/>
              </w:rPr>
            </w:pP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E6D8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满意度</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930A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服务对象</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满意度指标</w:t>
            </w:r>
          </w:p>
        </w:tc>
        <w:tc>
          <w:tcPr>
            <w:tcW w:w="28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8FD83">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人民群众对公卫服务满意度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72ED">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≧95%</w:t>
            </w: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A4BBB">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w:t>
            </w:r>
          </w:p>
        </w:tc>
        <w:tc>
          <w:tcPr>
            <w:tcW w:w="10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4E30D">
            <w:pPr>
              <w:jc w:val="center"/>
              <w:rPr>
                <w:rFonts w:hint="eastAsia" w:ascii="Times New Roman" w:hAnsi="Times New Roman" w:eastAsia="宋体" w:cs="宋体"/>
                <w:b/>
                <w:bCs/>
                <w:i w:val="0"/>
                <w:iCs w:val="0"/>
                <w:color w:val="auto"/>
                <w:sz w:val="20"/>
                <w:szCs w:val="20"/>
                <w:u w:val="none"/>
              </w:rPr>
            </w:pPr>
          </w:p>
        </w:tc>
      </w:tr>
      <w:tr w14:paraId="5E80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7037">
            <w:pPr>
              <w:jc w:val="center"/>
              <w:rPr>
                <w:rFonts w:hint="eastAsia" w:ascii="Times New Roman" w:hAnsi="Times New Roman" w:eastAsia="宋体" w:cs="宋体"/>
                <w:b/>
                <w:bCs/>
                <w:i w:val="0"/>
                <w:iCs w:val="0"/>
                <w:color w:val="auto"/>
                <w:sz w:val="20"/>
                <w:szCs w:val="20"/>
                <w:u w:val="none"/>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57BF2">
            <w:pPr>
              <w:jc w:val="center"/>
              <w:rPr>
                <w:rFonts w:hint="eastAsia" w:ascii="Times New Roman" w:hAnsi="Times New Roman" w:eastAsia="宋体" w:cs="宋体"/>
                <w:b/>
                <w:bCs/>
                <w:i w:val="0"/>
                <w:iCs w:val="0"/>
                <w:color w:val="auto"/>
                <w:sz w:val="20"/>
                <w:szCs w:val="20"/>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1F79A">
            <w:pPr>
              <w:jc w:val="center"/>
              <w:rPr>
                <w:rFonts w:hint="eastAsia" w:ascii="Times New Roman" w:hAnsi="Times New Roman" w:eastAsia="宋体" w:cs="宋体"/>
                <w:b/>
                <w:bCs/>
                <w:i w:val="0"/>
                <w:iCs w:val="0"/>
                <w:color w:val="auto"/>
                <w:sz w:val="20"/>
                <w:szCs w:val="20"/>
                <w:u w:val="none"/>
              </w:rPr>
            </w:pPr>
          </w:p>
        </w:tc>
        <w:tc>
          <w:tcPr>
            <w:tcW w:w="28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BB728">
            <w:pPr>
              <w:jc w:val="center"/>
              <w:rPr>
                <w:rFonts w:hint="eastAsia" w:ascii="Times New Roman" w:hAnsi="Times New Roman" w:eastAsia="宋体" w:cs="宋体"/>
                <w:b/>
                <w:bCs/>
                <w:i w:val="0"/>
                <w:iCs w:val="0"/>
                <w:color w:val="auto"/>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F858">
            <w:pPr>
              <w:jc w:val="center"/>
              <w:rPr>
                <w:rFonts w:hint="eastAsia" w:ascii="Times New Roman" w:hAnsi="Times New Roman" w:eastAsia="宋体" w:cs="宋体"/>
                <w:b/>
                <w:bCs/>
                <w:i w:val="0"/>
                <w:iCs w:val="0"/>
                <w:color w:val="auto"/>
                <w:sz w:val="22"/>
                <w:szCs w:val="22"/>
                <w:u w:val="none"/>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B7279">
            <w:pPr>
              <w:jc w:val="center"/>
              <w:rPr>
                <w:rFonts w:hint="eastAsia" w:ascii="Times New Roman" w:hAnsi="Times New Roman" w:eastAsia="宋体" w:cs="宋体"/>
                <w:b/>
                <w:bCs/>
                <w:i w:val="0"/>
                <w:iCs w:val="0"/>
                <w:color w:val="auto"/>
                <w:sz w:val="20"/>
                <w:szCs w:val="20"/>
                <w:u w:val="none"/>
              </w:rPr>
            </w:pPr>
          </w:p>
        </w:tc>
        <w:tc>
          <w:tcPr>
            <w:tcW w:w="10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34C64">
            <w:pPr>
              <w:jc w:val="center"/>
              <w:rPr>
                <w:rFonts w:hint="eastAsia" w:ascii="Times New Roman" w:hAnsi="Times New Roman" w:eastAsia="宋体" w:cs="宋体"/>
                <w:b/>
                <w:bCs/>
                <w:i w:val="0"/>
                <w:iCs w:val="0"/>
                <w:color w:val="auto"/>
                <w:sz w:val="20"/>
                <w:szCs w:val="20"/>
                <w:u w:val="none"/>
              </w:rPr>
            </w:pPr>
          </w:p>
        </w:tc>
      </w:tr>
    </w:tbl>
    <w:p w14:paraId="12E6BAC4">
      <w:pPr>
        <w:widowControl/>
        <w:jc w:val="left"/>
        <w:rPr>
          <w:rStyle w:val="29"/>
          <w:rFonts w:ascii="Times New Roman" w:hAnsi="Times New Roman" w:eastAsia="黑体"/>
          <w:b w:val="0"/>
          <w:color w:val="auto"/>
          <w:highlight w:val="none"/>
        </w:rPr>
      </w:pPr>
    </w:p>
    <w:p w14:paraId="23DD6698">
      <w:pPr>
        <w:widowControl/>
        <w:jc w:val="left"/>
        <w:rPr>
          <w:rStyle w:val="29"/>
          <w:rFonts w:ascii="Times New Roman" w:hAnsi="Times New Roman" w:eastAsia="黑体"/>
          <w:b w:val="0"/>
          <w:color w:val="auto"/>
          <w:highlight w:val="none"/>
        </w:rPr>
      </w:pPr>
      <w:r>
        <w:rPr>
          <w:rStyle w:val="29"/>
          <w:rFonts w:ascii="Times New Roman" w:hAnsi="Times New Roman" w:eastAsia="黑体"/>
          <w:b w:val="0"/>
          <w:color w:val="auto"/>
          <w:highlight w:val="none"/>
        </w:rPr>
        <w:br w:type="page"/>
      </w:r>
    </w:p>
    <w:p w14:paraId="161AB601">
      <w:pPr>
        <w:pStyle w:val="2"/>
        <w:rPr>
          <w:rFonts w:hint="default" w:ascii="Times New Roman" w:hAnsi="Times New Roman" w:cs="宋体"/>
          <w:color w:val="auto"/>
          <w:kern w:val="0"/>
          <w:sz w:val="32"/>
          <w:szCs w:val="32"/>
          <w:highlight w:val="none"/>
          <w:shd w:val="clear" w:color="auto" w:fill="FFFFFF"/>
          <w:lang w:val="en-US" w:eastAsia="zh-CN"/>
        </w:rPr>
      </w:pPr>
      <w:bookmarkStart w:id="55" w:name="_Toc15396618"/>
      <w:r>
        <w:rPr>
          <w:rFonts w:hint="eastAsia" w:ascii="Times New Roman" w:hAnsi="Times New Roman" w:cs="宋体"/>
          <w:color w:val="auto"/>
          <w:kern w:val="0"/>
          <w:sz w:val="32"/>
          <w:szCs w:val="32"/>
          <w:highlight w:val="none"/>
          <w:shd w:val="clear" w:color="auto" w:fill="FFFFFF"/>
          <w:lang w:val="en-US" w:eastAsia="zh-CN"/>
        </w:rPr>
        <w:t>附件3</w:t>
      </w:r>
    </w:p>
    <w:p w14:paraId="3F56096E">
      <w:pPr>
        <w:spacing w:line="580" w:lineRule="exact"/>
        <w:jc w:val="center"/>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广元市昭化区人民医院</w:t>
      </w:r>
    </w:p>
    <w:p w14:paraId="3A3CBE12">
      <w:pPr>
        <w:spacing w:line="580" w:lineRule="exact"/>
        <w:jc w:val="center"/>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关于2022年债务化解项目</w:t>
      </w:r>
      <w:r>
        <w:rPr>
          <w:rFonts w:hint="default" w:ascii="Times New Roman" w:hAnsi="Times New Roman" w:eastAsia="方正小标宋简体" w:cs="Times New Roman"/>
          <w:color w:val="auto"/>
          <w:sz w:val="44"/>
          <w:szCs w:val="44"/>
          <w:lang w:eastAsia="zh-CN"/>
        </w:rPr>
        <w:t>支出</w:t>
      </w:r>
      <w:r>
        <w:rPr>
          <w:rFonts w:hint="default" w:ascii="Times New Roman" w:hAnsi="Times New Roman" w:eastAsia="方正小标宋简体" w:cs="Times New Roman"/>
          <w:color w:val="auto"/>
          <w:sz w:val="44"/>
          <w:szCs w:val="44"/>
        </w:rPr>
        <w:t>绩效</w:t>
      </w:r>
    </w:p>
    <w:p w14:paraId="21F94E56">
      <w:pPr>
        <w:spacing w:line="58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自评报告</w:t>
      </w:r>
    </w:p>
    <w:p w14:paraId="0980B164">
      <w:pPr>
        <w:pStyle w:val="7"/>
        <w:rPr>
          <w:rFonts w:hint="default" w:ascii="Times New Roman" w:hAnsi="Times New Roman"/>
          <w:color w:val="auto"/>
        </w:rPr>
      </w:pPr>
    </w:p>
    <w:p w14:paraId="52E52C48">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w:t>
      </w:r>
      <w:r>
        <w:rPr>
          <w:rFonts w:hint="eastAsia" w:ascii="Times New Roman" w:hAnsi="Times New Roman" w:eastAsia="黑体" w:cs="Times New Roman"/>
          <w:color w:val="auto"/>
          <w:sz w:val="32"/>
          <w:szCs w:val="32"/>
          <w:highlight w:val="none"/>
          <w:lang w:eastAsia="zh-CN"/>
        </w:rPr>
        <w:t>、项目</w:t>
      </w:r>
      <w:r>
        <w:rPr>
          <w:rFonts w:hint="default" w:ascii="Times New Roman" w:hAnsi="Times New Roman" w:eastAsia="黑体" w:cs="Times New Roman"/>
          <w:color w:val="auto"/>
          <w:sz w:val="32"/>
          <w:szCs w:val="32"/>
          <w:highlight w:val="none"/>
        </w:rPr>
        <w:t>概况</w:t>
      </w:r>
    </w:p>
    <w:p w14:paraId="4687DE4F">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（一）项目基本情况</w:t>
      </w:r>
    </w:p>
    <w:p w14:paraId="215C22D5">
      <w:pPr>
        <w:widowControl/>
        <w:spacing w:line="560" w:lineRule="exact"/>
        <w:ind w:firstLine="645"/>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华文仿宋" w:cs="Times New Roman"/>
          <w:color w:val="auto"/>
          <w:sz w:val="32"/>
          <w:szCs w:val="32"/>
          <w:lang w:val="en-US" w:eastAsia="zh-CN"/>
        </w:rPr>
        <w:t>为切实减轻医院还款压力，助推高质量发展</w:t>
      </w:r>
      <w:r>
        <w:rPr>
          <w:rFonts w:hint="eastAsia" w:ascii="Times New Roman" w:hAnsi="Times New Roman" w:eastAsia="华文仿宋" w:cs="Times New Roman"/>
          <w:color w:val="auto"/>
          <w:sz w:val="32"/>
          <w:szCs w:val="32"/>
          <w:lang w:val="en-US" w:eastAsia="zh-CN"/>
        </w:rPr>
        <w:t>，</w:t>
      </w:r>
      <w:r>
        <w:rPr>
          <w:rFonts w:hint="default" w:ascii="Times New Roman" w:hAnsi="Times New Roman" w:eastAsia="华文仿宋" w:cs="Times New Roman"/>
          <w:color w:val="auto"/>
          <w:sz w:val="32"/>
          <w:szCs w:val="32"/>
          <w:lang w:val="en-US" w:eastAsia="zh-CN"/>
        </w:rPr>
        <w:t>确保我院能快速回归公益本位，为高效融入健康昭化建设和倾力打造人民群众满意的公立综合龙头医院而担当作为</w:t>
      </w:r>
      <w:r>
        <w:rPr>
          <w:rFonts w:hint="eastAsia" w:ascii="Times New Roman" w:hAnsi="Times New Roman" w:eastAsia="华文仿宋" w:cs="Times New Roman"/>
          <w:color w:val="auto"/>
          <w:sz w:val="32"/>
          <w:szCs w:val="32"/>
          <w:lang w:val="en-US" w:eastAsia="zh-CN"/>
        </w:rPr>
        <w:t>。</w:t>
      </w:r>
      <w:r>
        <w:rPr>
          <w:rFonts w:hint="eastAsia" w:ascii="Times New Roman" w:hAnsi="Times New Roman" w:eastAsia="仿宋_GB2312" w:cs="Times New Roman"/>
          <w:color w:val="auto"/>
          <w:kern w:val="2"/>
          <w:sz w:val="32"/>
          <w:szCs w:val="32"/>
          <w:lang w:val="en-US" w:eastAsia="zh-CN" w:bidi="ar-SA"/>
        </w:rPr>
        <w:t>我院2019年申报《关于逐年专项解决高质量发展债务资金的请示》（昭医〔2019〕133号），龙区长2019年11月28日批复请财政按《关于加快推进区人民医院高质量发展的纪要》（昭府阅〔2019〕42号）落实。</w:t>
      </w:r>
    </w:p>
    <w:p w14:paraId="7889E76C">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eastAsia="zh-CN"/>
        </w:rPr>
        <w:t>二</w:t>
      </w:r>
      <w:r>
        <w:rPr>
          <w:rFonts w:hint="default" w:ascii="Times New Roman" w:hAnsi="Times New Roman" w:eastAsia="楷体_GB2312" w:cs="Times New Roman"/>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eastAsia="zh-CN"/>
        </w:rPr>
        <w:t>项目绩效目标</w:t>
      </w:r>
    </w:p>
    <w:p w14:paraId="4A4E3ADB">
      <w:pPr>
        <w:widowControl/>
        <w:spacing w:line="560" w:lineRule="exact"/>
        <w:ind w:firstLine="645"/>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按《关于加快推进区人民医院高质量发展的纪要》（昭府阅〔2019〕42号），财政预算按商业银行还款本息50%予以补助(连续支持5-8年），2019年财政先行解决360万元。我院按季向银行结算贷款本息。项目申报内容与具体实施内容相符，申报目标合理可行。</w:t>
      </w:r>
    </w:p>
    <w:p w14:paraId="33624E79">
      <w:pPr>
        <w:widowControl/>
        <w:spacing w:line="560" w:lineRule="exact"/>
        <w:ind w:firstLine="645"/>
        <w:jc w:val="left"/>
        <w:rPr>
          <w:rFonts w:hint="default" w:ascii="Times New Roman" w:hAnsi="Times New Roman"/>
          <w:color w:val="auto"/>
          <w:lang w:val="en-US" w:eastAsia="zh-CN"/>
        </w:rPr>
      </w:pPr>
      <w:r>
        <w:rPr>
          <w:rFonts w:hint="eastAsia" w:ascii="Times New Roman" w:hAnsi="Times New Roman" w:eastAsia="楷体_GB2312"/>
          <w:b/>
          <w:color w:val="auto"/>
          <w:sz w:val="32"/>
          <w:szCs w:val="32"/>
          <w:highlight w:val="none"/>
          <w:u w:val="none"/>
          <w:lang w:val="zh-CN"/>
        </w:rPr>
        <w:t>（三）项目自评步骤及方法</w:t>
      </w:r>
    </w:p>
    <w:p w14:paraId="26A4E82F">
      <w:pPr>
        <w:widowControl/>
        <w:spacing w:line="560" w:lineRule="exact"/>
        <w:ind w:firstLine="645"/>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是落实组织保障，由单位主要领导负总责，分管财务工作的副院长亲自管理，财务和相关业务部门人员具体落实工作。二是我院严格实行政府会议纪要内容，按照与银行签订协议组织实施项目。三是及时修正绩效目标，在预算执行过程中加强了绩效运行监控，对执行中存在偏差的项目进行了原因分析和及时整改，确保达到年初绩效目标。项目结束后积极进行绩效评价，强化了结果运用。</w:t>
      </w:r>
    </w:p>
    <w:p w14:paraId="49AA5BCD">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二、项目资金申报及使用情况</w:t>
      </w:r>
    </w:p>
    <w:p w14:paraId="14C75292">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（一）项目资金申报及批复情况</w:t>
      </w:r>
    </w:p>
    <w:p w14:paraId="1EA7A038">
      <w:pPr>
        <w:pStyle w:val="2"/>
        <w:ind w:firstLine="640" w:firstLineChars="200"/>
        <w:rPr>
          <w:rFonts w:hint="eastAsia" w:ascii="Times New Roman" w:hAnsi="Times New Roman" w:eastAsia="楷体_GB2312"/>
          <w:b/>
          <w:color w:val="auto"/>
          <w:sz w:val="32"/>
          <w:szCs w:val="32"/>
          <w:highlight w:val="none"/>
          <w:u w:val="none"/>
          <w:lang w:val="zh-CN"/>
        </w:rPr>
      </w:pPr>
      <w:r>
        <w:rPr>
          <w:rFonts w:hint="eastAsia" w:ascii="Times New Roman" w:hAnsi="Times New Roman" w:eastAsia="仿宋_GB2312" w:cs="Times New Roman"/>
          <w:color w:val="auto"/>
          <w:kern w:val="2"/>
          <w:sz w:val="32"/>
          <w:szCs w:val="32"/>
          <w:lang w:val="en-US" w:eastAsia="zh-CN" w:bidi="ar-SA"/>
        </w:rPr>
        <w:t>我院2019年申报《关于逐年专项解决高质量发展债务资金的请示》（昭医〔2019〕133号），龙区长2019年11月28日批复请财政按《关于加快推进区人民医院高质量发展的纪要》（昭府阅〔2019〕42号）落实。</w:t>
      </w:r>
    </w:p>
    <w:p w14:paraId="53DFFB77">
      <w:pPr>
        <w:pStyle w:val="2"/>
        <w:ind w:firstLine="643" w:firstLineChars="200"/>
        <w:rPr>
          <w:rFonts w:ascii="Times New Roman" w:hAnsi="Times New Roman"/>
          <w:color w:val="auto"/>
          <w:lang w:val="zh-CN"/>
        </w:rPr>
      </w:pPr>
      <w:r>
        <w:rPr>
          <w:rFonts w:hint="eastAsia" w:ascii="Times New Roman" w:hAnsi="Times New Roman" w:eastAsia="楷体_GB2312"/>
          <w:b/>
          <w:color w:val="auto"/>
          <w:sz w:val="32"/>
          <w:szCs w:val="32"/>
          <w:highlight w:val="none"/>
          <w:u w:val="none"/>
          <w:lang w:val="zh-CN"/>
        </w:rPr>
        <w:t>（二）资金计划、到位及使用情况</w:t>
      </w:r>
    </w:p>
    <w:p w14:paraId="329C1B49">
      <w:pPr>
        <w:snapToGrid w:val="0"/>
        <w:spacing w:line="52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1.资金计划。本项目包含区本级财政资金360万元。</w:t>
      </w:r>
    </w:p>
    <w:p w14:paraId="0BAE57A8">
      <w:pPr>
        <w:snapToGrid w:val="0"/>
        <w:spacing w:line="52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2.资金到位。2022年财政预算化债项目资金360万元，实际到位180万元，资金到位率50%。剩余财政未支付的180万元作为结余资金结转到2023年。</w:t>
      </w:r>
    </w:p>
    <w:p w14:paraId="10A1CA05">
      <w:pPr>
        <w:snapToGrid w:val="0"/>
        <w:spacing w:line="52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3.资金使用方面，我院严格按照银行贷款协议按季度结算贷款本息。资金支付范围、标准及支付进度合理合规，与预算项目绩效指标完全相符。</w:t>
      </w:r>
    </w:p>
    <w:p w14:paraId="69AF4B4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楷体_GB2312" w:cs="Times New Roman"/>
          <w:b/>
          <w:color w:val="auto"/>
          <w:kern w:val="0"/>
          <w:sz w:val="32"/>
          <w:szCs w:val="32"/>
          <w:highlight w:val="none"/>
          <w:u w:val="none"/>
          <w:lang w:val="zh-CN" w:eastAsia="zh-CN" w:bidi="ar-SA"/>
        </w:rPr>
      </w:pPr>
      <w:r>
        <w:rPr>
          <w:rFonts w:hint="default" w:ascii="Times New Roman" w:hAnsi="Times New Roman" w:eastAsia="楷体_GB2312" w:cs="Times New Roman"/>
          <w:b/>
          <w:color w:val="auto"/>
          <w:kern w:val="0"/>
          <w:sz w:val="32"/>
          <w:szCs w:val="32"/>
          <w:highlight w:val="none"/>
          <w:u w:val="none"/>
          <w:lang w:val="zh-CN" w:eastAsia="zh-CN" w:bidi="ar-SA"/>
        </w:rPr>
        <w:t>（</w:t>
      </w:r>
      <w:r>
        <w:rPr>
          <w:rFonts w:hint="eastAsia" w:ascii="Times New Roman" w:hAnsi="Times New Roman" w:eastAsia="楷体_GB2312" w:cs="Times New Roman"/>
          <w:b/>
          <w:color w:val="auto"/>
          <w:kern w:val="0"/>
          <w:sz w:val="32"/>
          <w:szCs w:val="32"/>
          <w:highlight w:val="none"/>
          <w:u w:val="none"/>
          <w:lang w:val="en-US" w:eastAsia="zh-CN" w:bidi="ar-SA"/>
        </w:rPr>
        <w:t>三</w:t>
      </w:r>
      <w:r>
        <w:rPr>
          <w:rFonts w:hint="default" w:ascii="Times New Roman" w:hAnsi="Times New Roman" w:eastAsia="楷体_GB2312" w:cs="Times New Roman"/>
          <w:b/>
          <w:color w:val="auto"/>
          <w:kern w:val="0"/>
          <w:sz w:val="32"/>
          <w:szCs w:val="32"/>
          <w:highlight w:val="none"/>
          <w:u w:val="none"/>
          <w:lang w:val="zh-CN" w:eastAsia="zh-CN" w:bidi="ar-SA"/>
        </w:rPr>
        <w:t>）</w:t>
      </w:r>
      <w:r>
        <w:rPr>
          <w:rFonts w:hint="eastAsia" w:ascii="Times New Roman" w:hAnsi="Times New Roman" w:eastAsia="楷体_GB2312" w:cs="Times New Roman"/>
          <w:b/>
          <w:color w:val="auto"/>
          <w:kern w:val="0"/>
          <w:sz w:val="32"/>
          <w:szCs w:val="32"/>
          <w:highlight w:val="none"/>
          <w:u w:val="none"/>
          <w:lang w:val="zh-CN" w:eastAsia="zh-CN" w:bidi="ar-SA"/>
        </w:rPr>
        <w:t>项目财务管理情况</w:t>
      </w:r>
    </w:p>
    <w:p w14:paraId="4A320968">
      <w:pPr>
        <w:pStyle w:val="2"/>
        <w:spacing w:before="111"/>
        <w:ind w:firstLine="640" w:firstLineChars="200"/>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按照《中华人民共和国预算法》</w:t>
      </w:r>
      <w:r>
        <w:rPr>
          <w:rFonts w:hint="eastAsia" w:ascii="Times New Roman" w:hAnsi="Times New Roman" w:cs="仿宋_GB2312"/>
          <w:b w:val="0"/>
          <w:bCs w:val="0"/>
          <w:color w:val="auto"/>
          <w:kern w:val="0"/>
          <w:sz w:val="32"/>
          <w:szCs w:val="32"/>
          <w:lang w:val="en-US" w:eastAsia="zh-CN" w:bidi="ar-SA"/>
        </w:rPr>
        <w:t>、</w:t>
      </w:r>
      <w:r>
        <w:rPr>
          <w:rFonts w:hint="eastAsia" w:ascii="Times New Roman" w:hAnsi="Times New Roman" w:eastAsia="仿宋_GB2312" w:cs="仿宋_GB2312"/>
          <w:b w:val="0"/>
          <w:bCs w:val="0"/>
          <w:color w:val="auto"/>
          <w:kern w:val="0"/>
          <w:sz w:val="32"/>
          <w:szCs w:val="32"/>
          <w:lang w:val="en-US" w:eastAsia="zh-CN" w:bidi="ar-SA"/>
        </w:rPr>
        <w:t>《中华人民共和</w:t>
      </w:r>
      <w:r>
        <w:rPr>
          <w:rFonts w:hint="eastAsia" w:ascii="Times New Roman" w:hAnsi="Times New Roman" w:cs="仿宋_GB2312"/>
          <w:b w:val="0"/>
          <w:bCs w:val="0"/>
          <w:color w:val="auto"/>
          <w:kern w:val="0"/>
          <w:sz w:val="32"/>
          <w:szCs w:val="32"/>
          <w:lang w:val="en-US" w:eastAsia="zh-CN" w:bidi="ar-SA"/>
        </w:rPr>
        <w:t>国</w:t>
      </w:r>
      <w:r>
        <w:rPr>
          <w:rFonts w:hint="eastAsia" w:ascii="Times New Roman" w:hAnsi="Times New Roman" w:eastAsia="仿宋_GB2312" w:cs="仿宋_GB2312"/>
          <w:b w:val="0"/>
          <w:bCs w:val="0"/>
          <w:color w:val="auto"/>
          <w:kern w:val="0"/>
          <w:sz w:val="32"/>
          <w:szCs w:val="32"/>
          <w:lang w:val="en-US" w:eastAsia="zh-CN" w:bidi="ar-SA"/>
        </w:rPr>
        <w:t>会计法》</w:t>
      </w:r>
      <w:r>
        <w:rPr>
          <w:rFonts w:hint="eastAsia" w:ascii="Times New Roman" w:hAnsi="Times New Roman" w:cs="仿宋_GB2312"/>
          <w:b w:val="0"/>
          <w:bCs w:val="0"/>
          <w:color w:val="auto"/>
          <w:kern w:val="0"/>
          <w:sz w:val="32"/>
          <w:szCs w:val="32"/>
          <w:lang w:val="en-US" w:eastAsia="zh-CN" w:bidi="ar-SA"/>
        </w:rPr>
        <w:t>、</w:t>
      </w:r>
      <w:r>
        <w:rPr>
          <w:rFonts w:hint="eastAsia" w:ascii="Times New Roman" w:hAnsi="Times New Roman" w:eastAsia="仿宋_GB2312" w:cs="仿宋_GB2312"/>
          <w:b w:val="0"/>
          <w:bCs w:val="0"/>
          <w:color w:val="auto"/>
          <w:kern w:val="0"/>
          <w:sz w:val="32"/>
          <w:szCs w:val="32"/>
          <w:lang w:val="en-US" w:eastAsia="zh-CN" w:bidi="ar-SA"/>
        </w:rPr>
        <w:t>《政府会计制度》等法律法规要求，建立健全内部监管机制，严格执行各项财务管理制度，加强资金支付管理，提高资金使用效率。该项目资金使用合规合法，与预算相符，财务处理及时，会计核算规范</w:t>
      </w:r>
      <w:r>
        <w:rPr>
          <w:rFonts w:hint="eastAsia" w:ascii="Times New Roman" w:hAnsi="Times New Roman" w:cs="仿宋_GB2312"/>
          <w:b w:val="0"/>
          <w:bCs w:val="0"/>
          <w:color w:val="auto"/>
          <w:kern w:val="0"/>
          <w:sz w:val="32"/>
          <w:szCs w:val="32"/>
          <w:lang w:val="en-US" w:eastAsia="zh-CN" w:bidi="ar-SA"/>
        </w:rPr>
        <w:t>。</w:t>
      </w:r>
    </w:p>
    <w:p w14:paraId="750EFD29">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三、项目实施及管理情况</w:t>
      </w:r>
    </w:p>
    <w:p w14:paraId="6658137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根据预算绩效管理相关要求，我院全面实施了预算项目绩效目标管理，一是落实组织保障，由单位主要领导负总责，分管财务工作的副院长亲自管理，财务和相关业务部门人员具体落实工作。二是我院严格实行政府会议纪要内容，按照与银行签订协议组织实施项目。三是及时修正绩效目标，在预算执行过程中加强了绩效运行监控，对执行中存在偏差的项目进行了原因分析和及时整改，确保达到年初绩效目标。项目结束后积极进行绩效评价，强化了结果运用。</w:t>
      </w:r>
    </w:p>
    <w:p w14:paraId="2C67397B">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w:t>
      </w:r>
      <w:r>
        <w:rPr>
          <w:rFonts w:hint="eastAsia" w:ascii="Times New Roman" w:hAnsi="Times New Roman" w:eastAsia="黑体" w:cs="Times New Roman"/>
          <w:color w:val="auto"/>
          <w:sz w:val="32"/>
          <w:szCs w:val="32"/>
          <w:highlight w:val="none"/>
          <w:u w:val="none"/>
          <w:lang w:eastAsia="zh-CN"/>
        </w:rPr>
        <w:t>项目绩效情况</w:t>
      </w:r>
    </w:p>
    <w:p w14:paraId="374B9B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zh-CN" w:eastAsia="zh-CN" w:bidi="ar-SA"/>
        </w:rPr>
      </w:pPr>
      <w:r>
        <w:rPr>
          <w:rFonts w:hint="default" w:ascii="Times New Roman" w:hAnsi="Times New Roman" w:eastAsia="楷体_GB2312" w:cs="Times New Roman"/>
          <w:b/>
          <w:color w:val="auto"/>
          <w:kern w:val="0"/>
          <w:sz w:val="32"/>
          <w:szCs w:val="32"/>
          <w:highlight w:val="none"/>
          <w:u w:val="none"/>
          <w:lang w:val="zh-CN" w:eastAsia="zh-CN" w:bidi="ar-SA"/>
        </w:rPr>
        <w:t>（一）</w:t>
      </w:r>
      <w:r>
        <w:rPr>
          <w:rFonts w:hint="eastAsia" w:ascii="Times New Roman" w:hAnsi="Times New Roman" w:eastAsia="楷体_GB2312" w:cs="Times New Roman"/>
          <w:b/>
          <w:color w:val="auto"/>
          <w:kern w:val="0"/>
          <w:sz w:val="32"/>
          <w:szCs w:val="32"/>
          <w:highlight w:val="none"/>
          <w:u w:val="none"/>
          <w:lang w:val="zh-CN" w:eastAsia="zh-CN" w:bidi="ar-SA"/>
        </w:rPr>
        <w:t>项目完成情况</w:t>
      </w:r>
      <w:r>
        <w:rPr>
          <w:rFonts w:hint="default" w:ascii="Times New Roman" w:hAnsi="Times New Roman" w:eastAsia="楷体_GB2312" w:cs="Times New Roman"/>
          <w:b/>
          <w:color w:val="auto"/>
          <w:kern w:val="0"/>
          <w:sz w:val="32"/>
          <w:szCs w:val="32"/>
          <w:highlight w:val="none"/>
          <w:u w:val="none"/>
          <w:lang w:val="zh-CN" w:eastAsia="zh-CN" w:bidi="ar-SA"/>
        </w:rPr>
        <w:t xml:space="preserve"> </w:t>
      </w:r>
    </w:p>
    <w:p w14:paraId="522698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2022年债务化解项目资金360万元，实际到位财政资金180万元，剩余财政未支付的180万元作为结余资金结转到2023年。我院1年内全部及时足额偿还贷款本息（资金不足部分由我院自筹），银行方满意度达到90%以上。我院按时按量按计划按标准完成项目绩效目标。</w:t>
      </w:r>
    </w:p>
    <w:p w14:paraId="03ED247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zh-CN" w:eastAsia="zh-CN" w:bidi="ar-SA"/>
        </w:rPr>
      </w:pPr>
      <w:r>
        <w:rPr>
          <w:rFonts w:hint="eastAsia" w:ascii="Times New Roman" w:hAnsi="Times New Roman" w:eastAsia="楷体_GB2312" w:cs="Times New Roman"/>
          <w:b/>
          <w:color w:val="auto"/>
          <w:kern w:val="0"/>
          <w:sz w:val="32"/>
          <w:szCs w:val="32"/>
          <w:highlight w:val="none"/>
          <w:u w:val="none"/>
          <w:lang w:val="zh-CN" w:eastAsia="zh-CN" w:bidi="ar-SA"/>
        </w:rPr>
        <w:t>（二）项目效益情况</w:t>
      </w:r>
    </w:p>
    <w:p w14:paraId="0F000CE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我院按照与农行协议及时足额偿还贷款本息，银行方满意度达到90%以上。我院化解债务减轻医院资金压力，把更多的资金用于购置设备，使更多医务人员外出学习培训，提高业务水平，改善医疗条件，为更多的患者服务，就地解决人民群众看病问题，使昭化区医疗水平高质量发展。</w:t>
      </w:r>
    </w:p>
    <w:p w14:paraId="2CEF4DF4">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Times New Roman" w:hAnsi="Times New Roman" w:eastAsia="黑体" w:cs="Times New Roman"/>
          <w:color w:val="auto"/>
          <w:sz w:val="32"/>
          <w:szCs w:val="32"/>
          <w:highlight w:val="none"/>
          <w:u w:val="none"/>
          <w:lang w:eastAsia="zh-CN"/>
        </w:rPr>
      </w:pPr>
      <w:r>
        <w:rPr>
          <w:rFonts w:hint="eastAsia" w:ascii="Times New Roman" w:hAnsi="Times New Roman" w:eastAsia="黑体" w:cs="Times New Roman"/>
          <w:color w:val="auto"/>
          <w:sz w:val="32"/>
          <w:szCs w:val="32"/>
          <w:highlight w:val="none"/>
          <w:u w:val="none"/>
          <w:lang w:val="en-US" w:eastAsia="zh-CN"/>
        </w:rPr>
        <w:t>五、自评</w:t>
      </w:r>
      <w:r>
        <w:rPr>
          <w:rFonts w:hint="eastAsia" w:ascii="Times New Roman" w:hAnsi="Times New Roman" w:eastAsia="黑体" w:cs="Times New Roman"/>
          <w:color w:val="auto"/>
          <w:sz w:val="32"/>
          <w:szCs w:val="32"/>
          <w:highlight w:val="none"/>
          <w:u w:val="none"/>
          <w:lang w:eastAsia="zh-CN"/>
        </w:rPr>
        <w:t>结论及建议</w:t>
      </w:r>
    </w:p>
    <w:p w14:paraId="54DD4339">
      <w:pPr>
        <w:pStyle w:val="7"/>
        <w:numPr>
          <w:ilvl w:val="0"/>
          <w:numId w:val="0"/>
        </w:numPr>
        <w:rPr>
          <w:rFonts w:hint="eastAsia" w:ascii="Times New Roman" w:hAnsi="Times New Roman" w:eastAsia="楷体_GB2312" w:cs="Times New Roman"/>
          <w:b/>
          <w:color w:val="auto"/>
          <w:kern w:val="0"/>
          <w:sz w:val="32"/>
          <w:szCs w:val="32"/>
          <w:highlight w:val="none"/>
          <w:u w:val="none"/>
          <w:lang w:val="zh-CN"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 xml:space="preserve">    （一）</w:t>
      </w:r>
      <w:r>
        <w:rPr>
          <w:rFonts w:hint="eastAsia" w:ascii="Times New Roman" w:hAnsi="Times New Roman" w:eastAsia="楷体_GB2312" w:cs="Times New Roman"/>
          <w:b/>
          <w:color w:val="auto"/>
          <w:kern w:val="0"/>
          <w:sz w:val="32"/>
          <w:szCs w:val="32"/>
          <w:highlight w:val="none"/>
          <w:u w:val="none"/>
          <w:lang w:val="zh-CN" w:eastAsia="zh-CN" w:bidi="ar-SA"/>
        </w:rPr>
        <w:t>评价结论</w:t>
      </w:r>
    </w:p>
    <w:p w14:paraId="1BE8DED0">
      <w:pPr>
        <w:pStyle w:val="7"/>
        <w:ind w:firstLine="640" w:firstLineChars="200"/>
        <w:rPr>
          <w:rFonts w:hint="default"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根据《广元市昭化区人民政府办公室关于印发&lt;广元市昭化区财政预算绩效管理办法&gt;的通知》（昭府办函</w:t>
      </w:r>
      <w:r>
        <w:rPr>
          <w:rFonts w:hint="default" w:ascii="Times New Roman" w:hAnsi="Times New Roman" w:eastAsia="仿宋_GB2312" w:cs="仿宋_GB2312"/>
          <w:b w:val="0"/>
          <w:bCs w:val="0"/>
          <w:color w:val="auto"/>
          <w:kern w:val="0"/>
          <w:sz w:val="32"/>
          <w:szCs w:val="32"/>
          <w:lang w:val="en-US" w:eastAsia="zh-CN" w:bidi="ar-SA"/>
        </w:rPr>
        <w:t>〔20</w:t>
      </w:r>
      <w:r>
        <w:rPr>
          <w:rFonts w:hint="eastAsia" w:ascii="Times New Roman" w:hAnsi="Times New Roman" w:eastAsia="仿宋_GB2312" w:cs="仿宋_GB2312"/>
          <w:b w:val="0"/>
          <w:bCs w:val="0"/>
          <w:color w:val="auto"/>
          <w:kern w:val="0"/>
          <w:sz w:val="32"/>
          <w:szCs w:val="32"/>
          <w:lang w:val="en-US" w:eastAsia="zh-CN" w:bidi="ar-SA"/>
        </w:rPr>
        <w:t>22</w:t>
      </w:r>
      <w:r>
        <w:rPr>
          <w:rFonts w:hint="default" w:ascii="Times New Roman" w:hAnsi="Times New Roman" w:eastAsia="仿宋_GB2312" w:cs="仿宋_GB2312"/>
          <w:b w:val="0"/>
          <w:bCs w:val="0"/>
          <w:color w:val="auto"/>
          <w:kern w:val="0"/>
          <w:sz w:val="32"/>
          <w:szCs w:val="32"/>
          <w:lang w:val="en-US" w:eastAsia="zh-CN" w:bidi="ar-SA"/>
        </w:rPr>
        <w:t>〕</w:t>
      </w:r>
      <w:r>
        <w:rPr>
          <w:rFonts w:hint="eastAsia" w:ascii="Times New Roman" w:hAnsi="Times New Roman" w:eastAsia="仿宋_GB2312" w:cs="仿宋_GB2312"/>
          <w:b w:val="0"/>
          <w:bCs w:val="0"/>
          <w:color w:val="auto"/>
          <w:kern w:val="0"/>
          <w:sz w:val="32"/>
          <w:szCs w:val="32"/>
          <w:lang w:val="en-US" w:eastAsia="zh-CN" w:bidi="ar-SA"/>
        </w:rPr>
        <w:t>37号）、《关于开展2023年部门、政策和项目支出绩效评价工作的通知》（昭财发〔2023〕12号）文件要求，我院通过立项的必要性；绩效目标</w:t>
      </w:r>
      <w:r>
        <w:rPr>
          <w:rFonts w:hint="eastAsia" w:eastAsia="仿宋_GB2312" w:cs="仿宋_GB2312"/>
          <w:b w:val="0"/>
          <w:bCs w:val="0"/>
          <w:color w:val="auto"/>
          <w:kern w:val="0"/>
          <w:sz w:val="32"/>
          <w:szCs w:val="32"/>
          <w:lang w:val="en-US" w:eastAsia="zh-CN" w:bidi="ar-SA"/>
        </w:rPr>
        <w:t>的</w:t>
      </w:r>
      <w:r>
        <w:rPr>
          <w:rFonts w:hint="eastAsia" w:ascii="Times New Roman" w:hAnsi="Times New Roman" w:eastAsia="仿宋_GB2312" w:cs="仿宋_GB2312"/>
          <w:b w:val="0"/>
          <w:bCs w:val="0"/>
          <w:color w:val="auto"/>
          <w:kern w:val="0"/>
          <w:sz w:val="32"/>
          <w:szCs w:val="32"/>
          <w:lang w:val="en-US" w:eastAsia="zh-CN" w:bidi="ar-SA"/>
        </w:rPr>
        <w:t>合理性；筹资合规性等方面自评打分90分以上，项目绩效运行及结果都比较良好。</w:t>
      </w:r>
    </w:p>
    <w:p w14:paraId="7D4133E1">
      <w:pPr>
        <w:numPr>
          <w:ilvl w:val="0"/>
          <w:numId w:val="9"/>
        </w:numPr>
        <w:ind w:firstLine="643" w:firstLineChars="200"/>
        <w:rPr>
          <w:rFonts w:hint="eastAsia" w:ascii="Times New Roman" w:hAnsi="Times New Roman" w:eastAsia="楷体_GB2312" w:cs="Times New Roman"/>
          <w:b/>
          <w:color w:val="auto"/>
          <w:kern w:val="0"/>
          <w:sz w:val="32"/>
          <w:szCs w:val="32"/>
          <w:highlight w:val="none"/>
          <w:u w:val="none"/>
          <w:lang w:val="zh-CN" w:eastAsia="zh-CN" w:bidi="ar-SA"/>
        </w:rPr>
      </w:pPr>
      <w:r>
        <w:rPr>
          <w:rFonts w:hint="eastAsia" w:ascii="Times New Roman" w:hAnsi="Times New Roman" w:eastAsia="楷体_GB2312" w:cs="Times New Roman"/>
          <w:b/>
          <w:color w:val="auto"/>
          <w:kern w:val="0"/>
          <w:sz w:val="32"/>
          <w:szCs w:val="32"/>
          <w:highlight w:val="none"/>
          <w:u w:val="none"/>
          <w:lang w:val="zh-CN" w:eastAsia="zh-CN" w:bidi="ar-SA"/>
        </w:rPr>
        <w:t>存在</w:t>
      </w:r>
      <w:r>
        <w:rPr>
          <w:rFonts w:hint="eastAsia" w:ascii="Times New Roman" w:hAnsi="Times New Roman" w:eastAsia="楷体_GB2312" w:cs="Times New Roman"/>
          <w:b/>
          <w:color w:val="auto"/>
          <w:kern w:val="0"/>
          <w:sz w:val="32"/>
          <w:szCs w:val="32"/>
          <w:highlight w:val="none"/>
          <w:u w:val="none"/>
          <w:lang w:val="en-US" w:eastAsia="zh-CN" w:bidi="ar-SA"/>
        </w:rPr>
        <w:t>的</w:t>
      </w:r>
      <w:r>
        <w:rPr>
          <w:rFonts w:hint="eastAsia" w:ascii="Times New Roman" w:hAnsi="Times New Roman" w:eastAsia="楷体_GB2312" w:cs="Times New Roman"/>
          <w:b/>
          <w:color w:val="auto"/>
          <w:kern w:val="0"/>
          <w:sz w:val="32"/>
          <w:szCs w:val="32"/>
          <w:highlight w:val="none"/>
          <w:u w:val="none"/>
          <w:lang w:val="zh-CN" w:eastAsia="zh-CN" w:bidi="ar-SA"/>
        </w:rPr>
        <w:t>问题</w:t>
      </w:r>
    </w:p>
    <w:p w14:paraId="6B9D9A94">
      <w:pPr>
        <w:pStyle w:val="7"/>
        <w:ind w:firstLine="640" w:firstLineChars="200"/>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1.预算编制与预算执行存在较大差异，财政资金使用效益未能完全体现。</w:t>
      </w:r>
    </w:p>
    <w:p w14:paraId="308BB9B5">
      <w:pPr>
        <w:pStyle w:val="7"/>
        <w:ind w:firstLine="640" w:firstLineChars="200"/>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2.预算执行力度不够，未从全方位、多层次、多角度反映财政支出状况。</w:t>
      </w:r>
    </w:p>
    <w:p w14:paraId="486EE051">
      <w:pPr>
        <w:pStyle w:val="7"/>
        <w:ind w:firstLine="640" w:firstLineChars="200"/>
        <w:rPr>
          <w:rFonts w:hint="default"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3.预算执行分析重要性认识不到位，一些账务处理未按照政府收支分类科目对各经济事项进行明细核算。</w:t>
      </w:r>
    </w:p>
    <w:p w14:paraId="06D72243">
      <w:pPr>
        <w:numPr>
          <w:ilvl w:val="0"/>
          <w:numId w:val="0"/>
        </w:numPr>
        <w:ind w:firstLine="643" w:firstLineChars="200"/>
        <w:rPr>
          <w:rFonts w:hint="eastAsia"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（三）相关建议</w:t>
      </w:r>
    </w:p>
    <w:p w14:paraId="77462E30">
      <w:pPr>
        <w:pStyle w:val="7"/>
        <w:ind w:firstLine="640" w:firstLineChars="200"/>
        <w:rPr>
          <w:rFonts w:hint="eastAsia" w:ascii="Times New Roman" w:hAnsi="Times New Roman"/>
          <w:color w:val="auto"/>
          <w:lang w:val="en-US" w:eastAsia="zh-CN"/>
        </w:rPr>
      </w:pPr>
      <w:r>
        <w:rPr>
          <w:rFonts w:hint="eastAsia" w:ascii="Times New Roman" w:hAnsi="Times New Roman" w:eastAsia="仿宋_GB2312" w:cs="仿宋_GB2312"/>
          <w:b w:val="0"/>
          <w:bCs w:val="0"/>
          <w:color w:val="auto"/>
          <w:kern w:val="0"/>
          <w:sz w:val="32"/>
          <w:szCs w:val="32"/>
          <w:lang w:val="en-US" w:eastAsia="zh-CN" w:bidi="ar-SA"/>
        </w:rPr>
        <w:t>一是认真准确编制财政项目预算，合理规划、落实执行好项目预算指标，严格执行财务管理制度，完善账务处理流程，及时准确申报财政预算资金。二是提升预算绩效管理统筹组织能力，进一步明确系统内项目单位、资金使用终端的绩效管理责任，完善绩效自评工作流程，提升自评工作效率。三是加快建立预算绩效管理激励机制。建立并完善绩效管理激励机制，无效问责、有效</w:t>
      </w:r>
      <w:r>
        <w:rPr>
          <w:rFonts w:hint="eastAsia" w:eastAsia="仿宋_GB2312" w:cs="仿宋_GB2312"/>
          <w:b w:val="0"/>
          <w:bCs w:val="0"/>
          <w:color w:val="auto"/>
          <w:kern w:val="0"/>
          <w:sz w:val="32"/>
          <w:szCs w:val="32"/>
          <w:lang w:val="en-US" w:eastAsia="zh-CN" w:bidi="ar-SA"/>
        </w:rPr>
        <w:t>者</w:t>
      </w:r>
      <w:r>
        <w:rPr>
          <w:rFonts w:hint="eastAsia" w:ascii="Times New Roman" w:hAnsi="Times New Roman" w:eastAsia="仿宋_GB2312" w:cs="仿宋_GB2312"/>
          <w:b w:val="0"/>
          <w:bCs w:val="0"/>
          <w:color w:val="auto"/>
          <w:kern w:val="0"/>
          <w:sz w:val="32"/>
          <w:szCs w:val="32"/>
          <w:lang w:val="en-US" w:eastAsia="zh-CN" w:bidi="ar-SA"/>
        </w:rPr>
        <w:t>奖、奖罚分明。四是积极主动和财政局各业务股室</w:t>
      </w:r>
      <w:r>
        <w:rPr>
          <w:rFonts w:hint="eastAsia" w:eastAsia="仿宋_GB2312" w:cs="仿宋_GB2312"/>
          <w:b w:val="0"/>
          <w:bCs w:val="0"/>
          <w:color w:val="auto"/>
          <w:kern w:val="0"/>
          <w:sz w:val="32"/>
          <w:szCs w:val="32"/>
          <w:lang w:val="en-US" w:eastAsia="zh-CN" w:bidi="ar-SA"/>
        </w:rPr>
        <w:t>做</w:t>
      </w:r>
      <w:r>
        <w:rPr>
          <w:rFonts w:hint="eastAsia" w:ascii="Times New Roman" w:hAnsi="Times New Roman" w:eastAsia="仿宋_GB2312" w:cs="仿宋_GB2312"/>
          <w:b w:val="0"/>
          <w:bCs w:val="0"/>
          <w:color w:val="auto"/>
          <w:kern w:val="0"/>
          <w:sz w:val="32"/>
          <w:szCs w:val="32"/>
          <w:lang w:val="en-US" w:eastAsia="zh-CN" w:bidi="ar-SA"/>
        </w:rPr>
        <w:t>好沟通协调，强化绩效信息公开，主动接受外部监督，高质高效完成预算指标。</w:t>
      </w:r>
    </w:p>
    <w:p w14:paraId="498FDE8B">
      <w:pPr>
        <w:pStyle w:val="2"/>
        <w:ind w:left="1598" w:leftChars="304" w:hanging="960" w:hangingChars="300"/>
        <w:rPr>
          <w:rFonts w:hint="eastAsia" w:ascii="Times New Roman" w:hAnsi="Times New Roman" w:eastAsia="仿宋_GB2312" w:cs="仿宋_GB2312"/>
          <w:b w:val="0"/>
          <w:bCs w:val="0"/>
          <w:color w:val="auto"/>
          <w:kern w:val="0"/>
          <w:sz w:val="32"/>
          <w:szCs w:val="32"/>
          <w:lang w:val="en-US" w:eastAsia="zh-CN" w:bidi="ar-SA"/>
        </w:rPr>
      </w:pPr>
    </w:p>
    <w:p w14:paraId="17122262">
      <w:pPr>
        <w:pStyle w:val="2"/>
        <w:ind w:left="1598" w:leftChars="304" w:hanging="960" w:hangingChars="300"/>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附件：广元市昭化区人民医院2022年财政项目支出绩效自评表</w:t>
      </w:r>
    </w:p>
    <w:p w14:paraId="458DC5B3">
      <w:pPr>
        <w:spacing w:line="600" w:lineRule="exact"/>
        <w:jc w:val="center"/>
        <w:outlineLvl w:val="0"/>
        <w:rPr>
          <w:rFonts w:hint="eastAsia" w:ascii="Times New Roman" w:hAnsi="Times New Roman" w:eastAsia="黑体"/>
          <w:color w:val="auto"/>
          <w:sz w:val="44"/>
          <w:szCs w:val="44"/>
          <w:highlight w:val="none"/>
        </w:rPr>
      </w:pPr>
    </w:p>
    <w:p w14:paraId="29D8EB6D">
      <w:pPr>
        <w:spacing w:line="600" w:lineRule="exact"/>
        <w:jc w:val="center"/>
        <w:outlineLvl w:val="0"/>
        <w:rPr>
          <w:rFonts w:hint="eastAsia" w:ascii="Times New Roman" w:hAnsi="Times New Roman" w:eastAsia="黑体"/>
          <w:color w:val="auto"/>
          <w:sz w:val="44"/>
          <w:szCs w:val="44"/>
          <w:highlight w:val="none"/>
        </w:rPr>
      </w:pPr>
    </w:p>
    <w:p w14:paraId="2D63E25F">
      <w:pPr>
        <w:spacing w:line="600" w:lineRule="exact"/>
        <w:jc w:val="center"/>
        <w:outlineLvl w:val="0"/>
        <w:rPr>
          <w:rFonts w:hint="eastAsia" w:ascii="Times New Roman" w:hAnsi="Times New Roman" w:eastAsia="黑体"/>
          <w:color w:val="auto"/>
          <w:sz w:val="44"/>
          <w:szCs w:val="44"/>
          <w:highlight w:val="none"/>
        </w:rPr>
      </w:pPr>
    </w:p>
    <w:p w14:paraId="149DB160">
      <w:pPr>
        <w:spacing w:line="600" w:lineRule="exact"/>
        <w:jc w:val="center"/>
        <w:outlineLvl w:val="0"/>
        <w:rPr>
          <w:rFonts w:hint="eastAsia" w:ascii="Times New Roman" w:hAnsi="Times New Roman" w:eastAsia="黑体"/>
          <w:color w:val="auto"/>
          <w:sz w:val="44"/>
          <w:szCs w:val="44"/>
          <w:highlight w:val="none"/>
        </w:rPr>
      </w:pPr>
    </w:p>
    <w:p w14:paraId="0688A5DA">
      <w:pPr>
        <w:spacing w:line="600" w:lineRule="exact"/>
        <w:jc w:val="center"/>
        <w:outlineLvl w:val="0"/>
        <w:rPr>
          <w:rFonts w:hint="eastAsia" w:ascii="Times New Roman" w:hAnsi="Times New Roman" w:eastAsia="黑体"/>
          <w:color w:val="auto"/>
          <w:sz w:val="44"/>
          <w:szCs w:val="44"/>
          <w:highlight w:val="none"/>
        </w:rPr>
      </w:pPr>
    </w:p>
    <w:p w14:paraId="19D1C321">
      <w:pPr>
        <w:spacing w:line="600" w:lineRule="exact"/>
        <w:jc w:val="center"/>
        <w:outlineLvl w:val="0"/>
        <w:rPr>
          <w:rFonts w:hint="eastAsia" w:ascii="Times New Roman" w:hAnsi="Times New Roman" w:eastAsia="黑体"/>
          <w:color w:val="auto"/>
          <w:sz w:val="44"/>
          <w:szCs w:val="44"/>
          <w:highlight w:val="none"/>
        </w:rPr>
      </w:pPr>
    </w:p>
    <w:p w14:paraId="1BAFDB45">
      <w:pPr>
        <w:spacing w:line="600" w:lineRule="exact"/>
        <w:jc w:val="center"/>
        <w:outlineLvl w:val="0"/>
        <w:rPr>
          <w:rFonts w:hint="eastAsia" w:ascii="Times New Roman" w:hAnsi="Times New Roman" w:eastAsia="黑体"/>
          <w:color w:val="auto"/>
          <w:sz w:val="44"/>
          <w:szCs w:val="44"/>
          <w:highlight w:val="none"/>
        </w:rPr>
      </w:pPr>
    </w:p>
    <w:p w14:paraId="7209D795">
      <w:pPr>
        <w:spacing w:line="600" w:lineRule="exact"/>
        <w:jc w:val="center"/>
        <w:outlineLvl w:val="0"/>
        <w:rPr>
          <w:rFonts w:hint="eastAsia" w:ascii="Times New Roman" w:hAnsi="Times New Roman" w:eastAsia="黑体"/>
          <w:color w:val="auto"/>
          <w:sz w:val="44"/>
          <w:szCs w:val="44"/>
          <w:highlight w:val="none"/>
        </w:rPr>
      </w:pPr>
    </w:p>
    <w:p w14:paraId="0EB0B3C2">
      <w:pPr>
        <w:spacing w:line="600" w:lineRule="exact"/>
        <w:jc w:val="center"/>
        <w:outlineLvl w:val="0"/>
        <w:rPr>
          <w:rFonts w:hint="eastAsia" w:ascii="Times New Roman" w:hAnsi="Times New Roman" w:eastAsia="黑体"/>
          <w:color w:val="auto"/>
          <w:sz w:val="44"/>
          <w:szCs w:val="44"/>
          <w:highlight w:val="none"/>
        </w:rPr>
      </w:pPr>
    </w:p>
    <w:p w14:paraId="6EFD7246">
      <w:pPr>
        <w:spacing w:line="600" w:lineRule="exact"/>
        <w:jc w:val="center"/>
        <w:outlineLvl w:val="0"/>
        <w:rPr>
          <w:rFonts w:hint="eastAsia" w:ascii="Times New Roman" w:hAnsi="Times New Roman" w:eastAsia="黑体"/>
          <w:color w:val="auto"/>
          <w:sz w:val="44"/>
          <w:szCs w:val="44"/>
          <w:highlight w:val="none"/>
        </w:rPr>
      </w:pPr>
    </w:p>
    <w:p w14:paraId="10E63C0E">
      <w:pPr>
        <w:spacing w:line="600" w:lineRule="exact"/>
        <w:jc w:val="center"/>
        <w:outlineLvl w:val="0"/>
        <w:rPr>
          <w:rFonts w:hint="eastAsia" w:ascii="Times New Roman" w:hAnsi="Times New Roman" w:eastAsia="黑体"/>
          <w:color w:val="auto"/>
          <w:sz w:val="44"/>
          <w:szCs w:val="44"/>
          <w:highlight w:val="none"/>
        </w:rPr>
      </w:pPr>
    </w:p>
    <w:p w14:paraId="2CD4C86D">
      <w:pPr>
        <w:spacing w:line="600" w:lineRule="exact"/>
        <w:jc w:val="center"/>
        <w:outlineLvl w:val="0"/>
        <w:rPr>
          <w:rFonts w:hint="eastAsia" w:ascii="Times New Roman" w:hAnsi="Times New Roman" w:eastAsia="黑体"/>
          <w:color w:val="auto"/>
          <w:sz w:val="44"/>
          <w:szCs w:val="44"/>
          <w:highlight w:val="none"/>
        </w:rPr>
      </w:pPr>
    </w:p>
    <w:p w14:paraId="2E7A5223">
      <w:pPr>
        <w:spacing w:line="600" w:lineRule="exact"/>
        <w:jc w:val="center"/>
        <w:outlineLvl w:val="0"/>
        <w:rPr>
          <w:rFonts w:hint="eastAsia" w:ascii="Times New Roman" w:hAnsi="Times New Roman" w:eastAsia="黑体"/>
          <w:color w:val="auto"/>
          <w:sz w:val="44"/>
          <w:szCs w:val="44"/>
          <w:highlight w:val="none"/>
        </w:rPr>
      </w:pPr>
    </w:p>
    <w:p w14:paraId="50F9FFD5">
      <w:pPr>
        <w:spacing w:line="600" w:lineRule="exact"/>
        <w:jc w:val="center"/>
        <w:outlineLvl w:val="0"/>
        <w:rPr>
          <w:rFonts w:hint="eastAsia" w:ascii="Times New Roman" w:hAnsi="Times New Roman" w:eastAsia="黑体"/>
          <w:color w:val="auto"/>
          <w:sz w:val="44"/>
          <w:szCs w:val="44"/>
          <w:highlight w:val="none"/>
        </w:rPr>
      </w:pPr>
    </w:p>
    <w:p w14:paraId="7B58F360">
      <w:pPr>
        <w:spacing w:line="600" w:lineRule="exact"/>
        <w:jc w:val="center"/>
        <w:outlineLvl w:val="0"/>
        <w:rPr>
          <w:rFonts w:hint="eastAsia" w:ascii="Times New Roman" w:hAnsi="Times New Roman" w:eastAsia="黑体"/>
          <w:color w:val="auto"/>
          <w:sz w:val="44"/>
          <w:szCs w:val="44"/>
          <w:highlight w:val="none"/>
        </w:rPr>
      </w:pPr>
    </w:p>
    <w:p w14:paraId="778698A5">
      <w:pPr>
        <w:spacing w:line="600" w:lineRule="exact"/>
        <w:jc w:val="center"/>
        <w:outlineLvl w:val="0"/>
        <w:rPr>
          <w:rFonts w:hint="eastAsia" w:ascii="Times New Roman" w:hAnsi="Times New Roman" w:eastAsia="黑体"/>
          <w:color w:val="auto"/>
          <w:sz w:val="44"/>
          <w:szCs w:val="44"/>
          <w:highlight w:val="none"/>
        </w:rPr>
      </w:pPr>
    </w:p>
    <w:p w14:paraId="5472E891">
      <w:pPr>
        <w:pStyle w:val="2"/>
        <w:rPr>
          <w:rFonts w:hint="eastAsia" w:ascii="Times New Roman" w:hAnsi="Times New Roman"/>
          <w:color w:val="auto"/>
        </w:rPr>
      </w:pPr>
    </w:p>
    <w:p w14:paraId="237C0F7F">
      <w:pPr>
        <w:pStyle w:val="2"/>
        <w:rPr>
          <w:rFonts w:hint="eastAsia" w:ascii="Times New Roman" w:hAnsi="Times New Roman"/>
          <w:color w:val="auto"/>
        </w:rPr>
      </w:pPr>
    </w:p>
    <w:tbl>
      <w:tblPr>
        <w:tblStyle w:val="16"/>
        <w:tblpPr w:leftFromText="180" w:rightFromText="180" w:vertAnchor="text" w:horzAnchor="page" w:tblpX="1211" w:tblpY="306"/>
        <w:tblOverlap w:val="never"/>
        <w:tblW w:w="9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3"/>
        <w:gridCol w:w="693"/>
        <w:gridCol w:w="927"/>
        <w:gridCol w:w="990"/>
        <w:gridCol w:w="964"/>
        <w:gridCol w:w="1378"/>
        <w:gridCol w:w="859"/>
        <w:gridCol w:w="739"/>
        <w:gridCol w:w="891"/>
        <w:gridCol w:w="891"/>
      </w:tblGrid>
      <w:tr w14:paraId="6C6E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3" w:type="dxa"/>
            <w:tcBorders>
              <w:top w:val="nil"/>
              <w:left w:val="nil"/>
              <w:bottom w:val="nil"/>
              <w:right w:val="nil"/>
            </w:tcBorders>
            <w:shd w:val="clear" w:color="auto" w:fill="auto"/>
            <w:noWrap/>
            <w:vAlign w:val="center"/>
          </w:tcPr>
          <w:p w14:paraId="4451437E">
            <w:pPr>
              <w:keepNext w:val="0"/>
              <w:keepLines w:val="0"/>
              <w:widowControl/>
              <w:suppressLineNumbers w:val="0"/>
              <w:jc w:val="left"/>
              <w:textAlignment w:val="center"/>
              <w:rPr>
                <w:rFonts w:hint="eastAsia" w:ascii="Times New Roman" w:hAnsi="Times New Roman" w:eastAsia="宋体" w:cs="宋体"/>
                <w:b/>
                <w:bCs/>
                <w:i w:val="0"/>
                <w:iCs w:val="0"/>
                <w:color w:val="auto"/>
                <w:kern w:val="0"/>
                <w:sz w:val="24"/>
                <w:szCs w:val="24"/>
                <w:u w:val="none"/>
                <w:lang w:val="en-US" w:eastAsia="zh-CN" w:bidi="ar"/>
              </w:rPr>
            </w:pPr>
          </w:p>
          <w:p w14:paraId="467703FE">
            <w:pPr>
              <w:keepNext w:val="0"/>
              <w:keepLines w:val="0"/>
              <w:widowControl/>
              <w:suppressLineNumbers w:val="0"/>
              <w:jc w:val="left"/>
              <w:textAlignment w:val="center"/>
              <w:rPr>
                <w:rFonts w:hint="eastAsia" w:ascii="Times New Roman" w:hAnsi="Times New Roman" w:eastAsia="宋体" w:cs="宋体"/>
                <w:b/>
                <w:bCs/>
                <w:i w:val="0"/>
                <w:iCs w:val="0"/>
                <w:color w:val="auto"/>
                <w:sz w:val="24"/>
                <w:szCs w:val="24"/>
                <w:u w:val="none"/>
              </w:rPr>
            </w:pPr>
            <w:r>
              <w:rPr>
                <w:rFonts w:hint="eastAsia" w:ascii="Times New Roman" w:hAnsi="Times New Roman" w:eastAsia="宋体" w:cs="宋体"/>
                <w:b/>
                <w:bCs/>
                <w:i w:val="0"/>
                <w:iCs w:val="0"/>
                <w:color w:val="auto"/>
                <w:kern w:val="0"/>
                <w:sz w:val="24"/>
                <w:szCs w:val="24"/>
                <w:u w:val="none"/>
                <w:lang w:val="en-US" w:eastAsia="zh-CN" w:bidi="ar"/>
              </w:rPr>
              <w:t>附件：</w:t>
            </w:r>
          </w:p>
        </w:tc>
        <w:tc>
          <w:tcPr>
            <w:tcW w:w="693" w:type="dxa"/>
            <w:tcBorders>
              <w:top w:val="nil"/>
              <w:left w:val="nil"/>
              <w:bottom w:val="nil"/>
              <w:right w:val="nil"/>
            </w:tcBorders>
            <w:shd w:val="clear" w:color="auto" w:fill="auto"/>
            <w:noWrap/>
            <w:vAlign w:val="center"/>
          </w:tcPr>
          <w:p w14:paraId="48F3FA40">
            <w:pPr>
              <w:rPr>
                <w:rFonts w:hint="eastAsia" w:ascii="Times New Roman" w:hAnsi="Times New Roman" w:eastAsia="宋体" w:cs="宋体"/>
                <w:i w:val="0"/>
                <w:iCs w:val="0"/>
                <w:color w:val="auto"/>
                <w:sz w:val="24"/>
                <w:szCs w:val="24"/>
                <w:u w:val="none"/>
              </w:rPr>
            </w:pPr>
          </w:p>
        </w:tc>
        <w:tc>
          <w:tcPr>
            <w:tcW w:w="927" w:type="dxa"/>
            <w:tcBorders>
              <w:top w:val="nil"/>
              <w:left w:val="nil"/>
              <w:bottom w:val="nil"/>
              <w:right w:val="nil"/>
            </w:tcBorders>
            <w:shd w:val="clear" w:color="auto" w:fill="auto"/>
            <w:noWrap/>
            <w:vAlign w:val="center"/>
          </w:tcPr>
          <w:p w14:paraId="7E4C49D5">
            <w:pPr>
              <w:jc w:val="center"/>
              <w:rPr>
                <w:rFonts w:hint="eastAsia" w:ascii="Times New Roman" w:hAnsi="Times New Roman" w:eastAsia="宋体" w:cs="宋体"/>
                <w:i w:val="0"/>
                <w:iCs w:val="0"/>
                <w:color w:val="auto"/>
                <w:sz w:val="24"/>
                <w:szCs w:val="24"/>
                <w:u w:val="none"/>
              </w:rPr>
            </w:pPr>
          </w:p>
        </w:tc>
        <w:tc>
          <w:tcPr>
            <w:tcW w:w="990" w:type="dxa"/>
            <w:tcBorders>
              <w:top w:val="nil"/>
              <w:left w:val="nil"/>
              <w:bottom w:val="nil"/>
              <w:right w:val="nil"/>
            </w:tcBorders>
            <w:shd w:val="clear" w:color="auto" w:fill="auto"/>
            <w:noWrap/>
            <w:vAlign w:val="center"/>
          </w:tcPr>
          <w:p w14:paraId="2F1BF829">
            <w:pPr>
              <w:rPr>
                <w:rFonts w:hint="eastAsia" w:ascii="Times New Roman" w:hAnsi="Times New Roman" w:eastAsia="宋体" w:cs="宋体"/>
                <w:i w:val="0"/>
                <w:iCs w:val="0"/>
                <w:color w:val="auto"/>
                <w:sz w:val="24"/>
                <w:szCs w:val="24"/>
                <w:u w:val="none"/>
              </w:rPr>
            </w:pPr>
          </w:p>
        </w:tc>
        <w:tc>
          <w:tcPr>
            <w:tcW w:w="964" w:type="dxa"/>
            <w:tcBorders>
              <w:top w:val="nil"/>
              <w:left w:val="nil"/>
              <w:bottom w:val="nil"/>
              <w:right w:val="nil"/>
            </w:tcBorders>
            <w:shd w:val="clear" w:color="auto" w:fill="auto"/>
            <w:noWrap/>
            <w:vAlign w:val="center"/>
          </w:tcPr>
          <w:p w14:paraId="59C6BDF7">
            <w:pPr>
              <w:rPr>
                <w:rFonts w:hint="eastAsia" w:ascii="Times New Roman" w:hAnsi="Times New Roman" w:eastAsia="宋体" w:cs="宋体"/>
                <w:i w:val="0"/>
                <w:iCs w:val="0"/>
                <w:color w:val="auto"/>
                <w:sz w:val="24"/>
                <w:szCs w:val="24"/>
                <w:u w:val="none"/>
              </w:rPr>
            </w:pPr>
          </w:p>
        </w:tc>
        <w:tc>
          <w:tcPr>
            <w:tcW w:w="1378" w:type="dxa"/>
            <w:tcBorders>
              <w:top w:val="nil"/>
              <w:left w:val="nil"/>
              <w:bottom w:val="nil"/>
              <w:right w:val="nil"/>
            </w:tcBorders>
            <w:shd w:val="clear" w:color="auto" w:fill="auto"/>
            <w:noWrap/>
            <w:vAlign w:val="center"/>
          </w:tcPr>
          <w:p w14:paraId="74090825">
            <w:pPr>
              <w:rPr>
                <w:rFonts w:hint="eastAsia" w:ascii="Times New Roman" w:hAnsi="Times New Roman" w:eastAsia="宋体" w:cs="宋体"/>
                <w:i w:val="0"/>
                <w:iCs w:val="0"/>
                <w:color w:val="auto"/>
                <w:sz w:val="24"/>
                <w:szCs w:val="24"/>
                <w:u w:val="none"/>
              </w:rPr>
            </w:pPr>
          </w:p>
        </w:tc>
        <w:tc>
          <w:tcPr>
            <w:tcW w:w="859" w:type="dxa"/>
            <w:tcBorders>
              <w:top w:val="nil"/>
              <w:left w:val="nil"/>
              <w:bottom w:val="nil"/>
              <w:right w:val="nil"/>
            </w:tcBorders>
            <w:shd w:val="clear" w:color="auto" w:fill="auto"/>
            <w:noWrap/>
            <w:vAlign w:val="center"/>
          </w:tcPr>
          <w:p w14:paraId="485166C3">
            <w:pPr>
              <w:rPr>
                <w:rFonts w:hint="eastAsia" w:ascii="Times New Roman" w:hAnsi="Times New Roman" w:eastAsia="宋体" w:cs="宋体"/>
                <w:i w:val="0"/>
                <w:iCs w:val="0"/>
                <w:color w:val="auto"/>
                <w:sz w:val="24"/>
                <w:szCs w:val="24"/>
                <w:u w:val="none"/>
              </w:rPr>
            </w:pPr>
          </w:p>
        </w:tc>
        <w:tc>
          <w:tcPr>
            <w:tcW w:w="739" w:type="dxa"/>
            <w:tcBorders>
              <w:top w:val="nil"/>
              <w:left w:val="nil"/>
              <w:bottom w:val="nil"/>
              <w:right w:val="nil"/>
            </w:tcBorders>
            <w:shd w:val="clear" w:color="auto" w:fill="auto"/>
            <w:noWrap/>
            <w:vAlign w:val="center"/>
          </w:tcPr>
          <w:p w14:paraId="5BB38AC6">
            <w:pPr>
              <w:rPr>
                <w:rFonts w:hint="eastAsia" w:ascii="Times New Roman" w:hAnsi="Times New Roman" w:eastAsia="宋体" w:cs="宋体"/>
                <w:i w:val="0"/>
                <w:iCs w:val="0"/>
                <w:color w:val="auto"/>
                <w:sz w:val="24"/>
                <w:szCs w:val="24"/>
                <w:u w:val="none"/>
              </w:rPr>
            </w:pPr>
          </w:p>
        </w:tc>
        <w:tc>
          <w:tcPr>
            <w:tcW w:w="891" w:type="dxa"/>
            <w:tcBorders>
              <w:top w:val="nil"/>
              <w:left w:val="nil"/>
              <w:bottom w:val="nil"/>
              <w:right w:val="nil"/>
            </w:tcBorders>
            <w:shd w:val="clear" w:color="auto" w:fill="auto"/>
            <w:noWrap/>
            <w:vAlign w:val="center"/>
          </w:tcPr>
          <w:p w14:paraId="76159A4A">
            <w:pPr>
              <w:rPr>
                <w:rFonts w:hint="eastAsia" w:ascii="Times New Roman" w:hAnsi="Times New Roman" w:eastAsia="宋体" w:cs="宋体"/>
                <w:i w:val="0"/>
                <w:iCs w:val="0"/>
                <w:color w:val="auto"/>
                <w:sz w:val="24"/>
                <w:szCs w:val="24"/>
                <w:u w:val="none"/>
              </w:rPr>
            </w:pPr>
          </w:p>
        </w:tc>
        <w:tc>
          <w:tcPr>
            <w:tcW w:w="891" w:type="dxa"/>
            <w:tcBorders>
              <w:top w:val="nil"/>
              <w:left w:val="nil"/>
              <w:bottom w:val="nil"/>
              <w:right w:val="nil"/>
            </w:tcBorders>
            <w:shd w:val="clear" w:color="auto" w:fill="auto"/>
            <w:noWrap/>
            <w:vAlign w:val="center"/>
          </w:tcPr>
          <w:p w14:paraId="2BD6A561">
            <w:pPr>
              <w:rPr>
                <w:rFonts w:hint="eastAsia" w:ascii="Times New Roman" w:hAnsi="Times New Roman" w:eastAsia="宋体" w:cs="宋体"/>
                <w:i w:val="0"/>
                <w:iCs w:val="0"/>
                <w:color w:val="auto"/>
                <w:sz w:val="24"/>
                <w:szCs w:val="24"/>
                <w:u w:val="none"/>
              </w:rPr>
            </w:pPr>
          </w:p>
        </w:tc>
      </w:tr>
      <w:tr w14:paraId="6742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95" w:type="dxa"/>
            <w:gridSpan w:val="10"/>
            <w:tcBorders>
              <w:top w:val="nil"/>
              <w:left w:val="nil"/>
              <w:bottom w:val="nil"/>
              <w:right w:val="nil"/>
            </w:tcBorders>
            <w:shd w:val="clear" w:color="auto" w:fill="auto"/>
            <w:vAlign w:val="center"/>
          </w:tcPr>
          <w:p w14:paraId="4E09ED71">
            <w:pPr>
              <w:keepNext w:val="0"/>
              <w:keepLines w:val="0"/>
              <w:widowControl/>
              <w:suppressLineNumbers w:val="0"/>
              <w:jc w:val="center"/>
              <w:textAlignment w:val="center"/>
              <w:rPr>
                <w:rFonts w:ascii="Times New Roman" w:hAnsi="Times New Roman" w:eastAsia="方正小标宋简体" w:cs="方正小标宋简体"/>
                <w:b/>
                <w:bCs/>
                <w:i w:val="0"/>
                <w:iCs w:val="0"/>
                <w:color w:val="auto"/>
                <w:sz w:val="44"/>
                <w:szCs w:val="44"/>
                <w:u w:val="none"/>
              </w:rPr>
            </w:pPr>
            <w:r>
              <w:rPr>
                <w:rFonts w:hint="default" w:ascii="Times New Roman" w:hAnsi="Times New Roman" w:eastAsia="方正小标宋简体" w:cs="方正小标宋简体"/>
                <w:b/>
                <w:bCs/>
                <w:i w:val="0"/>
                <w:iCs w:val="0"/>
                <w:color w:val="auto"/>
                <w:kern w:val="0"/>
                <w:sz w:val="44"/>
                <w:szCs w:val="44"/>
                <w:u w:val="none"/>
                <w:lang w:val="en-US" w:eastAsia="zh-CN" w:bidi="ar"/>
              </w:rPr>
              <w:t>广元市昭化区财政项目支出绩效自评表</w:t>
            </w:r>
          </w:p>
        </w:tc>
      </w:tr>
      <w:tr w14:paraId="0ECF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95" w:type="dxa"/>
            <w:gridSpan w:val="10"/>
            <w:tcBorders>
              <w:top w:val="nil"/>
              <w:left w:val="nil"/>
              <w:bottom w:val="nil"/>
              <w:right w:val="nil"/>
            </w:tcBorders>
            <w:shd w:val="clear" w:color="auto" w:fill="auto"/>
            <w:vAlign w:val="center"/>
          </w:tcPr>
          <w:p w14:paraId="2AA7FA5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2022 年度）</w:t>
            </w:r>
          </w:p>
        </w:tc>
      </w:tr>
      <w:tr w14:paraId="2CA1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CB49A">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项目名称</w:t>
            </w:r>
          </w:p>
        </w:tc>
        <w:tc>
          <w:tcPr>
            <w:tcW w:w="76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33A065">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2022年区人民医院债务化解</w:t>
            </w:r>
          </w:p>
        </w:tc>
      </w:tr>
      <w:tr w14:paraId="3E84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FC83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主管部门</w:t>
            </w:r>
          </w:p>
        </w:tc>
        <w:tc>
          <w:tcPr>
            <w:tcW w:w="2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877AA">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广元市昭化区卫生健康局</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788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实施单位</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7B4CBB">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广元市昭化区人民医院</w:t>
            </w:r>
          </w:p>
        </w:tc>
      </w:tr>
      <w:tr w14:paraId="7053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56"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33B609CE">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项目资金（万元）</w:t>
            </w: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7D542">
            <w:pPr>
              <w:jc w:val="center"/>
              <w:rPr>
                <w:rFonts w:hint="eastAsia" w:ascii="Times New Roman" w:hAnsi="Times New Roman" w:eastAsia="宋体" w:cs="宋体"/>
                <w:b/>
                <w:bCs/>
                <w:i w:val="0"/>
                <w:iCs w:val="0"/>
                <w:color w:val="auto"/>
                <w:sz w:val="20"/>
                <w:szCs w:val="20"/>
                <w:u w:val="none"/>
              </w:rPr>
            </w:pP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D157F">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全年预算数</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15B6F">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全年执行数</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FC6B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执行率</w:t>
            </w:r>
          </w:p>
        </w:tc>
      </w:tr>
      <w:tr w14:paraId="56840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5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5708C68">
            <w:pPr>
              <w:jc w:val="center"/>
              <w:rPr>
                <w:rFonts w:hint="eastAsia" w:ascii="Times New Roman" w:hAnsi="Times New Roman" w:eastAsia="宋体" w:cs="宋体"/>
                <w:b/>
                <w:bCs/>
                <w:i w:val="0"/>
                <w:iCs w:val="0"/>
                <w:color w:val="auto"/>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10976">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年度资金总额</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25A05">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360</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3E5BE">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180</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D094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50.00%</w:t>
            </w:r>
          </w:p>
        </w:tc>
      </w:tr>
      <w:tr w14:paraId="2CFD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5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A91EA08">
            <w:pPr>
              <w:jc w:val="center"/>
              <w:rPr>
                <w:rFonts w:hint="eastAsia" w:ascii="Times New Roman" w:hAnsi="Times New Roman" w:eastAsia="宋体" w:cs="宋体"/>
                <w:b/>
                <w:bCs/>
                <w:i w:val="0"/>
                <w:iCs w:val="0"/>
                <w:color w:val="auto"/>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B52DE">
            <w:pPr>
              <w:keepNext w:val="0"/>
              <w:keepLines w:val="0"/>
              <w:widowControl/>
              <w:suppressLineNumbers w:val="0"/>
              <w:jc w:val="both"/>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cs="宋体"/>
                <w:b/>
                <w:bCs/>
                <w:i w:val="0"/>
                <w:iCs w:val="0"/>
                <w:color w:val="auto"/>
                <w:kern w:val="0"/>
                <w:sz w:val="20"/>
                <w:szCs w:val="20"/>
                <w:u w:val="none"/>
                <w:lang w:val="en-US" w:eastAsia="zh-CN" w:bidi="ar"/>
              </w:rPr>
              <w:t>(</w:t>
            </w:r>
            <w:r>
              <w:rPr>
                <w:rFonts w:hint="eastAsia" w:ascii="Times New Roman" w:hAnsi="Times New Roman" w:eastAsia="宋体" w:cs="宋体"/>
                <w:b/>
                <w:bCs/>
                <w:i w:val="0"/>
                <w:iCs w:val="0"/>
                <w:color w:val="auto"/>
                <w:kern w:val="0"/>
                <w:sz w:val="20"/>
                <w:szCs w:val="20"/>
                <w:u w:val="none"/>
                <w:lang w:val="en-US" w:eastAsia="zh-CN" w:bidi="ar"/>
              </w:rPr>
              <w:t>一</w:t>
            </w:r>
            <w:r>
              <w:rPr>
                <w:rFonts w:hint="eastAsia" w:ascii="Times New Roman" w:hAnsi="Times New Roman" w:cs="宋体"/>
                <w:b/>
                <w:bCs/>
                <w:i w:val="0"/>
                <w:iCs w:val="0"/>
                <w:color w:val="auto"/>
                <w:kern w:val="0"/>
                <w:sz w:val="20"/>
                <w:szCs w:val="20"/>
                <w:u w:val="none"/>
                <w:lang w:val="en-US" w:eastAsia="zh-CN" w:bidi="ar"/>
              </w:rPr>
              <w:t>）</w:t>
            </w:r>
            <w:r>
              <w:rPr>
                <w:rFonts w:hint="eastAsia" w:ascii="Times New Roman" w:hAnsi="Times New Roman" w:eastAsia="宋体" w:cs="宋体"/>
                <w:b/>
                <w:bCs/>
                <w:i w:val="0"/>
                <w:iCs w:val="0"/>
                <w:color w:val="auto"/>
                <w:kern w:val="0"/>
                <w:sz w:val="20"/>
                <w:szCs w:val="20"/>
                <w:u w:val="none"/>
                <w:lang w:val="en-US" w:eastAsia="zh-CN" w:bidi="ar"/>
              </w:rPr>
              <w:t>财政拨款小计</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F7E2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360</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A8BAF">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180</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92173">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50.00%</w:t>
            </w:r>
          </w:p>
        </w:tc>
      </w:tr>
      <w:tr w14:paraId="4D74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5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D4F620F">
            <w:pPr>
              <w:jc w:val="center"/>
              <w:rPr>
                <w:rFonts w:hint="eastAsia" w:ascii="Times New Roman" w:hAnsi="Times New Roman" w:eastAsia="宋体" w:cs="宋体"/>
                <w:b/>
                <w:bCs/>
                <w:i w:val="0"/>
                <w:iCs w:val="0"/>
                <w:color w:val="auto"/>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A8F8D">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xml:space="preserve">  1.一般公共预算</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D83C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360</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928A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180</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44F4D">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50.00%</w:t>
            </w:r>
          </w:p>
        </w:tc>
      </w:tr>
      <w:tr w14:paraId="65BA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5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0CC2386">
            <w:pPr>
              <w:jc w:val="center"/>
              <w:rPr>
                <w:rFonts w:hint="eastAsia" w:ascii="Times New Roman" w:hAnsi="Times New Roman" w:eastAsia="宋体" w:cs="宋体"/>
                <w:b/>
                <w:bCs/>
                <w:i w:val="0"/>
                <w:iCs w:val="0"/>
                <w:color w:val="auto"/>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B48F8">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xml:space="preserve">   2.政府性基金</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314E3">
            <w:pPr>
              <w:jc w:val="center"/>
              <w:rPr>
                <w:rFonts w:hint="eastAsia" w:ascii="Times New Roman" w:hAnsi="Times New Roman" w:eastAsia="宋体" w:cs="宋体"/>
                <w:b/>
                <w:bCs/>
                <w:i w:val="0"/>
                <w:iCs w:val="0"/>
                <w:color w:val="auto"/>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356C4">
            <w:pPr>
              <w:jc w:val="center"/>
              <w:rPr>
                <w:rFonts w:hint="eastAsia" w:ascii="Times New Roman" w:hAnsi="Times New Roman" w:eastAsia="宋体" w:cs="宋体"/>
                <w:b/>
                <w:bCs/>
                <w:i w:val="0"/>
                <w:iCs w:val="0"/>
                <w:color w:val="auto"/>
                <w:sz w:val="20"/>
                <w:szCs w:val="20"/>
                <w:u w:val="none"/>
              </w:rPr>
            </w:pP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DAD99">
            <w:pPr>
              <w:jc w:val="center"/>
              <w:rPr>
                <w:rFonts w:hint="eastAsia" w:ascii="Times New Roman" w:hAnsi="Times New Roman" w:eastAsia="宋体" w:cs="宋体"/>
                <w:b/>
                <w:bCs/>
                <w:i w:val="0"/>
                <w:iCs w:val="0"/>
                <w:color w:val="auto"/>
                <w:sz w:val="20"/>
                <w:szCs w:val="20"/>
                <w:u w:val="none"/>
              </w:rPr>
            </w:pPr>
          </w:p>
        </w:tc>
      </w:tr>
      <w:tr w14:paraId="518F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5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137FD937">
            <w:pPr>
              <w:jc w:val="center"/>
              <w:rPr>
                <w:rFonts w:hint="eastAsia" w:ascii="Times New Roman" w:hAnsi="Times New Roman" w:eastAsia="宋体" w:cs="宋体"/>
                <w:b/>
                <w:bCs/>
                <w:i w:val="0"/>
                <w:iCs w:val="0"/>
                <w:color w:val="auto"/>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5AF3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xml:space="preserve">  3.国有资本经营预算</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2F2AA">
            <w:pPr>
              <w:jc w:val="center"/>
              <w:rPr>
                <w:rFonts w:hint="eastAsia" w:ascii="Times New Roman" w:hAnsi="Times New Roman" w:eastAsia="宋体" w:cs="宋体"/>
                <w:b/>
                <w:bCs/>
                <w:i w:val="0"/>
                <w:iCs w:val="0"/>
                <w:color w:val="auto"/>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6EBB1">
            <w:pPr>
              <w:jc w:val="center"/>
              <w:rPr>
                <w:rFonts w:hint="eastAsia" w:ascii="Times New Roman" w:hAnsi="Times New Roman" w:eastAsia="宋体" w:cs="宋体"/>
                <w:b/>
                <w:bCs/>
                <w:i w:val="0"/>
                <w:iCs w:val="0"/>
                <w:color w:val="auto"/>
                <w:sz w:val="20"/>
                <w:szCs w:val="20"/>
                <w:u w:val="none"/>
              </w:rPr>
            </w:pP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B610E">
            <w:pPr>
              <w:jc w:val="center"/>
              <w:rPr>
                <w:rFonts w:hint="eastAsia" w:ascii="Times New Roman" w:hAnsi="Times New Roman" w:eastAsia="宋体" w:cs="宋体"/>
                <w:b/>
                <w:bCs/>
                <w:i w:val="0"/>
                <w:iCs w:val="0"/>
                <w:color w:val="auto"/>
                <w:sz w:val="20"/>
                <w:szCs w:val="20"/>
                <w:u w:val="none"/>
              </w:rPr>
            </w:pPr>
          </w:p>
        </w:tc>
      </w:tr>
      <w:tr w14:paraId="7ECB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5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3A482C8C">
            <w:pPr>
              <w:jc w:val="center"/>
              <w:rPr>
                <w:rFonts w:hint="eastAsia" w:ascii="Times New Roman" w:hAnsi="Times New Roman" w:eastAsia="宋体" w:cs="宋体"/>
                <w:b/>
                <w:bCs/>
                <w:i w:val="0"/>
                <w:iCs w:val="0"/>
                <w:color w:val="auto"/>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444A1">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 xml:space="preserve">  4.社保基金</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28BB2">
            <w:pPr>
              <w:jc w:val="center"/>
              <w:rPr>
                <w:rFonts w:hint="eastAsia" w:ascii="Times New Roman" w:hAnsi="Times New Roman" w:eastAsia="宋体" w:cs="宋体"/>
                <w:b/>
                <w:bCs/>
                <w:i w:val="0"/>
                <w:iCs w:val="0"/>
                <w:color w:val="auto"/>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71FBE">
            <w:pPr>
              <w:jc w:val="center"/>
              <w:rPr>
                <w:rFonts w:hint="eastAsia" w:ascii="Times New Roman" w:hAnsi="Times New Roman" w:eastAsia="宋体" w:cs="宋体"/>
                <w:b/>
                <w:bCs/>
                <w:i w:val="0"/>
                <w:iCs w:val="0"/>
                <w:color w:val="auto"/>
                <w:sz w:val="20"/>
                <w:szCs w:val="20"/>
                <w:u w:val="none"/>
              </w:rPr>
            </w:pP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50293">
            <w:pPr>
              <w:jc w:val="center"/>
              <w:rPr>
                <w:rFonts w:hint="eastAsia" w:ascii="Times New Roman" w:hAnsi="Times New Roman" w:eastAsia="宋体" w:cs="宋体"/>
                <w:b/>
                <w:bCs/>
                <w:i w:val="0"/>
                <w:iCs w:val="0"/>
                <w:color w:val="auto"/>
                <w:sz w:val="20"/>
                <w:szCs w:val="20"/>
                <w:u w:val="none"/>
              </w:rPr>
            </w:pPr>
          </w:p>
        </w:tc>
      </w:tr>
      <w:tr w14:paraId="3F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5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5C3A66B">
            <w:pPr>
              <w:jc w:val="center"/>
              <w:rPr>
                <w:rFonts w:hint="eastAsia" w:ascii="Times New Roman" w:hAnsi="Times New Roman" w:eastAsia="宋体" w:cs="宋体"/>
                <w:b/>
                <w:bCs/>
                <w:i w:val="0"/>
                <w:iCs w:val="0"/>
                <w:color w:val="auto"/>
                <w:sz w:val="20"/>
                <w:szCs w:val="20"/>
                <w:u w:val="none"/>
              </w:rPr>
            </w:pPr>
          </w:p>
        </w:tc>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8473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（二）其他资金</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6FE83">
            <w:pPr>
              <w:jc w:val="center"/>
              <w:rPr>
                <w:rFonts w:hint="eastAsia" w:ascii="Times New Roman" w:hAnsi="Times New Roman" w:eastAsia="宋体" w:cs="宋体"/>
                <w:b/>
                <w:bCs/>
                <w:i w:val="0"/>
                <w:iCs w:val="0"/>
                <w:color w:val="auto"/>
                <w:sz w:val="20"/>
                <w:szCs w:val="20"/>
                <w:u w:val="none"/>
              </w:rPr>
            </w:pP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E6FBF">
            <w:pPr>
              <w:jc w:val="center"/>
              <w:rPr>
                <w:rFonts w:hint="eastAsia" w:ascii="Times New Roman" w:hAnsi="Times New Roman" w:eastAsia="宋体" w:cs="宋体"/>
                <w:b/>
                <w:bCs/>
                <w:i w:val="0"/>
                <w:iCs w:val="0"/>
                <w:color w:val="auto"/>
                <w:sz w:val="20"/>
                <w:szCs w:val="20"/>
                <w:u w:val="none"/>
              </w:rPr>
            </w:pP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75E28">
            <w:pPr>
              <w:jc w:val="center"/>
              <w:rPr>
                <w:rFonts w:hint="eastAsia" w:ascii="Times New Roman" w:hAnsi="Times New Roman" w:eastAsia="宋体" w:cs="宋体"/>
                <w:b/>
                <w:bCs/>
                <w:i w:val="0"/>
                <w:iCs w:val="0"/>
                <w:color w:val="auto"/>
                <w:sz w:val="20"/>
                <w:szCs w:val="20"/>
                <w:u w:val="none"/>
              </w:rPr>
            </w:pPr>
          </w:p>
        </w:tc>
      </w:tr>
      <w:tr w14:paraId="6476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2C31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年度总体目标</w:t>
            </w:r>
          </w:p>
        </w:tc>
        <w:tc>
          <w:tcPr>
            <w:tcW w:w="4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03EA03">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预期目标</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81BE8">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实际完成情况</w:t>
            </w:r>
          </w:p>
        </w:tc>
      </w:tr>
      <w:tr w14:paraId="6B36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CC345">
            <w:pPr>
              <w:jc w:val="center"/>
              <w:rPr>
                <w:rFonts w:hint="eastAsia" w:ascii="Times New Roman" w:hAnsi="Times New Roman" w:eastAsia="宋体" w:cs="宋体"/>
                <w:b/>
                <w:bCs/>
                <w:i w:val="0"/>
                <w:iCs w:val="0"/>
                <w:color w:val="auto"/>
                <w:sz w:val="20"/>
                <w:szCs w:val="20"/>
                <w:u w:val="none"/>
              </w:rPr>
            </w:pPr>
          </w:p>
        </w:tc>
        <w:tc>
          <w:tcPr>
            <w:tcW w:w="4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E637E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完成项目还款计划</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D93142">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全面完成</w:t>
            </w:r>
          </w:p>
        </w:tc>
      </w:tr>
      <w:tr w14:paraId="7B79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BF0A">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绩效指标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863C">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一级</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62A8">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二级指标</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818B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三级指标</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FE8E">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年度指标值</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1BD2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实际完成值</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6F5C9">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偏差原因分析及改进措施</w:t>
            </w:r>
          </w:p>
        </w:tc>
      </w:tr>
      <w:tr w14:paraId="4F0D6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1C35">
            <w:pPr>
              <w:jc w:val="center"/>
              <w:rPr>
                <w:rFonts w:hint="eastAsia" w:ascii="Times New Roman" w:hAnsi="Times New Roman" w:eastAsia="宋体" w:cs="宋体"/>
                <w:b/>
                <w:bCs/>
                <w:i w:val="0"/>
                <w:iCs w:val="0"/>
                <w:color w:val="auto"/>
                <w:sz w:val="20"/>
                <w:szCs w:val="20"/>
                <w:u w:val="none"/>
              </w:rPr>
            </w:pP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3D27C">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产出</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789C">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数量指标</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CB9ED">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化解医院债务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8438">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3600000元</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90DEA">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1800000元</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EAFD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财政资金实际到位180万元，剩余财政未支付的180万元作为结余资金结转到2023年</w:t>
            </w:r>
          </w:p>
        </w:tc>
      </w:tr>
      <w:tr w14:paraId="296D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2AD0">
            <w:pPr>
              <w:jc w:val="center"/>
              <w:rPr>
                <w:rFonts w:hint="eastAsia" w:ascii="Times New Roman" w:hAnsi="Times New Roman" w:eastAsia="宋体" w:cs="宋体"/>
                <w:b/>
                <w:bCs/>
                <w:i w:val="0"/>
                <w:iCs w:val="0"/>
                <w:color w:val="auto"/>
                <w:sz w:val="20"/>
                <w:szCs w:val="20"/>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EDB8C">
            <w:pPr>
              <w:jc w:val="center"/>
              <w:rPr>
                <w:rFonts w:hint="eastAsia" w:ascii="Times New Roman" w:hAnsi="Times New Roman" w:eastAsia="宋体" w:cs="宋体"/>
                <w:b/>
                <w:bCs/>
                <w:i w:val="0"/>
                <w:iCs w:val="0"/>
                <w:color w:val="auto"/>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07F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质量指标</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97046">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及时足额偿还贷款</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本息</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E8BD">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优良中低差</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6F4E8">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优</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C4548">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资金不足部分由我院自筹</w:t>
            </w:r>
          </w:p>
        </w:tc>
      </w:tr>
      <w:tr w14:paraId="4DCB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DB9A">
            <w:pPr>
              <w:jc w:val="center"/>
              <w:rPr>
                <w:rFonts w:hint="eastAsia" w:ascii="Times New Roman" w:hAnsi="Times New Roman" w:eastAsia="宋体" w:cs="宋体"/>
                <w:b/>
                <w:bCs/>
                <w:i w:val="0"/>
                <w:iCs w:val="0"/>
                <w:color w:val="auto"/>
                <w:sz w:val="20"/>
                <w:szCs w:val="20"/>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BA63B">
            <w:pPr>
              <w:jc w:val="center"/>
              <w:rPr>
                <w:rFonts w:hint="eastAsia" w:ascii="Times New Roman" w:hAnsi="Times New Roman" w:eastAsia="宋体" w:cs="宋体"/>
                <w:b/>
                <w:bCs/>
                <w:i w:val="0"/>
                <w:iCs w:val="0"/>
                <w:color w:val="auto"/>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8F1B">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时效指标</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C7B25">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完成年限</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B1D5">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1年</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2793A">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1年</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03DBC">
            <w:pPr>
              <w:jc w:val="center"/>
              <w:rPr>
                <w:rFonts w:hint="eastAsia" w:ascii="Times New Roman" w:hAnsi="Times New Roman" w:eastAsia="宋体" w:cs="宋体"/>
                <w:b/>
                <w:bCs/>
                <w:i w:val="0"/>
                <w:iCs w:val="0"/>
                <w:color w:val="auto"/>
                <w:sz w:val="20"/>
                <w:szCs w:val="20"/>
                <w:u w:val="none"/>
              </w:rPr>
            </w:pPr>
          </w:p>
        </w:tc>
      </w:tr>
      <w:tr w14:paraId="0691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08BF">
            <w:pPr>
              <w:jc w:val="center"/>
              <w:rPr>
                <w:rFonts w:hint="eastAsia" w:ascii="Times New Roman" w:hAnsi="Times New Roman" w:eastAsia="宋体" w:cs="宋体"/>
                <w:b/>
                <w:bCs/>
                <w:i w:val="0"/>
                <w:iCs w:val="0"/>
                <w:color w:val="auto"/>
                <w:sz w:val="20"/>
                <w:szCs w:val="20"/>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F3C04">
            <w:pPr>
              <w:jc w:val="center"/>
              <w:rPr>
                <w:rFonts w:hint="eastAsia" w:ascii="Times New Roman" w:hAnsi="Times New Roman" w:eastAsia="宋体" w:cs="宋体"/>
                <w:b/>
                <w:bCs/>
                <w:i w:val="0"/>
                <w:iCs w:val="0"/>
                <w:color w:val="auto"/>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B01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成本指标</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5A02D">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2022年化债费用</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309A">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3600000元</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3679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1800000元</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0C76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财政资金实际到位180万元，剩余财政未支付的180万元作为结余资金结转到2023年</w:t>
            </w:r>
          </w:p>
        </w:tc>
      </w:tr>
      <w:tr w14:paraId="2FF9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5EA9">
            <w:pPr>
              <w:jc w:val="center"/>
              <w:rPr>
                <w:rFonts w:hint="eastAsia" w:ascii="Times New Roman" w:hAnsi="Times New Roman" w:eastAsia="宋体" w:cs="宋体"/>
                <w:b/>
                <w:bCs/>
                <w:i w:val="0"/>
                <w:iCs w:val="0"/>
                <w:color w:val="auto"/>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111C">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效益</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8E80">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社会效益</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指标</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01CE7">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为患者提高业务水平</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提升医疗服务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44B3">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优良中低差</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2BDAD">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优</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AF81D">
            <w:pPr>
              <w:jc w:val="center"/>
              <w:rPr>
                <w:rFonts w:hint="eastAsia" w:ascii="Times New Roman" w:hAnsi="Times New Roman" w:eastAsia="宋体" w:cs="宋体"/>
                <w:b/>
                <w:bCs/>
                <w:i w:val="0"/>
                <w:iCs w:val="0"/>
                <w:color w:val="auto"/>
                <w:sz w:val="20"/>
                <w:szCs w:val="20"/>
                <w:u w:val="none"/>
              </w:rPr>
            </w:pPr>
          </w:p>
        </w:tc>
      </w:tr>
      <w:tr w14:paraId="58EF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B809">
            <w:pPr>
              <w:jc w:val="center"/>
              <w:rPr>
                <w:rFonts w:hint="eastAsia" w:ascii="Times New Roman" w:hAnsi="Times New Roman" w:eastAsia="宋体" w:cs="宋体"/>
                <w:b/>
                <w:bCs/>
                <w:i w:val="0"/>
                <w:iCs w:val="0"/>
                <w:color w:val="auto"/>
                <w:sz w:val="20"/>
                <w:szCs w:val="20"/>
                <w:u w:val="none"/>
              </w:rPr>
            </w:pP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54D22">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满意度</w:t>
            </w:r>
            <w:r>
              <w:rPr>
                <w:rFonts w:hint="eastAsia" w:ascii="Times New Roman" w:hAnsi="Times New Roman" w:eastAsia="宋体" w:cs="宋体"/>
                <w:b/>
                <w:bCs/>
                <w:i w:val="0"/>
                <w:iCs w:val="0"/>
                <w:color w:val="auto"/>
                <w:kern w:val="0"/>
                <w:sz w:val="20"/>
                <w:szCs w:val="20"/>
                <w:u w:val="none"/>
                <w:lang w:val="en-US" w:eastAsia="zh-CN" w:bidi="ar"/>
              </w:rPr>
              <w:br w:type="textWrapping"/>
            </w:r>
            <w:r>
              <w:rPr>
                <w:rFonts w:hint="eastAsia" w:ascii="Times New Roman" w:hAnsi="Times New Roman" w:eastAsia="宋体" w:cs="宋体"/>
                <w:b/>
                <w:bCs/>
                <w:i w:val="0"/>
                <w:iCs w:val="0"/>
                <w:color w:val="auto"/>
                <w:kern w:val="0"/>
                <w:sz w:val="20"/>
                <w:szCs w:val="20"/>
                <w:u w:val="none"/>
                <w:lang w:val="en-US" w:eastAsia="zh-CN" w:bidi="ar"/>
              </w:rPr>
              <w:t>指标</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47C3">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人民群众满意度指标</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52F4F">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人民群众对服务满意度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CF05">
            <w:pPr>
              <w:keepNext w:val="0"/>
              <w:keepLines w:val="0"/>
              <w:widowControl/>
              <w:suppressLineNumbers w:val="0"/>
              <w:jc w:val="center"/>
              <w:textAlignment w:val="center"/>
              <w:rPr>
                <w:rFonts w:hint="eastAsia" w:ascii="Times New Roman" w:hAnsi="Times New Roman" w:eastAsia="宋体" w:cs="宋体"/>
                <w:b/>
                <w:bCs/>
                <w:i w:val="0"/>
                <w:iCs w:val="0"/>
                <w:color w:val="auto"/>
                <w:sz w:val="22"/>
                <w:szCs w:val="22"/>
                <w:u w:val="none"/>
              </w:rPr>
            </w:pPr>
            <w:r>
              <w:rPr>
                <w:rFonts w:hint="eastAsia" w:ascii="Times New Roman" w:hAnsi="Times New Roman" w:eastAsia="宋体" w:cs="宋体"/>
                <w:b/>
                <w:bCs/>
                <w:i w:val="0"/>
                <w:iCs w:val="0"/>
                <w:color w:val="auto"/>
                <w:kern w:val="0"/>
                <w:sz w:val="22"/>
                <w:szCs w:val="22"/>
                <w:u w:val="none"/>
                <w:lang w:val="en-US" w:eastAsia="zh-CN" w:bidi="ar"/>
              </w:rPr>
              <w:t>≧95%</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8A1F4">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E6306">
            <w:pPr>
              <w:jc w:val="center"/>
              <w:rPr>
                <w:rFonts w:hint="eastAsia" w:ascii="Times New Roman" w:hAnsi="Times New Roman" w:eastAsia="宋体" w:cs="宋体"/>
                <w:b/>
                <w:bCs/>
                <w:i w:val="0"/>
                <w:iCs w:val="0"/>
                <w:color w:val="auto"/>
                <w:sz w:val="20"/>
                <w:szCs w:val="20"/>
                <w:u w:val="none"/>
              </w:rPr>
            </w:pPr>
          </w:p>
        </w:tc>
      </w:tr>
      <w:tr w14:paraId="5827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F755">
            <w:pPr>
              <w:jc w:val="center"/>
              <w:rPr>
                <w:rFonts w:hint="eastAsia" w:ascii="Times New Roman" w:hAnsi="Times New Roman" w:eastAsia="宋体" w:cs="宋体"/>
                <w:b/>
                <w:bCs/>
                <w:i w:val="0"/>
                <w:iCs w:val="0"/>
                <w:color w:val="auto"/>
                <w:sz w:val="20"/>
                <w:szCs w:val="20"/>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6736A">
            <w:pPr>
              <w:jc w:val="center"/>
              <w:rPr>
                <w:rFonts w:hint="eastAsia" w:ascii="Times New Roman" w:hAnsi="Times New Roman" w:eastAsia="宋体" w:cs="宋体"/>
                <w:b/>
                <w:bCs/>
                <w:i w:val="0"/>
                <w:iCs w:val="0"/>
                <w:color w:val="auto"/>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7CA1">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服务对象满意度指标</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E8CEF">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银行方满意度</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F6A54">
            <w:pPr>
              <w:keepNext w:val="0"/>
              <w:keepLines w:val="0"/>
              <w:widowControl/>
              <w:suppressLineNumbers w:val="0"/>
              <w:jc w:val="center"/>
              <w:textAlignment w:val="center"/>
              <w:rPr>
                <w:rFonts w:ascii="Times New Roman" w:hAnsi="Times New Roman" w:eastAsia="宋体" w:cs="宋体"/>
                <w:b/>
                <w:bCs/>
                <w:i w:val="0"/>
                <w:iCs w:val="0"/>
                <w:color w:val="auto"/>
                <w:sz w:val="22"/>
                <w:szCs w:val="22"/>
                <w:u w:val="none"/>
              </w:rPr>
            </w:pPr>
            <w:r>
              <w:rPr>
                <w:rFonts w:ascii="Times New Roman" w:hAnsi="Times New Roman" w:eastAsia="宋体" w:cs="宋体"/>
                <w:b/>
                <w:bCs/>
                <w:i w:val="0"/>
                <w:iCs w:val="0"/>
                <w:color w:val="auto"/>
                <w:kern w:val="0"/>
                <w:sz w:val="22"/>
                <w:szCs w:val="22"/>
                <w:u w:val="none"/>
                <w:lang w:val="en-US" w:eastAsia="zh-CN" w:bidi="ar"/>
              </w:rPr>
              <w:t>≧</w:t>
            </w:r>
            <w:r>
              <w:rPr>
                <w:rFonts w:hint="eastAsia" w:ascii="Times New Roman" w:hAnsi="Times New Roman" w:eastAsia="宋体" w:cs="宋体"/>
                <w:b/>
                <w:bCs/>
                <w:i w:val="0"/>
                <w:iCs w:val="0"/>
                <w:color w:val="auto"/>
                <w:kern w:val="0"/>
                <w:sz w:val="22"/>
                <w:szCs w:val="22"/>
                <w:u w:val="none"/>
                <w:lang w:val="en-US" w:eastAsia="zh-CN" w:bidi="ar"/>
              </w:rPr>
              <w:t>90%</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1F81A">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100%</w:t>
            </w:r>
          </w:p>
        </w:tc>
        <w:tc>
          <w:tcPr>
            <w:tcW w:w="17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50FE2">
            <w:pPr>
              <w:keepNext w:val="0"/>
              <w:keepLines w:val="0"/>
              <w:widowControl/>
              <w:suppressLineNumbers w:val="0"/>
              <w:jc w:val="center"/>
              <w:textAlignment w:val="center"/>
              <w:rPr>
                <w:rFonts w:hint="eastAsia" w:ascii="Times New Roman" w:hAnsi="Times New Roman" w:eastAsia="宋体" w:cs="宋体"/>
                <w:b/>
                <w:bCs/>
                <w:i w:val="0"/>
                <w:iCs w:val="0"/>
                <w:color w:val="auto"/>
                <w:sz w:val="20"/>
                <w:szCs w:val="20"/>
                <w:u w:val="none"/>
              </w:rPr>
            </w:pPr>
            <w:r>
              <w:rPr>
                <w:rFonts w:hint="eastAsia" w:ascii="Times New Roman" w:hAnsi="Times New Roman" w:eastAsia="宋体" w:cs="宋体"/>
                <w:b/>
                <w:bCs/>
                <w:i w:val="0"/>
                <w:iCs w:val="0"/>
                <w:color w:val="auto"/>
                <w:kern w:val="0"/>
                <w:sz w:val="20"/>
                <w:szCs w:val="20"/>
                <w:u w:val="none"/>
                <w:lang w:val="en-US" w:eastAsia="zh-CN" w:bidi="ar"/>
              </w:rPr>
              <w:t>资金不足部分由我院自筹</w:t>
            </w:r>
          </w:p>
        </w:tc>
      </w:tr>
    </w:tbl>
    <w:p w14:paraId="1B1C3183">
      <w:pPr>
        <w:spacing w:line="600" w:lineRule="exact"/>
        <w:jc w:val="center"/>
        <w:outlineLvl w:val="0"/>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3"/>
      <w:bookmarkEnd w:id="55"/>
      <w:bookmarkStart w:id="56" w:name="_Toc15396619"/>
    </w:p>
    <w:p w14:paraId="5A18595B">
      <w:pPr>
        <w:pStyle w:val="4"/>
        <w:rPr>
          <w:rFonts w:ascii="Times New Roman" w:hAnsi="Times New Roman" w:eastAsia="仿宋"/>
          <w:color w:val="auto"/>
          <w:highlight w:val="none"/>
        </w:rPr>
      </w:pPr>
      <w:r>
        <w:rPr>
          <w:rFonts w:hint="eastAsia" w:ascii="Times New Roman" w:hAnsi="Times New Roman" w:eastAsia="仿宋"/>
          <w:b w:val="0"/>
          <w:color w:val="auto"/>
          <w:highlight w:val="none"/>
        </w:rPr>
        <w:t>一、收</w:t>
      </w:r>
      <w:r>
        <w:rPr>
          <w:rStyle w:val="30"/>
          <w:rFonts w:hint="eastAsia" w:ascii="Times New Roman" w:hAnsi="Times New Roman" w:eastAsia="仿宋"/>
          <w:b w:val="0"/>
          <w:bCs w:val="0"/>
          <w:color w:val="auto"/>
          <w:highlight w:val="none"/>
        </w:rPr>
        <w:t>入支出决算总表</w:t>
      </w:r>
      <w:bookmarkEnd w:id="56"/>
    </w:p>
    <w:p w14:paraId="7DC4AF2A">
      <w:pPr>
        <w:pStyle w:val="4"/>
        <w:rPr>
          <w:rFonts w:ascii="Times New Roman" w:hAnsi="Times New Roman" w:eastAsia="仿宋"/>
          <w:color w:val="auto"/>
          <w:highlight w:val="none"/>
        </w:rPr>
      </w:pPr>
      <w:bookmarkStart w:id="57" w:name="_Toc15396620"/>
      <w:r>
        <w:rPr>
          <w:rFonts w:hint="eastAsia" w:ascii="Times New Roman" w:hAnsi="Times New Roman" w:eastAsia="仿宋"/>
          <w:b w:val="0"/>
          <w:color w:val="auto"/>
          <w:highlight w:val="none"/>
        </w:rPr>
        <w:t>二、收</w:t>
      </w:r>
      <w:r>
        <w:rPr>
          <w:rStyle w:val="30"/>
          <w:rFonts w:hint="eastAsia" w:ascii="Times New Roman" w:hAnsi="Times New Roman" w:eastAsia="仿宋"/>
          <w:b w:val="0"/>
          <w:bCs w:val="0"/>
          <w:color w:val="auto"/>
          <w:highlight w:val="none"/>
        </w:rPr>
        <w:t>入决算表</w:t>
      </w:r>
      <w:bookmarkEnd w:id="57"/>
    </w:p>
    <w:p w14:paraId="50B7DA54">
      <w:pPr>
        <w:pStyle w:val="4"/>
        <w:rPr>
          <w:rFonts w:ascii="Times New Roman" w:hAnsi="Times New Roman" w:eastAsia="仿宋"/>
          <w:color w:val="auto"/>
          <w:highlight w:val="none"/>
        </w:rPr>
      </w:pPr>
      <w:bookmarkStart w:id="58" w:name="_Toc15396621"/>
      <w:r>
        <w:rPr>
          <w:rStyle w:val="30"/>
          <w:rFonts w:hint="eastAsia" w:ascii="Times New Roman" w:hAnsi="Times New Roman" w:eastAsia="仿宋"/>
          <w:b w:val="0"/>
          <w:bCs w:val="0"/>
          <w:color w:val="auto"/>
          <w:highlight w:val="none"/>
        </w:rPr>
        <w:t>三、</w:t>
      </w:r>
      <w:r>
        <w:rPr>
          <w:rFonts w:hint="eastAsia" w:ascii="Times New Roman" w:hAnsi="Times New Roman" w:eastAsia="仿宋"/>
          <w:b w:val="0"/>
          <w:color w:val="auto"/>
          <w:highlight w:val="none"/>
        </w:rPr>
        <w:t>支</w:t>
      </w:r>
      <w:r>
        <w:rPr>
          <w:rStyle w:val="30"/>
          <w:rFonts w:hint="eastAsia" w:ascii="Times New Roman" w:hAnsi="Times New Roman" w:eastAsia="仿宋"/>
          <w:b w:val="0"/>
          <w:bCs w:val="0"/>
          <w:color w:val="auto"/>
          <w:highlight w:val="none"/>
        </w:rPr>
        <w:t>出决算表</w:t>
      </w:r>
      <w:bookmarkEnd w:id="58"/>
    </w:p>
    <w:p w14:paraId="2455120A">
      <w:pPr>
        <w:pStyle w:val="4"/>
        <w:rPr>
          <w:rFonts w:ascii="Times New Roman" w:hAnsi="Times New Roman" w:eastAsia="仿宋"/>
          <w:b w:val="0"/>
          <w:color w:val="auto"/>
          <w:highlight w:val="none"/>
        </w:rPr>
      </w:pPr>
      <w:bookmarkStart w:id="59" w:name="_Toc15396622"/>
      <w:r>
        <w:rPr>
          <w:rStyle w:val="30"/>
          <w:rFonts w:hint="eastAsia" w:ascii="Times New Roman" w:hAnsi="Times New Roman" w:eastAsia="仿宋"/>
          <w:b w:val="0"/>
          <w:bCs w:val="0"/>
          <w:color w:val="auto"/>
          <w:highlight w:val="none"/>
        </w:rPr>
        <w:t>四、</w:t>
      </w:r>
      <w:r>
        <w:rPr>
          <w:rFonts w:hint="eastAsia" w:ascii="Times New Roman" w:hAnsi="Times New Roman" w:eastAsia="仿宋"/>
          <w:b w:val="0"/>
          <w:color w:val="auto"/>
          <w:highlight w:val="none"/>
        </w:rPr>
        <w:t>财</w:t>
      </w:r>
      <w:r>
        <w:rPr>
          <w:rStyle w:val="30"/>
          <w:rFonts w:hint="eastAsia" w:ascii="Times New Roman" w:hAnsi="Times New Roman" w:eastAsia="仿宋"/>
          <w:b w:val="0"/>
          <w:bCs w:val="0"/>
          <w:color w:val="auto"/>
          <w:highlight w:val="none"/>
        </w:rPr>
        <w:t>政拨款收入支出决算总表</w:t>
      </w:r>
      <w:bookmarkEnd w:id="59"/>
    </w:p>
    <w:p w14:paraId="783B68B1">
      <w:pPr>
        <w:pStyle w:val="4"/>
        <w:rPr>
          <w:rStyle w:val="30"/>
          <w:rFonts w:ascii="Times New Roman" w:hAnsi="Times New Roman" w:eastAsia="仿宋"/>
          <w:b w:val="0"/>
          <w:bCs w:val="0"/>
          <w:color w:val="auto"/>
          <w:highlight w:val="none"/>
        </w:rPr>
      </w:pPr>
      <w:bookmarkStart w:id="60" w:name="_Toc15396623"/>
      <w:r>
        <w:rPr>
          <w:rStyle w:val="30"/>
          <w:rFonts w:hint="eastAsia" w:ascii="Times New Roman" w:hAnsi="Times New Roman" w:eastAsia="仿宋"/>
          <w:b w:val="0"/>
          <w:bCs w:val="0"/>
          <w:color w:val="auto"/>
          <w:highlight w:val="none"/>
        </w:rPr>
        <w:t>五、</w:t>
      </w:r>
      <w:r>
        <w:rPr>
          <w:rFonts w:hint="eastAsia" w:ascii="Times New Roman" w:hAnsi="Times New Roman" w:eastAsia="仿宋"/>
          <w:b w:val="0"/>
          <w:color w:val="auto"/>
          <w:highlight w:val="none"/>
        </w:rPr>
        <w:t>财</w:t>
      </w:r>
      <w:r>
        <w:rPr>
          <w:rStyle w:val="30"/>
          <w:rFonts w:hint="eastAsia" w:ascii="Times New Roman" w:hAnsi="Times New Roman" w:eastAsia="仿宋"/>
          <w:b w:val="0"/>
          <w:bCs w:val="0"/>
          <w:color w:val="auto"/>
          <w:highlight w:val="none"/>
        </w:rPr>
        <w:t>政拨款支出决算明细表</w:t>
      </w:r>
      <w:bookmarkEnd w:id="60"/>
      <w:bookmarkStart w:id="61" w:name="_Toc15396624"/>
    </w:p>
    <w:p w14:paraId="4E30F9C1">
      <w:pPr>
        <w:pStyle w:val="4"/>
        <w:rPr>
          <w:rFonts w:ascii="Times New Roman" w:hAnsi="Times New Roman" w:eastAsia="仿宋"/>
          <w:color w:val="auto"/>
          <w:highlight w:val="none"/>
        </w:rPr>
      </w:pPr>
      <w:r>
        <w:rPr>
          <w:rStyle w:val="30"/>
          <w:rFonts w:hint="eastAsia" w:ascii="Times New Roman" w:hAnsi="Times New Roman" w:eastAsia="仿宋"/>
          <w:b w:val="0"/>
          <w:bCs w:val="0"/>
          <w:color w:val="auto"/>
          <w:highlight w:val="none"/>
        </w:rPr>
        <w:t>六、</w:t>
      </w:r>
      <w:r>
        <w:rPr>
          <w:rFonts w:hint="eastAsia" w:ascii="Times New Roman" w:hAnsi="Times New Roman" w:eastAsia="仿宋"/>
          <w:b w:val="0"/>
          <w:color w:val="auto"/>
          <w:highlight w:val="none"/>
        </w:rPr>
        <w:t>一</w:t>
      </w:r>
      <w:r>
        <w:rPr>
          <w:rStyle w:val="30"/>
          <w:rFonts w:hint="eastAsia" w:ascii="Times New Roman" w:hAnsi="Times New Roman" w:eastAsia="仿宋"/>
          <w:b w:val="0"/>
          <w:bCs w:val="0"/>
          <w:color w:val="auto"/>
          <w:highlight w:val="none"/>
        </w:rPr>
        <w:t>般公共预算财政拨款支出决算表</w:t>
      </w:r>
      <w:bookmarkEnd w:id="61"/>
    </w:p>
    <w:p w14:paraId="406FA5EA">
      <w:pPr>
        <w:pStyle w:val="4"/>
        <w:rPr>
          <w:rFonts w:ascii="Times New Roman" w:hAnsi="Times New Roman" w:eastAsia="仿宋"/>
          <w:color w:val="auto"/>
          <w:highlight w:val="none"/>
        </w:rPr>
      </w:pPr>
      <w:bookmarkStart w:id="62" w:name="_Toc15396625"/>
      <w:r>
        <w:rPr>
          <w:rStyle w:val="30"/>
          <w:rFonts w:hint="eastAsia" w:ascii="Times New Roman" w:hAnsi="Times New Roman" w:eastAsia="仿宋"/>
          <w:b w:val="0"/>
          <w:bCs w:val="0"/>
          <w:color w:val="auto"/>
          <w:highlight w:val="none"/>
        </w:rPr>
        <w:t>七、</w:t>
      </w:r>
      <w:r>
        <w:rPr>
          <w:rFonts w:hint="eastAsia" w:ascii="Times New Roman" w:hAnsi="Times New Roman" w:eastAsia="仿宋"/>
          <w:b w:val="0"/>
          <w:color w:val="auto"/>
          <w:highlight w:val="none"/>
        </w:rPr>
        <w:t>一</w:t>
      </w:r>
      <w:r>
        <w:rPr>
          <w:rStyle w:val="30"/>
          <w:rFonts w:hint="eastAsia" w:ascii="Times New Roman" w:hAnsi="Times New Roman" w:eastAsia="仿宋"/>
          <w:b w:val="0"/>
          <w:bCs w:val="0"/>
          <w:color w:val="auto"/>
          <w:highlight w:val="none"/>
        </w:rPr>
        <w:t>般公共预算财政拨款支出决算明细表</w:t>
      </w:r>
      <w:bookmarkEnd w:id="62"/>
    </w:p>
    <w:p w14:paraId="170C858D">
      <w:pPr>
        <w:pStyle w:val="4"/>
        <w:rPr>
          <w:rFonts w:ascii="Times New Roman" w:hAnsi="Times New Roman" w:eastAsia="仿宋"/>
          <w:color w:val="auto"/>
          <w:highlight w:val="none"/>
        </w:rPr>
      </w:pPr>
      <w:bookmarkStart w:id="63" w:name="_Toc15396626"/>
      <w:r>
        <w:rPr>
          <w:rStyle w:val="30"/>
          <w:rFonts w:hint="eastAsia" w:ascii="Times New Roman" w:hAnsi="Times New Roman" w:eastAsia="仿宋"/>
          <w:b w:val="0"/>
          <w:bCs w:val="0"/>
          <w:color w:val="auto"/>
          <w:highlight w:val="none"/>
        </w:rPr>
        <w:t>八、</w:t>
      </w:r>
      <w:r>
        <w:rPr>
          <w:rFonts w:hint="eastAsia" w:ascii="Times New Roman" w:hAnsi="Times New Roman" w:eastAsia="仿宋"/>
          <w:b w:val="0"/>
          <w:color w:val="auto"/>
          <w:highlight w:val="none"/>
        </w:rPr>
        <w:t>一</w:t>
      </w:r>
      <w:r>
        <w:rPr>
          <w:rStyle w:val="30"/>
          <w:rFonts w:hint="eastAsia" w:ascii="Times New Roman" w:hAnsi="Times New Roman" w:eastAsia="仿宋"/>
          <w:b w:val="0"/>
          <w:bCs w:val="0"/>
          <w:color w:val="auto"/>
          <w:highlight w:val="none"/>
        </w:rPr>
        <w:t>般公共预算财政拨款基本支出决算表</w:t>
      </w:r>
      <w:bookmarkEnd w:id="63"/>
    </w:p>
    <w:p w14:paraId="209AC34E">
      <w:pPr>
        <w:pStyle w:val="4"/>
        <w:rPr>
          <w:rFonts w:ascii="Times New Roman" w:hAnsi="Times New Roman" w:eastAsia="仿宋"/>
          <w:color w:val="auto"/>
          <w:highlight w:val="none"/>
        </w:rPr>
      </w:pPr>
      <w:bookmarkStart w:id="64" w:name="_Toc15396627"/>
      <w:r>
        <w:rPr>
          <w:rStyle w:val="30"/>
          <w:rFonts w:hint="eastAsia" w:ascii="Times New Roman" w:hAnsi="Times New Roman" w:eastAsia="仿宋"/>
          <w:b w:val="0"/>
          <w:bCs w:val="0"/>
          <w:color w:val="auto"/>
          <w:highlight w:val="none"/>
        </w:rPr>
        <w:t>九、</w:t>
      </w:r>
      <w:r>
        <w:rPr>
          <w:rFonts w:hint="eastAsia" w:ascii="Times New Roman" w:hAnsi="Times New Roman" w:eastAsia="仿宋"/>
          <w:b w:val="0"/>
          <w:color w:val="auto"/>
          <w:highlight w:val="none"/>
        </w:rPr>
        <w:t>一</w:t>
      </w:r>
      <w:r>
        <w:rPr>
          <w:rStyle w:val="30"/>
          <w:rFonts w:hint="eastAsia" w:ascii="Times New Roman" w:hAnsi="Times New Roman" w:eastAsia="仿宋"/>
          <w:b w:val="0"/>
          <w:bCs w:val="0"/>
          <w:color w:val="auto"/>
          <w:highlight w:val="none"/>
        </w:rPr>
        <w:t>般公共预算财政拨款项目支出决算表</w:t>
      </w:r>
      <w:bookmarkEnd w:id="64"/>
    </w:p>
    <w:p w14:paraId="7060F601">
      <w:pPr>
        <w:pStyle w:val="4"/>
        <w:rPr>
          <w:rFonts w:ascii="Times New Roman" w:hAnsi="Times New Roman" w:eastAsia="仿宋"/>
          <w:color w:val="auto"/>
          <w:highlight w:val="none"/>
        </w:rPr>
      </w:pPr>
      <w:bookmarkStart w:id="65" w:name="_Toc15396628"/>
      <w:r>
        <w:rPr>
          <w:rStyle w:val="30"/>
          <w:rFonts w:hint="eastAsia" w:ascii="Times New Roman" w:hAnsi="Times New Roman" w:eastAsia="仿宋"/>
          <w:b w:val="0"/>
          <w:bCs w:val="0"/>
          <w:color w:val="auto"/>
          <w:highlight w:val="none"/>
        </w:rPr>
        <w:t>十、</w:t>
      </w:r>
      <w:bookmarkEnd w:id="65"/>
      <w:r>
        <w:rPr>
          <w:rFonts w:hint="eastAsia" w:ascii="Times New Roman" w:hAnsi="Times New Roman" w:eastAsia="仿宋"/>
          <w:b w:val="0"/>
          <w:color w:val="auto"/>
          <w:highlight w:val="none"/>
        </w:rPr>
        <w:t>政</w:t>
      </w:r>
      <w:r>
        <w:rPr>
          <w:rStyle w:val="30"/>
          <w:rFonts w:hint="eastAsia" w:ascii="Times New Roman" w:hAnsi="Times New Roman" w:eastAsia="仿宋"/>
          <w:b w:val="0"/>
          <w:bCs w:val="0"/>
          <w:color w:val="auto"/>
          <w:highlight w:val="none"/>
        </w:rPr>
        <w:t>府性基金预算财政拨款收入支出决算表</w:t>
      </w:r>
    </w:p>
    <w:p w14:paraId="3653CA9A">
      <w:pPr>
        <w:pStyle w:val="4"/>
        <w:rPr>
          <w:rFonts w:ascii="Times New Roman" w:hAnsi="Times New Roman" w:eastAsia="仿宋"/>
          <w:color w:val="auto"/>
          <w:highlight w:val="none"/>
        </w:rPr>
      </w:pPr>
      <w:bookmarkStart w:id="66" w:name="_Toc15396629"/>
      <w:r>
        <w:rPr>
          <w:rStyle w:val="30"/>
          <w:rFonts w:hint="eastAsia" w:ascii="Times New Roman" w:hAnsi="Times New Roman" w:eastAsia="仿宋"/>
          <w:b w:val="0"/>
          <w:bCs w:val="0"/>
          <w:color w:val="auto"/>
          <w:highlight w:val="none"/>
        </w:rPr>
        <w:t>十一、</w:t>
      </w:r>
      <w:bookmarkEnd w:id="66"/>
      <w:r>
        <w:rPr>
          <w:rFonts w:hint="eastAsia" w:ascii="Times New Roman" w:hAnsi="Times New Roman" w:eastAsia="仿宋"/>
          <w:b w:val="0"/>
          <w:color w:val="auto"/>
          <w:highlight w:val="none"/>
        </w:rPr>
        <w:t>国</w:t>
      </w:r>
      <w:r>
        <w:rPr>
          <w:rStyle w:val="30"/>
          <w:rFonts w:hint="eastAsia" w:ascii="Times New Roman" w:hAnsi="Times New Roman" w:eastAsia="仿宋"/>
          <w:b w:val="0"/>
          <w:bCs w:val="0"/>
          <w:color w:val="auto"/>
          <w:highlight w:val="none"/>
        </w:rPr>
        <w:t>有资本经营预算</w:t>
      </w:r>
      <w:r>
        <w:rPr>
          <w:rStyle w:val="30"/>
          <w:rFonts w:hint="eastAsia" w:ascii="Times New Roman" w:hAnsi="Times New Roman" w:eastAsia="仿宋"/>
          <w:b w:val="0"/>
          <w:bCs w:val="0"/>
          <w:color w:val="auto"/>
          <w:highlight w:val="none"/>
          <w:lang w:eastAsia="zh-CN"/>
        </w:rPr>
        <w:t>财政拨款收入</w:t>
      </w:r>
      <w:r>
        <w:rPr>
          <w:rStyle w:val="30"/>
          <w:rFonts w:hint="eastAsia" w:ascii="Times New Roman" w:hAnsi="Times New Roman" w:eastAsia="仿宋"/>
          <w:b w:val="0"/>
          <w:bCs w:val="0"/>
          <w:color w:val="auto"/>
          <w:highlight w:val="none"/>
        </w:rPr>
        <w:t>支出决算表</w:t>
      </w:r>
    </w:p>
    <w:p w14:paraId="368A718E">
      <w:pPr>
        <w:pStyle w:val="4"/>
        <w:rPr>
          <w:rFonts w:ascii="Times New Roman" w:hAnsi="Times New Roman" w:eastAsia="仿宋"/>
          <w:color w:val="auto"/>
          <w:highlight w:val="none"/>
        </w:rPr>
      </w:pPr>
      <w:bookmarkStart w:id="67" w:name="_Toc15396630"/>
      <w:r>
        <w:rPr>
          <w:rStyle w:val="30"/>
          <w:rFonts w:hint="eastAsia" w:ascii="Times New Roman" w:hAnsi="Times New Roman" w:eastAsia="仿宋"/>
          <w:b w:val="0"/>
          <w:bCs w:val="0"/>
          <w:color w:val="auto"/>
          <w:highlight w:val="none"/>
        </w:rPr>
        <w:t>十二、</w:t>
      </w:r>
      <w:bookmarkEnd w:id="67"/>
      <w:r>
        <w:rPr>
          <w:rStyle w:val="30"/>
          <w:rFonts w:hint="eastAsia" w:ascii="Times New Roman" w:hAnsi="Times New Roman" w:eastAsia="仿宋"/>
          <w:b w:val="0"/>
          <w:bCs w:val="0"/>
          <w:color w:val="auto"/>
          <w:highlight w:val="none"/>
          <w:lang w:eastAsia="zh-CN"/>
        </w:rPr>
        <w:t>国有资本经营预算财政拨款支出决算表</w:t>
      </w:r>
    </w:p>
    <w:p w14:paraId="54FC5BA9">
      <w:pPr>
        <w:pStyle w:val="4"/>
        <w:rPr>
          <w:rFonts w:hint="eastAsia" w:ascii="Times New Roman" w:hAnsi="Times New Roman" w:eastAsia="仿宋"/>
          <w:color w:val="auto"/>
          <w:highlight w:val="none"/>
          <w:lang w:eastAsia="zh-CN"/>
        </w:rPr>
      </w:pPr>
      <w:bookmarkStart w:id="68" w:name="_Toc15396631"/>
      <w:r>
        <w:rPr>
          <w:rStyle w:val="30"/>
          <w:rFonts w:hint="eastAsia" w:ascii="Times New Roman" w:hAnsi="Times New Roman" w:eastAsia="仿宋"/>
          <w:b w:val="0"/>
          <w:bCs w:val="0"/>
          <w:color w:val="auto"/>
          <w:highlight w:val="none"/>
        </w:rPr>
        <w:t>十三、</w:t>
      </w:r>
      <w:bookmarkEnd w:id="68"/>
      <w:r>
        <w:rPr>
          <w:rStyle w:val="30"/>
          <w:rFonts w:hint="eastAsia" w:ascii="Times New Roman" w:hAnsi="Times New Roman" w:eastAsia="仿宋"/>
          <w:b w:val="0"/>
          <w:bCs w:val="0"/>
          <w:color w:val="auto"/>
          <w:highlight w:val="none"/>
          <w:lang w:eastAsia="zh-CN"/>
        </w:rPr>
        <w:t>财政拨款“三公”经费支出决算表</w:t>
      </w:r>
    </w:p>
    <w:p w14:paraId="73F7729B">
      <w:pPr>
        <w:rPr>
          <w:rFonts w:hint="eastAsia"/>
          <w:lang w:eastAsia="zh-CN"/>
        </w:rPr>
      </w:pPr>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0023783-B027-4D06-9B45-613EC27CDEC3}"/>
  </w:font>
  <w:font w:name="黑体">
    <w:panose1 w:val="02010609060101010101"/>
    <w:charset w:val="86"/>
    <w:family w:val="auto"/>
    <w:pitch w:val="default"/>
    <w:sig w:usb0="800002BF" w:usb1="38CF7CFA" w:usb2="00000016" w:usb3="00000000" w:csb0="00040001" w:csb1="00000000"/>
    <w:embedRegular r:id="rId2" w:fontKey="{BBB3317F-5890-44CA-AA42-50B3FE61A0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4F4F29D0-750E-437E-B247-699AD0A79388}"/>
  </w:font>
  <w:font w:name="仿宋">
    <w:panose1 w:val="02010609060101010101"/>
    <w:charset w:val="86"/>
    <w:family w:val="modern"/>
    <w:pitch w:val="default"/>
    <w:sig w:usb0="800002BF" w:usb1="38CF7CFA" w:usb2="00000016" w:usb3="00000000" w:csb0="00040001" w:csb1="00000000"/>
    <w:embedRegular r:id="rId4" w:fontKey="{A502A435-4397-4F1E-AD78-21BBDCD81FFF}"/>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5" w:fontKey="{7107A5D3-7653-4B24-84F6-54AD03FCB8CF}"/>
  </w:font>
  <w:font w:name="楷体">
    <w:panose1 w:val="02010609060101010101"/>
    <w:charset w:val="86"/>
    <w:family w:val="auto"/>
    <w:pitch w:val="default"/>
    <w:sig w:usb0="800002BF" w:usb1="38CF7CFA" w:usb2="00000016" w:usb3="00000000" w:csb0="00040001" w:csb1="00000000"/>
    <w:embedRegular r:id="rId6" w:fontKey="{9EAF7363-A586-412B-8077-8B44597A0293}"/>
  </w:font>
  <w:font w:name="楷体_GB2312">
    <w:panose1 w:val="02010609030101010101"/>
    <w:charset w:val="86"/>
    <w:family w:val="auto"/>
    <w:pitch w:val="default"/>
    <w:sig w:usb0="00000001" w:usb1="080E0000" w:usb2="00000000" w:usb3="00000000" w:csb0="00040000" w:csb1="00000000"/>
    <w:embedRegular r:id="rId7" w:fontKey="{68C931CC-F632-4E61-BC60-DF7B027DDD48}"/>
  </w:font>
  <w:font w:name="华文仿宋">
    <w:panose1 w:val="02010600040101010101"/>
    <w:charset w:val="86"/>
    <w:family w:val="auto"/>
    <w:pitch w:val="default"/>
    <w:sig w:usb0="00000287" w:usb1="080F0000" w:usb2="00000000" w:usb3="00000000" w:csb0="0004009F" w:csb1="DFD70000"/>
    <w:embedRegular r:id="rId8" w:fontKey="{5FD5067C-CF85-40E3-9AE4-221078D0F7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ED39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BDBCA">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84BDBCA">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5913D30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26870">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40D5A">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3140D5A">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943F">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6B5E3E"/>
    <w:multiLevelType w:val="singleLevel"/>
    <w:tmpl w:val="C46B5E3E"/>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020FC7A"/>
    <w:multiLevelType w:val="singleLevel"/>
    <w:tmpl w:val="D020FC7A"/>
    <w:lvl w:ilvl="0" w:tentative="0">
      <w:start w:val="3"/>
      <w:numFmt w:val="chineseCounting"/>
      <w:suff w:val="nothing"/>
      <w:lvlText w:val="（%1）"/>
      <w:lvlJc w:val="left"/>
      <w:rPr>
        <w:rFonts w:hint="eastAsia"/>
      </w:rPr>
    </w:lvl>
  </w:abstractNum>
  <w:abstractNum w:abstractNumId="3">
    <w:nsid w:val="DEBEF323"/>
    <w:multiLevelType w:val="singleLevel"/>
    <w:tmpl w:val="DEBEF323"/>
    <w:lvl w:ilvl="0" w:tentative="0">
      <w:start w:val="4"/>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1F0B4A4"/>
    <w:multiLevelType w:val="singleLevel"/>
    <w:tmpl w:val="21F0B4A4"/>
    <w:lvl w:ilvl="0" w:tentative="0">
      <w:start w:val="2"/>
      <w:numFmt w:val="chineseCounting"/>
      <w:suff w:val="nothing"/>
      <w:lvlText w:val="（%1）"/>
      <w:lvlJc w:val="left"/>
      <w:rPr>
        <w:rFonts w:hint="eastAsia"/>
      </w:rPr>
    </w:lvl>
  </w:abstractNum>
  <w:abstractNum w:abstractNumId="7">
    <w:nsid w:val="318C1A27"/>
    <w:multiLevelType w:val="singleLevel"/>
    <w:tmpl w:val="318C1A27"/>
    <w:lvl w:ilvl="0" w:tentative="0">
      <w:start w:val="1"/>
      <w:numFmt w:val="chineseCounting"/>
      <w:suff w:val="nothing"/>
      <w:lvlText w:val="（%1）"/>
      <w:lvlJc w:val="left"/>
      <w:rPr>
        <w:rFonts w:hint="eastAsia"/>
      </w:rPr>
    </w:lvl>
  </w:abstractNum>
  <w:abstractNum w:abstractNumId="8">
    <w:nsid w:val="529949A8"/>
    <w:multiLevelType w:val="singleLevel"/>
    <w:tmpl w:val="529949A8"/>
    <w:lvl w:ilvl="0" w:tentative="0">
      <w:start w:val="1"/>
      <w:numFmt w:val="chineseCounting"/>
      <w:suff w:val="nothing"/>
      <w:lvlText w:val="（%1）"/>
      <w:lvlJc w:val="left"/>
      <w:rPr>
        <w:rFonts w:hint="eastAsia"/>
      </w:rPr>
    </w:lvl>
  </w:abstractNum>
  <w:num w:numId="1">
    <w:abstractNumId w:val="5"/>
  </w:num>
  <w:num w:numId="2">
    <w:abstractNumId w:val="1"/>
  </w:num>
  <w:num w:numId="3">
    <w:abstractNumId w:val="4"/>
  </w:num>
  <w:num w:numId="4">
    <w:abstractNumId w:val="2"/>
  </w:num>
  <w:num w:numId="5">
    <w:abstractNumId w:val="0"/>
  </w:num>
  <w:num w:numId="6">
    <w:abstractNumId w:val="7"/>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MGNiOTVjZTA5ZDYyM2ZiMDViMTVkMmUxYjkwYT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1AB2"/>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5C1334"/>
    <w:rsid w:val="02143E91"/>
    <w:rsid w:val="03C47E35"/>
    <w:rsid w:val="04B4165D"/>
    <w:rsid w:val="06015451"/>
    <w:rsid w:val="06045BC8"/>
    <w:rsid w:val="065F4897"/>
    <w:rsid w:val="066E0107"/>
    <w:rsid w:val="07334B6C"/>
    <w:rsid w:val="07996F6E"/>
    <w:rsid w:val="07F87631"/>
    <w:rsid w:val="09131357"/>
    <w:rsid w:val="0A2032A3"/>
    <w:rsid w:val="0A867A69"/>
    <w:rsid w:val="0D9231E6"/>
    <w:rsid w:val="0E5249B4"/>
    <w:rsid w:val="0E720B98"/>
    <w:rsid w:val="0E74336A"/>
    <w:rsid w:val="0F98263C"/>
    <w:rsid w:val="101860EC"/>
    <w:rsid w:val="10C055FF"/>
    <w:rsid w:val="11471389"/>
    <w:rsid w:val="118107EC"/>
    <w:rsid w:val="11D01E18"/>
    <w:rsid w:val="13D50BC4"/>
    <w:rsid w:val="157F67B1"/>
    <w:rsid w:val="16BB723D"/>
    <w:rsid w:val="1A006EC9"/>
    <w:rsid w:val="1A8A29B6"/>
    <w:rsid w:val="1A9D1CF3"/>
    <w:rsid w:val="1B4831CC"/>
    <w:rsid w:val="1BE8440E"/>
    <w:rsid w:val="1C4D1C43"/>
    <w:rsid w:val="1D155CEE"/>
    <w:rsid w:val="1FF35744"/>
    <w:rsid w:val="20012579"/>
    <w:rsid w:val="20EE16AC"/>
    <w:rsid w:val="21097D4A"/>
    <w:rsid w:val="21767C6B"/>
    <w:rsid w:val="22B974E0"/>
    <w:rsid w:val="23860B96"/>
    <w:rsid w:val="239A4F1E"/>
    <w:rsid w:val="240371BF"/>
    <w:rsid w:val="258A5D78"/>
    <w:rsid w:val="2631253F"/>
    <w:rsid w:val="26354B70"/>
    <w:rsid w:val="29E93044"/>
    <w:rsid w:val="29FD04D3"/>
    <w:rsid w:val="2A3C489B"/>
    <w:rsid w:val="2B9D4750"/>
    <w:rsid w:val="2C5A11D6"/>
    <w:rsid w:val="2C6941AB"/>
    <w:rsid w:val="2C806591"/>
    <w:rsid w:val="2C8A61B5"/>
    <w:rsid w:val="2D3E5EEF"/>
    <w:rsid w:val="2DF04E50"/>
    <w:rsid w:val="2F040D46"/>
    <w:rsid w:val="30321642"/>
    <w:rsid w:val="319F7F4E"/>
    <w:rsid w:val="3304709D"/>
    <w:rsid w:val="337E13A0"/>
    <w:rsid w:val="33BB06B6"/>
    <w:rsid w:val="33E97C8F"/>
    <w:rsid w:val="344A6013"/>
    <w:rsid w:val="34B06CF0"/>
    <w:rsid w:val="35B32950"/>
    <w:rsid w:val="36497C49"/>
    <w:rsid w:val="36677938"/>
    <w:rsid w:val="36AA5135"/>
    <w:rsid w:val="376D39B2"/>
    <w:rsid w:val="37E16F03"/>
    <w:rsid w:val="38D469F0"/>
    <w:rsid w:val="39B61C2D"/>
    <w:rsid w:val="3A136201"/>
    <w:rsid w:val="3A9A3EC9"/>
    <w:rsid w:val="3B06142D"/>
    <w:rsid w:val="3B093C73"/>
    <w:rsid w:val="3B2A2416"/>
    <w:rsid w:val="3C343089"/>
    <w:rsid w:val="3D8F3346"/>
    <w:rsid w:val="3D98207C"/>
    <w:rsid w:val="3E2F4A37"/>
    <w:rsid w:val="3E78745D"/>
    <w:rsid w:val="3FCB232C"/>
    <w:rsid w:val="40255BB3"/>
    <w:rsid w:val="41C258D7"/>
    <w:rsid w:val="42C43D14"/>
    <w:rsid w:val="44E268DA"/>
    <w:rsid w:val="46024467"/>
    <w:rsid w:val="47217398"/>
    <w:rsid w:val="4724034A"/>
    <w:rsid w:val="4826649F"/>
    <w:rsid w:val="48710218"/>
    <w:rsid w:val="4A5060FC"/>
    <w:rsid w:val="4A627F82"/>
    <w:rsid w:val="4B0E749A"/>
    <w:rsid w:val="4B4F25DA"/>
    <w:rsid w:val="4BE068DB"/>
    <w:rsid w:val="4D577224"/>
    <w:rsid w:val="4DE73581"/>
    <w:rsid w:val="4EAB630A"/>
    <w:rsid w:val="4ECE2238"/>
    <w:rsid w:val="519B7399"/>
    <w:rsid w:val="51AC5CBF"/>
    <w:rsid w:val="52934C19"/>
    <w:rsid w:val="52C61160"/>
    <w:rsid w:val="53306035"/>
    <w:rsid w:val="535C3A19"/>
    <w:rsid w:val="53662F91"/>
    <w:rsid w:val="537E6D0A"/>
    <w:rsid w:val="54B716A8"/>
    <w:rsid w:val="55E713EE"/>
    <w:rsid w:val="55F4213F"/>
    <w:rsid w:val="592F0A32"/>
    <w:rsid w:val="59350DEE"/>
    <w:rsid w:val="5AF92295"/>
    <w:rsid w:val="5CD71FC4"/>
    <w:rsid w:val="5CEC3EBE"/>
    <w:rsid w:val="5EEC1E53"/>
    <w:rsid w:val="5F31530C"/>
    <w:rsid w:val="5F843604"/>
    <w:rsid w:val="5F8A5832"/>
    <w:rsid w:val="618E0C48"/>
    <w:rsid w:val="64280AFC"/>
    <w:rsid w:val="65224E36"/>
    <w:rsid w:val="66361380"/>
    <w:rsid w:val="676254A4"/>
    <w:rsid w:val="677A216E"/>
    <w:rsid w:val="686F5712"/>
    <w:rsid w:val="68AF64C7"/>
    <w:rsid w:val="692C3FBB"/>
    <w:rsid w:val="6A436746"/>
    <w:rsid w:val="6AC95086"/>
    <w:rsid w:val="6C4A05C8"/>
    <w:rsid w:val="6C992F6F"/>
    <w:rsid w:val="6CD24821"/>
    <w:rsid w:val="6E7E3605"/>
    <w:rsid w:val="6F566693"/>
    <w:rsid w:val="6FF5CC65"/>
    <w:rsid w:val="715C0E4B"/>
    <w:rsid w:val="72734D90"/>
    <w:rsid w:val="72A653E0"/>
    <w:rsid w:val="737350E5"/>
    <w:rsid w:val="73AD73D5"/>
    <w:rsid w:val="73B6EB34"/>
    <w:rsid w:val="743D38F1"/>
    <w:rsid w:val="744731E5"/>
    <w:rsid w:val="76E3355F"/>
    <w:rsid w:val="778769C8"/>
    <w:rsid w:val="77FB1FD4"/>
    <w:rsid w:val="78804163"/>
    <w:rsid w:val="78B52B9F"/>
    <w:rsid w:val="78CC4E73"/>
    <w:rsid w:val="78CF6F68"/>
    <w:rsid w:val="79EE5BA4"/>
    <w:rsid w:val="7A894339"/>
    <w:rsid w:val="7ACB02FA"/>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index 8"/>
    <w:basedOn w:val="1"/>
    <w:next w:val="1"/>
    <w:qFormat/>
    <w:uiPriority w:val="0"/>
    <w:pPr>
      <w:ind w:left="2940"/>
    </w:pPr>
    <w:rPr>
      <w:rFonts w:cs="黑体"/>
      <w:szCs w:val="22"/>
      <w:lang w:bidi="ar-SA"/>
    </w:rPr>
  </w:style>
  <w:style w:type="paragraph" w:styleId="7">
    <w:name w:val="Salutation"/>
    <w:basedOn w:val="1"/>
    <w:next w:val="1"/>
    <w:unhideWhenUsed/>
    <w:qFormat/>
    <w:uiPriority w:val="0"/>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8"/>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81"/>
    <w:basedOn w:val="17"/>
    <w:qFormat/>
    <w:uiPriority w:val="0"/>
    <w:rPr>
      <w:rFonts w:hint="eastAsia" w:ascii="宋体" w:hAnsi="宋体" w:eastAsia="宋体" w:cs="宋体"/>
      <w:b/>
      <w:bCs/>
      <w:color w:val="000000"/>
      <w:sz w:val="22"/>
      <w:szCs w:val="22"/>
      <w:u w:val="none"/>
    </w:rPr>
  </w:style>
  <w:style w:type="character" w:customStyle="1" w:styleId="37">
    <w:name w:val="font91"/>
    <w:basedOn w:val="17"/>
    <w:qFormat/>
    <w:uiPriority w:val="0"/>
    <w:rPr>
      <w:rFonts w:hint="eastAsia" w:ascii="宋体" w:hAnsi="宋体" w:eastAsia="宋体" w:cs="宋体"/>
      <w:b/>
      <w:bCs/>
      <w:color w:val="000000"/>
      <w:sz w:val="22"/>
      <w:szCs w:val="22"/>
      <w:u w:val="none"/>
    </w:rPr>
  </w:style>
  <w:style w:type="character" w:customStyle="1" w:styleId="38">
    <w:name w:val="font61"/>
    <w:basedOn w:val="17"/>
    <w:qFormat/>
    <w:uiPriority w:val="0"/>
    <w:rPr>
      <w:rFonts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H:\&#20854;&#20182;\&#30011;&#2227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X%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20854;&#20182;\&#30011;&#2227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solidFill>
                <a:latin typeface="+mn-lt"/>
                <a:ea typeface="+mn-ea"/>
                <a:cs typeface="+mn-cs"/>
              </a:defRPr>
            </a:pPr>
            <a:r>
              <a:rPr sz="1400">
                <a:latin typeface="楷体" panose="02010609060101010101" charset="-122"/>
                <a:ea typeface="楷体" panose="02010609060101010101" charset="-122"/>
              </a:rPr>
              <a:t>收、支决算总计变动情况图</a:t>
            </a:r>
            <a:endParaRPr sz="1400">
              <a:latin typeface="楷体" panose="02010609060101010101" charset="-122"/>
              <a:ea typeface="楷体" panose="02010609060101010101" charset="-122"/>
            </a:endParaRPr>
          </a:p>
        </c:rich>
      </c:tx>
      <c:layout/>
      <c:overlay val="0"/>
    </c:title>
    <c:autoTitleDeleted val="0"/>
    <c:plotArea>
      <c:layout/>
      <c:barChart>
        <c:barDir val="col"/>
        <c:grouping val="clustered"/>
        <c:varyColors val="0"/>
        <c:ser>
          <c:idx val="0"/>
          <c:order val="0"/>
          <c:tx>
            <c:strRef>
              <c:f>[画图.xls]Sheet1!$G$8</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[画图.xls]Sheet1!$F$9:$F$11</c:f>
              <c:numCache>
                <c:formatCode>General</c:formatCode>
                <c:ptCount val="3"/>
                <c:pt idx="0">
                  <c:v>2021</c:v>
                </c:pt>
                <c:pt idx="2">
                  <c:v>2022</c:v>
                </c:pt>
              </c:numCache>
            </c:numRef>
          </c:cat>
          <c:val>
            <c:numRef>
              <c:f>[画图.xls]Sheet1!$G$9:$G$11</c:f>
              <c:numCache>
                <c:formatCode>General</c:formatCode>
                <c:ptCount val="3"/>
                <c:pt idx="0">
                  <c:v>6054.93</c:v>
                </c:pt>
                <c:pt idx="1">
                  <c:v>0</c:v>
                </c:pt>
                <c:pt idx="2">
                  <c:v>7032.66</c:v>
                </c:pt>
              </c:numCache>
            </c:numRef>
          </c:val>
        </c:ser>
        <c:ser>
          <c:idx val="1"/>
          <c:order val="1"/>
          <c:tx>
            <c:strRef>
              <c:f>[画图.xls]Sheet1!$H$8</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[画图.xls]Sheet1!$F$9:$F$11</c:f>
              <c:numCache>
                <c:formatCode>General</c:formatCode>
                <c:ptCount val="3"/>
                <c:pt idx="0">
                  <c:v>2021</c:v>
                </c:pt>
                <c:pt idx="2">
                  <c:v>2022</c:v>
                </c:pt>
              </c:numCache>
            </c:numRef>
          </c:cat>
          <c:val>
            <c:numRef>
              <c:f>[画图.xls]Sheet1!$H$9:$H$11</c:f>
              <c:numCache>
                <c:formatCode>General</c:formatCode>
                <c:ptCount val="3"/>
                <c:pt idx="0">
                  <c:v>6054.93</c:v>
                </c:pt>
                <c:pt idx="1">
                  <c:v>0</c:v>
                </c:pt>
                <c:pt idx="2">
                  <c:v>7032.66</c:v>
                </c:pt>
              </c:numCache>
            </c:numRef>
          </c:val>
        </c:ser>
        <c:dLbls>
          <c:showLegendKey val="0"/>
          <c:showVal val="1"/>
          <c:showCatName val="0"/>
          <c:showSerName val="0"/>
          <c:showPercent val="0"/>
          <c:showBubbleSize val="0"/>
        </c:dLbls>
        <c:gapWidth val="75"/>
        <c:overlap val="-25"/>
        <c:axId val="528957934"/>
        <c:axId val="380492834"/>
      </c:barChart>
      <c:catAx>
        <c:axId val="528957934"/>
        <c:scaling>
          <c:orientation val="minMax"/>
        </c:scaling>
        <c:delete val="0"/>
        <c:axPos val="b"/>
        <c:title>
          <c:layout/>
          <c:overlay val="0"/>
          <c:tx>
            <c:rich>
              <a:bodyPr/>
              <a:lstStyle/>
              <a:p>
                <a:pPr>
                  <a:defRPr/>
                </a:pPr>
              </a:p>
            </c:rich>
          </c:tx>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0492834"/>
        <c:crosses val="autoZero"/>
        <c:auto val="1"/>
        <c:lblAlgn val="ctr"/>
        <c:lblOffset val="100"/>
        <c:noMultiLvlLbl val="0"/>
      </c:catAx>
      <c:valAx>
        <c:axId val="380492834"/>
        <c:scaling>
          <c:orientation val="minMax"/>
        </c:scaling>
        <c:delete val="0"/>
        <c:axPos val="l"/>
        <c:majorGridlines/>
        <c:title>
          <c:tx>
            <c:rich>
              <a:bodyPr rot="-5400000" spcFirstLastPara="0" vertOverflow="ellipsis" vert="horz" wrap="square" anchor="ctr" anchorCtr="1"/>
              <a:lstStyle/>
              <a:p>
                <a:pPr defTabSz="914400">
                  <a:defRPr lang="zh-CN" sz="1000" b="1" i="0" u="none" strike="noStrike" kern="1200" baseline="0">
                    <a:solidFill>
                      <a:schemeClr val="tx1"/>
                    </a:solidFill>
                    <a:latin typeface="+mn-lt"/>
                    <a:ea typeface="+mn-ea"/>
                    <a:cs typeface="+mn-cs"/>
                  </a:defRPr>
                </a:pPr>
                <a:r>
                  <a:t>单位：万元</a:t>
                </a:r>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8957934"/>
        <c:crosses val="autoZero"/>
        <c:crossBetween val="between"/>
      </c:valAx>
      <c:spPr>
        <a:noFill/>
        <a:ln>
          <a:noFill/>
        </a:ln>
        <a:effectLst/>
      </c:spPr>
    </c:plotArea>
    <c:legend>
      <c:legendPos val="b"/>
      <c:layout/>
      <c:overlay val="0"/>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b4f8aed-f64d-4dff-bfc3-a4265c2e8fb1}"/>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1000" kern="1200">
          <a:solidFill>
            <a:schemeClr val="tx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a:latin typeface="楷体" panose="02010609060101010101" charset="-122"/>
                <a:ea typeface="楷体" panose="02010609060101010101" charset="-122"/>
              </a:rPr>
              <a:t>收入决算结构图</a:t>
            </a:r>
            <a:endParaRPr>
              <a:latin typeface="楷体" panose="02010609060101010101" charset="-122"/>
              <a:ea typeface="楷体" panose="02010609060101010101" charset="-122"/>
            </a:endParaRPr>
          </a:p>
        </c:rich>
      </c:tx>
      <c:layout/>
      <c:overlay val="0"/>
      <c:spPr>
        <a:noFill/>
        <a:ln>
          <a:noFill/>
        </a:ln>
        <a:effectLst/>
      </c:spPr>
    </c:title>
    <c:autoTitleDeleted val="0"/>
    <c:plotArea>
      <c:layout/>
      <c:pieChart>
        <c:varyColors val="1"/>
        <c:ser>
          <c:idx val="0"/>
          <c:order val="0"/>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dPt>
          <c:dPt>
            <c:idx val="5"/>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a:outerShdw blurRad="76200" dist="25400" dir="2700000" algn="tl" rotWithShape="0">
                  <a:schemeClr val="accent6">
                    <a:lumMod val="50000"/>
                    <a:alpha val="30000"/>
                  </a:schemeClr>
                </a:outerShdw>
              </a:effectLst>
            </c:spPr>
          </c:dPt>
          <c:dPt>
            <c:idx val="6"/>
            <c:bubble3D val="0"/>
            <c:spPr>
              <a:gradFill>
                <a:gsLst>
                  <a:gs pos="0">
                    <a:schemeClr val="accent1">
                      <a:lumMod val="60000"/>
                      <a:lumMod val="40000"/>
                      <a:lumOff val="60000"/>
                    </a:schemeClr>
                  </a:gs>
                  <a:gs pos="90000">
                    <a:schemeClr val="accent1">
                      <a:lumMod val="60000"/>
                    </a:schemeClr>
                  </a:gs>
                </a:gsLst>
                <a:lin ang="5400000" scaled="0"/>
              </a:gradFill>
              <a:ln>
                <a:gradFill>
                  <a:gsLst>
                    <a:gs pos="0">
                      <a:schemeClr val="accent1">
                        <a:lumMod val="60000"/>
                      </a:schemeClr>
                    </a:gs>
                    <a:gs pos="100000">
                      <a:schemeClr val="accent1">
                        <a:lumMod val="60000"/>
                        <a:lumMod val="75000"/>
                      </a:schemeClr>
                    </a:gs>
                  </a:gsLst>
                  <a:lin ang="5400000" scaled="1"/>
                </a:gradFill>
              </a:ln>
              <a:effectLst>
                <a:outerShdw blurRad="76200" dist="25400" dir="2700000" algn="tl" rotWithShape="0">
                  <a:schemeClr val="accent1">
                    <a:lumMod val="60000"/>
                    <a:lumMod val="50000"/>
                    <a:alpha val="30000"/>
                  </a:schemeClr>
                </a:outerShdw>
              </a:effectLst>
            </c:spPr>
          </c:dPt>
          <c:dPt>
            <c:idx val="7"/>
            <c:bubble3D val="0"/>
            <c:spPr>
              <a:gradFill>
                <a:gsLst>
                  <a:gs pos="0">
                    <a:schemeClr val="accent2">
                      <a:lumMod val="60000"/>
                      <a:lumMod val="40000"/>
                      <a:lumOff val="60000"/>
                    </a:schemeClr>
                  </a:gs>
                  <a:gs pos="90000">
                    <a:schemeClr val="accent2">
                      <a:lumMod val="60000"/>
                    </a:schemeClr>
                  </a:gs>
                </a:gsLst>
                <a:lin ang="5400000" scaled="0"/>
              </a:gradFill>
              <a:ln>
                <a:gradFill>
                  <a:gsLst>
                    <a:gs pos="0">
                      <a:schemeClr val="accent2">
                        <a:lumMod val="60000"/>
                      </a:schemeClr>
                    </a:gs>
                    <a:gs pos="100000">
                      <a:schemeClr val="accent2">
                        <a:lumMod val="60000"/>
                        <a:lumMod val="75000"/>
                      </a:schemeClr>
                    </a:gs>
                  </a:gsLst>
                  <a:lin ang="5400000" scaled="1"/>
                </a:gradFill>
              </a:ln>
              <a:effectLst>
                <a:outerShdw blurRad="76200" dist="25400" dir="2700000" algn="tl" rotWithShape="0">
                  <a:schemeClr val="accent2">
                    <a:lumMod val="60000"/>
                    <a:lumMod val="50000"/>
                    <a:alpha val="30000"/>
                  </a:schemeClr>
                </a:outerShdw>
              </a:effectLst>
            </c:spPr>
          </c:dPt>
          <c:dLbls>
            <c:dLbl>
              <c:idx val="0"/>
              <c:layout>
                <c:manualLayout>
                  <c:x val="0.0118421052631579"/>
                  <c:y val="-0.13194444444444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一般公共预算财政拨款收入1438.59, 20.46%</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02631578947368"/>
                  <c:y val="0.065972222222222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63815789473684"/>
                  <c:y val="-0.34027777777777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828947368421053"/>
                  <c:y val="0.27083333333333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163815789473684"/>
                  <c:y val="-0.079861111111111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事业收入5594.07, 79.54%</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325657894736842"/>
                  <c:y val="0.034722222222222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0.307894736842105"/>
                  <c:y val="0.260416666666667"/>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7"/>
              <c:layout>
                <c:manualLayout>
                  <c:x val="-0.317763157894737"/>
                  <c:y val="0.0416666666666667"/>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工作表.xlsx]Sheet2'!$H$17:$H$24</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'[新建 XLSX 工作表.xlsx]Sheet2'!$I$17:$I$24</c:f>
              <c:numCache>
                <c:formatCode>General</c:formatCode>
                <c:ptCount val="8"/>
                <c:pt idx="0">
                  <c:v>1438.59</c:v>
                </c:pt>
                <c:pt idx="1">
                  <c:v>0</c:v>
                </c:pt>
                <c:pt idx="2">
                  <c:v>0</c:v>
                </c:pt>
                <c:pt idx="3">
                  <c:v>0</c:v>
                </c:pt>
                <c:pt idx="4">
                  <c:v>5594.07</c:v>
                </c:pt>
                <c:pt idx="5">
                  <c:v>0</c:v>
                </c:pt>
                <c:pt idx="6">
                  <c:v>0</c:v>
                </c:pt>
                <c:pt idx="7">
                  <c:v>0</c:v>
                </c:pt>
              </c:numCache>
            </c:numRef>
          </c:val>
        </c:ser>
        <c:ser>
          <c:idx val="1"/>
          <c:order val="1"/>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dPt>
          <c:dPt>
            <c:idx val="5"/>
            <c:bubble3D val="0"/>
            <c:spPr>
              <a:gradFill>
                <a:gsLst>
                  <a:gs pos="0">
                    <a:schemeClr val="accent6">
                      <a:lumMod val="40000"/>
                      <a:lumOff val="60000"/>
                    </a:schemeClr>
                  </a:gs>
                  <a:gs pos="90000">
                    <a:schemeClr val="accent6"/>
                  </a:gs>
                </a:gsLst>
                <a:lin ang="5400000" scaled="0"/>
              </a:gradFill>
              <a:ln>
                <a:gradFill>
                  <a:gsLst>
                    <a:gs pos="0">
                      <a:schemeClr val="accent6"/>
                    </a:gs>
                    <a:gs pos="100000">
                      <a:schemeClr val="accent6">
                        <a:lumMod val="75000"/>
                      </a:schemeClr>
                    </a:gs>
                  </a:gsLst>
                  <a:lin ang="5400000" scaled="1"/>
                </a:gradFill>
              </a:ln>
              <a:effectLst>
                <a:outerShdw blurRad="76200" dist="25400" dir="2700000" algn="tl" rotWithShape="0">
                  <a:schemeClr val="accent6">
                    <a:lumMod val="50000"/>
                    <a:alpha val="30000"/>
                  </a:schemeClr>
                </a:outerShdw>
              </a:effectLst>
            </c:spPr>
          </c:dPt>
          <c:dPt>
            <c:idx val="6"/>
            <c:bubble3D val="0"/>
            <c:spPr>
              <a:gradFill>
                <a:gsLst>
                  <a:gs pos="0">
                    <a:schemeClr val="accent1">
                      <a:lumMod val="60000"/>
                      <a:lumMod val="40000"/>
                      <a:lumOff val="60000"/>
                    </a:schemeClr>
                  </a:gs>
                  <a:gs pos="90000">
                    <a:schemeClr val="accent1">
                      <a:lumMod val="60000"/>
                    </a:schemeClr>
                  </a:gs>
                </a:gsLst>
                <a:lin ang="5400000" scaled="0"/>
              </a:gradFill>
              <a:ln>
                <a:gradFill>
                  <a:gsLst>
                    <a:gs pos="0">
                      <a:schemeClr val="accent1">
                        <a:lumMod val="60000"/>
                      </a:schemeClr>
                    </a:gs>
                    <a:gs pos="100000">
                      <a:schemeClr val="accent1">
                        <a:lumMod val="60000"/>
                        <a:lumMod val="75000"/>
                      </a:schemeClr>
                    </a:gs>
                  </a:gsLst>
                  <a:lin ang="5400000" scaled="1"/>
                </a:gradFill>
              </a:ln>
              <a:effectLst>
                <a:outerShdw blurRad="76200" dist="25400" dir="2700000" algn="tl" rotWithShape="0">
                  <a:schemeClr val="accent1">
                    <a:lumMod val="60000"/>
                    <a:lumMod val="50000"/>
                    <a:alpha val="30000"/>
                  </a:schemeClr>
                </a:outerShdw>
              </a:effectLst>
            </c:spPr>
          </c:dPt>
          <c:dPt>
            <c:idx val="7"/>
            <c:bubble3D val="0"/>
            <c:spPr>
              <a:gradFill>
                <a:gsLst>
                  <a:gs pos="0">
                    <a:schemeClr val="accent2">
                      <a:lumMod val="60000"/>
                      <a:lumMod val="40000"/>
                      <a:lumOff val="60000"/>
                    </a:schemeClr>
                  </a:gs>
                  <a:gs pos="90000">
                    <a:schemeClr val="accent2">
                      <a:lumMod val="60000"/>
                    </a:schemeClr>
                  </a:gs>
                </a:gsLst>
                <a:lin ang="5400000" scaled="0"/>
              </a:gradFill>
              <a:ln>
                <a:gradFill>
                  <a:gsLst>
                    <a:gs pos="0">
                      <a:schemeClr val="accent2">
                        <a:lumMod val="60000"/>
                      </a:schemeClr>
                    </a:gs>
                    <a:gs pos="100000">
                      <a:schemeClr val="accent2">
                        <a:lumMod val="60000"/>
                        <a:lumMod val="75000"/>
                      </a:schemeClr>
                    </a:gs>
                  </a:gsLst>
                  <a:lin ang="5400000" scaled="1"/>
                </a:gradFill>
              </a:ln>
              <a:effectLst>
                <a:outerShdw blurRad="76200" dist="25400" dir="2700000" algn="tl" rotWithShape="0">
                  <a:schemeClr val="accent2">
                    <a:lumMod val="60000"/>
                    <a:lumMod val="50000"/>
                    <a:alpha val="30000"/>
                  </a:scheme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工作表.xlsx]Sheet2'!$H$17:$H$24</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'[新建 XLSX 工作表.xlsx]Sheet2'!$J$17:$J$24</c:f>
              <c:numCache>
                <c:formatCode>0.00%</c:formatCode>
                <c:ptCount val="8"/>
                <c:pt idx="0">
                  <c:v>0.2046</c:v>
                </c:pt>
                <c:pt idx="4">
                  <c:v>0.7954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177631578947368"/>
          <c:y val="0.12893518518518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571fc0f-e757-47dc-8b08-196c80599d7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a:latin typeface="楷体" panose="02010609060101010101" charset="-122"/>
                <a:ea typeface="楷体" panose="02010609060101010101" charset="-122"/>
              </a:rPr>
              <a:t>支出决算结构图</a:t>
            </a:r>
            <a:endParaRPr>
              <a:latin typeface="楷体" panose="02010609060101010101" charset="-122"/>
              <a:ea typeface="楷体" panose="02010609060101010101" charset="-122"/>
            </a:endParaRPr>
          </a:p>
        </c:rich>
      </c:tx>
      <c:layout>
        <c:manualLayout>
          <c:xMode val="edge"/>
          <c:yMode val="edge"/>
          <c:x val="0.406578947368421"/>
          <c:y val="0.01736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151973684210526"/>
                  <c:y val="-0.11805555555555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 6550.61，93</a:t>
                    </a:r>
                    <a:r>
                      <a:rPr lang="en-US" altLang="zh-CN"/>
                      <a:t>.15</a:t>
                    </a:r>
                    <a:r>
                      <a:t>%</a:t>
                    </a:r>
                  </a:p>
                </c:rich>
              </c:tx>
              <c:dLblPos val="bestFit"/>
              <c:showLegendKey val="0"/>
              <c:showVal val="1"/>
              <c:showCatName val="1"/>
              <c:showSerName val="0"/>
              <c:showPercent val="1"/>
              <c:showBubbleSize val="0"/>
              <c:extLst>
                <c:ext xmlns:c15="http://schemas.microsoft.com/office/drawing/2012/chart" uri="{CE6537A1-D6FC-4f65-9D91-7224C49458BB}">
                  <c15:layout>
                    <c:manualLayout>
                      <c:w val="0.214736842105263"/>
                      <c:h val="0.16087962962963"/>
                    </c:manualLayout>
                  </c15:layout>
                </c:ext>
              </c:extLst>
            </c:dLbl>
            <c:dLbl>
              <c:idx val="1"/>
              <c:layout>
                <c:manualLayout>
                  <c:x val="-0.0651315789473684"/>
                  <c:y val="0.055555555555555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 482.05，</a:t>
                    </a:r>
                    <a:r>
                      <a:rPr lang="en-US" altLang="zh-CN"/>
                      <a:t>6.85</a:t>
                    </a:r>
                    <a:r>
                      <a:t>%</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246710526315789"/>
                  <c:y val="0.232638888888889"/>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0907894736842105"/>
                  <c:y val="0.034722222222222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246710526315789"/>
                  <c:y val="0.18402777777777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工作表.xlsx]Sheet3'!$G$16:$G$20</c:f>
              <c:strCache>
                <c:ptCount val="5"/>
                <c:pt idx="0">
                  <c:v>基本支出</c:v>
                </c:pt>
                <c:pt idx="1">
                  <c:v>项目支出</c:v>
                </c:pt>
                <c:pt idx="2">
                  <c:v>上缴上级支出</c:v>
                </c:pt>
                <c:pt idx="3">
                  <c:v>经营支出</c:v>
                </c:pt>
                <c:pt idx="4">
                  <c:v>对附属单位补助支出</c:v>
                </c:pt>
              </c:strCache>
            </c:strRef>
          </c:cat>
          <c:val>
            <c:numRef>
              <c:f>'[新建 XLSX 工作表.xlsx]Sheet3'!$H$16:$H$20</c:f>
              <c:numCache>
                <c:formatCode>General</c:formatCode>
                <c:ptCount val="5"/>
                <c:pt idx="0">
                  <c:v>6550.61</c:v>
                </c:pt>
                <c:pt idx="1">
                  <c:v>482.05</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8c4f1bc-e94f-4250-b9b4-26b0783cf48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solidFill>
                <a:latin typeface="楷体" panose="02010609060101010101" charset="-122"/>
                <a:ea typeface="楷体" panose="02010609060101010101" charset="-122"/>
                <a:cs typeface="楷体" panose="02010609060101010101" charset="-122"/>
                <a:sym typeface="楷体" panose="02010609060101010101" charset="-122"/>
              </a:defRPr>
            </a:pPr>
            <a:r>
              <a:rPr>
                <a:latin typeface="楷体" panose="02010609060101010101" charset="-122"/>
                <a:ea typeface="楷体" panose="02010609060101010101" charset="-122"/>
                <a:cs typeface="楷体" panose="02010609060101010101" charset="-122"/>
                <a:sym typeface="楷体" panose="02010609060101010101" charset="-122"/>
              </a:rPr>
              <a:t>财政拨款收、支决算总计变动情况图</a:t>
            </a:r>
            <a:endParaRPr>
              <a:latin typeface="楷体" panose="02010609060101010101" charset="-122"/>
              <a:ea typeface="楷体" panose="02010609060101010101" charset="-122"/>
              <a:cs typeface="楷体" panose="02010609060101010101" charset="-122"/>
              <a:sym typeface="楷体" panose="02010609060101010101" charset="-122"/>
            </a:endParaRPr>
          </a:p>
        </c:rich>
      </c:tx>
      <c:layout/>
      <c:overlay val="0"/>
    </c:title>
    <c:autoTitleDeleted val="0"/>
    <c:plotArea>
      <c:layout/>
      <c:barChart>
        <c:barDir val="col"/>
        <c:grouping val="clustered"/>
        <c:varyColors val="0"/>
        <c:ser>
          <c:idx val="0"/>
          <c:order val="0"/>
          <c:tx>
            <c:strRef>
              <c:f>[画图.xls]Sheet1!$G$8</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楷体" panose="02010609060101010101" charset="-122"/>
                    <a:ea typeface="楷体" panose="02010609060101010101" charset="-122"/>
                    <a:cs typeface="楷体" panose="02010609060101010101" charset="-122"/>
                    <a:sym typeface="楷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[画图.xls]Sheet1!$F$9:$F$11</c:f>
              <c:numCache>
                <c:formatCode>General</c:formatCode>
                <c:ptCount val="3"/>
                <c:pt idx="0">
                  <c:v>2021</c:v>
                </c:pt>
                <c:pt idx="2">
                  <c:v>2022</c:v>
                </c:pt>
              </c:numCache>
            </c:numRef>
          </c:cat>
          <c:val>
            <c:numRef>
              <c:f>[画图.xls]Sheet1!$G$9:$G$11</c:f>
              <c:numCache>
                <c:formatCode>General</c:formatCode>
                <c:ptCount val="3"/>
                <c:pt idx="0">
                  <c:v>912.29</c:v>
                </c:pt>
                <c:pt idx="1">
                  <c:v>0</c:v>
                </c:pt>
                <c:pt idx="2">
                  <c:v>1438.59</c:v>
                </c:pt>
              </c:numCache>
            </c:numRef>
          </c:val>
        </c:ser>
        <c:ser>
          <c:idx val="1"/>
          <c:order val="1"/>
          <c:tx>
            <c:strRef>
              <c:f>[画图.xls]Sheet1!$H$8</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楷体" panose="02010609060101010101" charset="-122"/>
                    <a:ea typeface="楷体" panose="02010609060101010101" charset="-122"/>
                    <a:cs typeface="楷体" panose="02010609060101010101" charset="-122"/>
                    <a:sym typeface="楷体" panose="0201060906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[画图.xls]Sheet1!$F$9:$F$11</c:f>
              <c:numCache>
                <c:formatCode>General</c:formatCode>
                <c:ptCount val="3"/>
                <c:pt idx="0">
                  <c:v>2021</c:v>
                </c:pt>
                <c:pt idx="2">
                  <c:v>2022</c:v>
                </c:pt>
              </c:numCache>
            </c:numRef>
          </c:cat>
          <c:val>
            <c:numRef>
              <c:f>[画图.xls]Sheet1!$H$9:$H$11</c:f>
              <c:numCache>
                <c:formatCode>General</c:formatCode>
                <c:ptCount val="3"/>
                <c:pt idx="0">
                  <c:v>912.29</c:v>
                </c:pt>
                <c:pt idx="1">
                  <c:v>0</c:v>
                </c:pt>
                <c:pt idx="2">
                  <c:v>1438.59</c:v>
                </c:pt>
              </c:numCache>
            </c:numRef>
          </c:val>
        </c:ser>
        <c:dLbls>
          <c:showLegendKey val="0"/>
          <c:showVal val="1"/>
          <c:showCatName val="0"/>
          <c:showSerName val="0"/>
          <c:showPercent val="0"/>
          <c:showBubbleSize val="0"/>
        </c:dLbls>
        <c:gapWidth val="75"/>
        <c:overlap val="-25"/>
        <c:axId val="528957934"/>
        <c:axId val="380492834"/>
      </c:barChart>
      <c:catAx>
        <c:axId val="528957934"/>
        <c:scaling>
          <c:orientation val="minMax"/>
        </c:scaling>
        <c:delete val="0"/>
        <c:axPos val="b"/>
        <c:title>
          <c:layout>
            <c:manualLayout>
              <c:xMode val="edge"/>
              <c:yMode val="edge"/>
              <c:x val="0.40241633106513"/>
              <c:y val="0.781666666666667"/>
            </c:manualLayout>
          </c:layout>
          <c:overlay val="0"/>
          <c:tx>
            <c:rich>
              <a:bodyPr/>
              <a:lstStyle/>
              <a:p>
                <a:pPr>
                  <a:defRPr/>
                </a:pPr>
              </a:p>
            </c:rich>
          </c:tx>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楷体" panose="02010609060101010101" charset="-122"/>
                <a:ea typeface="楷体" panose="02010609060101010101" charset="-122"/>
                <a:cs typeface="楷体" panose="02010609060101010101" charset="-122"/>
                <a:sym typeface="楷体" panose="02010609060101010101" charset="-122"/>
              </a:defRPr>
            </a:pPr>
          </a:p>
        </c:txPr>
        <c:crossAx val="380492834"/>
        <c:crosses val="autoZero"/>
        <c:auto val="1"/>
        <c:lblAlgn val="ctr"/>
        <c:lblOffset val="100"/>
        <c:noMultiLvlLbl val="0"/>
      </c:catAx>
      <c:valAx>
        <c:axId val="380492834"/>
        <c:scaling>
          <c:orientation val="minMax"/>
        </c:scaling>
        <c:delete val="0"/>
        <c:axPos val="l"/>
        <c:majorGridlines/>
        <c:title>
          <c:tx>
            <c:rich>
              <a:bodyPr rot="-5400000" spcFirstLastPara="0" vertOverflow="ellipsis" vert="horz" wrap="square" anchor="ctr" anchorCtr="1"/>
              <a:lstStyle/>
              <a:p>
                <a:pPr defTabSz="914400">
                  <a:defRPr lang="zh-CN" sz="1000" b="1" i="0" u="none" strike="noStrike" kern="1200" baseline="0">
                    <a:solidFill>
                      <a:schemeClr val="tx1"/>
                    </a:solidFill>
                    <a:latin typeface="楷体" panose="02010609060101010101" charset="-122"/>
                    <a:ea typeface="楷体" panose="02010609060101010101" charset="-122"/>
                    <a:cs typeface="楷体" panose="02010609060101010101" charset="-122"/>
                    <a:sym typeface="楷体" panose="02010609060101010101" charset="-122"/>
                  </a:defRPr>
                </a:pPr>
                <a:r>
                  <a:rPr>
                    <a:latin typeface="楷体" panose="02010609060101010101" charset="-122"/>
                    <a:ea typeface="楷体" panose="02010609060101010101" charset="-122"/>
                    <a:cs typeface="楷体" panose="02010609060101010101" charset="-122"/>
                    <a:sym typeface="楷体" panose="02010609060101010101" charset="-122"/>
                  </a:rPr>
                  <a:t>单位：万元</a:t>
                </a:r>
                <a:endParaRPr>
                  <a:latin typeface="楷体" panose="02010609060101010101" charset="-122"/>
                  <a:ea typeface="楷体" panose="02010609060101010101" charset="-122"/>
                  <a:cs typeface="楷体" panose="02010609060101010101" charset="-122"/>
                  <a:sym typeface="楷体" panose="02010609060101010101" charset="-122"/>
                </a:endParaRPr>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楷体" panose="02010609060101010101" charset="-122"/>
                <a:ea typeface="楷体" panose="02010609060101010101" charset="-122"/>
                <a:cs typeface="楷体" panose="02010609060101010101" charset="-122"/>
                <a:sym typeface="楷体" panose="02010609060101010101" charset="-122"/>
              </a:defRPr>
            </a:pPr>
          </a:p>
        </c:txPr>
        <c:crossAx val="52895793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egendEntry>
        <c:idx val="1"/>
        <c:txPr>
          <a:bodyPr rot="0" spcFirstLastPara="0" vertOverflow="ellipsis" vert="horz" wrap="square" anchor="ctr" anchorCtr="1"/>
          <a:lstStyle/>
          <a:p>
            <a:pPr>
              <a:defRPr lang="zh-CN" sz="1000" b="0" i="0" u="none" strike="noStrike" kern="1200" baseline="0">
                <a:solidFill>
                  <a:schemeClr val="tx1"/>
                </a:solidFill>
                <a:latin typeface="楷体" panose="02010609060101010101" charset="-122"/>
                <a:ea typeface="楷体" panose="02010609060101010101" charset="-122"/>
                <a:cs typeface="楷体" panose="02010609060101010101" charset="-122"/>
                <a:sym typeface="楷体" panose="02010609060101010101" charset="-122"/>
              </a:defRPr>
            </a:pPr>
          </a:p>
        </c:txPr>
      </c:legendEntry>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楷体" panose="02010609060101010101" charset="-122"/>
              <a:ea typeface="楷体" panose="02010609060101010101" charset="-122"/>
              <a:cs typeface="楷体" panose="02010609060101010101" charset="-122"/>
              <a:sym typeface="楷体" panose="02010609060101010101" charset="-122"/>
            </a:defRPr>
          </a:pPr>
        </a:p>
      </c:txPr>
    </c:legend>
    <c:plotVisOnly val="1"/>
    <c:dispBlanksAs val="gap"/>
    <c:showDLblsOverMax val="0"/>
    <c:extLst>
      <c:ext uri="{0b15fc19-7d7d-44ad-8c2d-2c3a37ce22c3}">
        <chartProps xmlns="https://web.wps.cn/et/2018/main" chartId="{11efae08-5e1a-44f5-946c-13a8e50df703}"/>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1000" kern="1200">
          <a:solidFill>
            <a:schemeClr val="tx1"/>
          </a:solidFill>
          <a:latin typeface="楷体" panose="02010609060101010101" charset="-122"/>
          <a:ea typeface="楷体" panose="02010609060101010101" charset="-122"/>
          <a:cs typeface="楷体" panose="02010609060101010101" charset="-122"/>
          <a:sym typeface="楷体" panose="0201060906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a:latin typeface="楷体" panose="02010609060101010101" charset="-122"/>
                <a:ea typeface="楷体" panose="02010609060101010101" charset="-122"/>
              </a:rPr>
              <a:t>一般公共预算财政拨款支出决算变动情况图</a:t>
            </a:r>
            <a:endParaRPr>
              <a:latin typeface="楷体" panose="02010609060101010101" charset="-122"/>
              <a:ea typeface="楷体" panose="0201060906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工作表.xlsx]Sheet5'!$F$17:$F$18</c:f>
              <c:strCache>
                <c:ptCount val="2"/>
                <c:pt idx="0">
                  <c:v>2021年度</c:v>
                </c:pt>
                <c:pt idx="1">
                  <c:v>2022年度</c:v>
                </c:pt>
              </c:strCache>
            </c:strRef>
          </c:cat>
          <c:val>
            <c:numRef>
              <c:f>'[新建 XLSX 工作表.xlsx]Sheet5'!$G$17:$G$18</c:f>
              <c:numCache>
                <c:formatCode>General</c:formatCode>
                <c:ptCount val="2"/>
                <c:pt idx="0">
                  <c:v>912.29</c:v>
                </c:pt>
                <c:pt idx="1">
                  <c:v>1438.59</c:v>
                </c:pt>
              </c:numCache>
            </c:numRef>
          </c:val>
        </c:ser>
        <c:dLbls>
          <c:showLegendKey val="0"/>
          <c:showVal val="1"/>
          <c:showCatName val="0"/>
          <c:showSerName val="0"/>
          <c:showPercent val="0"/>
          <c:showBubbleSize val="0"/>
        </c:dLbls>
        <c:gapWidth val="246"/>
        <c:overlap val="-28"/>
        <c:axId val="901697033"/>
        <c:axId val="348934944"/>
      </c:barChart>
      <c:catAx>
        <c:axId val="901697033"/>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8934944"/>
        <c:crosses val="autoZero"/>
        <c:auto val="1"/>
        <c:lblAlgn val="ctr"/>
        <c:lblOffset val="100"/>
        <c:noMultiLvlLbl val="0"/>
      </c:catAx>
      <c:valAx>
        <c:axId val="348934944"/>
        <c:scaling>
          <c:orientation val="minMax"/>
        </c:scaling>
        <c:delete val="0"/>
        <c:axPos val="l"/>
        <c:majorGridlines>
          <c:spPr>
            <a:ln w="9525" cap="flat" cmpd="sng" algn="ctr">
              <a:solidFill>
                <a:schemeClr val="bg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1697033"/>
        <c:crosses val="autoZero"/>
        <c:crossBetween val="between"/>
      </c:valAx>
      <c:spPr>
        <a:noFill/>
        <a:ln>
          <a:noFill/>
        </a:ln>
        <a:effectLst/>
      </c:spPr>
    </c:plotArea>
    <c:plotVisOnly val="1"/>
    <c:dispBlanksAs val="gap"/>
    <c:showDLblsOverMax val="0"/>
    <c:extLst>
      <c:ext uri="{0b15fc19-7d7d-44ad-8c2d-2c3a37ce22c3}">
        <chartProps xmlns="https://web.wps.cn/et/2018/main" chartId="{c3ac3f0e-6227-4ab2-b07f-6aba03329e6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a:latin typeface="楷体" panose="02010609060101010101" charset="-122"/>
                <a:ea typeface="楷体" panose="02010609060101010101" charset="-122"/>
              </a:rPr>
              <a:t>一般公共预算财政拨款支出决算结构图</a:t>
            </a:r>
            <a:endParaRPr>
              <a:latin typeface="楷体" panose="02010609060101010101" charset="-122"/>
              <a:ea typeface="楷体" panose="02010609060101010101" charset="-122"/>
            </a:endParaRPr>
          </a:p>
        </c:rich>
      </c:tx>
      <c:layout/>
      <c:overlay val="0"/>
      <c:spPr>
        <a:noFill/>
        <a:ln>
          <a:noFill/>
        </a:ln>
        <a:effectLst/>
      </c:spPr>
    </c:title>
    <c:autoTitleDeleted val="0"/>
    <c:plotArea>
      <c:layout/>
      <c:pieChart>
        <c:varyColors val="1"/>
        <c:ser>
          <c:idx val="0"/>
          <c:order val="0"/>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16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160000" scaled="1"/>
                </a:gradFill>
              </a:ln>
              <a:effectLst/>
            </c:spPr>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160000" scaled="1"/>
                </a:gradFill>
              </a:ln>
              <a:effectLst/>
            </c:spPr>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160000" scaled="1"/>
                </a:gradFill>
              </a:ln>
              <a:effectLst/>
            </c:spPr>
          </c:dPt>
          <c:dLbls>
            <c:dLbl>
              <c:idx val="0"/>
              <c:layout>
                <c:manualLayout>
                  <c:x val="0.0791375335627048"/>
                  <c:y val="0.0036724133805588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180，12</a:t>
                    </a:r>
                    <a:r>
                      <a:rPr lang="en-US" altLang="zh-CN"/>
                      <a:t>.51</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940587109857406"/>
                  <c:y val="0.15178246059765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81.24， </a:t>
                    </a:r>
                    <a:r>
                      <a:rPr lang="en-US" altLang="zh-CN"/>
                      <a:t>5.</a:t>
                    </a:r>
                    <a:r>
                      <a:t>6</a:t>
                    </a:r>
                    <a:r>
                      <a:rPr lang="en-US" altLang="zh-CN"/>
                      <a:t>5</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174483414189668"/>
                  <c:y val="-0.13791536436294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1109.44,，77</a:t>
                    </a:r>
                    <a:r>
                      <a:rPr lang="en-US" altLang="zh-CN"/>
                      <a:t>.12</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37631578947368"/>
                      <c:h val="0.125462962962963"/>
                    </c:manualLayout>
                  </c15:layout>
                </c:ext>
              </c:extLst>
            </c:dLbl>
            <c:dLbl>
              <c:idx val="3"/>
              <c:layout>
                <c:manualLayout>
                  <c:x val="-0.200334354800697"/>
                  <c:y val="0.038090783306721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67.91，</a:t>
                    </a:r>
                    <a:r>
                      <a:rPr lang="en-US" altLang="zh-CN"/>
                      <a:t>4.72</a:t>
                    </a:r>
                    <a:r>
                      <a:t>%</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工作表.xlsx]Sheet6'!$G$20:$G$23</c:f>
              <c:strCache>
                <c:ptCount val="4"/>
                <c:pt idx="0">
                  <c:v>教育支出</c:v>
                </c:pt>
                <c:pt idx="1">
                  <c:v>社会保障和就业支出</c:v>
                </c:pt>
                <c:pt idx="2">
                  <c:v>卫生健康支出</c:v>
                </c:pt>
                <c:pt idx="3">
                  <c:v>住房保障支出</c:v>
                </c:pt>
              </c:strCache>
            </c:strRef>
          </c:cat>
          <c:val>
            <c:numRef>
              <c:f>'[新建 XLSX 工作表.xlsx]Sheet6'!$H$20:$H$23</c:f>
              <c:numCache>
                <c:formatCode>General</c:formatCode>
                <c:ptCount val="4"/>
                <c:pt idx="0">
                  <c:v>180</c:v>
                </c:pt>
                <c:pt idx="1">
                  <c:v>81.24</c:v>
                </c:pt>
                <c:pt idx="2">
                  <c:v>1109.44</c:v>
                </c:pt>
                <c:pt idx="3">
                  <c:v>67.91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7d6029d-ac4a-41ec-ad31-bb20ff8a6966}"/>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9555</Words>
  <Characters>12122</Characters>
  <Lines>61</Lines>
  <Paragraphs>17</Paragraphs>
  <TotalTime>0</TotalTime>
  <ScaleCrop>false</ScaleCrop>
  <LinksUpToDate>false</LinksUpToDate>
  <CharactersWithSpaces>12145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2023-07-31T02:35:00Z</cp:lastPrinted>
  <dcterms:modified xsi:type="dcterms:W3CDTF">2024-12-23T08:30:34Z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EDCA7E84671941FC8FC9FB6637373036_13</vt:lpwstr>
  </property>
  <property fmtid="{D5CDD505-2E9C-101B-9397-08002B2CF9AE}" pid="4" name="KSOTemplateDocerSaveRecord">
    <vt:lpwstr>eyJoZGlkIjoiMGVhYTg4NGNkZWJkODFjNzcyZDRjM2M4Y2UzNjI5ZmUiLCJ1c2VySWQiOiI2MTE2MzEwMDYifQ==</vt:lpwstr>
  </property>
</Properties>
</file>