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关于《广元市昭化区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G212线砖灰桥危桥拆除重建工程实施方案（征求意见稿）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》向社会公开征求意见建议</w:t>
      </w:r>
      <w:bookmarkEnd w:id="0"/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砖灰桥位于G212线昭化城区，桥梁中心桩号为K825+019，原桥梁全长30m，全宽30.3m（2.0m人行道+3.0m非机动车道+20.1m车行道+3.0m非机动车道+2.2m人行道）。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目前该桥梁存在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上部结构梁肋间翼板底面存在钙化、裂缝、局部破损露筋且外露钢筋严重锈蚀、铰缝渗水、板式橡胶支座剪切变形、钢板支座严重锈蚀、人行道挑梁局部破损露筋等问题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，为切实保障群众出行安全，我局起草了《广元市昭化区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G212线砖灰桥危桥拆除重建工程实施方案（征求意见稿）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》，</w:t>
      </w:r>
      <w:r>
        <w:rPr>
          <w:rFonts w:eastAsia="仿宋_GB2312"/>
          <w:color w:val="000000"/>
          <w:kern w:val="0"/>
          <w:sz w:val="32"/>
          <w:szCs w:val="32"/>
        </w:rPr>
        <w:t>现向社会公开征求意见、建议，征求时间为202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kern w:val="0"/>
          <w:sz w:val="32"/>
          <w:szCs w:val="32"/>
        </w:rPr>
        <w:t>月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kern w:val="0"/>
          <w:sz w:val="32"/>
          <w:szCs w:val="32"/>
        </w:rPr>
        <w:t>日—202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kern w:val="0"/>
          <w:sz w:val="32"/>
          <w:szCs w:val="32"/>
        </w:rPr>
        <w:t>月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kern w:val="0"/>
          <w:sz w:val="32"/>
          <w:szCs w:val="32"/>
        </w:rPr>
        <w:t>日，可通过电子邮件反馈意见建议，邮箱：</w:t>
      </w:r>
      <w:r>
        <w:rPr>
          <w:rFonts w:eastAsia="仿宋_GB2312"/>
          <w:color w:val="000000"/>
          <w:kern w:val="0"/>
          <w:sz w:val="32"/>
          <w:szCs w:val="32"/>
        </w:rPr>
        <w:fldChar w:fldCharType="begin"/>
      </w:r>
      <w:r>
        <w:rPr>
          <w:rFonts w:eastAsia="仿宋_GB2312"/>
          <w:color w:val="000000"/>
          <w:kern w:val="0"/>
          <w:sz w:val="32"/>
          <w:szCs w:val="32"/>
        </w:rPr>
        <w:instrText xml:space="preserve"> HYPERLINK "mailto:357459036@qq.com。" </w:instrText>
      </w:r>
      <w:r>
        <w:rPr>
          <w:rFonts w:eastAsia="仿宋_GB2312"/>
          <w:color w:val="000000"/>
          <w:kern w:val="0"/>
          <w:sz w:val="32"/>
          <w:szCs w:val="32"/>
        </w:rPr>
        <w:fldChar w:fldCharType="separate"/>
      </w:r>
      <w:r>
        <w:rPr>
          <w:rStyle w:val="4"/>
          <w:rFonts w:eastAsia="仿宋_GB2312"/>
          <w:color w:val="000000"/>
          <w:kern w:val="0"/>
          <w:sz w:val="32"/>
          <w:szCs w:val="32"/>
        </w:rPr>
        <w:t>3</w:t>
      </w:r>
      <w:r>
        <w:rPr>
          <w:rStyle w:val="4"/>
          <w:rFonts w:hint="eastAsia" w:eastAsia="仿宋_GB2312"/>
          <w:color w:val="000000"/>
          <w:kern w:val="0"/>
          <w:sz w:val="32"/>
          <w:szCs w:val="32"/>
          <w:lang w:val="en-US" w:eastAsia="zh-CN"/>
        </w:rPr>
        <w:t>57459036</w:t>
      </w:r>
      <w:r>
        <w:rPr>
          <w:rStyle w:val="4"/>
          <w:rFonts w:eastAsia="仿宋_GB2312"/>
          <w:color w:val="000000"/>
          <w:kern w:val="0"/>
          <w:sz w:val="32"/>
          <w:szCs w:val="32"/>
        </w:rPr>
        <w:t>@qq.com。</w:t>
      </w:r>
      <w:r>
        <w:rPr>
          <w:rFonts w:eastAsia="仿宋_GB2312"/>
          <w:color w:val="000000"/>
          <w:kern w:val="0"/>
          <w:sz w:val="32"/>
          <w:szCs w:val="32"/>
        </w:rPr>
        <w:fldChar w:fldCharType="end"/>
      </w:r>
    </w:p>
    <w:p>
      <w:pPr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</w:p>
    <w:p>
      <w:pPr>
        <w:ind w:firstLine="4480" w:firstLineChars="1400"/>
        <w:rPr>
          <w:rFonts w:hint="eastAsia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广元市昭化区交通运输局</w:t>
      </w:r>
    </w:p>
    <w:p>
      <w:pPr>
        <w:ind w:firstLine="5120" w:firstLineChars="1600"/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2021年4月1日</w:t>
      </w:r>
    </w:p>
    <w:p>
      <w:pPr>
        <w:ind w:firstLine="5120" w:firstLineChars="1600"/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5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广元市昭化区G212线砖灰桥危桥</w:t>
      </w:r>
    </w:p>
    <w:p>
      <w:pPr>
        <w:spacing w:line="55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拆除重建工程实施方案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（征求意见稿）</w:t>
      </w:r>
    </w:p>
    <w:p>
      <w:pPr>
        <w:spacing w:line="550" w:lineRule="exact"/>
        <w:ind w:firstLine="862" w:firstLineChars="196"/>
        <w:jc w:val="center"/>
        <w:rPr>
          <w:rFonts w:hint="default" w:ascii="Times New Roman" w:hAnsi="Times New Roman" w:eastAsia="方正大黑_GBK" w:cs="Times New Roman"/>
          <w:color w:val="000000"/>
          <w:sz w:val="44"/>
          <w:szCs w:val="44"/>
        </w:rPr>
      </w:pPr>
    </w:p>
    <w:p>
      <w:pPr>
        <w:spacing w:line="550" w:lineRule="exact"/>
        <w:ind w:firstLine="627" w:firstLineChars="196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一、基本情况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砖灰桥位于G212线昭化城区，桥梁中心桩号为K825+019，原桥梁全长30m，全宽30.3m（2.0m人行道+3.0m非机动车道+20.1m车行道+3.0m非机动车道+2.2m人行道）。原桥由三部分组成：上、下游加宽现浇钢筋混凝土简支T梁和旧桥预制钢筋混凝土T梁。旧桥预制钢筋混凝土T梁于1963年3月设计，采用20m跨C25预制普通钢筋混凝土T梁。设计荷载等级为汽—13，拖—60。上、下游加宽钢筋混凝土简支T梁无相关设计、竣工资料，加宽后设计荷载等级不详。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目前，上部结构梁肋间翼板底面存在钙化、裂缝、局部破损露筋且外露钢筋严重锈蚀、铰缝渗水、板式橡胶支座剪切变形、钢板支座严重锈蚀、人行道挑梁局部破损露筋等问题。根据四川交大工程检测咨询有限公司2019年11月对其桥的检测报告，该桥技术状况为4类，应及时进行交通管制，限载总重20T、轴重13T，并对该桥进行大修或改造。根据《公路桥梁加固设计规范》(JTG/TJ22-2008)第3.3.1条规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加固设计应依据原桥梁竣工图和设计图及检测评估报告进行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并经现场核对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。因上、下游加宽桥梁无设计或竣工资料,无法进行加固。为确保桥梁能够满足G212线的荷载要求及使用安全,拟将该桥拆除重建。</w:t>
      </w:r>
    </w:p>
    <w:p>
      <w:pPr>
        <w:spacing w:line="550" w:lineRule="exact"/>
        <w:ind w:firstLine="627" w:firstLineChars="196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二、拆除重建方案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拆除原危桥，在原桥位新建桥梁，设计等级：二级公路兼市政功能,设计速度40km/h；设计荷载：公路—Ⅰ级；桥面宽度：4.25m人行道+3.25m非机动车道+2×3.75m机动车道+0.5m中心双黄线+2×3.75m机动车道+3.25m非机动车道+4.25m人行道（含栏杆带），总宽30.5m；设计洪水频率：1/50；抗震设防：基本烈度Ⅶ度，地震动峰值加速度0.1g。桥梁上部构造为1-25m预应力混凝土简支小箱梁。桥面铺装为10cm厚沥青混凝土桥面铺装+ 10cm厚C50混凝土现浇层，桥面采用双向2%的横坡。支座采用GJZ 400×350×52mm普通橡胶支座；伸缩缝为专用定型产品CD-60型伸缩缝，全桥共2处。下部构造采用6柱式桥台，桩基直径为1.5m。为保证施工期间道路畅通，桥梁建设采用拆除隔离带，半幅通行（限制货车通行），半幅施工的方案。</w:t>
      </w:r>
    </w:p>
    <w:p>
      <w:pPr>
        <w:spacing w:line="55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三、主要工程规模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新建的砖灰桥上部结构采用1-25m预应力小箱梁，下部采用6柱式桥墩配旋挖钻灌注桩基础，桥梁全长31m，桥面总宽度30.5m。</w:t>
      </w:r>
    </w:p>
    <w:p>
      <w:pPr>
        <w:spacing w:line="55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四、工程资金来源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该项目匡算总投资680万元，其中建安费540万元。资金来源为争取上级危桥补助及统筹交通其他类补助资金。</w:t>
      </w:r>
    </w:p>
    <w:p>
      <w:pPr>
        <w:spacing w:line="550" w:lineRule="exact"/>
        <w:ind w:firstLine="627" w:firstLineChars="196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五、项目建设方式</w:t>
      </w:r>
    </w:p>
    <w:p>
      <w:pPr>
        <w:ind w:firstLine="640" w:firstLineChars="200"/>
        <w:rPr>
          <w:rFonts w:hint="default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该项目由区公路养护段作为项目业主。勘察设计单位、监理单位、施工单位的选择严格按照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招投标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及政府采购相关规定执行。</w:t>
      </w:r>
    </w:p>
    <w:p>
      <w:pPr>
        <w:ind w:firstLine="420" w:firstLineChars="200"/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NjlkMGIzYzhmYjc4NjEzMzg4ZjUzZmE0ZDlhN2IifQ=="/>
  </w:docVars>
  <w:rsids>
    <w:rsidRoot w:val="66421D27"/>
    <w:rsid w:val="66421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2022-12-29T08:59:00Z</dcterms:created>
  <dc:creator>cheng繨爺</dc:creator>
  <cp:lastModifiedBy>cheng繨爺</cp:lastModifiedBy>
  <dcterms:modified xsi:type="dcterms:W3CDTF">2022-12-29T09:05:53Z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4B2E8ED6728F473B8069243249BEDC3E</vt:lpwstr>
  </property>
</Properties>
</file>