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97A20">
      <w:pPr>
        <w:wordWrap/>
        <w:snapToGrid/>
        <w:spacing w:line="240" w:lineRule="auto"/>
        <w:ind w:left="0" w:leftChars="0" w:right="0" w:firstLine="0" w:firstLineChars="0"/>
        <w:jc w:val="left"/>
        <w:outlineLvl w:val="9"/>
        <w:rPr>
          <w:rFonts w:hint="default" w:ascii="方正小标宋简体" w:hAnsi="宋体" w:eastAsia="方正小标宋简体"/>
          <w:color w:val="000000"/>
          <w:sz w:val="72"/>
          <w:szCs w:val="72"/>
          <w:lang w:val="en-US"/>
        </w:rPr>
      </w:pPr>
      <w:bookmarkStart w:id="0" w:name="_Toc15306267"/>
      <w:bookmarkStart w:id="93" w:name="_GoBack"/>
      <w:bookmarkEnd w:id="93"/>
      <w:r>
        <w:rPr>
          <w:rFonts w:hint="default" w:ascii="方正小标宋简体" w:hAnsi="宋体" w:eastAsia="方正小标宋简体"/>
          <w:color w:val="000000"/>
          <w:sz w:val="72"/>
          <w:szCs w:val="72"/>
          <w:lang w:val="en-US"/>
        </w:rPr>
        <w:t xml:space="preserve">    </w:t>
      </w:r>
    </w:p>
    <w:p w14:paraId="6BA64D19">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1A1309FB">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1D5BB1A9">
      <w:pPr>
        <w:wordWrap/>
        <w:snapToGrid/>
        <w:spacing w:line="240" w:lineRule="auto"/>
        <w:ind w:left="0" w:leftChars="0" w:right="0" w:firstLine="0" w:firstLineChars="0"/>
        <w:jc w:val="left"/>
        <w:outlineLvl w:val="9"/>
        <w:rPr>
          <w:rFonts w:ascii="方正小标宋简体" w:hAnsi="宋体" w:eastAsia="方正小标宋简体"/>
          <w:color w:val="000000"/>
          <w:sz w:val="144"/>
          <w:szCs w:val="144"/>
        </w:rPr>
      </w:pPr>
    </w:p>
    <w:bookmarkEnd w:id="0"/>
    <w:p w14:paraId="43C5ACBD">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highlight w:val="none"/>
        </w:rPr>
      </w:pPr>
      <w:bookmarkStart w:id="1" w:name="_Toc15378441"/>
      <w:bookmarkStart w:id="2" w:name="_Toc15396475"/>
      <w:bookmarkStart w:id="3" w:name="_Toc15396597"/>
      <w:bookmarkStart w:id="4" w:name="_Toc15377425"/>
      <w:bookmarkStart w:id="5" w:name="_Toc15377193"/>
      <w:r>
        <w:rPr>
          <w:rFonts w:hint="eastAsia" w:ascii="方正小标宋_GBK" w:hAnsi="方正小标宋_GBK" w:eastAsia="方正小标宋_GBK" w:cs="方正小标宋_GBK"/>
          <w:color w:val="auto"/>
          <w:sz w:val="72"/>
          <w:szCs w:val="72"/>
          <w:highlight w:val="none"/>
        </w:rPr>
        <w:t>2020年度</w:t>
      </w:r>
      <w:bookmarkEnd w:id="1"/>
      <w:bookmarkEnd w:id="2"/>
      <w:bookmarkEnd w:id="3"/>
      <w:bookmarkEnd w:id="4"/>
      <w:bookmarkEnd w:id="5"/>
    </w:p>
    <w:p w14:paraId="2BF9A30E">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highlight w:val="none"/>
        </w:rPr>
      </w:pPr>
      <w:bookmarkStart w:id="6" w:name="_Toc15377426"/>
      <w:bookmarkStart w:id="7" w:name="_Toc15396598"/>
      <w:bookmarkStart w:id="8" w:name="_Toc15378442"/>
      <w:bookmarkStart w:id="9" w:name="_Toc15377194"/>
      <w:bookmarkStart w:id="10" w:name="_Toc15396476"/>
      <w:r>
        <w:rPr>
          <w:rFonts w:hint="eastAsia" w:ascii="方正小标宋_GBK" w:hAnsi="方正小标宋_GBK" w:eastAsia="方正小标宋_GBK" w:cs="方正小标宋_GBK"/>
          <w:color w:val="auto"/>
          <w:sz w:val="72"/>
          <w:szCs w:val="72"/>
          <w:highlight w:val="none"/>
        </w:rPr>
        <w:t>四川省</w:t>
      </w:r>
      <w:bookmarkStart w:id="11" w:name="_Toc15306268"/>
      <w:r>
        <w:rPr>
          <w:rFonts w:hint="eastAsia" w:ascii="方正小标宋_GBK" w:hAnsi="方正小标宋_GBK" w:eastAsia="方正小标宋_GBK" w:cs="方正小标宋_GBK"/>
          <w:color w:val="auto"/>
          <w:sz w:val="72"/>
          <w:szCs w:val="72"/>
          <w:highlight w:val="none"/>
          <w:lang w:val="en-US" w:eastAsia="zh-CN"/>
        </w:rPr>
        <w:t>广元市昭化区太公镇黄龙小学</w:t>
      </w:r>
      <w:r>
        <w:rPr>
          <w:rFonts w:hint="eastAsia" w:ascii="方正小标宋_GBK" w:hAnsi="方正小标宋_GBK" w:eastAsia="方正小标宋_GBK" w:cs="方正小标宋_GBK"/>
          <w:color w:val="auto"/>
          <w:sz w:val="72"/>
          <w:szCs w:val="72"/>
          <w:highlight w:val="none"/>
        </w:rPr>
        <w:t>部门决算</w:t>
      </w:r>
      <w:bookmarkEnd w:id="6"/>
      <w:bookmarkEnd w:id="7"/>
      <w:bookmarkEnd w:id="8"/>
      <w:bookmarkEnd w:id="9"/>
      <w:bookmarkEnd w:id="10"/>
      <w:bookmarkEnd w:id="11"/>
    </w:p>
    <w:p w14:paraId="77FB724B">
      <w:pPr>
        <w:widowControl/>
        <w:wordWrap/>
        <w:snapToGrid/>
        <w:spacing w:line="240" w:lineRule="auto"/>
        <w:ind w:left="0" w:leftChars="0" w:right="0" w:firstLine="0" w:firstLineChars="0"/>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751DF295">
      <w:pPr>
        <w:pStyle w:val="13"/>
      </w:pPr>
      <w:bookmarkStart w:id="12" w:name="_Toc15396599"/>
      <w:bookmarkStart w:id="13" w:name="_Toc15377196"/>
      <w:r>
        <w:rPr>
          <w:rFonts w:hint="eastAsia"/>
        </w:rPr>
        <w:t>公开时间：</w:t>
      </w:r>
      <w:r>
        <w:t>2021</w:t>
      </w:r>
      <w:r>
        <w:rPr>
          <w:rFonts w:hint="eastAsia"/>
        </w:rPr>
        <w:t>年</w:t>
      </w:r>
      <w:r>
        <w:rPr>
          <w:rFonts w:hint="eastAsia"/>
          <w:lang w:val="en-US" w:eastAsia="zh-CN"/>
        </w:rPr>
        <w:t>9</w:t>
      </w:r>
      <w:r>
        <w:rPr>
          <w:rFonts w:hint="eastAsia"/>
        </w:rPr>
        <w:t>月</w:t>
      </w:r>
      <w:r>
        <w:rPr>
          <w:rFonts w:hint="default"/>
          <w:lang w:val="en-US" w:eastAsia="zh-CN"/>
        </w:rPr>
        <w:t>30</w:t>
      </w:r>
      <w:r>
        <w:rPr>
          <w:rFonts w:hint="eastAsia"/>
        </w:rPr>
        <w:t>日</w:t>
      </w:r>
    </w:p>
    <w:p w14:paraId="3D46A06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eastAsia" w:ascii="方正仿宋_GB2312" w:hAnsi="方正仿宋_GB2312" w:eastAsia="方正仿宋_GB2312" w:cs="方正仿宋_GB2312"/>
          <w:sz w:val="28"/>
          <w:szCs w:val="28"/>
        </w:rPr>
      </w:pPr>
      <w:r>
        <w:fldChar w:fldCharType="begin"/>
      </w:r>
      <w:r>
        <w:instrText xml:space="preserve">TOC \o "1-3" \h \u </w:instrText>
      </w:r>
      <w:r>
        <w:fldChar w:fldCharType="separate"/>
      </w:r>
      <w:r>
        <w:rPr>
          <w:rFonts w:hint="eastAsia" w:ascii="方正楷体_GB2312" w:hAnsi="方正楷体_GB2312" w:eastAsia="方正楷体_GB2312" w:cs="方正楷体_GB2312"/>
          <w:sz w:val="28"/>
          <w:szCs w:val="28"/>
        </w:rPr>
        <w:fldChar w:fldCharType="begin"/>
      </w:r>
      <w:r>
        <w:rPr>
          <w:rFonts w:hint="eastAsia" w:ascii="方正楷体_GB2312" w:hAnsi="方正楷体_GB2312" w:eastAsia="方正楷体_GB2312" w:cs="方正楷体_GB2312"/>
          <w:sz w:val="28"/>
          <w:szCs w:val="28"/>
        </w:rPr>
        <w:instrText xml:space="preserve"> HYPERLINK \l _Toc23975 </w:instrText>
      </w:r>
      <w:r>
        <w:rPr>
          <w:rFonts w:hint="eastAsia" w:ascii="方正楷体_GB2312" w:hAnsi="方正楷体_GB2312" w:eastAsia="方正楷体_GB2312" w:cs="方正楷体_GB2312"/>
          <w:sz w:val="28"/>
          <w:szCs w:val="28"/>
        </w:rPr>
        <w:fldChar w:fldCharType="separate"/>
      </w:r>
      <w:r>
        <w:rPr>
          <w:rFonts w:hint="eastAsia" w:ascii="方正楷体_GB2312" w:hAnsi="方正楷体_GB2312" w:eastAsia="方正楷体_GB2312" w:cs="方正楷体_GB2312"/>
          <w:sz w:val="28"/>
          <w:szCs w:val="28"/>
        </w:rPr>
        <w:t xml:space="preserve">第一部分 </w:t>
      </w:r>
      <w:r>
        <w:rPr>
          <w:rFonts w:hint="eastAsia" w:ascii="方正楷体_GB2312" w:hAnsi="方正楷体_GB2312" w:eastAsia="方正楷体_GB2312" w:cs="方正楷体_GB2312"/>
          <w:bCs w:val="0"/>
          <w:sz w:val="28"/>
          <w:szCs w:val="28"/>
        </w:rPr>
        <w:t>部门概况</w:t>
      </w:r>
      <w:r>
        <w:rPr>
          <w:rFonts w:hint="eastAsia" w:ascii="方正楷体_GB2312" w:hAnsi="方正楷体_GB2312" w:eastAsia="方正楷体_GB2312" w:cs="方正楷体_GB2312"/>
          <w:sz w:val="28"/>
          <w:szCs w:val="28"/>
        </w:rPr>
        <w:tab/>
      </w:r>
      <w:r>
        <w:rPr>
          <w:rFonts w:hint="eastAsia" w:ascii="方正楷体_GB2312" w:hAnsi="方正楷体_GB2312" w:eastAsia="方正楷体_GB2312" w:cs="方正楷体_GB2312"/>
          <w:sz w:val="28"/>
          <w:szCs w:val="28"/>
        </w:rPr>
        <w:fldChar w:fldCharType="begin"/>
      </w:r>
      <w:r>
        <w:rPr>
          <w:rFonts w:hint="eastAsia" w:ascii="方正楷体_GB2312" w:hAnsi="方正楷体_GB2312" w:eastAsia="方正楷体_GB2312" w:cs="方正楷体_GB2312"/>
          <w:sz w:val="28"/>
          <w:szCs w:val="28"/>
        </w:rPr>
        <w:instrText xml:space="preserve"> PAGEREF _Toc23975 </w:instrText>
      </w:r>
      <w:r>
        <w:rPr>
          <w:rFonts w:hint="eastAsia" w:ascii="方正楷体_GB2312" w:hAnsi="方正楷体_GB2312" w:eastAsia="方正楷体_GB2312" w:cs="方正楷体_GB2312"/>
          <w:sz w:val="28"/>
          <w:szCs w:val="28"/>
        </w:rPr>
        <w:fldChar w:fldCharType="separate"/>
      </w:r>
      <w:r>
        <w:rPr>
          <w:rFonts w:hint="eastAsia" w:ascii="方正楷体_GB2312" w:hAnsi="方正楷体_GB2312" w:eastAsia="方正楷体_GB2312" w:cs="方正楷体_GB2312"/>
          <w:sz w:val="28"/>
          <w:szCs w:val="28"/>
        </w:rPr>
        <w:t>4</w:t>
      </w:r>
      <w:r>
        <w:rPr>
          <w:rFonts w:hint="eastAsia" w:ascii="方正楷体_GB2312" w:hAnsi="方正楷体_GB2312" w:eastAsia="方正楷体_GB2312" w:cs="方正楷体_GB2312"/>
          <w:sz w:val="28"/>
          <w:szCs w:val="28"/>
        </w:rPr>
        <w:fldChar w:fldCharType="end"/>
      </w:r>
      <w:r>
        <w:rPr>
          <w:rFonts w:hint="eastAsia" w:ascii="方正楷体_GB2312" w:hAnsi="方正楷体_GB2312" w:eastAsia="方正楷体_GB2312" w:cs="方正楷体_GB2312"/>
          <w:sz w:val="28"/>
          <w:szCs w:val="28"/>
        </w:rPr>
        <w:fldChar w:fldCharType="end"/>
      </w:r>
    </w:p>
    <w:p w14:paraId="5F36AA84">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_Toc30806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一、基</w:t>
      </w:r>
      <w:r>
        <w:rPr>
          <w:rFonts w:hint="eastAsia" w:ascii="方正仿宋_GB2312" w:hAnsi="方正仿宋_GB2312" w:eastAsia="方正仿宋_GB2312" w:cs="方正仿宋_GB2312"/>
          <w:bCs w:val="0"/>
          <w:sz w:val="28"/>
          <w:szCs w:val="28"/>
        </w:rPr>
        <w:t>本职能及主要工作</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_Toc30806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48EADBBB">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_Toc31443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（一）主要职能。</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5</w:t>
      </w:r>
      <w:r>
        <w:rPr>
          <w:rFonts w:hint="eastAsia" w:ascii="方正仿宋_GB2312" w:hAnsi="方正仿宋_GB2312" w:eastAsia="方正仿宋_GB2312" w:cs="方正仿宋_GB2312"/>
          <w:sz w:val="28"/>
          <w:szCs w:val="28"/>
        </w:rPr>
        <w:fldChar w:fldCharType="end"/>
      </w:r>
    </w:p>
    <w:p w14:paraId="605D5AAC">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_Toc17196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（二）</w:t>
      </w:r>
      <w:r>
        <w:rPr>
          <w:rFonts w:hint="eastAsia" w:ascii="方正仿宋_GB2312" w:hAnsi="方正仿宋_GB2312" w:eastAsia="方正仿宋_GB2312" w:cs="方正仿宋_GB2312"/>
          <w:bCs w:val="0"/>
          <w:sz w:val="28"/>
          <w:szCs w:val="28"/>
          <w:lang w:eastAsia="zh-CN"/>
        </w:rPr>
        <w:t>2020</w:t>
      </w:r>
      <w:r>
        <w:rPr>
          <w:rFonts w:hint="eastAsia" w:ascii="方正仿宋_GB2312" w:hAnsi="方正仿宋_GB2312" w:eastAsia="方正仿宋_GB2312" w:cs="方正仿宋_GB2312"/>
          <w:bCs w:val="0"/>
          <w:sz w:val="28"/>
          <w:szCs w:val="28"/>
        </w:rPr>
        <w:t>年重点工作完成情况。</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4</w:t>
      </w:r>
      <w:r>
        <w:rPr>
          <w:rFonts w:hint="eastAsia" w:ascii="方正仿宋_GB2312" w:hAnsi="方正仿宋_GB2312" w:eastAsia="方正仿宋_GB2312" w:cs="方正仿宋_GB2312"/>
          <w:sz w:val="28"/>
          <w:szCs w:val="28"/>
        </w:rPr>
        <w:fldChar w:fldCharType="end"/>
      </w:r>
    </w:p>
    <w:p w14:paraId="41AEF5FF">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_Toc25700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二、机</w:t>
      </w:r>
      <w:r>
        <w:rPr>
          <w:rFonts w:hint="eastAsia" w:ascii="方正仿宋_GB2312" w:hAnsi="方正仿宋_GB2312" w:eastAsia="方正仿宋_GB2312" w:cs="方正仿宋_GB2312"/>
          <w:bCs w:val="0"/>
          <w:sz w:val="28"/>
          <w:szCs w:val="28"/>
        </w:rPr>
        <w:t>构设置</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7</w:t>
      </w:r>
      <w:r>
        <w:rPr>
          <w:rFonts w:hint="eastAsia" w:ascii="方正仿宋_GB2312" w:hAnsi="方正仿宋_GB2312" w:eastAsia="方正仿宋_GB2312" w:cs="方正仿宋_GB2312"/>
          <w:sz w:val="28"/>
          <w:szCs w:val="28"/>
        </w:rPr>
        <w:fldChar w:fldCharType="end"/>
      </w:r>
    </w:p>
    <w:p w14:paraId="402D1C5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_Toc5345 </w:instrText>
      </w:r>
      <w:r>
        <w:rPr>
          <w:rFonts w:hint="eastAsia" w:ascii="方正仿宋_GB2312" w:hAnsi="方正仿宋_GB2312" w:eastAsia="方正仿宋_GB2312" w:cs="方正仿宋_GB2312"/>
          <w:sz w:val="28"/>
          <w:szCs w:val="28"/>
        </w:rPr>
        <w:fldChar w:fldCharType="separate"/>
      </w:r>
      <w:r>
        <w:rPr>
          <w:rFonts w:hint="eastAsia" w:ascii="方正楷体_GB2312" w:hAnsi="方正楷体_GB2312" w:eastAsia="方正楷体_GB2312" w:cs="方正楷体_GB2312"/>
          <w:sz w:val="28"/>
          <w:szCs w:val="28"/>
        </w:rPr>
        <w:t xml:space="preserve">第二部分 </w:t>
      </w:r>
      <w:r>
        <w:rPr>
          <w:rFonts w:hint="eastAsia" w:ascii="方正楷体_GB2312" w:hAnsi="方正楷体_GB2312" w:eastAsia="方正楷体_GB2312" w:cs="方正楷体_GB2312"/>
          <w:bCs w:val="0"/>
          <w:sz w:val="28"/>
          <w:szCs w:val="28"/>
          <w:lang w:eastAsia="zh-CN"/>
        </w:rPr>
        <w:t>2020</w:t>
      </w:r>
      <w:r>
        <w:rPr>
          <w:rFonts w:hint="eastAsia" w:ascii="方正楷体_GB2312" w:hAnsi="方正楷体_GB2312" w:eastAsia="方正楷体_GB2312" w:cs="方正楷体_GB2312"/>
          <w:bCs w:val="0"/>
          <w:sz w:val="28"/>
          <w:szCs w:val="28"/>
        </w:rPr>
        <w:t>年度部门决算情况说</w:t>
      </w:r>
      <w:r>
        <w:rPr>
          <w:rFonts w:hint="eastAsia" w:ascii="方正仿宋_GB2312" w:hAnsi="方正仿宋_GB2312" w:eastAsia="方正仿宋_GB2312" w:cs="方正仿宋_GB2312"/>
          <w:bCs w:val="0"/>
          <w:sz w:val="28"/>
          <w:szCs w:val="28"/>
        </w:rPr>
        <w:t>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8</w:t>
      </w:r>
      <w:r>
        <w:rPr>
          <w:rFonts w:hint="eastAsia" w:ascii="方正仿宋_GB2312" w:hAnsi="方正仿宋_GB2312" w:eastAsia="方正仿宋_GB2312" w:cs="方正仿宋_GB2312"/>
          <w:sz w:val="28"/>
          <w:szCs w:val="28"/>
        </w:rPr>
        <w:fldChar w:fldCharType="end"/>
      </w:r>
    </w:p>
    <w:p w14:paraId="1552BC68">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_Toc32302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一、 收入支出决算总体情况说明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8</w:t>
      </w:r>
      <w:r>
        <w:rPr>
          <w:rFonts w:hint="eastAsia" w:ascii="方正仿宋_GB2312" w:hAnsi="方正仿宋_GB2312" w:eastAsia="方正仿宋_GB2312" w:cs="方正仿宋_GB2312"/>
          <w:sz w:val="28"/>
          <w:szCs w:val="28"/>
        </w:rPr>
        <w:fldChar w:fldCharType="end"/>
      </w:r>
    </w:p>
    <w:p w14:paraId="36F5E079">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_Toc27754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二、 收入决算情况说明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8</w:t>
      </w:r>
      <w:r>
        <w:rPr>
          <w:rFonts w:hint="eastAsia" w:ascii="方正仿宋_GB2312" w:hAnsi="方正仿宋_GB2312" w:eastAsia="方正仿宋_GB2312" w:cs="方正仿宋_GB2312"/>
          <w:sz w:val="28"/>
          <w:szCs w:val="28"/>
        </w:rPr>
        <w:fldChar w:fldCharType="end"/>
      </w:r>
    </w:p>
    <w:p w14:paraId="4CCB95C5">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_Toc5113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 xml:space="preserve">三、 </w:t>
      </w:r>
      <w:r>
        <w:rPr>
          <w:rFonts w:hint="eastAsia" w:ascii="方正仿宋_GB2312" w:hAnsi="方正仿宋_GB2312" w:eastAsia="方正仿宋_GB2312" w:cs="方正仿宋_GB2312"/>
          <w:sz w:val="28"/>
          <w:szCs w:val="28"/>
        </w:rPr>
        <w:t>支出决算情况说明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8</w:t>
      </w:r>
      <w:r>
        <w:rPr>
          <w:rFonts w:hint="eastAsia" w:ascii="方正仿宋_GB2312" w:hAnsi="方正仿宋_GB2312" w:eastAsia="方正仿宋_GB2312" w:cs="方正仿宋_GB2312"/>
          <w:sz w:val="28"/>
          <w:szCs w:val="28"/>
        </w:rPr>
        <w:fldChar w:fldCharType="end"/>
      </w:r>
    </w:p>
    <w:p w14:paraId="30B31244">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_Toc13428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四、 财政拨款收入支出决算总体情况说明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8</w:t>
      </w:r>
      <w:r>
        <w:rPr>
          <w:rFonts w:hint="eastAsia" w:ascii="方正仿宋_GB2312" w:hAnsi="方正仿宋_GB2312" w:eastAsia="方正仿宋_GB2312" w:cs="方正仿宋_GB2312"/>
          <w:sz w:val="28"/>
          <w:szCs w:val="28"/>
        </w:rPr>
        <w:fldChar w:fldCharType="end"/>
      </w:r>
    </w:p>
    <w:p w14:paraId="4857ABB6">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_Toc957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五、 一般公共预算财政拨款支出决算情况说明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9</w:t>
      </w:r>
      <w:r>
        <w:rPr>
          <w:rFonts w:hint="eastAsia" w:ascii="方正仿宋_GB2312" w:hAnsi="方正仿宋_GB2312" w:eastAsia="方正仿宋_GB2312" w:cs="方正仿宋_GB2312"/>
          <w:sz w:val="28"/>
          <w:szCs w:val="28"/>
        </w:rPr>
        <w:fldChar w:fldCharType="end"/>
      </w:r>
    </w:p>
    <w:p w14:paraId="1716196D">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_Toc24870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（一）一般公共预算财政拨款支出决算总体情况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9</w:t>
      </w:r>
    </w:p>
    <w:p w14:paraId="0284FBA0">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_Toc3786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（二）一般公共预算财政拨款支出决算结构情况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9</w:t>
      </w:r>
    </w:p>
    <w:p w14:paraId="6B84323D">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_Toc32054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（三）一般公共预算财政拨款支出决算具体情况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9</w:t>
      </w:r>
    </w:p>
    <w:p w14:paraId="73D7489C">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_Toc12572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六、 一般公共预算财政拨款基本支出决算情况说明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9</w:t>
      </w:r>
      <w:r>
        <w:rPr>
          <w:rFonts w:hint="eastAsia" w:ascii="方正仿宋_GB2312" w:hAnsi="方正仿宋_GB2312" w:eastAsia="方正仿宋_GB2312" w:cs="方正仿宋_GB2312"/>
          <w:sz w:val="28"/>
          <w:szCs w:val="28"/>
        </w:rPr>
        <w:fldChar w:fldCharType="end"/>
      </w:r>
    </w:p>
    <w:p w14:paraId="7145F694">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_Toc10333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sz w:val="28"/>
          <w:szCs w:val="28"/>
        </w:rPr>
        <w:t xml:space="preserve">七、 </w:t>
      </w:r>
      <w:r>
        <w:rPr>
          <w:rFonts w:hint="eastAsia" w:ascii="方正仿宋_GB2312" w:hAnsi="方正仿宋_GB2312" w:eastAsia="方正仿宋_GB2312" w:cs="方正仿宋_GB2312"/>
          <w:sz w:val="28"/>
          <w:szCs w:val="28"/>
        </w:rPr>
        <w:t>“三公”经费财政拨款支出决算情况说明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0</w:t>
      </w:r>
    </w:p>
    <w:p w14:paraId="29931692">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_Toc6255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（一）“三公”经费财政拨款支出决算总体情况说明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0</w:t>
      </w:r>
    </w:p>
    <w:p w14:paraId="4D810A84">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_Toc23211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（二）“三公”经费财政拨款支出决算具体情况说明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0</w:t>
      </w:r>
    </w:p>
    <w:p w14:paraId="2C6A65F7">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_Toc24782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sz w:val="28"/>
          <w:szCs w:val="28"/>
        </w:rPr>
        <w:t>八、 政府性基金预算支出决算情况说明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1</w:t>
      </w:r>
    </w:p>
    <w:p w14:paraId="0183E3EA">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_Toc6994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 xml:space="preserve">九、 </w:t>
      </w:r>
      <w:r>
        <w:rPr>
          <w:rFonts w:hint="eastAsia" w:ascii="方正仿宋_GB2312" w:hAnsi="方正仿宋_GB2312" w:eastAsia="方正仿宋_GB2312" w:cs="方正仿宋_GB2312"/>
          <w:bCs/>
          <w:sz w:val="28"/>
          <w:szCs w:val="28"/>
        </w:rPr>
        <w:t>国有资本经营预算支出决算情况说明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1</w:t>
      </w:r>
    </w:p>
    <w:p w14:paraId="45D7BC44">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_Toc10925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十、 其他重要事项的情况说明</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1</w:t>
      </w:r>
    </w:p>
    <w:p w14:paraId="5D0FF14F">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_Toc3801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（一）机关运行经费支出情况</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1</w:t>
      </w:r>
    </w:p>
    <w:p w14:paraId="7A933C4C">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_Toc32467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（二）政府采购支出情况</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1</w:t>
      </w:r>
    </w:p>
    <w:p w14:paraId="417A24E6">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_Toc8150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（三）国有资产占有使用情况</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1</w:t>
      </w:r>
    </w:p>
    <w:p w14:paraId="6F2AF520">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_Toc22180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（四）预算绩效管理情况。</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2</w:t>
      </w:r>
    </w:p>
    <w:p w14:paraId="401551FB">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_Toc24233 </w:instrText>
      </w:r>
      <w:r>
        <w:rPr>
          <w:rFonts w:hint="eastAsia" w:ascii="方正仿宋_GB2312" w:hAnsi="方正仿宋_GB2312" w:eastAsia="方正仿宋_GB2312" w:cs="方正仿宋_GB2312"/>
          <w:sz w:val="28"/>
          <w:szCs w:val="28"/>
        </w:rPr>
        <w:fldChar w:fldCharType="separate"/>
      </w:r>
      <w:r>
        <w:rPr>
          <w:rFonts w:hint="eastAsia" w:ascii="方正楷体_GB2312" w:hAnsi="方正楷体_GB2312" w:eastAsia="方正楷体_GB2312" w:cs="方正楷体_GB2312"/>
          <w:sz w:val="28"/>
          <w:szCs w:val="28"/>
        </w:rPr>
        <w:t>第三部分 名词解释</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4</w:t>
      </w:r>
    </w:p>
    <w:p w14:paraId="37984C9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_Toc4989 </w:instrText>
      </w:r>
      <w:r>
        <w:rPr>
          <w:rFonts w:hint="eastAsia" w:ascii="方正仿宋_GB2312" w:hAnsi="方正仿宋_GB2312" w:eastAsia="方正仿宋_GB2312" w:cs="方正仿宋_GB2312"/>
          <w:sz w:val="28"/>
          <w:szCs w:val="28"/>
        </w:rPr>
        <w:fldChar w:fldCharType="separate"/>
      </w:r>
      <w:r>
        <w:rPr>
          <w:rFonts w:hint="eastAsia" w:ascii="方正楷体_GB2312" w:hAnsi="方正楷体_GB2312" w:eastAsia="方正楷体_GB2312" w:cs="方正楷体_GB2312"/>
          <w:sz w:val="28"/>
          <w:szCs w:val="28"/>
        </w:rPr>
        <w:t>第四部分 附件</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7</w:t>
      </w:r>
    </w:p>
    <w:p w14:paraId="2183C1DB">
      <w:pPr>
        <w:spacing w:line="6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_Toc22471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highlight w:val="none"/>
          <w:lang w:eastAsia="zh-CN"/>
        </w:rPr>
        <w:t>附件：1.</w:t>
      </w:r>
      <w:r>
        <w:rPr>
          <w:rFonts w:hint="eastAsia" w:ascii="宋体" w:hAnsi="宋体" w:eastAsia="宋体" w:cs="宋体"/>
          <w:color w:val="000000"/>
          <w:kern w:val="0"/>
          <w:sz w:val="28"/>
          <w:szCs w:val="28"/>
        </w:rPr>
        <w:t>2020年单位</w:t>
      </w:r>
      <w:r>
        <w:rPr>
          <w:rFonts w:hint="eastAsia" w:ascii="宋体" w:hAnsi="宋体" w:eastAsia="宋体" w:cs="宋体"/>
          <w:color w:val="000000"/>
          <w:kern w:val="0"/>
          <w:sz w:val="28"/>
          <w:szCs w:val="28"/>
          <w:lang w:val="zh-CN"/>
        </w:rPr>
        <w:t>整体支出绩效评价报告</w:t>
      </w:r>
      <w:r>
        <w:rPr>
          <w:rFonts w:hint="default" w:ascii="宋体" w:hAnsi="宋体" w:eastAsia="宋体" w:cs="宋体"/>
          <w:color w:val="000000"/>
          <w:kern w:val="0"/>
          <w:sz w:val="28"/>
          <w:szCs w:val="28"/>
          <w:lang w:val="en-US"/>
        </w:rPr>
        <w:t>...................</w:t>
      </w:r>
      <w:r>
        <w:rPr>
          <w:rFonts w:hint="default" w:ascii="方正仿宋_GB2312" w:hAnsi="方正仿宋_GB2312" w:eastAsia="方正仿宋_GB2312" w:cs="方正仿宋_GB2312"/>
          <w:sz w:val="28"/>
          <w:szCs w:val="28"/>
          <w:lang w:val="en-US"/>
        </w:rPr>
        <w:t>1</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7</w:t>
      </w:r>
    </w:p>
    <w:p w14:paraId="1C5601AC">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_Toc22471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highlight w:val="none"/>
          <w:lang w:eastAsia="zh-CN"/>
        </w:rPr>
        <w:t>附件：</w:t>
      </w:r>
      <w:r>
        <w:rPr>
          <w:rFonts w:hint="default" w:ascii="方正仿宋_GB2312" w:hAnsi="方正仿宋_GB2312" w:eastAsia="方正仿宋_GB2312" w:cs="方正仿宋_GB2312"/>
          <w:sz w:val="28"/>
          <w:szCs w:val="28"/>
          <w:highlight w:val="none"/>
          <w:lang w:val="en-US" w:eastAsia="zh-CN"/>
        </w:rPr>
        <w:t>2</w:t>
      </w:r>
      <w:r>
        <w:rPr>
          <w:rFonts w:hint="eastAsia" w:ascii="方正仿宋_GB2312" w:hAnsi="方正仿宋_GB2312" w:eastAsia="方正仿宋_GB2312" w:cs="方正仿宋_GB2312"/>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lang w:eastAsia="zh-CN"/>
        </w:rPr>
        <w:t>项目</w:t>
      </w:r>
      <w:r>
        <w:rPr>
          <w:rFonts w:hint="eastAsia" w:asciiTheme="minorEastAsia" w:hAnsiTheme="minorEastAsia" w:eastAsiaTheme="minorEastAsia" w:cstheme="minorEastAsia"/>
          <w:color w:val="auto"/>
          <w:kern w:val="0"/>
          <w:sz w:val="28"/>
          <w:szCs w:val="28"/>
          <w:highlight w:val="none"/>
        </w:rPr>
        <w:t>2020年</w:t>
      </w:r>
      <w:r>
        <w:rPr>
          <w:rFonts w:hint="eastAsia" w:asciiTheme="minorEastAsia" w:hAnsiTheme="minorEastAsia" w:eastAsiaTheme="minorEastAsia" w:cstheme="minorEastAsia"/>
          <w:color w:val="auto"/>
          <w:kern w:val="0"/>
          <w:sz w:val="28"/>
          <w:szCs w:val="28"/>
          <w:highlight w:val="none"/>
          <w:lang w:val="zh-CN"/>
        </w:rPr>
        <w:t>绩效评价报告</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0</w:t>
      </w:r>
    </w:p>
    <w:p w14:paraId="2E5B5CC1">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jc w:val="both"/>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_Toc23953 </w:instrText>
      </w:r>
      <w:r>
        <w:rPr>
          <w:rFonts w:hint="eastAsia" w:ascii="方正仿宋_GB2312" w:hAnsi="方正仿宋_GB2312" w:eastAsia="方正仿宋_GB2312" w:cs="方正仿宋_GB2312"/>
          <w:sz w:val="28"/>
          <w:szCs w:val="28"/>
        </w:rPr>
        <w:fldChar w:fldCharType="separate"/>
      </w:r>
      <w:r>
        <w:rPr>
          <w:rFonts w:hint="eastAsia" w:ascii="方正楷体_GB2312" w:hAnsi="方正楷体_GB2312" w:eastAsia="方正楷体_GB2312" w:cs="方正楷体_GB2312"/>
          <w:sz w:val="28"/>
          <w:szCs w:val="28"/>
        </w:rPr>
        <w:t>第五部分 附表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27EA8E0B">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_Toc28799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一、收</w:t>
      </w:r>
      <w:r>
        <w:rPr>
          <w:rFonts w:hint="eastAsia" w:ascii="方正仿宋_GB2312" w:hAnsi="方正仿宋_GB2312" w:eastAsia="方正仿宋_GB2312" w:cs="方正仿宋_GB2312"/>
          <w:bCs w:val="0"/>
          <w:sz w:val="28"/>
          <w:szCs w:val="28"/>
        </w:rPr>
        <w:t>入支出决算总表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4904AFC6">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_Toc27095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二、收</w:t>
      </w:r>
      <w:r>
        <w:rPr>
          <w:rFonts w:hint="eastAsia" w:ascii="方正仿宋_GB2312" w:hAnsi="方正仿宋_GB2312" w:eastAsia="方正仿宋_GB2312" w:cs="方正仿宋_GB2312"/>
          <w:bCs w:val="0"/>
          <w:sz w:val="28"/>
          <w:szCs w:val="28"/>
        </w:rPr>
        <w:t>入决算表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70679C41">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_Toc29207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三、</w:t>
      </w:r>
      <w:r>
        <w:rPr>
          <w:rFonts w:hint="eastAsia" w:ascii="方正仿宋_GB2312" w:hAnsi="方正仿宋_GB2312" w:eastAsia="方正仿宋_GB2312" w:cs="方正仿宋_GB2312"/>
          <w:sz w:val="28"/>
          <w:szCs w:val="28"/>
        </w:rPr>
        <w:t>支</w:t>
      </w:r>
      <w:r>
        <w:rPr>
          <w:rFonts w:hint="eastAsia" w:ascii="方正仿宋_GB2312" w:hAnsi="方正仿宋_GB2312" w:eastAsia="方正仿宋_GB2312" w:cs="方正仿宋_GB2312"/>
          <w:bCs w:val="0"/>
          <w:sz w:val="28"/>
          <w:szCs w:val="28"/>
        </w:rPr>
        <w:t>出决算表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20E898DA">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_Toc7280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四、</w:t>
      </w:r>
      <w:r>
        <w:rPr>
          <w:rFonts w:hint="eastAsia" w:ascii="方正仿宋_GB2312" w:hAnsi="方正仿宋_GB2312" w:eastAsia="方正仿宋_GB2312" w:cs="方正仿宋_GB2312"/>
          <w:sz w:val="28"/>
          <w:szCs w:val="28"/>
        </w:rPr>
        <w:t>财</w:t>
      </w:r>
      <w:r>
        <w:rPr>
          <w:rFonts w:hint="eastAsia" w:ascii="方正仿宋_GB2312" w:hAnsi="方正仿宋_GB2312" w:eastAsia="方正仿宋_GB2312" w:cs="方正仿宋_GB2312"/>
          <w:bCs w:val="0"/>
          <w:sz w:val="28"/>
          <w:szCs w:val="28"/>
        </w:rPr>
        <w:t>政拨款收入支出决算总表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5D758E01">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_Toc13383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五、</w:t>
      </w:r>
      <w:r>
        <w:rPr>
          <w:rFonts w:hint="eastAsia" w:ascii="方正仿宋_GB2312" w:hAnsi="方正仿宋_GB2312" w:eastAsia="方正仿宋_GB2312" w:cs="方正仿宋_GB2312"/>
          <w:sz w:val="28"/>
          <w:szCs w:val="28"/>
        </w:rPr>
        <w:t>财</w:t>
      </w:r>
      <w:r>
        <w:rPr>
          <w:rFonts w:hint="eastAsia" w:ascii="方正仿宋_GB2312" w:hAnsi="方正仿宋_GB2312" w:eastAsia="方正仿宋_GB2312" w:cs="方正仿宋_GB2312"/>
          <w:bCs w:val="0"/>
          <w:sz w:val="28"/>
          <w:szCs w:val="28"/>
        </w:rPr>
        <w:t>政拨款支出决算明细表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2CB7F81E">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_Toc18318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六、</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般公共预算财政拨款支出决算表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069BC5B4">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_Toc24322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七、</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般公共预算财政拨款支出决算明细表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13DC5D0D">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_Toc16313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八、</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般公共预算财政拨款基本支出决算表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47867BD0">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_Toc6030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九、</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般公共预算财政拨款项目支出决算表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6A906B78">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_Toc5267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十、</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般公共预算财政拨款“三公”经费支出决算表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30D758C0">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_Toc30893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十一、</w:t>
      </w:r>
      <w:r>
        <w:rPr>
          <w:rFonts w:hint="eastAsia" w:ascii="方正仿宋_GB2312" w:hAnsi="方正仿宋_GB2312" w:eastAsia="方正仿宋_GB2312" w:cs="方正仿宋_GB2312"/>
          <w:sz w:val="28"/>
          <w:szCs w:val="28"/>
        </w:rPr>
        <w:t>政</w:t>
      </w:r>
      <w:r>
        <w:rPr>
          <w:rFonts w:hint="eastAsia" w:ascii="方正仿宋_GB2312" w:hAnsi="方正仿宋_GB2312" w:eastAsia="方正仿宋_GB2312" w:cs="方正仿宋_GB2312"/>
          <w:bCs w:val="0"/>
          <w:sz w:val="28"/>
          <w:szCs w:val="28"/>
        </w:rPr>
        <w:t>府性基金预算财政拨款收入支出决算表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35CDCF39">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_Toc16596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十二、</w:t>
      </w:r>
      <w:r>
        <w:rPr>
          <w:rFonts w:hint="eastAsia" w:ascii="方正仿宋_GB2312" w:hAnsi="方正仿宋_GB2312" w:eastAsia="方正仿宋_GB2312" w:cs="方正仿宋_GB2312"/>
          <w:sz w:val="28"/>
          <w:szCs w:val="28"/>
        </w:rPr>
        <w:t>政</w:t>
      </w:r>
      <w:r>
        <w:rPr>
          <w:rFonts w:hint="eastAsia" w:ascii="方正仿宋_GB2312" w:hAnsi="方正仿宋_GB2312" w:eastAsia="方正仿宋_GB2312" w:cs="方正仿宋_GB2312"/>
          <w:bCs w:val="0"/>
          <w:sz w:val="28"/>
          <w:szCs w:val="28"/>
        </w:rPr>
        <w:t>府性基金预算财政拨款“三公”经费支出决算表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4D7D28D4">
      <w:pPr>
        <w:jc w:val="distribute"/>
        <w:rPr>
          <w:rFonts w:hint="default"/>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_Toc16596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十</w:t>
      </w:r>
      <w:r>
        <w:rPr>
          <w:rFonts w:hint="eastAsia" w:ascii="方正仿宋_GB2312" w:hAnsi="方正仿宋_GB2312" w:eastAsia="方正仿宋_GB2312" w:cs="方正仿宋_GB2312"/>
          <w:bCs w:val="0"/>
          <w:sz w:val="28"/>
          <w:szCs w:val="28"/>
          <w:lang w:eastAsia="zh-CN"/>
        </w:rPr>
        <w:t>三</w:t>
      </w:r>
      <w:r>
        <w:rPr>
          <w:rFonts w:hint="eastAsia" w:ascii="方正仿宋_GB2312" w:hAnsi="方正仿宋_GB2312" w:eastAsia="方正仿宋_GB2312" w:cs="方正仿宋_GB2312"/>
          <w:bCs w:val="0"/>
          <w:sz w:val="28"/>
          <w:szCs w:val="28"/>
        </w:rPr>
        <w:t>、</w:t>
      </w:r>
      <w:r>
        <w:rPr>
          <w:rFonts w:hint="eastAsia" w:ascii="方正仿宋_GB2312" w:hAnsi="方正仿宋_GB2312" w:eastAsia="方正仿宋_GB2312" w:cs="方正仿宋_GB2312"/>
          <w:sz w:val="28"/>
          <w:szCs w:val="28"/>
        </w:rPr>
        <w:t>国</w:t>
      </w:r>
      <w:r>
        <w:rPr>
          <w:rFonts w:hint="eastAsia" w:ascii="方正仿宋_GB2312" w:hAnsi="方正仿宋_GB2312" w:eastAsia="方正仿宋_GB2312" w:cs="方正仿宋_GB2312"/>
          <w:bCs w:val="0"/>
          <w:sz w:val="28"/>
          <w:szCs w:val="28"/>
        </w:rPr>
        <w:t>有资本经营预算支出决算表</w:t>
      </w:r>
      <w:r>
        <w:rPr>
          <w:rFonts w:hint="eastAsia" w:ascii="方正仿宋_GB2312" w:hAnsi="方正仿宋_GB2312" w:eastAsia="方正仿宋_GB2312" w:cs="方正仿宋_GB2312"/>
          <w:bCs w:val="0"/>
          <w:sz w:val="28"/>
          <w:szCs w:val="28"/>
          <w:lang w:val="en-US" w:eastAsia="zh-CN"/>
        </w:rPr>
        <w:t>..........................................</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15A280BF">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lang w:val="en-US"/>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_Toc14637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十</w:t>
      </w:r>
      <w:r>
        <w:rPr>
          <w:rFonts w:hint="eastAsia" w:ascii="方正仿宋_GB2312" w:hAnsi="方正仿宋_GB2312" w:eastAsia="方正仿宋_GB2312" w:cs="方正仿宋_GB2312"/>
          <w:bCs w:val="0"/>
          <w:sz w:val="28"/>
          <w:szCs w:val="28"/>
          <w:lang w:eastAsia="zh-CN"/>
        </w:rPr>
        <w:t>四</w:t>
      </w:r>
      <w:r>
        <w:rPr>
          <w:rFonts w:hint="eastAsia" w:ascii="方正仿宋_GB2312" w:hAnsi="方正仿宋_GB2312" w:eastAsia="方正仿宋_GB2312" w:cs="方正仿宋_GB2312"/>
          <w:bCs w:val="0"/>
          <w:sz w:val="28"/>
          <w:szCs w:val="28"/>
        </w:rPr>
        <w:t>、</w:t>
      </w:r>
      <w:r>
        <w:rPr>
          <w:rFonts w:hint="eastAsia" w:ascii="方正仿宋_GB2312" w:hAnsi="方正仿宋_GB2312" w:eastAsia="方正仿宋_GB2312" w:cs="方正仿宋_GB2312"/>
          <w:sz w:val="28"/>
          <w:szCs w:val="28"/>
        </w:rPr>
        <w:t>国</w:t>
      </w:r>
      <w:r>
        <w:rPr>
          <w:rFonts w:hint="eastAsia" w:ascii="方正仿宋_GB2312" w:hAnsi="方正仿宋_GB2312" w:eastAsia="方正仿宋_GB2312" w:cs="方正仿宋_GB2312"/>
          <w:bCs w:val="0"/>
          <w:sz w:val="28"/>
          <w:szCs w:val="28"/>
        </w:rPr>
        <w:t>有资本经营预算</w:t>
      </w:r>
      <w:r>
        <w:rPr>
          <w:rFonts w:hint="eastAsia" w:ascii="方正仿宋_GB2312" w:hAnsi="方正仿宋_GB2312" w:eastAsia="方正仿宋_GB2312" w:cs="方正仿宋_GB2312"/>
          <w:bCs w:val="0"/>
          <w:sz w:val="28"/>
          <w:szCs w:val="28"/>
          <w:lang w:eastAsia="zh-CN"/>
        </w:rPr>
        <w:t>财政拨款</w:t>
      </w:r>
      <w:r>
        <w:rPr>
          <w:rFonts w:hint="eastAsia" w:ascii="方正仿宋_GB2312" w:hAnsi="方正仿宋_GB2312" w:eastAsia="方正仿宋_GB2312" w:cs="方正仿宋_GB2312"/>
          <w:bCs w:val="0"/>
          <w:sz w:val="28"/>
          <w:szCs w:val="28"/>
        </w:rPr>
        <w:t>支出决算表</w:t>
      </w:r>
      <w:r>
        <w:rPr>
          <w:rFonts w:hint="eastAsia" w:ascii="方正仿宋_GB2312" w:hAnsi="方正仿宋_GB2312" w:eastAsia="方正仿宋_GB2312" w:cs="方正仿宋_GB2312"/>
          <w:sz w:val="28"/>
          <w:szCs w:val="28"/>
        </w:rPr>
        <w:tab/>
      </w:r>
      <w:r>
        <w:rPr>
          <w:rFonts w:hint="default"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rPr>
        <w:fldChar w:fldCharType="end"/>
      </w:r>
      <w:r>
        <w:rPr>
          <w:rFonts w:hint="default" w:ascii="方正仿宋_GB2312" w:hAnsi="方正仿宋_GB2312" w:eastAsia="方正仿宋_GB2312" w:cs="方正仿宋_GB2312"/>
          <w:sz w:val="28"/>
          <w:szCs w:val="28"/>
          <w:lang w:val="en-US"/>
        </w:rPr>
        <w:t>3</w:t>
      </w:r>
    </w:p>
    <w:p w14:paraId="36EC7C66">
      <w:pPr>
        <w:pStyle w:val="16"/>
        <w:keepNext w:val="0"/>
        <w:keepLines w:val="0"/>
        <w:widowControl w:val="0"/>
        <w:suppressLineNumbers w:val="0"/>
        <w:tabs>
          <w:tab w:val="right" w:leader="dot" w:pos="8296"/>
        </w:tabs>
        <w:adjustRightInd w:val="0"/>
        <w:snapToGrid w:val="0"/>
        <w:spacing w:before="0" w:beforeAutospacing="0" w:after="0" w:afterAutospacing="0" w:line="440" w:lineRule="exact"/>
        <w:ind w:left="420" w:leftChars="200" w:right="0"/>
        <w:jc w:val="distribute"/>
        <w:rPr>
          <w:sz w:val="24"/>
          <w:szCs w:val="24"/>
          <w:lang w:val="en-US"/>
        </w:rPr>
      </w:pPr>
      <w:r>
        <w:fldChar w:fldCharType="end"/>
      </w:r>
    </w:p>
    <w:p w14:paraId="52CC1812">
      <w:pPr>
        <w:wordWrap/>
        <w:snapToGrid/>
        <w:spacing w:before="0" w:beforeLines="0" w:after="0" w:afterLines="0" w:line="240" w:lineRule="auto"/>
        <w:ind w:left="0" w:leftChars="0" w:right="0" w:firstLine="0" w:firstLineChars="0"/>
        <w:jc w:val="left"/>
      </w:pPr>
    </w:p>
    <w:p w14:paraId="79E3C6C8">
      <w:pPr>
        <w:widowControl/>
        <w:wordWrap/>
        <w:snapToGrid/>
        <w:spacing w:line="240" w:lineRule="auto"/>
        <w:ind w:left="0" w:leftChars="0" w:right="0" w:firstLine="0" w:firstLineChars="0"/>
        <w:jc w:val="left"/>
        <w:rPr>
          <w:rFonts w:ascii="仿宋" w:hAnsi="仿宋" w:eastAsia="仿宋"/>
          <w:bCs/>
          <w:kern w:val="44"/>
          <w:sz w:val="24"/>
        </w:rPr>
      </w:pPr>
      <w:r>
        <w:rPr>
          <w:rFonts w:ascii="仿宋" w:hAnsi="仿宋" w:eastAsia="仿宋"/>
          <w:b/>
          <w:sz w:val="24"/>
        </w:rPr>
        <w:br w:type="page"/>
      </w:r>
    </w:p>
    <w:p w14:paraId="0CEE4B2A">
      <w:pPr>
        <w:pStyle w:val="3"/>
        <w:wordWrap/>
        <w:snapToGrid/>
        <w:spacing w:before="0" w:after="0" w:line="240" w:lineRule="auto"/>
        <w:ind w:left="0" w:leftChars="0" w:right="0" w:firstLine="0" w:firstLineChars="0"/>
        <w:jc w:val="center"/>
        <w:outlineLvl w:val="0"/>
        <w:rPr>
          <w:rStyle w:val="36"/>
          <w:rFonts w:ascii="黑体" w:hAnsi="黑体" w:eastAsia="黑体"/>
          <w:b/>
          <w:bCs w:val="0"/>
        </w:rPr>
      </w:pPr>
      <w:bookmarkStart w:id="14" w:name="_Toc23975"/>
      <w:r>
        <w:rPr>
          <w:rFonts w:hint="eastAsia" w:ascii="黑体" w:hAnsi="黑体" w:eastAsia="黑体"/>
          <w:b w:val="0"/>
        </w:rPr>
        <w:t xml:space="preserve">第一部分 </w:t>
      </w:r>
      <w:r>
        <w:rPr>
          <w:rStyle w:val="36"/>
          <w:rFonts w:hint="eastAsia" w:ascii="黑体" w:hAnsi="黑体" w:eastAsia="黑体"/>
          <w:b w:val="0"/>
          <w:bCs w:val="0"/>
        </w:rPr>
        <w:t>部门概况</w:t>
      </w:r>
      <w:bookmarkEnd w:id="12"/>
      <w:bookmarkEnd w:id="13"/>
      <w:bookmarkEnd w:id="14"/>
    </w:p>
    <w:p w14:paraId="1E111D64">
      <w:pPr>
        <w:pStyle w:val="2"/>
        <w:rPr>
          <w:rStyle w:val="43"/>
          <w:rFonts w:ascii="仿宋" w:hAnsi="仿宋" w:eastAsia="仿宋"/>
          <w:b w:val="0"/>
          <w:bCs w:val="0"/>
        </w:rPr>
      </w:pPr>
      <w:bookmarkStart w:id="15" w:name="_Toc15377204"/>
      <w:bookmarkStart w:id="16" w:name="_Toc15396602"/>
      <w:bookmarkStart w:id="17" w:name="_Toc5345"/>
      <w:r>
        <w:rPr>
          <w:rFonts w:hint="eastAsia" w:ascii="黑体" w:hAnsi="黑体" w:eastAsia="黑体"/>
          <w:b w:val="0"/>
          <w:color w:val="000000"/>
        </w:rPr>
        <w:t>一、基</w:t>
      </w:r>
      <w:r>
        <w:rPr>
          <w:rStyle w:val="43"/>
          <w:rFonts w:hint="eastAsia" w:ascii="黑体" w:hAnsi="黑体" w:eastAsia="黑体"/>
          <w:b w:val="0"/>
          <w:bCs w:val="0"/>
        </w:rPr>
        <w:t>本职能及主要工作</w:t>
      </w:r>
    </w:p>
    <w:p w14:paraId="51810DF6">
      <w:pPr>
        <w:pStyle w:val="7"/>
        <w:adjustRightInd w:val="0"/>
        <w:snapToGrid w:val="0"/>
        <w:spacing w:before="93" w:line="600" w:lineRule="exact"/>
        <w:ind w:firstLine="672" w:firstLineChars="210"/>
        <w:outlineLvl w:val="2"/>
        <w:rPr>
          <w:rFonts w:hint="eastAsia" w:ascii="仿宋" w:hAnsi="仿宋" w:eastAsia="仿宋"/>
          <w:bCs/>
          <w:color w:val="FF0000"/>
          <w:sz w:val="32"/>
          <w:szCs w:val="32"/>
        </w:rPr>
      </w:pPr>
      <w:bookmarkStart w:id="18" w:name="_Toc15378445"/>
      <w:bookmarkStart w:id="19" w:name="_Toc15377198"/>
      <w:r>
        <w:rPr>
          <w:rFonts w:hint="eastAsia" w:ascii="仿宋" w:hAnsi="仿宋" w:eastAsia="仿宋"/>
          <w:bCs/>
          <w:color w:val="000000"/>
          <w:sz w:val="32"/>
          <w:szCs w:val="32"/>
        </w:rPr>
        <w:t>（一）主要职能</w:t>
      </w:r>
      <w:bookmarkEnd w:id="18"/>
      <w:bookmarkEnd w:id="19"/>
    </w:p>
    <w:p w14:paraId="5790097C">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1.贯彻党的教育方针，坚持社会主义办学方向，实行教育与生产劳动相结合，对学生进行德育、智育、体育、美育和劳动等方面的教育。</w:t>
      </w:r>
    </w:p>
    <w:p w14:paraId="362268E7">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2.负责配合政府依法动员、组织适龄儿童、少年入学，严格控制学生辍学，依法保证适龄儿童、少年接受九年义务教育。</w:t>
      </w:r>
    </w:p>
    <w:p w14:paraId="22204B05">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3.负责依法制定学校章程，并按照章程自主管理。</w:t>
      </w:r>
    </w:p>
    <w:p w14:paraId="2BDE5963">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4.负责制定学校教育发展规划， 并抓好组织实施和落实工作。</w:t>
      </w:r>
    </w:p>
    <w:p w14:paraId="701A5596">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5.负责按照教育主管部门发布的指导性教学计划、 教学大纲，组织实施教育教学活动。</w:t>
      </w:r>
    </w:p>
    <w:p w14:paraId="10E7F09A">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_GB2312" w:hAnsi="Times New Roman" w:eastAsia="仿宋_GB2312" w:cs="Times New Roman"/>
          <w:color w:val="auto"/>
          <w:kern w:val="0"/>
          <w:sz w:val="24"/>
          <w:szCs w:val="20"/>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负责学籍管理并对学生实施奖励或处分。</w:t>
      </w:r>
    </w:p>
    <w:p w14:paraId="7AF5A39E">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7.</w:t>
      </w:r>
      <w:r>
        <w:rPr>
          <w:rFonts w:hint="eastAsia" w:ascii="仿宋_GB2312" w:hAnsi="Times New Roman" w:eastAsia="仿宋_GB2312" w:cs="Times New Roman"/>
          <w:color w:val="auto"/>
          <w:kern w:val="0"/>
          <w:sz w:val="24"/>
          <w:szCs w:val="20"/>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负责依法制定本校教师及其他职工聘任办法并对教师及其他员工实施包括奖励、处分在内的</w:t>
      </w:r>
    </w:p>
    <w:p w14:paraId="0B570750">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8. 负责科学管理、合理使用学校的设施和经费，并积极筹措资金，改善办学条件。</w:t>
      </w:r>
    </w:p>
    <w:p w14:paraId="26EB418D">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9. 负责维护学校、师生的合法权益，有权拒绝任何组织和个人对教育教学活动进行非法干扰。</w:t>
      </w:r>
    </w:p>
    <w:p w14:paraId="52C64B4F">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highlight w:val="none"/>
          <w:lang w:val="en-US"/>
        </w:rPr>
      </w:pPr>
      <w:r>
        <w:rPr>
          <w:rFonts w:hint="eastAsia" w:ascii="仿宋" w:hAnsi="仿宋" w:eastAsia="仿宋" w:cs="仿宋"/>
          <w:color w:val="auto"/>
          <w:kern w:val="2"/>
          <w:sz w:val="32"/>
          <w:szCs w:val="32"/>
          <w:highlight w:val="none"/>
          <w:lang w:val="en-US" w:eastAsia="zh-CN" w:bidi="ar"/>
        </w:rPr>
        <w:t>10.</w:t>
      </w:r>
      <w:r>
        <w:rPr>
          <w:rFonts w:hint="eastAsia" w:ascii="仿宋_GB2312" w:hAnsi="Times New Roman" w:eastAsia="仿宋_GB2312" w:cs="Times New Roman"/>
          <w:color w:val="auto"/>
          <w:kern w:val="0"/>
          <w:sz w:val="24"/>
          <w:szCs w:val="20"/>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依法接受各级教育行政部门的检查指导和人民群众的监督。</w:t>
      </w:r>
    </w:p>
    <w:p w14:paraId="6A78B504">
      <w:pPr>
        <w:pStyle w:val="7"/>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r>
        <w:rPr>
          <w:rFonts w:hint="eastAsia" w:ascii="仿宋" w:hAnsi="仿宋" w:eastAsia="仿宋" w:cs="仿宋"/>
          <w:color w:val="auto"/>
          <w:kern w:val="2"/>
          <w:sz w:val="32"/>
          <w:szCs w:val="32"/>
          <w:highlight w:val="none"/>
          <w:lang w:val="en-US" w:eastAsia="zh-CN" w:bidi="ar"/>
        </w:rPr>
        <w:t>11.承办上级交办的其他事项。</w:t>
      </w:r>
    </w:p>
    <w:p w14:paraId="712246D7">
      <w:pPr>
        <w:snapToGrid w:val="0"/>
        <w:spacing w:line="520" w:lineRule="exact"/>
        <w:ind w:firstLine="640" w:firstLineChars="200"/>
        <w:rPr>
          <w:rFonts w:hint="eastAsia" w:ascii="仿宋_GB2312" w:hAnsi="仿宋" w:eastAsia="仿宋_GB2312"/>
          <w:sz w:val="32"/>
          <w:szCs w:val="32"/>
        </w:rPr>
      </w:pPr>
    </w:p>
    <w:p w14:paraId="623967D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（二）2020年重点工作完成情况</w:t>
      </w:r>
    </w:p>
    <w:p w14:paraId="01EFC32D">
      <w:pPr>
        <w:autoSpaceDE w:val="0"/>
        <w:autoSpaceDN w:val="0"/>
        <w:adjustRightInd w:val="0"/>
        <w:spacing w:line="400" w:lineRule="atLeast"/>
        <w:ind w:firstLine="640"/>
        <w:rPr>
          <w:rFonts w:ascii="仿宋" w:hAnsi="????" w:eastAsia="仿宋" w:cs="仿宋"/>
          <w:kern w:val="0"/>
          <w:sz w:val="32"/>
          <w:szCs w:val="32"/>
          <w:lang w:val="zh-CN"/>
        </w:rPr>
      </w:pPr>
      <w:r>
        <w:rPr>
          <w:rFonts w:hint="eastAsia" w:ascii="仿宋" w:hAnsi="????" w:eastAsia="仿宋" w:cs="仿宋"/>
          <w:bCs/>
          <w:kern w:val="0"/>
          <w:sz w:val="32"/>
          <w:szCs w:val="32"/>
          <w:lang w:val="zh-CN"/>
        </w:rPr>
        <w:t>1、党建工作扎实展开。一是认真开展党员四大学习(加</w:t>
      </w:r>
      <w:r>
        <w:rPr>
          <w:rFonts w:hint="eastAsia" w:ascii="仿宋" w:hAnsi="????" w:eastAsia="仿宋" w:cs="仿宋"/>
          <w:kern w:val="0"/>
          <w:sz w:val="32"/>
          <w:szCs w:val="32"/>
          <w:lang w:val="zh-CN"/>
        </w:rPr>
        <w:t>强学习强国学习、学习十九届五中全会精神、学习法律法规、业务学习）；</w:t>
      </w:r>
      <w:r>
        <w:rPr>
          <w:rFonts w:hint="eastAsia" w:ascii="仿宋" w:hAnsi="????" w:eastAsia="仿宋" w:cs="仿宋"/>
          <w:bCs/>
          <w:kern w:val="0"/>
          <w:sz w:val="32"/>
          <w:szCs w:val="32"/>
          <w:lang w:val="zh-CN"/>
        </w:rPr>
        <w:t>二是</w:t>
      </w:r>
      <w:r>
        <w:rPr>
          <w:rFonts w:hint="eastAsia" w:ascii="仿宋" w:hAnsi="????" w:eastAsia="仿宋" w:cs="仿宋"/>
          <w:kern w:val="0"/>
          <w:sz w:val="32"/>
          <w:szCs w:val="32"/>
          <w:lang w:val="zh-CN"/>
        </w:rPr>
        <w:t>认真落实好</w:t>
      </w:r>
      <w:r>
        <w:rPr>
          <w:rFonts w:ascii="仿宋" w:hAnsi="????" w:eastAsia="仿宋" w:cs="仿宋"/>
          <w:kern w:val="0"/>
          <w:sz w:val="32"/>
          <w:szCs w:val="32"/>
          <w:lang w:val="zh-CN"/>
        </w:rPr>
        <w:t>“</w:t>
      </w:r>
      <w:r>
        <w:rPr>
          <w:rFonts w:hint="eastAsia" w:ascii="仿宋" w:hAnsi="????" w:eastAsia="仿宋" w:cs="仿宋"/>
          <w:kern w:val="0"/>
          <w:sz w:val="32"/>
          <w:szCs w:val="32"/>
          <w:lang w:val="zh-CN"/>
        </w:rPr>
        <w:t>三会一课</w:t>
      </w:r>
      <w:r>
        <w:rPr>
          <w:rFonts w:ascii="仿宋" w:hAnsi="????" w:eastAsia="仿宋" w:cs="仿宋"/>
          <w:kern w:val="0"/>
          <w:sz w:val="32"/>
          <w:szCs w:val="32"/>
          <w:lang w:val="zh-CN"/>
        </w:rPr>
        <w:t>”</w:t>
      </w:r>
      <w:r>
        <w:rPr>
          <w:rFonts w:hint="eastAsia" w:ascii="仿宋" w:hAnsi="????" w:eastAsia="仿宋" w:cs="仿宋"/>
          <w:kern w:val="0"/>
          <w:sz w:val="32"/>
          <w:szCs w:val="32"/>
          <w:lang w:val="zh-CN"/>
        </w:rPr>
        <w:t>、</w:t>
      </w:r>
      <w:r>
        <w:rPr>
          <w:rFonts w:ascii="仿宋" w:hAnsi="????" w:eastAsia="仿宋" w:cs="仿宋"/>
          <w:kern w:val="0"/>
          <w:sz w:val="32"/>
          <w:szCs w:val="32"/>
          <w:lang w:val="zh-CN"/>
        </w:rPr>
        <w:t>“</w:t>
      </w:r>
      <w:r>
        <w:rPr>
          <w:rFonts w:hint="eastAsia" w:ascii="仿宋" w:hAnsi="????" w:eastAsia="仿宋" w:cs="仿宋"/>
          <w:kern w:val="0"/>
          <w:sz w:val="32"/>
          <w:szCs w:val="32"/>
          <w:lang w:val="zh-CN"/>
        </w:rPr>
        <w:t>党员固定日活动</w:t>
      </w:r>
      <w:r>
        <w:rPr>
          <w:rFonts w:ascii="仿宋" w:hAnsi="????" w:eastAsia="仿宋" w:cs="仿宋"/>
          <w:kern w:val="0"/>
          <w:sz w:val="32"/>
          <w:szCs w:val="32"/>
          <w:lang w:val="zh-CN"/>
        </w:rPr>
        <w:t>”</w:t>
      </w:r>
      <w:r>
        <w:rPr>
          <w:rFonts w:hint="eastAsia" w:ascii="仿宋" w:hAnsi="????" w:eastAsia="仿宋" w:cs="仿宋"/>
          <w:kern w:val="0"/>
          <w:sz w:val="32"/>
          <w:szCs w:val="32"/>
          <w:lang w:val="zh-CN"/>
        </w:rPr>
        <w:t>、</w:t>
      </w:r>
      <w:r>
        <w:rPr>
          <w:rFonts w:ascii="仿宋" w:hAnsi="????" w:eastAsia="仿宋" w:cs="仿宋"/>
          <w:kern w:val="0"/>
          <w:sz w:val="32"/>
          <w:szCs w:val="32"/>
          <w:lang w:val="zh-CN"/>
        </w:rPr>
        <w:t>“</w:t>
      </w:r>
      <w:r>
        <w:rPr>
          <w:rFonts w:hint="eastAsia" w:ascii="仿宋" w:hAnsi="????" w:eastAsia="仿宋" w:cs="仿宋"/>
          <w:kern w:val="0"/>
          <w:sz w:val="32"/>
          <w:szCs w:val="32"/>
          <w:lang w:val="zh-CN"/>
        </w:rPr>
        <w:t>党员三个一</w:t>
      </w:r>
      <w:r>
        <w:rPr>
          <w:rFonts w:ascii="仿宋" w:hAnsi="????" w:eastAsia="仿宋" w:cs="仿宋"/>
          <w:kern w:val="0"/>
          <w:sz w:val="32"/>
          <w:szCs w:val="32"/>
          <w:lang w:val="zh-CN"/>
        </w:rPr>
        <w:t>”</w:t>
      </w:r>
      <w:r>
        <w:rPr>
          <w:rFonts w:hint="eastAsia" w:ascii="仿宋" w:hAnsi="????" w:eastAsia="仿宋" w:cs="仿宋"/>
          <w:kern w:val="0"/>
          <w:sz w:val="32"/>
          <w:szCs w:val="32"/>
          <w:lang w:val="zh-CN"/>
        </w:rPr>
        <w:t>、</w:t>
      </w:r>
      <w:r>
        <w:rPr>
          <w:rFonts w:ascii="仿宋" w:hAnsi="????" w:eastAsia="仿宋" w:cs="仿宋"/>
          <w:kern w:val="0"/>
          <w:sz w:val="32"/>
          <w:szCs w:val="32"/>
          <w:lang w:val="zh-CN"/>
        </w:rPr>
        <w:t>“</w:t>
      </w:r>
      <w:r>
        <w:rPr>
          <w:rFonts w:hint="eastAsia" w:ascii="仿宋" w:hAnsi="????" w:eastAsia="仿宋" w:cs="仿宋"/>
          <w:kern w:val="0"/>
          <w:sz w:val="32"/>
          <w:szCs w:val="32"/>
          <w:lang w:val="zh-CN"/>
        </w:rPr>
        <w:t>志愿服务活动</w:t>
      </w:r>
      <w:r>
        <w:rPr>
          <w:rFonts w:ascii="仿宋" w:hAnsi="????" w:eastAsia="仿宋" w:cs="仿宋"/>
          <w:kern w:val="0"/>
          <w:sz w:val="32"/>
          <w:szCs w:val="32"/>
          <w:lang w:val="zh-CN"/>
        </w:rPr>
        <w:t>”</w:t>
      </w:r>
      <w:r>
        <w:rPr>
          <w:rFonts w:hint="eastAsia" w:ascii="仿宋" w:hAnsi="????" w:eastAsia="仿宋" w:cs="仿宋"/>
          <w:kern w:val="0"/>
          <w:sz w:val="32"/>
          <w:szCs w:val="32"/>
          <w:lang w:val="zh-CN"/>
        </w:rPr>
        <w:t>和</w:t>
      </w:r>
      <w:r>
        <w:rPr>
          <w:rFonts w:ascii="仿宋" w:hAnsi="????" w:eastAsia="仿宋" w:cs="仿宋"/>
          <w:kern w:val="0"/>
          <w:sz w:val="32"/>
          <w:szCs w:val="32"/>
          <w:lang w:val="zh-CN"/>
        </w:rPr>
        <w:t>“</w:t>
      </w:r>
      <w:r>
        <w:rPr>
          <w:rFonts w:hint="eastAsia" w:ascii="仿宋" w:hAnsi="????" w:eastAsia="仿宋" w:cs="仿宋"/>
          <w:kern w:val="0"/>
          <w:sz w:val="32"/>
          <w:szCs w:val="32"/>
          <w:lang w:val="zh-CN"/>
        </w:rPr>
        <w:t>教育扶贫</w:t>
      </w:r>
      <w:r>
        <w:rPr>
          <w:rFonts w:ascii="仿宋" w:hAnsi="????" w:eastAsia="仿宋" w:cs="仿宋"/>
          <w:kern w:val="0"/>
          <w:sz w:val="32"/>
          <w:szCs w:val="32"/>
          <w:lang w:val="zh-CN"/>
        </w:rPr>
        <w:t>”</w:t>
      </w:r>
      <w:r>
        <w:rPr>
          <w:rFonts w:hint="eastAsia" w:ascii="仿宋" w:hAnsi="????" w:eastAsia="仿宋" w:cs="仿宋"/>
          <w:kern w:val="0"/>
          <w:sz w:val="32"/>
          <w:szCs w:val="32"/>
          <w:lang w:val="zh-CN"/>
        </w:rPr>
        <w:t>等活动，以强化组织建设，增强党组织的凝聚力；</w:t>
      </w:r>
      <w:r>
        <w:rPr>
          <w:rFonts w:hint="eastAsia" w:ascii="仿宋" w:hAnsi="????" w:eastAsia="仿宋" w:cs="仿宋"/>
          <w:bCs/>
          <w:kern w:val="0"/>
          <w:sz w:val="32"/>
          <w:szCs w:val="32"/>
          <w:lang w:val="zh-CN"/>
        </w:rPr>
        <w:t>三是</w:t>
      </w:r>
      <w:r>
        <w:rPr>
          <w:rFonts w:hint="eastAsia" w:ascii="仿宋" w:hAnsi="????" w:eastAsia="仿宋" w:cs="仿宋"/>
          <w:kern w:val="0"/>
          <w:sz w:val="32"/>
          <w:szCs w:val="32"/>
          <w:lang w:val="zh-CN"/>
        </w:rPr>
        <w:t>坚持贯彻民主集中制原则，凡重大事项均要通过支委会、行政会、教代会听取意见、统一思想、集体决策；</w:t>
      </w:r>
      <w:r>
        <w:rPr>
          <w:rFonts w:hint="eastAsia" w:ascii="仿宋" w:hAnsi="????" w:eastAsia="仿宋" w:cs="仿宋"/>
          <w:bCs/>
          <w:kern w:val="0"/>
          <w:sz w:val="32"/>
          <w:szCs w:val="32"/>
          <w:lang w:val="zh-CN"/>
        </w:rPr>
        <w:t>四是</w:t>
      </w:r>
      <w:r>
        <w:rPr>
          <w:rFonts w:hint="eastAsia" w:ascii="仿宋" w:hAnsi="????" w:eastAsia="仿宋" w:cs="仿宋"/>
          <w:kern w:val="0"/>
          <w:sz w:val="32"/>
          <w:szCs w:val="32"/>
          <w:lang w:val="zh-CN"/>
        </w:rPr>
        <w:t>学校支部制定了年度党风廉政建设工作计划，建立了</w:t>
      </w:r>
      <w:r>
        <w:rPr>
          <w:rFonts w:ascii="仿宋" w:hAnsi="????" w:eastAsia="仿宋" w:cs="仿宋"/>
          <w:kern w:val="0"/>
          <w:sz w:val="32"/>
          <w:szCs w:val="32"/>
          <w:lang w:val="zh-CN"/>
        </w:rPr>
        <w:t>“</w:t>
      </w:r>
      <w:r>
        <w:rPr>
          <w:rFonts w:hint="eastAsia" w:ascii="仿宋" w:hAnsi="????" w:eastAsia="仿宋" w:cs="仿宋"/>
          <w:kern w:val="0"/>
          <w:sz w:val="32"/>
          <w:szCs w:val="32"/>
          <w:lang w:val="zh-CN"/>
        </w:rPr>
        <w:t>作风纪律</w:t>
      </w:r>
      <w:r>
        <w:rPr>
          <w:rFonts w:ascii="仿宋" w:hAnsi="????" w:eastAsia="仿宋" w:cs="仿宋"/>
          <w:kern w:val="0"/>
          <w:sz w:val="32"/>
          <w:szCs w:val="32"/>
          <w:lang w:val="zh-CN"/>
        </w:rPr>
        <w:t>”</w:t>
      </w:r>
      <w:r>
        <w:rPr>
          <w:rFonts w:hint="eastAsia" w:ascii="仿宋" w:hAnsi="????" w:eastAsia="仿宋" w:cs="仿宋"/>
          <w:kern w:val="0"/>
          <w:sz w:val="32"/>
          <w:szCs w:val="32"/>
          <w:lang w:val="zh-CN"/>
        </w:rPr>
        <w:t>负面问题清单，制定了整改台账，签订了一个责任书和三个承诺书（《党风廉政建设责任书》、《黄龙小学教师师德师风承诺书》、《八小时之外活动自律承诺书》，《共产党员遵规守纪承诺书》）。</w:t>
      </w:r>
    </w:p>
    <w:p w14:paraId="4EE6042D">
      <w:pPr>
        <w:autoSpaceDE w:val="0"/>
        <w:autoSpaceDN w:val="0"/>
        <w:adjustRightInd w:val="0"/>
        <w:spacing w:line="400" w:lineRule="atLeast"/>
        <w:ind w:firstLine="641"/>
        <w:rPr>
          <w:rFonts w:hint="eastAsia" w:ascii="仿宋" w:hAnsi="????" w:eastAsia="仿宋" w:cs="仿宋"/>
          <w:kern w:val="0"/>
          <w:sz w:val="32"/>
          <w:szCs w:val="32"/>
          <w:lang w:val="zh-CN"/>
        </w:rPr>
      </w:pPr>
      <w:r>
        <w:rPr>
          <w:rFonts w:ascii="????" w:hAnsi="????" w:eastAsia="仿宋" w:cs="????"/>
          <w:bCs/>
          <w:kern w:val="0"/>
          <w:sz w:val="32"/>
          <w:szCs w:val="32"/>
        </w:rPr>
        <w:t>2</w:t>
      </w:r>
      <w:r>
        <w:rPr>
          <w:rFonts w:hint="eastAsia" w:ascii="仿宋" w:hAnsi="????" w:eastAsia="仿宋" w:cs="仿宋"/>
          <w:bCs/>
          <w:kern w:val="0"/>
          <w:sz w:val="32"/>
          <w:szCs w:val="32"/>
          <w:lang w:val="zh-CN"/>
        </w:rPr>
        <w:t>、班子建设团结务实</w:t>
      </w:r>
      <w:r>
        <w:rPr>
          <w:rFonts w:hint="eastAsia" w:ascii="仿宋" w:hAnsi="????" w:eastAsia="仿宋" w:cs="仿宋"/>
          <w:kern w:val="0"/>
          <w:sz w:val="32"/>
          <w:szCs w:val="32"/>
          <w:lang w:val="zh-CN"/>
        </w:rPr>
        <w:t>。由于今年班子人员补充较多，班子建设成为迫在眉睫。在班子建设上采用了</w:t>
      </w:r>
      <w:r>
        <w:rPr>
          <w:rFonts w:ascii="仿宋" w:hAnsi="????" w:eastAsia="仿宋" w:cs="仿宋"/>
          <w:kern w:val="0"/>
          <w:sz w:val="32"/>
          <w:szCs w:val="32"/>
          <w:lang w:val="zh-CN"/>
        </w:rPr>
        <w:t>“</w:t>
      </w:r>
      <w:r>
        <w:rPr>
          <w:rFonts w:hint="eastAsia" w:ascii="仿宋" w:hAnsi="????" w:eastAsia="仿宋" w:cs="仿宋"/>
          <w:kern w:val="0"/>
          <w:sz w:val="32"/>
          <w:szCs w:val="32"/>
          <w:lang w:val="zh-CN"/>
        </w:rPr>
        <w:t>六个一工作法</w:t>
      </w:r>
      <w:r>
        <w:rPr>
          <w:rFonts w:ascii="仿宋" w:hAnsi="????" w:eastAsia="仿宋" w:cs="仿宋"/>
          <w:kern w:val="0"/>
          <w:sz w:val="32"/>
          <w:szCs w:val="32"/>
          <w:lang w:val="zh-CN"/>
        </w:rPr>
        <w:t>”</w:t>
      </w:r>
      <w:r>
        <w:rPr>
          <w:rFonts w:hint="eastAsia" w:ascii="仿宋" w:hAnsi="????" w:eastAsia="仿宋" w:cs="仿宋"/>
          <w:kern w:val="0"/>
          <w:sz w:val="32"/>
          <w:szCs w:val="32"/>
          <w:lang w:val="zh-CN"/>
        </w:rPr>
        <w:t>（即：每周召开一次行政例会，每人管好一个处室，每人上好一门课，每人管好一个年级，每人带好一名普通教师，每期读一本好书）。一年来，学校班子团结勤政、战斗力逐步增强，群众逐渐提高，班子成员勤政廉洁，无违纪现象和不廉行为发生。</w:t>
      </w:r>
    </w:p>
    <w:p w14:paraId="786A9430">
      <w:pPr>
        <w:autoSpaceDE w:val="0"/>
        <w:autoSpaceDN w:val="0"/>
        <w:adjustRightInd w:val="0"/>
        <w:spacing w:line="400" w:lineRule="atLeast"/>
        <w:ind w:firstLine="641"/>
        <w:rPr>
          <w:rFonts w:hint="eastAsia" w:ascii="仿宋" w:hAnsi="????" w:eastAsia="仿宋" w:cs="仿宋"/>
          <w:kern w:val="0"/>
          <w:sz w:val="32"/>
          <w:szCs w:val="32"/>
          <w:lang w:val="zh-CN"/>
        </w:rPr>
      </w:pPr>
      <w:r>
        <w:rPr>
          <w:rFonts w:hint="eastAsia" w:ascii="仿宋" w:hAnsi="????" w:eastAsia="仿宋" w:cs="仿宋"/>
          <w:kern w:val="0"/>
          <w:sz w:val="32"/>
          <w:szCs w:val="32"/>
          <w:lang w:val="zh-CN"/>
        </w:rPr>
        <w:t>3、教师队伍建设有力。我校教师队伍处于新旧更替阶段，为保证我校教育教学质量不滑坡，新教师的培养尤为重要。在新教师培养方面学校启用了“配导师、走出去、请进来、重实践”的培养模式。我校今年9月新进教师惠超、刘蓉蓉、何明娜、王菁4人，在开学初学校教科室举行了师徒结对仪式，4位新教师在11月份参加了为期一个月的“2020年国培计划中西部项目新教师入职培训”，12月8日昭化区“好老师共同体”学校（元坝一小、虎跳小学）联合送教到我校。</w:t>
      </w:r>
    </w:p>
    <w:p w14:paraId="0A515767">
      <w:pPr>
        <w:autoSpaceDE w:val="0"/>
        <w:autoSpaceDN w:val="0"/>
        <w:adjustRightInd w:val="0"/>
        <w:spacing w:line="400" w:lineRule="atLeast"/>
        <w:ind w:firstLine="641"/>
        <w:rPr>
          <w:rFonts w:hint="eastAsia" w:ascii="仿宋" w:hAnsi="????" w:eastAsia="仿宋" w:cs="仿宋"/>
          <w:kern w:val="0"/>
          <w:sz w:val="32"/>
          <w:szCs w:val="32"/>
          <w:lang w:val="zh-CN"/>
        </w:rPr>
      </w:pPr>
      <w:r>
        <w:rPr>
          <w:rFonts w:hint="eastAsia" w:ascii="仿宋" w:hAnsi="????" w:eastAsia="仿宋" w:cs="仿宋"/>
          <w:kern w:val="0"/>
          <w:sz w:val="32"/>
          <w:szCs w:val="32"/>
          <w:lang w:val="zh-CN"/>
        </w:rPr>
        <w:t>4、特色发展初具雏形。今年秋季学校行政研究决定把我校的空地改造成劳动教育实践基地。在此基础上把我校打造成微田园特色学校。我们明确提出了“一二三四五”微田园特色学校建设方案，即“一个标准(课程标准），两个发展（促进学生发展，促进学校内涵发展），三个学段（低段1-2年级，中段3-4年级，高段5-6年级），四有（有教案，有教师，有课时，有阵地），五个结合（与实际结合，与课堂结合，与课外活动结合，与学生生活结合，与学生年龄特征相结合）”。</w:t>
      </w:r>
    </w:p>
    <w:p w14:paraId="2BC8FD60">
      <w:pPr>
        <w:autoSpaceDE w:val="0"/>
        <w:autoSpaceDN w:val="0"/>
        <w:adjustRightInd w:val="0"/>
        <w:spacing w:line="400" w:lineRule="atLeast"/>
        <w:ind w:firstLine="641"/>
        <w:rPr>
          <w:rFonts w:ascii="仿宋" w:hAnsi="????" w:eastAsia="仿宋" w:cs="仿宋"/>
          <w:kern w:val="0"/>
          <w:sz w:val="32"/>
          <w:szCs w:val="32"/>
          <w:lang w:val="zh-CN"/>
        </w:rPr>
      </w:pPr>
      <w:r>
        <w:rPr>
          <w:rFonts w:hint="eastAsia" w:ascii="仿宋" w:hAnsi="????" w:eastAsia="仿宋" w:cs="仿宋"/>
          <w:kern w:val="0"/>
          <w:sz w:val="32"/>
          <w:szCs w:val="32"/>
          <w:lang w:val="zh-CN"/>
        </w:rPr>
        <w:t>5、疫情防控有效开展。我校严格按照中央和省市地各级指挥部安排部署，第一时间启动重大风险防控应急预案。强化组织领导，加大教育宣传，健全两案九制，精准信息摸排，紧密行程跟踪，坚持体温检测，严格门卫值班，有效做好消毒消杀和异常处置，加强各类传染病、流行病筛查预防。确保了人员安全和人心稳定。</w:t>
      </w:r>
    </w:p>
    <w:p w14:paraId="7D30644B">
      <w:pPr>
        <w:pStyle w:val="2"/>
        <w:ind w:firstLine="640" w:firstLineChars="200"/>
        <w:rPr>
          <w:rFonts w:hint="eastAsia"/>
          <w:b w:val="0"/>
        </w:rPr>
      </w:pPr>
      <w:r>
        <w:rPr>
          <w:rFonts w:hint="eastAsia" w:ascii="仿宋" w:hAnsi="????" w:eastAsia="仿宋" w:cs="仿宋"/>
          <w:b w:val="0"/>
          <w:bCs w:val="0"/>
          <w:kern w:val="0"/>
          <w:sz w:val="32"/>
          <w:szCs w:val="32"/>
          <w:lang w:val="zh-CN" w:eastAsia="zh-CN" w:bidi="ar-SA"/>
        </w:rPr>
        <w:t>6、教育质量常抓不懈。根据我校实际确定了学校教育教学质量在明年的考核中上升五位，甩掉基本合格，进入目标考核合格单位的目标。根据这一目标我们采用了“确立目标、分解目标、过程跟踪、责任问效”四步工作法。首先把学校目标分解到各处室、各班级，再分解到教师个人，做到人人有目标、人人有方向。然后在教学、在课堂等过程中跟进目标，我校本期已开展了两次成绩分析会，开学初的分析会重在定目标、定方向，第二次成绩分析会重在查问题、改方法。最后对目标完成情况纳</w:t>
      </w:r>
      <w:r>
        <w:rPr>
          <w:rFonts w:hint="eastAsia" w:ascii="仿宋" w:hAnsi="????" w:eastAsia="仿宋" w:cs="仿宋"/>
          <w:b w:val="0"/>
          <w:kern w:val="0"/>
          <w:lang w:val="zh-CN"/>
        </w:rPr>
        <w:t>入教师的绩效考核、年度考核和评优评先。</w:t>
      </w:r>
    </w:p>
    <w:p w14:paraId="7A78A103">
      <w:pPr>
        <w:pStyle w:val="2"/>
        <w:rPr>
          <w:rStyle w:val="43"/>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43"/>
          <w:rFonts w:hint="eastAsia" w:ascii="黑体" w:hAnsi="黑体" w:eastAsia="黑体"/>
          <w:b w:val="0"/>
          <w:bCs w:val="0"/>
        </w:rPr>
        <w:t>构设置</w:t>
      </w:r>
      <w:bookmarkEnd w:id="20"/>
      <w:bookmarkEnd w:id="21"/>
    </w:p>
    <w:p w14:paraId="73019B5A">
      <w:pPr>
        <w:spacing w:line="560" w:lineRule="exact"/>
        <w:ind w:firstLine="800" w:firstLineChars="250"/>
        <w:rPr>
          <w:rFonts w:ascii="仿宋" w:hAnsi="仿宋" w:eastAsia="仿宋"/>
          <w:sz w:val="32"/>
          <w:szCs w:val="32"/>
        </w:rPr>
      </w:pPr>
      <w:r>
        <w:rPr>
          <w:rFonts w:hint="eastAsia" w:ascii="仿宋" w:hAnsi="仿宋" w:eastAsia="仿宋"/>
          <w:sz w:val="32"/>
          <w:szCs w:val="32"/>
        </w:rPr>
        <w:t>我校是教育局下辖的二级预算单位，我校共7个教学班，其中幼儿混龄班1个，1至6年级各1个教学班。教职工21人。</w:t>
      </w:r>
      <w:r>
        <w:rPr>
          <w:rFonts w:ascii="仿宋" w:hAnsi="仿宋" w:eastAsia="仿宋"/>
          <w:sz w:val="32"/>
          <w:szCs w:val="32"/>
        </w:rPr>
        <w:t xml:space="preserve"> </w:t>
      </w:r>
    </w:p>
    <w:p w14:paraId="66B23B27">
      <w:pPr>
        <w:pStyle w:val="3"/>
        <w:wordWrap/>
        <w:snapToGrid/>
        <w:spacing w:before="0" w:after="0" w:line="240" w:lineRule="auto"/>
        <w:ind w:left="0" w:leftChars="0" w:right="0" w:firstLine="0" w:firstLineChars="0"/>
        <w:jc w:val="both"/>
        <w:rPr>
          <w:rFonts w:hint="eastAsia" w:ascii="黑体" w:hAnsi="黑体" w:eastAsia="黑体"/>
          <w:b w:val="0"/>
          <w:color w:val="000000"/>
        </w:rPr>
      </w:pPr>
    </w:p>
    <w:p w14:paraId="27D6D889">
      <w:pPr>
        <w:pStyle w:val="3"/>
        <w:wordWrap/>
        <w:snapToGrid/>
        <w:spacing w:before="0" w:after="0" w:line="240" w:lineRule="auto"/>
        <w:ind w:left="0" w:leftChars="0" w:right="0" w:firstLine="0" w:firstLineChars="0"/>
        <w:jc w:val="both"/>
        <w:rPr>
          <w:rFonts w:hint="eastAsia" w:ascii="黑体" w:hAnsi="黑体" w:eastAsia="黑体"/>
          <w:b w:val="0"/>
          <w:color w:val="000000"/>
        </w:rPr>
      </w:pPr>
    </w:p>
    <w:p w14:paraId="69326F41">
      <w:pPr>
        <w:rPr>
          <w:rFonts w:hint="eastAsia" w:ascii="黑体" w:hAnsi="黑体" w:eastAsia="黑体"/>
          <w:b w:val="0"/>
          <w:color w:val="000000"/>
        </w:rPr>
      </w:pPr>
    </w:p>
    <w:p w14:paraId="629CC3E3">
      <w:pPr>
        <w:pStyle w:val="2"/>
        <w:rPr>
          <w:rFonts w:hint="eastAsia" w:ascii="黑体" w:hAnsi="黑体" w:eastAsia="黑体"/>
          <w:b w:val="0"/>
          <w:color w:val="000000"/>
        </w:rPr>
      </w:pPr>
    </w:p>
    <w:p w14:paraId="19ACA23D">
      <w:pPr>
        <w:rPr>
          <w:rFonts w:hint="eastAsia" w:ascii="黑体" w:hAnsi="黑体" w:eastAsia="黑体"/>
          <w:b w:val="0"/>
          <w:color w:val="000000"/>
        </w:rPr>
      </w:pPr>
    </w:p>
    <w:p w14:paraId="2E279407">
      <w:pPr>
        <w:pStyle w:val="3"/>
        <w:wordWrap/>
        <w:snapToGrid/>
        <w:spacing w:before="0" w:after="0" w:line="240" w:lineRule="auto"/>
        <w:ind w:left="0" w:leftChars="0" w:right="0" w:firstLine="0" w:firstLineChars="0"/>
        <w:jc w:val="both"/>
        <w:rPr>
          <w:rFonts w:hint="eastAsia" w:ascii="黑体" w:hAnsi="黑体" w:eastAsia="黑体"/>
          <w:b w:val="0"/>
          <w:color w:val="000000"/>
        </w:rPr>
      </w:pPr>
    </w:p>
    <w:p w14:paraId="493DA8ED">
      <w:pPr>
        <w:pStyle w:val="3"/>
        <w:wordWrap/>
        <w:snapToGrid/>
        <w:spacing w:before="0" w:after="0" w:line="240" w:lineRule="auto"/>
        <w:ind w:left="0" w:leftChars="0" w:right="0" w:firstLine="0" w:firstLineChars="0"/>
        <w:jc w:val="center"/>
        <w:rPr>
          <w:rStyle w:val="36"/>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36"/>
          <w:rFonts w:hint="eastAsia" w:ascii="黑体" w:hAnsi="黑体" w:eastAsia="黑体"/>
          <w:b w:val="0"/>
          <w:bCs w:val="0"/>
          <w:lang w:eastAsia="zh-CN"/>
        </w:rPr>
        <w:t>2020</w:t>
      </w:r>
      <w:r>
        <w:rPr>
          <w:rStyle w:val="36"/>
          <w:rFonts w:hint="eastAsia" w:ascii="黑体" w:hAnsi="黑体" w:eastAsia="黑体"/>
          <w:b w:val="0"/>
          <w:bCs w:val="0"/>
        </w:rPr>
        <w:t>年度部门决算情况说明</w:t>
      </w:r>
      <w:bookmarkEnd w:id="15"/>
      <w:bookmarkEnd w:id="16"/>
      <w:bookmarkEnd w:id="17"/>
    </w:p>
    <w:p w14:paraId="580B6ADA">
      <w:pPr>
        <w:wordWrap/>
        <w:snapToGrid/>
        <w:spacing w:line="240" w:lineRule="auto"/>
        <w:ind w:left="0" w:leftChars="0" w:right="0" w:firstLine="0" w:firstLineChars="0"/>
        <w:jc w:val="center"/>
      </w:pPr>
    </w:p>
    <w:p w14:paraId="5266E74B">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22" w:name="_Toc15396603"/>
      <w:bookmarkStart w:id="23" w:name="_Toc32302"/>
      <w:bookmarkStart w:id="24" w:name="_Toc15377205"/>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入支出决算总体情况说明</w:t>
      </w:r>
      <w:bookmarkEnd w:id="22"/>
      <w:bookmarkEnd w:id="23"/>
      <w:bookmarkEnd w:id="24"/>
    </w:p>
    <w:p w14:paraId="4A241AC3">
      <w:pPr>
        <w:pStyle w:val="24"/>
        <w:widowControl w:val="0"/>
        <w:numPr>
          <w:ilvl w:val="0"/>
          <w:numId w:val="0"/>
        </w:numPr>
        <w:wordWrap/>
        <w:snapToGrid/>
        <w:spacing w:line="240" w:lineRule="auto"/>
        <w:ind w:leftChars="200" w:right="0" w:rightChars="0" w:firstLine="640" w:firstLineChars="200"/>
        <w:jc w:val="left"/>
        <w:textAlignment w:val="auto"/>
        <w:outlineLvl w:val="1"/>
        <w:rPr>
          <w:rFonts w:hint="eastAsia"/>
        </w:rPr>
      </w:pPr>
      <w:r>
        <w:rPr>
          <w:rFonts w:ascii="仿宋" w:hAnsi="仿宋" w:eastAsia="仿宋"/>
          <w:color w:val="000000"/>
          <w:sz w:val="32"/>
          <w:szCs w:val="32"/>
        </w:rPr>
        <w:t>2020</w:t>
      </w:r>
      <w:r>
        <w:rPr>
          <w:rFonts w:hint="eastAsia" w:ascii="仿宋" w:hAnsi="仿宋" w:eastAsia="仿宋"/>
          <w:color w:val="000000"/>
          <w:sz w:val="32"/>
          <w:szCs w:val="32"/>
        </w:rPr>
        <w:t>年度我校收、支总计</w:t>
      </w:r>
      <w:r>
        <w:rPr>
          <w:rFonts w:ascii="仿宋" w:hAnsi="仿宋" w:eastAsia="仿宋"/>
          <w:color w:val="000000"/>
          <w:sz w:val="32"/>
          <w:szCs w:val="32"/>
        </w:rPr>
        <w:t>603</w:t>
      </w:r>
      <w:r>
        <w:rPr>
          <w:rFonts w:hint="eastAsia" w:ascii="仿宋" w:hAnsi="仿宋" w:eastAsia="仿宋"/>
          <w:color w:val="000000"/>
          <w:sz w:val="32"/>
          <w:szCs w:val="32"/>
        </w:rPr>
        <w:t>.</w:t>
      </w:r>
      <w:r>
        <w:rPr>
          <w:rFonts w:ascii="仿宋" w:hAnsi="仿宋" w:eastAsia="仿宋"/>
          <w:color w:val="000000"/>
          <w:sz w:val="32"/>
          <w:szCs w:val="32"/>
        </w:rPr>
        <w:t>23</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w:t>
      </w:r>
      <w:r>
        <w:rPr>
          <w:rFonts w:ascii="仿宋" w:hAnsi="仿宋" w:eastAsia="仿宋"/>
          <w:color w:val="000000"/>
          <w:sz w:val="32"/>
          <w:szCs w:val="32"/>
        </w:rPr>
        <w:t>45</w:t>
      </w:r>
      <w:r>
        <w:rPr>
          <w:rFonts w:hint="eastAsia" w:ascii="仿宋" w:hAnsi="仿宋" w:eastAsia="仿宋"/>
          <w:color w:val="000000"/>
          <w:sz w:val="32"/>
          <w:szCs w:val="32"/>
        </w:rPr>
        <w:t>.</w:t>
      </w:r>
      <w:r>
        <w:rPr>
          <w:rFonts w:ascii="仿宋" w:hAnsi="仿宋" w:eastAsia="仿宋"/>
          <w:color w:val="000000"/>
          <w:sz w:val="32"/>
          <w:szCs w:val="32"/>
        </w:rPr>
        <w:t>13</w:t>
      </w:r>
      <w:r>
        <w:rPr>
          <w:rFonts w:hint="eastAsia" w:ascii="仿宋" w:hAnsi="仿宋" w:eastAsia="仿宋"/>
          <w:color w:val="000000"/>
          <w:sz w:val="32"/>
          <w:szCs w:val="32"/>
        </w:rPr>
        <w:t>万元，增长8.09</w:t>
      </w:r>
      <w:r>
        <w:rPr>
          <w:rFonts w:ascii="仿宋" w:hAnsi="仿宋" w:eastAsia="仿宋"/>
          <w:color w:val="000000"/>
          <w:sz w:val="32"/>
          <w:szCs w:val="32"/>
        </w:rPr>
        <w:t>%</w:t>
      </w:r>
      <w:r>
        <w:rPr>
          <w:rFonts w:hint="eastAsia" w:ascii="仿宋" w:hAnsi="仿宋" w:eastAsia="仿宋"/>
          <w:color w:val="000000"/>
          <w:sz w:val="32"/>
          <w:szCs w:val="32"/>
        </w:rPr>
        <w:t>。主要变动原因是教职工岗位和薪级工资变动。</w:t>
      </w:r>
    </w:p>
    <w:p w14:paraId="712A039C">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25" w:name="_Toc15377206"/>
      <w:bookmarkStart w:id="26" w:name="_Toc15396604"/>
      <w:bookmarkStart w:id="27" w:name="_Toc27754"/>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入决算情况说明</w:t>
      </w:r>
      <w:bookmarkEnd w:id="25"/>
      <w:bookmarkEnd w:id="26"/>
      <w:bookmarkEnd w:id="27"/>
    </w:p>
    <w:p w14:paraId="32AD29DD">
      <w:pPr>
        <w:spacing w:line="600" w:lineRule="exact"/>
        <w:ind w:firstLine="640" w:firstLineChars="200"/>
        <w:outlineLvl w:val="1"/>
        <w:rPr>
          <w:rFonts w:hint="eastAsia" w:ascii="仿宋_GB2312" w:hAnsi="仿宋_GB2312" w:eastAsia="仿宋_GB2312" w:cs="仿宋_GB2312"/>
          <w:color w:val="000000"/>
          <w:sz w:val="30"/>
          <w:szCs w:val="30"/>
          <w:lang w:eastAsia="zh-CN"/>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ascii="仿宋" w:hAnsi="仿宋" w:eastAsia="仿宋"/>
          <w:color w:val="000000"/>
          <w:sz w:val="32"/>
          <w:szCs w:val="32"/>
        </w:rPr>
        <w:t>603</w:t>
      </w:r>
      <w:r>
        <w:rPr>
          <w:rFonts w:hint="eastAsia" w:ascii="仿宋" w:hAnsi="仿宋" w:eastAsia="仿宋"/>
          <w:color w:val="000000"/>
          <w:sz w:val="32"/>
          <w:szCs w:val="32"/>
        </w:rPr>
        <w:t>.</w:t>
      </w:r>
      <w:r>
        <w:rPr>
          <w:rFonts w:ascii="仿宋" w:hAnsi="仿宋" w:eastAsia="仿宋"/>
          <w:color w:val="000000"/>
          <w:sz w:val="32"/>
          <w:szCs w:val="32"/>
        </w:rPr>
        <w:t>23</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603</w:t>
      </w:r>
      <w:r>
        <w:rPr>
          <w:rFonts w:hint="eastAsia" w:ascii="仿宋" w:hAnsi="仿宋" w:eastAsia="仿宋"/>
          <w:color w:val="000000"/>
          <w:sz w:val="32"/>
          <w:szCs w:val="32"/>
        </w:rPr>
        <w:t>.</w:t>
      </w:r>
      <w:r>
        <w:rPr>
          <w:rFonts w:ascii="仿宋" w:hAnsi="仿宋" w:eastAsia="仿宋"/>
          <w:color w:val="000000"/>
          <w:sz w:val="32"/>
          <w:szCs w:val="32"/>
        </w:rPr>
        <w:t>23</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55D0FC18">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28" w:name="_Toc5113"/>
      <w:bookmarkStart w:id="29" w:name="_Toc15396605"/>
      <w:bookmarkStart w:id="30" w:name="_Toc15377207"/>
      <w:r>
        <w:rPr>
          <w:rFonts w:hint="eastAsia" w:ascii="黑体" w:hAnsi="黑体" w:eastAsia="黑体" w:cs="黑体"/>
          <w:b w:val="0"/>
          <w:bCs w:val="0"/>
          <w:color w:val="000000"/>
          <w:sz w:val="30"/>
          <w:szCs w:val="30"/>
        </w:rPr>
        <w:t>支出决算情况说明</w:t>
      </w:r>
      <w:bookmarkEnd w:id="28"/>
      <w:bookmarkEnd w:id="29"/>
      <w:bookmarkEnd w:id="30"/>
      <w:bookmarkStart w:id="31" w:name="_Toc15396606"/>
      <w:bookmarkStart w:id="32" w:name="_Toc15377208"/>
    </w:p>
    <w:p w14:paraId="5C8A9729">
      <w:pPr>
        <w:spacing w:line="600" w:lineRule="exact"/>
        <w:ind w:firstLine="640" w:firstLineChars="200"/>
        <w:outlineLvl w:val="1"/>
        <w:rPr>
          <w:rFonts w:hint="eastAsia"/>
        </w:rPr>
      </w:pPr>
      <w:r>
        <w:rPr>
          <w:rFonts w:ascii="仿宋" w:hAnsi="仿宋" w:eastAsia="仿宋"/>
          <w:color w:val="000000"/>
          <w:sz w:val="32"/>
          <w:szCs w:val="32"/>
        </w:rPr>
        <w:t>2020</w:t>
      </w:r>
      <w:r>
        <w:rPr>
          <w:rFonts w:hint="eastAsia" w:ascii="仿宋" w:hAnsi="仿宋" w:eastAsia="仿宋"/>
          <w:color w:val="000000"/>
          <w:sz w:val="32"/>
          <w:szCs w:val="32"/>
        </w:rPr>
        <w:t>年本年支出合计603.23万元，其中：基本支出</w:t>
      </w:r>
      <w:r>
        <w:rPr>
          <w:rFonts w:ascii="仿宋" w:hAnsi="仿宋" w:eastAsia="仿宋"/>
          <w:color w:val="000000"/>
          <w:sz w:val="32"/>
          <w:szCs w:val="32"/>
        </w:rPr>
        <w:t>413</w:t>
      </w:r>
      <w:r>
        <w:rPr>
          <w:rFonts w:hint="eastAsia" w:ascii="仿宋" w:hAnsi="仿宋" w:eastAsia="仿宋"/>
          <w:color w:val="000000"/>
          <w:sz w:val="32"/>
          <w:szCs w:val="32"/>
        </w:rPr>
        <w:t>.</w:t>
      </w:r>
      <w:r>
        <w:rPr>
          <w:rFonts w:ascii="仿宋" w:hAnsi="仿宋" w:eastAsia="仿宋"/>
          <w:color w:val="000000"/>
          <w:sz w:val="32"/>
          <w:szCs w:val="32"/>
        </w:rPr>
        <w:t>23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69.00</w:t>
      </w:r>
      <w:r>
        <w:rPr>
          <w:rFonts w:ascii="仿宋" w:hAnsi="仿宋" w:eastAsia="仿宋"/>
          <w:color w:val="000000"/>
          <w:sz w:val="32"/>
          <w:szCs w:val="32"/>
        </w:rPr>
        <w:t>%</w:t>
      </w:r>
      <w:r>
        <w:rPr>
          <w:rFonts w:hint="eastAsia" w:ascii="仿宋" w:hAnsi="仿宋" w:eastAsia="仿宋"/>
          <w:color w:val="000000"/>
          <w:sz w:val="32"/>
          <w:szCs w:val="32"/>
        </w:rPr>
        <w:t>；项目支出</w:t>
      </w:r>
      <w:r>
        <w:rPr>
          <w:rFonts w:ascii="仿宋" w:hAnsi="仿宋" w:eastAsia="仿宋"/>
          <w:color w:val="000000"/>
          <w:sz w:val="32"/>
          <w:szCs w:val="32"/>
        </w:rPr>
        <w:t>190</w:t>
      </w:r>
      <w:r>
        <w:rPr>
          <w:rFonts w:hint="eastAsia" w:ascii="仿宋" w:hAnsi="仿宋" w:eastAsia="仿宋"/>
          <w:color w:val="000000"/>
          <w:sz w:val="32"/>
          <w:szCs w:val="32"/>
        </w:rPr>
        <w:t>.</w:t>
      </w:r>
      <w:r>
        <w:rPr>
          <w:rFonts w:ascii="仿宋" w:hAnsi="仿宋" w:eastAsia="仿宋"/>
          <w:color w:val="000000"/>
          <w:sz w:val="32"/>
          <w:szCs w:val="32"/>
        </w:rPr>
        <w:t>0000</w:t>
      </w:r>
      <w:r>
        <w:rPr>
          <w:rFonts w:hint="eastAsia" w:ascii="仿宋" w:hAnsi="仿宋" w:eastAsia="仿宋"/>
          <w:color w:val="000000"/>
          <w:sz w:val="32"/>
          <w:szCs w:val="32"/>
        </w:rPr>
        <w:t>万元，占31.</w:t>
      </w:r>
      <w:r>
        <w:rPr>
          <w:rFonts w:hint="eastAsia" w:ascii="仿宋" w:hAnsi="仿宋" w:eastAsia="仿宋"/>
          <w:color w:val="000000"/>
          <w:sz w:val="32"/>
          <w:szCs w:val="32"/>
          <w:lang w:val="en-US" w:eastAsia="zh-CN"/>
        </w:rPr>
        <w:t>00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2B4F815D">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33" w:name="_Toc13428"/>
      <w:r>
        <w:rPr>
          <w:rFonts w:hint="eastAsia" w:ascii="黑体" w:hAnsi="黑体" w:eastAsia="黑体" w:cs="黑体"/>
          <w:b w:val="0"/>
          <w:bCs w:val="0"/>
          <w:color w:val="000000"/>
          <w:sz w:val="30"/>
          <w:szCs w:val="30"/>
        </w:rPr>
        <w:t>财政拨款收入支出决算总体情况说明</w:t>
      </w:r>
      <w:bookmarkEnd w:id="31"/>
      <w:bookmarkEnd w:id="32"/>
      <w:bookmarkEnd w:id="33"/>
      <w:bookmarkStart w:id="34" w:name="_Toc15377209"/>
      <w:bookmarkStart w:id="35" w:name="_Toc15396607"/>
    </w:p>
    <w:p w14:paraId="49FE5614">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年财政拨款收、支总计603.23万元。与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w:t>
      </w:r>
      <w:r>
        <w:rPr>
          <w:rFonts w:ascii="仿宋" w:hAnsi="仿宋" w:eastAsia="仿宋"/>
          <w:color w:val="000000"/>
          <w:sz w:val="32"/>
          <w:szCs w:val="32"/>
        </w:rPr>
        <w:t>45</w:t>
      </w:r>
      <w:r>
        <w:rPr>
          <w:rFonts w:hint="eastAsia" w:ascii="仿宋" w:hAnsi="仿宋" w:eastAsia="仿宋"/>
          <w:color w:val="000000"/>
          <w:sz w:val="32"/>
          <w:szCs w:val="32"/>
        </w:rPr>
        <w:t>.</w:t>
      </w:r>
      <w:r>
        <w:rPr>
          <w:rFonts w:ascii="仿宋" w:hAnsi="仿宋" w:eastAsia="仿宋"/>
          <w:color w:val="000000"/>
          <w:sz w:val="32"/>
          <w:szCs w:val="32"/>
        </w:rPr>
        <w:t>13</w:t>
      </w:r>
      <w:r>
        <w:rPr>
          <w:rFonts w:hint="eastAsia" w:ascii="仿宋" w:hAnsi="仿宋" w:eastAsia="仿宋"/>
          <w:color w:val="000000"/>
          <w:sz w:val="32"/>
          <w:szCs w:val="32"/>
        </w:rPr>
        <w:t>万元，增长8.09</w:t>
      </w:r>
      <w:r>
        <w:rPr>
          <w:rFonts w:ascii="仿宋" w:hAnsi="仿宋" w:eastAsia="仿宋"/>
          <w:color w:val="000000"/>
          <w:sz w:val="32"/>
          <w:szCs w:val="32"/>
        </w:rPr>
        <w:t>%</w:t>
      </w:r>
      <w:r>
        <w:rPr>
          <w:rFonts w:hint="eastAsia" w:ascii="仿宋" w:hAnsi="仿宋" w:eastAsia="仿宋"/>
          <w:color w:val="000000"/>
          <w:sz w:val="32"/>
          <w:szCs w:val="32"/>
        </w:rPr>
        <w:t>。主要变动原因是教职工岗位和薪级工资变动。</w:t>
      </w:r>
    </w:p>
    <w:p w14:paraId="6E0ABB80">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rPr>
      </w:pPr>
    </w:p>
    <w:p w14:paraId="33999DC0">
      <w:pPr>
        <w:pStyle w:val="7"/>
        <w:rPr>
          <w:rFonts w:hint="eastAsia"/>
        </w:rPr>
      </w:pPr>
    </w:p>
    <w:p w14:paraId="7AF8DB5E">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36" w:name="_Toc957"/>
      <w:r>
        <w:rPr>
          <w:rFonts w:hint="eastAsia" w:ascii="黑体" w:hAnsi="黑体" w:eastAsia="黑体" w:cs="黑体"/>
          <w:b w:val="0"/>
          <w:bCs w:val="0"/>
          <w:color w:val="000000"/>
          <w:sz w:val="30"/>
          <w:szCs w:val="30"/>
        </w:rPr>
        <w:t>一般公共预算财政拨款支出决算情况说明</w:t>
      </w:r>
      <w:bookmarkEnd w:id="34"/>
      <w:bookmarkEnd w:id="35"/>
      <w:bookmarkEnd w:id="36"/>
      <w:bookmarkStart w:id="37" w:name="_Toc15377214"/>
      <w:bookmarkStart w:id="38" w:name="_Toc15396608"/>
    </w:p>
    <w:p w14:paraId="76F4AA35">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39" w:name="_Toc24870"/>
      <w:bookmarkStart w:id="40" w:name="_Toc15377210"/>
      <w:r>
        <w:rPr>
          <w:rFonts w:hint="eastAsia" w:ascii="仿宋_GB2312" w:hAnsi="仿宋_GB2312" w:eastAsia="仿宋_GB2312" w:cs="仿宋_GB2312"/>
          <w:b/>
          <w:color w:val="000000"/>
          <w:sz w:val="30"/>
          <w:szCs w:val="30"/>
        </w:rPr>
        <w:t>（一）一般公共预算财政拨款支出决算总体情况</w:t>
      </w:r>
      <w:bookmarkEnd w:id="39"/>
      <w:bookmarkEnd w:id="40"/>
    </w:p>
    <w:p w14:paraId="76C782BA">
      <w:pPr>
        <w:spacing w:line="600" w:lineRule="exact"/>
        <w:ind w:firstLine="640" w:firstLineChars="200"/>
        <w:rPr>
          <w:rFonts w:hint="eastAsia" w:ascii="仿宋_GB2312" w:hAnsi="仿宋_GB2312" w:eastAsia="仿宋_GB2312" w:cs="仿宋_GB2312"/>
          <w:b/>
          <w:color w:val="000000"/>
          <w:sz w:val="30"/>
          <w:szCs w:val="30"/>
        </w:rPr>
      </w:pPr>
      <w:bookmarkStart w:id="41" w:name="_Toc3786"/>
      <w:bookmarkStart w:id="42" w:name="_Toc15377211"/>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603</w:t>
      </w:r>
      <w:r>
        <w:rPr>
          <w:rFonts w:hint="eastAsia" w:ascii="仿宋" w:hAnsi="仿宋" w:eastAsia="仿宋"/>
          <w:color w:val="000000"/>
          <w:sz w:val="32"/>
          <w:szCs w:val="32"/>
        </w:rPr>
        <w:t>.</w:t>
      </w:r>
      <w:r>
        <w:rPr>
          <w:rFonts w:ascii="仿宋" w:hAnsi="仿宋" w:eastAsia="仿宋"/>
          <w:color w:val="000000"/>
          <w:sz w:val="32"/>
          <w:szCs w:val="32"/>
        </w:rPr>
        <w:t>23</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ascii="仿宋" w:hAnsi="仿宋" w:eastAsia="仿宋"/>
          <w:color w:val="000000"/>
          <w:sz w:val="32"/>
          <w:szCs w:val="32"/>
        </w:rPr>
        <w:t>45</w:t>
      </w:r>
      <w:r>
        <w:rPr>
          <w:rFonts w:hint="eastAsia" w:ascii="仿宋" w:hAnsi="仿宋" w:eastAsia="仿宋"/>
          <w:color w:val="000000"/>
          <w:sz w:val="32"/>
          <w:szCs w:val="32"/>
        </w:rPr>
        <w:t>.</w:t>
      </w:r>
      <w:r>
        <w:rPr>
          <w:rFonts w:ascii="仿宋" w:hAnsi="仿宋" w:eastAsia="仿宋"/>
          <w:color w:val="000000"/>
          <w:sz w:val="32"/>
          <w:szCs w:val="32"/>
        </w:rPr>
        <w:t>13</w:t>
      </w:r>
      <w:r>
        <w:rPr>
          <w:rFonts w:hint="eastAsia" w:ascii="仿宋" w:hAnsi="仿宋" w:eastAsia="仿宋"/>
          <w:color w:val="000000"/>
          <w:sz w:val="32"/>
          <w:szCs w:val="32"/>
        </w:rPr>
        <w:t>万元，上升8.09</w:t>
      </w:r>
      <w:r>
        <w:rPr>
          <w:rFonts w:ascii="仿宋" w:hAnsi="仿宋" w:eastAsia="仿宋"/>
          <w:color w:val="000000"/>
          <w:sz w:val="32"/>
          <w:szCs w:val="32"/>
        </w:rPr>
        <w:t>%</w:t>
      </w:r>
      <w:r>
        <w:rPr>
          <w:rFonts w:hint="eastAsia" w:ascii="仿宋" w:hAnsi="仿宋" w:eastAsia="仿宋"/>
          <w:color w:val="000000"/>
          <w:sz w:val="32"/>
          <w:szCs w:val="32"/>
        </w:rPr>
        <w:t>。主要变动原因是项目支出减少。</w:t>
      </w:r>
    </w:p>
    <w:p w14:paraId="0DE81B66">
      <w:pPr>
        <w:widowControl w:val="0"/>
        <w:numPr>
          <w:ilvl w:val="0"/>
          <w:numId w:val="2"/>
        </w:numPr>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一般公共预算财政拨款支出决算结构情况</w:t>
      </w:r>
      <w:bookmarkEnd w:id="41"/>
      <w:bookmarkEnd w:id="42"/>
    </w:p>
    <w:p w14:paraId="0F50F5D1">
      <w:pPr>
        <w:spacing w:line="600" w:lineRule="exact"/>
        <w:ind w:firstLine="640"/>
        <w:rPr>
          <w:rFonts w:hint="eastAsia"/>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603</w:t>
      </w:r>
      <w:r>
        <w:rPr>
          <w:rFonts w:hint="eastAsia" w:ascii="仿宋" w:hAnsi="仿宋" w:eastAsia="仿宋"/>
          <w:color w:val="000000"/>
          <w:sz w:val="32"/>
          <w:szCs w:val="32"/>
        </w:rPr>
        <w:t>.</w:t>
      </w:r>
      <w:r>
        <w:rPr>
          <w:rFonts w:ascii="仿宋" w:hAnsi="仿宋" w:eastAsia="仿宋"/>
          <w:color w:val="000000"/>
          <w:sz w:val="32"/>
          <w:szCs w:val="32"/>
        </w:rPr>
        <w:t>23</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ascii="仿宋" w:hAnsi="仿宋" w:eastAsia="仿宋"/>
          <w:color w:val="000000"/>
          <w:sz w:val="32"/>
          <w:szCs w:val="32"/>
        </w:rPr>
        <w:t>603</w:t>
      </w:r>
      <w:r>
        <w:rPr>
          <w:rFonts w:hint="eastAsia" w:ascii="仿宋" w:hAnsi="仿宋" w:eastAsia="仿宋"/>
          <w:color w:val="000000"/>
          <w:sz w:val="32"/>
          <w:szCs w:val="32"/>
        </w:rPr>
        <w:t>.</w:t>
      </w:r>
      <w:r>
        <w:rPr>
          <w:rFonts w:ascii="仿宋" w:hAnsi="仿宋" w:eastAsia="仿宋"/>
          <w:color w:val="000000"/>
          <w:sz w:val="32"/>
          <w:szCs w:val="32"/>
        </w:rPr>
        <w:t>23</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 xml:space="preserve"> </w:t>
      </w:r>
    </w:p>
    <w:p w14:paraId="333A19F1">
      <w:pPr>
        <w:widowControl w:val="0"/>
        <w:numPr>
          <w:ilvl w:val="0"/>
          <w:numId w:val="2"/>
        </w:numPr>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auto"/>
          <w:sz w:val="30"/>
          <w:szCs w:val="30"/>
        </w:rPr>
      </w:pPr>
      <w:bookmarkStart w:id="43" w:name="_Toc15377212"/>
      <w:bookmarkStart w:id="44" w:name="_Toc32054"/>
      <w:r>
        <w:rPr>
          <w:rFonts w:hint="eastAsia" w:ascii="仿宋_GB2312" w:hAnsi="仿宋_GB2312" w:eastAsia="仿宋_GB2312" w:cs="仿宋_GB2312"/>
          <w:b/>
          <w:color w:val="auto"/>
          <w:sz w:val="30"/>
          <w:szCs w:val="30"/>
        </w:rPr>
        <w:t>一般公共预算财政拨款支出决算具体情况</w:t>
      </w:r>
      <w:bookmarkEnd w:id="43"/>
      <w:bookmarkEnd w:id="44"/>
    </w:p>
    <w:p w14:paraId="49C71834">
      <w:pPr>
        <w:spacing w:line="600" w:lineRule="exact"/>
        <w:ind w:firstLine="643" w:firstLineChars="200"/>
        <w:outlineLvl w:val="2"/>
        <w:rPr>
          <w:rFonts w:ascii="仿宋" w:hAnsi="仿宋" w:eastAsia="仿宋"/>
          <w:color w:val="FF0000"/>
          <w:sz w:val="32"/>
          <w:szCs w:val="32"/>
        </w:rPr>
      </w:pPr>
      <w:bookmarkStart w:id="45" w:name="_Toc15377444"/>
      <w:bookmarkStart w:id="46" w:name="_Toc15377213"/>
      <w:bookmarkStart w:id="47" w:name="_Toc15378460"/>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ascii="仿宋" w:hAnsi="仿宋" w:eastAsia="仿宋"/>
          <w:color w:val="000000"/>
          <w:sz w:val="32"/>
          <w:szCs w:val="32"/>
        </w:rPr>
        <w:t>603</w:t>
      </w:r>
      <w:r>
        <w:rPr>
          <w:rFonts w:hint="eastAsia" w:ascii="仿宋" w:hAnsi="仿宋" w:eastAsia="仿宋"/>
          <w:color w:val="000000"/>
          <w:sz w:val="32"/>
          <w:szCs w:val="32"/>
        </w:rPr>
        <w:t>.</w:t>
      </w:r>
      <w:r>
        <w:rPr>
          <w:rFonts w:ascii="仿宋" w:hAnsi="仿宋" w:eastAsia="仿宋"/>
          <w:color w:val="000000"/>
          <w:sz w:val="32"/>
          <w:szCs w:val="32"/>
        </w:rPr>
        <w:t>23</w:t>
      </w:r>
      <w:r>
        <w:rPr>
          <w:rFonts w:hint="eastAsia" w:ascii="仿宋" w:hAnsi="仿宋" w:eastAsia="仿宋"/>
          <w:color w:val="000000"/>
          <w:sz w:val="32"/>
          <w:szCs w:val="32"/>
        </w:rPr>
        <w:t>万元，</w:t>
      </w:r>
      <w:r>
        <w:rPr>
          <w:rStyle w:val="20"/>
          <w:rFonts w:hint="eastAsia" w:ascii="仿宋" w:hAnsi="仿宋" w:eastAsia="仿宋"/>
          <w:bCs/>
          <w:color w:val="000000"/>
          <w:sz w:val="32"/>
          <w:szCs w:val="32"/>
        </w:rPr>
        <w:t>完成预算100</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。其中：</w:t>
      </w:r>
      <w:bookmarkEnd w:id="45"/>
      <w:bookmarkEnd w:id="46"/>
      <w:bookmarkEnd w:id="47"/>
    </w:p>
    <w:p w14:paraId="6739BB12">
      <w:pPr>
        <w:spacing w:line="600" w:lineRule="exact"/>
        <w:ind w:firstLine="643" w:firstLineChars="200"/>
        <w:rPr>
          <w:rStyle w:val="20"/>
          <w:rFonts w:hint="eastAsia" w:ascii="仿宋" w:hAnsi="仿宋" w:eastAsia="仿宋"/>
          <w:b w:val="0"/>
          <w:bCs/>
          <w:color w:val="000000"/>
          <w:sz w:val="32"/>
          <w:szCs w:val="32"/>
        </w:rPr>
      </w:pPr>
      <w:r>
        <w:rPr>
          <w:rStyle w:val="20"/>
          <w:rFonts w:hint="eastAsia" w:ascii="仿宋" w:hAnsi="仿宋" w:eastAsia="仿宋"/>
          <w:bCs/>
          <w:color w:val="000000"/>
          <w:sz w:val="32"/>
          <w:szCs w:val="32"/>
        </w:rPr>
        <w:t>1.教育（205）普通教育（20502）小学教育（2050202）</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ascii="仿宋" w:hAnsi="仿宋" w:eastAsia="仿宋"/>
          <w:b w:val="0"/>
          <w:bCs/>
          <w:color w:val="000000"/>
          <w:sz w:val="32"/>
          <w:szCs w:val="32"/>
        </w:rPr>
        <w:t>408</w:t>
      </w:r>
      <w:r>
        <w:rPr>
          <w:rStyle w:val="20"/>
          <w:rFonts w:hint="eastAsia" w:ascii="仿宋" w:hAnsi="仿宋" w:eastAsia="仿宋"/>
          <w:b w:val="0"/>
          <w:bCs/>
          <w:color w:val="000000"/>
          <w:sz w:val="32"/>
          <w:szCs w:val="32"/>
        </w:rPr>
        <w:t>.</w:t>
      </w:r>
      <w:r>
        <w:rPr>
          <w:rStyle w:val="20"/>
          <w:rFonts w:ascii="仿宋" w:hAnsi="仿宋" w:eastAsia="仿宋"/>
          <w:b w:val="0"/>
          <w:bCs/>
          <w:color w:val="000000"/>
          <w:sz w:val="32"/>
          <w:szCs w:val="32"/>
        </w:rPr>
        <w:t>37</w:t>
      </w:r>
      <w:r>
        <w:rPr>
          <w:rStyle w:val="20"/>
          <w:rFonts w:hint="eastAsia" w:ascii="仿宋" w:hAnsi="仿宋" w:eastAsia="仿宋"/>
          <w:b w:val="0"/>
          <w:bCs/>
          <w:color w:val="000000"/>
          <w:sz w:val="32"/>
          <w:szCs w:val="32"/>
        </w:rPr>
        <w:t>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7DEBCA02">
      <w:pPr>
        <w:spacing w:line="600" w:lineRule="exact"/>
        <w:ind w:firstLine="643" w:firstLineChars="200"/>
        <w:rPr>
          <w:rStyle w:val="20"/>
          <w:rFonts w:hint="eastAsia" w:ascii="仿宋" w:hAnsi="仿宋" w:eastAsia="仿宋"/>
          <w:b w:val="0"/>
          <w:bCs/>
          <w:color w:val="000000"/>
          <w:sz w:val="32"/>
          <w:szCs w:val="32"/>
        </w:rPr>
      </w:pPr>
      <w:r>
        <w:rPr>
          <w:rStyle w:val="20"/>
          <w:rFonts w:hint="eastAsia" w:ascii="仿宋" w:hAnsi="仿宋" w:eastAsia="仿宋"/>
          <w:bCs/>
          <w:color w:val="000000"/>
          <w:sz w:val="32"/>
          <w:szCs w:val="32"/>
        </w:rPr>
        <w:t>2.教育（205）普通教育（20502）其他普通教育支出（2050299）</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ascii="仿宋" w:hAnsi="仿宋" w:eastAsia="仿宋"/>
          <w:b w:val="0"/>
          <w:bCs/>
          <w:color w:val="000000"/>
          <w:sz w:val="32"/>
          <w:szCs w:val="32"/>
        </w:rPr>
        <w:t>190</w:t>
      </w:r>
      <w:r>
        <w:rPr>
          <w:rStyle w:val="20"/>
          <w:rFonts w:hint="eastAsia" w:ascii="仿宋" w:hAnsi="仿宋" w:eastAsia="仿宋"/>
          <w:b w:val="0"/>
          <w:bCs/>
          <w:color w:val="000000"/>
          <w:sz w:val="32"/>
          <w:szCs w:val="32"/>
        </w:rPr>
        <w:t>.</w:t>
      </w:r>
      <w:r>
        <w:rPr>
          <w:rStyle w:val="20"/>
          <w:rFonts w:ascii="仿宋" w:hAnsi="仿宋" w:eastAsia="仿宋"/>
          <w:b w:val="0"/>
          <w:bCs/>
          <w:color w:val="000000"/>
          <w:sz w:val="32"/>
          <w:szCs w:val="32"/>
        </w:rPr>
        <w:t>0000</w:t>
      </w:r>
      <w:r>
        <w:rPr>
          <w:rStyle w:val="20"/>
          <w:rFonts w:hint="eastAsia" w:ascii="仿宋" w:hAnsi="仿宋" w:eastAsia="仿宋"/>
          <w:b w:val="0"/>
          <w:bCs/>
          <w:color w:val="000000"/>
          <w:sz w:val="32"/>
          <w:szCs w:val="32"/>
        </w:rPr>
        <w:t>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3281E742">
      <w:pPr>
        <w:spacing w:line="600" w:lineRule="exact"/>
        <w:ind w:firstLine="643" w:firstLineChars="200"/>
        <w:rPr>
          <w:rStyle w:val="20"/>
          <w:rFonts w:hint="eastAsia" w:ascii="仿宋" w:hAnsi="仿宋" w:eastAsia="仿宋"/>
          <w:b w:val="0"/>
          <w:bCs/>
          <w:color w:val="000000"/>
          <w:sz w:val="32"/>
          <w:szCs w:val="32"/>
        </w:rPr>
      </w:pPr>
      <w:r>
        <w:rPr>
          <w:rStyle w:val="20"/>
          <w:rFonts w:hint="eastAsia" w:ascii="仿宋" w:hAnsi="仿宋" w:eastAsia="仿宋"/>
          <w:bCs/>
          <w:color w:val="000000"/>
          <w:sz w:val="32"/>
          <w:szCs w:val="32"/>
        </w:rPr>
        <w:t>3.社会保障和就业支出（208）抚恤（20808）死亡抚恤（2080801）</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ascii="仿宋" w:hAnsi="仿宋" w:eastAsia="仿宋"/>
          <w:b w:val="0"/>
          <w:bCs/>
          <w:color w:val="000000"/>
          <w:sz w:val="32"/>
          <w:szCs w:val="32"/>
        </w:rPr>
        <w:t>4</w:t>
      </w:r>
      <w:r>
        <w:rPr>
          <w:rStyle w:val="20"/>
          <w:rFonts w:hint="eastAsia" w:ascii="仿宋" w:hAnsi="仿宋" w:eastAsia="仿宋"/>
          <w:b w:val="0"/>
          <w:bCs/>
          <w:color w:val="000000"/>
          <w:sz w:val="32"/>
          <w:szCs w:val="32"/>
        </w:rPr>
        <w:t>.</w:t>
      </w:r>
      <w:r>
        <w:rPr>
          <w:rStyle w:val="20"/>
          <w:rFonts w:ascii="仿宋" w:hAnsi="仿宋" w:eastAsia="仿宋"/>
          <w:b w:val="0"/>
          <w:bCs/>
          <w:color w:val="000000"/>
          <w:sz w:val="32"/>
          <w:szCs w:val="32"/>
        </w:rPr>
        <w:t>86</w:t>
      </w:r>
      <w:r>
        <w:rPr>
          <w:rStyle w:val="20"/>
          <w:rFonts w:hint="eastAsia" w:ascii="仿宋" w:hAnsi="仿宋" w:eastAsia="仿宋"/>
          <w:b w:val="0"/>
          <w:bCs/>
          <w:color w:val="000000"/>
          <w:sz w:val="32"/>
          <w:szCs w:val="32"/>
        </w:rPr>
        <w:t>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694037FE">
      <w:pPr>
        <w:pStyle w:val="24"/>
        <w:widowControl w:val="0"/>
        <w:numPr>
          <w:ilvl w:val="0"/>
          <w:numId w:val="0"/>
        </w:numPr>
        <w:wordWrap/>
        <w:snapToGrid/>
        <w:spacing w:line="240" w:lineRule="auto"/>
        <w:ind w:right="0" w:rightChars="0" w:firstLine="301" w:firstLineChars="100"/>
        <w:jc w:val="left"/>
        <w:textAlignment w:val="auto"/>
        <w:outlineLvl w:val="1"/>
        <w:rPr>
          <w:rFonts w:hint="eastAsia" w:ascii="黑体" w:hAnsi="黑体" w:eastAsia="黑体" w:cs="黑体"/>
          <w:b w:val="0"/>
          <w:bCs w:val="0"/>
          <w:color w:val="000000"/>
          <w:sz w:val="30"/>
          <w:szCs w:val="30"/>
        </w:rPr>
      </w:pPr>
      <w:bookmarkStart w:id="48" w:name="_Toc12572"/>
      <w:r>
        <w:rPr>
          <w:rFonts w:hint="eastAsia" w:ascii="黑体" w:hAnsi="黑体" w:eastAsia="黑体" w:cs="黑体"/>
          <w:b/>
          <w:color w:val="000000"/>
          <w:sz w:val="30"/>
          <w:szCs w:val="30"/>
          <w:lang w:val="en-US" w:eastAsia="zh-CN"/>
        </w:rPr>
        <w:t>六</w:t>
      </w:r>
      <w:r>
        <w:rPr>
          <w:rFonts w:hint="eastAsia" w:ascii="黑体" w:hAnsi="黑体" w:eastAsia="黑体" w:cs="黑体"/>
          <w:b w:val="0"/>
          <w:bCs w:val="0"/>
          <w:color w:val="000000"/>
          <w:sz w:val="30"/>
          <w:szCs w:val="30"/>
          <w:lang w:val="en-US" w:eastAsia="zh-CN"/>
        </w:rPr>
        <w:t>、</w:t>
      </w:r>
      <w:r>
        <w:rPr>
          <w:rFonts w:hint="eastAsia" w:ascii="黑体" w:hAnsi="黑体" w:eastAsia="黑体" w:cs="黑体"/>
          <w:b w:val="0"/>
          <w:bCs w:val="0"/>
          <w:color w:val="000000"/>
          <w:sz w:val="30"/>
          <w:szCs w:val="30"/>
        </w:rPr>
        <w:t>一般公共预算财政拨款基本支出决算情况说明</w:t>
      </w:r>
      <w:bookmarkEnd w:id="37"/>
      <w:bookmarkEnd w:id="38"/>
      <w:bookmarkEnd w:id="48"/>
      <w:r>
        <w:rPr>
          <w:rFonts w:hint="eastAsia" w:ascii="黑体" w:hAnsi="黑体" w:eastAsia="黑体" w:cs="黑体"/>
          <w:b w:val="0"/>
          <w:bCs w:val="0"/>
          <w:color w:val="000000"/>
          <w:sz w:val="30"/>
          <w:szCs w:val="30"/>
        </w:rPr>
        <w:tab/>
      </w:r>
      <w:bookmarkStart w:id="49" w:name="_Toc15377215"/>
      <w:bookmarkStart w:id="50" w:name="_Toc15396609"/>
    </w:p>
    <w:p w14:paraId="769A5136">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413</w:t>
      </w:r>
      <w:r>
        <w:rPr>
          <w:rFonts w:hint="eastAsia" w:ascii="仿宋" w:hAnsi="仿宋" w:eastAsia="仿宋"/>
          <w:color w:val="000000"/>
          <w:sz w:val="32"/>
          <w:szCs w:val="32"/>
        </w:rPr>
        <w:t>.</w:t>
      </w:r>
      <w:r>
        <w:rPr>
          <w:rFonts w:ascii="仿宋" w:hAnsi="仿宋" w:eastAsia="仿宋"/>
          <w:color w:val="000000"/>
          <w:sz w:val="32"/>
          <w:szCs w:val="32"/>
        </w:rPr>
        <w:t>23</w:t>
      </w:r>
      <w:r>
        <w:rPr>
          <w:rFonts w:hint="eastAsia" w:ascii="仿宋" w:hAnsi="仿宋" w:eastAsia="仿宋"/>
          <w:color w:val="000000"/>
          <w:sz w:val="32"/>
          <w:szCs w:val="32"/>
        </w:rPr>
        <w:t>万元，其中：</w:t>
      </w:r>
    </w:p>
    <w:p w14:paraId="5BD7C564">
      <w:pPr>
        <w:pStyle w:val="24"/>
        <w:widowControl w:val="0"/>
        <w:numPr>
          <w:ilvl w:val="0"/>
          <w:numId w:val="0"/>
        </w:numPr>
        <w:wordWrap/>
        <w:snapToGrid/>
        <w:spacing w:line="240" w:lineRule="auto"/>
        <w:ind w:right="0" w:rightChars="0" w:firstLine="320" w:firstLineChars="100"/>
        <w:jc w:val="left"/>
        <w:textAlignment w:val="auto"/>
        <w:outlineLvl w:val="1"/>
        <w:rPr>
          <w:rFonts w:hint="eastAsia" w:ascii="黑体" w:hAnsi="黑体" w:eastAsia="黑体" w:cs="黑体"/>
          <w:b w:val="0"/>
          <w:bCs w:val="0"/>
          <w:color w:val="000000"/>
          <w:sz w:val="30"/>
          <w:szCs w:val="30"/>
        </w:rPr>
      </w:pPr>
      <w:r>
        <w:rPr>
          <w:rFonts w:hint="eastAsia" w:ascii="仿宋" w:hAnsi="仿宋" w:eastAsia="仿宋"/>
          <w:color w:val="000000"/>
          <w:sz w:val="32"/>
          <w:szCs w:val="32"/>
        </w:rPr>
        <w:t>人员经费</w:t>
      </w:r>
      <w:r>
        <w:rPr>
          <w:rFonts w:ascii="仿宋" w:hAnsi="仿宋" w:eastAsia="仿宋"/>
          <w:color w:val="000000"/>
          <w:sz w:val="32"/>
          <w:szCs w:val="32"/>
        </w:rPr>
        <w:t>369</w:t>
      </w:r>
      <w:r>
        <w:rPr>
          <w:rFonts w:hint="eastAsia" w:ascii="仿宋" w:hAnsi="仿宋" w:eastAsia="仿宋"/>
          <w:color w:val="000000"/>
          <w:sz w:val="32"/>
          <w:szCs w:val="32"/>
        </w:rPr>
        <w:t>.</w:t>
      </w:r>
      <w:r>
        <w:rPr>
          <w:rFonts w:ascii="仿宋" w:hAnsi="仿宋" w:eastAsia="仿宋"/>
          <w:color w:val="000000"/>
          <w:sz w:val="32"/>
          <w:szCs w:val="32"/>
        </w:rPr>
        <w:t>12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ascii="仿宋" w:hAnsi="仿宋" w:eastAsia="仿宋"/>
          <w:color w:val="000000"/>
          <w:sz w:val="32"/>
          <w:szCs w:val="32"/>
        </w:rPr>
        <w:t>44</w:t>
      </w:r>
      <w:r>
        <w:rPr>
          <w:rFonts w:hint="eastAsia" w:ascii="仿宋" w:hAnsi="仿宋" w:eastAsia="仿宋"/>
          <w:color w:val="000000"/>
          <w:sz w:val="32"/>
          <w:szCs w:val="32"/>
        </w:rPr>
        <w:t>.</w:t>
      </w:r>
      <w:r>
        <w:rPr>
          <w:rFonts w:ascii="仿宋" w:hAnsi="仿宋" w:eastAsia="仿宋"/>
          <w:color w:val="000000"/>
          <w:sz w:val="32"/>
          <w:szCs w:val="32"/>
        </w:rPr>
        <w:t>10</w:t>
      </w:r>
      <w:r>
        <w:rPr>
          <w:rFonts w:hint="eastAsia" w:ascii="仿宋" w:hAnsi="仿宋" w:eastAsia="仿宋"/>
          <w:color w:val="000000"/>
          <w:sz w:val="32"/>
          <w:szCs w:val="32"/>
        </w:rPr>
        <w:t>万元，主要包括：办公费、印刷费、手续费、水费、电费、邮电费、物业管理费、差旅费、维修（护）费、租赁费、会议费、培训费、公务接待费、劳务费、工会经费、其他交通费、其他商品和服务支出、办公设备购置、其他资本性支出等。</w:t>
      </w:r>
    </w:p>
    <w:p w14:paraId="5E547162">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bookmarkStart w:id="51" w:name="_Toc10333"/>
      <w:r>
        <w:rPr>
          <w:rFonts w:hint="eastAsia" w:ascii="黑体" w:hAnsi="黑体" w:eastAsia="黑体" w:cs="黑体"/>
          <w:b w:val="0"/>
          <w:bCs w:val="0"/>
          <w:color w:val="000000"/>
          <w:sz w:val="30"/>
          <w:szCs w:val="30"/>
          <w:lang w:val="en-US" w:eastAsia="zh-CN"/>
        </w:rPr>
        <w:t>七、“三公”经费财政拨款支出决算情况说明</w:t>
      </w:r>
      <w:bookmarkEnd w:id="49"/>
      <w:bookmarkEnd w:id="50"/>
      <w:bookmarkEnd w:id="51"/>
      <w:bookmarkStart w:id="52" w:name="_Toc15396610"/>
      <w:bookmarkStart w:id="53" w:name="_Toc15377218"/>
    </w:p>
    <w:p w14:paraId="63AE5EE0">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54" w:name="_Toc15377216"/>
      <w:bookmarkStart w:id="55" w:name="_Toc6255"/>
      <w:r>
        <w:rPr>
          <w:rFonts w:hint="eastAsia" w:ascii="仿宋_GB2312" w:hAnsi="仿宋_GB2312" w:eastAsia="仿宋_GB2312" w:cs="仿宋_GB2312"/>
          <w:b/>
          <w:color w:val="000000"/>
          <w:sz w:val="30"/>
          <w:szCs w:val="30"/>
        </w:rPr>
        <w:t>（一）“三公”经费财政拨款支出决算总体情况说明</w:t>
      </w:r>
      <w:bookmarkEnd w:id="54"/>
      <w:bookmarkEnd w:id="55"/>
    </w:p>
    <w:p w14:paraId="40C7D758">
      <w:pPr>
        <w:keepNext w:val="0"/>
        <w:keepLines w:val="0"/>
        <w:widowControl w:val="0"/>
        <w:suppressLineNumbers w:val="0"/>
        <w:spacing w:before="0" w:beforeAutospacing="0" w:after="0" w:afterAutospacing="0" w:line="600" w:lineRule="exact"/>
        <w:ind w:left="0" w:right="0" w:firstLine="640"/>
        <w:jc w:val="both"/>
        <w:rPr>
          <w:rFonts w:ascii="仿宋" w:hAnsi="仿宋" w:eastAsia="仿宋"/>
          <w:color w:val="000000"/>
          <w:sz w:val="32"/>
          <w:szCs w:val="32"/>
        </w:rPr>
      </w:pPr>
      <w:bookmarkStart w:id="56" w:name="_Toc15377217"/>
      <w:bookmarkStart w:id="57" w:name="_Toc23211"/>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年“三公”经费财政拨款支出决算为0.</w:t>
      </w:r>
      <w:r>
        <w:rPr>
          <w:rFonts w:ascii="仿宋" w:hAnsi="仿宋" w:eastAsia="仿宋"/>
          <w:color w:val="000000"/>
          <w:sz w:val="32"/>
          <w:szCs w:val="32"/>
        </w:rPr>
        <w:t>5815</w:t>
      </w:r>
      <w:r>
        <w:rPr>
          <w:rFonts w:hint="eastAsia" w:ascii="仿宋" w:hAnsi="仿宋" w:eastAsia="仿宋"/>
          <w:color w:val="000000"/>
          <w:sz w:val="32"/>
          <w:szCs w:val="32"/>
        </w:rPr>
        <w:t>万元，完成预算98.55</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s="仿宋"/>
          <w:kern w:val="2"/>
          <w:sz w:val="32"/>
          <w:szCs w:val="32"/>
          <w:lang w:val="en-US" w:eastAsia="zh-CN" w:bidi="ar"/>
        </w:rPr>
        <w:t>主要原因是严格执行中央八项规定，加强公务接待管理。</w:t>
      </w:r>
    </w:p>
    <w:p w14:paraId="3F3869D3">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（二）“三公”经费财政拨款支出决算具体情况说明</w:t>
      </w:r>
      <w:bookmarkEnd w:id="56"/>
      <w:bookmarkEnd w:id="57"/>
    </w:p>
    <w:p w14:paraId="2EA55223">
      <w:pPr>
        <w:spacing w:line="600" w:lineRule="exact"/>
        <w:ind w:firstLine="640"/>
        <w:rPr>
          <w:rFonts w:ascii="仿宋" w:hAnsi="仿宋" w:eastAsia="仿宋"/>
          <w:color w:val="000000"/>
          <w:sz w:val="32"/>
          <w:szCs w:val="32"/>
        </w:rPr>
      </w:pPr>
      <w:bookmarkStart w:id="58" w:name="_Toc24782"/>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w:t>
      </w:r>
      <w:r>
        <w:rPr>
          <w:rFonts w:ascii="仿宋" w:hAnsi="仿宋" w:eastAsia="仿宋"/>
          <w:color w:val="000000"/>
          <w:sz w:val="32"/>
          <w:szCs w:val="32"/>
        </w:rPr>
        <w:t>58</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C14C345">
      <w:pPr>
        <w:keepNext w:val="0"/>
        <w:keepLines w:val="0"/>
        <w:widowControl w:val="0"/>
        <w:suppressLineNumbers w:val="0"/>
        <w:spacing w:before="0" w:beforeAutospacing="0" w:after="0" w:afterAutospacing="0"/>
        <w:ind w:left="0" w:right="0" w:firstLine="643" w:firstLineChars="200"/>
        <w:jc w:val="left"/>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0"/>
          <w:rFonts w:hint="eastAsia" w:ascii="仿宋" w:hAnsi="仿宋" w:eastAsia="仿宋"/>
          <w:b w:val="0"/>
          <w:bCs/>
          <w:color w:val="000000"/>
          <w:sz w:val="32"/>
          <w:szCs w:val="32"/>
        </w:rPr>
        <w:t>完成预算0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lang w:eastAsia="zh-CN"/>
        </w:rPr>
        <w:t>，</w:t>
      </w:r>
      <w:r>
        <w:rPr>
          <w:rFonts w:hint="eastAsia" w:ascii="仿宋_GB2312" w:hAnsi="仿宋_GB2312" w:eastAsia="仿宋_GB2312" w:cs="仿宋_GB2312"/>
          <w:bCs/>
          <w:kern w:val="2"/>
          <w:sz w:val="30"/>
          <w:szCs w:val="30"/>
          <w:lang w:val="en-US" w:eastAsia="zh-CN" w:bidi="ar"/>
        </w:rPr>
        <w:t>年初未安排预算，与上年持平</w:t>
      </w:r>
      <w:r>
        <w:rPr>
          <w:rFonts w:hint="eastAsia" w:ascii="仿宋_GB2312" w:hAnsi="仿宋_GB2312" w:eastAsia="仿宋_GB2312" w:cs="仿宋_GB2312"/>
          <w:b w:val="0"/>
          <w:bCs/>
          <w:kern w:val="2"/>
          <w:sz w:val="30"/>
          <w:szCs w:val="30"/>
          <w:lang w:val="en-US" w:eastAsia="zh-CN" w:bidi="ar"/>
        </w:rPr>
        <w:t>。</w:t>
      </w:r>
    </w:p>
    <w:p w14:paraId="08F9F4D4">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Style w:val="20"/>
          <w:rFonts w:hint="eastAsia" w:ascii="仿宋" w:hAnsi="仿宋" w:eastAsia="仿宋" w:cs="仿宋"/>
          <w:b w:val="0"/>
          <w:bCs w:val="0"/>
          <w:kern w:val="2"/>
          <w:sz w:val="32"/>
          <w:szCs w:val="32"/>
          <w:lang w:val="en-US" w:eastAsia="zh-CN" w:bidi="ar"/>
        </w:rPr>
        <w:t>年初未安排预算。公务用车购置及运行维护费支出决算与2019年持平。</w:t>
      </w:r>
      <w:r>
        <w:rPr>
          <w:rStyle w:val="20"/>
          <w:rFonts w:hint="eastAsia" w:ascii="仿宋" w:hAnsi="仿宋" w:eastAsia="仿宋" w:cs="仿宋"/>
          <w:b w:val="0"/>
          <w:bCs w:val="0"/>
          <w:kern w:val="2"/>
          <w:sz w:val="32"/>
          <w:szCs w:val="32"/>
          <w:lang w:val="en-US" w:eastAsia="zh-CN" w:bidi="ar"/>
        </w:rPr>
        <w:br w:type="textWrapping"/>
      </w:r>
      <w:r>
        <w:rPr>
          <w:rStyle w:val="20"/>
          <w:rFonts w:hint="eastAsia" w:ascii="仿宋" w:hAnsi="仿宋" w:eastAsia="仿宋" w:cs="仿宋"/>
          <w:b w:val="0"/>
          <w:bCs w:val="0"/>
          <w:kern w:val="2"/>
          <w:sz w:val="32"/>
          <w:szCs w:val="32"/>
          <w:lang w:val="en-US" w:eastAsia="zh-CN" w:bidi="ar"/>
        </w:rPr>
        <w:t>其中：公务用车购置支出0万元。</w:t>
      </w:r>
    </w:p>
    <w:p w14:paraId="10E43048">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rPr>
        <w:t>0.</w:t>
      </w:r>
      <w:r>
        <w:rPr>
          <w:rFonts w:ascii="仿宋" w:hAnsi="仿宋" w:eastAsia="仿宋"/>
          <w:color w:val="000000"/>
          <w:sz w:val="32"/>
          <w:szCs w:val="32"/>
        </w:rPr>
        <w:t>58</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完成预算98.55</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年减少0.0306万元，下降5</w:t>
      </w:r>
      <w:r>
        <w:rPr>
          <w:rFonts w:ascii="仿宋_GB2312" w:eastAsia="仿宋_GB2312"/>
          <w:color w:val="000000"/>
          <w:sz w:val="32"/>
          <w:szCs w:val="32"/>
        </w:rPr>
        <w:t>%</w:t>
      </w:r>
      <w:r>
        <w:rPr>
          <w:rFonts w:hint="eastAsia" w:ascii="仿宋_GB2312" w:eastAsia="仿宋_GB2312"/>
          <w:color w:val="000000"/>
          <w:sz w:val="32"/>
          <w:szCs w:val="32"/>
        </w:rPr>
        <w:t>。主要原因是严格执行</w:t>
      </w:r>
      <w:r>
        <w:rPr>
          <w:rFonts w:hint="eastAsia" w:ascii="仿宋_GB2312" w:eastAsia="仿宋_GB2312"/>
          <w:color w:val="000000"/>
          <w:sz w:val="32"/>
          <w:szCs w:val="32"/>
          <w:lang w:eastAsia="zh-CN"/>
        </w:rPr>
        <w:t>中央八项规定</w:t>
      </w:r>
      <w:r>
        <w:rPr>
          <w:rFonts w:hint="eastAsia" w:ascii="仿宋_GB2312" w:eastAsia="仿宋_GB2312"/>
          <w:color w:val="000000"/>
          <w:sz w:val="32"/>
          <w:szCs w:val="32"/>
        </w:rPr>
        <w:t>，加强公务接待管理。其中：</w:t>
      </w:r>
    </w:p>
    <w:p w14:paraId="230BF92D">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ascii="仿宋" w:hAnsi="仿宋" w:eastAsia="仿宋"/>
          <w:color w:val="000000"/>
          <w:sz w:val="32"/>
          <w:szCs w:val="32"/>
        </w:rPr>
        <w:t>58</w:t>
      </w:r>
      <w:r>
        <w:rPr>
          <w:rFonts w:hint="eastAsia" w:ascii="仿宋_GB2312" w:eastAsia="仿宋_GB2312"/>
          <w:color w:val="000000"/>
          <w:sz w:val="32"/>
          <w:szCs w:val="32"/>
        </w:rPr>
        <w:t>万元，主要用于执行公务、开展业务活动开支的交通费、住宿费、用餐费等。国内公务接待25批次，98人次（不包括陪同人员），共计支出</w:t>
      </w:r>
      <w:r>
        <w:rPr>
          <w:rFonts w:hint="eastAsia" w:ascii="仿宋" w:hAnsi="仿宋" w:eastAsia="仿宋"/>
          <w:color w:val="000000"/>
          <w:sz w:val="32"/>
          <w:szCs w:val="32"/>
        </w:rPr>
        <w:t>0.</w:t>
      </w:r>
      <w:r>
        <w:rPr>
          <w:rFonts w:ascii="仿宋" w:hAnsi="仿宋" w:eastAsia="仿宋"/>
          <w:color w:val="000000"/>
          <w:sz w:val="32"/>
          <w:szCs w:val="32"/>
        </w:rPr>
        <w:t>58</w:t>
      </w:r>
      <w:r>
        <w:rPr>
          <w:rFonts w:hint="eastAsia" w:ascii="仿宋_GB2312" w:eastAsia="仿宋_GB2312"/>
          <w:color w:val="000000"/>
          <w:sz w:val="32"/>
          <w:szCs w:val="32"/>
        </w:rPr>
        <w:t>万元，具体内容包括：专家讲座团队接待、邻近学校及单位交流及来访，教育教学业务活动开支等。</w:t>
      </w:r>
    </w:p>
    <w:p w14:paraId="0C02E2AD">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14:paraId="1527D2AE">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八、政府性基金预算支出决算情况说明</w:t>
      </w:r>
      <w:bookmarkEnd w:id="52"/>
      <w:bookmarkEnd w:id="53"/>
      <w:bookmarkEnd w:id="58"/>
      <w:bookmarkStart w:id="59" w:name="_Toc15396611"/>
      <w:bookmarkStart w:id="60" w:name="_Toc15377219"/>
    </w:p>
    <w:p w14:paraId="6AB25F51">
      <w:pPr>
        <w:spacing w:line="600" w:lineRule="exact"/>
        <w:ind w:firstLine="640"/>
        <w:rPr>
          <w:rFonts w:ascii="仿宋_GB2312" w:eastAsia="仿宋_GB2312"/>
          <w:color w:val="000000"/>
          <w:sz w:val="32"/>
          <w:szCs w:val="32"/>
        </w:rPr>
      </w:pPr>
      <w:bookmarkStart w:id="61" w:name="_Toc6994"/>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年政府性基金预算拨款支出0万元。2020年本单位未在政府性基金预算拨款安排</w:t>
      </w:r>
      <w:r>
        <w:rPr>
          <w:rFonts w:hint="eastAsia" w:ascii="仿宋_GB2312" w:eastAsia="仿宋_GB2312"/>
          <w:color w:val="000000"/>
          <w:sz w:val="32"/>
          <w:szCs w:val="32"/>
          <w:lang w:eastAsia="zh-CN"/>
        </w:rPr>
        <w:t>“三公”经费</w:t>
      </w:r>
      <w:r>
        <w:rPr>
          <w:rFonts w:hint="eastAsia" w:ascii="仿宋_GB2312" w:eastAsia="仿宋_GB2312"/>
          <w:color w:val="000000"/>
          <w:sz w:val="32"/>
          <w:szCs w:val="32"/>
        </w:rPr>
        <w:t>支出。</w:t>
      </w:r>
    </w:p>
    <w:p w14:paraId="7B4EB160">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九、国有资本经营预算支出决算情况说明</w:t>
      </w:r>
      <w:bookmarkEnd w:id="59"/>
      <w:bookmarkEnd w:id="60"/>
      <w:bookmarkEnd w:id="61"/>
      <w:bookmarkStart w:id="62" w:name="_Toc15377221"/>
      <w:bookmarkStart w:id="63" w:name="_Toc15396612"/>
    </w:p>
    <w:p w14:paraId="5413DF62">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color w:val="000000"/>
          <w:sz w:val="30"/>
          <w:szCs w:val="30"/>
          <w:lang w:eastAsia="zh-CN"/>
        </w:rPr>
        <w:t>2020</w:t>
      </w:r>
      <w:r>
        <w:rPr>
          <w:rFonts w:hint="eastAsia" w:ascii="仿宋_GB2312" w:hAnsi="仿宋_GB2312" w:eastAsia="仿宋_GB2312" w:cs="仿宋_GB2312"/>
          <w:b w:val="0"/>
          <w:bCs/>
          <w:color w:val="000000"/>
          <w:sz w:val="30"/>
          <w:szCs w:val="30"/>
        </w:rPr>
        <w:t>年国有资本经营预算拨款支出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p>
    <w:p w14:paraId="53943F73">
      <w:pPr>
        <w:pStyle w:val="24"/>
        <w:widowControl w:val="0"/>
        <w:numPr>
          <w:ilvl w:val="0"/>
          <w:numId w:val="0"/>
        </w:numPr>
        <w:wordWrap/>
        <w:snapToGrid/>
        <w:spacing w:line="240" w:lineRule="auto"/>
        <w:ind w:leftChars="200" w:right="0" w:rightChars="0"/>
        <w:jc w:val="left"/>
        <w:textAlignment w:val="auto"/>
        <w:outlineLvl w:val="1"/>
        <w:rPr>
          <w:rStyle w:val="37"/>
          <w:rFonts w:hint="eastAsia" w:ascii="黑体" w:hAnsi="黑体" w:eastAsia="黑体" w:cs="黑体"/>
          <w:sz w:val="30"/>
          <w:szCs w:val="30"/>
        </w:rPr>
      </w:pPr>
      <w:bookmarkStart w:id="64" w:name="_Toc10925"/>
      <w:r>
        <w:rPr>
          <w:rFonts w:hint="eastAsia" w:ascii="黑体" w:hAnsi="黑体" w:eastAsia="黑体" w:cs="黑体"/>
          <w:b w:val="0"/>
          <w:bCs w:val="0"/>
          <w:color w:val="000000"/>
          <w:sz w:val="30"/>
          <w:szCs w:val="30"/>
          <w:lang w:val="en-US" w:eastAsia="zh-CN"/>
        </w:rPr>
        <w:t>十、其他重要事项的情况说</w:t>
      </w:r>
      <w:r>
        <w:rPr>
          <w:rStyle w:val="37"/>
          <w:rFonts w:hint="eastAsia" w:ascii="黑体" w:hAnsi="黑体" w:eastAsia="黑体" w:cs="黑体"/>
          <w:b w:val="0"/>
          <w:sz w:val="30"/>
          <w:szCs w:val="30"/>
        </w:rPr>
        <w:t>明</w:t>
      </w:r>
      <w:bookmarkEnd w:id="62"/>
      <w:bookmarkEnd w:id="63"/>
      <w:bookmarkEnd w:id="64"/>
    </w:p>
    <w:p w14:paraId="3D6E6442">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color w:val="000000"/>
          <w:sz w:val="30"/>
          <w:szCs w:val="30"/>
        </w:rPr>
      </w:pPr>
      <w:bookmarkStart w:id="65" w:name="_Toc3801"/>
      <w:bookmarkStart w:id="66" w:name="_Toc15377222"/>
      <w:r>
        <w:rPr>
          <w:rFonts w:hint="eastAsia" w:ascii="仿宋_GB2312" w:hAnsi="仿宋_GB2312" w:eastAsia="仿宋_GB2312" w:cs="仿宋_GB2312"/>
          <w:b/>
          <w:color w:val="000000"/>
          <w:sz w:val="30"/>
          <w:szCs w:val="30"/>
        </w:rPr>
        <w:t>（一）机关运行经费支出情况</w:t>
      </w:r>
      <w:bookmarkEnd w:id="65"/>
      <w:bookmarkEnd w:id="66"/>
    </w:p>
    <w:p w14:paraId="450206F6">
      <w:pPr>
        <w:spacing w:line="600" w:lineRule="exact"/>
        <w:ind w:firstLine="640"/>
        <w:rPr>
          <w:rFonts w:hint="eastAsia" w:ascii="仿宋_GB2312" w:eastAsia="仿宋_GB2312"/>
          <w:color w:val="000000"/>
          <w:sz w:val="32"/>
          <w:szCs w:val="32"/>
        </w:rPr>
      </w:pPr>
      <w:bookmarkStart w:id="67" w:name="_Toc15377223"/>
      <w:bookmarkStart w:id="68" w:name="_Toc32467"/>
      <w:r>
        <w:rPr>
          <w:rFonts w:hint="eastAsia" w:ascii="仿宋_GB2312" w:eastAsia="仿宋_GB2312"/>
          <w:color w:val="000000"/>
          <w:sz w:val="32"/>
          <w:szCs w:val="32"/>
        </w:rPr>
        <w:t>2020年，</w:t>
      </w:r>
      <w:r>
        <w:rPr>
          <w:rFonts w:hint="eastAsia" w:ascii="仿宋_GB2312" w:eastAsia="仿宋_GB2312"/>
          <w:sz w:val="32"/>
          <w:szCs w:val="32"/>
        </w:rPr>
        <w:t>我部门</w:t>
      </w:r>
      <w:r>
        <w:rPr>
          <w:rFonts w:hint="eastAsia" w:ascii="仿宋_GB2312" w:eastAsia="仿宋_GB2312"/>
          <w:color w:val="000000"/>
          <w:sz w:val="32"/>
          <w:szCs w:val="32"/>
        </w:rPr>
        <w:t>运行经费支出0元，比2019年</w:t>
      </w:r>
      <w:r>
        <w:rPr>
          <w:rFonts w:hint="eastAsia" w:ascii="仿宋_GB2312" w:eastAsia="仿宋_GB2312"/>
          <w:color w:val="000000"/>
          <w:sz w:val="32"/>
          <w:szCs w:val="32"/>
          <w:lang w:val="en-US" w:eastAsia="zh-CN"/>
        </w:rPr>
        <w:t>预算持平</w:t>
      </w:r>
      <w:r>
        <w:rPr>
          <w:rFonts w:hint="eastAsia" w:ascii="仿宋_GB2312" w:eastAsia="仿宋_GB2312"/>
          <w:color w:val="000000"/>
          <w:sz w:val="32"/>
          <w:szCs w:val="32"/>
        </w:rPr>
        <w:t>。主要原因是</w:t>
      </w:r>
      <w:r>
        <w:rPr>
          <w:rFonts w:hint="eastAsia" w:ascii="仿宋_GB2312" w:hAnsi="Times New Roman" w:eastAsia="仿宋_GB2312" w:cs="Times New Roman"/>
          <w:color w:val="000000"/>
          <w:sz w:val="32"/>
          <w:szCs w:val="32"/>
        </w:rPr>
        <w:t>本单位为事业单位，无机关运行经费支出。</w:t>
      </w:r>
    </w:p>
    <w:p w14:paraId="5D6BD87B">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（二）政府采购支出情况</w:t>
      </w:r>
      <w:bookmarkEnd w:id="67"/>
      <w:bookmarkEnd w:id="68"/>
    </w:p>
    <w:p w14:paraId="32F24FA0">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年，政府采购支出总额</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eastAsia="zh-CN"/>
        </w:rPr>
        <w:t>。</w:t>
      </w:r>
    </w:p>
    <w:p w14:paraId="5439A588">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69" w:name="_Toc15377224"/>
      <w:bookmarkStart w:id="70" w:name="_Toc8150"/>
      <w:r>
        <w:rPr>
          <w:rFonts w:hint="eastAsia" w:ascii="仿宋_GB2312" w:hAnsi="仿宋_GB2312" w:eastAsia="仿宋_GB2312" w:cs="仿宋_GB2312"/>
          <w:b/>
          <w:color w:val="000000"/>
          <w:sz w:val="30"/>
          <w:szCs w:val="30"/>
        </w:rPr>
        <w:t>（三）国有资产占有使用情况</w:t>
      </w:r>
      <w:bookmarkEnd w:id="69"/>
      <w:bookmarkEnd w:id="70"/>
    </w:p>
    <w:p w14:paraId="096D92CF">
      <w:pPr>
        <w:widowControl w:val="0"/>
        <w:wordWrap/>
        <w:autoSpaceDE w:val="0"/>
        <w:autoSpaceDN w:val="0"/>
        <w:adjustRightInd w:val="0"/>
        <w:snapToGrid/>
        <w:spacing w:line="240" w:lineRule="auto"/>
        <w:ind w:left="0" w:leftChars="0" w:right="0" w:firstLine="640" w:firstLineChars="200"/>
        <w:jc w:val="left"/>
        <w:textAlignment w:val="auto"/>
        <w:outlineLvl w:val="2"/>
        <w:rPr>
          <w:rFonts w:hint="eastAsia" w:ascii="仿宋_GB2312" w:hAnsi="Times New Roman" w:eastAsia="仿宋_GB2312" w:cs="Times New Roman"/>
          <w:color w:val="auto"/>
          <w:sz w:val="32"/>
          <w:szCs w:val="32"/>
          <w:highlight w:val="none"/>
          <w:lang w:eastAsia="zh-CN"/>
        </w:rPr>
      </w:pPr>
      <w:bookmarkStart w:id="71" w:name="_Toc22180"/>
      <w:r>
        <w:rPr>
          <w:rFonts w:hint="eastAsia" w:ascii="仿宋_GB2312" w:hAnsi="Times New Roman" w:eastAsia="仿宋_GB2312" w:cs="Times New Roman"/>
          <w:color w:val="auto"/>
          <w:sz w:val="32"/>
          <w:szCs w:val="32"/>
          <w:highlight w:val="none"/>
          <w:lang w:eastAsia="zh-CN"/>
        </w:rPr>
        <w:t>截至2020年12月31日，</w:t>
      </w:r>
      <w:r>
        <w:rPr>
          <w:rFonts w:hint="eastAsia" w:ascii="仿宋_GB2312" w:hAnsi="Times New Roman" w:eastAsia="仿宋_GB2312" w:cs="Times New Roman"/>
          <w:color w:val="auto"/>
          <w:sz w:val="32"/>
          <w:szCs w:val="32"/>
          <w:highlight w:val="none"/>
          <w:lang w:val="en-US" w:eastAsia="zh-CN"/>
        </w:rPr>
        <w:t>我单位</w:t>
      </w:r>
      <w:r>
        <w:rPr>
          <w:rFonts w:hint="eastAsia" w:ascii="仿宋_GB2312" w:hAnsi="Times New Roman" w:eastAsia="仿宋_GB2312" w:cs="Times New Roman"/>
          <w:color w:val="auto"/>
          <w:sz w:val="32"/>
          <w:szCs w:val="32"/>
          <w:highlight w:val="none"/>
          <w:lang w:eastAsia="zh-CN"/>
        </w:rPr>
        <w:t>共有车辆0辆，其中：主要领导干部用车0辆、机要通信用车0辆、应急保障用车0辆、其他用车0辆，其他用车主要是用于流动文化车及流动图书车单价50万元以上通用设备0台（套），单价100万元以上专用设备0台（套）。</w:t>
      </w:r>
    </w:p>
    <w:p w14:paraId="2759B952">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（四）预算绩效管理情况。</w:t>
      </w:r>
      <w:bookmarkEnd w:id="71"/>
    </w:p>
    <w:p w14:paraId="4BBDD9EB">
      <w:pPr>
        <w:snapToGrid w:val="0"/>
        <w:spacing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本单位按要求对2020年整体支出开展绩效自评，从评价情况来看学校整体支出绩效评价自评结果良好，全年基本支出保障学校正常运行和日常工作的正常开展，项目支出保障了重点工作的开展，各项支出均达到了预期的绩效管理目标。</w:t>
      </w:r>
    </w:p>
    <w:p w14:paraId="4017A7D8">
      <w:pPr>
        <w:snapToGrid w:val="0"/>
        <w:spacing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存在的问题：一是绩效评价管理工作制度建设有待进一步加强，绩效管理缺乏系统性；二是缺乏绩效评价专业人才，现有评价工作人员的知识体系和业务技能还需进一步提高，以适应绩效评价工作相关要求。</w:t>
      </w:r>
    </w:p>
    <w:p w14:paraId="35035406">
      <w:pPr>
        <w:snapToGrid w:val="0"/>
        <w:spacing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下一步改进措施：一是进一步加强绩效评价管理制度建设；二是建立有效的绩效管理体系；三是强化绩效管理数据分析，强化绩效管理数据运用；四是强化绩效评价专业技能的培训；五是探索与预算编制相结合的财政绩效管理，将绩效评价逐步从事后评价延伸至事前、事中评价。</w:t>
      </w:r>
    </w:p>
    <w:p w14:paraId="74BB665E">
      <w:pPr>
        <w:rPr>
          <w:rFonts w:hint="eastAsia" w:ascii="仿宋_GB2312" w:hAnsi="仿宋_GB2312" w:eastAsia="仿宋_GB2312" w:cs="仿宋_GB2312"/>
          <w:b w:val="0"/>
          <w:bCs/>
          <w:color w:val="auto"/>
          <w:sz w:val="30"/>
          <w:szCs w:val="30"/>
        </w:rPr>
      </w:pPr>
    </w:p>
    <w:tbl>
      <w:tblPr>
        <w:tblStyle w:val="18"/>
        <w:tblW w:w="7900" w:type="dxa"/>
        <w:jc w:val="center"/>
        <w:tblLayout w:type="fixed"/>
        <w:tblCellMar>
          <w:top w:w="0" w:type="dxa"/>
          <w:left w:w="0" w:type="dxa"/>
          <w:bottom w:w="0" w:type="dxa"/>
          <w:right w:w="0" w:type="dxa"/>
        </w:tblCellMar>
      </w:tblPr>
      <w:tblGrid>
        <w:gridCol w:w="582"/>
        <w:gridCol w:w="1211"/>
        <w:gridCol w:w="944"/>
        <w:gridCol w:w="1516"/>
        <w:gridCol w:w="1736"/>
        <w:gridCol w:w="1911"/>
      </w:tblGrid>
      <w:tr w14:paraId="4D1EDC4B">
        <w:tblPrEx>
          <w:tblCellMar>
            <w:top w:w="0" w:type="dxa"/>
            <w:left w:w="0" w:type="dxa"/>
            <w:bottom w:w="0" w:type="dxa"/>
            <w:right w:w="0" w:type="dxa"/>
          </w:tblCellMar>
        </w:tblPrEx>
        <w:trPr>
          <w:trHeight w:val="1066" w:hRule="atLeast"/>
          <w:jc w:val="center"/>
        </w:trPr>
        <w:tc>
          <w:tcPr>
            <w:tcW w:w="7900" w:type="dxa"/>
            <w:gridSpan w:val="6"/>
            <w:tcBorders>
              <w:top w:val="nil"/>
              <w:left w:val="nil"/>
              <w:bottom w:val="nil"/>
              <w:right w:val="nil"/>
            </w:tcBorders>
            <w:noWrap w:val="0"/>
            <w:tcMar>
              <w:top w:w="15" w:type="dxa"/>
              <w:left w:w="15" w:type="dxa"/>
              <w:right w:w="15" w:type="dxa"/>
            </w:tcMar>
            <w:vAlign w:val="center"/>
          </w:tcPr>
          <w:p w14:paraId="7BDE8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36"/>
                <w:szCs w:val="36"/>
                <w:highlight w:val="none"/>
                <w:lang w:eastAsia="zh-CN" w:bidi="ar"/>
              </w:rPr>
            </w:pPr>
            <w:r>
              <w:rPr>
                <w:rFonts w:hint="eastAsia" w:ascii="宋体" w:hAnsi="宋体" w:cs="宋体"/>
                <w:b/>
                <w:bCs/>
                <w:color w:val="auto"/>
                <w:kern w:val="0"/>
                <w:sz w:val="36"/>
                <w:szCs w:val="36"/>
                <w:highlight w:val="none"/>
                <w:lang w:bidi="ar"/>
              </w:rPr>
              <w:t>项目绩效目标完成情况表</w:t>
            </w:r>
          </w:p>
          <w:p w14:paraId="7562EB12">
            <w:pPr>
              <w:keepNext w:val="0"/>
              <w:keepLines w:val="0"/>
              <w:widowControl/>
              <w:suppressLineNumbers w:val="0"/>
              <w:spacing w:before="0" w:beforeAutospacing="0" w:after="0" w:afterAutospacing="0"/>
              <w:ind w:left="0" w:right="0"/>
              <w:jc w:val="center"/>
              <w:textAlignment w:val="center"/>
              <w:rPr>
                <w:rFonts w:hint="default" w:ascii="宋体" w:cs="宋体"/>
                <w:color w:val="auto"/>
                <w:sz w:val="36"/>
                <w:szCs w:val="36"/>
                <w:highlight w:val="none"/>
              </w:rPr>
            </w:pPr>
            <w:r>
              <w:rPr>
                <w:rFonts w:hint="default" w:ascii="宋体" w:hAnsi="宋体" w:cs="宋体"/>
                <w:color w:val="auto"/>
                <w:kern w:val="0"/>
                <w:sz w:val="36"/>
                <w:szCs w:val="36"/>
                <w:highlight w:val="none"/>
                <w:lang w:bidi="ar"/>
              </w:rPr>
              <w:t>(2020</w:t>
            </w:r>
            <w:r>
              <w:rPr>
                <w:rFonts w:hint="eastAsia" w:ascii="宋体" w:hAnsi="宋体" w:cs="宋体"/>
                <w:color w:val="auto"/>
                <w:kern w:val="0"/>
                <w:sz w:val="36"/>
                <w:szCs w:val="36"/>
                <w:highlight w:val="none"/>
                <w:lang w:bidi="ar"/>
              </w:rPr>
              <w:t>年度</w:t>
            </w:r>
            <w:r>
              <w:rPr>
                <w:rFonts w:hint="default" w:ascii="宋体" w:hAnsi="宋体" w:cs="宋体"/>
                <w:color w:val="auto"/>
                <w:kern w:val="0"/>
                <w:sz w:val="36"/>
                <w:szCs w:val="36"/>
                <w:highlight w:val="none"/>
                <w:lang w:bidi="ar"/>
              </w:rPr>
              <w:t>)</w:t>
            </w:r>
          </w:p>
        </w:tc>
      </w:tr>
      <w:tr w14:paraId="198885AA">
        <w:tblPrEx>
          <w:tblCellMar>
            <w:top w:w="0" w:type="dxa"/>
            <w:left w:w="0" w:type="dxa"/>
            <w:bottom w:w="0" w:type="dxa"/>
            <w:right w:w="0" w:type="dxa"/>
          </w:tblCellMar>
        </w:tblPrEx>
        <w:trPr>
          <w:trHeight w:val="275" w:hRule="atLeast"/>
          <w:jc w:val="center"/>
        </w:trPr>
        <w:tc>
          <w:tcPr>
            <w:tcW w:w="273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4C0DE">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项目名称</w:t>
            </w:r>
          </w:p>
        </w:tc>
        <w:tc>
          <w:tcPr>
            <w:tcW w:w="51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703B5">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r>
      <w:tr w14:paraId="74CB2BB4">
        <w:tblPrEx>
          <w:tblCellMar>
            <w:top w:w="0" w:type="dxa"/>
            <w:left w:w="0" w:type="dxa"/>
            <w:bottom w:w="0" w:type="dxa"/>
            <w:right w:w="0" w:type="dxa"/>
          </w:tblCellMar>
        </w:tblPrEx>
        <w:trPr>
          <w:trHeight w:val="275" w:hRule="atLeast"/>
          <w:jc w:val="center"/>
        </w:trPr>
        <w:tc>
          <w:tcPr>
            <w:tcW w:w="273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59C71">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预算单位</w:t>
            </w:r>
          </w:p>
        </w:tc>
        <w:tc>
          <w:tcPr>
            <w:tcW w:w="51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601AB">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r>
      <w:tr w14:paraId="4E39F2F8">
        <w:tblPrEx>
          <w:tblCellMar>
            <w:top w:w="0" w:type="dxa"/>
            <w:left w:w="0" w:type="dxa"/>
            <w:bottom w:w="0" w:type="dxa"/>
            <w:right w:w="0" w:type="dxa"/>
          </w:tblCellMar>
        </w:tblPrEx>
        <w:trPr>
          <w:trHeight w:val="408"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21850">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预算执行情况</w:t>
            </w:r>
            <w:r>
              <w:rPr>
                <w:rFonts w:hint="default" w:ascii="宋体" w:hAnsi="宋体" w:cs="宋体"/>
                <w:color w:val="auto"/>
                <w:kern w:val="0"/>
                <w:sz w:val="24"/>
                <w:highlight w:val="none"/>
                <w:lang w:bidi="ar"/>
              </w:rPr>
              <w:t>(</w:t>
            </w:r>
            <w:r>
              <w:rPr>
                <w:rFonts w:hint="eastAsia" w:ascii="宋体" w:hAnsi="宋体" w:cs="宋体"/>
                <w:color w:val="auto"/>
                <w:kern w:val="0"/>
                <w:sz w:val="24"/>
                <w:highlight w:val="none"/>
                <w:lang w:bidi="ar"/>
              </w:rPr>
              <w:t>万元</w:t>
            </w:r>
            <w:r>
              <w:rPr>
                <w:rFonts w:hint="default" w:ascii="宋体" w:hAnsi="宋体" w:cs="宋体"/>
                <w:color w:val="auto"/>
                <w:kern w:val="0"/>
                <w:sz w:val="24"/>
                <w:highlight w:val="none"/>
                <w:lang w:bidi="ar"/>
              </w:rPr>
              <w:t>)</w:t>
            </w: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853FE">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预算数</w:t>
            </w:r>
            <w:r>
              <w:rPr>
                <w:rFonts w:hint="default" w:ascii="宋体" w:hAnsi="宋体" w:cs="宋体"/>
                <w:color w:val="auto"/>
                <w:kern w:val="0"/>
                <w:sz w:val="24"/>
                <w:highlight w:val="none"/>
                <w:lang w:bidi="ar"/>
              </w:rPr>
              <w:t>:</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E35D3">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4427B">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执行数</w:t>
            </w:r>
            <w:r>
              <w:rPr>
                <w:rFonts w:hint="default" w:ascii="宋体" w:hAnsi="宋体" w:cs="宋体"/>
                <w:color w:val="auto"/>
                <w:kern w:val="0"/>
                <w:sz w:val="24"/>
                <w:highlight w:val="none"/>
                <w:lang w:bidi="ar"/>
              </w:rPr>
              <w:t>:</w:t>
            </w: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328CF">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r>
      <w:tr w14:paraId="60A24637">
        <w:tblPrEx>
          <w:tblCellMar>
            <w:top w:w="0" w:type="dxa"/>
            <w:left w:w="0" w:type="dxa"/>
            <w:bottom w:w="0" w:type="dxa"/>
            <w:right w:w="0" w:type="dxa"/>
          </w:tblCellMar>
        </w:tblPrEx>
        <w:trPr>
          <w:trHeight w:val="29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54158">
            <w:pPr>
              <w:keepNext w:val="0"/>
              <w:keepLines w:val="0"/>
              <w:suppressLineNumbers w:val="0"/>
              <w:spacing w:before="0" w:beforeAutospacing="0" w:after="0" w:afterAutospacing="0"/>
              <w:ind w:left="0" w:right="0"/>
              <w:jc w:val="center"/>
              <w:rPr>
                <w:rFonts w:hint="default" w:ascii="宋体" w:cs="宋体"/>
                <w:color w:val="auto"/>
                <w:sz w:val="24"/>
                <w:highlight w:val="none"/>
              </w:rPr>
            </w:pP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691D5">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其中</w:t>
            </w:r>
            <w:r>
              <w:rPr>
                <w:rFonts w:hint="default"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hint="default" w:ascii="宋体" w:hAnsi="宋体" w:cs="宋体"/>
                <w:color w:val="auto"/>
                <w:kern w:val="0"/>
                <w:sz w:val="24"/>
                <w:highlight w:val="none"/>
                <w:lang w:bidi="ar"/>
              </w:rPr>
              <w:t>:</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C9C19">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EDF5C">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其中</w:t>
            </w:r>
            <w:r>
              <w:rPr>
                <w:rFonts w:hint="default"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hint="default" w:ascii="宋体" w:hAnsi="宋体" w:cs="宋体"/>
                <w:color w:val="auto"/>
                <w:kern w:val="0"/>
                <w:sz w:val="24"/>
                <w:highlight w:val="none"/>
                <w:lang w:bidi="ar"/>
              </w:rPr>
              <w:t>:</w:t>
            </w: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A4CA3">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r>
      <w:tr w14:paraId="42EE4089">
        <w:tblPrEx>
          <w:tblCellMar>
            <w:top w:w="0" w:type="dxa"/>
            <w:left w:w="0" w:type="dxa"/>
            <w:bottom w:w="0" w:type="dxa"/>
            <w:right w:w="0" w:type="dxa"/>
          </w:tblCellMar>
        </w:tblPrEx>
        <w:trPr>
          <w:trHeight w:val="59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01B02">
            <w:pPr>
              <w:keepNext w:val="0"/>
              <w:keepLines w:val="0"/>
              <w:suppressLineNumbers w:val="0"/>
              <w:spacing w:before="0" w:beforeAutospacing="0" w:after="0" w:afterAutospacing="0"/>
              <w:ind w:left="0" w:right="0"/>
              <w:jc w:val="center"/>
              <w:rPr>
                <w:rFonts w:hint="default" w:ascii="宋体" w:cs="宋体"/>
                <w:color w:val="auto"/>
                <w:sz w:val="24"/>
                <w:highlight w:val="none"/>
              </w:rPr>
            </w:pPr>
          </w:p>
        </w:tc>
        <w:tc>
          <w:tcPr>
            <w:tcW w:w="21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5CB03">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其它资金</w:t>
            </w:r>
            <w:r>
              <w:rPr>
                <w:rFonts w:hint="default" w:ascii="宋体" w:hAnsi="宋体" w:cs="宋体"/>
                <w:color w:val="auto"/>
                <w:kern w:val="0"/>
                <w:sz w:val="24"/>
                <w:highlight w:val="none"/>
                <w:lang w:bidi="ar"/>
              </w:rPr>
              <w:t>:</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C7AF5">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4CAE0">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其它资金</w:t>
            </w:r>
            <w:r>
              <w:rPr>
                <w:rFonts w:hint="default" w:ascii="宋体" w:hAnsi="宋体" w:cs="宋体"/>
                <w:color w:val="auto"/>
                <w:kern w:val="0"/>
                <w:sz w:val="24"/>
                <w:highlight w:val="none"/>
                <w:lang w:bidi="ar"/>
              </w:rPr>
              <w:t>:</w:t>
            </w: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4B048">
            <w:pPr>
              <w:keepNext w:val="0"/>
              <w:keepLines w:val="0"/>
              <w:suppressLineNumbers w:val="0"/>
              <w:spacing w:before="0" w:beforeAutospacing="0" w:after="0" w:afterAutospacing="0"/>
              <w:ind w:left="0" w:right="0"/>
              <w:jc w:val="center"/>
              <w:rPr>
                <w:rFonts w:hint="default" w:ascii="宋体" w:cs="宋体"/>
                <w:color w:val="auto"/>
                <w:sz w:val="24"/>
                <w:highlight w:val="none"/>
              </w:rPr>
            </w:pPr>
          </w:p>
        </w:tc>
      </w:tr>
      <w:tr w14:paraId="51C8B253">
        <w:tblPrEx>
          <w:tblCellMar>
            <w:top w:w="0" w:type="dxa"/>
            <w:left w:w="0" w:type="dxa"/>
            <w:bottom w:w="0" w:type="dxa"/>
            <w:right w:w="0" w:type="dxa"/>
          </w:tblCellMar>
        </w:tblPrEx>
        <w:trPr>
          <w:trHeight w:val="408"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7979F">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年度目标完成情况</w:t>
            </w:r>
          </w:p>
        </w:tc>
        <w:tc>
          <w:tcPr>
            <w:tcW w:w="367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6C200">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预期目标</w:t>
            </w:r>
          </w:p>
        </w:tc>
        <w:tc>
          <w:tcPr>
            <w:tcW w:w="3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B6B7C">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实际完成目标</w:t>
            </w:r>
          </w:p>
        </w:tc>
      </w:tr>
      <w:tr w14:paraId="148CEAB7">
        <w:tblPrEx>
          <w:tblCellMar>
            <w:top w:w="0" w:type="dxa"/>
            <w:left w:w="0" w:type="dxa"/>
            <w:bottom w:w="0" w:type="dxa"/>
            <w:right w:w="0" w:type="dxa"/>
          </w:tblCellMar>
        </w:tblPrEx>
        <w:trPr>
          <w:trHeight w:val="62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D1BE">
            <w:pPr>
              <w:keepNext w:val="0"/>
              <w:keepLines w:val="0"/>
              <w:suppressLineNumbers w:val="0"/>
              <w:spacing w:before="0" w:beforeAutospacing="0" w:after="0" w:afterAutospacing="0"/>
              <w:ind w:left="0" w:right="0"/>
              <w:jc w:val="center"/>
              <w:rPr>
                <w:rFonts w:hint="default" w:ascii="宋体" w:cs="宋体"/>
                <w:color w:val="auto"/>
                <w:sz w:val="24"/>
                <w:highlight w:val="none"/>
              </w:rPr>
            </w:pPr>
          </w:p>
        </w:tc>
        <w:tc>
          <w:tcPr>
            <w:tcW w:w="367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BE66A">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36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2BA8D">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r>
      <w:tr w14:paraId="1A5F90BB">
        <w:tblPrEx>
          <w:tblCellMar>
            <w:top w:w="0" w:type="dxa"/>
            <w:left w:w="0" w:type="dxa"/>
            <w:bottom w:w="0" w:type="dxa"/>
            <w:right w:w="0" w:type="dxa"/>
          </w:tblCellMar>
        </w:tblPrEx>
        <w:trPr>
          <w:trHeight w:val="1009" w:hRule="atLeast"/>
          <w:jc w:val="center"/>
        </w:trPr>
        <w:tc>
          <w:tcPr>
            <w:tcW w:w="58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E0FBE4E">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sz w:val="24"/>
                <w:highlight w:val="none"/>
              </w:rPr>
              <w:t>绩效指标完成情况</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3A11C">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一级指标</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DDBE4">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二级指标</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A1E3C">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三级指标</w:t>
            </w: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D0716">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预期指标值</w:t>
            </w:r>
            <w:r>
              <w:rPr>
                <w:rFonts w:hint="default"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hint="default" w:ascii="宋体" w:hAnsi="宋体" w:cs="宋体"/>
                <w:color w:val="auto"/>
                <w:kern w:val="0"/>
                <w:sz w:val="24"/>
                <w:highlight w:val="none"/>
                <w:lang w:bidi="ar"/>
              </w:rPr>
              <w:t>)</w:t>
            </w: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C0085">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实际完成指标值</w:t>
            </w:r>
            <w:r>
              <w:rPr>
                <w:rFonts w:hint="default"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hint="default" w:ascii="宋体" w:hAnsi="宋体" w:cs="宋体"/>
                <w:color w:val="auto"/>
                <w:kern w:val="0"/>
                <w:sz w:val="24"/>
                <w:highlight w:val="none"/>
                <w:lang w:bidi="ar"/>
              </w:rPr>
              <w:t>)</w:t>
            </w:r>
          </w:p>
        </w:tc>
      </w:tr>
      <w:tr w14:paraId="16C34021">
        <w:tblPrEx>
          <w:tblCellMar>
            <w:top w:w="0" w:type="dxa"/>
            <w:left w:w="0" w:type="dxa"/>
            <w:bottom w:w="0" w:type="dxa"/>
            <w:right w:w="0" w:type="dxa"/>
          </w:tblCellMar>
        </w:tblPrEx>
        <w:trPr>
          <w:trHeight w:val="529"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14:paraId="5372CF00">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8A2A1">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项目完成指标</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8C3E3">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72810">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1DB9D">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04D2F">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r>
      <w:tr w14:paraId="68466765">
        <w:tblPrEx>
          <w:tblCellMar>
            <w:top w:w="0" w:type="dxa"/>
            <w:left w:w="0" w:type="dxa"/>
            <w:bottom w:w="0" w:type="dxa"/>
            <w:right w:w="0" w:type="dxa"/>
          </w:tblCellMar>
        </w:tblPrEx>
        <w:trPr>
          <w:trHeight w:val="529"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14:paraId="75830430">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091A1">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项目完成指标</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D44C4">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51707">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7FDF9">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C11C7">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r>
      <w:tr w14:paraId="3A063D9D">
        <w:tblPrEx>
          <w:tblCellMar>
            <w:top w:w="0" w:type="dxa"/>
            <w:left w:w="0" w:type="dxa"/>
            <w:bottom w:w="0" w:type="dxa"/>
            <w:right w:w="0" w:type="dxa"/>
          </w:tblCellMar>
        </w:tblPrEx>
        <w:trPr>
          <w:trHeight w:val="529"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14:paraId="29F24DE2">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415C3">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项目完成指标</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AE2C5">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22A02">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C4532">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D2DA6">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r>
      <w:tr w14:paraId="17076A45">
        <w:tblPrEx>
          <w:tblCellMar>
            <w:top w:w="0" w:type="dxa"/>
            <w:left w:w="0" w:type="dxa"/>
            <w:bottom w:w="0" w:type="dxa"/>
            <w:right w:w="0" w:type="dxa"/>
          </w:tblCellMar>
        </w:tblPrEx>
        <w:trPr>
          <w:trHeight w:val="529"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14:paraId="261EE2FD">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FEECD">
            <w:pPr>
              <w:keepNext w:val="0"/>
              <w:keepLines w:val="0"/>
              <w:widowControl/>
              <w:suppressLineNumbers w:val="0"/>
              <w:spacing w:before="0" w:beforeAutospacing="0" w:after="0" w:afterAutospacing="0"/>
              <w:ind w:left="0" w:right="0"/>
              <w:jc w:val="center"/>
              <w:textAlignment w:val="center"/>
              <w:rPr>
                <w:rFonts w:hint="default" w:asci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AB513">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64AFE">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B39D7">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A4A61">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r>
      <w:tr w14:paraId="2FCA0D49">
        <w:tblPrEx>
          <w:tblCellMar>
            <w:top w:w="0" w:type="dxa"/>
            <w:left w:w="0" w:type="dxa"/>
            <w:bottom w:w="0" w:type="dxa"/>
            <w:right w:w="0" w:type="dxa"/>
          </w:tblCellMar>
        </w:tblPrEx>
        <w:trPr>
          <w:trHeight w:val="529"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14:paraId="1E92068E">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06904">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项目完成指标</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CDA5E">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210C2">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FD35C">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B81EB">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r>
      <w:tr w14:paraId="034C8A1F">
        <w:tblPrEx>
          <w:tblCellMar>
            <w:top w:w="0" w:type="dxa"/>
            <w:left w:w="0" w:type="dxa"/>
            <w:bottom w:w="0" w:type="dxa"/>
            <w:right w:w="0" w:type="dxa"/>
          </w:tblCellMar>
        </w:tblPrEx>
        <w:trPr>
          <w:trHeight w:val="275"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14:paraId="0A16010D">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8443C">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效益指标</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CBAF8">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DA401">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63E07">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26F79">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r>
      <w:tr w14:paraId="35C80F8D">
        <w:tblPrEx>
          <w:tblCellMar>
            <w:top w:w="0" w:type="dxa"/>
            <w:left w:w="0" w:type="dxa"/>
            <w:bottom w:w="0" w:type="dxa"/>
            <w:right w:w="0" w:type="dxa"/>
          </w:tblCellMar>
        </w:tblPrEx>
        <w:trPr>
          <w:trHeight w:val="275"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14:paraId="36C88943">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C16D5">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效益指标</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D99F3">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0F309">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D84C1">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C3FF7">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r>
      <w:tr w14:paraId="21191AC2">
        <w:tblPrEx>
          <w:tblCellMar>
            <w:top w:w="0" w:type="dxa"/>
            <w:left w:w="0" w:type="dxa"/>
            <w:bottom w:w="0" w:type="dxa"/>
            <w:right w:w="0" w:type="dxa"/>
          </w:tblCellMar>
        </w:tblPrEx>
        <w:trPr>
          <w:trHeight w:val="537" w:hRule="atLeast"/>
          <w:jc w:val="center"/>
        </w:trPr>
        <w:tc>
          <w:tcPr>
            <w:tcW w:w="58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81A552D">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6FD3D">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r>
              <w:rPr>
                <w:rFonts w:hint="eastAsia" w:ascii="宋体" w:hAnsi="宋体" w:cs="宋体"/>
                <w:color w:val="auto"/>
                <w:kern w:val="0"/>
                <w:sz w:val="24"/>
                <w:highlight w:val="none"/>
                <w:lang w:bidi="ar"/>
              </w:rPr>
              <w:t>满意度指标</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4C22E">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4C926">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07FA9">
            <w:pPr>
              <w:keepNext w:val="0"/>
              <w:keepLines w:val="0"/>
              <w:widowControl/>
              <w:suppressLineNumbers w:val="0"/>
              <w:spacing w:before="0" w:beforeAutospacing="0" w:after="0" w:afterAutospacing="0"/>
              <w:ind w:left="0" w:right="0"/>
              <w:jc w:val="center"/>
              <w:textAlignment w:val="center"/>
              <w:rPr>
                <w:rFonts w:hint="default" w:ascii="宋体" w:cs="宋体"/>
                <w:color w:val="auto"/>
                <w:sz w:val="24"/>
                <w:highlight w:val="none"/>
              </w:rPr>
            </w:pP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F9DAC">
            <w:pPr>
              <w:keepNext w:val="0"/>
              <w:keepLines w:val="0"/>
              <w:widowControl/>
              <w:suppressLineNumbers w:val="0"/>
              <w:spacing w:before="0" w:beforeAutospacing="0" w:after="0" w:afterAutospacing="0"/>
              <w:ind w:left="0" w:right="0"/>
              <w:jc w:val="center"/>
              <w:textAlignment w:val="center"/>
              <w:rPr>
                <w:rFonts w:hint="eastAsia" w:ascii="宋体" w:eastAsia="宋体" w:cs="宋体"/>
                <w:color w:val="auto"/>
                <w:sz w:val="24"/>
                <w:highlight w:val="none"/>
                <w:lang w:eastAsia="zh-CN"/>
              </w:rPr>
            </w:pPr>
            <w:r>
              <w:rPr>
                <w:rFonts w:hint="eastAsia" w:ascii="宋体" w:cs="宋体"/>
                <w:color w:val="auto"/>
                <w:sz w:val="24"/>
                <w:highlight w:val="none"/>
                <w:lang w:eastAsia="zh-CN"/>
              </w:rPr>
              <w:t>此表无数据</w:t>
            </w:r>
          </w:p>
        </w:tc>
      </w:tr>
    </w:tbl>
    <w:p w14:paraId="4D7C89D8">
      <w:pPr>
        <w:spacing w:line="580" w:lineRule="exact"/>
        <w:ind w:firstLine="640" w:firstLineChars="200"/>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本部门按要求对</w:t>
      </w:r>
      <w:r>
        <w:rPr>
          <w:rFonts w:ascii="仿宋_GB2312" w:hAnsi="仿宋_GB2312" w:eastAsia="仿宋_GB2312" w:cs="仿宋_GB2312"/>
          <w:b w:val="0"/>
          <w:bCs w:val="0"/>
          <w:color w:val="auto"/>
          <w:sz w:val="32"/>
          <w:szCs w:val="32"/>
          <w:highlight w:val="none"/>
        </w:rPr>
        <w:t>2020</w:t>
      </w:r>
      <w:r>
        <w:rPr>
          <w:rFonts w:hint="eastAsia" w:ascii="仿宋_GB2312" w:hAnsi="仿宋_GB2312" w:eastAsia="仿宋_GB2312" w:cs="仿宋_GB2312"/>
          <w:b w:val="0"/>
          <w:bCs w:val="0"/>
          <w:color w:val="auto"/>
          <w:sz w:val="32"/>
          <w:szCs w:val="32"/>
          <w:highlight w:val="none"/>
        </w:rPr>
        <w:t>年部门整体支出绩效评价情况开展自评，《</w:t>
      </w:r>
      <w:r>
        <w:rPr>
          <w:rFonts w:hint="eastAsia" w:ascii="仿宋_GB2312" w:hAnsi="仿宋_GB2312" w:eastAsia="仿宋_GB2312" w:cs="仿宋_GB2312"/>
          <w:b w:val="0"/>
          <w:bCs w:val="0"/>
          <w:color w:val="auto"/>
          <w:sz w:val="32"/>
          <w:szCs w:val="32"/>
          <w:highlight w:val="none"/>
          <w:lang w:val="en-US" w:eastAsia="zh-CN"/>
        </w:rPr>
        <w:t>广元市昭化区太公镇黄龙小学</w:t>
      </w:r>
      <w:r>
        <w:rPr>
          <w:rFonts w:ascii="仿宋_GB2312" w:hAnsi="仿宋_GB2312" w:eastAsia="仿宋_GB2312" w:cs="仿宋_GB2312"/>
          <w:b w:val="0"/>
          <w:bCs w:val="0"/>
          <w:color w:val="auto"/>
          <w:sz w:val="32"/>
          <w:szCs w:val="32"/>
          <w:highlight w:val="none"/>
        </w:rPr>
        <w:t>2020</w:t>
      </w:r>
      <w:r>
        <w:rPr>
          <w:rFonts w:hint="eastAsia" w:ascii="仿宋_GB2312" w:hAnsi="仿宋_GB2312" w:eastAsia="仿宋_GB2312" w:cs="仿宋_GB2312"/>
          <w:b w:val="0"/>
          <w:bCs w:val="0"/>
          <w:color w:val="auto"/>
          <w:sz w:val="32"/>
          <w:szCs w:val="32"/>
          <w:highlight w:val="none"/>
        </w:rPr>
        <w:t>年部门整体支出绩效评价报告》见附件（附件</w:t>
      </w:r>
      <w:r>
        <w:rPr>
          <w:rFonts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rPr>
        <w:t>）。</w:t>
      </w:r>
    </w:p>
    <w:p w14:paraId="2041FB50">
      <w:pPr>
        <w:pStyle w:val="2"/>
        <w:ind w:firstLine="640" w:firstLineChars="200"/>
        <w:rPr>
          <w:rFonts w:hint="eastAsia"/>
          <w:b w:val="0"/>
          <w:bCs w:val="0"/>
        </w:rPr>
      </w:pPr>
      <w:r>
        <w:rPr>
          <w:rFonts w:hint="eastAsia" w:ascii="仿宋_GB2312" w:hAnsi="仿宋_GB2312" w:eastAsia="仿宋_GB2312" w:cs="仿宋_GB2312"/>
          <w:b w:val="0"/>
          <w:bCs w:val="0"/>
          <w:color w:val="auto"/>
          <w:sz w:val="32"/>
          <w:szCs w:val="32"/>
          <w:highlight w:val="none"/>
        </w:rPr>
        <w:t>本部门在</w:t>
      </w:r>
      <w:r>
        <w:rPr>
          <w:rFonts w:ascii="仿宋_GB2312" w:hAnsi="仿宋_GB2312" w:eastAsia="仿宋_GB2312" w:cs="仿宋_GB2312"/>
          <w:b w:val="0"/>
          <w:bCs w:val="0"/>
          <w:color w:val="auto"/>
          <w:sz w:val="32"/>
          <w:szCs w:val="32"/>
          <w:highlight w:val="none"/>
        </w:rPr>
        <w:t>2020</w:t>
      </w:r>
      <w:r>
        <w:rPr>
          <w:rFonts w:hint="eastAsia" w:ascii="仿宋_GB2312" w:hAnsi="仿宋_GB2312" w:eastAsia="仿宋_GB2312" w:cs="仿宋_GB2312"/>
          <w:b w:val="0"/>
          <w:bCs w:val="0"/>
          <w:color w:val="auto"/>
          <w:sz w:val="32"/>
          <w:szCs w:val="32"/>
          <w:highlight w:val="none"/>
        </w:rPr>
        <w:t>年度部门决算中</w:t>
      </w:r>
      <w:r>
        <w:rPr>
          <w:rFonts w:hint="eastAsia" w:ascii="仿宋_GB2312" w:hAnsi="仿宋_GB2312" w:eastAsia="仿宋_GB2312" w:cs="仿宋_GB2312"/>
          <w:b w:val="0"/>
          <w:bCs w:val="0"/>
          <w:color w:val="auto"/>
          <w:sz w:val="32"/>
          <w:szCs w:val="32"/>
          <w:highlight w:val="none"/>
          <w:lang w:eastAsia="zh-CN"/>
        </w:rPr>
        <w:t>无</w:t>
      </w:r>
      <w:r>
        <w:rPr>
          <w:rFonts w:hint="eastAsia" w:ascii="仿宋_GB2312" w:hAnsi="仿宋_GB2312" w:eastAsia="仿宋_GB2312" w:cs="仿宋_GB2312"/>
          <w:b w:val="0"/>
          <w:bCs w:val="0"/>
          <w:color w:val="auto"/>
          <w:sz w:val="32"/>
          <w:szCs w:val="32"/>
          <w:highlight w:val="none"/>
        </w:rPr>
        <w:t>项目，</w:t>
      </w:r>
      <w:r>
        <w:rPr>
          <w:rFonts w:hint="eastAsia" w:ascii="仿宋_GB2312" w:hAnsi="仿宋_GB2312" w:eastAsia="仿宋_GB2312" w:cs="仿宋_GB2312"/>
          <w:b w:val="0"/>
          <w:bCs w:val="0"/>
          <w:color w:val="auto"/>
          <w:sz w:val="32"/>
          <w:szCs w:val="32"/>
          <w:highlight w:val="none"/>
          <w:lang w:eastAsia="zh-CN"/>
        </w:rPr>
        <w:t>未开展项目绩效评价，</w:t>
      </w:r>
      <w:r>
        <w:rPr>
          <w:rFonts w:hint="eastAsia" w:ascii="仿宋_GB2312" w:hAnsi="仿宋_GB2312" w:eastAsia="仿宋_GB2312" w:cs="仿宋_GB2312"/>
          <w:b w:val="0"/>
          <w:bCs w:val="0"/>
          <w:color w:val="auto"/>
          <w:sz w:val="32"/>
          <w:szCs w:val="32"/>
          <w:highlight w:val="none"/>
        </w:rPr>
        <w:t>《项目</w:t>
      </w:r>
      <w:r>
        <w:rPr>
          <w:rFonts w:ascii="仿宋_GB2312" w:hAnsi="仿宋_GB2312" w:eastAsia="仿宋_GB2312" w:cs="仿宋_GB2312"/>
          <w:b w:val="0"/>
          <w:bCs w:val="0"/>
          <w:color w:val="auto"/>
          <w:sz w:val="32"/>
          <w:szCs w:val="32"/>
          <w:highlight w:val="none"/>
        </w:rPr>
        <w:t>2020</w:t>
      </w:r>
      <w:r>
        <w:rPr>
          <w:rFonts w:hint="eastAsia" w:ascii="仿宋_GB2312" w:hAnsi="仿宋_GB2312" w:eastAsia="仿宋_GB2312" w:cs="仿宋_GB2312"/>
          <w:b w:val="0"/>
          <w:bCs w:val="0"/>
          <w:color w:val="auto"/>
          <w:sz w:val="32"/>
          <w:szCs w:val="32"/>
          <w:highlight w:val="none"/>
        </w:rPr>
        <w:t>年绩效评价报告》见附件（附件</w:t>
      </w:r>
      <w:r>
        <w:rPr>
          <w:rFonts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rPr>
        <w:t>）。</w:t>
      </w:r>
    </w:p>
    <w:p w14:paraId="6C5E00F5">
      <w:pPr>
        <w:rPr>
          <w:rFonts w:hint="eastAsia"/>
          <w:b w:val="0"/>
          <w:bCs w:val="0"/>
        </w:rPr>
      </w:pPr>
    </w:p>
    <w:p w14:paraId="023B6871">
      <w:pPr>
        <w:pStyle w:val="2"/>
        <w:rPr>
          <w:rFonts w:hint="eastAsia"/>
        </w:rPr>
      </w:pPr>
    </w:p>
    <w:p w14:paraId="2AE3BBC8">
      <w:pPr>
        <w:rPr>
          <w:rFonts w:hint="eastAsia"/>
        </w:rPr>
      </w:pPr>
    </w:p>
    <w:p w14:paraId="3DD373A0">
      <w:pPr>
        <w:pStyle w:val="2"/>
        <w:rPr>
          <w:rFonts w:hint="eastAsia"/>
        </w:rPr>
      </w:pPr>
    </w:p>
    <w:p w14:paraId="220096E6">
      <w:pPr>
        <w:rPr>
          <w:rFonts w:hint="eastAsia"/>
        </w:rPr>
      </w:pPr>
    </w:p>
    <w:p w14:paraId="74C8A584">
      <w:pPr>
        <w:pStyle w:val="2"/>
        <w:rPr>
          <w:rFonts w:hint="eastAsia"/>
        </w:rPr>
      </w:pPr>
    </w:p>
    <w:p w14:paraId="63AA3C23">
      <w:pPr>
        <w:pStyle w:val="2"/>
        <w:rPr>
          <w:rFonts w:hint="eastAsia"/>
        </w:rPr>
      </w:pPr>
    </w:p>
    <w:p w14:paraId="12AC820C">
      <w:pPr>
        <w:rPr>
          <w:rFonts w:hint="eastAsia"/>
        </w:rPr>
      </w:pPr>
    </w:p>
    <w:p w14:paraId="449F24D6">
      <w:pPr>
        <w:numPr>
          <w:ilvl w:val="0"/>
          <w:numId w:val="3"/>
        </w:numPr>
        <w:wordWrap/>
        <w:snapToGrid/>
        <w:spacing w:line="240" w:lineRule="auto"/>
        <w:ind w:left="0" w:leftChars="0" w:right="0" w:firstLine="0" w:firstLineChars="0"/>
        <w:jc w:val="center"/>
        <w:outlineLvl w:val="0"/>
        <w:rPr>
          <w:rStyle w:val="36"/>
          <w:rFonts w:ascii="黑体" w:hAnsi="黑体" w:eastAsia="黑体"/>
          <w:b w:val="0"/>
        </w:rPr>
      </w:pPr>
      <w:bookmarkStart w:id="72" w:name="_Toc15396613"/>
      <w:bookmarkStart w:id="73" w:name="_Toc24233"/>
      <w:bookmarkStart w:id="74" w:name="_Toc15377225"/>
      <w:r>
        <w:rPr>
          <w:rFonts w:hint="eastAsia" w:ascii="黑体" w:hAnsi="黑体" w:eastAsia="黑体"/>
          <w:color w:val="000000"/>
          <w:sz w:val="44"/>
          <w:szCs w:val="44"/>
        </w:rPr>
        <w:t>名</w:t>
      </w:r>
      <w:r>
        <w:rPr>
          <w:rStyle w:val="36"/>
          <w:rFonts w:hint="eastAsia" w:ascii="黑体" w:hAnsi="黑体" w:eastAsia="黑体"/>
          <w:b w:val="0"/>
        </w:rPr>
        <w:t>词解释</w:t>
      </w:r>
      <w:bookmarkEnd w:id="72"/>
      <w:bookmarkEnd w:id="73"/>
      <w:bookmarkEnd w:id="74"/>
    </w:p>
    <w:p w14:paraId="78960D4D">
      <w:pPr>
        <w:pStyle w:val="23"/>
        <w:spacing w:line="560" w:lineRule="exact"/>
        <w:rPr>
          <w:rFonts w:ascii="仿宋_GB2312" w:eastAsia="仿宋_GB2312"/>
          <w:sz w:val="32"/>
          <w:szCs w:val="32"/>
        </w:rPr>
      </w:pPr>
      <w:bookmarkStart w:id="75" w:name="_Toc15377226"/>
    </w:p>
    <w:p w14:paraId="3E0369B6">
      <w:pPr>
        <w:pStyle w:val="23"/>
        <w:spacing w:line="560" w:lineRule="exact"/>
        <w:ind w:firstLine="640" w:firstLineChars="200"/>
        <w:rPr>
          <w:rFonts w:hint="default" w:ascii="仿宋_GB2312" w:eastAsia="仿宋_GB2312"/>
          <w:sz w:val="32"/>
          <w:szCs w:val="32"/>
          <w:lang w:val="en-US"/>
        </w:rPr>
      </w:pPr>
      <w:r>
        <w:rPr>
          <w:rFonts w:ascii="仿宋_GB2312" w:eastAsia="仿宋_GB2312"/>
          <w:sz w:val="32"/>
          <w:szCs w:val="32"/>
        </w:rPr>
        <w:t>1.</w:t>
      </w:r>
      <w:r>
        <w:rPr>
          <w:rFonts w:hint="eastAsia" w:ascii="仿宋_GB2312" w:eastAsia="仿宋_GB2312"/>
          <w:sz w:val="32"/>
          <w:szCs w:val="32"/>
        </w:rPr>
        <w:t>财政拨款收入：指单位从同级财政单位取得的财政预算资金。</w:t>
      </w:r>
      <w:r>
        <w:rPr>
          <w:rFonts w:hint="default" w:ascii="仿宋_GB2312" w:eastAsia="仿宋_GB2312"/>
          <w:sz w:val="32"/>
          <w:szCs w:val="32"/>
          <w:lang w:val="en-US"/>
        </w:rPr>
        <w:t xml:space="preserve"> </w:t>
      </w:r>
    </w:p>
    <w:p w14:paraId="12B4CD7C">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394CEB0B">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02C1C58C">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7D83E481">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年初结转和结余：指以前年度尚未完成、结转到本年按有关规定继续使用的资金。</w:t>
      </w:r>
    </w:p>
    <w:p w14:paraId="3E0E3B98">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6.年末结转和结余：指单位按有关规定结转到下年或以后年度继续使用的资金。</w:t>
      </w:r>
    </w:p>
    <w:p w14:paraId="49CD327D">
      <w:pPr>
        <w:widowControl/>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教育支出（类）教育管理事务（款）：</w:t>
      </w:r>
      <w:r>
        <w:rPr>
          <w:rFonts w:ascii="仿宋_GB2312" w:hAnsi="宋体" w:eastAsia="仿宋_GB2312" w:cs="仿宋_GB2312"/>
          <w:color w:val="000000"/>
          <w:kern w:val="0"/>
          <w:sz w:val="30"/>
          <w:szCs w:val="30"/>
        </w:rPr>
        <w:t>反映各类教育</w:t>
      </w:r>
      <w:r>
        <w:rPr>
          <w:rFonts w:hint="eastAsia" w:ascii="仿宋_GB2312" w:hAnsi="宋体" w:eastAsia="仿宋_GB2312" w:cs="仿宋_GB2312"/>
          <w:color w:val="000000"/>
          <w:kern w:val="0"/>
          <w:sz w:val="30"/>
          <w:szCs w:val="30"/>
        </w:rPr>
        <w:t>管理事务</w:t>
      </w:r>
      <w:r>
        <w:rPr>
          <w:rFonts w:ascii="仿宋_GB2312" w:hAnsi="宋体" w:eastAsia="仿宋_GB2312" w:cs="仿宋_GB2312"/>
          <w:color w:val="000000"/>
          <w:kern w:val="0"/>
          <w:sz w:val="30"/>
          <w:szCs w:val="30"/>
        </w:rPr>
        <w:t>支出。</w:t>
      </w:r>
    </w:p>
    <w:p w14:paraId="28098368">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行政运行（项）：指用于行政单位基本运行支出。</w:t>
      </w:r>
    </w:p>
    <w:p w14:paraId="555DE4A1">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其他教育管理事务支出（项）：指用于行政单位其他管理事务的支出。</w:t>
      </w:r>
    </w:p>
    <w:p w14:paraId="302D04E1">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教育支出（类）普通教育（款）：反映各类普通教育支出。政府各单位对社会中介组织等举办的各类教育的资助，如捐赠、补贴等。</w:t>
      </w:r>
    </w:p>
    <w:p w14:paraId="042F6F95">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学前教育（项）：反映各单位举办的学前教育支出。</w:t>
      </w:r>
    </w:p>
    <w:p w14:paraId="5C51CDA2">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小学教育（项）：反映各单位举办的小学教育支出。</w:t>
      </w:r>
    </w:p>
    <w:p w14:paraId="303BB4AD">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初中教育（项）：反映各单位举办的初级中学教育支出。</w:t>
      </w:r>
    </w:p>
    <w:p w14:paraId="396CC8BD">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高中教育（项）：反映各单位举办的高级中学教育支出。</w:t>
      </w:r>
    </w:p>
    <w:p w14:paraId="343DC455">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其他普通教育支出（项）：反映除上述项目以外其他用于普通教育方面的支出。</w:t>
      </w:r>
    </w:p>
    <w:p w14:paraId="720C69D8">
      <w:pPr>
        <w:ind w:left="420" w:leftChars="200" w:firstLine="160" w:firstLineChars="50"/>
        <w:rPr>
          <w:rFonts w:hint="eastAsia" w:ascii="仿宋_GB2312" w:eastAsia="仿宋_GB2312"/>
          <w:color w:val="000000"/>
          <w:sz w:val="32"/>
          <w:szCs w:val="32"/>
        </w:rPr>
      </w:pPr>
      <w:r>
        <w:rPr>
          <w:rFonts w:hint="eastAsia" w:ascii="仿宋_GB2312" w:eastAsia="仿宋_GB2312"/>
          <w:color w:val="000000"/>
          <w:sz w:val="32"/>
          <w:szCs w:val="32"/>
        </w:rPr>
        <w:t>8.教育支出（类）教育费附加安排的支出（款）</w:t>
      </w:r>
    </w:p>
    <w:p w14:paraId="6993C33B">
      <w:pPr>
        <w:ind w:firstLine="640" w:firstLineChars="200"/>
        <w:rPr>
          <w:rFonts w:ascii="仿宋_GB2312" w:eastAsia="仿宋_GB2312"/>
          <w:color w:val="000000"/>
          <w:sz w:val="32"/>
          <w:szCs w:val="32"/>
        </w:rPr>
      </w:pPr>
      <w:r>
        <w:rPr>
          <w:rFonts w:hint="eastAsia" w:ascii="仿宋_GB2312" w:eastAsia="仿宋_GB2312"/>
          <w:color w:val="000000"/>
          <w:sz w:val="32"/>
          <w:szCs w:val="32"/>
        </w:rPr>
        <w:t>其他教育费附加安排的支出（项）：指政府各类教育费附加用于安排的教育支出。</w:t>
      </w:r>
    </w:p>
    <w:p w14:paraId="1DF70D66">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社会保障和就业支出（类）抚恤（款）死亡抚恤（项）：指用于人员死亡发放的抚恤金支出。</w:t>
      </w:r>
    </w:p>
    <w:p w14:paraId="65CDAA2C">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10.医疗卫生与计划生育支出（类）行政事业单位医疗（款）行政单位医疗（项）是指财政单位集中安排的行政单位基本养老保险缴费经费，未参加养老保险的行政单位的公费医疗经费，按国家规定享受离休人员待遇人员的医疗经费。</w:t>
      </w:r>
    </w:p>
    <w:p w14:paraId="15586909">
      <w:pPr>
        <w:ind w:firstLine="640" w:firstLineChars="200"/>
        <w:rPr>
          <w:rFonts w:ascii="仿宋_GB2312" w:eastAsia="仿宋_GB2312"/>
          <w:color w:val="000000"/>
          <w:sz w:val="32"/>
          <w:szCs w:val="32"/>
        </w:rPr>
      </w:pPr>
      <w:r>
        <w:rPr>
          <w:rFonts w:hint="eastAsia" w:ascii="仿宋_GB2312" w:eastAsia="仿宋_GB2312"/>
          <w:color w:val="000000"/>
          <w:sz w:val="32"/>
          <w:szCs w:val="32"/>
        </w:rPr>
        <w:t>11.住房保障（类）住房改革（款）住房公积金（项）:反映行政事业单位按人力资源和社会保障部、财政部规定的基本工资和津贴补贴以及规定比例为职工缴纳的住房公积金。</w:t>
      </w:r>
    </w:p>
    <w:p w14:paraId="6BFACA69">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0CC74EA0">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5D1A0B32">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EC6B330">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064084">
      <w:pPr>
        <w:wordWrap/>
        <w:snapToGrid/>
        <w:spacing w:line="240" w:lineRule="auto"/>
        <w:ind w:left="0" w:leftChars="0" w:right="0" w:firstLine="0" w:firstLineChars="0"/>
        <w:jc w:val="center"/>
        <w:outlineLvl w:val="0"/>
        <w:rPr>
          <w:rStyle w:val="36"/>
          <w:rFonts w:hint="eastAsia" w:ascii="黑体" w:hAnsi="黑体" w:eastAsia="黑体"/>
          <w:b w:val="0"/>
        </w:rPr>
      </w:pPr>
      <w:r>
        <w:rPr>
          <w:rFonts w:ascii="宋体"/>
          <w:b/>
          <w:color w:val="000000"/>
          <w:sz w:val="44"/>
          <w:szCs w:val="44"/>
        </w:rPr>
        <w:br w:type="page"/>
      </w:r>
      <w:bookmarkStart w:id="76" w:name="_Toc4989"/>
      <w:bookmarkStart w:id="77" w:name="_Toc15396614"/>
      <w:r>
        <w:rPr>
          <w:rFonts w:hint="eastAsia" w:ascii="黑体" w:hAnsi="黑体" w:eastAsia="黑体"/>
          <w:color w:val="000000"/>
          <w:sz w:val="44"/>
          <w:szCs w:val="44"/>
        </w:rPr>
        <w:t>第</w:t>
      </w:r>
      <w:r>
        <w:rPr>
          <w:rStyle w:val="36"/>
          <w:rFonts w:hint="eastAsia" w:ascii="黑体" w:hAnsi="黑体" w:eastAsia="黑体"/>
          <w:b w:val="0"/>
        </w:rPr>
        <w:t>四部分 附件</w:t>
      </w:r>
      <w:bookmarkEnd w:id="76"/>
      <w:bookmarkEnd w:id="77"/>
    </w:p>
    <w:p w14:paraId="3035F773">
      <w:pPr>
        <w:pStyle w:val="2"/>
        <w:rPr>
          <w:rFonts w:hint="default" w:eastAsia="黑体"/>
          <w:b w:val="0"/>
          <w:bCs/>
          <w:sz w:val="32"/>
          <w:szCs w:val="32"/>
          <w:lang w:val="en-US" w:eastAsia="zh-CN"/>
        </w:rPr>
      </w:pPr>
      <w:r>
        <w:rPr>
          <w:rStyle w:val="36"/>
          <w:rFonts w:hint="eastAsia" w:ascii="黑体" w:hAnsi="黑体" w:eastAsia="黑体"/>
          <w:b w:val="0"/>
          <w:bCs/>
          <w:sz w:val="32"/>
          <w:szCs w:val="32"/>
          <w:lang w:eastAsia="zh-CN"/>
        </w:rPr>
        <w:t>附件</w:t>
      </w:r>
      <w:r>
        <w:rPr>
          <w:rStyle w:val="36"/>
          <w:rFonts w:hint="eastAsia" w:ascii="黑体" w:hAnsi="黑体" w:eastAsia="黑体"/>
          <w:b w:val="0"/>
          <w:bCs/>
          <w:sz w:val="32"/>
          <w:szCs w:val="32"/>
          <w:lang w:val="en-US" w:eastAsia="zh-CN"/>
        </w:rPr>
        <w:t>1</w:t>
      </w:r>
    </w:p>
    <w:p w14:paraId="6464C7F3">
      <w:pPr>
        <w:pStyle w:val="6"/>
        <w:rPr>
          <w:rFonts w:hint="eastAsia"/>
          <w:lang w:eastAsia="zh-CN"/>
        </w:rPr>
      </w:pPr>
    </w:p>
    <w:p w14:paraId="5F8A1464">
      <w:pPr>
        <w:spacing w:line="600" w:lineRule="exact"/>
        <w:jc w:val="center"/>
        <w:rPr>
          <w:rFonts w:hint="eastAsia"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广元市昭化区</w:t>
      </w:r>
      <w:r>
        <w:rPr>
          <w:rFonts w:hint="eastAsia" w:ascii="方正小标宋简体" w:hAnsi="宋体" w:eastAsia="方正小标宋简体"/>
          <w:color w:val="000000"/>
          <w:kern w:val="0"/>
          <w:sz w:val="40"/>
          <w:szCs w:val="44"/>
          <w:lang w:eastAsia="zh-CN"/>
        </w:rPr>
        <w:t>太公镇黄龙</w:t>
      </w:r>
      <w:r>
        <w:rPr>
          <w:rFonts w:hint="eastAsia" w:ascii="方正小标宋简体" w:hAnsi="宋体" w:eastAsia="方正小标宋简体"/>
          <w:color w:val="000000"/>
          <w:kern w:val="0"/>
          <w:sz w:val="40"/>
          <w:szCs w:val="44"/>
        </w:rPr>
        <w:t>小学</w:t>
      </w:r>
    </w:p>
    <w:p w14:paraId="4CEDE1B9">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年单位</w:t>
      </w:r>
      <w:r>
        <w:rPr>
          <w:rFonts w:hint="eastAsia" w:ascii="方正小标宋简体" w:hAnsi="宋体" w:eastAsia="方正小标宋简体"/>
          <w:color w:val="000000"/>
          <w:kern w:val="0"/>
          <w:sz w:val="40"/>
          <w:szCs w:val="44"/>
          <w:lang w:val="zh-CN"/>
        </w:rPr>
        <w:t>整体支出绩效评价报告</w:t>
      </w:r>
    </w:p>
    <w:p w14:paraId="281EC821">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7991BF83">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单位（单位）概况</w:t>
      </w:r>
    </w:p>
    <w:p w14:paraId="569B044A">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410FBC3F">
      <w:pPr>
        <w:spacing w:line="560" w:lineRule="exact"/>
        <w:ind w:firstLine="800" w:firstLineChars="250"/>
        <w:rPr>
          <w:rFonts w:ascii="仿宋" w:hAnsi="仿宋" w:eastAsia="仿宋"/>
          <w:sz w:val="32"/>
          <w:szCs w:val="32"/>
        </w:rPr>
      </w:pPr>
      <w:r>
        <w:rPr>
          <w:rFonts w:hint="eastAsia" w:ascii="仿宋" w:hAnsi="仿宋" w:eastAsia="仿宋"/>
          <w:color w:val="000000"/>
          <w:sz w:val="32"/>
          <w:szCs w:val="32"/>
        </w:rPr>
        <w:t>本单位为广元市昭化我单位所属的二级预算单位，单位性质为财政补助事业单位。</w:t>
      </w:r>
    </w:p>
    <w:p w14:paraId="1FBEC73E">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29C79FFA">
      <w:pPr>
        <w:pStyle w:val="7"/>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1.贯彻党的教育方针，坚持社会主义办学方向，实行教育与生产劳动相结合，对学生进行德育、智育、体育、美育和劳动等方面的教育。</w:t>
      </w:r>
    </w:p>
    <w:p w14:paraId="5D14B589">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2.用科学的发展观指导教育教学工作。加强教育科研工作，推动校本教育的健康发展。加强教学管理，不断推进新课程改革，全面提高教学质量。</w:t>
      </w:r>
    </w:p>
    <w:p w14:paraId="711EC922">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3.负责配合各级人民政府依法动员、组织适龄儿童、少年入学，严格控制学生辍学，依法保证适龄儿童、少年接受九年义务教育。</w:t>
      </w:r>
    </w:p>
    <w:p w14:paraId="6DB7C9B5">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4.继续深化人事制度改革，完善学校内部管理，做好后勤保障工作。</w:t>
      </w:r>
    </w:p>
    <w:p w14:paraId="68C95E5C">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5.负责科学管理、合理使用学校的设施和经费，并积极筹措资金，改善办学条件。</w:t>
      </w:r>
    </w:p>
    <w:p w14:paraId="25740635">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6.负责维护学校、师生的合法权益，有权拒绝任何组织和个人对教育教学活动进行非法干扰。</w:t>
      </w:r>
    </w:p>
    <w:p w14:paraId="7710CD25">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7.负责创建绿色校园、文明校园和平安校园。</w:t>
      </w:r>
    </w:p>
    <w:p w14:paraId="416234CC">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8.负责关心教职工生活，发挥教代会职能作用。依法制定本校教师及其他职工出任办法并对教师及其他员工实施包括奖励、处分在内的具体管理活动。</w:t>
      </w:r>
    </w:p>
    <w:p w14:paraId="4DB49A08">
      <w:pPr>
        <w:adjustRightInd w:val="0"/>
        <w:snapToGrid w:val="0"/>
        <w:spacing w:before="93" w:beforeLines="30" w:line="560" w:lineRule="exact"/>
        <w:ind w:firstLine="672" w:firstLineChars="210"/>
        <w:rPr>
          <w:rFonts w:hint="eastAsia" w:ascii="仿宋_GB2312" w:eastAsia="仿宋_GB2312"/>
          <w:bCs/>
          <w:color w:val="000000"/>
          <w:kern w:val="0"/>
          <w:sz w:val="32"/>
          <w:szCs w:val="32"/>
        </w:rPr>
      </w:pPr>
      <w:r>
        <w:rPr>
          <w:rFonts w:hint="eastAsia" w:ascii="仿宋" w:hAnsi="仿宋" w:eastAsia="仿宋"/>
          <w:sz w:val="32"/>
          <w:szCs w:val="32"/>
        </w:rPr>
        <w:t>9.承办上级交办的其他事项。</w:t>
      </w:r>
    </w:p>
    <w:p w14:paraId="2B2D80B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0CD7935A">
      <w:pPr>
        <w:adjustRightInd w:val="0"/>
        <w:snapToGrid w:val="0"/>
        <w:spacing w:before="93" w:beforeLines="30" w:line="560" w:lineRule="exact"/>
        <w:ind w:firstLine="672" w:firstLineChars="210"/>
        <w:rPr>
          <w:rFonts w:hint="eastAsia" w:ascii="仿宋_GB2312" w:eastAsia="仿宋_GB2312"/>
          <w:bCs/>
          <w:color w:val="000000"/>
          <w:kern w:val="0"/>
          <w:sz w:val="32"/>
          <w:szCs w:val="32"/>
          <w:lang w:val="zh-CN"/>
        </w:rPr>
      </w:pPr>
      <w:r>
        <w:rPr>
          <w:rFonts w:hint="eastAsia" w:ascii="仿宋_GB2312" w:eastAsia="仿宋_GB2312"/>
          <w:bCs/>
          <w:color w:val="000000"/>
          <w:kern w:val="0"/>
          <w:sz w:val="32"/>
          <w:szCs w:val="32"/>
        </w:rPr>
        <w:t>2020年事业人员21人，其中：专业技术人员21人。</w:t>
      </w:r>
    </w:p>
    <w:p w14:paraId="403B4EC8">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二、单位财政资金收支情况</w:t>
      </w:r>
    </w:p>
    <w:p w14:paraId="33050DBA">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（一）单位财政资金收入情况。</w:t>
      </w:r>
    </w:p>
    <w:p w14:paraId="514DA6CA">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2020年收入603.23万元，其中：一般公共预算财政拨款收入603.23万元，政府性基金预算财政拨款0万元。</w:t>
      </w:r>
    </w:p>
    <w:p w14:paraId="2CD0749A">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单位财政资金支出情况。</w:t>
      </w:r>
    </w:p>
    <w:p w14:paraId="5855C920">
      <w:pPr>
        <w:spacing w:line="560" w:lineRule="exact"/>
        <w:ind w:firstLine="640" w:firstLineChars="200"/>
        <w:rPr>
          <w:lang w:val="zh-CN"/>
        </w:rPr>
      </w:pPr>
      <w:r>
        <w:rPr>
          <w:rFonts w:hint="eastAsia" w:ascii="仿宋" w:hAnsi="仿宋" w:eastAsia="仿宋"/>
          <w:color w:val="000000"/>
          <w:sz w:val="32"/>
          <w:szCs w:val="32"/>
        </w:rPr>
        <w:t>2020年支出603.23万元，其中：基本支出</w:t>
      </w:r>
      <w:r>
        <w:rPr>
          <w:rFonts w:ascii="仿宋" w:hAnsi="仿宋" w:eastAsia="仿宋"/>
          <w:color w:val="000000"/>
          <w:sz w:val="32"/>
          <w:szCs w:val="32"/>
        </w:rPr>
        <w:t>413</w:t>
      </w:r>
      <w:r>
        <w:rPr>
          <w:rFonts w:hint="eastAsia" w:ascii="仿宋" w:hAnsi="仿宋" w:eastAsia="仿宋"/>
          <w:color w:val="000000"/>
          <w:sz w:val="32"/>
          <w:szCs w:val="32"/>
        </w:rPr>
        <w:t>.</w:t>
      </w:r>
      <w:r>
        <w:rPr>
          <w:rFonts w:ascii="仿宋" w:hAnsi="仿宋" w:eastAsia="仿宋"/>
          <w:color w:val="000000"/>
          <w:sz w:val="32"/>
          <w:szCs w:val="32"/>
        </w:rPr>
        <w:t>23</w:t>
      </w:r>
      <w:r>
        <w:rPr>
          <w:rFonts w:hint="eastAsia" w:ascii="仿宋" w:hAnsi="仿宋" w:eastAsia="仿宋"/>
          <w:color w:val="000000"/>
          <w:sz w:val="32"/>
          <w:szCs w:val="32"/>
        </w:rPr>
        <w:t xml:space="preserve">万元，项目支出190.00万元。  </w:t>
      </w:r>
    </w:p>
    <w:p w14:paraId="771C23F9">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三、单位整体预算绩效管理情况</w:t>
      </w:r>
    </w:p>
    <w:p w14:paraId="04330E6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（一）单位预算管理。</w:t>
      </w:r>
    </w:p>
    <w:p w14:paraId="1AB94480">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预算管理情况较好。单位相关管理制度总体上得到有效执行，基本支出、项目支出符合国家财经法规、财务管理制度规定，符合预算批复的用途；重大项目支出按规定经过评估论证；各项支出和资金拨付有完整的审批程序和手续；资金使用过程中无截留、挤占、挪用、虚列支出等情况。单位内控制度完整包含了预算资金管理、内部财务管理、会计核算等方面。单位已按照规定时限和内容公开当年度预算信息；单位财务核算信息及预、决算编制所依据的会计基础信息准确、完善。</w:t>
      </w:r>
    </w:p>
    <w:p w14:paraId="2E79225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7A6EC4AF">
      <w:pPr>
        <w:spacing w:line="580" w:lineRule="exact"/>
        <w:ind w:firstLine="640" w:firstLineChars="200"/>
        <w:rPr>
          <w:rFonts w:hint="eastAsia" w:ascii="仿宋_GB2312" w:hAnsi="宋体" w:eastAsia="仿宋_GB2312" w:cs="仿宋_GB2312"/>
          <w:color w:val="000000"/>
          <w:sz w:val="32"/>
          <w:szCs w:val="32"/>
          <w:shd w:val="clear" w:color="080000" w:fill="FFFFFF"/>
        </w:rPr>
      </w:pPr>
      <w:r>
        <w:rPr>
          <w:rFonts w:hint="eastAsia" w:ascii="仿宋_GB2312" w:hAnsi="宋体" w:eastAsia="仿宋_GB2312" w:cs="仿宋_GB2312"/>
          <w:color w:val="000000"/>
          <w:sz w:val="32"/>
          <w:szCs w:val="32"/>
          <w:shd w:val="clear" w:color="080000" w:fill="FFFFFF"/>
        </w:rPr>
        <w:t>评价结果作为改进预算管理和安排以后年度预算的重要依据。同时根据绩效自评情况，不断补充完善绩效评价指标。      </w:t>
      </w:r>
    </w:p>
    <w:p w14:paraId="4C7529EB">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55F4514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0D383311">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通过自评，大部分项目实际完成绩效值均已达到预期绩效指标，项目实施效果明显，达到预期要求，提高了资金的使用效益，个别项目绩效指标有待改善。</w:t>
      </w:r>
    </w:p>
    <w:p w14:paraId="19C6C167">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14:paraId="56280E59">
      <w:pPr>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1.从业人员业务素质有待进一步提高。由于预算绩效管理工作培训以往仅限于财务管理人员，且开展时间较短。具体项目预算编制人员多数为非财务人员，对预算绩效管理认识不到位、理解不充分，对预算绩效管理业务不了解、不熟悉</w:t>
      </w:r>
      <w:r>
        <w:rPr>
          <w:rFonts w:hint="eastAsia" w:ascii="仿宋" w:hAnsi="仿宋" w:eastAsia="仿宋"/>
          <w:color w:val="000000"/>
          <w:sz w:val="32"/>
          <w:szCs w:val="32"/>
          <w:lang w:eastAsia="zh-CN"/>
        </w:rPr>
        <w:t>。</w:t>
      </w:r>
    </w:p>
    <w:p w14:paraId="05CCA6AE">
      <w:pPr>
        <w:spacing w:line="560" w:lineRule="exact"/>
        <w:ind w:firstLine="640" w:firstLineChars="200"/>
        <w:rPr>
          <w:lang w:val="zh-CN"/>
        </w:rPr>
      </w:pPr>
      <w:r>
        <w:rPr>
          <w:rFonts w:hint="eastAsia" w:ascii="仿宋" w:hAnsi="仿宋" w:eastAsia="仿宋"/>
          <w:color w:val="000000"/>
          <w:sz w:val="32"/>
          <w:szCs w:val="32"/>
        </w:rPr>
        <w:t>2.预算绩效管理工作相对滞后。近年来实施财务精细化管理后，学校财务</w:t>
      </w:r>
      <w:r>
        <w:rPr>
          <w:rFonts w:hint="eastAsia" w:ascii="仿宋" w:hAnsi="仿宋" w:eastAsia="仿宋"/>
          <w:color w:val="000000"/>
          <w:sz w:val="32"/>
          <w:szCs w:val="32"/>
          <w:lang w:eastAsia="zh-CN"/>
        </w:rPr>
        <w:t>人员</w:t>
      </w:r>
      <w:r>
        <w:rPr>
          <w:rFonts w:hint="eastAsia" w:ascii="仿宋" w:hAnsi="仿宋" w:eastAsia="仿宋"/>
          <w:color w:val="000000"/>
          <w:sz w:val="32"/>
          <w:szCs w:val="32"/>
        </w:rPr>
        <w:t>除应对日常财务管理等外，无更多精力承担预算项目绩效管理培训和预算管理绩效跟踪管理。</w:t>
      </w:r>
    </w:p>
    <w:p w14:paraId="5FFF974F">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29D0FCE2">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加强培训，扩大培训范围。由</w:t>
      </w:r>
      <w:r>
        <w:rPr>
          <w:rFonts w:hint="eastAsia" w:ascii="仿宋" w:hAnsi="仿宋" w:eastAsia="仿宋"/>
          <w:color w:val="000000"/>
          <w:sz w:val="32"/>
          <w:szCs w:val="32"/>
          <w:lang w:eastAsia="zh-CN"/>
        </w:rPr>
        <w:t>局</w:t>
      </w:r>
      <w:r>
        <w:rPr>
          <w:rFonts w:hint="eastAsia" w:ascii="仿宋" w:hAnsi="仿宋" w:eastAsia="仿宋"/>
          <w:color w:val="000000"/>
          <w:sz w:val="32"/>
          <w:szCs w:val="32"/>
        </w:rPr>
        <w:t>计财股负责对预算编审人员进行再培训，进一步统一认识，充实业务知识，精准编制预算，督促预算项目负责人加强项目管理。</w:t>
      </w:r>
    </w:p>
    <w:p w14:paraId="3C22775B">
      <w:pPr>
        <w:wordWrap/>
        <w:snapToGrid/>
        <w:spacing w:line="240" w:lineRule="auto"/>
        <w:ind w:left="0" w:leftChars="0" w:right="0" w:firstLine="0" w:firstLineChars="0"/>
        <w:jc w:val="left"/>
      </w:pPr>
    </w:p>
    <w:p w14:paraId="1883DE58">
      <w:r>
        <w:br w:type="page"/>
      </w:r>
    </w:p>
    <w:p w14:paraId="5B6E74B9">
      <w:pPr>
        <w:spacing w:line="580" w:lineRule="exact"/>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2</w:t>
      </w:r>
    </w:p>
    <w:p w14:paraId="307A258C">
      <w:pPr>
        <w:spacing w:line="580" w:lineRule="exact"/>
        <w:ind w:firstLine="640" w:firstLineChars="200"/>
        <w:rPr>
          <w:rFonts w:ascii="仿宋_GB2312" w:hAnsi="仿宋_GB2312" w:eastAsia="仿宋_GB2312" w:cs="仿宋_GB2312"/>
          <w:color w:val="auto"/>
          <w:sz w:val="32"/>
          <w:szCs w:val="32"/>
          <w:highlight w:val="none"/>
        </w:rPr>
      </w:pPr>
    </w:p>
    <w:p w14:paraId="27884730">
      <w:pPr>
        <w:spacing w:line="600" w:lineRule="exact"/>
        <w:jc w:val="center"/>
        <w:rPr>
          <w:rFonts w:hint="eastAsia" w:ascii="黑体" w:hAnsi="黑体" w:eastAsia="黑体" w:cs="黑体"/>
          <w:color w:val="auto"/>
          <w:kern w:val="0"/>
          <w:sz w:val="44"/>
          <w:szCs w:val="44"/>
          <w:highlight w:val="none"/>
          <w:lang w:val="zh-CN"/>
        </w:rPr>
      </w:pPr>
      <w:r>
        <w:rPr>
          <w:rFonts w:hint="eastAsia" w:ascii="黑体" w:hAnsi="黑体" w:eastAsia="黑体" w:cs="黑体"/>
          <w:color w:val="auto"/>
          <w:kern w:val="0"/>
          <w:sz w:val="44"/>
          <w:szCs w:val="44"/>
          <w:highlight w:val="none"/>
          <w:lang w:eastAsia="zh-CN"/>
        </w:rPr>
        <w:t>项目</w:t>
      </w:r>
      <w:r>
        <w:rPr>
          <w:rFonts w:hint="eastAsia" w:ascii="黑体" w:hAnsi="黑体" w:eastAsia="黑体" w:cs="黑体"/>
          <w:color w:val="auto"/>
          <w:kern w:val="0"/>
          <w:sz w:val="44"/>
          <w:szCs w:val="44"/>
          <w:highlight w:val="none"/>
        </w:rPr>
        <w:t>2020年</w:t>
      </w:r>
      <w:r>
        <w:rPr>
          <w:rFonts w:hint="eastAsia" w:ascii="黑体" w:hAnsi="黑体" w:eastAsia="黑体" w:cs="黑体"/>
          <w:color w:val="auto"/>
          <w:kern w:val="0"/>
          <w:sz w:val="44"/>
          <w:szCs w:val="44"/>
          <w:highlight w:val="none"/>
          <w:lang w:val="zh-CN"/>
        </w:rPr>
        <w:t>绩效评价报告</w:t>
      </w:r>
    </w:p>
    <w:p w14:paraId="708F00A9">
      <w:pPr>
        <w:adjustRightInd w:val="0"/>
        <w:snapToGrid w:val="0"/>
        <w:spacing w:line="600" w:lineRule="exact"/>
        <w:ind w:firstLine="320" w:firstLineChars="100"/>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14:paraId="38710004">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（一）项目基本情况。</w:t>
      </w:r>
    </w:p>
    <w:p w14:paraId="3E95A3C9">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2F8E11A1">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（二）项目绩效目标。</w:t>
      </w:r>
    </w:p>
    <w:p w14:paraId="197F2D84">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418A57E">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（三）项目自评步骤及方法。</w:t>
      </w:r>
    </w:p>
    <w:p w14:paraId="28A5B842">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B0BFBD9">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二、项目资金申报及使用情况</w:t>
      </w:r>
    </w:p>
    <w:p w14:paraId="46D0B18B">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（一）项目资金申报及批复情况。</w:t>
      </w:r>
    </w:p>
    <w:p w14:paraId="7B7F9C24">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C5F6725">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楷体_GB2312" w:hAnsi="宋体" w:eastAsia="楷体_GB2312"/>
          <w:b/>
          <w:color w:val="auto"/>
          <w:sz w:val="32"/>
          <w:szCs w:val="32"/>
          <w:highlight w:val="none"/>
          <w:lang w:val="zh-CN"/>
        </w:rPr>
        <w:t>（二）资金计划、到位及使用情况（可用表格形式反映）。</w:t>
      </w:r>
    </w:p>
    <w:p w14:paraId="0745170D">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A873A42">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（三）项目财务管理情况。</w:t>
      </w:r>
    </w:p>
    <w:p w14:paraId="136027C6">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FB89A1A">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三、项目实施及管理情况</w:t>
      </w:r>
    </w:p>
    <w:p w14:paraId="63D5A72B">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15BD9ECE">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（一）项目组织架构及实施流程。</w:t>
      </w:r>
    </w:p>
    <w:p w14:paraId="50970FB8">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61354AE">
      <w:pPr>
        <w:numPr>
          <w:ilvl w:val="0"/>
          <w:numId w:val="6"/>
        </w:num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项目管理情况。</w:t>
      </w:r>
    </w:p>
    <w:p w14:paraId="1F111577">
      <w:pPr>
        <w:numPr>
          <w:ilvl w:val="0"/>
          <w:numId w:val="6"/>
        </w:num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4FEDB58">
      <w:pPr>
        <w:numPr>
          <w:ilvl w:val="0"/>
          <w:numId w:val="6"/>
        </w:numPr>
        <w:adjustRightInd w:val="0"/>
        <w:snapToGrid w:val="0"/>
        <w:spacing w:line="600" w:lineRule="exact"/>
        <w:ind w:left="0" w:leftChars="0" w:firstLine="720" w:firstLineChars="0"/>
        <w:rPr>
          <w:rFonts w:hint="eastAsia" w:ascii="仿宋_GB2312" w:hAnsi="仿宋_GB2312" w:eastAsia="仿宋_GB2312" w:cs="仿宋_GB2312"/>
          <w:color w:val="auto"/>
          <w:sz w:val="32"/>
          <w:szCs w:val="32"/>
          <w:highlight w:val="none"/>
          <w:lang w:eastAsia="zh-CN"/>
        </w:rPr>
      </w:pPr>
      <w:r>
        <w:rPr>
          <w:rFonts w:hint="eastAsia" w:ascii="楷体_GB2312" w:hAnsi="宋体" w:eastAsia="楷体_GB2312"/>
          <w:b/>
          <w:color w:val="auto"/>
          <w:sz w:val="32"/>
          <w:szCs w:val="32"/>
          <w:highlight w:val="none"/>
          <w:lang w:val="zh-CN"/>
        </w:rPr>
        <w:t>项目监管情况。</w:t>
      </w:r>
    </w:p>
    <w:p w14:paraId="1C0D4294">
      <w:pPr>
        <w:numPr>
          <w:ilvl w:val="0"/>
          <w:numId w:val="0"/>
        </w:numPr>
        <w:adjustRightInd w:val="0"/>
        <w:snapToGrid w:val="0"/>
        <w:spacing w:line="600" w:lineRule="exact"/>
        <w:ind w:left="720" w:left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15FE466">
      <w:pPr>
        <w:numPr>
          <w:ilvl w:val="0"/>
          <w:numId w:val="0"/>
        </w:numPr>
        <w:adjustRightInd w:val="0"/>
        <w:snapToGrid w:val="0"/>
        <w:spacing w:line="600" w:lineRule="exact"/>
        <w:ind w:left="720" w:leftChars="0"/>
        <w:rPr>
          <w:rFonts w:ascii="仿宋_GB2312" w:hAnsi="宋体" w:eastAsia="仿宋_GB2312"/>
          <w:color w:val="auto"/>
          <w:sz w:val="32"/>
          <w:szCs w:val="32"/>
          <w:highlight w:val="none"/>
          <w:lang w:val="zh-CN"/>
        </w:rPr>
      </w:pPr>
      <w:r>
        <w:rPr>
          <w:rFonts w:hint="eastAsia" w:ascii="黑体" w:hAnsi="宋体" w:eastAsia="黑体"/>
          <w:color w:val="auto"/>
          <w:sz w:val="32"/>
          <w:szCs w:val="32"/>
          <w:highlight w:val="none"/>
        </w:rPr>
        <w:t>四、项目绩效情况</w:t>
      </w:r>
      <w:r>
        <w:rPr>
          <w:rFonts w:ascii="仿宋_GB2312" w:hAnsi="宋体" w:eastAsia="仿宋_GB2312"/>
          <w:color w:val="auto"/>
          <w:sz w:val="32"/>
          <w:szCs w:val="32"/>
          <w:highlight w:val="none"/>
          <w:lang w:val="zh-CN"/>
        </w:rPr>
        <w:tab/>
      </w:r>
    </w:p>
    <w:p w14:paraId="0FF29D6E">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（一）项目完成情况。</w:t>
      </w:r>
    </w:p>
    <w:p w14:paraId="6EE82E7E">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E922E36">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（二）项目效益情况。</w:t>
      </w:r>
    </w:p>
    <w:p w14:paraId="7847B038">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FC2F0A3">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五、评价结论及建议</w:t>
      </w:r>
    </w:p>
    <w:p w14:paraId="588AFDBD">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（一）评价结论。</w:t>
      </w:r>
    </w:p>
    <w:p w14:paraId="6ED733B3">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43D0E5B">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（二）存在的问题。</w:t>
      </w:r>
    </w:p>
    <w:p w14:paraId="3882402F">
      <w:pPr>
        <w:adjustRightInd w:val="0"/>
        <w:snapToGrid w:val="0"/>
        <w:spacing w:line="600" w:lineRule="exact"/>
        <w:ind w:firstLine="640" w:firstLineChars="20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宋体" w:eastAsia="仿宋_GB2312"/>
          <w:color w:val="auto"/>
          <w:sz w:val="32"/>
          <w:szCs w:val="32"/>
          <w:highlight w:val="none"/>
          <w:lang w:val="zh-CN"/>
        </w:rPr>
        <w:t>。</w:t>
      </w:r>
      <w:r>
        <w:rPr>
          <w:rFonts w:ascii="仿宋_GB2312" w:hAnsi="宋体" w:eastAsia="仿宋_GB2312"/>
          <w:color w:val="auto"/>
          <w:sz w:val="32"/>
          <w:szCs w:val="32"/>
          <w:highlight w:val="none"/>
          <w:lang w:val="zh-CN"/>
        </w:rPr>
        <w:tab/>
      </w:r>
    </w:p>
    <w:p w14:paraId="1AA3ABE8">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（三）相关建议。</w:t>
      </w:r>
    </w:p>
    <w:p w14:paraId="05E720BF">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FFA9750">
      <w:pPr>
        <w:pStyle w:val="2"/>
      </w:pPr>
    </w:p>
    <w:p w14:paraId="158DF16B"/>
    <w:p w14:paraId="06454F38">
      <w:pPr>
        <w:pStyle w:val="2"/>
      </w:pPr>
    </w:p>
    <w:p w14:paraId="60AD6D23">
      <w:pPr>
        <w:wordWrap/>
        <w:snapToGrid/>
        <w:spacing w:line="240" w:lineRule="auto"/>
        <w:ind w:left="0" w:leftChars="0" w:right="0" w:firstLine="0" w:firstLineChars="0"/>
        <w:jc w:val="center"/>
        <w:rPr>
          <w:rStyle w:val="36"/>
          <w:rFonts w:hint="eastAsia" w:ascii="黑体" w:hAnsi="黑体" w:eastAsia="黑体"/>
          <w:b w:val="0"/>
          <w:lang w:val="en-US" w:eastAsia="zh-CN"/>
        </w:rPr>
      </w:pPr>
      <w:bookmarkStart w:id="78" w:name="_Toc23953"/>
      <w:bookmarkStart w:id="79" w:name="_Toc15396618"/>
    </w:p>
    <w:p w14:paraId="2BB91273">
      <w:pPr>
        <w:wordWrap/>
        <w:snapToGrid/>
        <w:spacing w:line="240" w:lineRule="auto"/>
        <w:ind w:left="0" w:leftChars="0" w:right="0" w:firstLine="0" w:firstLineChars="0"/>
        <w:jc w:val="center"/>
        <w:rPr>
          <w:rStyle w:val="36"/>
          <w:rFonts w:hint="eastAsia" w:ascii="黑体" w:hAnsi="黑体" w:eastAsia="黑体"/>
          <w:b w:val="0"/>
          <w:lang w:val="en-US" w:eastAsia="zh-CN"/>
        </w:rPr>
      </w:pPr>
    </w:p>
    <w:p w14:paraId="7946F54B">
      <w:pPr>
        <w:wordWrap/>
        <w:snapToGrid/>
        <w:spacing w:line="240" w:lineRule="auto"/>
        <w:ind w:left="0" w:leftChars="0" w:right="0" w:firstLine="0" w:firstLineChars="0"/>
        <w:jc w:val="center"/>
        <w:rPr>
          <w:rStyle w:val="36"/>
          <w:rFonts w:hint="eastAsia" w:ascii="黑体" w:hAnsi="黑体" w:eastAsia="黑体"/>
          <w:b w:val="0"/>
          <w:lang w:val="en-US" w:eastAsia="zh-CN"/>
        </w:rPr>
      </w:pPr>
    </w:p>
    <w:p w14:paraId="6DB4294A">
      <w:pPr>
        <w:wordWrap/>
        <w:snapToGrid/>
        <w:spacing w:line="240" w:lineRule="auto"/>
        <w:ind w:left="0" w:leftChars="0" w:right="0" w:firstLine="0" w:firstLineChars="0"/>
        <w:jc w:val="center"/>
        <w:rPr>
          <w:rStyle w:val="36"/>
          <w:rFonts w:hint="eastAsia" w:ascii="黑体" w:hAnsi="黑体" w:eastAsia="黑体"/>
          <w:b w:val="0"/>
          <w:lang w:val="en-US" w:eastAsia="zh-CN"/>
        </w:rPr>
      </w:pPr>
    </w:p>
    <w:p w14:paraId="6F327DE3">
      <w:pPr>
        <w:wordWrap/>
        <w:snapToGrid/>
        <w:spacing w:line="240" w:lineRule="auto"/>
        <w:ind w:left="0" w:leftChars="0" w:right="0" w:firstLine="0" w:firstLineChars="0"/>
        <w:jc w:val="center"/>
        <w:rPr>
          <w:rStyle w:val="36"/>
          <w:rFonts w:hint="eastAsia" w:ascii="黑体" w:hAnsi="黑体" w:eastAsia="黑体"/>
          <w:b w:val="0"/>
          <w:lang w:val="en-US" w:eastAsia="zh-CN"/>
        </w:rPr>
      </w:pPr>
    </w:p>
    <w:p w14:paraId="277084B9">
      <w:pPr>
        <w:wordWrap/>
        <w:snapToGrid/>
        <w:spacing w:line="240" w:lineRule="auto"/>
        <w:ind w:left="0" w:leftChars="0" w:right="0" w:firstLine="0" w:firstLineChars="0"/>
        <w:jc w:val="center"/>
        <w:rPr>
          <w:rStyle w:val="36"/>
          <w:rFonts w:hint="eastAsia" w:ascii="黑体" w:hAnsi="黑体" w:eastAsia="黑体"/>
          <w:b w:val="0"/>
          <w:lang w:val="en-US" w:eastAsia="zh-CN"/>
        </w:rPr>
      </w:pPr>
    </w:p>
    <w:p w14:paraId="772C54E5">
      <w:pPr>
        <w:wordWrap/>
        <w:snapToGrid/>
        <w:spacing w:line="240" w:lineRule="auto"/>
        <w:ind w:left="0" w:leftChars="0" w:right="0" w:firstLine="0" w:firstLineChars="0"/>
        <w:jc w:val="center"/>
        <w:rPr>
          <w:rStyle w:val="36"/>
          <w:rFonts w:hint="eastAsia" w:ascii="黑体" w:hAnsi="黑体" w:eastAsia="黑体"/>
          <w:b w:val="0"/>
          <w:lang w:val="en-US" w:eastAsia="zh-CN"/>
        </w:rPr>
      </w:pPr>
    </w:p>
    <w:p w14:paraId="503A7DC7">
      <w:pPr>
        <w:wordWrap/>
        <w:snapToGrid/>
        <w:spacing w:line="240" w:lineRule="auto"/>
        <w:ind w:left="0" w:leftChars="0" w:right="0" w:firstLine="0" w:firstLineChars="0"/>
        <w:jc w:val="center"/>
        <w:rPr>
          <w:rStyle w:val="36"/>
          <w:rFonts w:hint="eastAsia" w:ascii="黑体" w:hAnsi="黑体" w:eastAsia="黑体"/>
          <w:b w:val="0"/>
          <w:lang w:val="en-US" w:eastAsia="zh-CN"/>
        </w:rPr>
      </w:pPr>
    </w:p>
    <w:p w14:paraId="2925D863">
      <w:pPr>
        <w:wordWrap/>
        <w:snapToGrid/>
        <w:spacing w:line="240" w:lineRule="auto"/>
        <w:ind w:left="0" w:leftChars="0" w:right="0" w:firstLine="0" w:firstLineChars="0"/>
        <w:jc w:val="center"/>
        <w:rPr>
          <w:rStyle w:val="36"/>
          <w:rFonts w:hint="eastAsia" w:ascii="黑体" w:hAnsi="黑体" w:eastAsia="黑体"/>
          <w:b w:val="0"/>
          <w:lang w:val="en-US" w:eastAsia="zh-CN"/>
        </w:rPr>
      </w:pPr>
    </w:p>
    <w:p w14:paraId="4493A4D1">
      <w:pPr>
        <w:wordWrap/>
        <w:snapToGrid/>
        <w:spacing w:line="240" w:lineRule="auto"/>
        <w:ind w:left="0" w:leftChars="0" w:right="0" w:firstLine="0" w:firstLineChars="0"/>
        <w:jc w:val="center"/>
        <w:rPr>
          <w:rStyle w:val="36"/>
          <w:rFonts w:hint="eastAsia" w:ascii="黑体" w:hAnsi="黑体" w:eastAsia="黑体"/>
          <w:b w:val="0"/>
          <w:lang w:val="en-US" w:eastAsia="zh-CN"/>
        </w:rPr>
      </w:pPr>
    </w:p>
    <w:p w14:paraId="1B8DFB7E">
      <w:pPr>
        <w:wordWrap/>
        <w:snapToGrid/>
        <w:spacing w:line="240" w:lineRule="auto"/>
        <w:ind w:left="0" w:leftChars="0" w:right="0" w:firstLine="0" w:firstLineChars="0"/>
        <w:jc w:val="center"/>
        <w:rPr>
          <w:rStyle w:val="36"/>
          <w:rFonts w:hint="eastAsia" w:ascii="黑体" w:hAnsi="黑体" w:eastAsia="黑体"/>
          <w:b w:val="0"/>
          <w:lang w:val="en-US" w:eastAsia="zh-CN"/>
        </w:rPr>
      </w:pPr>
    </w:p>
    <w:p w14:paraId="5CC7C9F2">
      <w:pPr>
        <w:wordWrap/>
        <w:snapToGrid/>
        <w:spacing w:line="240" w:lineRule="auto"/>
        <w:ind w:left="0" w:leftChars="0" w:right="0" w:firstLine="0" w:firstLineChars="0"/>
        <w:jc w:val="center"/>
        <w:rPr>
          <w:rStyle w:val="36"/>
          <w:rFonts w:hint="eastAsia" w:ascii="黑体" w:hAnsi="黑体" w:eastAsia="黑体"/>
          <w:b w:val="0"/>
          <w:lang w:val="en-US" w:eastAsia="zh-CN"/>
        </w:rPr>
      </w:pPr>
    </w:p>
    <w:bookmarkEnd w:id="75"/>
    <w:bookmarkEnd w:id="78"/>
    <w:bookmarkEnd w:id="79"/>
    <w:p w14:paraId="27AF2CD6">
      <w:pPr>
        <w:numPr>
          <w:ilvl w:val="0"/>
          <w:numId w:val="0"/>
        </w:numPr>
        <w:spacing w:line="600" w:lineRule="exact"/>
        <w:ind w:leftChars="150"/>
        <w:jc w:val="center"/>
        <w:outlineLvl w:val="0"/>
        <w:rPr>
          <w:rStyle w:val="44"/>
          <w:rFonts w:hint="eastAsia" w:ascii="黑体" w:hAnsi="黑体" w:eastAsia="黑体"/>
          <w:b w:val="0"/>
          <w:color w:val="auto"/>
          <w:highlight w:val="none"/>
        </w:rPr>
      </w:pPr>
      <w:r>
        <w:rPr>
          <w:rStyle w:val="44"/>
          <w:rFonts w:hint="eastAsia" w:ascii="黑体" w:hAnsi="黑体" w:eastAsia="黑体"/>
          <w:b w:val="0"/>
          <w:color w:val="auto"/>
          <w:highlight w:val="none"/>
          <w:lang w:val="en-US" w:eastAsia="zh-CN"/>
        </w:rPr>
        <w:t xml:space="preserve">第五部分 </w:t>
      </w:r>
      <w:r>
        <w:rPr>
          <w:rStyle w:val="44"/>
          <w:rFonts w:hint="eastAsia" w:ascii="黑体" w:hAnsi="黑体" w:eastAsia="黑体"/>
          <w:b w:val="0"/>
          <w:color w:val="auto"/>
          <w:highlight w:val="none"/>
        </w:rPr>
        <w:t>附表</w:t>
      </w:r>
      <w:bookmarkStart w:id="80" w:name="_Toc15396619"/>
    </w:p>
    <w:p w14:paraId="7B0C667C">
      <w:pPr>
        <w:numPr>
          <w:ilvl w:val="0"/>
          <w:numId w:val="0"/>
        </w:numPr>
        <w:spacing w:line="600" w:lineRule="exact"/>
        <w:jc w:val="both"/>
        <w:outlineLvl w:val="0"/>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一、收入支出决算总表</w:t>
      </w:r>
      <w:bookmarkEnd w:id="80"/>
    </w:p>
    <w:p w14:paraId="438CEC25">
      <w:pPr>
        <w:pStyle w:val="2"/>
        <w:rPr>
          <w:rStyle w:val="42"/>
          <w:rFonts w:hint="eastAsia" w:ascii="仿宋" w:hAnsi="仿宋" w:eastAsia="仿宋" w:cs="Times New Roman"/>
          <w:b w:val="0"/>
          <w:bCs w:val="0"/>
          <w:color w:val="auto"/>
          <w:highlight w:val="none"/>
          <w:lang w:val="en-US" w:eastAsia="zh-CN" w:bidi="ar-SA"/>
        </w:rPr>
      </w:pPr>
      <w:bookmarkStart w:id="81" w:name="_Toc15396620"/>
      <w:r>
        <w:rPr>
          <w:rStyle w:val="42"/>
          <w:rFonts w:hint="eastAsia" w:ascii="仿宋" w:hAnsi="仿宋" w:eastAsia="仿宋" w:cs="Times New Roman"/>
          <w:b w:val="0"/>
          <w:bCs w:val="0"/>
          <w:color w:val="auto"/>
          <w:highlight w:val="none"/>
          <w:lang w:val="en-US" w:eastAsia="zh-CN" w:bidi="ar-SA"/>
        </w:rPr>
        <w:t>二、收入决算表</w:t>
      </w:r>
      <w:bookmarkEnd w:id="81"/>
    </w:p>
    <w:p w14:paraId="64A37055">
      <w:pPr>
        <w:pStyle w:val="2"/>
        <w:rPr>
          <w:rStyle w:val="42"/>
          <w:rFonts w:hint="eastAsia" w:ascii="仿宋" w:hAnsi="仿宋" w:eastAsia="仿宋" w:cs="Times New Roman"/>
          <w:b w:val="0"/>
          <w:bCs w:val="0"/>
          <w:color w:val="auto"/>
          <w:highlight w:val="none"/>
          <w:lang w:val="en-US" w:eastAsia="zh-CN" w:bidi="ar-SA"/>
        </w:rPr>
      </w:pPr>
      <w:bookmarkStart w:id="82" w:name="_Toc15396621"/>
      <w:r>
        <w:rPr>
          <w:rStyle w:val="42"/>
          <w:rFonts w:hint="eastAsia" w:ascii="仿宋" w:hAnsi="仿宋" w:eastAsia="仿宋" w:cs="Times New Roman"/>
          <w:b w:val="0"/>
          <w:bCs w:val="0"/>
          <w:color w:val="auto"/>
          <w:highlight w:val="none"/>
          <w:lang w:val="en-US" w:eastAsia="zh-CN" w:bidi="ar-SA"/>
        </w:rPr>
        <w:t>三、支出决算表</w:t>
      </w:r>
      <w:bookmarkEnd w:id="82"/>
    </w:p>
    <w:p w14:paraId="652985A6">
      <w:pPr>
        <w:pStyle w:val="2"/>
        <w:rPr>
          <w:rFonts w:ascii="仿宋" w:hAnsi="仿宋" w:eastAsia="仿宋"/>
          <w:b w:val="0"/>
          <w:color w:val="auto"/>
          <w:highlight w:val="none"/>
        </w:rPr>
      </w:pPr>
      <w:bookmarkStart w:id="83" w:name="_Toc15396622"/>
      <w:r>
        <w:rPr>
          <w:rStyle w:val="4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政拨款收入支出决算总表</w:t>
      </w:r>
      <w:bookmarkEnd w:id="83"/>
    </w:p>
    <w:p w14:paraId="0A8609DD">
      <w:pPr>
        <w:pStyle w:val="2"/>
        <w:rPr>
          <w:rStyle w:val="42"/>
          <w:rFonts w:ascii="仿宋" w:hAnsi="仿宋" w:eastAsia="仿宋"/>
          <w:b w:val="0"/>
          <w:bCs w:val="0"/>
          <w:color w:val="auto"/>
          <w:highlight w:val="none"/>
        </w:rPr>
      </w:pPr>
      <w:bookmarkStart w:id="84" w:name="_Toc15396623"/>
      <w:r>
        <w:rPr>
          <w:rStyle w:val="4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政拨款支出决算明细表</w:t>
      </w:r>
      <w:bookmarkEnd w:id="84"/>
      <w:bookmarkStart w:id="85" w:name="_Toc15396624"/>
    </w:p>
    <w:p w14:paraId="1623ED77">
      <w:pPr>
        <w:pStyle w:val="2"/>
        <w:rPr>
          <w:rFonts w:ascii="仿宋" w:hAnsi="仿宋" w:eastAsia="仿宋"/>
          <w:color w:val="auto"/>
          <w:highlight w:val="none"/>
        </w:rPr>
      </w:pPr>
      <w:r>
        <w:rPr>
          <w:rStyle w:val="4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般公共预算财政拨款支出决算表</w:t>
      </w:r>
      <w:bookmarkEnd w:id="85"/>
    </w:p>
    <w:p w14:paraId="2C59947A">
      <w:pPr>
        <w:pStyle w:val="2"/>
        <w:rPr>
          <w:rFonts w:ascii="仿宋" w:hAnsi="仿宋" w:eastAsia="仿宋"/>
          <w:color w:val="auto"/>
          <w:highlight w:val="none"/>
        </w:rPr>
      </w:pPr>
      <w:bookmarkStart w:id="86" w:name="_Toc15396625"/>
      <w:r>
        <w:rPr>
          <w:rStyle w:val="4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般公共预算财政拨款支出决算明细表</w:t>
      </w:r>
      <w:bookmarkEnd w:id="86"/>
    </w:p>
    <w:p w14:paraId="623ABA0D">
      <w:pPr>
        <w:pStyle w:val="2"/>
        <w:rPr>
          <w:rFonts w:ascii="仿宋" w:hAnsi="仿宋" w:eastAsia="仿宋"/>
          <w:color w:val="auto"/>
          <w:highlight w:val="none"/>
        </w:rPr>
      </w:pPr>
      <w:bookmarkStart w:id="87" w:name="_Toc15396626"/>
      <w:r>
        <w:rPr>
          <w:rStyle w:val="4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般公共预算财政拨款基本支出决算表</w:t>
      </w:r>
      <w:bookmarkEnd w:id="87"/>
    </w:p>
    <w:p w14:paraId="741CAEC0">
      <w:pPr>
        <w:pStyle w:val="2"/>
        <w:rPr>
          <w:rFonts w:ascii="仿宋" w:hAnsi="仿宋" w:eastAsia="仿宋"/>
          <w:color w:val="auto"/>
          <w:highlight w:val="none"/>
        </w:rPr>
      </w:pPr>
      <w:bookmarkStart w:id="88" w:name="_Toc15396627"/>
      <w:r>
        <w:rPr>
          <w:rStyle w:val="4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般公共预算财政拨款项目支出决算表</w:t>
      </w:r>
      <w:bookmarkEnd w:id="88"/>
    </w:p>
    <w:p w14:paraId="6095BA65">
      <w:pPr>
        <w:pStyle w:val="2"/>
        <w:rPr>
          <w:rFonts w:ascii="仿宋" w:hAnsi="仿宋" w:eastAsia="仿宋"/>
          <w:color w:val="auto"/>
          <w:highlight w:val="none"/>
        </w:rPr>
      </w:pPr>
      <w:bookmarkStart w:id="89" w:name="_Toc15396628"/>
      <w:r>
        <w:rPr>
          <w:rStyle w:val="42"/>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般公共预算财政拨款“三公”经费支出决算表</w:t>
      </w:r>
      <w:bookmarkEnd w:id="89"/>
    </w:p>
    <w:p w14:paraId="5C69BD72">
      <w:pPr>
        <w:pStyle w:val="2"/>
        <w:rPr>
          <w:rFonts w:ascii="仿宋" w:hAnsi="仿宋" w:eastAsia="仿宋"/>
          <w:color w:val="auto"/>
          <w:highlight w:val="none"/>
        </w:rPr>
      </w:pPr>
      <w:bookmarkStart w:id="90" w:name="_Toc15396629"/>
      <w:r>
        <w:rPr>
          <w:rStyle w:val="42"/>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府性基金预算财政拨款收入支出决算表</w:t>
      </w:r>
      <w:bookmarkEnd w:id="90"/>
    </w:p>
    <w:p w14:paraId="3A04D79F">
      <w:pPr>
        <w:pStyle w:val="2"/>
        <w:rPr>
          <w:rFonts w:ascii="仿宋" w:hAnsi="仿宋" w:eastAsia="仿宋"/>
          <w:color w:val="auto"/>
          <w:highlight w:val="none"/>
        </w:rPr>
      </w:pPr>
      <w:bookmarkStart w:id="91" w:name="_Toc15396630"/>
      <w:r>
        <w:rPr>
          <w:rStyle w:val="42"/>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府性基金预算财政拨款“三公”经费支出决算表</w:t>
      </w:r>
      <w:bookmarkEnd w:id="91"/>
    </w:p>
    <w:p w14:paraId="64A8A437">
      <w:pPr>
        <w:pStyle w:val="2"/>
        <w:rPr>
          <w:rStyle w:val="42"/>
          <w:rFonts w:hint="eastAsia" w:ascii="仿宋" w:hAnsi="仿宋" w:eastAsia="仿宋"/>
          <w:b w:val="0"/>
          <w:bCs w:val="0"/>
          <w:color w:val="auto"/>
          <w:highlight w:val="none"/>
        </w:rPr>
      </w:pPr>
      <w:bookmarkStart w:id="92" w:name="_Toc15396631"/>
      <w:r>
        <w:rPr>
          <w:rStyle w:val="42"/>
          <w:rFonts w:hint="eastAsia" w:ascii="仿宋" w:hAnsi="仿宋" w:eastAsia="仿宋"/>
          <w:b w:val="0"/>
          <w:bCs w:val="0"/>
          <w:color w:val="auto"/>
          <w:highlight w:val="none"/>
        </w:rPr>
        <w:t>十三、</w:t>
      </w:r>
      <w:bookmarkEnd w:id="92"/>
      <w:r>
        <w:rPr>
          <w:rFonts w:hint="eastAsia" w:ascii="仿宋" w:hAnsi="仿宋" w:eastAsia="仿宋"/>
          <w:b w:val="0"/>
          <w:color w:val="auto"/>
          <w:highlight w:val="none"/>
        </w:rPr>
        <w:t>国有资本经营预算财政拨款收入支出决算表</w:t>
      </w:r>
    </w:p>
    <w:p w14:paraId="3EE33512">
      <w:pPr>
        <w:pStyle w:val="2"/>
        <w:wordWrap/>
        <w:snapToGrid/>
        <w:spacing w:before="0" w:after="0" w:line="240" w:lineRule="auto"/>
        <w:ind w:left="0" w:leftChars="0" w:right="0" w:firstLine="0" w:firstLineChars="0"/>
        <w:jc w:val="left"/>
        <w:rPr>
          <w:rFonts w:ascii="仿宋" w:hAnsi="仿宋" w:eastAsia="仿宋"/>
          <w:color w:val="000000"/>
        </w:rPr>
      </w:pPr>
      <w:r>
        <w:rPr>
          <w:rStyle w:val="42"/>
          <w:rFonts w:hint="eastAsia" w:ascii="仿宋" w:hAnsi="仿宋" w:eastAsia="仿宋"/>
          <w:b w:val="0"/>
          <w:bCs w:val="0"/>
          <w:color w:val="auto"/>
          <w:highlight w:val="none"/>
        </w:rPr>
        <w:t>十</w:t>
      </w:r>
      <w:r>
        <w:rPr>
          <w:rStyle w:val="42"/>
          <w:rFonts w:hint="eastAsia" w:ascii="仿宋" w:hAnsi="仿宋" w:eastAsia="仿宋"/>
          <w:b w:val="0"/>
          <w:bCs w:val="0"/>
          <w:color w:val="auto"/>
          <w:highlight w:val="none"/>
          <w:lang w:val="en-US" w:eastAsia="zh-CN"/>
        </w:rPr>
        <w:t>四</w:t>
      </w:r>
      <w:r>
        <w:rPr>
          <w:rStyle w:val="42"/>
          <w:rFonts w:hint="eastAsia" w:ascii="仿宋" w:hAnsi="仿宋" w:eastAsia="仿宋"/>
          <w:b w:val="0"/>
          <w:bCs w:val="0"/>
          <w:color w:val="auto"/>
          <w:highlight w:val="none"/>
        </w:rPr>
        <w:t>、</w:t>
      </w:r>
      <w:r>
        <w:rPr>
          <w:rFonts w:hint="eastAsia" w:ascii="仿宋" w:hAnsi="仿宋" w:eastAsia="仿宋"/>
          <w:b w:val="0"/>
          <w:color w:val="auto"/>
          <w:highlight w:val="none"/>
        </w:rPr>
        <w:t>国有资本经营预算财政拨款支出决算表</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3295A7-36A6-498E-B306-846662CC34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83636218-05B3-4DD6-83F0-961B3AF49450}"/>
  </w:font>
  <w:font w:name="仿宋_GB2312">
    <w:altName w:val="仿宋"/>
    <w:panose1 w:val="02010609030101010101"/>
    <w:charset w:val="86"/>
    <w:family w:val="auto"/>
    <w:pitch w:val="default"/>
    <w:sig w:usb0="00000000" w:usb1="00000000" w:usb2="00000000" w:usb3="00000000" w:csb0="00040000" w:csb1="00000000"/>
    <w:embedRegular r:id="rId3" w:fontKey="{159DAA3E-B88C-44B3-A9FC-C4CF8792A59D}"/>
  </w:font>
  <w:font w:name="仿宋">
    <w:panose1 w:val="02010609060101010101"/>
    <w:charset w:val="86"/>
    <w:family w:val="auto"/>
    <w:pitch w:val="default"/>
    <w:sig w:usb0="800002BF" w:usb1="38CF7CFA" w:usb2="00000016" w:usb3="00000000" w:csb0="00040001" w:csb1="00000000"/>
    <w:embedRegular r:id="rId4" w:fontKey="{481FF2E8-968B-4D0F-B62A-51C554C448E9}"/>
  </w:font>
  <w:font w:name="方正小标宋简体">
    <w:panose1 w:val="02000000000000000000"/>
    <w:charset w:val="86"/>
    <w:family w:val="auto"/>
    <w:pitch w:val="default"/>
    <w:sig w:usb0="00000001" w:usb1="08000000" w:usb2="00000000" w:usb3="00000000" w:csb0="00040000" w:csb1="00000000"/>
    <w:embedRegular r:id="rId5" w:fontKey="{F0D1ACA2-C0C4-47AD-B591-FE0DD9218172}"/>
  </w:font>
  <w:font w:name="方正小标宋_GBK">
    <w:panose1 w:val="02000000000000000000"/>
    <w:charset w:val="86"/>
    <w:family w:val="auto"/>
    <w:pitch w:val="default"/>
    <w:sig w:usb0="A00002BF" w:usb1="38CF7CFA" w:usb2="00082016" w:usb3="00000000" w:csb0="00040001" w:csb1="00000000"/>
    <w:embedRegular r:id="rId6" w:fontKey="{201FC31D-1453-4CF3-A69A-507775B050D3}"/>
  </w:font>
  <w:font w:name="方正仿宋_GB2312">
    <w:panose1 w:val="02000000000000000000"/>
    <w:charset w:val="86"/>
    <w:family w:val="auto"/>
    <w:pitch w:val="default"/>
    <w:sig w:usb0="A00002BF" w:usb1="184F6CFA" w:usb2="00000012" w:usb3="00000000" w:csb0="00040001" w:csb1="00000000"/>
    <w:embedRegular r:id="rId7" w:fontKey="{918DD817-B049-4AE4-A1AF-8C1770402821}"/>
  </w:font>
  <w:font w:name="方正楷体_GB2312">
    <w:panose1 w:val="02000000000000000000"/>
    <w:charset w:val="86"/>
    <w:family w:val="auto"/>
    <w:pitch w:val="default"/>
    <w:sig w:usb0="A00002BF" w:usb1="184F6CFA" w:usb2="00000012" w:usb3="00000000" w:csb0="00040001" w:csb1="00000000"/>
    <w:embedRegular r:id="rId8" w:fontKey="{1F73C09D-CD6F-4BCB-9A0F-EC8E8C247755}"/>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embedRegular r:id="rId9" w:fontKey="{50C06E48-1460-4FE8-A2D8-6E2FC90BB5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5048">
    <w:pPr>
      <w:pStyle w:val="11"/>
      <w:jc w:val="center"/>
    </w:pPr>
    <w:r>
      <w:fldChar w:fldCharType="begin"/>
    </w:r>
    <w:r>
      <w:instrText xml:space="preserve">PAGE   \* MERGEFORMAT</w:instrText>
    </w:r>
    <w:r>
      <w:fldChar w:fldCharType="separate"/>
    </w:r>
    <w:r>
      <w:rPr>
        <w:lang w:val="zh-CN"/>
      </w:rPr>
      <w:t>24</w:t>
    </w:r>
    <w:r>
      <w:fldChar w:fldCharType="end"/>
    </w:r>
  </w:p>
  <w:p w14:paraId="1512D8C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8BDF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202556B"/>
    <w:multiLevelType w:val="singleLevel"/>
    <w:tmpl w:val="4202556B"/>
    <w:lvl w:ilvl="0" w:tentative="0">
      <w:start w:val="2"/>
      <w:numFmt w:val="chineseCounting"/>
      <w:suff w:val="nothing"/>
      <w:lvlText w:val="（%1）"/>
      <w:lvlJc w:val="left"/>
      <w:rPr>
        <w:rFonts w:hint="eastAsia"/>
      </w:rPr>
    </w:lvl>
  </w:abstractNum>
  <w:abstractNum w:abstractNumId="3">
    <w:nsid w:val="55D099EF"/>
    <w:multiLevelType w:val="singleLevel"/>
    <w:tmpl w:val="55D099EF"/>
    <w:lvl w:ilvl="0" w:tentative="0">
      <w:start w:val="2"/>
      <w:numFmt w:val="chineseCounting"/>
      <w:suff w:val="nothing"/>
      <w:lvlText w:val="（%1）"/>
      <w:lvlJc w:val="left"/>
      <w:rPr>
        <w:rFonts w:hint="eastAsia"/>
      </w:rPr>
    </w:lvl>
  </w:abstractNum>
  <w:abstractNum w:abstractNumId="4">
    <w:nsid w:val="638D2CE9"/>
    <w:multiLevelType w:val="singleLevel"/>
    <w:tmpl w:val="638D2CE9"/>
    <w:lvl w:ilvl="0" w:tentative="0">
      <w:start w:val="2"/>
      <w:numFmt w:val="chineseCounting"/>
      <w:suff w:val="nothing"/>
      <w:lvlText w:val="（%1）"/>
      <w:lvlJc w:val="left"/>
      <w:rPr>
        <w:rFonts w:hint="eastAsia"/>
      </w:rPr>
    </w:lvl>
  </w:abstractNum>
  <w:abstractNum w:abstractNumId="5">
    <w:nsid w:val="6C435863"/>
    <w:multiLevelType w:val="singleLevel"/>
    <w:tmpl w:val="6C435863"/>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NTlmMWMwY2NkZGNhOTM0ZTIzOTMwM2UwMjVl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B21448A"/>
    <w:rsid w:val="0F2342D5"/>
    <w:rsid w:val="0F746B1B"/>
    <w:rsid w:val="0FC01CFC"/>
    <w:rsid w:val="10C055FF"/>
    <w:rsid w:val="135224DE"/>
    <w:rsid w:val="135C4F22"/>
    <w:rsid w:val="16BB723D"/>
    <w:rsid w:val="172B41FD"/>
    <w:rsid w:val="1E2B0D38"/>
    <w:rsid w:val="1EAE3606"/>
    <w:rsid w:val="1FD275D0"/>
    <w:rsid w:val="22DD3655"/>
    <w:rsid w:val="240371BF"/>
    <w:rsid w:val="24B108F5"/>
    <w:rsid w:val="29FD04D3"/>
    <w:rsid w:val="2D066AF4"/>
    <w:rsid w:val="2E3445EA"/>
    <w:rsid w:val="311A5BAF"/>
    <w:rsid w:val="319F7F4E"/>
    <w:rsid w:val="35340A5F"/>
    <w:rsid w:val="35604029"/>
    <w:rsid w:val="35765E7D"/>
    <w:rsid w:val="36303BCE"/>
    <w:rsid w:val="3C466F8F"/>
    <w:rsid w:val="3D6125FF"/>
    <w:rsid w:val="3FCD33B5"/>
    <w:rsid w:val="41B11F42"/>
    <w:rsid w:val="434D3A87"/>
    <w:rsid w:val="438D6164"/>
    <w:rsid w:val="446A1670"/>
    <w:rsid w:val="47375348"/>
    <w:rsid w:val="47FA0765"/>
    <w:rsid w:val="49AE1448"/>
    <w:rsid w:val="4A6103B5"/>
    <w:rsid w:val="4C6D3096"/>
    <w:rsid w:val="4DAF2EBC"/>
    <w:rsid w:val="4E0452F7"/>
    <w:rsid w:val="4ECE2238"/>
    <w:rsid w:val="4F2C078A"/>
    <w:rsid w:val="5349603C"/>
    <w:rsid w:val="58D8399B"/>
    <w:rsid w:val="595E08EE"/>
    <w:rsid w:val="59E03E33"/>
    <w:rsid w:val="5D4B53F4"/>
    <w:rsid w:val="5F3B6C7B"/>
    <w:rsid w:val="63480C51"/>
    <w:rsid w:val="69671F94"/>
    <w:rsid w:val="6A115453"/>
    <w:rsid w:val="6CA6001D"/>
    <w:rsid w:val="72734D90"/>
    <w:rsid w:val="735212C4"/>
    <w:rsid w:val="73DE7475"/>
    <w:rsid w:val="742C30C1"/>
    <w:rsid w:val="76F32A47"/>
    <w:rsid w:val="77917E47"/>
    <w:rsid w:val="784326B1"/>
    <w:rsid w:val="78994A9D"/>
    <w:rsid w:val="7C1F1332"/>
    <w:rsid w:val="7C9C466D"/>
    <w:rsid w:val="7E8E545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3"/>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Salutation"/>
    <w:basedOn w:val="1"/>
    <w:next w:val="1"/>
    <w:qFormat/>
    <w:uiPriority w:val="99"/>
  </w:style>
  <w:style w:type="paragraph" w:styleId="7">
    <w:name w:val="Body Text"/>
    <w:basedOn w:val="1"/>
    <w:link w:val="35"/>
    <w:qFormat/>
    <w:uiPriority w:val="99"/>
    <w:pPr>
      <w:spacing w:beforeLines="30"/>
    </w:pPr>
    <w:rPr>
      <w:rFonts w:ascii="仿宋_GB2312" w:eastAsia="仿宋_GB2312"/>
      <w:kern w:val="0"/>
      <w:sz w:val="30"/>
    </w:rPr>
  </w:style>
  <w:style w:type="paragraph" w:styleId="8">
    <w:name w:val="Body Text Indent"/>
    <w:basedOn w:val="1"/>
    <w:qFormat/>
    <w:uiPriority w:val="99"/>
    <w:pPr>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7">
    <w:name w:val="Body Text First Indent 2"/>
    <w:basedOn w:val="8"/>
    <w:next w:val="1"/>
    <w:qFormat/>
    <w:uiPriority w:val="99"/>
    <w:pPr>
      <w:ind w:firstLine="420" w:firstLineChars="200"/>
    </w:pPr>
  </w:style>
  <w:style w:type="character" w:styleId="20">
    <w:name w:val="Strong"/>
    <w:basedOn w:val="19"/>
    <w:qFormat/>
    <w:uiPriority w:val="99"/>
    <w:rPr>
      <w:rFonts w:hint="default" w:ascii="Times New Roman" w:hAnsi="Times New Roman" w:cs="Times New Roman"/>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29">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2"/>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1"/>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7"/>
    <w:qFormat/>
    <w:locked/>
    <w:uiPriority w:val="99"/>
    <w:rPr>
      <w:rFonts w:ascii="仿宋_GB2312" w:hAnsi="Times New Roman" w:eastAsia="仿宋_GB2312"/>
      <w:sz w:val="24"/>
    </w:rPr>
  </w:style>
  <w:style w:type="character" w:customStyle="1" w:styleId="36">
    <w:name w:val="标题 1 Char"/>
    <w:basedOn w:val="19"/>
    <w:link w:val="3"/>
    <w:qFormat/>
    <w:uiPriority w:val="9"/>
    <w:rPr>
      <w:rFonts w:ascii="Times New Roman" w:hAnsi="Times New Roman"/>
      <w:b/>
      <w:bCs/>
      <w:kern w:val="44"/>
      <w:sz w:val="44"/>
      <w:szCs w:val="44"/>
    </w:rPr>
  </w:style>
  <w:style w:type="character" w:customStyle="1" w:styleId="37">
    <w:name w:val="标题 2 Char"/>
    <w:basedOn w:val="19"/>
    <w:link w:val="2"/>
    <w:qFormat/>
    <w:uiPriority w:val="9"/>
    <w:rPr>
      <w:rFonts w:ascii="Cambria" w:hAnsi="Cambria" w:eastAsia="宋体" w:cs="黑体"/>
      <w:b/>
      <w:bCs/>
      <w:kern w:val="2"/>
      <w:sz w:val="32"/>
      <w:szCs w:val="32"/>
    </w:rPr>
  </w:style>
  <w:style w:type="character" w:customStyle="1" w:styleId="38">
    <w:name w:val="批注框文本 Char"/>
    <w:basedOn w:val="19"/>
    <w:link w:val="10"/>
    <w:semiHidden/>
    <w:qFormat/>
    <w:uiPriority w:val="99"/>
    <w:rPr>
      <w:rFonts w:ascii="Times New Roman" w:hAnsi="Times New Roman"/>
      <w:kern w:val="2"/>
      <w:sz w:val="18"/>
      <w:szCs w:val="18"/>
    </w:rPr>
  </w:style>
  <w:style w:type="character" w:customStyle="1" w:styleId="39">
    <w:name w:val="标题 3 Char"/>
    <w:basedOn w:val="19"/>
    <w:link w:val="4"/>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 Char Char5"/>
    <w:basedOn w:val="19"/>
    <w:link w:val="2"/>
    <w:qFormat/>
    <w:locked/>
    <w:uiPriority w:val="9"/>
    <w:rPr>
      <w:rFonts w:ascii="Cambria" w:hAnsi="Cambria" w:eastAsia="宋体" w:cs="Times New Roman"/>
      <w:b/>
      <w:bCs/>
      <w:kern w:val="2"/>
      <w:sz w:val="32"/>
      <w:szCs w:val="32"/>
    </w:rPr>
  </w:style>
  <w:style w:type="character" w:customStyle="1" w:styleId="43">
    <w:name w:val="标题 2 字符"/>
    <w:link w:val="2"/>
    <w:qFormat/>
    <w:locked/>
    <w:uiPriority w:val="9"/>
    <w:rPr>
      <w:rFonts w:ascii="Cambria" w:hAnsi="Cambria" w:eastAsia="宋体" w:cs="Times New Roman"/>
      <w:b/>
      <w:bCs/>
      <w:kern w:val="2"/>
      <w:sz w:val="32"/>
      <w:szCs w:val="32"/>
    </w:rPr>
  </w:style>
  <w:style w:type="character" w:customStyle="1" w:styleId="44">
    <w:name w:val=" Char Char6"/>
    <w:basedOn w:val="19"/>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23</Pages>
  <Words>8176</Words>
  <Characters>8760</Characters>
  <Lines>7</Lines>
  <Paragraphs>17</Paragraphs>
  <TotalTime>4</TotalTime>
  <ScaleCrop>false</ScaleCrop>
  <LinksUpToDate>false</LinksUpToDate>
  <CharactersWithSpaces>8849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2020-11-13T01:42:00Z</cp:lastPrinted>
  <dcterms:modified xsi:type="dcterms:W3CDTF">2024-12-19T07:59:26Z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79F64FE4B8A249459F93FF858806FB58</vt:lpwstr>
  </property>
  <property fmtid="{D5CDD505-2E9C-101B-9397-08002B2CF9AE}" pid="4" name="KSOTemplateDocerSaveRecord">
    <vt:lpwstr>eyJoZGlkIjoiMGVhYTg4NGNkZWJkODFjNzcyZDRjM2M4Y2UzNjI5ZmUiLCJ1c2VySWQiOiI2MTE2MzEwMDYifQ==</vt:lpwstr>
  </property>
</Properties>
</file>