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昭化区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“三公”经费关于 2020年决算和2021年预算情况的说明</w:t>
      </w:r>
    </w:p>
    <w:p>
      <w:pPr>
        <w:jc w:val="center"/>
        <w:rPr>
          <w:rFonts w:hint="eastAsia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根据《中华人民共和国预算法》和《国务院关于深化预算管理制度改革的决定》（国发〔2014〕45号）有关规定，现将昭化区 “三公”经费2020年决算和2021年预算情况予以公开。</w:t>
      </w:r>
    </w:p>
    <w:p>
      <w:pPr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一、公开单位范围</w:t>
      </w:r>
    </w:p>
    <w:p>
      <w:pP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昭化区机关事业单位因公出国（境）费、公务接待费、公务用车购置费、公务用车运行维护费。2021年政府性基金中预算中未安排“三公”经费。</w:t>
      </w:r>
    </w:p>
    <w:p>
      <w:pPr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二、“三公”经费2020年决算和2021年预算情况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2020年昭化区“三公”经费总额1355.71万元，2021年“三公”经费预算总额1219.80万元，较2020年减少135.91万元，下降11.14%。具体情况如下：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（一）因公出国（境）费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2020年昭化区因公出国（境）费决算数0万元。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2021年昭化区因公出国（境）费预算数0万元，较2020年决算无变化，无变化的原因是未发生因公出国（境）事务。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（二）公务接待费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2020年昭化区公务接待费决算数670.73万元。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2021年昭化区公务接待费预算数625.55万元，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较2020年减少45.18万元，下降7.22%，下降的原因是继续严格贯彻落实中央八项规定和省委、省政府十项规定，厉行勤俭节约，落实落细过紧日子要求，严控“三公”经费。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（三）公务用车购置及运行维护费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2020年昭化区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公务用车购置及运行维护费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决算数747.98万元。</w:t>
      </w:r>
      <w:bookmarkStart w:id="0" w:name="_GoBack"/>
      <w:bookmarkEnd w:id="0"/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2021年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昭化区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公务用车购置及运行维护费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预算数594.25万元，较2020年减少153.73万元，下降25.87%，下降的原因是厉行节约，严控“三 公”经费支出。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MTJiODYzZmNlMDVkODJmMjc0YjkyZjg2ODAyOWYifQ=="/>
  </w:docVars>
  <w:rsids>
    <w:rsidRoot w:val="05E20020"/>
    <w:rsid w:val="05E20020"/>
    <w:rsid w:val="073D50D0"/>
    <w:rsid w:val="15845451"/>
    <w:rsid w:val="3199108F"/>
    <w:rsid w:val="3C11427A"/>
    <w:rsid w:val="45124F88"/>
    <w:rsid w:val="4D6E534C"/>
    <w:rsid w:val="508E178F"/>
    <w:rsid w:val="5578214D"/>
    <w:rsid w:val="56986F31"/>
    <w:rsid w:val="606A6400"/>
    <w:rsid w:val="6EFB5512"/>
    <w:rsid w:val="6F462AF9"/>
    <w:rsid w:val="717324A2"/>
    <w:rsid w:val="72F2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657</Characters>
  <Lines>0</Lines>
  <Paragraphs>0</Paragraphs>
  <TotalTime>74</TotalTime>
  <ScaleCrop>false</ScaleCrop>
  <LinksUpToDate>false</LinksUpToDate>
  <CharactersWithSpaces>660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2022-06-21T04:43:00Z</dcterms:created>
  <dc:creator>Toujours1420341078</dc:creator>
  <cp:lastModifiedBy>Toujours1420341078</cp:lastModifiedBy>
  <cp:lastPrinted>2022-10-13T01:08:28Z</cp:lastPrinted>
  <dcterms:modified xsi:type="dcterms:W3CDTF">2022-10-13T02:26:38Z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A48CCBF6D05840B4AF4970845C6F8802</vt:lpwstr>
  </property>
</Properties>
</file>