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73" w:rsidRDefault="00747D73">
      <w:pPr>
        <w:spacing w:line="600" w:lineRule="exact"/>
        <w:jc w:val="center"/>
        <w:rPr>
          <w:rFonts w:ascii="方正小标宋简体" w:eastAsia="方正小标宋简体" w:hAnsi="宋体"/>
          <w:sz w:val="72"/>
          <w:szCs w:val="72"/>
        </w:rPr>
      </w:pPr>
      <w:bookmarkStart w:id="0" w:name="_Toc15306267"/>
    </w:p>
    <w:p w:rsidR="00747D73" w:rsidRDefault="00747D73">
      <w:pPr>
        <w:spacing w:line="600" w:lineRule="exact"/>
        <w:jc w:val="center"/>
        <w:rPr>
          <w:rFonts w:ascii="方正小标宋简体" w:eastAsia="方正小标宋简体" w:hAnsi="宋体"/>
          <w:sz w:val="72"/>
          <w:szCs w:val="72"/>
        </w:rPr>
      </w:pPr>
    </w:p>
    <w:p w:rsidR="00747D73" w:rsidRDefault="00747D73">
      <w:pPr>
        <w:spacing w:line="600" w:lineRule="exact"/>
        <w:jc w:val="center"/>
        <w:rPr>
          <w:rFonts w:ascii="方正小标宋简体" w:eastAsia="方正小标宋简体" w:hAnsi="宋体"/>
          <w:sz w:val="72"/>
          <w:szCs w:val="72"/>
        </w:rPr>
      </w:pPr>
    </w:p>
    <w:p w:rsidR="00747D73" w:rsidRDefault="00747D73">
      <w:pPr>
        <w:spacing w:line="600" w:lineRule="exact"/>
        <w:jc w:val="center"/>
        <w:rPr>
          <w:rFonts w:ascii="方正小标宋简体" w:eastAsia="方正小标宋简体" w:hAnsi="宋体"/>
          <w:sz w:val="72"/>
          <w:szCs w:val="72"/>
        </w:rPr>
      </w:pPr>
    </w:p>
    <w:p w:rsidR="00747D73" w:rsidRDefault="00B7261A">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9405"/>
      <w:bookmarkStart w:id="2" w:name="_Toc15396597"/>
      <w:bookmarkStart w:id="3" w:name="_Toc11402"/>
      <w:bookmarkStart w:id="4" w:name="_Toc15396475"/>
      <w:bookmarkStart w:id="5" w:name="_Toc26769"/>
      <w:bookmarkStart w:id="6" w:name="_Toc15377193"/>
      <w:bookmarkStart w:id="7" w:name="_Toc15377425"/>
      <w:bookmarkStart w:id="8" w:name="_Toc15378441"/>
      <w:bookmarkStart w:id="9" w:name="_Toc8622"/>
      <w:bookmarkStart w:id="10" w:name="_Toc8312"/>
      <w:bookmarkStart w:id="11" w:name="_Toc15377"/>
      <w:r>
        <w:rPr>
          <w:rFonts w:ascii="方正小标宋简体" w:eastAsia="方正小标宋简体" w:hAnsi="方正小标宋简体" w:cs="方正小标宋简体" w:hint="eastAsia"/>
          <w:sz w:val="72"/>
          <w:szCs w:val="72"/>
        </w:rPr>
        <w:t>20</w:t>
      </w:r>
      <w:r>
        <w:rPr>
          <w:rFonts w:ascii="方正小标宋简体" w:eastAsia="方正小标宋简体" w:hAnsi="方正小标宋简体" w:cs="方正小标宋简体" w:hint="eastAsia"/>
          <w:sz w:val="72"/>
          <w:szCs w:val="72"/>
        </w:rPr>
        <w:t>21</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bookmarkEnd w:id="6"/>
      <w:bookmarkEnd w:id="7"/>
      <w:bookmarkEnd w:id="8"/>
      <w:bookmarkEnd w:id="9"/>
      <w:bookmarkEnd w:id="10"/>
      <w:bookmarkEnd w:id="11"/>
    </w:p>
    <w:p w:rsidR="00747D73" w:rsidRDefault="00B7261A">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2" w:name="_Toc18497"/>
      <w:bookmarkStart w:id="13" w:name="_Toc15396476"/>
      <w:bookmarkStart w:id="14" w:name="_Toc15378442"/>
      <w:bookmarkStart w:id="15" w:name="_Toc15377426"/>
      <w:bookmarkStart w:id="16" w:name="_Toc5829"/>
      <w:bookmarkStart w:id="17" w:name="_Toc17759"/>
      <w:bookmarkStart w:id="18" w:name="_Toc3990"/>
      <w:bookmarkStart w:id="19" w:name="_Toc15377194"/>
      <w:bookmarkStart w:id="20" w:name="_Toc8537"/>
      <w:bookmarkStart w:id="21" w:name="_Toc15396598"/>
      <w:bookmarkStart w:id="22" w:name="_Toc30665"/>
      <w:r>
        <w:rPr>
          <w:rFonts w:ascii="方正小标宋简体" w:eastAsia="方正小标宋简体" w:hAnsi="方正小标宋简体" w:cs="方正小标宋简体" w:hint="eastAsia"/>
          <w:sz w:val="72"/>
          <w:szCs w:val="72"/>
        </w:rPr>
        <w:t>四川省</w:t>
      </w:r>
      <w:bookmarkStart w:id="23" w:name="_Toc15306268"/>
      <w:bookmarkEnd w:id="0"/>
      <w:r>
        <w:rPr>
          <w:rFonts w:ascii="方正小标宋简体" w:eastAsia="方正小标宋简体" w:hAnsi="方正小标宋简体" w:cs="方正小标宋简体" w:hint="eastAsia"/>
          <w:sz w:val="72"/>
          <w:szCs w:val="72"/>
        </w:rPr>
        <w:t>广元市昭化区</w:t>
      </w:r>
      <w:r>
        <w:rPr>
          <w:rFonts w:ascii="方正小标宋简体" w:eastAsia="方正小标宋简体" w:hAnsi="方正小标宋简体" w:cs="方正小标宋简体" w:hint="eastAsia"/>
          <w:sz w:val="72"/>
          <w:szCs w:val="72"/>
        </w:rPr>
        <w:t>晋贤</w:t>
      </w:r>
      <w:r>
        <w:rPr>
          <w:rFonts w:ascii="方正小标宋简体" w:eastAsia="方正小标宋简体" w:hAnsi="方正小标宋简体" w:cs="方正小标宋简体" w:hint="eastAsia"/>
          <w:sz w:val="72"/>
          <w:szCs w:val="72"/>
        </w:rPr>
        <w:t>乡卫生院</w:t>
      </w:r>
      <w:r>
        <w:rPr>
          <w:rFonts w:ascii="方正小标宋简体" w:eastAsia="方正小标宋简体" w:hAnsi="方正小标宋简体" w:cs="方正小标宋简体" w:hint="eastAsia"/>
          <w:sz w:val="72"/>
          <w:szCs w:val="72"/>
        </w:rPr>
        <w:t>单位</w:t>
      </w:r>
      <w:r>
        <w:rPr>
          <w:rFonts w:ascii="方正小标宋简体" w:eastAsia="方正小标宋简体" w:hAnsi="方正小标宋简体" w:cs="方正小标宋简体" w:hint="eastAsia"/>
          <w:sz w:val="72"/>
          <w:szCs w:val="72"/>
        </w:rPr>
        <w:t>决算</w:t>
      </w:r>
      <w:bookmarkEnd w:id="12"/>
      <w:bookmarkEnd w:id="13"/>
      <w:bookmarkEnd w:id="14"/>
      <w:bookmarkEnd w:id="15"/>
      <w:bookmarkEnd w:id="16"/>
      <w:bookmarkEnd w:id="17"/>
      <w:bookmarkEnd w:id="18"/>
      <w:bookmarkEnd w:id="19"/>
      <w:bookmarkEnd w:id="20"/>
      <w:bookmarkEnd w:id="21"/>
      <w:bookmarkEnd w:id="22"/>
      <w:bookmarkEnd w:id="23"/>
      <w:r>
        <w:rPr>
          <w:rFonts w:ascii="方正小标宋简体" w:eastAsia="方正小标宋简体" w:hAnsi="方正小标宋简体" w:cs="方正小标宋简体" w:hint="eastAsia"/>
          <w:sz w:val="72"/>
          <w:szCs w:val="72"/>
        </w:rPr>
        <w:t xml:space="preserve">  </w:t>
      </w:r>
      <w:bookmarkStart w:id="24" w:name="_GoBack"/>
      <w:bookmarkEnd w:id="24"/>
      <w:r>
        <w:rPr>
          <w:rFonts w:ascii="方正小标宋简体" w:eastAsia="方正小标宋简体" w:hAnsi="方正小标宋简体" w:cs="方正小标宋简体" w:hint="eastAsia"/>
          <w:sz w:val="72"/>
          <w:szCs w:val="72"/>
        </w:rPr>
        <w:t xml:space="preserve">  </w:t>
      </w:r>
    </w:p>
    <w:p w:rsidR="00747D73" w:rsidRDefault="00B7261A">
      <w:pPr>
        <w:widowControl/>
        <w:jc w:val="center"/>
        <w:rPr>
          <w:sz w:val="24"/>
        </w:rPr>
      </w:pPr>
      <w:r>
        <w:rPr>
          <w:rFonts w:ascii="方正小标宋简体" w:eastAsia="方正小标宋简体" w:hAnsi="宋体" w:hint="eastAsia"/>
          <w:sz w:val="36"/>
          <w:szCs w:val="36"/>
        </w:rPr>
        <w:t xml:space="preserve"> </w:t>
      </w:r>
      <w:r>
        <w:rPr>
          <w:rFonts w:ascii="方正小标宋简体" w:eastAsia="方正小标宋简体" w:hAnsi="宋体"/>
          <w:sz w:val="36"/>
          <w:szCs w:val="36"/>
        </w:rPr>
        <w:br w:type="page"/>
      </w:r>
    </w:p>
    <w:p w:rsidR="00747D73" w:rsidRDefault="00747D73">
      <w:pPr>
        <w:pStyle w:val="20"/>
        <w:ind w:firstLineChars="0" w:firstLine="0"/>
        <w:rPr>
          <w:rFonts w:ascii="仿宋" w:eastAsia="仿宋" w:hAnsi="仿宋"/>
          <w:color w:val="auto"/>
          <w:sz w:val="24"/>
        </w:rPr>
      </w:pPr>
    </w:p>
    <w:sdt>
      <w:sdtPr>
        <w:rPr>
          <w:rFonts w:ascii="宋体" w:hAnsi="宋体"/>
        </w:rPr>
        <w:id w:val="147473938"/>
        <w:docPartObj>
          <w:docPartGallery w:val="Table of Contents"/>
          <w:docPartUnique/>
        </w:docPartObj>
      </w:sdtPr>
      <w:sdtEndPr>
        <w:rPr>
          <w:rFonts w:ascii="仿宋" w:eastAsia="仿宋" w:hAnsi="仿宋" w:cs="宋体"/>
          <w:b/>
          <w:sz w:val="32"/>
        </w:rPr>
      </w:sdtEndPr>
      <w:sdtContent>
        <w:p w:rsidR="00747D73" w:rsidRDefault="00B7261A">
          <w:pPr>
            <w:jc w:val="center"/>
            <w:rPr>
              <w:rFonts w:ascii="黑体" w:eastAsia="黑体" w:hAnsi="黑体"/>
              <w:sz w:val="48"/>
              <w:szCs w:val="48"/>
            </w:rPr>
          </w:pPr>
          <w:r>
            <w:rPr>
              <w:rFonts w:ascii="黑体" w:eastAsia="黑体" w:hAnsi="黑体" w:hint="eastAsia"/>
              <w:sz w:val="48"/>
              <w:szCs w:val="48"/>
            </w:rPr>
            <w:t>目</w:t>
          </w:r>
          <w:r>
            <w:rPr>
              <w:rFonts w:ascii="黑体" w:eastAsia="黑体" w:hAnsi="黑体" w:hint="eastAsia"/>
              <w:sz w:val="48"/>
              <w:szCs w:val="48"/>
            </w:rPr>
            <w:t xml:space="preserve"> </w:t>
          </w:r>
          <w:r>
            <w:rPr>
              <w:rFonts w:ascii="黑体" w:eastAsia="黑体" w:hAnsi="黑体" w:hint="eastAsia"/>
              <w:sz w:val="48"/>
              <w:szCs w:val="48"/>
            </w:rPr>
            <w:t>录</w:t>
          </w:r>
        </w:p>
        <w:p w:rsidR="00747D73" w:rsidRDefault="00B7261A" w:rsidP="006B5737">
          <w:pPr>
            <w:pStyle w:val="20"/>
            <w:ind w:firstLine="560"/>
            <w:jc w:val="center"/>
          </w:pPr>
          <w:r>
            <w:rPr>
              <w:rFonts w:ascii="仿宋" w:eastAsia="仿宋" w:hAnsi="仿宋" w:cs="Times New Roman" w:hint="eastAsia"/>
              <w:b w:val="0"/>
              <w:bCs/>
              <w:sz w:val="28"/>
              <w:szCs w:val="28"/>
            </w:rPr>
            <w:t>公开时间：</w:t>
          </w:r>
          <w:r>
            <w:rPr>
              <w:rFonts w:ascii="仿宋" w:eastAsia="仿宋" w:hAnsi="仿宋" w:cs="Times New Roman" w:hint="eastAsia"/>
              <w:b w:val="0"/>
              <w:bCs/>
              <w:sz w:val="28"/>
              <w:szCs w:val="28"/>
            </w:rPr>
            <w:t>2022</w:t>
          </w:r>
          <w:r>
            <w:rPr>
              <w:rFonts w:ascii="仿宋" w:eastAsia="仿宋" w:hAnsi="仿宋" w:cs="Times New Roman" w:hint="eastAsia"/>
              <w:b w:val="0"/>
              <w:bCs/>
              <w:sz w:val="28"/>
              <w:szCs w:val="28"/>
            </w:rPr>
            <w:t>年</w:t>
          </w:r>
          <w:r>
            <w:rPr>
              <w:rFonts w:ascii="仿宋" w:eastAsia="仿宋" w:hAnsi="仿宋" w:cs="Times New Roman" w:hint="eastAsia"/>
              <w:b w:val="0"/>
              <w:bCs/>
              <w:sz w:val="28"/>
              <w:szCs w:val="28"/>
            </w:rPr>
            <w:t xml:space="preserve"> 9</w:t>
          </w:r>
          <w:r>
            <w:rPr>
              <w:rFonts w:ascii="仿宋" w:eastAsia="仿宋" w:hAnsi="仿宋" w:cs="Times New Roman" w:hint="eastAsia"/>
              <w:b w:val="0"/>
              <w:bCs/>
              <w:sz w:val="28"/>
              <w:szCs w:val="28"/>
            </w:rPr>
            <w:t>月</w:t>
          </w:r>
          <w:r>
            <w:rPr>
              <w:rFonts w:ascii="仿宋" w:eastAsia="仿宋" w:hAnsi="仿宋" w:cs="Times New Roman" w:hint="eastAsia"/>
              <w:b w:val="0"/>
              <w:bCs/>
              <w:sz w:val="28"/>
              <w:szCs w:val="28"/>
            </w:rPr>
            <w:t>30</w:t>
          </w:r>
          <w:r>
            <w:rPr>
              <w:rFonts w:ascii="仿宋" w:eastAsia="仿宋" w:hAnsi="仿宋" w:cs="Times New Roman" w:hint="eastAsia"/>
              <w:b w:val="0"/>
              <w:bCs/>
              <w:sz w:val="28"/>
              <w:szCs w:val="28"/>
            </w:rPr>
            <w:t>日</w:t>
          </w:r>
        </w:p>
        <w:p w:rsidR="00747D73" w:rsidRDefault="00747D73">
          <w:pPr>
            <w:pStyle w:val="10"/>
            <w:tabs>
              <w:tab w:val="clear" w:pos="8296"/>
              <w:tab w:val="right" w:leader="dot" w:pos="8306"/>
            </w:tabs>
          </w:pPr>
          <w:r w:rsidRPr="00747D73">
            <w:rPr>
              <w:rFonts w:hint="eastAsia"/>
              <w:sz w:val="24"/>
            </w:rPr>
            <w:fldChar w:fldCharType="begin"/>
          </w:r>
          <w:r w:rsidR="00B7261A">
            <w:rPr>
              <w:rFonts w:hint="eastAsia"/>
              <w:sz w:val="24"/>
            </w:rPr>
            <w:instrText xml:space="preserve">TOC \o "1-2" \h \u </w:instrText>
          </w:r>
          <w:r w:rsidRPr="00747D73">
            <w:rPr>
              <w:rFonts w:hint="eastAsia"/>
              <w:sz w:val="24"/>
            </w:rPr>
            <w:fldChar w:fldCharType="separate"/>
          </w:r>
        </w:p>
        <w:p w:rsidR="00747D73" w:rsidRDefault="00747D73">
          <w:pPr>
            <w:pStyle w:val="10"/>
            <w:adjustRightInd w:val="0"/>
            <w:snapToGrid w:val="0"/>
            <w:spacing w:before="0" w:line="440" w:lineRule="exact"/>
            <w:jc w:val="left"/>
            <w:rPr>
              <w:sz w:val="24"/>
            </w:rPr>
          </w:pPr>
          <w:hyperlink w:anchor="_Toc19149" w:history="1">
            <w:r w:rsidR="00B7261A">
              <w:rPr>
                <w:rFonts w:hint="eastAsia"/>
                <w:sz w:val="24"/>
              </w:rPr>
              <w:t>第一部分</w:t>
            </w:r>
            <w:r w:rsidR="00B7261A">
              <w:rPr>
                <w:rFonts w:hint="eastAsia"/>
                <w:sz w:val="24"/>
              </w:rPr>
              <w:t xml:space="preserve"> </w:t>
            </w:r>
            <w:r w:rsidR="00B7261A">
              <w:rPr>
                <w:rFonts w:hint="eastAsia"/>
                <w:sz w:val="24"/>
              </w:rPr>
              <w:t>单位概况</w:t>
            </w:r>
            <w:r w:rsidR="00B7261A">
              <w:rPr>
                <w:rFonts w:hint="eastAsia"/>
                <w:sz w:val="24"/>
              </w:rPr>
              <w:tab/>
            </w:r>
            <w:r>
              <w:rPr>
                <w:rFonts w:hint="eastAsia"/>
                <w:sz w:val="24"/>
              </w:rPr>
              <w:fldChar w:fldCharType="begin"/>
            </w:r>
            <w:r w:rsidR="00B7261A">
              <w:rPr>
                <w:rFonts w:hint="eastAsia"/>
                <w:sz w:val="24"/>
              </w:rPr>
              <w:instrText xml:space="preserve"> PAGEREF _Toc19149 \h </w:instrText>
            </w:r>
            <w:r>
              <w:rPr>
                <w:rFonts w:hint="eastAsia"/>
                <w:sz w:val="24"/>
              </w:rPr>
            </w:r>
            <w:r>
              <w:rPr>
                <w:rFonts w:hint="eastAsia"/>
                <w:sz w:val="24"/>
              </w:rPr>
              <w:fldChar w:fldCharType="separate"/>
            </w:r>
            <w:r w:rsidR="00B7261A">
              <w:rPr>
                <w:rFonts w:hint="eastAsia"/>
                <w:sz w:val="24"/>
              </w:rPr>
              <w:t>4</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31766" w:history="1">
            <w:r w:rsidR="00B7261A">
              <w:rPr>
                <w:rFonts w:hint="eastAsia"/>
                <w:sz w:val="24"/>
              </w:rPr>
              <w:t>一、</w:t>
            </w:r>
            <w:r w:rsidR="00B7261A">
              <w:rPr>
                <w:rFonts w:hint="eastAsia"/>
                <w:sz w:val="24"/>
              </w:rPr>
              <w:t xml:space="preserve"> </w:t>
            </w:r>
            <w:r w:rsidR="00B7261A">
              <w:rPr>
                <w:rFonts w:hint="eastAsia"/>
                <w:sz w:val="24"/>
              </w:rPr>
              <w:t>职能简介</w:t>
            </w:r>
            <w:r w:rsidR="00B7261A">
              <w:rPr>
                <w:rFonts w:hint="eastAsia"/>
                <w:sz w:val="24"/>
              </w:rPr>
              <w:tab/>
            </w:r>
            <w:r>
              <w:rPr>
                <w:rFonts w:hint="eastAsia"/>
                <w:sz w:val="24"/>
              </w:rPr>
              <w:fldChar w:fldCharType="begin"/>
            </w:r>
            <w:r w:rsidR="00B7261A">
              <w:rPr>
                <w:rFonts w:hint="eastAsia"/>
                <w:sz w:val="24"/>
              </w:rPr>
              <w:instrText xml:space="preserve"> PAGEREF _Toc31766 \h </w:instrText>
            </w:r>
            <w:r>
              <w:rPr>
                <w:rFonts w:hint="eastAsia"/>
                <w:sz w:val="24"/>
              </w:rPr>
            </w:r>
            <w:r>
              <w:rPr>
                <w:rFonts w:hint="eastAsia"/>
                <w:sz w:val="24"/>
              </w:rPr>
              <w:fldChar w:fldCharType="separate"/>
            </w:r>
            <w:r w:rsidR="00B7261A">
              <w:rPr>
                <w:rFonts w:hint="eastAsia"/>
                <w:sz w:val="24"/>
              </w:rPr>
              <w:t>4</w:t>
            </w:r>
            <w:r>
              <w:rPr>
                <w:rFonts w:hint="eastAsia"/>
                <w:sz w:val="24"/>
              </w:rPr>
              <w:fldChar w:fldCharType="end"/>
            </w:r>
          </w:hyperlink>
        </w:p>
        <w:p w:rsidR="00747D73" w:rsidRDefault="00747D73">
          <w:pPr>
            <w:pStyle w:val="10"/>
            <w:adjustRightInd w:val="0"/>
            <w:snapToGrid w:val="0"/>
            <w:spacing w:before="0" w:line="440" w:lineRule="exact"/>
            <w:jc w:val="left"/>
            <w:rPr>
              <w:sz w:val="24"/>
            </w:rPr>
          </w:pPr>
          <w:hyperlink w:anchor="_Toc17326" w:history="1">
            <w:r w:rsidR="00B7261A">
              <w:rPr>
                <w:rFonts w:hint="eastAsia"/>
                <w:sz w:val="24"/>
              </w:rPr>
              <w:t>二、</w:t>
            </w:r>
            <w:r w:rsidR="00B7261A">
              <w:rPr>
                <w:rFonts w:hint="eastAsia"/>
                <w:sz w:val="24"/>
              </w:rPr>
              <w:t>2021</w:t>
            </w:r>
            <w:r w:rsidR="00B7261A">
              <w:rPr>
                <w:rFonts w:hint="eastAsia"/>
                <w:sz w:val="24"/>
              </w:rPr>
              <w:t>年重点工作完成情况</w:t>
            </w:r>
            <w:r w:rsidR="00B7261A">
              <w:rPr>
                <w:rFonts w:hint="eastAsia"/>
                <w:sz w:val="24"/>
              </w:rPr>
              <w:tab/>
            </w:r>
            <w:r>
              <w:rPr>
                <w:rFonts w:hint="eastAsia"/>
                <w:sz w:val="24"/>
              </w:rPr>
              <w:fldChar w:fldCharType="begin"/>
            </w:r>
            <w:r w:rsidR="00B7261A">
              <w:rPr>
                <w:rFonts w:hint="eastAsia"/>
                <w:sz w:val="24"/>
              </w:rPr>
              <w:instrText xml:space="preserve"> PAGEREF _Toc17326 \h </w:instrText>
            </w:r>
            <w:r>
              <w:rPr>
                <w:rFonts w:hint="eastAsia"/>
                <w:sz w:val="24"/>
              </w:rPr>
            </w:r>
            <w:r>
              <w:rPr>
                <w:rFonts w:hint="eastAsia"/>
                <w:sz w:val="24"/>
              </w:rPr>
              <w:fldChar w:fldCharType="separate"/>
            </w:r>
            <w:r w:rsidR="00B7261A">
              <w:rPr>
                <w:rFonts w:hint="eastAsia"/>
                <w:sz w:val="24"/>
              </w:rPr>
              <w:t>5</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874" w:history="1">
            <w:r w:rsidR="00B7261A">
              <w:rPr>
                <w:rFonts w:hint="eastAsia"/>
                <w:sz w:val="24"/>
              </w:rPr>
              <w:t>第二部分</w:t>
            </w:r>
            <w:r w:rsidR="00B7261A">
              <w:rPr>
                <w:rFonts w:hint="eastAsia"/>
                <w:sz w:val="24"/>
              </w:rPr>
              <w:t xml:space="preserve"> 2021</w:t>
            </w:r>
            <w:r w:rsidR="00B7261A">
              <w:rPr>
                <w:rFonts w:hint="eastAsia"/>
                <w:sz w:val="24"/>
              </w:rPr>
              <w:t>年度单位决算情况说明</w:t>
            </w:r>
            <w:r w:rsidR="00B7261A">
              <w:rPr>
                <w:rFonts w:hint="eastAsia"/>
                <w:sz w:val="24"/>
              </w:rPr>
              <w:tab/>
            </w:r>
            <w:r>
              <w:rPr>
                <w:rFonts w:hint="eastAsia"/>
                <w:sz w:val="24"/>
              </w:rPr>
              <w:fldChar w:fldCharType="begin"/>
            </w:r>
            <w:r w:rsidR="00B7261A">
              <w:rPr>
                <w:rFonts w:hint="eastAsia"/>
                <w:sz w:val="24"/>
              </w:rPr>
              <w:instrText xml:space="preserve"> PAGEREF _Toc2874 \h </w:instrText>
            </w:r>
            <w:r>
              <w:rPr>
                <w:rFonts w:hint="eastAsia"/>
                <w:sz w:val="24"/>
              </w:rPr>
            </w:r>
            <w:r>
              <w:rPr>
                <w:rFonts w:hint="eastAsia"/>
                <w:sz w:val="24"/>
              </w:rPr>
              <w:fldChar w:fldCharType="separate"/>
            </w:r>
            <w:r w:rsidR="00B7261A">
              <w:rPr>
                <w:rFonts w:hint="eastAsia"/>
                <w:sz w:val="24"/>
              </w:rPr>
              <w:t>7</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934" w:history="1">
            <w:r w:rsidR="00B7261A">
              <w:rPr>
                <w:sz w:val="24"/>
              </w:rPr>
              <w:t>一、</w:t>
            </w:r>
            <w:r w:rsidR="00B7261A">
              <w:rPr>
                <w:sz w:val="24"/>
              </w:rPr>
              <w:t xml:space="preserve"> </w:t>
            </w:r>
            <w:r w:rsidR="00B7261A">
              <w:rPr>
                <w:rFonts w:hint="eastAsia"/>
                <w:sz w:val="24"/>
              </w:rPr>
              <w:t>收入支出决算总体情况说明</w:t>
            </w:r>
            <w:r w:rsidR="00B7261A">
              <w:rPr>
                <w:rFonts w:hint="eastAsia"/>
                <w:sz w:val="24"/>
              </w:rPr>
              <w:tab/>
            </w:r>
            <w:r>
              <w:rPr>
                <w:rFonts w:hint="eastAsia"/>
                <w:sz w:val="24"/>
              </w:rPr>
              <w:fldChar w:fldCharType="begin"/>
            </w:r>
            <w:r w:rsidR="00B7261A">
              <w:rPr>
                <w:rFonts w:hint="eastAsia"/>
                <w:sz w:val="24"/>
              </w:rPr>
              <w:instrText xml:space="preserve"> PAGEREF _Toc1934 \h </w:instrText>
            </w:r>
            <w:r>
              <w:rPr>
                <w:rFonts w:hint="eastAsia"/>
                <w:sz w:val="24"/>
              </w:rPr>
            </w:r>
            <w:r>
              <w:rPr>
                <w:rFonts w:hint="eastAsia"/>
                <w:sz w:val="24"/>
              </w:rPr>
              <w:fldChar w:fldCharType="separate"/>
            </w:r>
            <w:r w:rsidR="00B7261A">
              <w:rPr>
                <w:rFonts w:hint="eastAsia"/>
                <w:sz w:val="24"/>
              </w:rPr>
              <w:t>7</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0442" w:history="1">
            <w:r w:rsidR="00B7261A">
              <w:rPr>
                <w:sz w:val="24"/>
              </w:rPr>
              <w:t>二、</w:t>
            </w:r>
            <w:r w:rsidR="00B7261A">
              <w:rPr>
                <w:sz w:val="24"/>
              </w:rPr>
              <w:t xml:space="preserve"> </w:t>
            </w:r>
            <w:r w:rsidR="00B7261A">
              <w:rPr>
                <w:rFonts w:hint="eastAsia"/>
                <w:sz w:val="24"/>
              </w:rPr>
              <w:t>收入决算情况说明</w:t>
            </w:r>
            <w:r w:rsidR="00B7261A">
              <w:rPr>
                <w:rFonts w:hint="eastAsia"/>
                <w:sz w:val="24"/>
              </w:rPr>
              <w:tab/>
            </w:r>
            <w:r>
              <w:rPr>
                <w:rFonts w:hint="eastAsia"/>
                <w:sz w:val="24"/>
              </w:rPr>
              <w:fldChar w:fldCharType="begin"/>
            </w:r>
            <w:r w:rsidR="00B7261A">
              <w:rPr>
                <w:rFonts w:hint="eastAsia"/>
                <w:sz w:val="24"/>
              </w:rPr>
              <w:instrText xml:space="preserve"> PAGEREF _Toc20442 \h </w:instrText>
            </w:r>
            <w:r>
              <w:rPr>
                <w:rFonts w:hint="eastAsia"/>
                <w:sz w:val="24"/>
              </w:rPr>
            </w:r>
            <w:r>
              <w:rPr>
                <w:rFonts w:hint="eastAsia"/>
                <w:sz w:val="24"/>
              </w:rPr>
              <w:fldChar w:fldCharType="separate"/>
            </w:r>
            <w:r w:rsidR="00B7261A">
              <w:rPr>
                <w:rFonts w:hint="eastAsia"/>
                <w:sz w:val="24"/>
              </w:rPr>
              <w:t>7</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3692" w:history="1">
            <w:r w:rsidR="00B7261A">
              <w:rPr>
                <w:sz w:val="24"/>
              </w:rPr>
              <w:t>三、</w:t>
            </w:r>
            <w:r w:rsidR="00B7261A">
              <w:rPr>
                <w:sz w:val="24"/>
              </w:rPr>
              <w:t xml:space="preserve"> </w:t>
            </w:r>
            <w:r w:rsidR="00B7261A">
              <w:rPr>
                <w:rFonts w:hint="eastAsia"/>
                <w:sz w:val="24"/>
              </w:rPr>
              <w:t>支出决算情况说明</w:t>
            </w:r>
            <w:r w:rsidR="00B7261A">
              <w:rPr>
                <w:rFonts w:hint="eastAsia"/>
                <w:sz w:val="24"/>
              </w:rPr>
              <w:tab/>
            </w:r>
            <w:r>
              <w:rPr>
                <w:rFonts w:hint="eastAsia"/>
                <w:sz w:val="24"/>
              </w:rPr>
              <w:fldChar w:fldCharType="begin"/>
            </w:r>
            <w:r w:rsidR="00B7261A">
              <w:rPr>
                <w:rFonts w:hint="eastAsia"/>
                <w:sz w:val="24"/>
              </w:rPr>
              <w:instrText xml:space="preserve"> PAGEREF _Toc23692 \h </w:instrText>
            </w:r>
            <w:r>
              <w:rPr>
                <w:rFonts w:hint="eastAsia"/>
                <w:sz w:val="24"/>
              </w:rPr>
            </w:r>
            <w:r>
              <w:rPr>
                <w:rFonts w:hint="eastAsia"/>
                <w:sz w:val="24"/>
              </w:rPr>
              <w:fldChar w:fldCharType="separate"/>
            </w:r>
            <w:r w:rsidR="00B7261A">
              <w:rPr>
                <w:rFonts w:hint="eastAsia"/>
                <w:sz w:val="24"/>
              </w:rPr>
              <w:t>8</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8005" w:history="1">
            <w:r w:rsidR="00B7261A">
              <w:rPr>
                <w:rFonts w:hint="eastAsia"/>
                <w:sz w:val="24"/>
              </w:rPr>
              <w:t>四、财政拨款收入支出决算总体情况说明</w:t>
            </w:r>
            <w:r w:rsidR="00B7261A">
              <w:rPr>
                <w:rFonts w:hint="eastAsia"/>
                <w:sz w:val="24"/>
              </w:rPr>
              <w:tab/>
            </w:r>
            <w:r>
              <w:rPr>
                <w:rFonts w:hint="eastAsia"/>
                <w:sz w:val="24"/>
              </w:rPr>
              <w:fldChar w:fldCharType="begin"/>
            </w:r>
            <w:r w:rsidR="00B7261A">
              <w:rPr>
                <w:rFonts w:hint="eastAsia"/>
                <w:sz w:val="24"/>
              </w:rPr>
              <w:instrText xml:space="preserve"> PAGEREF _Toc28005 \h </w:instrText>
            </w:r>
            <w:r>
              <w:rPr>
                <w:rFonts w:hint="eastAsia"/>
                <w:sz w:val="24"/>
              </w:rPr>
            </w:r>
            <w:r>
              <w:rPr>
                <w:rFonts w:hint="eastAsia"/>
                <w:sz w:val="24"/>
              </w:rPr>
              <w:fldChar w:fldCharType="separate"/>
            </w:r>
            <w:r w:rsidR="00B7261A">
              <w:rPr>
                <w:rFonts w:hint="eastAsia"/>
                <w:sz w:val="24"/>
              </w:rPr>
              <w:t>8</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7937" w:history="1">
            <w:r w:rsidR="00B7261A">
              <w:rPr>
                <w:rFonts w:hint="eastAsia"/>
                <w:sz w:val="24"/>
              </w:rPr>
              <w:t>五、一般公共预算财政拨款支出决算情况说明</w:t>
            </w:r>
            <w:r w:rsidR="00B7261A">
              <w:rPr>
                <w:rFonts w:hint="eastAsia"/>
                <w:sz w:val="24"/>
              </w:rPr>
              <w:tab/>
            </w:r>
            <w:r>
              <w:rPr>
                <w:rFonts w:hint="eastAsia"/>
                <w:sz w:val="24"/>
              </w:rPr>
              <w:fldChar w:fldCharType="begin"/>
            </w:r>
            <w:r w:rsidR="00B7261A">
              <w:rPr>
                <w:rFonts w:hint="eastAsia"/>
                <w:sz w:val="24"/>
              </w:rPr>
              <w:instrText xml:space="preserve"> PAGEREF _Toc7937 </w:instrText>
            </w:r>
            <w:r w:rsidR="00B7261A">
              <w:rPr>
                <w:rFonts w:hint="eastAsia"/>
                <w:sz w:val="24"/>
              </w:rPr>
              <w:instrText xml:space="preserve">\h </w:instrText>
            </w:r>
            <w:r>
              <w:rPr>
                <w:rFonts w:hint="eastAsia"/>
                <w:sz w:val="24"/>
              </w:rPr>
            </w:r>
            <w:r>
              <w:rPr>
                <w:rFonts w:hint="eastAsia"/>
                <w:sz w:val="24"/>
              </w:rPr>
              <w:fldChar w:fldCharType="separate"/>
            </w:r>
            <w:r w:rsidR="00B7261A">
              <w:rPr>
                <w:rFonts w:hint="eastAsia"/>
                <w:sz w:val="24"/>
              </w:rPr>
              <w:t>9</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740" w:history="1">
            <w:r w:rsidR="00B7261A">
              <w:rPr>
                <w:rFonts w:hint="eastAsia"/>
                <w:sz w:val="24"/>
              </w:rPr>
              <w:t>六、一般公共预算财政拨款基本支出决算情况说明</w:t>
            </w:r>
            <w:r w:rsidR="00B7261A">
              <w:rPr>
                <w:rFonts w:hint="eastAsia"/>
                <w:sz w:val="24"/>
              </w:rPr>
              <w:tab/>
            </w:r>
            <w:r>
              <w:rPr>
                <w:rFonts w:hint="eastAsia"/>
                <w:sz w:val="24"/>
              </w:rPr>
              <w:fldChar w:fldCharType="begin"/>
            </w:r>
            <w:r w:rsidR="00B7261A">
              <w:rPr>
                <w:rFonts w:hint="eastAsia"/>
                <w:sz w:val="24"/>
              </w:rPr>
              <w:instrText xml:space="preserve"> PAGEREF _Toc740 \h </w:instrText>
            </w:r>
            <w:r>
              <w:rPr>
                <w:rFonts w:hint="eastAsia"/>
                <w:sz w:val="24"/>
              </w:rPr>
            </w:r>
            <w:r>
              <w:rPr>
                <w:rFonts w:hint="eastAsia"/>
                <w:sz w:val="24"/>
              </w:rPr>
              <w:fldChar w:fldCharType="separate"/>
            </w:r>
            <w:r w:rsidR="00B7261A">
              <w:rPr>
                <w:rFonts w:hint="eastAsia"/>
                <w:sz w:val="24"/>
              </w:rPr>
              <w:t>11</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5743" w:history="1">
            <w:r w:rsidR="00B7261A">
              <w:rPr>
                <w:rFonts w:hint="eastAsia"/>
                <w:sz w:val="24"/>
              </w:rPr>
              <w:t>七、“三公”经费财政拨款支出决算情况说明</w:t>
            </w:r>
            <w:r w:rsidR="00B7261A">
              <w:rPr>
                <w:rFonts w:hint="eastAsia"/>
                <w:sz w:val="24"/>
              </w:rPr>
              <w:tab/>
            </w:r>
            <w:r>
              <w:rPr>
                <w:rFonts w:hint="eastAsia"/>
                <w:sz w:val="24"/>
              </w:rPr>
              <w:fldChar w:fldCharType="begin"/>
            </w:r>
            <w:r w:rsidR="00B7261A">
              <w:rPr>
                <w:rFonts w:hint="eastAsia"/>
                <w:sz w:val="24"/>
              </w:rPr>
              <w:instrText xml:space="preserve"> PAGEREF _Toc15743 \h </w:instrText>
            </w:r>
            <w:r>
              <w:rPr>
                <w:rFonts w:hint="eastAsia"/>
                <w:sz w:val="24"/>
              </w:rPr>
            </w:r>
            <w:r>
              <w:rPr>
                <w:rFonts w:hint="eastAsia"/>
                <w:sz w:val="24"/>
              </w:rPr>
              <w:fldChar w:fldCharType="separate"/>
            </w:r>
            <w:r w:rsidR="00B7261A">
              <w:rPr>
                <w:rFonts w:hint="eastAsia"/>
                <w:sz w:val="24"/>
              </w:rPr>
              <w:t>12</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0643" w:history="1">
            <w:r w:rsidR="00B7261A">
              <w:rPr>
                <w:rFonts w:hint="eastAsia"/>
                <w:sz w:val="24"/>
              </w:rPr>
              <w:t>八、政府性基金预算支出决算情况说明</w:t>
            </w:r>
            <w:r w:rsidR="00B7261A">
              <w:rPr>
                <w:rFonts w:hint="eastAsia"/>
                <w:sz w:val="24"/>
              </w:rPr>
              <w:tab/>
            </w:r>
            <w:r>
              <w:rPr>
                <w:rFonts w:hint="eastAsia"/>
                <w:sz w:val="24"/>
              </w:rPr>
              <w:fldChar w:fldCharType="begin"/>
            </w:r>
            <w:r w:rsidR="00B7261A">
              <w:rPr>
                <w:rFonts w:hint="eastAsia"/>
                <w:sz w:val="24"/>
              </w:rPr>
              <w:instrText xml:space="preserve"> PAGEREF _Toc106</w:instrText>
            </w:r>
            <w:r w:rsidR="00B7261A">
              <w:rPr>
                <w:rFonts w:hint="eastAsia"/>
                <w:sz w:val="24"/>
              </w:rPr>
              <w:instrText xml:space="preserve">43 \h </w:instrText>
            </w:r>
            <w:r>
              <w:rPr>
                <w:rFonts w:hint="eastAsia"/>
                <w:sz w:val="24"/>
              </w:rPr>
            </w:r>
            <w:r>
              <w:rPr>
                <w:rFonts w:hint="eastAsia"/>
                <w:sz w:val="24"/>
              </w:rPr>
              <w:fldChar w:fldCharType="separate"/>
            </w:r>
            <w:r w:rsidR="00B7261A">
              <w:rPr>
                <w:rFonts w:hint="eastAsia"/>
                <w:sz w:val="24"/>
              </w:rPr>
              <w:t>13</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6011" w:history="1">
            <w:r w:rsidR="00B7261A">
              <w:rPr>
                <w:rFonts w:hint="eastAsia"/>
                <w:sz w:val="24"/>
              </w:rPr>
              <w:t>九、</w:t>
            </w:r>
            <w:r w:rsidR="00B7261A">
              <w:rPr>
                <w:rFonts w:hint="eastAsia"/>
                <w:sz w:val="24"/>
              </w:rPr>
              <w:t xml:space="preserve"> </w:t>
            </w:r>
            <w:r w:rsidR="00B7261A">
              <w:rPr>
                <w:rFonts w:hint="eastAsia"/>
                <w:sz w:val="24"/>
              </w:rPr>
              <w:t>国有资本经营预算支出决算情况说明</w:t>
            </w:r>
            <w:r w:rsidR="00B7261A">
              <w:rPr>
                <w:rFonts w:hint="eastAsia"/>
                <w:sz w:val="24"/>
              </w:rPr>
              <w:tab/>
            </w:r>
            <w:r>
              <w:rPr>
                <w:rFonts w:hint="eastAsia"/>
                <w:sz w:val="24"/>
              </w:rPr>
              <w:fldChar w:fldCharType="begin"/>
            </w:r>
            <w:r w:rsidR="00B7261A">
              <w:rPr>
                <w:rFonts w:hint="eastAsia"/>
                <w:sz w:val="24"/>
              </w:rPr>
              <w:instrText xml:space="preserve"> PAGEREF _Toc26011 \h </w:instrText>
            </w:r>
            <w:r>
              <w:rPr>
                <w:rFonts w:hint="eastAsia"/>
                <w:sz w:val="24"/>
              </w:rPr>
            </w:r>
            <w:r>
              <w:rPr>
                <w:rFonts w:hint="eastAsia"/>
                <w:sz w:val="24"/>
              </w:rPr>
              <w:fldChar w:fldCharType="separate"/>
            </w:r>
            <w:r w:rsidR="00B7261A">
              <w:rPr>
                <w:rFonts w:hint="eastAsia"/>
                <w:sz w:val="24"/>
              </w:rPr>
              <w:t>13</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9929" w:history="1">
            <w:r w:rsidR="00B7261A">
              <w:rPr>
                <w:rFonts w:hint="eastAsia"/>
                <w:sz w:val="24"/>
              </w:rPr>
              <w:t>十、</w:t>
            </w:r>
            <w:r w:rsidR="00B7261A">
              <w:rPr>
                <w:rFonts w:hint="eastAsia"/>
                <w:sz w:val="24"/>
              </w:rPr>
              <w:t xml:space="preserve"> </w:t>
            </w:r>
            <w:r w:rsidR="00B7261A">
              <w:rPr>
                <w:rFonts w:hint="eastAsia"/>
                <w:sz w:val="24"/>
              </w:rPr>
              <w:t>预算绩效管理情况</w:t>
            </w:r>
            <w:r w:rsidR="00B7261A">
              <w:rPr>
                <w:rFonts w:hint="eastAsia"/>
                <w:sz w:val="24"/>
              </w:rPr>
              <w:tab/>
            </w:r>
            <w:r>
              <w:rPr>
                <w:rFonts w:hint="eastAsia"/>
                <w:sz w:val="24"/>
              </w:rPr>
              <w:fldChar w:fldCharType="begin"/>
            </w:r>
            <w:r w:rsidR="00B7261A">
              <w:rPr>
                <w:rFonts w:hint="eastAsia"/>
                <w:sz w:val="24"/>
              </w:rPr>
              <w:instrText xml:space="preserve"> PAGEREF _Toc29929 \</w:instrText>
            </w:r>
            <w:r w:rsidR="00B7261A">
              <w:rPr>
                <w:rFonts w:hint="eastAsia"/>
                <w:sz w:val="24"/>
              </w:rPr>
              <w:instrText xml:space="preserve">h </w:instrText>
            </w:r>
            <w:r>
              <w:rPr>
                <w:rFonts w:hint="eastAsia"/>
                <w:sz w:val="24"/>
              </w:rPr>
            </w:r>
            <w:r>
              <w:rPr>
                <w:rFonts w:hint="eastAsia"/>
                <w:sz w:val="24"/>
              </w:rPr>
              <w:fldChar w:fldCharType="separate"/>
            </w:r>
            <w:r w:rsidR="00B7261A">
              <w:rPr>
                <w:rFonts w:hint="eastAsia"/>
                <w:sz w:val="24"/>
              </w:rPr>
              <w:t>13</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8733" w:history="1">
            <w:r w:rsidR="00B7261A">
              <w:rPr>
                <w:rFonts w:hint="eastAsia"/>
                <w:sz w:val="24"/>
              </w:rPr>
              <w:t>十一、</w:t>
            </w:r>
            <w:r w:rsidR="00B7261A">
              <w:rPr>
                <w:rFonts w:hint="eastAsia"/>
                <w:sz w:val="24"/>
              </w:rPr>
              <w:t xml:space="preserve"> </w:t>
            </w:r>
            <w:r w:rsidR="00B7261A">
              <w:rPr>
                <w:rFonts w:hint="eastAsia"/>
                <w:sz w:val="24"/>
              </w:rPr>
              <w:t>其他重要事项的情况说明</w:t>
            </w:r>
            <w:r w:rsidR="00B7261A">
              <w:rPr>
                <w:rFonts w:hint="eastAsia"/>
                <w:sz w:val="24"/>
              </w:rPr>
              <w:tab/>
            </w:r>
            <w:r>
              <w:rPr>
                <w:rFonts w:hint="eastAsia"/>
                <w:sz w:val="24"/>
              </w:rPr>
              <w:fldChar w:fldCharType="begin"/>
            </w:r>
            <w:r w:rsidR="00B7261A">
              <w:rPr>
                <w:rFonts w:hint="eastAsia"/>
                <w:sz w:val="24"/>
              </w:rPr>
              <w:instrText xml:space="preserve"> PAGEREF _Toc28733 \h </w:instrText>
            </w:r>
            <w:r>
              <w:rPr>
                <w:rFonts w:hint="eastAsia"/>
                <w:sz w:val="24"/>
              </w:rPr>
            </w:r>
            <w:r>
              <w:rPr>
                <w:rFonts w:hint="eastAsia"/>
                <w:sz w:val="24"/>
              </w:rPr>
              <w:fldChar w:fldCharType="separate"/>
            </w:r>
            <w:r w:rsidR="00B7261A">
              <w:rPr>
                <w:rFonts w:hint="eastAsia"/>
                <w:sz w:val="24"/>
              </w:rPr>
              <w:t>17</w:t>
            </w:r>
            <w:r>
              <w:rPr>
                <w:rFonts w:hint="eastAsia"/>
                <w:sz w:val="24"/>
              </w:rPr>
              <w:fldChar w:fldCharType="end"/>
            </w:r>
          </w:hyperlink>
        </w:p>
        <w:p w:rsidR="00747D73" w:rsidRDefault="00747D73">
          <w:pPr>
            <w:pStyle w:val="10"/>
            <w:adjustRightInd w:val="0"/>
            <w:snapToGrid w:val="0"/>
            <w:spacing w:before="0" w:line="440" w:lineRule="exact"/>
            <w:jc w:val="left"/>
            <w:rPr>
              <w:sz w:val="24"/>
            </w:rPr>
          </w:pPr>
          <w:hyperlink w:anchor="_Toc26681" w:history="1">
            <w:r w:rsidR="00B7261A">
              <w:rPr>
                <w:rFonts w:hint="eastAsia"/>
                <w:sz w:val="24"/>
              </w:rPr>
              <w:t>第三部分</w:t>
            </w:r>
            <w:r w:rsidR="00B7261A">
              <w:rPr>
                <w:rFonts w:hint="eastAsia"/>
                <w:sz w:val="24"/>
              </w:rPr>
              <w:t xml:space="preserve"> </w:t>
            </w:r>
            <w:r w:rsidR="00B7261A">
              <w:rPr>
                <w:rFonts w:hint="eastAsia"/>
                <w:sz w:val="24"/>
              </w:rPr>
              <w:t>名词解释</w:t>
            </w:r>
            <w:r w:rsidR="00B7261A">
              <w:rPr>
                <w:rFonts w:hint="eastAsia"/>
                <w:sz w:val="24"/>
              </w:rPr>
              <w:tab/>
            </w:r>
            <w:r>
              <w:rPr>
                <w:rFonts w:hint="eastAsia"/>
                <w:sz w:val="24"/>
              </w:rPr>
              <w:fldChar w:fldCharType="begin"/>
            </w:r>
            <w:r w:rsidR="00B7261A">
              <w:rPr>
                <w:rFonts w:hint="eastAsia"/>
                <w:sz w:val="24"/>
              </w:rPr>
              <w:instrText xml:space="preserve"> PAGEREF _Toc26681</w:instrText>
            </w:r>
            <w:r w:rsidR="00B7261A">
              <w:rPr>
                <w:rFonts w:hint="eastAsia"/>
                <w:sz w:val="24"/>
              </w:rPr>
              <w:instrText xml:space="preserve"> \h </w:instrText>
            </w:r>
            <w:r>
              <w:rPr>
                <w:rFonts w:hint="eastAsia"/>
                <w:sz w:val="24"/>
              </w:rPr>
            </w:r>
            <w:r>
              <w:rPr>
                <w:rFonts w:hint="eastAsia"/>
                <w:sz w:val="24"/>
              </w:rPr>
              <w:fldChar w:fldCharType="separate"/>
            </w:r>
            <w:r w:rsidR="00B7261A">
              <w:rPr>
                <w:rFonts w:hint="eastAsia"/>
                <w:sz w:val="24"/>
              </w:rPr>
              <w:t>18</w:t>
            </w:r>
            <w:r>
              <w:rPr>
                <w:rFonts w:hint="eastAsia"/>
                <w:sz w:val="24"/>
              </w:rPr>
              <w:fldChar w:fldCharType="end"/>
            </w:r>
          </w:hyperlink>
        </w:p>
        <w:p w:rsidR="00747D73" w:rsidRDefault="00747D73">
          <w:pPr>
            <w:pStyle w:val="10"/>
            <w:adjustRightInd w:val="0"/>
            <w:snapToGrid w:val="0"/>
            <w:spacing w:before="0" w:line="440" w:lineRule="exact"/>
            <w:jc w:val="left"/>
            <w:rPr>
              <w:sz w:val="24"/>
            </w:rPr>
          </w:pPr>
          <w:hyperlink w:anchor="_Toc20816" w:history="1">
            <w:r w:rsidR="00B7261A">
              <w:rPr>
                <w:rFonts w:hint="eastAsia"/>
                <w:sz w:val="24"/>
              </w:rPr>
              <w:t>第四部分</w:t>
            </w:r>
            <w:r w:rsidR="00B7261A">
              <w:rPr>
                <w:rFonts w:hint="eastAsia"/>
                <w:sz w:val="24"/>
              </w:rPr>
              <w:t xml:space="preserve"> </w:t>
            </w:r>
            <w:r w:rsidR="00B7261A">
              <w:rPr>
                <w:rFonts w:hint="eastAsia"/>
                <w:sz w:val="24"/>
              </w:rPr>
              <w:t>附件</w:t>
            </w:r>
            <w:r w:rsidR="00B7261A">
              <w:rPr>
                <w:rFonts w:hint="eastAsia"/>
                <w:sz w:val="24"/>
              </w:rPr>
              <w:tab/>
            </w:r>
            <w:r>
              <w:rPr>
                <w:rFonts w:hint="eastAsia"/>
                <w:sz w:val="24"/>
              </w:rPr>
              <w:fldChar w:fldCharType="begin"/>
            </w:r>
            <w:r w:rsidR="00B7261A">
              <w:rPr>
                <w:rFonts w:hint="eastAsia"/>
                <w:sz w:val="24"/>
              </w:rPr>
              <w:instrText xml:space="preserve"> PAGEREF _Toc20816 \h </w:instrText>
            </w:r>
            <w:r>
              <w:rPr>
                <w:rFonts w:hint="eastAsia"/>
                <w:sz w:val="24"/>
              </w:rPr>
            </w:r>
            <w:r>
              <w:rPr>
                <w:rFonts w:hint="eastAsia"/>
                <w:sz w:val="24"/>
              </w:rPr>
              <w:fldChar w:fldCharType="separate"/>
            </w:r>
            <w:r w:rsidR="00B7261A">
              <w:rPr>
                <w:rFonts w:hint="eastAsia"/>
                <w:sz w:val="24"/>
              </w:rPr>
              <w:t>21</w:t>
            </w:r>
            <w:r>
              <w:rPr>
                <w:rFonts w:hint="eastAsia"/>
                <w:sz w:val="24"/>
              </w:rPr>
              <w:fldChar w:fldCharType="end"/>
            </w:r>
          </w:hyperlink>
        </w:p>
        <w:p w:rsidR="00747D73" w:rsidRDefault="00747D73">
          <w:pPr>
            <w:pStyle w:val="10"/>
            <w:adjustRightInd w:val="0"/>
            <w:snapToGrid w:val="0"/>
            <w:spacing w:before="0" w:line="440" w:lineRule="exact"/>
            <w:jc w:val="left"/>
            <w:rPr>
              <w:sz w:val="24"/>
            </w:rPr>
          </w:pPr>
          <w:hyperlink w:anchor="_Toc11780" w:history="1">
            <w:r w:rsidR="00B7261A">
              <w:rPr>
                <w:rFonts w:hint="eastAsia"/>
                <w:sz w:val="24"/>
              </w:rPr>
              <w:t>第五部分</w:t>
            </w:r>
            <w:r w:rsidR="00B7261A">
              <w:rPr>
                <w:rFonts w:hint="eastAsia"/>
                <w:sz w:val="24"/>
              </w:rPr>
              <w:t xml:space="preserve"> </w:t>
            </w:r>
            <w:r w:rsidR="00B7261A">
              <w:rPr>
                <w:rFonts w:hint="eastAsia"/>
                <w:sz w:val="24"/>
              </w:rPr>
              <w:t>附表</w:t>
            </w:r>
            <w:r w:rsidR="00B7261A">
              <w:rPr>
                <w:rFonts w:hint="eastAsia"/>
                <w:sz w:val="24"/>
              </w:rPr>
              <w:tab/>
            </w:r>
            <w:r>
              <w:rPr>
                <w:rFonts w:hint="eastAsia"/>
                <w:sz w:val="24"/>
              </w:rPr>
              <w:fldChar w:fldCharType="begin"/>
            </w:r>
            <w:r w:rsidR="00B7261A">
              <w:rPr>
                <w:rFonts w:hint="eastAsia"/>
                <w:sz w:val="24"/>
              </w:rPr>
              <w:instrText xml:space="preserve"> PAGEREF _Toc11780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39" w:history="1">
            <w:r w:rsidR="00B7261A">
              <w:rPr>
                <w:rFonts w:hint="eastAsia"/>
                <w:sz w:val="24"/>
              </w:rPr>
              <w:t>一、收入支出决算总表</w:t>
            </w:r>
            <w:r w:rsidR="00B7261A">
              <w:rPr>
                <w:rFonts w:hint="eastAsia"/>
                <w:sz w:val="24"/>
              </w:rPr>
              <w:tab/>
            </w:r>
            <w:r>
              <w:rPr>
                <w:rFonts w:hint="eastAsia"/>
                <w:sz w:val="24"/>
              </w:rPr>
              <w:fldChar w:fldCharType="begin"/>
            </w:r>
            <w:r w:rsidR="00B7261A">
              <w:rPr>
                <w:rFonts w:hint="eastAsia"/>
                <w:sz w:val="24"/>
              </w:rPr>
              <w:instrText xml:space="preserve"> PAGEREF _Toc39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5627" w:history="1">
            <w:r w:rsidR="00B7261A">
              <w:rPr>
                <w:rFonts w:hint="eastAsia"/>
                <w:sz w:val="24"/>
              </w:rPr>
              <w:t>二、收入决算表</w:t>
            </w:r>
            <w:r w:rsidR="00B7261A">
              <w:rPr>
                <w:rFonts w:hint="eastAsia"/>
                <w:sz w:val="24"/>
              </w:rPr>
              <w:tab/>
            </w:r>
            <w:r>
              <w:rPr>
                <w:rFonts w:hint="eastAsia"/>
                <w:sz w:val="24"/>
              </w:rPr>
              <w:fldChar w:fldCharType="begin"/>
            </w:r>
            <w:r w:rsidR="00B7261A">
              <w:rPr>
                <w:rFonts w:hint="eastAsia"/>
                <w:sz w:val="24"/>
              </w:rPr>
              <w:instrText xml:space="preserve"> PAGEREF _Toc5627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6882" w:history="1">
            <w:r w:rsidR="00B7261A">
              <w:rPr>
                <w:rFonts w:hint="eastAsia"/>
                <w:sz w:val="24"/>
              </w:rPr>
              <w:t>三、支出决算表</w:t>
            </w:r>
            <w:r w:rsidR="00B7261A">
              <w:rPr>
                <w:rFonts w:hint="eastAsia"/>
                <w:sz w:val="24"/>
              </w:rPr>
              <w:tab/>
            </w:r>
            <w:r>
              <w:rPr>
                <w:rFonts w:hint="eastAsia"/>
                <w:sz w:val="24"/>
              </w:rPr>
              <w:fldChar w:fldCharType="begin"/>
            </w:r>
            <w:r w:rsidR="00B7261A">
              <w:rPr>
                <w:rFonts w:hint="eastAsia"/>
                <w:sz w:val="24"/>
              </w:rPr>
              <w:instrText xml:space="preserve"> PAGEREF _Toc16882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32546" w:history="1">
            <w:r w:rsidR="00B7261A">
              <w:rPr>
                <w:rFonts w:hint="eastAsia"/>
                <w:sz w:val="24"/>
              </w:rPr>
              <w:t>四、财政拨款收入支出决算总表</w:t>
            </w:r>
            <w:r w:rsidR="00B7261A">
              <w:rPr>
                <w:rFonts w:hint="eastAsia"/>
                <w:sz w:val="24"/>
              </w:rPr>
              <w:tab/>
            </w:r>
            <w:r>
              <w:rPr>
                <w:rFonts w:hint="eastAsia"/>
                <w:sz w:val="24"/>
              </w:rPr>
              <w:fldChar w:fldCharType="begin"/>
            </w:r>
            <w:r w:rsidR="00B7261A">
              <w:rPr>
                <w:rFonts w:hint="eastAsia"/>
                <w:sz w:val="24"/>
              </w:rPr>
              <w:instrText xml:space="preserve"> PAGEREF _Toc32546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0243" w:history="1">
            <w:r w:rsidR="00B7261A">
              <w:rPr>
                <w:rFonts w:hint="eastAsia"/>
                <w:sz w:val="24"/>
              </w:rPr>
              <w:t>五、财政拨款支出决算明细表</w:t>
            </w:r>
            <w:r w:rsidR="00B7261A">
              <w:rPr>
                <w:rFonts w:hint="eastAsia"/>
                <w:sz w:val="24"/>
              </w:rPr>
              <w:tab/>
            </w:r>
            <w:r>
              <w:rPr>
                <w:rFonts w:hint="eastAsia"/>
                <w:sz w:val="24"/>
              </w:rPr>
              <w:fldChar w:fldCharType="begin"/>
            </w:r>
            <w:r w:rsidR="00B7261A">
              <w:rPr>
                <w:rFonts w:hint="eastAsia"/>
                <w:sz w:val="24"/>
              </w:rPr>
              <w:instrText xml:space="preserve"> PAGEREF _Toc10243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4832" w:history="1">
            <w:r w:rsidR="00B7261A">
              <w:rPr>
                <w:rFonts w:hint="eastAsia"/>
                <w:sz w:val="24"/>
              </w:rPr>
              <w:t>六、一般公共预算财政拨款支出决算表</w:t>
            </w:r>
            <w:r w:rsidR="00B7261A">
              <w:rPr>
                <w:rFonts w:hint="eastAsia"/>
                <w:sz w:val="24"/>
              </w:rPr>
              <w:tab/>
            </w:r>
            <w:r>
              <w:rPr>
                <w:rFonts w:hint="eastAsia"/>
                <w:sz w:val="24"/>
              </w:rPr>
              <w:fldChar w:fldCharType="begin"/>
            </w:r>
            <w:r w:rsidR="00B7261A">
              <w:rPr>
                <w:rFonts w:hint="eastAsia"/>
                <w:sz w:val="24"/>
              </w:rPr>
              <w:instrText xml:space="preserve"> PAGEREF _Toc24832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3644" w:history="1">
            <w:r w:rsidR="00B7261A">
              <w:rPr>
                <w:rFonts w:hint="eastAsia"/>
                <w:sz w:val="24"/>
              </w:rPr>
              <w:t>七、一般公共预算财政拨款支出决算明细表</w:t>
            </w:r>
            <w:r w:rsidR="00B7261A">
              <w:rPr>
                <w:rFonts w:hint="eastAsia"/>
                <w:sz w:val="24"/>
              </w:rPr>
              <w:tab/>
            </w:r>
            <w:r>
              <w:rPr>
                <w:rFonts w:hint="eastAsia"/>
                <w:sz w:val="24"/>
              </w:rPr>
              <w:fldChar w:fldCharType="begin"/>
            </w:r>
            <w:r w:rsidR="00B7261A">
              <w:rPr>
                <w:rFonts w:hint="eastAsia"/>
                <w:sz w:val="24"/>
              </w:rPr>
              <w:instrText xml:space="preserve"> PAGEREF _Toc23644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9627" w:history="1">
            <w:r w:rsidR="00B7261A">
              <w:rPr>
                <w:rFonts w:hint="eastAsia"/>
                <w:sz w:val="24"/>
              </w:rPr>
              <w:t>八、一般公共预算财政拨款基本支出决算表</w:t>
            </w:r>
            <w:r w:rsidR="00B7261A">
              <w:rPr>
                <w:rFonts w:hint="eastAsia"/>
                <w:sz w:val="24"/>
              </w:rPr>
              <w:tab/>
            </w:r>
            <w:r>
              <w:rPr>
                <w:rFonts w:hint="eastAsia"/>
                <w:sz w:val="24"/>
              </w:rPr>
              <w:fldChar w:fldCharType="begin"/>
            </w:r>
            <w:r w:rsidR="00B7261A">
              <w:rPr>
                <w:rFonts w:hint="eastAsia"/>
                <w:sz w:val="24"/>
              </w:rPr>
              <w:instrText xml:space="preserve"> PAGEREF</w:instrText>
            </w:r>
            <w:r w:rsidR="00B7261A">
              <w:rPr>
                <w:rFonts w:hint="eastAsia"/>
                <w:sz w:val="24"/>
              </w:rPr>
              <w:instrText xml:space="preserve"> _Toc29627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3542" w:history="1">
            <w:r w:rsidR="00B7261A">
              <w:rPr>
                <w:rFonts w:hint="eastAsia"/>
                <w:sz w:val="24"/>
              </w:rPr>
              <w:t>九、一般公共预算财政拨款项目支出决算表</w:t>
            </w:r>
            <w:r w:rsidR="00B7261A">
              <w:rPr>
                <w:rFonts w:hint="eastAsia"/>
                <w:sz w:val="24"/>
              </w:rPr>
              <w:tab/>
            </w:r>
            <w:r>
              <w:rPr>
                <w:rFonts w:hint="eastAsia"/>
                <w:sz w:val="24"/>
              </w:rPr>
              <w:fldChar w:fldCharType="begin"/>
            </w:r>
            <w:r w:rsidR="00B7261A">
              <w:rPr>
                <w:rFonts w:hint="eastAsia"/>
                <w:sz w:val="24"/>
              </w:rPr>
              <w:instrText xml:space="preserve"> PAGEREF _Toc23542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30768" w:history="1">
            <w:r w:rsidR="00B7261A">
              <w:rPr>
                <w:rFonts w:hint="eastAsia"/>
                <w:sz w:val="24"/>
              </w:rPr>
              <w:t>十、一般公共预算财政拨款</w:t>
            </w:r>
            <w:r w:rsidR="00B7261A">
              <w:rPr>
                <w:rFonts w:hint="eastAsia"/>
                <w:sz w:val="24"/>
              </w:rPr>
              <w:t>“三公”经费支出决算表</w:t>
            </w:r>
            <w:r w:rsidR="00B7261A">
              <w:rPr>
                <w:rFonts w:hint="eastAsia"/>
                <w:sz w:val="24"/>
              </w:rPr>
              <w:tab/>
            </w:r>
            <w:r>
              <w:rPr>
                <w:rFonts w:hint="eastAsia"/>
                <w:sz w:val="24"/>
              </w:rPr>
              <w:fldChar w:fldCharType="begin"/>
            </w:r>
            <w:r w:rsidR="00B7261A">
              <w:rPr>
                <w:rFonts w:hint="eastAsia"/>
                <w:sz w:val="24"/>
              </w:rPr>
              <w:instrText xml:space="preserve"> PAGEREF _Toc30768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7651" w:history="1">
            <w:r w:rsidR="00B7261A">
              <w:rPr>
                <w:rFonts w:hint="eastAsia"/>
                <w:sz w:val="24"/>
              </w:rPr>
              <w:t>十一、政府性基金预算财政拨款收入支出决算表</w:t>
            </w:r>
            <w:r w:rsidR="00B7261A">
              <w:rPr>
                <w:rFonts w:hint="eastAsia"/>
                <w:sz w:val="24"/>
              </w:rPr>
              <w:tab/>
            </w:r>
            <w:r>
              <w:rPr>
                <w:rFonts w:hint="eastAsia"/>
                <w:sz w:val="24"/>
              </w:rPr>
              <w:fldChar w:fldCharType="begin"/>
            </w:r>
            <w:r w:rsidR="00B7261A">
              <w:rPr>
                <w:rFonts w:hint="eastAsia"/>
                <w:sz w:val="24"/>
              </w:rPr>
              <w:instrText xml:space="preserve"> PAGEREF _Toc17651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22983" w:history="1">
            <w:r w:rsidR="00B7261A">
              <w:rPr>
                <w:rFonts w:hint="eastAsia"/>
                <w:sz w:val="24"/>
              </w:rPr>
              <w:t>十二、政府性基金预算财政拨款“三公”经费支出决算表</w:t>
            </w:r>
            <w:r w:rsidR="00B7261A">
              <w:rPr>
                <w:rFonts w:hint="eastAsia"/>
                <w:sz w:val="24"/>
              </w:rPr>
              <w:tab/>
            </w:r>
            <w:r>
              <w:rPr>
                <w:rFonts w:hint="eastAsia"/>
                <w:sz w:val="24"/>
              </w:rPr>
              <w:fldChar w:fldCharType="begin"/>
            </w:r>
            <w:r w:rsidR="00B7261A">
              <w:rPr>
                <w:rFonts w:hint="eastAsia"/>
                <w:sz w:val="24"/>
              </w:rPr>
              <w:instrText xml:space="preserve"> PAG</w:instrText>
            </w:r>
            <w:r w:rsidR="00B7261A">
              <w:rPr>
                <w:rFonts w:hint="eastAsia"/>
                <w:sz w:val="24"/>
              </w:rPr>
              <w:instrText xml:space="preserve">EREF _Toc22983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sz w:val="24"/>
            </w:rPr>
          </w:pPr>
          <w:hyperlink w:anchor="_Toc19365" w:history="1">
            <w:r w:rsidR="00B7261A">
              <w:rPr>
                <w:rFonts w:hint="eastAsia"/>
                <w:sz w:val="24"/>
              </w:rPr>
              <w:t>十三、国有资本经营预算财政拨款收入支出决算表</w:t>
            </w:r>
            <w:r w:rsidR="00B7261A">
              <w:rPr>
                <w:rFonts w:hint="eastAsia"/>
                <w:sz w:val="24"/>
              </w:rPr>
              <w:tab/>
            </w:r>
            <w:r>
              <w:rPr>
                <w:rFonts w:hint="eastAsia"/>
                <w:sz w:val="24"/>
              </w:rPr>
              <w:fldChar w:fldCharType="begin"/>
            </w:r>
            <w:r w:rsidR="00B7261A">
              <w:rPr>
                <w:rFonts w:hint="eastAsia"/>
                <w:sz w:val="24"/>
              </w:rPr>
              <w:instrText xml:space="preserve"> PAGEREF _Toc19365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pPr>
          <w:hyperlink w:anchor="_Toc16365" w:history="1">
            <w:r w:rsidR="00B7261A">
              <w:rPr>
                <w:rFonts w:hint="eastAsia"/>
                <w:sz w:val="24"/>
              </w:rPr>
              <w:t>十四、国有资</w:t>
            </w:r>
            <w:r w:rsidR="00B7261A">
              <w:rPr>
                <w:rFonts w:hint="eastAsia"/>
                <w:sz w:val="24"/>
              </w:rPr>
              <w:t>本经营预算财政拨款支出决算表</w:t>
            </w:r>
            <w:r w:rsidR="00B7261A">
              <w:rPr>
                <w:rFonts w:hint="eastAsia"/>
                <w:sz w:val="24"/>
              </w:rPr>
              <w:tab/>
            </w:r>
            <w:r>
              <w:rPr>
                <w:rFonts w:hint="eastAsia"/>
                <w:sz w:val="24"/>
              </w:rPr>
              <w:fldChar w:fldCharType="begin"/>
            </w:r>
            <w:r w:rsidR="00B7261A">
              <w:rPr>
                <w:rFonts w:hint="eastAsia"/>
                <w:sz w:val="24"/>
              </w:rPr>
              <w:instrText xml:space="preserve"> PAGEREF _Toc16365 \h </w:instrText>
            </w:r>
            <w:r>
              <w:rPr>
                <w:rFonts w:hint="eastAsia"/>
                <w:sz w:val="24"/>
              </w:rPr>
            </w:r>
            <w:r>
              <w:rPr>
                <w:rFonts w:hint="eastAsia"/>
                <w:sz w:val="24"/>
              </w:rPr>
              <w:fldChar w:fldCharType="separate"/>
            </w:r>
            <w:r w:rsidR="00B7261A">
              <w:rPr>
                <w:rFonts w:hint="eastAsia"/>
                <w:sz w:val="24"/>
              </w:rPr>
              <w:t>26</w:t>
            </w:r>
            <w:r>
              <w:rPr>
                <w:rFonts w:hint="eastAsia"/>
                <w:sz w:val="24"/>
              </w:rPr>
              <w:fldChar w:fldCharType="end"/>
            </w:r>
          </w:hyperlink>
        </w:p>
        <w:p w:rsidR="00747D73" w:rsidRDefault="00747D73">
          <w:pPr>
            <w:pStyle w:val="21"/>
            <w:adjustRightInd w:val="0"/>
            <w:snapToGrid w:val="0"/>
            <w:spacing w:line="440" w:lineRule="exact"/>
            <w:jc w:val="left"/>
            <w:rPr>
              <w:rFonts w:ascii="仿宋" w:eastAsia="仿宋" w:hAnsi="仿宋"/>
              <w:b/>
              <w:sz w:val="24"/>
            </w:rPr>
          </w:pPr>
          <w:r>
            <w:rPr>
              <w:rFonts w:hint="eastAsia"/>
            </w:rPr>
            <w:fldChar w:fldCharType="end"/>
          </w:r>
        </w:p>
      </w:sdtContent>
    </w:sdt>
    <w:p w:rsidR="00747D73" w:rsidRDefault="00B7261A">
      <w:pPr>
        <w:pStyle w:val="20"/>
        <w:ind w:firstLineChars="0" w:firstLine="0"/>
      </w:pPr>
      <w:r>
        <w:rPr>
          <w:rFonts w:ascii="仿宋" w:eastAsia="仿宋" w:hAnsi="仿宋"/>
          <w:color w:val="auto"/>
          <w:sz w:val="24"/>
        </w:rPr>
        <w:br w:type="page"/>
      </w:r>
    </w:p>
    <w:p w:rsidR="00747D73" w:rsidRDefault="00B7261A">
      <w:pPr>
        <w:pStyle w:val="1"/>
        <w:jc w:val="center"/>
        <w:rPr>
          <w:rStyle w:val="1Char"/>
          <w:rFonts w:ascii="黑体" w:eastAsia="黑体" w:hAnsi="黑体"/>
          <w:b/>
        </w:rPr>
      </w:pPr>
      <w:bookmarkStart w:id="25" w:name="_Toc19149"/>
      <w:bookmarkStart w:id="26" w:name="_Toc21385"/>
      <w:bookmarkStart w:id="27" w:name="_Toc2725"/>
      <w:bookmarkStart w:id="28" w:name="_Toc20807"/>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25"/>
      <w:bookmarkEnd w:id="26"/>
      <w:bookmarkEnd w:id="27"/>
      <w:bookmarkEnd w:id="28"/>
    </w:p>
    <w:p w:rsidR="00747D73" w:rsidRDefault="00747D73">
      <w:pPr>
        <w:widowControl/>
        <w:jc w:val="left"/>
        <w:rPr>
          <w:rFonts w:ascii="黑体" w:eastAsia="黑体"/>
          <w:sz w:val="32"/>
          <w:szCs w:val="32"/>
        </w:rPr>
      </w:pPr>
    </w:p>
    <w:p w:rsidR="00747D73" w:rsidRDefault="00B7261A">
      <w:pPr>
        <w:pStyle w:val="2"/>
        <w:numPr>
          <w:ilvl w:val="0"/>
          <w:numId w:val="1"/>
        </w:numPr>
        <w:rPr>
          <w:rStyle w:val="2Char"/>
          <w:rFonts w:ascii="黑体" w:eastAsia="黑体" w:hAnsi="黑体"/>
        </w:rPr>
      </w:pPr>
      <w:bookmarkStart w:id="29" w:name="_Toc4029"/>
      <w:bookmarkStart w:id="30" w:name="_Toc23123"/>
      <w:bookmarkStart w:id="31" w:name="_Toc13155"/>
      <w:bookmarkStart w:id="32" w:name="_Toc31766"/>
      <w:bookmarkStart w:id="33" w:name="_Toc15377197"/>
      <w:bookmarkStart w:id="34" w:name="_Toc15396600"/>
      <w:r>
        <w:rPr>
          <w:rStyle w:val="2Char"/>
          <w:rFonts w:ascii="黑体" w:eastAsia="黑体" w:hAnsi="黑体" w:hint="eastAsia"/>
        </w:rPr>
        <w:t>职能</w:t>
      </w:r>
      <w:r>
        <w:rPr>
          <w:rStyle w:val="2Char"/>
          <w:rFonts w:ascii="黑体" w:eastAsia="黑体" w:hAnsi="黑体" w:hint="eastAsia"/>
        </w:rPr>
        <w:t>简介</w:t>
      </w:r>
      <w:bookmarkEnd w:id="29"/>
      <w:bookmarkEnd w:id="30"/>
      <w:bookmarkEnd w:id="31"/>
      <w:bookmarkEnd w:id="32"/>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（一）基本公共卫生服务方面</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落实农村居民健康档案管理及服务；普及卫生保健常识，指导开展爱国卫生工作；规范预防接种服务，执行国家免疫规划；及时发现、登记并报告辖区传染病病历和疑似病例，参与现场疫情处理，协助处理辖区内突发公共卫生事件；开展新生儿访视及儿童、孕产妇保健系统管理；对辖区</w:t>
      </w:r>
      <w:r>
        <w:rPr>
          <w:rFonts w:ascii="仿宋" w:eastAsia="仿宋" w:hAnsi="仿宋" w:cs="仿宋" w:hint="eastAsia"/>
          <w:sz w:val="32"/>
          <w:szCs w:val="32"/>
        </w:rPr>
        <w:t>65</w:t>
      </w:r>
      <w:r>
        <w:rPr>
          <w:rFonts w:ascii="仿宋" w:eastAsia="仿宋" w:hAnsi="仿宋" w:cs="仿宋" w:hint="eastAsia"/>
          <w:sz w:val="32"/>
          <w:szCs w:val="32"/>
        </w:rPr>
        <w:t>岁及以上老年人和糖尿病、精神病、高血压等慢性疾病登记管理；接受区卫生行政部门委托，对辖区内传染病防治、学校卫生、饮用水卫生、职业卫生以及村级预防保健工作进行指导、培训、考核与监督等。</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（二）基本医疗服务方面</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正确处理常见病，多发病，对疑难杂症进行恰当的处理</w:t>
      </w:r>
      <w:r>
        <w:rPr>
          <w:rFonts w:ascii="仿宋" w:eastAsia="仿宋" w:hAnsi="仿宋" w:cs="仿宋" w:hint="eastAsia"/>
          <w:sz w:val="32"/>
          <w:szCs w:val="32"/>
        </w:rPr>
        <w:t>与转诊；加强急诊救护体系建设，承担乡村现场应急救护，转诊和康复服务；认真执行国家基本药物制度，加强医疗质量管理及院感防控。</w:t>
      </w:r>
      <w:r>
        <w:rPr>
          <w:rFonts w:ascii="仿宋" w:eastAsia="仿宋" w:hAnsi="仿宋" w:cs="仿宋" w:hint="eastAsia"/>
          <w:sz w:val="32"/>
          <w:szCs w:val="32"/>
        </w:rPr>
        <w:t xml:space="preserve">    </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（三）基本管理服务</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规范卫生院财务管理工作，巩固农村公共卫生服务体系。履行定点医疗机构职责，严格执行国家基本医疗保险政策并</w:t>
      </w:r>
      <w:r>
        <w:rPr>
          <w:rFonts w:ascii="仿宋" w:eastAsia="仿宋" w:hAnsi="仿宋" w:cs="仿宋" w:hint="eastAsia"/>
          <w:sz w:val="32"/>
          <w:szCs w:val="32"/>
        </w:rPr>
        <w:lastRenderedPageBreak/>
        <w:t>做好有关的政策宣传，监督及服务工作。深入推进乡村卫生服务一体化管理，负责村卫生室的技术指导和医生培训等工作。落实健康扶贫相关政策。</w:t>
      </w:r>
    </w:p>
    <w:p w:rsidR="00747D73" w:rsidRDefault="00B7261A">
      <w:pPr>
        <w:pStyle w:val="2"/>
        <w:rPr>
          <w:rFonts w:ascii="黑体" w:eastAsia="黑体" w:hAnsi="黑体"/>
          <w:b w:val="0"/>
        </w:rPr>
      </w:pPr>
      <w:bookmarkStart w:id="35" w:name="_Toc8311"/>
      <w:bookmarkStart w:id="36" w:name="_Toc17326"/>
      <w:bookmarkStart w:id="37" w:name="_Toc14393"/>
      <w:bookmarkStart w:id="38" w:name="_Toc15144"/>
      <w:r>
        <w:rPr>
          <w:rFonts w:ascii="黑体" w:eastAsia="黑体" w:hAnsi="黑体" w:hint="eastAsia"/>
          <w:b w:val="0"/>
        </w:rPr>
        <w:t>二、</w:t>
      </w:r>
      <w:r>
        <w:rPr>
          <w:rFonts w:ascii="黑体" w:eastAsia="黑体" w:hAnsi="黑体" w:hint="eastAsia"/>
          <w:b w:val="0"/>
        </w:rPr>
        <w:t>2021</w:t>
      </w:r>
      <w:r>
        <w:rPr>
          <w:rFonts w:ascii="黑体" w:eastAsia="黑体" w:hAnsi="黑体" w:hint="eastAsia"/>
          <w:b w:val="0"/>
        </w:rPr>
        <w:t>年重点</w:t>
      </w:r>
      <w:r>
        <w:rPr>
          <w:rFonts w:ascii="黑体" w:eastAsia="黑体" w:hAnsi="黑体" w:hint="eastAsia"/>
          <w:b w:val="0"/>
        </w:rPr>
        <w:t>工作</w:t>
      </w:r>
      <w:bookmarkEnd w:id="33"/>
      <w:bookmarkEnd w:id="34"/>
      <w:r>
        <w:rPr>
          <w:rFonts w:ascii="黑体" w:eastAsia="黑体" w:hAnsi="黑体" w:hint="eastAsia"/>
          <w:b w:val="0"/>
        </w:rPr>
        <w:t>完成情况</w:t>
      </w:r>
      <w:bookmarkEnd w:id="35"/>
      <w:bookmarkEnd w:id="36"/>
      <w:bookmarkEnd w:id="37"/>
      <w:bookmarkEnd w:id="38"/>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（一）加强党务工作。坚持民主集中制，坚持“三会一课”制度，加强党的方针政策学习。加强党组织建设。</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着力做好疫情防控相关工作。严格执行疫情监测、报告制度。进一步抓好新冠病毒防控。做好传染病监测、预测、预警、流行病学调查、疫情报告与疫情处理，有效地降低传染病发病数，控制传染病暴发流行。突出重点疾病防控及突发公共卫生事件处置和救灾防病工作。特别是要抓好新冠疫苗接种工作，加强新冠疫苗接种信息化管理。完成第三剂接种任务。</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（三）加强医疗质量管理，保障医疗安全。健全医疗、护理、功能检查、放射、检验等各个科室、各个</w:t>
      </w:r>
      <w:r>
        <w:rPr>
          <w:rFonts w:ascii="仿宋" w:eastAsia="仿宋" w:hAnsi="仿宋" w:cs="仿宋" w:hint="eastAsia"/>
          <w:sz w:val="32"/>
          <w:szCs w:val="32"/>
        </w:rPr>
        <w:t>诊疗环节的质量管理制度，制定切实可行的质量目标，实现诊疗工作的规范化。严格控制医疗费用，促进合理检查、合理用药、合理治疗，切实减轻患者就医负担。争取卫生院门诊人次增加</w:t>
      </w:r>
      <w:r>
        <w:rPr>
          <w:rFonts w:ascii="仿宋" w:eastAsia="仿宋" w:hAnsi="仿宋" w:cs="仿宋" w:hint="eastAsia"/>
          <w:sz w:val="32"/>
          <w:szCs w:val="32"/>
        </w:rPr>
        <w:t xml:space="preserve"> 20%</w:t>
      </w:r>
      <w:r>
        <w:rPr>
          <w:rFonts w:ascii="仿宋" w:eastAsia="仿宋" w:hAnsi="仿宋" w:cs="仿宋" w:hint="eastAsia"/>
          <w:sz w:val="32"/>
          <w:szCs w:val="32"/>
        </w:rPr>
        <w:t>，住院人次增加</w:t>
      </w:r>
      <w:r>
        <w:rPr>
          <w:rFonts w:ascii="仿宋" w:eastAsia="仿宋" w:hAnsi="仿宋" w:cs="仿宋" w:hint="eastAsia"/>
          <w:sz w:val="32"/>
          <w:szCs w:val="32"/>
        </w:rPr>
        <w:t>15%</w:t>
      </w:r>
      <w:r>
        <w:rPr>
          <w:rFonts w:ascii="仿宋" w:eastAsia="仿宋" w:hAnsi="仿宋" w:cs="仿宋" w:hint="eastAsia"/>
          <w:sz w:val="32"/>
          <w:szCs w:val="32"/>
        </w:rPr>
        <w:t>。</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（四）重点抓好基本公共卫生服务项目工作。按照昭化区</w:t>
      </w:r>
      <w:r>
        <w:rPr>
          <w:rFonts w:ascii="仿宋" w:eastAsia="仿宋" w:hAnsi="仿宋" w:cs="仿宋" w:hint="eastAsia"/>
          <w:sz w:val="32"/>
          <w:szCs w:val="32"/>
        </w:rPr>
        <w:t>2021</w:t>
      </w:r>
      <w:r>
        <w:rPr>
          <w:rFonts w:ascii="仿宋" w:eastAsia="仿宋" w:hAnsi="仿宋" w:cs="仿宋" w:hint="eastAsia"/>
          <w:sz w:val="32"/>
          <w:szCs w:val="32"/>
        </w:rPr>
        <w:t>年基本公共卫生服务实施方案的工作要求，完成</w:t>
      </w:r>
      <w:r>
        <w:rPr>
          <w:rFonts w:ascii="仿宋" w:eastAsia="仿宋" w:hAnsi="仿宋" w:cs="仿宋" w:hint="eastAsia"/>
          <w:sz w:val="32"/>
          <w:szCs w:val="32"/>
        </w:rPr>
        <w:t>2021</w:t>
      </w:r>
      <w:r>
        <w:rPr>
          <w:rFonts w:ascii="仿宋" w:eastAsia="仿宋" w:hAnsi="仿宋" w:cs="仿宋" w:hint="eastAsia"/>
          <w:sz w:val="32"/>
          <w:szCs w:val="32"/>
        </w:rPr>
        <w:t>年我镇基本公共卫生服务项目各项指标任务，力争全区</w:t>
      </w:r>
      <w:r>
        <w:rPr>
          <w:rFonts w:ascii="仿宋" w:eastAsia="仿宋" w:hAnsi="仿宋" w:cs="仿宋" w:hint="eastAsia"/>
          <w:sz w:val="32"/>
          <w:szCs w:val="32"/>
        </w:rPr>
        <w:t>28</w:t>
      </w:r>
      <w:r>
        <w:rPr>
          <w:rFonts w:ascii="仿宋" w:eastAsia="仿宋" w:hAnsi="仿宋" w:cs="仿宋" w:hint="eastAsia"/>
          <w:sz w:val="32"/>
          <w:szCs w:val="32"/>
        </w:rPr>
        <w:lastRenderedPageBreak/>
        <w:t>个乡镇排名前五名。</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（五）全面推行绩效改革。制定符合我院的绩效考核方案，成立医院绩效考核领导小组。</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（六）加强医务人员教育培训。重点加强对在职医务人员的继</w:t>
      </w:r>
      <w:r>
        <w:rPr>
          <w:rFonts w:ascii="仿宋" w:eastAsia="仿宋" w:hAnsi="仿宋" w:cs="仿宋" w:hint="eastAsia"/>
          <w:sz w:val="32"/>
          <w:szCs w:val="32"/>
        </w:rPr>
        <w:t>续教育，根据医院中医发展需，安排</w:t>
      </w:r>
      <w:r>
        <w:rPr>
          <w:rFonts w:ascii="仿宋" w:eastAsia="仿宋" w:hAnsi="仿宋" w:cs="仿宋" w:hint="eastAsia"/>
          <w:sz w:val="32"/>
          <w:szCs w:val="32"/>
        </w:rPr>
        <w:t>1</w:t>
      </w:r>
      <w:r>
        <w:rPr>
          <w:rFonts w:ascii="仿宋" w:eastAsia="仿宋" w:hAnsi="仿宋" w:cs="仿宋" w:hint="eastAsia"/>
          <w:sz w:val="32"/>
          <w:szCs w:val="32"/>
        </w:rPr>
        <w:t>名业务骨干到上级医院进修中医理疗相关专业，培养急需的业务人才。积极鼓励职工参加各种形式的学历教育，支持参加执业医师、执业药师和执业护士等资格考试，提高医务人员文化素质和业务素质。</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（七）重点抓中医药服务工作。晋贤乡卫生院打造中医科。争取中医药、针灸理疗业务收入增加</w:t>
      </w:r>
      <w:r>
        <w:rPr>
          <w:rFonts w:ascii="仿宋" w:eastAsia="仿宋" w:hAnsi="仿宋" w:cs="仿宋" w:hint="eastAsia"/>
          <w:sz w:val="32"/>
          <w:szCs w:val="32"/>
        </w:rPr>
        <w:t>20%</w:t>
      </w:r>
      <w:r>
        <w:rPr>
          <w:rFonts w:ascii="仿宋" w:eastAsia="仿宋" w:hAnsi="仿宋" w:cs="仿宋" w:hint="eastAsia"/>
          <w:sz w:val="32"/>
          <w:szCs w:val="32"/>
        </w:rPr>
        <w:t>。</w:t>
      </w:r>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（八）全面统筹抓好其他工作。切实抓好安全生产工作，避免发生安全责任事故。抓好信访、维稳和上级交给的其他工作。</w:t>
      </w:r>
    </w:p>
    <w:p w:rsidR="00747D73" w:rsidRDefault="00B7261A">
      <w:pPr>
        <w:widowControl/>
        <w:jc w:val="left"/>
        <w:rPr>
          <w:rFonts w:ascii="仿宋" w:eastAsia="仿宋" w:hAnsi="仿宋"/>
          <w:kern w:val="0"/>
          <w:sz w:val="32"/>
          <w:szCs w:val="32"/>
        </w:rPr>
      </w:pPr>
      <w:r>
        <w:rPr>
          <w:rFonts w:ascii="仿宋" w:eastAsia="仿宋" w:hAnsi="仿宋"/>
          <w:sz w:val="32"/>
          <w:szCs w:val="32"/>
        </w:rPr>
        <w:br w:type="page"/>
      </w:r>
    </w:p>
    <w:p w:rsidR="00747D73" w:rsidRDefault="00B7261A">
      <w:pPr>
        <w:pStyle w:val="1"/>
        <w:ind w:right="440"/>
        <w:jc w:val="center"/>
        <w:rPr>
          <w:rStyle w:val="1Char"/>
          <w:rFonts w:ascii="黑体" w:eastAsia="黑体" w:hAnsi="黑体"/>
          <w:bCs/>
        </w:rPr>
      </w:pPr>
      <w:bookmarkStart w:id="39" w:name="_Toc13293"/>
      <w:bookmarkStart w:id="40" w:name="_Toc15396602"/>
      <w:bookmarkStart w:id="41" w:name="_Toc11192"/>
      <w:bookmarkStart w:id="42" w:name="_Toc17459"/>
      <w:bookmarkStart w:id="43" w:name="_Toc15377204"/>
      <w:bookmarkStart w:id="44" w:name="_Toc2874"/>
      <w:r>
        <w:rPr>
          <w:rFonts w:ascii="黑体" w:eastAsia="黑体" w:hAnsi="黑体" w:hint="eastAsia"/>
          <w:b w:val="0"/>
        </w:rPr>
        <w:lastRenderedPageBreak/>
        <w:t>第二部分</w:t>
      </w:r>
      <w:r>
        <w:rPr>
          <w:rFonts w:ascii="黑体" w:eastAsia="黑体" w:hAnsi="黑体" w:hint="eastAsia"/>
          <w:b w:val="0"/>
        </w:rPr>
        <w:t xml:space="preserve"> </w:t>
      </w:r>
      <w:r>
        <w:rPr>
          <w:rFonts w:ascii="黑体" w:eastAsia="黑体" w:hAnsi="黑体" w:hint="eastAsia"/>
          <w:b w:val="0"/>
        </w:rPr>
        <w:t>2021</w:t>
      </w:r>
      <w:r>
        <w:rPr>
          <w:rFonts w:ascii="黑体" w:eastAsia="黑体" w:hAnsi="黑体" w:hint="eastAsia"/>
          <w:b w:val="0"/>
        </w:rPr>
        <w:t>年度</w:t>
      </w:r>
      <w:r>
        <w:rPr>
          <w:rStyle w:val="1Char"/>
          <w:rFonts w:ascii="黑体" w:eastAsia="黑体" w:hAnsi="黑体" w:hint="eastAsia"/>
          <w:bCs/>
        </w:rPr>
        <w:t>单位</w:t>
      </w:r>
      <w:r>
        <w:rPr>
          <w:rStyle w:val="1Char"/>
          <w:rFonts w:ascii="黑体" w:eastAsia="黑体" w:hAnsi="黑体" w:hint="eastAsia"/>
          <w:bCs/>
        </w:rPr>
        <w:t>决算情况说明</w:t>
      </w:r>
      <w:bookmarkEnd w:id="39"/>
      <w:bookmarkEnd w:id="40"/>
      <w:bookmarkEnd w:id="41"/>
      <w:bookmarkEnd w:id="42"/>
      <w:bookmarkEnd w:id="43"/>
      <w:bookmarkEnd w:id="44"/>
    </w:p>
    <w:p w:rsidR="00747D73" w:rsidRDefault="00747D73"/>
    <w:p w:rsidR="00747D73" w:rsidRDefault="00B7261A">
      <w:pPr>
        <w:pStyle w:val="ab"/>
        <w:numPr>
          <w:ilvl w:val="0"/>
          <w:numId w:val="2"/>
        </w:numPr>
        <w:spacing w:line="600" w:lineRule="exact"/>
        <w:ind w:firstLineChars="0"/>
        <w:outlineLvl w:val="1"/>
        <w:rPr>
          <w:rStyle w:val="2Char"/>
          <w:rFonts w:ascii="黑体" w:eastAsia="黑体" w:hAnsi="黑体"/>
          <w:b w:val="0"/>
        </w:rPr>
      </w:pPr>
      <w:bookmarkStart w:id="45" w:name="_Toc31754"/>
      <w:bookmarkStart w:id="46" w:name="_Toc15396603"/>
      <w:bookmarkStart w:id="47" w:name="_Toc15377205"/>
      <w:bookmarkStart w:id="48" w:name="_Toc26754"/>
      <w:bookmarkStart w:id="49" w:name="_Toc1934"/>
      <w:bookmarkStart w:id="50" w:name="_Toc22737"/>
      <w:r>
        <w:rPr>
          <w:rFonts w:ascii="黑体" w:eastAsia="黑体" w:hAnsi="黑体" w:hint="eastAsia"/>
          <w:sz w:val="32"/>
          <w:szCs w:val="32"/>
        </w:rPr>
        <w:t>收</w:t>
      </w:r>
      <w:r>
        <w:rPr>
          <w:rStyle w:val="2Char"/>
          <w:rFonts w:ascii="黑体" w:eastAsia="黑体" w:hAnsi="黑体" w:hint="eastAsia"/>
          <w:b w:val="0"/>
        </w:rPr>
        <w:t>入支出决算总体情况说明</w:t>
      </w:r>
      <w:bookmarkEnd w:id="45"/>
      <w:bookmarkEnd w:id="46"/>
      <w:bookmarkEnd w:id="47"/>
      <w:bookmarkEnd w:id="48"/>
      <w:bookmarkEnd w:id="49"/>
      <w:bookmarkEnd w:id="50"/>
    </w:p>
    <w:p w:rsidR="00747D73" w:rsidRDefault="00B7261A" w:rsidP="006B5737">
      <w:pPr>
        <w:pStyle w:val="a0"/>
        <w:spacing w:before="93"/>
        <w:ind w:firstLineChars="200" w:firstLine="640"/>
      </w:pPr>
      <w:r>
        <w:rPr>
          <w:rFonts w:ascii="仿宋" w:eastAsia="仿宋" w:hAnsi="仿宋" w:cs="仿宋" w:hint="eastAsia"/>
          <w:sz w:val="32"/>
          <w:szCs w:val="32"/>
        </w:rPr>
        <w:t>2021</w:t>
      </w:r>
      <w:r>
        <w:rPr>
          <w:rFonts w:ascii="仿宋" w:eastAsia="仿宋" w:hAnsi="仿宋" w:cs="仿宋" w:hint="eastAsia"/>
          <w:sz w:val="32"/>
          <w:szCs w:val="32"/>
        </w:rPr>
        <w:t>年度收、支总计</w:t>
      </w:r>
      <w:r>
        <w:rPr>
          <w:rFonts w:ascii="仿宋" w:eastAsia="仿宋" w:hAnsi="仿宋" w:cs="仿宋" w:hint="eastAsia"/>
          <w:sz w:val="32"/>
          <w:szCs w:val="32"/>
        </w:rPr>
        <w:t>187.70</w:t>
      </w:r>
      <w:r>
        <w:rPr>
          <w:rFonts w:ascii="仿宋" w:eastAsia="仿宋" w:hAnsi="仿宋" w:cs="仿宋" w:hint="eastAsia"/>
          <w:sz w:val="32"/>
          <w:szCs w:val="32"/>
        </w:rPr>
        <w:t>万元。与</w:t>
      </w:r>
      <w:r>
        <w:rPr>
          <w:rFonts w:ascii="仿宋" w:eastAsia="仿宋" w:hAnsi="仿宋" w:cs="仿宋" w:hint="eastAsia"/>
          <w:sz w:val="32"/>
          <w:szCs w:val="32"/>
        </w:rPr>
        <w:t>2020</w:t>
      </w:r>
      <w:r>
        <w:rPr>
          <w:rFonts w:ascii="仿宋" w:eastAsia="仿宋" w:hAnsi="仿宋" w:cs="仿宋" w:hint="eastAsia"/>
          <w:sz w:val="32"/>
          <w:szCs w:val="32"/>
        </w:rPr>
        <w:t>年相比，收、支总计各减少</w:t>
      </w:r>
      <w:r>
        <w:rPr>
          <w:rFonts w:ascii="仿宋" w:eastAsia="仿宋" w:hAnsi="仿宋" w:cs="仿宋" w:hint="eastAsia"/>
          <w:sz w:val="32"/>
          <w:szCs w:val="32"/>
        </w:rPr>
        <w:t>8.86</w:t>
      </w:r>
      <w:r>
        <w:rPr>
          <w:rFonts w:ascii="仿宋" w:eastAsia="仿宋" w:hAnsi="仿宋" w:cs="仿宋" w:hint="eastAsia"/>
          <w:sz w:val="32"/>
          <w:szCs w:val="32"/>
        </w:rPr>
        <w:t>万元，减少</w:t>
      </w:r>
      <w:r>
        <w:rPr>
          <w:rFonts w:ascii="仿宋" w:eastAsia="仿宋" w:hAnsi="仿宋" w:cs="仿宋" w:hint="eastAsia"/>
          <w:sz w:val="32"/>
          <w:szCs w:val="32"/>
        </w:rPr>
        <w:t>4.51%</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年收入主要变动原因是</w:t>
      </w:r>
      <w:r>
        <w:rPr>
          <w:rFonts w:ascii="仿宋" w:eastAsia="仿宋" w:hAnsi="仿宋" w:cs="仿宋" w:hint="eastAsia"/>
          <w:sz w:val="32"/>
          <w:szCs w:val="32"/>
        </w:rPr>
        <w:t>2021</w:t>
      </w:r>
      <w:r>
        <w:rPr>
          <w:rFonts w:ascii="仿宋" w:eastAsia="仿宋" w:hAnsi="仿宋" w:cs="仿宋" w:hint="eastAsia"/>
          <w:sz w:val="32"/>
          <w:szCs w:val="32"/>
        </w:rPr>
        <w:t>年医疗收入相比上年减少了</w:t>
      </w:r>
      <w:r>
        <w:rPr>
          <w:rFonts w:ascii="仿宋" w:eastAsia="仿宋" w:hAnsi="仿宋" w:cs="仿宋" w:hint="eastAsia"/>
          <w:sz w:val="32"/>
          <w:szCs w:val="32"/>
        </w:rPr>
        <w:t>0.83</w:t>
      </w:r>
      <w:r>
        <w:rPr>
          <w:rFonts w:ascii="仿宋" w:eastAsia="仿宋" w:hAnsi="仿宋" w:cs="仿宋" w:hint="eastAsia"/>
          <w:sz w:val="32"/>
          <w:szCs w:val="32"/>
        </w:rPr>
        <w:t>万元，疫情防控资金减少</w:t>
      </w:r>
      <w:r>
        <w:rPr>
          <w:rFonts w:ascii="仿宋" w:eastAsia="仿宋" w:hAnsi="仿宋" w:cs="仿宋" w:hint="eastAsia"/>
          <w:sz w:val="32"/>
          <w:szCs w:val="32"/>
        </w:rPr>
        <w:t>22</w:t>
      </w:r>
      <w:r>
        <w:rPr>
          <w:rFonts w:ascii="仿宋" w:eastAsia="仿宋" w:hAnsi="仿宋" w:cs="仿宋" w:hint="eastAsia"/>
          <w:sz w:val="32"/>
          <w:szCs w:val="32"/>
        </w:rPr>
        <w:t>万元，人员经费投入增加了</w:t>
      </w:r>
      <w:r>
        <w:rPr>
          <w:rFonts w:ascii="仿宋" w:eastAsia="仿宋" w:hAnsi="仿宋" w:cs="仿宋" w:hint="eastAsia"/>
          <w:sz w:val="32"/>
          <w:szCs w:val="32"/>
        </w:rPr>
        <w:t>13.97</w:t>
      </w:r>
      <w:r>
        <w:rPr>
          <w:rFonts w:ascii="仿宋" w:eastAsia="仿宋" w:hAnsi="仿宋" w:cs="仿宋" w:hint="eastAsia"/>
          <w:sz w:val="32"/>
          <w:szCs w:val="32"/>
        </w:rPr>
        <w:t>万元。</w:t>
      </w:r>
      <w:r>
        <w:rPr>
          <w:rFonts w:ascii="仿宋" w:eastAsia="仿宋" w:hAnsi="仿宋" w:cs="仿宋" w:hint="eastAsia"/>
          <w:sz w:val="32"/>
          <w:szCs w:val="32"/>
        </w:rPr>
        <w:t>2021</w:t>
      </w:r>
      <w:r>
        <w:rPr>
          <w:rFonts w:ascii="仿宋" w:eastAsia="仿宋" w:hAnsi="仿宋" w:cs="仿宋" w:hint="eastAsia"/>
          <w:sz w:val="32"/>
          <w:szCs w:val="32"/>
        </w:rPr>
        <w:t>年支出主要变动的原因是社会保障和就业支出减少了</w:t>
      </w:r>
      <w:r>
        <w:rPr>
          <w:rFonts w:ascii="仿宋" w:eastAsia="仿宋" w:hAnsi="仿宋" w:cs="仿宋" w:hint="eastAsia"/>
          <w:sz w:val="32"/>
          <w:szCs w:val="32"/>
        </w:rPr>
        <w:t>3.61</w:t>
      </w:r>
      <w:r>
        <w:rPr>
          <w:rFonts w:ascii="仿宋" w:eastAsia="仿宋" w:hAnsi="仿宋" w:cs="仿宋" w:hint="eastAsia"/>
          <w:sz w:val="32"/>
          <w:szCs w:val="32"/>
        </w:rPr>
        <w:t>万元，抗疫特别国债减少了</w:t>
      </w:r>
      <w:r>
        <w:rPr>
          <w:rFonts w:ascii="仿宋" w:eastAsia="仿宋" w:hAnsi="仿宋" w:cs="仿宋" w:hint="eastAsia"/>
          <w:sz w:val="32"/>
          <w:szCs w:val="32"/>
        </w:rPr>
        <w:t>22</w:t>
      </w:r>
      <w:r>
        <w:rPr>
          <w:rFonts w:ascii="仿宋" w:eastAsia="仿宋" w:hAnsi="仿宋" w:cs="仿宋" w:hint="eastAsia"/>
          <w:sz w:val="32"/>
          <w:szCs w:val="32"/>
        </w:rPr>
        <w:t>万元，卫生健康支出增加了</w:t>
      </w:r>
      <w:r>
        <w:rPr>
          <w:rFonts w:ascii="仿宋" w:eastAsia="仿宋" w:hAnsi="仿宋" w:cs="仿宋" w:hint="eastAsia"/>
          <w:sz w:val="32"/>
          <w:szCs w:val="32"/>
        </w:rPr>
        <w:t>15.27</w:t>
      </w:r>
      <w:r>
        <w:rPr>
          <w:rFonts w:ascii="仿宋" w:eastAsia="仿宋" w:hAnsi="仿宋" w:cs="仿宋" w:hint="eastAsia"/>
          <w:sz w:val="32"/>
          <w:szCs w:val="32"/>
        </w:rPr>
        <w:t>万元，住房保障支出增加了</w:t>
      </w:r>
      <w:r>
        <w:rPr>
          <w:rFonts w:ascii="仿宋" w:eastAsia="仿宋" w:hAnsi="仿宋" w:cs="仿宋" w:hint="eastAsia"/>
          <w:sz w:val="32"/>
          <w:szCs w:val="32"/>
        </w:rPr>
        <w:t>1.48</w:t>
      </w:r>
      <w:r>
        <w:rPr>
          <w:rFonts w:ascii="仿宋" w:eastAsia="仿宋" w:hAnsi="仿宋" w:cs="仿宋" w:hint="eastAsia"/>
          <w:sz w:val="32"/>
          <w:szCs w:val="32"/>
        </w:rPr>
        <w:t>万元。</w:t>
      </w:r>
    </w:p>
    <w:p w:rsidR="00747D73" w:rsidRDefault="00747D73">
      <w:pPr>
        <w:spacing w:line="600" w:lineRule="exact"/>
        <w:ind w:firstLineChars="200" w:firstLine="640"/>
        <w:rPr>
          <w:rFonts w:ascii="仿宋" w:eastAsia="仿宋" w:hAnsi="仿宋" w:cs="仿宋"/>
          <w:sz w:val="32"/>
          <w:szCs w:val="32"/>
        </w:rPr>
      </w:pPr>
    </w:p>
    <w:p w:rsidR="00747D73" w:rsidRDefault="00747D73" w:rsidP="006B5737">
      <w:pPr>
        <w:pStyle w:val="20"/>
        <w:ind w:firstLine="643"/>
      </w:pPr>
    </w:p>
    <w:p w:rsidR="00747D73" w:rsidRDefault="00B7261A" w:rsidP="006B5737">
      <w:pPr>
        <w:pStyle w:val="a0"/>
        <w:spacing w:before="93"/>
      </w:pPr>
      <w:r>
        <w:rPr>
          <w:rFonts w:hint="eastAsia"/>
        </w:rPr>
        <w:t xml:space="preserve">     </w:t>
      </w:r>
      <w:r>
        <w:rPr>
          <w:noProof/>
        </w:rPr>
        <w:drawing>
          <wp:inline distT="0" distB="0" distL="114300" distR="114300">
            <wp:extent cx="3792855" cy="2143125"/>
            <wp:effectExtent l="4445" t="4445" r="12700" b="5080"/>
            <wp:docPr id="107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7D73" w:rsidRDefault="00747D73">
      <w:pPr>
        <w:spacing w:line="600" w:lineRule="exact"/>
        <w:ind w:firstLineChars="200" w:firstLine="640"/>
        <w:jc w:val="left"/>
        <w:rPr>
          <w:rFonts w:ascii="仿宋_GB2312" w:eastAsia="仿宋_GB2312"/>
          <w:sz w:val="32"/>
          <w:szCs w:val="32"/>
        </w:rPr>
      </w:pPr>
    </w:p>
    <w:p w:rsidR="00747D73" w:rsidRDefault="00B7261A">
      <w:pPr>
        <w:pStyle w:val="ab"/>
        <w:numPr>
          <w:ilvl w:val="0"/>
          <w:numId w:val="2"/>
        </w:numPr>
        <w:spacing w:line="600" w:lineRule="exact"/>
        <w:ind w:firstLineChars="0"/>
        <w:outlineLvl w:val="1"/>
        <w:rPr>
          <w:rStyle w:val="2Char"/>
          <w:rFonts w:ascii="黑体" w:eastAsia="黑体" w:hAnsi="黑体"/>
          <w:b w:val="0"/>
        </w:rPr>
      </w:pPr>
      <w:bookmarkStart w:id="51" w:name="_Toc25074"/>
      <w:bookmarkStart w:id="52" w:name="_Toc20442"/>
      <w:bookmarkStart w:id="53" w:name="_Toc27996"/>
      <w:bookmarkStart w:id="54" w:name="_Toc7098"/>
      <w:bookmarkStart w:id="55" w:name="_Toc15396604"/>
      <w:bookmarkStart w:id="56"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51"/>
      <w:bookmarkEnd w:id="52"/>
      <w:bookmarkEnd w:id="53"/>
      <w:bookmarkEnd w:id="54"/>
      <w:bookmarkEnd w:id="55"/>
      <w:bookmarkEnd w:id="56"/>
    </w:p>
    <w:p w:rsidR="00747D73" w:rsidRDefault="00B7261A">
      <w:pPr>
        <w:spacing w:line="600" w:lineRule="exact"/>
        <w:ind w:firstLineChars="200" w:firstLine="640"/>
        <w:rPr>
          <w:rFonts w:ascii="仿宋" w:eastAsia="仿宋" w:hAnsi="仿宋" w:cs="仿宋"/>
          <w:sz w:val="32"/>
          <w:szCs w:val="32"/>
        </w:rPr>
      </w:pPr>
      <w:bookmarkStart w:id="57" w:name="_Toc30103"/>
      <w:bookmarkStart w:id="58" w:name="_Toc21414"/>
      <w:bookmarkStart w:id="59" w:name="_Toc26033"/>
      <w:r>
        <w:rPr>
          <w:rFonts w:ascii="仿宋" w:eastAsia="仿宋" w:hAnsi="仿宋" w:cs="仿宋" w:hint="eastAsia"/>
          <w:sz w:val="32"/>
          <w:szCs w:val="32"/>
        </w:rPr>
        <w:t>2021</w:t>
      </w:r>
      <w:r>
        <w:rPr>
          <w:rFonts w:ascii="仿宋" w:eastAsia="仿宋" w:hAnsi="仿宋" w:cs="仿宋" w:hint="eastAsia"/>
          <w:sz w:val="32"/>
          <w:szCs w:val="32"/>
        </w:rPr>
        <w:t>年本年收入合计</w:t>
      </w:r>
      <w:r>
        <w:rPr>
          <w:rFonts w:ascii="仿宋" w:eastAsia="仿宋" w:hAnsi="仿宋" w:cs="仿宋" w:hint="eastAsia"/>
          <w:sz w:val="32"/>
          <w:szCs w:val="32"/>
        </w:rPr>
        <w:t>187.70</w:t>
      </w:r>
      <w:r>
        <w:rPr>
          <w:rFonts w:ascii="仿宋" w:eastAsia="仿宋" w:hAnsi="仿宋" w:cs="仿宋" w:hint="eastAsia"/>
          <w:sz w:val="32"/>
          <w:szCs w:val="32"/>
        </w:rPr>
        <w:t>万元，其中：一般公共预算财政拨款收入</w:t>
      </w:r>
      <w:r>
        <w:rPr>
          <w:rFonts w:ascii="仿宋" w:eastAsia="仿宋" w:hAnsi="仿宋" w:cs="仿宋" w:hint="eastAsia"/>
          <w:sz w:val="32"/>
          <w:szCs w:val="32"/>
        </w:rPr>
        <w:t>1</w:t>
      </w:r>
      <w:r>
        <w:rPr>
          <w:rFonts w:ascii="仿宋" w:eastAsia="仿宋" w:hAnsi="仿宋" w:cs="仿宋" w:hint="eastAsia"/>
          <w:sz w:val="32"/>
          <w:szCs w:val="32"/>
        </w:rPr>
        <w:t>33.06</w:t>
      </w:r>
      <w:r>
        <w:rPr>
          <w:rFonts w:ascii="仿宋" w:eastAsia="仿宋" w:hAnsi="仿宋" w:cs="仿宋" w:hint="eastAsia"/>
          <w:sz w:val="32"/>
          <w:szCs w:val="32"/>
        </w:rPr>
        <w:t>万元，占</w:t>
      </w:r>
      <w:r>
        <w:rPr>
          <w:rFonts w:ascii="仿宋" w:eastAsia="仿宋" w:hAnsi="仿宋" w:cs="仿宋" w:hint="eastAsia"/>
          <w:sz w:val="32"/>
          <w:szCs w:val="32"/>
        </w:rPr>
        <w:t>70.89%</w:t>
      </w:r>
      <w:r>
        <w:rPr>
          <w:rFonts w:ascii="仿宋" w:eastAsia="仿宋" w:hAnsi="仿宋" w:cs="仿宋" w:hint="eastAsia"/>
          <w:sz w:val="32"/>
          <w:szCs w:val="32"/>
        </w:rPr>
        <w:t>；事业收入</w:t>
      </w:r>
      <w:r>
        <w:rPr>
          <w:rFonts w:ascii="仿宋" w:eastAsia="仿宋" w:hAnsi="仿宋" w:cs="仿宋" w:hint="eastAsia"/>
          <w:sz w:val="32"/>
          <w:szCs w:val="32"/>
        </w:rPr>
        <w:t>54.64</w:t>
      </w:r>
      <w:r>
        <w:rPr>
          <w:rFonts w:ascii="仿宋" w:eastAsia="仿宋" w:hAnsi="仿宋" w:cs="仿宋" w:hint="eastAsia"/>
          <w:sz w:val="32"/>
          <w:szCs w:val="32"/>
        </w:rPr>
        <w:lastRenderedPageBreak/>
        <w:t>万元，占</w:t>
      </w:r>
      <w:r>
        <w:rPr>
          <w:rFonts w:ascii="仿宋" w:eastAsia="仿宋" w:hAnsi="仿宋" w:cs="仿宋" w:hint="eastAsia"/>
          <w:sz w:val="32"/>
          <w:szCs w:val="32"/>
        </w:rPr>
        <w:t>29.11%</w:t>
      </w:r>
      <w:r>
        <w:rPr>
          <w:rFonts w:ascii="仿宋" w:eastAsia="仿宋" w:hAnsi="仿宋" w:cs="仿宋" w:hint="eastAsia"/>
          <w:sz w:val="32"/>
          <w:szCs w:val="32"/>
        </w:rPr>
        <w:t>。</w:t>
      </w:r>
      <w:bookmarkEnd w:id="57"/>
      <w:bookmarkEnd w:id="58"/>
      <w:bookmarkEnd w:id="59"/>
    </w:p>
    <w:p w:rsidR="00747D73" w:rsidRDefault="00B7261A" w:rsidP="006B5737">
      <w:pPr>
        <w:pStyle w:val="20"/>
        <w:ind w:firstLine="643"/>
      </w:pPr>
      <w:r>
        <w:rPr>
          <w:noProof/>
        </w:rPr>
        <w:drawing>
          <wp:inline distT="0" distB="0" distL="114300" distR="114300">
            <wp:extent cx="3363595" cy="2276475"/>
            <wp:effectExtent l="4445" t="4445" r="22860" b="5080"/>
            <wp:docPr id="107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7D73" w:rsidRDefault="00747D73">
      <w:pPr>
        <w:spacing w:line="600" w:lineRule="exact"/>
        <w:ind w:firstLineChars="200" w:firstLine="640"/>
        <w:rPr>
          <w:rFonts w:ascii="仿宋_GB2312" w:eastAsia="仿宋_GB2312"/>
          <w:sz w:val="32"/>
          <w:szCs w:val="32"/>
        </w:rPr>
      </w:pPr>
    </w:p>
    <w:p w:rsidR="00747D73" w:rsidRDefault="00B7261A">
      <w:pPr>
        <w:pStyle w:val="ab"/>
        <w:numPr>
          <w:ilvl w:val="0"/>
          <w:numId w:val="2"/>
        </w:numPr>
        <w:spacing w:line="600" w:lineRule="exact"/>
        <w:ind w:firstLineChars="0"/>
        <w:outlineLvl w:val="1"/>
        <w:rPr>
          <w:rStyle w:val="2Char"/>
          <w:rFonts w:ascii="黑体" w:eastAsia="黑体" w:hAnsi="黑体"/>
          <w:b w:val="0"/>
        </w:rPr>
      </w:pPr>
      <w:bookmarkStart w:id="60" w:name="_Toc20903"/>
      <w:bookmarkStart w:id="61" w:name="_Toc15396605"/>
      <w:bookmarkStart w:id="62" w:name="_Toc23692"/>
      <w:bookmarkStart w:id="63" w:name="_Toc15377207"/>
      <w:bookmarkStart w:id="64" w:name="_Toc10628"/>
      <w:bookmarkStart w:id="65" w:name="_Toc3767"/>
      <w:r>
        <w:rPr>
          <w:rFonts w:ascii="黑体" w:eastAsia="黑体" w:hAnsi="黑体" w:hint="eastAsia"/>
          <w:sz w:val="32"/>
          <w:szCs w:val="32"/>
        </w:rPr>
        <w:t>支</w:t>
      </w:r>
      <w:r>
        <w:rPr>
          <w:rStyle w:val="2Char"/>
          <w:rFonts w:ascii="黑体" w:eastAsia="黑体" w:hAnsi="黑体" w:hint="eastAsia"/>
          <w:b w:val="0"/>
        </w:rPr>
        <w:t>出决算情况说明</w:t>
      </w:r>
      <w:bookmarkEnd w:id="60"/>
      <w:bookmarkEnd w:id="61"/>
      <w:bookmarkEnd w:id="62"/>
      <w:bookmarkEnd w:id="63"/>
      <w:bookmarkEnd w:id="64"/>
      <w:bookmarkEnd w:id="65"/>
    </w:p>
    <w:p w:rsidR="00747D73" w:rsidRDefault="00B7261A">
      <w:pPr>
        <w:spacing w:line="600" w:lineRule="exact"/>
        <w:ind w:firstLineChars="200" w:firstLine="640"/>
        <w:rPr>
          <w:rFonts w:ascii="仿宋" w:eastAsia="仿宋" w:hAnsi="仿宋" w:cs="仿宋"/>
          <w:sz w:val="32"/>
          <w:szCs w:val="32"/>
        </w:rPr>
      </w:pPr>
      <w:bookmarkStart w:id="66" w:name="_Toc29684"/>
      <w:bookmarkStart w:id="67" w:name="_Toc18085"/>
      <w:bookmarkStart w:id="68" w:name="_Toc25226"/>
      <w:r>
        <w:rPr>
          <w:rFonts w:ascii="仿宋" w:eastAsia="仿宋" w:hAnsi="仿宋" w:cs="仿宋" w:hint="eastAsia"/>
          <w:sz w:val="32"/>
          <w:szCs w:val="32"/>
        </w:rPr>
        <w:t>2021</w:t>
      </w:r>
      <w:r>
        <w:rPr>
          <w:rFonts w:ascii="仿宋" w:eastAsia="仿宋" w:hAnsi="仿宋" w:cs="仿宋" w:hint="eastAsia"/>
          <w:sz w:val="32"/>
          <w:szCs w:val="32"/>
        </w:rPr>
        <w:t>年本年支出合计</w:t>
      </w:r>
      <w:r>
        <w:rPr>
          <w:rFonts w:ascii="仿宋" w:eastAsia="仿宋" w:hAnsi="仿宋" w:cs="仿宋" w:hint="eastAsia"/>
          <w:sz w:val="32"/>
          <w:szCs w:val="32"/>
        </w:rPr>
        <w:t>187.70</w:t>
      </w:r>
      <w:r>
        <w:rPr>
          <w:rFonts w:ascii="仿宋" w:eastAsia="仿宋" w:hAnsi="仿宋" w:cs="仿宋" w:hint="eastAsia"/>
          <w:sz w:val="32"/>
          <w:szCs w:val="32"/>
        </w:rPr>
        <w:t>万元，其中：基本支出</w:t>
      </w:r>
      <w:r>
        <w:rPr>
          <w:rFonts w:ascii="仿宋" w:eastAsia="仿宋" w:hAnsi="仿宋" w:cs="仿宋" w:hint="eastAsia"/>
          <w:sz w:val="32"/>
          <w:szCs w:val="32"/>
        </w:rPr>
        <w:t>133.88</w:t>
      </w:r>
      <w:r>
        <w:rPr>
          <w:rFonts w:ascii="仿宋" w:eastAsia="仿宋" w:hAnsi="仿宋" w:cs="仿宋" w:hint="eastAsia"/>
          <w:sz w:val="32"/>
          <w:szCs w:val="32"/>
        </w:rPr>
        <w:t>万元，占</w:t>
      </w:r>
      <w:r>
        <w:rPr>
          <w:rFonts w:ascii="仿宋" w:eastAsia="仿宋" w:hAnsi="仿宋" w:cs="仿宋" w:hint="eastAsia"/>
          <w:sz w:val="32"/>
          <w:szCs w:val="32"/>
        </w:rPr>
        <w:t>71.33%</w:t>
      </w:r>
      <w:r>
        <w:rPr>
          <w:rFonts w:ascii="仿宋" w:eastAsia="仿宋" w:hAnsi="仿宋" w:cs="仿宋" w:hint="eastAsia"/>
          <w:sz w:val="32"/>
          <w:szCs w:val="32"/>
        </w:rPr>
        <w:t>；项目支出</w:t>
      </w:r>
      <w:r>
        <w:rPr>
          <w:rFonts w:ascii="仿宋" w:eastAsia="仿宋" w:hAnsi="仿宋" w:cs="仿宋" w:hint="eastAsia"/>
          <w:sz w:val="32"/>
          <w:szCs w:val="32"/>
        </w:rPr>
        <w:t>53.82</w:t>
      </w:r>
      <w:r>
        <w:rPr>
          <w:rFonts w:ascii="仿宋" w:eastAsia="仿宋" w:hAnsi="仿宋" w:cs="仿宋" w:hint="eastAsia"/>
          <w:sz w:val="32"/>
          <w:szCs w:val="32"/>
        </w:rPr>
        <w:t>万元，占</w:t>
      </w:r>
      <w:r>
        <w:rPr>
          <w:rFonts w:ascii="仿宋" w:eastAsia="仿宋" w:hAnsi="仿宋" w:cs="仿宋" w:hint="eastAsia"/>
          <w:sz w:val="32"/>
          <w:szCs w:val="32"/>
        </w:rPr>
        <w:t>28.67%</w:t>
      </w:r>
      <w:r>
        <w:rPr>
          <w:rFonts w:ascii="仿宋" w:eastAsia="仿宋" w:hAnsi="仿宋" w:cs="仿宋" w:hint="eastAsia"/>
          <w:sz w:val="32"/>
          <w:szCs w:val="32"/>
        </w:rPr>
        <w:t>。</w:t>
      </w:r>
      <w:bookmarkEnd w:id="66"/>
      <w:bookmarkEnd w:id="67"/>
      <w:bookmarkEnd w:id="68"/>
    </w:p>
    <w:p w:rsidR="00747D73" w:rsidRDefault="00B7261A" w:rsidP="006B5737">
      <w:pPr>
        <w:pStyle w:val="20"/>
        <w:ind w:firstLine="643"/>
      </w:pPr>
      <w:r>
        <w:rPr>
          <w:noProof/>
        </w:rPr>
        <w:drawing>
          <wp:inline distT="0" distB="0" distL="114300" distR="114300">
            <wp:extent cx="3495675" cy="1915795"/>
            <wp:effectExtent l="4445" t="4445" r="5080" b="22860"/>
            <wp:docPr id="107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7D73" w:rsidRDefault="00747D73">
      <w:pPr>
        <w:spacing w:line="600" w:lineRule="exact"/>
        <w:ind w:firstLineChars="200" w:firstLine="640"/>
        <w:rPr>
          <w:rFonts w:ascii="仿宋_GB2312" w:eastAsia="仿宋_GB2312"/>
          <w:sz w:val="32"/>
          <w:szCs w:val="32"/>
        </w:rPr>
      </w:pPr>
    </w:p>
    <w:p w:rsidR="00747D73" w:rsidRDefault="00B7261A">
      <w:pPr>
        <w:spacing w:line="600" w:lineRule="exact"/>
        <w:ind w:firstLineChars="200" w:firstLine="640"/>
        <w:outlineLvl w:val="1"/>
        <w:rPr>
          <w:rStyle w:val="2Char"/>
          <w:rFonts w:ascii="黑体" w:eastAsia="黑体" w:hAnsi="黑体"/>
          <w:b w:val="0"/>
        </w:rPr>
      </w:pPr>
      <w:bookmarkStart w:id="69" w:name="_Toc15377208"/>
      <w:bookmarkStart w:id="70" w:name="_Toc5358"/>
      <w:bookmarkStart w:id="71" w:name="_Toc28005"/>
      <w:bookmarkStart w:id="72" w:name="_Toc2732"/>
      <w:bookmarkStart w:id="73" w:name="_Toc20292"/>
      <w:bookmarkStart w:id="74"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69"/>
      <w:bookmarkEnd w:id="70"/>
      <w:bookmarkEnd w:id="71"/>
      <w:bookmarkEnd w:id="72"/>
      <w:bookmarkEnd w:id="73"/>
      <w:bookmarkEnd w:id="74"/>
    </w:p>
    <w:p w:rsidR="00747D73" w:rsidRDefault="00B7261A" w:rsidP="006B5737">
      <w:pPr>
        <w:pStyle w:val="a0"/>
        <w:spacing w:before="93"/>
        <w:ind w:firstLineChars="200" w:firstLine="640"/>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年财政拨款收、支总计</w:t>
      </w:r>
      <w:r>
        <w:rPr>
          <w:rFonts w:ascii="仿宋" w:eastAsia="仿宋" w:hAnsi="仿宋" w:hint="eastAsia"/>
          <w:sz w:val="32"/>
          <w:szCs w:val="32"/>
        </w:rPr>
        <w:t>133.06</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年相比，财政拨款收、支总计各</w:t>
      </w:r>
      <w:r>
        <w:rPr>
          <w:rFonts w:ascii="仿宋" w:eastAsia="仿宋" w:hAnsi="仿宋" w:hint="eastAsia"/>
          <w:sz w:val="32"/>
          <w:szCs w:val="32"/>
        </w:rPr>
        <w:t>减少</w:t>
      </w:r>
      <w:r>
        <w:rPr>
          <w:rFonts w:ascii="仿宋" w:eastAsia="仿宋" w:hAnsi="仿宋" w:hint="eastAsia"/>
          <w:sz w:val="32"/>
          <w:szCs w:val="32"/>
        </w:rPr>
        <w:t>8.03</w:t>
      </w:r>
      <w:r>
        <w:rPr>
          <w:rFonts w:ascii="仿宋" w:eastAsia="仿宋" w:hAnsi="仿宋" w:hint="eastAsia"/>
          <w:sz w:val="32"/>
          <w:szCs w:val="32"/>
        </w:rPr>
        <w:t>万元，</w:t>
      </w:r>
      <w:r>
        <w:rPr>
          <w:rFonts w:ascii="仿宋" w:eastAsia="仿宋" w:hAnsi="仿宋" w:hint="eastAsia"/>
          <w:sz w:val="32"/>
          <w:szCs w:val="32"/>
        </w:rPr>
        <w:t>减少</w:t>
      </w:r>
      <w:r>
        <w:rPr>
          <w:rFonts w:ascii="仿宋" w:eastAsia="仿宋" w:hAnsi="仿宋" w:hint="eastAsia"/>
          <w:sz w:val="32"/>
          <w:szCs w:val="32"/>
        </w:rPr>
        <w:t>5.69</w:t>
      </w:r>
      <w:r>
        <w:rPr>
          <w:rFonts w:ascii="仿宋" w:eastAsia="仿宋" w:hAnsi="仿宋"/>
          <w:sz w:val="32"/>
          <w:szCs w:val="32"/>
        </w:rPr>
        <w:t>%</w:t>
      </w:r>
      <w:r>
        <w:rPr>
          <w:rFonts w:ascii="仿宋" w:eastAsia="仿宋" w:hAnsi="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hint="eastAsia"/>
          <w:sz w:val="32"/>
          <w:szCs w:val="32"/>
        </w:rPr>
        <w:t>财政拨款</w:t>
      </w:r>
      <w:r>
        <w:rPr>
          <w:rFonts w:ascii="仿宋" w:eastAsia="仿宋" w:hAnsi="仿宋" w:hint="eastAsia"/>
          <w:sz w:val="32"/>
          <w:szCs w:val="32"/>
        </w:rPr>
        <w:t>收入</w:t>
      </w:r>
      <w:r>
        <w:rPr>
          <w:rFonts w:ascii="仿宋" w:eastAsia="仿宋" w:hAnsi="仿宋" w:hint="eastAsia"/>
          <w:sz w:val="32"/>
          <w:szCs w:val="32"/>
        </w:rPr>
        <w:t>主要变动原因是</w:t>
      </w:r>
      <w:r>
        <w:rPr>
          <w:rFonts w:ascii="仿宋" w:eastAsia="仿宋" w:hAnsi="仿宋" w:cs="仿宋" w:hint="eastAsia"/>
          <w:sz w:val="32"/>
          <w:szCs w:val="32"/>
        </w:rPr>
        <w:t>疫情防控资金减少</w:t>
      </w:r>
      <w:r>
        <w:rPr>
          <w:rFonts w:ascii="仿宋" w:eastAsia="仿宋" w:hAnsi="仿宋" w:cs="仿宋" w:hint="eastAsia"/>
          <w:sz w:val="32"/>
          <w:szCs w:val="32"/>
        </w:rPr>
        <w:t>22</w:t>
      </w:r>
      <w:r>
        <w:rPr>
          <w:rFonts w:ascii="仿宋" w:eastAsia="仿宋" w:hAnsi="仿宋" w:cs="仿宋" w:hint="eastAsia"/>
          <w:sz w:val="32"/>
          <w:szCs w:val="32"/>
        </w:rPr>
        <w:t>万元，人员经费投入增加了</w:t>
      </w:r>
      <w:r>
        <w:rPr>
          <w:rFonts w:ascii="仿宋" w:eastAsia="仿宋" w:hAnsi="仿宋" w:cs="仿宋" w:hint="eastAsia"/>
          <w:sz w:val="32"/>
          <w:szCs w:val="32"/>
        </w:rPr>
        <w:t>13.97</w:t>
      </w:r>
      <w:r>
        <w:rPr>
          <w:rFonts w:ascii="仿宋" w:eastAsia="仿宋" w:hAnsi="仿宋" w:cs="仿宋" w:hint="eastAsia"/>
          <w:sz w:val="32"/>
          <w:szCs w:val="32"/>
        </w:rPr>
        <w:t>万元。</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hint="eastAsia"/>
          <w:sz w:val="32"/>
          <w:szCs w:val="32"/>
        </w:rPr>
        <w:t>财政拨款</w:t>
      </w:r>
      <w:r>
        <w:rPr>
          <w:rFonts w:ascii="仿宋" w:eastAsia="仿宋" w:hAnsi="仿宋" w:cs="仿宋" w:hint="eastAsia"/>
          <w:sz w:val="32"/>
          <w:szCs w:val="32"/>
        </w:rPr>
        <w:t>支出主要</w:t>
      </w:r>
      <w:r>
        <w:rPr>
          <w:rFonts w:ascii="仿宋" w:eastAsia="仿宋" w:hAnsi="仿宋" w:cs="仿宋" w:hint="eastAsia"/>
          <w:sz w:val="32"/>
          <w:szCs w:val="32"/>
        </w:rPr>
        <w:lastRenderedPageBreak/>
        <w:t>变动的原因是社会保障和就业支出减少了</w:t>
      </w:r>
      <w:r>
        <w:rPr>
          <w:rFonts w:ascii="仿宋" w:eastAsia="仿宋" w:hAnsi="仿宋" w:cs="仿宋" w:hint="eastAsia"/>
          <w:sz w:val="32"/>
          <w:szCs w:val="32"/>
        </w:rPr>
        <w:t>3.61</w:t>
      </w:r>
      <w:r>
        <w:rPr>
          <w:rFonts w:ascii="仿宋" w:eastAsia="仿宋" w:hAnsi="仿宋" w:cs="仿宋" w:hint="eastAsia"/>
          <w:sz w:val="32"/>
          <w:szCs w:val="32"/>
        </w:rPr>
        <w:t>万元，抗疫特别国债减少了</w:t>
      </w:r>
      <w:r>
        <w:rPr>
          <w:rFonts w:ascii="仿宋" w:eastAsia="仿宋" w:hAnsi="仿宋" w:cs="仿宋" w:hint="eastAsia"/>
          <w:sz w:val="32"/>
          <w:szCs w:val="32"/>
        </w:rPr>
        <w:t>22</w:t>
      </w:r>
      <w:r>
        <w:rPr>
          <w:rFonts w:ascii="仿宋" w:eastAsia="仿宋" w:hAnsi="仿宋" w:cs="仿宋" w:hint="eastAsia"/>
          <w:sz w:val="32"/>
          <w:szCs w:val="32"/>
        </w:rPr>
        <w:t>万元，卫生健康支出增加了</w:t>
      </w:r>
      <w:r>
        <w:rPr>
          <w:rFonts w:ascii="仿宋" w:eastAsia="仿宋" w:hAnsi="仿宋" w:cs="仿宋" w:hint="eastAsia"/>
          <w:sz w:val="32"/>
          <w:szCs w:val="32"/>
        </w:rPr>
        <w:t>16.10</w:t>
      </w:r>
      <w:r>
        <w:rPr>
          <w:rFonts w:ascii="仿宋" w:eastAsia="仿宋" w:hAnsi="仿宋" w:cs="仿宋" w:hint="eastAsia"/>
          <w:sz w:val="32"/>
          <w:szCs w:val="32"/>
        </w:rPr>
        <w:t>万元，住房保障支出增加了</w:t>
      </w:r>
      <w:r>
        <w:rPr>
          <w:rFonts w:ascii="仿宋" w:eastAsia="仿宋" w:hAnsi="仿宋" w:cs="仿宋" w:hint="eastAsia"/>
          <w:sz w:val="32"/>
          <w:szCs w:val="32"/>
        </w:rPr>
        <w:t>1.48</w:t>
      </w:r>
      <w:r>
        <w:rPr>
          <w:rFonts w:ascii="仿宋" w:eastAsia="仿宋" w:hAnsi="仿宋" w:cs="仿宋" w:hint="eastAsia"/>
          <w:sz w:val="32"/>
          <w:szCs w:val="32"/>
        </w:rPr>
        <w:t>万元。</w:t>
      </w:r>
    </w:p>
    <w:p w:rsidR="00747D73" w:rsidRDefault="00747D73">
      <w:pPr>
        <w:spacing w:line="600" w:lineRule="exact"/>
        <w:ind w:firstLineChars="200" w:firstLine="640"/>
        <w:rPr>
          <w:rFonts w:ascii="仿宋" w:eastAsia="仿宋" w:hAnsi="仿宋" w:cs="仿宋"/>
          <w:color w:val="000000"/>
          <w:sz w:val="32"/>
          <w:szCs w:val="32"/>
        </w:rPr>
      </w:pPr>
    </w:p>
    <w:p w:rsidR="00747D73" w:rsidRDefault="00747D73">
      <w:pPr>
        <w:spacing w:line="600" w:lineRule="exact"/>
        <w:ind w:firstLine="640"/>
        <w:rPr>
          <w:rFonts w:ascii="仿宋" w:eastAsia="仿宋" w:hAnsi="仿宋"/>
          <w:sz w:val="32"/>
          <w:szCs w:val="32"/>
        </w:rPr>
      </w:pPr>
    </w:p>
    <w:p w:rsidR="00747D73" w:rsidRDefault="00B7261A" w:rsidP="006B5737">
      <w:pPr>
        <w:pStyle w:val="20"/>
        <w:ind w:firstLine="643"/>
      </w:pPr>
      <w:r>
        <w:rPr>
          <w:noProof/>
        </w:rPr>
        <w:drawing>
          <wp:inline distT="0" distB="0" distL="114300" distR="114300">
            <wp:extent cx="3477260" cy="1943735"/>
            <wp:effectExtent l="4445" t="4445" r="23495" b="13970"/>
            <wp:docPr id="107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7D73" w:rsidRDefault="00747D73">
      <w:pPr>
        <w:spacing w:line="600" w:lineRule="exact"/>
        <w:ind w:firstLine="640"/>
        <w:rPr>
          <w:rFonts w:ascii="仿宋" w:eastAsia="仿宋" w:hAnsi="仿宋"/>
          <w:b/>
          <w:sz w:val="32"/>
          <w:szCs w:val="32"/>
        </w:rPr>
      </w:pPr>
    </w:p>
    <w:p w:rsidR="00747D73" w:rsidRDefault="00B7261A">
      <w:pPr>
        <w:spacing w:line="600" w:lineRule="exact"/>
        <w:ind w:firstLineChars="200" w:firstLine="640"/>
        <w:outlineLvl w:val="1"/>
        <w:rPr>
          <w:rStyle w:val="2Char"/>
          <w:rFonts w:ascii="黑体" w:eastAsia="黑体" w:hAnsi="黑体"/>
          <w:b w:val="0"/>
        </w:rPr>
      </w:pPr>
      <w:bookmarkStart w:id="75" w:name="_Toc15396607"/>
      <w:bookmarkStart w:id="76" w:name="_Toc15377209"/>
      <w:bookmarkStart w:id="77" w:name="_Toc25743"/>
      <w:bookmarkStart w:id="78" w:name="_Toc1437"/>
      <w:bookmarkStart w:id="79" w:name="_Toc17815"/>
      <w:bookmarkStart w:id="80" w:name="_Toc793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75"/>
      <w:bookmarkEnd w:id="76"/>
      <w:bookmarkEnd w:id="77"/>
      <w:bookmarkEnd w:id="78"/>
      <w:bookmarkEnd w:id="79"/>
      <w:bookmarkEnd w:id="80"/>
    </w:p>
    <w:p w:rsidR="00747D73" w:rsidRDefault="00B7261A">
      <w:pPr>
        <w:spacing w:line="600" w:lineRule="exact"/>
        <w:ind w:firstLineChars="200" w:firstLine="643"/>
        <w:outlineLvl w:val="2"/>
        <w:rPr>
          <w:rFonts w:ascii="仿宋" w:eastAsia="仿宋" w:hAnsi="仿宋"/>
          <w:b/>
          <w:sz w:val="32"/>
          <w:szCs w:val="32"/>
        </w:rPr>
      </w:pPr>
      <w:bookmarkStart w:id="81" w:name="_Toc946"/>
      <w:bookmarkStart w:id="82" w:name="_Toc15377210"/>
      <w:r>
        <w:rPr>
          <w:rFonts w:ascii="仿宋" w:eastAsia="仿宋" w:hAnsi="仿宋" w:hint="eastAsia"/>
          <w:b/>
          <w:sz w:val="32"/>
          <w:szCs w:val="32"/>
        </w:rPr>
        <w:t>（一）一般公共预算财政拨款支出决算总体情况</w:t>
      </w:r>
      <w:bookmarkEnd w:id="81"/>
      <w:bookmarkEnd w:id="82"/>
    </w:p>
    <w:p w:rsidR="00747D73" w:rsidRDefault="00B7261A">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133.06</w:t>
      </w:r>
      <w:r>
        <w:rPr>
          <w:rFonts w:ascii="仿宋" w:eastAsia="仿宋" w:hAnsi="仿宋" w:hint="eastAsia"/>
          <w:sz w:val="32"/>
          <w:szCs w:val="32"/>
        </w:rPr>
        <w:t>万元，占本年支出合计的</w:t>
      </w:r>
      <w:r>
        <w:rPr>
          <w:rFonts w:ascii="仿宋" w:eastAsia="仿宋" w:hAnsi="仿宋" w:hint="eastAsia"/>
          <w:sz w:val="32"/>
          <w:szCs w:val="32"/>
        </w:rPr>
        <w:t>70.89</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年相比，一般公共预算财政拨款</w:t>
      </w:r>
      <w:r>
        <w:rPr>
          <w:rFonts w:ascii="仿宋" w:eastAsia="仿宋" w:hAnsi="仿宋" w:hint="eastAsia"/>
          <w:sz w:val="32"/>
          <w:szCs w:val="32"/>
        </w:rPr>
        <w:t>支出</w:t>
      </w:r>
      <w:r>
        <w:rPr>
          <w:rFonts w:ascii="仿宋" w:eastAsia="仿宋" w:hAnsi="仿宋" w:hint="eastAsia"/>
          <w:sz w:val="32"/>
          <w:szCs w:val="32"/>
        </w:rPr>
        <w:t>增加</w:t>
      </w:r>
      <w:r>
        <w:rPr>
          <w:rFonts w:ascii="仿宋" w:eastAsia="仿宋" w:hAnsi="仿宋" w:hint="eastAsia"/>
          <w:sz w:val="32"/>
          <w:szCs w:val="32"/>
        </w:rPr>
        <w:t>13.97</w:t>
      </w:r>
      <w:r>
        <w:rPr>
          <w:rFonts w:ascii="仿宋" w:eastAsia="仿宋" w:hAnsi="仿宋" w:hint="eastAsia"/>
          <w:sz w:val="32"/>
          <w:szCs w:val="32"/>
        </w:rPr>
        <w:t>万元，增长</w:t>
      </w:r>
      <w:r>
        <w:rPr>
          <w:rFonts w:ascii="仿宋" w:eastAsia="仿宋" w:hAnsi="仿宋" w:hint="eastAsia"/>
          <w:sz w:val="32"/>
          <w:szCs w:val="32"/>
        </w:rPr>
        <w:t>11.73</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cs="仿宋" w:hint="eastAsia"/>
          <w:sz w:val="32"/>
          <w:szCs w:val="32"/>
        </w:rPr>
        <w:t>人员经费投入增加了</w:t>
      </w:r>
      <w:r>
        <w:rPr>
          <w:rFonts w:ascii="仿宋" w:eastAsia="仿宋" w:hAnsi="仿宋" w:cs="仿宋" w:hint="eastAsia"/>
          <w:sz w:val="32"/>
          <w:szCs w:val="32"/>
        </w:rPr>
        <w:t>13.97</w:t>
      </w:r>
      <w:r>
        <w:rPr>
          <w:rFonts w:ascii="仿宋" w:eastAsia="仿宋" w:hAnsi="仿宋" w:cs="仿宋" w:hint="eastAsia"/>
          <w:sz w:val="32"/>
          <w:szCs w:val="32"/>
        </w:rPr>
        <w:t>万元。</w:t>
      </w:r>
    </w:p>
    <w:p w:rsidR="00747D73" w:rsidRDefault="00747D73">
      <w:pPr>
        <w:spacing w:line="600" w:lineRule="exact"/>
        <w:ind w:firstLineChars="200" w:firstLine="640"/>
        <w:rPr>
          <w:rFonts w:ascii="仿宋" w:eastAsia="仿宋" w:hAnsi="仿宋"/>
          <w:sz w:val="32"/>
          <w:szCs w:val="32"/>
        </w:rPr>
      </w:pPr>
    </w:p>
    <w:p w:rsidR="00747D73" w:rsidRDefault="00B7261A" w:rsidP="006B5737">
      <w:pPr>
        <w:pStyle w:val="20"/>
        <w:ind w:firstLine="643"/>
        <w:rPr>
          <w:rFonts w:ascii="仿宋" w:hAnsi="仿宋"/>
          <w:szCs w:val="32"/>
        </w:rPr>
      </w:pPr>
      <w:r>
        <w:rPr>
          <w:noProof/>
        </w:rPr>
        <w:lastRenderedPageBreak/>
        <w:drawing>
          <wp:inline distT="0" distB="0" distL="114300" distR="114300">
            <wp:extent cx="3097530" cy="2247900"/>
            <wp:effectExtent l="4445" t="4445" r="22225" b="14605"/>
            <wp:docPr id="108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rPr>
        <w:t xml:space="preserve">     </w:t>
      </w:r>
    </w:p>
    <w:p w:rsidR="00747D73" w:rsidRDefault="00B7261A">
      <w:pPr>
        <w:spacing w:line="600" w:lineRule="exact"/>
        <w:ind w:firstLineChars="200" w:firstLine="643"/>
        <w:outlineLvl w:val="2"/>
        <w:rPr>
          <w:rFonts w:ascii="仿宋" w:eastAsia="仿宋" w:hAnsi="仿宋"/>
          <w:b/>
          <w:sz w:val="32"/>
          <w:szCs w:val="32"/>
        </w:rPr>
      </w:pPr>
      <w:bookmarkStart w:id="83" w:name="_Toc29925"/>
      <w:bookmarkStart w:id="84" w:name="_Toc15377211"/>
      <w:r>
        <w:rPr>
          <w:rFonts w:ascii="仿宋" w:eastAsia="仿宋" w:hAnsi="仿宋" w:hint="eastAsia"/>
          <w:b/>
          <w:sz w:val="32"/>
          <w:szCs w:val="32"/>
        </w:rPr>
        <w:t>（二）一般公共预算财政拨款支出决算结构情况</w:t>
      </w:r>
      <w:bookmarkEnd w:id="83"/>
      <w:bookmarkEnd w:id="84"/>
    </w:p>
    <w:p w:rsidR="00747D73" w:rsidRDefault="00B7261A">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133.06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8.66</w:t>
      </w:r>
      <w:r>
        <w:rPr>
          <w:rFonts w:ascii="仿宋" w:eastAsia="仿宋" w:hAnsi="仿宋" w:hint="eastAsia"/>
          <w:sz w:val="32"/>
          <w:szCs w:val="32"/>
        </w:rPr>
        <w:t>万元，占</w:t>
      </w:r>
      <w:r>
        <w:rPr>
          <w:rFonts w:ascii="仿宋" w:eastAsia="仿宋" w:hAnsi="仿宋" w:hint="eastAsia"/>
          <w:sz w:val="32"/>
          <w:szCs w:val="32"/>
        </w:rPr>
        <w:t>6.51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117.44</w:t>
      </w:r>
      <w:r>
        <w:rPr>
          <w:rFonts w:ascii="仿宋" w:eastAsia="仿宋" w:hAnsi="仿宋" w:hint="eastAsia"/>
          <w:sz w:val="32"/>
          <w:szCs w:val="32"/>
        </w:rPr>
        <w:t>万元，占</w:t>
      </w:r>
      <w:r>
        <w:rPr>
          <w:rFonts w:ascii="仿宋" w:eastAsia="仿宋" w:hAnsi="仿宋" w:hint="eastAsia"/>
          <w:sz w:val="32"/>
          <w:szCs w:val="32"/>
        </w:rPr>
        <w:t>88.26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6.96</w:t>
      </w:r>
      <w:r>
        <w:rPr>
          <w:rFonts w:ascii="仿宋" w:eastAsia="仿宋" w:hAnsi="仿宋" w:hint="eastAsia"/>
          <w:sz w:val="32"/>
          <w:szCs w:val="32"/>
        </w:rPr>
        <w:t>万元，占</w:t>
      </w:r>
      <w:r>
        <w:rPr>
          <w:rFonts w:ascii="仿宋" w:eastAsia="仿宋" w:hAnsi="仿宋" w:hint="eastAsia"/>
          <w:sz w:val="32"/>
          <w:szCs w:val="32"/>
        </w:rPr>
        <w:t>5.23</w:t>
      </w:r>
      <w:r>
        <w:rPr>
          <w:rFonts w:ascii="仿宋" w:eastAsia="仿宋" w:hAnsi="仿宋"/>
          <w:sz w:val="32"/>
          <w:szCs w:val="32"/>
        </w:rPr>
        <w:t>%</w:t>
      </w:r>
      <w:r>
        <w:rPr>
          <w:rFonts w:ascii="仿宋" w:eastAsia="仿宋" w:hAnsi="仿宋" w:hint="eastAsia"/>
          <w:sz w:val="32"/>
          <w:szCs w:val="32"/>
        </w:rPr>
        <w:t>。</w:t>
      </w:r>
    </w:p>
    <w:p w:rsidR="00747D73" w:rsidRDefault="00B7261A" w:rsidP="006B5737">
      <w:pPr>
        <w:pStyle w:val="20"/>
        <w:ind w:firstLine="643"/>
      </w:pPr>
      <w:r>
        <w:rPr>
          <w:noProof/>
        </w:rPr>
        <w:drawing>
          <wp:inline distT="0" distB="0" distL="114300" distR="114300">
            <wp:extent cx="3933190" cy="2143125"/>
            <wp:effectExtent l="4445" t="4445" r="5715" b="5080"/>
            <wp:docPr id="108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7D73" w:rsidRDefault="00747D73">
      <w:pPr>
        <w:spacing w:line="600" w:lineRule="exact"/>
        <w:ind w:firstLineChars="200" w:firstLine="640"/>
        <w:rPr>
          <w:rFonts w:ascii="仿宋" w:eastAsia="仿宋" w:hAnsi="仿宋"/>
          <w:sz w:val="32"/>
          <w:szCs w:val="32"/>
        </w:rPr>
      </w:pPr>
    </w:p>
    <w:p w:rsidR="00747D73" w:rsidRDefault="00B7261A">
      <w:pPr>
        <w:spacing w:line="600" w:lineRule="exact"/>
        <w:ind w:firstLineChars="200" w:firstLine="643"/>
        <w:outlineLvl w:val="2"/>
        <w:rPr>
          <w:rFonts w:ascii="仿宋" w:eastAsia="仿宋" w:hAnsi="仿宋"/>
          <w:b/>
          <w:sz w:val="32"/>
          <w:szCs w:val="32"/>
        </w:rPr>
      </w:pPr>
      <w:bookmarkStart w:id="85" w:name="_Toc2917"/>
      <w:bookmarkStart w:id="86" w:name="_Toc15377212"/>
      <w:r>
        <w:rPr>
          <w:rFonts w:ascii="仿宋" w:eastAsia="仿宋" w:hAnsi="仿宋" w:hint="eastAsia"/>
          <w:b/>
          <w:sz w:val="32"/>
          <w:szCs w:val="32"/>
        </w:rPr>
        <w:t>（三）一般公共预算财政拨款支出决算具体情况</w:t>
      </w:r>
      <w:bookmarkEnd w:id="85"/>
      <w:bookmarkEnd w:id="86"/>
    </w:p>
    <w:p w:rsidR="006B5737" w:rsidRDefault="00B7261A" w:rsidP="006B5737">
      <w:pPr>
        <w:spacing w:line="600" w:lineRule="exact"/>
        <w:ind w:firstLineChars="200" w:firstLine="643"/>
        <w:rPr>
          <w:rStyle w:val="a9"/>
          <w:rFonts w:ascii="仿宋" w:eastAsia="仿宋" w:hAnsi="仿宋"/>
          <w:b w:val="0"/>
          <w:bCs/>
          <w:sz w:val="32"/>
          <w:szCs w:val="32"/>
        </w:rPr>
      </w:pPr>
      <w:bookmarkStart w:id="87" w:name="_Toc18376"/>
      <w:bookmarkStart w:id="88" w:name="_Toc15378460"/>
      <w:bookmarkStart w:id="89" w:name="_Toc15377444"/>
      <w:bookmarkStart w:id="90" w:name="_Toc15377213"/>
      <w:r>
        <w:rPr>
          <w:rFonts w:ascii="仿宋" w:eastAsia="仿宋" w:hAnsi="仿宋" w:hint="eastAsia"/>
          <w:b/>
          <w:sz w:val="32"/>
          <w:szCs w:val="32"/>
        </w:rPr>
        <w:t>20</w:t>
      </w:r>
      <w:r>
        <w:rPr>
          <w:rFonts w:ascii="仿宋" w:eastAsia="仿宋" w:hAnsi="仿宋" w:hint="eastAsia"/>
          <w:b/>
          <w:sz w:val="32"/>
          <w:szCs w:val="32"/>
        </w:rPr>
        <w:t>21</w:t>
      </w:r>
      <w:r>
        <w:rPr>
          <w:rFonts w:ascii="仿宋" w:eastAsia="仿宋" w:hAnsi="仿宋" w:hint="eastAsia"/>
          <w:b/>
          <w:sz w:val="32"/>
          <w:szCs w:val="32"/>
        </w:rPr>
        <w:t>年</w:t>
      </w:r>
      <w:r>
        <w:rPr>
          <w:rFonts w:ascii="仿宋" w:eastAsia="仿宋" w:hAnsi="仿宋" w:hint="eastAsia"/>
          <w:b/>
          <w:sz w:val="32"/>
          <w:szCs w:val="32"/>
        </w:rPr>
        <w:t>一</w:t>
      </w:r>
      <w:r>
        <w:rPr>
          <w:rFonts w:ascii="仿宋" w:eastAsia="仿宋" w:hAnsi="仿宋" w:hint="eastAsia"/>
          <w:b/>
          <w:sz w:val="32"/>
          <w:szCs w:val="32"/>
        </w:rPr>
        <w:t>般公共预算支出决算数为</w:t>
      </w:r>
      <w:r>
        <w:rPr>
          <w:rFonts w:ascii="仿宋" w:eastAsia="仿宋" w:hAnsi="仿宋" w:hint="eastAsia"/>
          <w:b/>
          <w:sz w:val="32"/>
          <w:szCs w:val="32"/>
        </w:rPr>
        <w:t>133.06</w:t>
      </w:r>
      <w:r>
        <w:rPr>
          <w:rFonts w:ascii="仿宋" w:eastAsia="仿宋" w:hAnsi="仿宋" w:hint="eastAsia"/>
          <w:b/>
          <w:sz w:val="32"/>
          <w:szCs w:val="32"/>
        </w:rPr>
        <w:t>万元</w:t>
      </w:r>
      <w:r>
        <w:rPr>
          <w:rFonts w:ascii="仿宋" w:eastAsia="仿宋" w:hAnsi="仿宋" w:hint="eastAsia"/>
          <w:sz w:val="32"/>
          <w:szCs w:val="32"/>
        </w:rPr>
        <w:t>，</w:t>
      </w:r>
      <w:r>
        <w:rPr>
          <w:rStyle w:val="a9"/>
          <w:rFonts w:ascii="仿宋" w:eastAsia="仿宋" w:hAnsi="仿宋" w:hint="eastAsia"/>
          <w:bCs/>
          <w:sz w:val="32"/>
          <w:szCs w:val="32"/>
        </w:rPr>
        <w:t>完成预算</w:t>
      </w:r>
      <w:r>
        <w:rPr>
          <w:rStyle w:val="a9"/>
          <w:rFonts w:ascii="仿宋" w:eastAsia="仿宋" w:hAnsi="仿宋" w:hint="eastAsia"/>
          <w:bCs/>
          <w:sz w:val="32"/>
          <w:szCs w:val="32"/>
        </w:rPr>
        <w:t>100</w:t>
      </w:r>
      <w:r>
        <w:rPr>
          <w:rStyle w:val="a9"/>
          <w:rFonts w:ascii="仿宋" w:eastAsia="仿宋" w:hAnsi="仿宋"/>
          <w:bCs/>
          <w:sz w:val="32"/>
          <w:szCs w:val="32"/>
        </w:rPr>
        <w:t>%</w:t>
      </w:r>
      <w:r>
        <w:rPr>
          <w:rStyle w:val="a9"/>
          <w:rFonts w:ascii="仿宋" w:eastAsia="仿宋" w:hAnsi="仿宋" w:hint="eastAsia"/>
          <w:bCs/>
          <w:sz w:val="32"/>
          <w:szCs w:val="32"/>
        </w:rPr>
        <w:t>。</w:t>
      </w:r>
      <w:r w:rsidR="006B5737">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outlineLvl w:val="2"/>
        <w:rPr>
          <w:rFonts w:ascii="仿宋" w:eastAsia="仿宋" w:hAnsi="仿宋"/>
          <w:sz w:val="32"/>
          <w:szCs w:val="32"/>
        </w:rPr>
      </w:pPr>
      <w:r>
        <w:rPr>
          <w:rStyle w:val="a9"/>
          <w:rFonts w:ascii="仿宋" w:eastAsia="仿宋" w:hAnsi="仿宋" w:hint="eastAsia"/>
          <w:bCs/>
          <w:sz w:val="32"/>
          <w:szCs w:val="32"/>
        </w:rPr>
        <w:t>其中：</w:t>
      </w:r>
      <w:bookmarkEnd w:id="87"/>
      <w:bookmarkEnd w:id="88"/>
      <w:bookmarkEnd w:id="89"/>
      <w:bookmarkEnd w:id="90"/>
    </w:p>
    <w:p w:rsidR="00747D73" w:rsidRDefault="00B7261A">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1.</w:t>
      </w:r>
      <w:r>
        <w:rPr>
          <w:rStyle w:val="a9"/>
          <w:rFonts w:ascii="仿宋" w:eastAsia="仿宋" w:hAnsi="仿宋" w:hint="eastAsia"/>
          <w:bCs/>
          <w:sz w:val="32"/>
          <w:szCs w:val="32"/>
        </w:rPr>
        <w:t>社会保障和就业（类）行政事业单位养老支出（款）</w:t>
      </w:r>
      <w:r>
        <w:rPr>
          <w:rStyle w:val="a9"/>
          <w:rFonts w:ascii="仿宋" w:eastAsia="仿宋" w:hAnsi="仿宋" w:hint="eastAsia"/>
          <w:bCs/>
          <w:sz w:val="32"/>
          <w:szCs w:val="32"/>
        </w:rPr>
        <w:lastRenderedPageBreak/>
        <w:t>机关事业单位基本养老保险缴费支出（项）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5.20</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2.</w:t>
      </w:r>
      <w:r>
        <w:rPr>
          <w:rStyle w:val="a9"/>
          <w:rFonts w:ascii="仿宋" w:eastAsia="仿宋" w:hAnsi="仿宋" w:hint="eastAsia"/>
          <w:bCs/>
          <w:sz w:val="32"/>
          <w:szCs w:val="32"/>
        </w:rPr>
        <w:t>社会保障和就业（类）行政事业单位养老支出（款）机关事业单位职业年金缴费支出（项）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3.46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rPr>
          <w:rFonts w:ascii="仿宋" w:eastAsia="仿宋" w:hAnsi="仿宋"/>
          <w:b/>
          <w:sz w:val="32"/>
          <w:szCs w:val="32"/>
        </w:rPr>
      </w:pPr>
      <w:r>
        <w:rPr>
          <w:rStyle w:val="a9"/>
          <w:rFonts w:ascii="仿宋" w:eastAsia="仿宋" w:hAnsi="仿宋"/>
          <w:bCs/>
          <w:sz w:val="32"/>
          <w:szCs w:val="32"/>
        </w:rPr>
        <w:t>3.</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（类）基层医疗卫生机构（款）乡镇卫生院（项）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56.03</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rPr>
          <w:rStyle w:val="a9"/>
          <w:rFonts w:ascii="仿宋" w:eastAsia="仿宋" w:hAnsi="仿宋"/>
          <w:b w:val="0"/>
          <w:bCs/>
          <w:sz w:val="32"/>
          <w:szCs w:val="32"/>
        </w:rPr>
      </w:pPr>
      <w:r>
        <w:rPr>
          <w:rStyle w:val="a9"/>
          <w:rFonts w:ascii="仿宋" w:eastAsia="仿宋" w:hAnsi="仿宋"/>
          <w:bCs/>
          <w:sz w:val="32"/>
          <w:szCs w:val="32"/>
        </w:rPr>
        <w:t>4.</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（类）基层医疗卫生机构（款）其他基层医疗卫生机构支出（项）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13.24</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rPr>
          <w:rStyle w:val="a9"/>
          <w:rFonts w:ascii="仿宋" w:eastAsia="仿宋" w:hAnsi="仿宋"/>
          <w:b w:val="0"/>
          <w:bCs/>
          <w:sz w:val="32"/>
          <w:szCs w:val="32"/>
        </w:rPr>
      </w:pPr>
      <w:r>
        <w:rPr>
          <w:rFonts w:ascii="仿宋" w:eastAsia="仿宋" w:hAnsi="仿宋" w:hint="eastAsia"/>
          <w:b/>
          <w:bCs/>
          <w:sz w:val="32"/>
          <w:szCs w:val="32"/>
        </w:rPr>
        <w:t>5.</w:t>
      </w:r>
      <w:r>
        <w:rPr>
          <w:rFonts w:ascii="仿宋" w:eastAsia="仿宋" w:hAnsi="仿宋" w:hint="eastAsia"/>
          <w:b/>
          <w:bCs/>
          <w:sz w:val="32"/>
          <w:szCs w:val="32"/>
        </w:rPr>
        <w:t>卫生健康</w:t>
      </w:r>
      <w:r>
        <w:rPr>
          <w:rStyle w:val="a9"/>
          <w:rFonts w:ascii="仿宋" w:eastAsia="仿宋" w:hAnsi="仿宋" w:hint="eastAsia"/>
          <w:bCs/>
          <w:sz w:val="32"/>
          <w:szCs w:val="32"/>
        </w:rPr>
        <w:t>（类）公共卫生（款）基本公共卫生服务（项）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40.58</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ind w:firstLineChars="200" w:firstLine="643"/>
      </w:pPr>
      <w:r>
        <w:rPr>
          <w:rStyle w:val="a9"/>
          <w:rFonts w:ascii="仿宋" w:eastAsia="仿宋" w:hAnsi="仿宋" w:hint="eastAsia"/>
          <w:bCs/>
          <w:sz w:val="32"/>
          <w:szCs w:val="32"/>
        </w:rPr>
        <w:t>6</w:t>
      </w:r>
      <w:r>
        <w:rPr>
          <w:rStyle w:val="a9"/>
          <w:rFonts w:ascii="仿宋" w:eastAsia="仿宋" w:hAnsi="仿宋"/>
          <w:bCs/>
          <w:sz w:val="32"/>
          <w:szCs w:val="32"/>
        </w:rPr>
        <w:t>.</w:t>
      </w:r>
      <w:r>
        <w:rPr>
          <w:rFonts w:ascii="仿宋" w:eastAsia="仿宋" w:hAnsi="仿宋" w:hint="eastAsia"/>
          <w:b/>
          <w:bCs/>
          <w:sz w:val="32"/>
          <w:szCs w:val="32"/>
        </w:rPr>
        <w:t>卫生健康</w:t>
      </w:r>
      <w:r>
        <w:rPr>
          <w:rStyle w:val="a9"/>
          <w:rFonts w:ascii="仿宋" w:eastAsia="仿宋" w:hAnsi="仿宋" w:hint="eastAsia"/>
          <w:bCs/>
          <w:sz w:val="32"/>
          <w:szCs w:val="32"/>
        </w:rPr>
        <w:t>（类）行政事业单位医疗（款）事业单位医疗（项）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7.59</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B7261A">
      <w:pPr>
        <w:spacing w:line="600" w:lineRule="exact"/>
        <w:ind w:firstLineChars="200" w:firstLine="643"/>
        <w:rPr>
          <w:rFonts w:ascii="仿宋" w:eastAsia="仿宋" w:hAnsi="仿宋"/>
          <w:b/>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Style w:val="a9"/>
          <w:rFonts w:ascii="仿宋" w:eastAsia="仿宋" w:hAnsi="仿宋" w:hint="eastAsia"/>
          <w:bCs/>
          <w:sz w:val="32"/>
          <w:szCs w:val="32"/>
        </w:rPr>
        <w:t>住房保障（类）住房改革支出（款）住房公积金（项）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6.96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747D73" w:rsidRDefault="00747D73">
      <w:pPr>
        <w:spacing w:line="600" w:lineRule="exact"/>
        <w:rPr>
          <w:rFonts w:ascii="仿宋" w:eastAsia="仿宋" w:hAnsi="仿宋"/>
          <w:b/>
          <w:sz w:val="32"/>
          <w:szCs w:val="32"/>
        </w:rPr>
      </w:pPr>
    </w:p>
    <w:p w:rsidR="00747D73" w:rsidRDefault="00B7261A">
      <w:pPr>
        <w:tabs>
          <w:tab w:val="right" w:pos="8306"/>
        </w:tabs>
        <w:spacing w:line="600" w:lineRule="exact"/>
        <w:ind w:firstLine="640"/>
        <w:outlineLvl w:val="1"/>
        <w:rPr>
          <w:rStyle w:val="2Char"/>
        </w:rPr>
      </w:pPr>
      <w:bookmarkStart w:id="91" w:name="_Toc6248"/>
      <w:bookmarkStart w:id="92" w:name="_Toc15396608"/>
      <w:bookmarkStart w:id="93" w:name="_Toc24708"/>
      <w:bookmarkStart w:id="94" w:name="_Toc15377214"/>
      <w:bookmarkStart w:id="95" w:name="_Toc740"/>
      <w:bookmarkStart w:id="96" w:name="_Toc7393"/>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91"/>
      <w:bookmarkEnd w:id="92"/>
      <w:bookmarkEnd w:id="93"/>
      <w:bookmarkEnd w:id="94"/>
      <w:bookmarkEnd w:id="95"/>
      <w:bookmarkEnd w:id="96"/>
      <w:r>
        <w:rPr>
          <w:rStyle w:val="2Char"/>
          <w:rFonts w:ascii="黑体" w:eastAsia="黑体" w:hAnsi="黑体"/>
          <w:b w:val="0"/>
        </w:rPr>
        <w:tab/>
      </w:r>
    </w:p>
    <w:p w:rsidR="00747D73" w:rsidRDefault="00B7261A">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79.24</w:t>
      </w:r>
      <w:r>
        <w:rPr>
          <w:rFonts w:ascii="仿宋" w:eastAsia="仿宋" w:hAnsi="仿宋" w:hint="eastAsia"/>
          <w:sz w:val="32"/>
          <w:szCs w:val="32"/>
        </w:rPr>
        <w:t>万元，其中：</w:t>
      </w:r>
    </w:p>
    <w:p w:rsidR="00747D73" w:rsidRDefault="00B7261A">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78.52</w:t>
      </w:r>
      <w:r>
        <w:rPr>
          <w:rFonts w:ascii="仿宋" w:eastAsia="仿宋" w:hAnsi="仿宋" w:hint="eastAsia"/>
          <w:sz w:val="32"/>
          <w:szCs w:val="32"/>
        </w:rPr>
        <w:t>万元，主要包括：基本工资</w:t>
      </w:r>
      <w:r>
        <w:rPr>
          <w:rFonts w:ascii="仿宋" w:eastAsia="仿宋" w:hAnsi="仿宋" w:hint="eastAsia"/>
          <w:sz w:val="32"/>
          <w:szCs w:val="32"/>
        </w:rPr>
        <w:t>18.57</w:t>
      </w:r>
      <w:r>
        <w:rPr>
          <w:rFonts w:ascii="仿宋" w:eastAsia="仿宋" w:hAnsi="仿宋" w:hint="eastAsia"/>
          <w:sz w:val="32"/>
          <w:szCs w:val="32"/>
        </w:rPr>
        <w:t>万元、津贴补贴</w:t>
      </w:r>
      <w:r>
        <w:rPr>
          <w:rFonts w:ascii="仿宋" w:eastAsia="仿宋" w:hAnsi="仿宋" w:hint="eastAsia"/>
          <w:sz w:val="32"/>
          <w:szCs w:val="32"/>
        </w:rPr>
        <w:t>13.48</w:t>
      </w:r>
      <w:r>
        <w:rPr>
          <w:rFonts w:ascii="仿宋" w:eastAsia="仿宋" w:hAnsi="仿宋" w:hint="eastAsia"/>
          <w:sz w:val="32"/>
          <w:szCs w:val="32"/>
        </w:rPr>
        <w:t>万元、绩效工资</w:t>
      </w:r>
      <w:r>
        <w:rPr>
          <w:rFonts w:ascii="仿宋" w:eastAsia="仿宋" w:hAnsi="仿宋" w:hint="eastAsia"/>
          <w:sz w:val="32"/>
          <w:szCs w:val="32"/>
        </w:rPr>
        <w:t>21.26</w:t>
      </w:r>
      <w:r>
        <w:rPr>
          <w:rFonts w:ascii="仿宋" w:eastAsia="仿宋" w:hAnsi="仿宋" w:hint="eastAsia"/>
          <w:sz w:val="32"/>
          <w:szCs w:val="32"/>
        </w:rPr>
        <w:t>万元、机关事业单位基本养老保险缴费</w:t>
      </w:r>
      <w:r>
        <w:rPr>
          <w:rFonts w:ascii="仿宋" w:eastAsia="仿宋" w:hAnsi="仿宋" w:hint="eastAsia"/>
          <w:sz w:val="32"/>
          <w:szCs w:val="32"/>
        </w:rPr>
        <w:t>5.20</w:t>
      </w:r>
      <w:r>
        <w:rPr>
          <w:rFonts w:ascii="仿宋" w:eastAsia="仿宋" w:hAnsi="仿宋" w:hint="eastAsia"/>
          <w:sz w:val="32"/>
          <w:szCs w:val="32"/>
        </w:rPr>
        <w:t>万元、职业年金缴费</w:t>
      </w:r>
      <w:r>
        <w:rPr>
          <w:rFonts w:ascii="仿宋" w:eastAsia="仿宋" w:hAnsi="仿宋" w:hint="eastAsia"/>
          <w:sz w:val="32"/>
          <w:szCs w:val="32"/>
        </w:rPr>
        <w:t>3.46</w:t>
      </w:r>
      <w:r>
        <w:rPr>
          <w:rFonts w:ascii="仿宋" w:eastAsia="仿宋" w:hAnsi="仿宋" w:hint="eastAsia"/>
          <w:sz w:val="32"/>
          <w:szCs w:val="32"/>
        </w:rPr>
        <w:t>万元、职工基本医疗保险缴费</w:t>
      </w:r>
      <w:r>
        <w:rPr>
          <w:rFonts w:ascii="仿宋" w:eastAsia="仿宋" w:hAnsi="仿宋" w:hint="eastAsia"/>
          <w:sz w:val="32"/>
          <w:szCs w:val="32"/>
        </w:rPr>
        <w:t>7.59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生活补助</w:t>
      </w:r>
      <w:r>
        <w:rPr>
          <w:rFonts w:ascii="仿宋" w:eastAsia="仿宋" w:hAnsi="仿宋" w:hint="eastAsia"/>
          <w:sz w:val="32"/>
          <w:szCs w:val="32"/>
        </w:rPr>
        <w:t>2</w:t>
      </w:r>
      <w:r>
        <w:rPr>
          <w:rFonts w:ascii="仿宋" w:eastAsia="仿宋" w:hAnsi="仿宋" w:hint="eastAsia"/>
          <w:sz w:val="32"/>
          <w:szCs w:val="32"/>
        </w:rPr>
        <w:t>万元、住房公积金</w:t>
      </w:r>
      <w:r>
        <w:rPr>
          <w:rFonts w:ascii="仿宋" w:eastAsia="仿宋" w:hAnsi="仿宋" w:hint="eastAsia"/>
          <w:sz w:val="32"/>
          <w:szCs w:val="32"/>
        </w:rPr>
        <w:t>6.96</w:t>
      </w:r>
      <w:r>
        <w:rPr>
          <w:rFonts w:ascii="仿宋" w:eastAsia="仿宋" w:hAnsi="仿宋" w:hint="eastAsia"/>
          <w:sz w:val="32"/>
          <w:szCs w:val="32"/>
        </w:rPr>
        <w:t>万元。</w:t>
      </w:r>
    </w:p>
    <w:p w:rsidR="00747D73" w:rsidRDefault="00B7261A">
      <w:pPr>
        <w:spacing w:line="600" w:lineRule="exact"/>
        <w:ind w:firstLine="645"/>
        <w:rPr>
          <w:rFonts w:ascii="仿宋" w:eastAsia="仿宋" w:hAnsi="仿宋"/>
          <w:sz w:val="32"/>
          <w:szCs w:val="32"/>
        </w:rPr>
      </w:pPr>
      <w:r>
        <w:rPr>
          <w:rFonts w:ascii="仿宋" w:eastAsia="仿宋" w:hAnsi="仿宋" w:hint="eastAsia"/>
          <w:sz w:val="32"/>
          <w:szCs w:val="32"/>
        </w:rPr>
        <w:t xml:space="preserve">　　公用经费</w:t>
      </w:r>
      <w:r>
        <w:rPr>
          <w:rFonts w:ascii="仿宋" w:eastAsia="仿宋" w:hAnsi="仿宋" w:hint="eastAsia"/>
          <w:sz w:val="32"/>
          <w:szCs w:val="32"/>
        </w:rPr>
        <w:t>0.72</w:t>
      </w:r>
      <w:r>
        <w:rPr>
          <w:rFonts w:ascii="仿宋" w:eastAsia="仿宋" w:hAnsi="仿宋" w:hint="eastAsia"/>
          <w:sz w:val="32"/>
          <w:szCs w:val="32"/>
        </w:rPr>
        <w:t>万元，主要包括：邮电费</w:t>
      </w:r>
      <w:r>
        <w:rPr>
          <w:rFonts w:ascii="仿宋" w:eastAsia="仿宋" w:hAnsi="仿宋" w:hint="eastAsia"/>
          <w:sz w:val="32"/>
          <w:szCs w:val="32"/>
        </w:rPr>
        <w:t>0.72</w:t>
      </w:r>
      <w:r>
        <w:rPr>
          <w:rFonts w:ascii="仿宋" w:eastAsia="仿宋" w:hAnsi="仿宋" w:hint="eastAsia"/>
          <w:sz w:val="32"/>
          <w:szCs w:val="32"/>
        </w:rPr>
        <w:t>万元。</w:t>
      </w:r>
    </w:p>
    <w:p w:rsidR="00747D73" w:rsidRDefault="00B7261A">
      <w:pPr>
        <w:spacing w:line="600" w:lineRule="exact"/>
        <w:ind w:firstLine="640"/>
        <w:outlineLvl w:val="1"/>
        <w:rPr>
          <w:rStyle w:val="2Char"/>
          <w:rFonts w:ascii="黑体" w:eastAsia="黑体" w:hAnsi="黑体"/>
          <w:b w:val="0"/>
        </w:rPr>
      </w:pPr>
      <w:bookmarkStart w:id="97" w:name="_Toc17631"/>
      <w:bookmarkStart w:id="98" w:name="_Toc11930"/>
      <w:bookmarkStart w:id="99" w:name="_Toc19105"/>
      <w:bookmarkStart w:id="100" w:name="_Toc15396609"/>
      <w:bookmarkStart w:id="101" w:name="_Toc15377215"/>
      <w:bookmarkStart w:id="102" w:name="_Toc15743"/>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97"/>
      <w:bookmarkEnd w:id="98"/>
      <w:bookmarkEnd w:id="99"/>
      <w:bookmarkEnd w:id="100"/>
      <w:bookmarkEnd w:id="101"/>
      <w:bookmarkEnd w:id="102"/>
    </w:p>
    <w:p w:rsidR="00747D73" w:rsidRDefault="00B7261A">
      <w:pPr>
        <w:spacing w:line="600" w:lineRule="exact"/>
        <w:ind w:firstLine="640"/>
        <w:outlineLvl w:val="2"/>
        <w:rPr>
          <w:rFonts w:ascii="仿宋" w:eastAsia="仿宋" w:hAnsi="仿宋"/>
          <w:b/>
          <w:sz w:val="32"/>
          <w:szCs w:val="32"/>
        </w:rPr>
      </w:pPr>
      <w:bookmarkStart w:id="103" w:name="_Toc15377216"/>
      <w:bookmarkStart w:id="104" w:name="_Toc5477"/>
      <w:r>
        <w:rPr>
          <w:rFonts w:ascii="仿宋" w:eastAsia="仿宋" w:hAnsi="仿宋" w:hint="eastAsia"/>
          <w:b/>
          <w:sz w:val="32"/>
          <w:szCs w:val="32"/>
        </w:rPr>
        <w:t>（一）“三公”经费财政拨款支出决算总体情况说明</w:t>
      </w:r>
      <w:bookmarkEnd w:id="103"/>
      <w:bookmarkEnd w:id="104"/>
    </w:p>
    <w:p w:rsidR="00747D73" w:rsidRDefault="00B7261A">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w:t>
      </w:r>
      <w:r>
        <w:rPr>
          <w:rFonts w:ascii="仿宋_GB2312" w:eastAsia="仿宋_GB2312" w:hint="eastAsia"/>
          <w:sz w:val="32"/>
          <w:szCs w:val="32"/>
        </w:rPr>
        <w:t>年初未安排预算</w:t>
      </w:r>
      <w:r>
        <w:rPr>
          <w:rFonts w:ascii="仿宋" w:eastAsia="仿宋" w:hAnsi="仿宋" w:hint="eastAsia"/>
          <w:sz w:val="32"/>
          <w:szCs w:val="32"/>
        </w:rPr>
        <w:t>。</w:t>
      </w:r>
    </w:p>
    <w:p w:rsidR="00747D73" w:rsidRDefault="00B7261A">
      <w:pPr>
        <w:spacing w:line="600" w:lineRule="exact"/>
        <w:ind w:firstLine="640"/>
        <w:outlineLvl w:val="2"/>
        <w:rPr>
          <w:rFonts w:ascii="仿宋" w:eastAsia="仿宋" w:hAnsi="仿宋"/>
          <w:b/>
          <w:sz w:val="32"/>
          <w:szCs w:val="32"/>
        </w:rPr>
      </w:pPr>
      <w:bookmarkStart w:id="105" w:name="_Toc20294"/>
      <w:bookmarkStart w:id="106" w:name="_Toc15377217"/>
      <w:r>
        <w:rPr>
          <w:rFonts w:ascii="仿宋" w:eastAsia="仿宋" w:hAnsi="仿宋" w:hint="eastAsia"/>
          <w:b/>
          <w:sz w:val="32"/>
          <w:szCs w:val="32"/>
        </w:rPr>
        <w:t>（二）“三公”经费财政拨款支出决算具体情况说明</w:t>
      </w:r>
      <w:bookmarkEnd w:id="105"/>
      <w:bookmarkEnd w:id="106"/>
    </w:p>
    <w:p w:rsidR="00747D73" w:rsidRDefault="00B7261A">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万元，年初未安排预算；公务用车购置及运行维护费支出决算</w:t>
      </w:r>
      <w:r>
        <w:rPr>
          <w:rFonts w:ascii="仿宋" w:eastAsia="仿宋" w:hAnsi="仿宋" w:hint="eastAsia"/>
          <w:sz w:val="32"/>
          <w:szCs w:val="32"/>
        </w:rPr>
        <w:t>0</w:t>
      </w:r>
      <w:r>
        <w:rPr>
          <w:rFonts w:ascii="仿宋" w:eastAsia="仿宋" w:hAnsi="仿宋" w:hint="eastAsia"/>
          <w:sz w:val="32"/>
          <w:szCs w:val="32"/>
        </w:rPr>
        <w:t>万元，年初未安排预算；公务接待费支出决算</w:t>
      </w:r>
      <w:r>
        <w:rPr>
          <w:rFonts w:ascii="仿宋" w:eastAsia="仿宋" w:hAnsi="仿宋" w:hint="eastAsia"/>
          <w:sz w:val="32"/>
          <w:szCs w:val="32"/>
        </w:rPr>
        <w:t>0</w:t>
      </w:r>
      <w:r>
        <w:rPr>
          <w:rFonts w:ascii="仿宋" w:eastAsia="仿宋" w:hAnsi="仿宋" w:hint="eastAsia"/>
          <w:sz w:val="32"/>
          <w:szCs w:val="32"/>
        </w:rPr>
        <w:t>万元，年初未安排预算。具体情况如下：</w:t>
      </w:r>
    </w:p>
    <w:p w:rsidR="00747D73" w:rsidRDefault="00B7261A">
      <w:pPr>
        <w:spacing w:line="600" w:lineRule="exact"/>
        <w:ind w:firstLine="640"/>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因公出国（境）经费支出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747D73" w:rsidRDefault="00B7261A">
      <w:pPr>
        <w:ind w:firstLineChars="200" w:firstLine="643"/>
        <w:rPr>
          <w:rStyle w:val="a9"/>
          <w:rFonts w:ascii="仿宋" w:eastAsia="仿宋" w:hAnsi="仿宋" w:cs="仿宋"/>
          <w:b w:val="0"/>
          <w:bCs/>
          <w:sz w:val="32"/>
          <w:szCs w:val="32"/>
        </w:rPr>
      </w:pPr>
      <w:r>
        <w:rPr>
          <w:rFonts w:ascii="仿宋" w:eastAsia="仿宋" w:hAnsi="仿宋" w:cs="仿宋" w:hint="eastAsia"/>
          <w:b/>
          <w:sz w:val="32"/>
          <w:szCs w:val="32"/>
        </w:rPr>
        <w:t>2.</w:t>
      </w:r>
      <w:r>
        <w:rPr>
          <w:rFonts w:ascii="仿宋" w:eastAsia="仿宋" w:hAnsi="仿宋" w:cs="仿宋" w:hint="eastAsia"/>
          <w:b/>
          <w:sz w:val="32"/>
          <w:szCs w:val="32"/>
        </w:rPr>
        <w:t>公务用车购置及运行维护费支出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747D73" w:rsidRDefault="00B7261A">
      <w:pPr>
        <w:ind w:firstLineChars="200" w:firstLine="640"/>
        <w:rPr>
          <w:rFonts w:ascii="仿宋" w:eastAsia="仿宋" w:hAnsi="仿宋" w:cs="仿宋"/>
          <w:sz w:val="32"/>
          <w:szCs w:val="32"/>
        </w:rPr>
      </w:pPr>
      <w:r>
        <w:rPr>
          <w:rFonts w:ascii="仿宋" w:eastAsia="仿宋" w:hAnsi="仿宋" w:cs="仿宋" w:hint="eastAsia"/>
          <w:sz w:val="32"/>
          <w:szCs w:val="32"/>
        </w:rPr>
        <w:t>其中：</w:t>
      </w:r>
      <w:r>
        <w:rPr>
          <w:rFonts w:ascii="仿宋" w:eastAsia="仿宋" w:hAnsi="仿宋" w:cs="仿宋" w:hint="eastAsia"/>
          <w:b/>
          <w:sz w:val="32"/>
          <w:szCs w:val="32"/>
        </w:rPr>
        <w:t>公务用车购置支出</w:t>
      </w:r>
      <w:r>
        <w:rPr>
          <w:rFonts w:ascii="仿宋" w:eastAsia="仿宋" w:hAnsi="仿宋" w:cs="仿宋" w:hint="eastAsia"/>
          <w:b/>
          <w:sz w:val="32"/>
          <w:szCs w:val="32"/>
        </w:rPr>
        <w:t>0</w:t>
      </w:r>
      <w:r>
        <w:rPr>
          <w:rFonts w:ascii="仿宋" w:eastAsia="仿宋" w:hAnsi="仿宋" w:cs="仿宋" w:hint="eastAsia"/>
          <w:sz w:val="32"/>
          <w:szCs w:val="32"/>
        </w:rPr>
        <w:t>万元。全年按规定更新购置公务用车</w:t>
      </w:r>
      <w:r>
        <w:rPr>
          <w:rFonts w:ascii="仿宋" w:eastAsia="仿宋" w:hAnsi="仿宋" w:cs="仿宋" w:hint="eastAsia"/>
          <w:sz w:val="32"/>
          <w:szCs w:val="32"/>
        </w:rPr>
        <w:t>0</w:t>
      </w:r>
      <w:r>
        <w:rPr>
          <w:rFonts w:ascii="仿宋" w:eastAsia="仿宋" w:hAnsi="仿宋" w:cs="仿宋" w:hint="eastAsia"/>
          <w:sz w:val="32"/>
          <w:szCs w:val="32"/>
        </w:rPr>
        <w:t>辆</w:t>
      </w:r>
      <w:r>
        <w:rPr>
          <w:rFonts w:ascii="仿宋" w:eastAsia="仿宋" w:hAnsi="仿宋" w:cs="仿宋" w:hint="eastAsia"/>
          <w:sz w:val="32"/>
          <w:szCs w:val="32"/>
        </w:rPr>
        <w:t>。</w:t>
      </w:r>
    </w:p>
    <w:p w:rsidR="00747D73" w:rsidRDefault="00B7261A">
      <w:pPr>
        <w:spacing w:line="600" w:lineRule="exact"/>
        <w:ind w:firstLine="640"/>
        <w:rPr>
          <w:rFonts w:ascii="仿宋" w:eastAsia="仿宋" w:hAnsi="仿宋" w:cs="仿宋"/>
          <w:b/>
          <w:sz w:val="32"/>
          <w:szCs w:val="32"/>
        </w:rPr>
      </w:pPr>
      <w:r>
        <w:rPr>
          <w:rFonts w:ascii="仿宋" w:eastAsia="仿宋" w:hAnsi="仿宋" w:cs="仿宋" w:hint="eastAsia"/>
          <w:b/>
          <w:sz w:val="32"/>
          <w:szCs w:val="32"/>
        </w:rPr>
        <w:lastRenderedPageBreak/>
        <w:t>公务用车运行维护费支出</w:t>
      </w:r>
      <w:r>
        <w:rPr>
          <w:rFonts w:ascii="仿宋" w:eastAsia="仿宋" w:hAnsi="仿宋" w:cs="仿宋" w:hint="eastAsia"/>
          <w:b/>
          <w:sz w:val="32"/>
          <w:szCs w:val="32"/>
        </w:rPr>
        <w:t>0</w:t>
      </w:r>
      <w:r>
        <w:rPr>
          <w:rFonts w:ascii="仿宋" w:eastAsia="仿宋" w:hAnsi="仿宋" w:cs="仿宋" w:hint="eastAsia"/>
          <w:sz w:val="32"/>
          <w:szCs w:val="32"/>
        </w:rPr>
        <w:t>万元。</w:t>
      </w:r>
    </w:p>
    <w:p w:rsidR="00747D73" w:rsidRDefault="00B7261A">
      <w:pPr>
        <w:spacing w:line="600" w:lineRule="exact"/>
        <w:ind w:firstLine="640"/>
        <w:rPr>
          <w:rStyle w:val="a9"/>
          <w:rFonts w:ascii="仿宋" w:eastAsia="仿宋" w:hAnsi="仿宋" w:cs="仿宋"/>
          <w:b w:val="0"/>
          <w:bCs/>
          <w:sz w:val="32"/>
          <w:szCs w:val="32"/>
        </w:rPr>
      </w:pPr>
      <w:r>
        <w:rPr>
          <w:rFonts w:ascii="仿宋" w:eastAsia="仿宋" w:hAnsi="仿宋" w:cs="仿宋" w:hint="eastAsia"/>
          <w:b/>
          <w:sz w:val="32"/>
          <w:szCs w:val="32"/>
        </w:rPr>
        <w:t>3.</w:t>
      </w:r>
      <w:r>
        <w:rPr>
          <w:rFonts w:ascii="仿宋" w:eastAsia="仿宋" w:hAnsi="仿宋" w:cs="仿宋" w:hint="eastAsia"/>
          <w:b/>
          <w:sz w:val="32"/>
          <w:szCs w:val="32"/>
        </w:rPr>
        <w:t>公务接待费支出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747D73" w:rsidRDefault="00B7261A">
      <w:pPr>
        <w:spacing w:line="600" w:lineRule="exact"/>
        <w:ind w:firstLine="640"/>
        <w:rPr>
          <w:rFonts w:ascii="仿宋" w:eastAsia="仿宋" w:hAnsi="仿宋" w:cs="仿宋"/>
          <w:sz w:val="32"/>
          <w:szCs w:val="32"/>
        </w:rPr>
      </w:pPr>
      <w:r>
        <w:rPr>
          <w:rFonts w:ascii="仿宋" w:eastAsia="仿宋" w:hAnsi="仿宋" w:cs="仿宋" w:hint="eastAsia"/>
          <w:b/>
          <w:sz w:val="32"/>
          <w:szCs w:val="32"/>
        </w:rPr>
        <w:t>国内公务接待支出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Fonts w:ascii="仿宋" w:eastAsia="仿宋" w:hAnsi="仿宋" w:cs="仿宋" w:hint="eastAsia"/>
          <w:sz w:val="32"/>
          <w:szCs w:val="32"/>
        </w:rPr>
        <w:t>。</w:t>
      </w:r>
    </w:p>
    <w:p w:rsidR="00747D73" w:rsidRDefault="00B7261A">
      <w:pPr>
        <w:spacing w:line="600" w:lineRule="exact"/>
        <w:ind w:firstLineChars="200" w:firstLine="643"/>
        <w:rPr>
          <w:rFonts w:ascii="仿宋_GB2312" w:eastAsia="仿宋_GB2312"/>
          <w:sz w:val="32"/>
          <w:szCs w:val="32"/>
        </w:rPr>
      </w:pPr>
      <w:r>
        <w:rPr>
          <w:rFonts w:ascii="仿宋" w:eastAsia="仿宋" w:hAnsi="仿宋" w:cs="仿宋" w:hint="eastAsia"/>
          <w:b/>
          <w:sz w:val="32"/>
          <w:szCs w:val="32"/>
        </w:rPr>
        <w:t>外事接待支出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p>
    <w:p w:rsidR="00747D73" w:rsidRDefault="00747D73">
      <w:pPr>
        <w:spacing w:line="600" w:lineRule="exact"/>
        <w:ind w:firstLine="640"/>
        <w:rPr>
          <w:rFonts w:ascii="黑体" w:eastAsia="黑体"/>
          <w:sz w:val="32"/>
          <w:szCs w:val="32"/>
        </w:rPr>
      </w:pPr>
      <w:bookmarkStart w:id="107" w:name="_Toc15396610"/>
      <w:bookmarkStart w:id="108" w:name="_Toc15377218"/>
    </w:p>
    <w:p w:rsidR="00747D73" w:rsidRDefault="00B7261A">
      <w:pPr>
        <w:spacing w:line="600" w:lineRule="exact"/>
        <w:ind w:firstLine="640"/>
        <w:outlineLvl w:val="1"/>
        <w:rPr>
          <w:rStyle w:val="2Char"/>
          <w:rFonts w:ascii="黑体" w:eastAsia="黑体" w:hAnsi="黑体"/>
        </w:rPr>
      </w:pPr>
      <w:bookmarkStart w:id="109" w:name="_Toc10643"/>
      <w:bookmarkStart w:id="110" w:name="_Toc8084"/>
      <w:bookmarkStart w:id="111" w:name="_Toc22457"/>
      <w:bookmarkStart w:id="112" w:name="_Toc16847"/>
      <w:r>
        <w:rPr>
          <w:rFonts w:ascii="黑体" w:eastAsia="黑体" w:hint="eastAsia"/>
          <w:sz w:val="32"/>
          <w:szCs w:val="32"/>
        </w:rPr>
        <w:t>八、</w:t>
      </w:r>
      <w:r>
        <w:rPr>
          <w:rStyle w:val="2Char"/>
          <w:rFonts w:ascii="黑体" w:eastAsia="黑体" w:hAnsi="黑体" w:hint="eastAsia"/>
          <w:b w:val="0"/>
        </w:rPr>
        <w:t>政府性基金预算支出决算情况说明</w:t>
      </w:r>
      <w:bookmarkEnd w:id="107"/>
      <w:bookmarkEnd w:id="108"/>
      <w:bookmarkEnd w:id="109"/>
      <w:bookmarkEnd w:id="110"/>
      <w:bookmarkEnd w:id="111"/>
      <w:bookmarkEnd w:id="112"/>
    </w:p>
    <w:p w:rsidR="00747D73" w:rsidRDefault="00B7261A">
      <w:pPr>
        <w:spacing w:line="600" w:lineRule="exact"/>
        <w:ind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年政府性基金预算</w:t>
      </w:r>
      <w:r>
        <w:rPr>
          <w:rFonts w:ascii="仿宋" w:eastAsia="仿宋" w:hAnsi="仿宋" w:cs="仿宋" w:hint="eastAsia"/>
          <w:sz w:val="32"/>
          <w:szCs w:val="32"/>
        </w:rPr>
        <w:t>财政</w:t>
      </w:r>
      <w:r>
        <w:rPr>
          <w:rFonts w:ascii="仿宋" w:eastAsia="仿宋" w:hAnsi="仿宋" w:cs="仿宋" w:hint="eastAsia"/>
          <w:sz w:val="32"/>
          <w:szCs w:val="32"/>
        </w:rPr>
        <w:t>拨款支出</w:t>
      </w:r>
      <w:r>
        <w:rPr>
          <w:rFonts w:ascii="仿宋" w:eastAsia="仿宋" w:hAnsi="仿宋" w:cs="仿宋" w:hint="eastAsia"/>
          <w:sz w:val="32"/>
          <w:szCs w:val="32"/>
        </w:rPr>
        <w:t>0</w:t>
      </w:r>
      <w:r>
        <w:rPr>
          <w:rFonts w:ascii="仿宋" w:eastAsia="仿宋" w:hAnsi="仿宋" w:cs="仿宋" w:hint="eastAsia"/>
          <w:sz w:val="32"/>
          <w:szCs w:val="32"/>
        </w:rPr>
        <w:t>万元。</w:t>
      </w:r>
    </w:p>
    <w:p w:rsidR="00747D73" w:rsidRDefault="00747D73">
      <w:pPr>
        <w:spacing w:line="600" w:lineRule="exact"/>
        <w:ind w:firstLine="640"/>
        <w:rPr>
          <w:rFonts w:ascii="仿宋_GB2312" w:eastAsia="仿宋_GB2312"/>
          <w:sz w:val="32"/>
          <w:szCs w:val="32"/>
        </w:rPr>
      </w:pPr>
    </w:p>
    <w:p w:rsidR="00747D73" w:rsidRDefault="00B7261A">
      <w:pPr>
        <w:numPr>
          <w:ilvl w:val="0"/>
          <w:numId w:val="3"/>
        </w:numPr>
        <w:spacing w:line="600" w:lineRule="exact"/>
        <w:ind w:firstLine="640"/>
        <w:outlineLvl w:val="1"/>
        <w:rPr>
          <w:rStyle w:val="2Char"/>
          <w:rFonts w:ascii="黑体" w:eastAsia="黑体" w:hAnsi="黑体"/>
          <w:b w:val="0"/>
        </w:rPr>
      </w:pPr>
      <w:bookmarkStart w:id="113" w:name="_Toc5158"/>
      <w:bookmarkStart w:id="114" w:name="_Toc15396611"/>
      <w:bookmarkStart w:id="115" w:name="_Toc15377219"/>
      <w:bookmarkStart w:id="116" w:name="_Toc26011"/>
      <w:bookmarkStart w:id="117" w:name="_Toc13005"/>
      <w:bookmarkStart w:id="118" w:name="_Toc18728"/>
      <w:r>
        <w:rPr>
          <w:rStyle w:val="2Char"/>
          <w:rFonts w:ascii="黑体" w:eastAsia="黑体" w:hAnsi="黑体" w:hint="eastAsia"/>
          <w:b w:val="0"/>
        </w:rPr>
        <w:t>国有资本经营预算支出决算情况说明</w:t>
      </w:r>
      <w:bookmarkEnd w:id="113"/>
      <w:bookmarkEnd w:id="114"/>
      <w:bookmarkEnd w:id="115"/>
      <w:bookmarkEnd w:id="116"/>
      <w:bookmarkEnd w:id="117"/>
      <w:bookmarkEnd w:id="118"/>
    </w:p>
    <w:p w:rsidR="00747D73" w:rsidRDefault="00B7261A">
      <w:pPr>
        <w:spacing w:line="600" w:lineRule="exact"/>
        <w:ind w:firstLine="640"/>
        <w:rPr>
          <w:rFonts w:ascii="仿宋_GB2312" w:eastAsia="仿宋_GB2312"/>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年国有资本经营预算</w:t>
      </w:r>
      <w:r>
        <w:rPr>
          <w:rFonts w:ascii="仿宋" w:eastAsia="仿宋" w:hAnsi="仿宋" w:cs="仿宋" w:hint="eastAsia"/>
          <w:sz w:val="32"/>
          <w:szCs w:val="32"/>
        </w:rPr>
        <w:t>财政</w:t>
      </w:r>
      <w:r>
        <w:rPr>
          <w:rFonts w:ascii="仿宋" w:eastAsia="仿宋" w:hAnsi="仿宋" w:cs="仿宋" w:hint="eastAsia"/>
          <w:sz w:val="32"/>
          <w:szCs w:val="32"/>
        </w:rPr>
        <w:t>拨款支出</w:t>
      </w:r>
      <w:r>
        <w:rPr>
          <w:rFonts w:ascii="仿宋" w:eastAsia="仿宋" w:hAnsi="仿宋" w:cs="仿宋" w:hint="eastAsia"/>
          <w:sz w:val="32"/>
          <w:szCs w:val="32"/>
        </w:rPr>
        <w:t>0</w:t>
      </w:r>
      <w:r>
        <w:rPr>
          <w:rFonts w:ascii="仿宋" w:eastAsia="仿宋" w:hAnsi="仿宋" w:cs="仿宋" w:hint="eastAsia"/>
          <w:sz w:val="32"/>
          <w:szCs w:val="32"/>
        </w:rPr>
        <w:t>万元。</w:t>
      </w:r>
    </w:p>
    <w:p w:rsidR="00747D73" w:rsidRDefault="00747D73" w:rsidP="006B5737">
      <w:pPr>
        <w:pStyle w:val="a0"/>
        <w:spacing w:before="93"/>
      </w:pPr>
      <w:bookmarkStart w:id="119" w:name="_Toc15377221"/>
      <w:bookmarkStart w:id="120" w:name="_Toc15396612"/>
    </w:p>
    <w:p w:rsidR="00747D73" w:rsidRDefault="00B7261A">
      <w:pPr>
        <w:numPr>
          <w:ilvl w:val="0"/>
          <w:numId w:val="3"/>
        </w:numPr>
        <w:spacing w:line="600" w:lineRule="exact"/>
        <w:ind w:firstLine="640"/>
        <w:outlineLvl w:val="1"/>
        <w:rPr>
          <w:rStyle w:val="2Char"/>
          <w:rFonts w:ascii="黑体" w:eastAsia="黑体" w:hAnsi="黑体"/>
          <w:b w:val="0"/>
        </w:rPr>
      </w:pPr>
      <w:r>
        <w:rPr>
          <w:rFonts w:hint="eastAsia"/>
        </w:rPr>
        <w:t xml:space="preserve">    </w:t>
      </w:r>
      <w:bookmarkStart w:id="121" w:name="_Toc11654"/>
      <w:bookmarkStart w:id="122" w:name="_Toc18222"/>
      <w:bookmarkStart w:id="123" w:name="_Toc29929"/>
      <w:r>
        <w:rPr>
          <w:rStyle w:val="2Char"/>
          <w:rFonts w:ascii="黑体" w:eastAsia="黑体" w:hAnsi="黑体" w:hint="eastAsia"/>
          <w:b w:val="0"/>
        </w:rPr>
        <w:t>预算绩效管理情况</w:t>
      </w:r>
      <w:bookmarkEnd w:id="121"/>
      <w:bookmarkEnd w:id="122"/>
      <w:bookmarkEnd w:id="123"/>
    </w:p>
    <w:p w:rsidR="00747D73" w:rsidRDefault="00B7261A">
      <w:pPr>
        <w:spacing w:line="60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绩效目标管理情况</w:t>
      </w:r>
    </w:p>
    <w:p w:rsidR="00747D73" w:rsidRDefault="00B7261A">
      <w:pPr>
        <w:spacing w:line="600" w:lineRule="exact"/>
        <w:ind w:firstLine="640"/>
        <w:rPr>
          <w:rFonts w:ascii="仿宋" w:eastAsia="仿宋" w:hAnsi="仿宋"/>
          <w:sz w:val="32"/>
          <w:szCs w:val="32"/>
        </w:rPr>
      </w:pPr>
      <w:r>
        <w:rPr>
          <w:rFonts w:ascii="仿宋" w:eastAsia="仿宋" w:hAnsi="仿宋" w:hint="eastAsia"/>
          <w:sz w:val="32"/>
          <w:szCs w:val="32"/>
        </w:rPr>
        <w:t>根据预算绩效管理要求，本单位在</w:t>
      </w:r>
      <w:r>
        <w:rPr>
          <w:rFonts w:ascii="仿宋" w:eastAsia="仿宋" w:hAnsi="仿宋" w:hint="eastAsia"/>
          <w:sz w:val="32"/>
          <w:szCs w:val="32"/>
        </w:rPr>
        <w:t>2021</w:t>
      </w:r>
      <w:r>
        <w:rPr>
          <w:rFonts w:ascii="仿宋" w:eastAsia="仿宋" w:hAnsi="仿宋" w:hint="eastAsia"/>
          <w:sz w:val="32"/>
          <w:szCs w:val="32"/>
        </w:rPr>
        <w:t>年度</w:t>
      </w:r>
      <w:r>
        <w:rPr>
          <w:rFonts w:ascii="仿宋" w:eastAsia="仿宋" w:hAnsi="仿宋" w:hint="eastAsia"/>
          <w:sz w:val="32"/>
          <w:szCs w:val="32"/>
        </w:rPr>
        <w:t>预算编制阶段，组织对其他基层医疗卫生机构支出项目</w:t>
      </w:r>
      <w:r>
        <w:rPr>
          <w:rFonts w:ascii="仿宋" w:eastAsia="仿宋" w:hAnsi="仿宋" w:hint="eastAsia"/>
          <w:sz w:val="32"/>
          <w:szCs w:val="32"/>
        </w:rPr>
        <w:t>及基本公共卫生服务共</w:t>
      </w:r>
      <w:r>
        <w:rPr>
          <w:rFonts w:ascii="仿宋" w:eastAsia="仿宋" w:hAnsi="仿宋" w:hint="eastAsia"/>
          <w:sz w:val="32"/>
          <w:szCs w:val="32"/>
        </w:rPr>
        <w:t>2</w:t>
      </w:r>
      <w:r>
        <w:rPr>
          <w:rFonts w:ascii="仿宋" w:eastAsia="仿宋" w:hAnsi="仿宋" w:hint="eastAsia"/>
          <w:sz w:val="32"/>
          <w:szCs w:val="32"/>
        </w:rPr>
        <w:t>个项目</w:t>
      </w:r>
      <w:r>
        <w:rPr>
          <w:rFonts w:ascii="仿宋" w:eastAsia="仿宋" w:hAnsi="仿宋" w:hint="eastAsia"/>
          <w:sz w:val="32"/>
          <w:szCs w:val="32"/>
        </w:rPr>
        <w:t>开展了预算事前绩效评估，对</w:t>
      </w:r>
      <w:r>
        <w:rPr>
          <w:rFonts w:ascii="仿宋" w:eastAsia="仿宋" w:hAnsi="仿宋" w:hint="eastAsia"/>
          <w:sz w:val="32"/>
          <w:szCs w:val="32"/>
        </w:rPr>
        <w:t>1</w:t>
      </w:r>
      <w:r>
        <w:rPr>
          <w:rFonts w:ascii="仿宋" w:eastAsia="仿宋" w:hAnsi="仿宋" w:hint="eastAsia"/>
          <w:sz w:val="32"/>
          <w:szCs w:val="32"/>
        </w:rPr>
        <w:t>个项目编制了绩效目标，预算执行过程中，选取</w:t>
      </w:r>
      <w:r>
        <w:rPr>
          <w:rFonts w:ascii="仿宋" w:eastAsia="仿宋" w:hAnsi="仿宋" w:hint="eastAsia"/>
          <w:sz w:val="32"/>
          <w:szCs w:val="32"/>
        </w:rPr>
        <w:t>1</w:t>
      </w:r>
      <w:r>
        <w:rPr>
          <w:rFonts w:ascii="仿宋" w:eastAsia="仿宋" w:hAnsi="仿宋" w:hint="eastAsia"/>
          <w:sz w:val="32"/>
          <w:szCs w:val="32"/>
        </w:rPr>
        <w:t>个项目开展绩效监控，年终执行完毕后，对</w:t>
      </w:r>
      <w:r>
        <w:rPr>
          <w:rFonts w:ascii="仿宋" w:eastAsia="仿宋" w:hAnsi="仿宋" w:hint="eastAsia"/>
          <w:sz w:val="32"/>
          <w:szCs w:val="32"/>
        </w:rPr>
        <w:t>2</w:t>
      </w:r>
      <w:r>
        <w:rPr>
          <w:rFonts w:ascii="仿宋" w:eastAsia="仿宋" w:hAnsi="仿宋" w:hint="eastAsia"/>
          <w:sz w:val="32"/>
          <w:szCs w:val="32"/>
        </w:rPr>
        <w:t>个项目开展了绩效自评</w:t>
      </w:r>
      <w:r>
        <w:rPr>
          <w:rFonts w:ascii="仿宋" w:eastAsia="仿宋" w:hAnsi="仿宋" w:hint="eastAsia"/>
          <w:sz w:val="32"/>
          <w:szCs w:val="32"/>
        </w:rPr>
        <w:t>，</w:t>
      </w:r>
      <w:r>
        <w:rPr>
          <w:rFonts w:ascii="仿宋" w:eastAsia="仿宋" w:hAnsi="仿宋" w:hint="eastAsia"/>
          <w:sz w:val="32"/>
          <w:szCs w:val="32"/>
        </w:rPr>
        <w:t>2021</w:t>
      </w:r>
      <w:r>
        <w:rPr>
          <w:rFonts w:ascii="仿宋" w:eastAsia="仿宋" w:hAnsi="仿宋" w:hint="eastAsia"/>
          <w:sz w:val="32"/>
          <w:szCs w:val="32"/>
        </w:rPr>
        <w:t>年部门预算项目绩效目标自评表见附件（第四部分）</w:t>
      </w:r>
      <w:r>
        <w:rPr>
          <w:rFonts w:ascii="仿宋" w:eastAsia="仿宋" w:hAnsi="仿宋" w:hint="eastAsia"/>
          <w:sz w:val="32"/>
          <w:szCs w:val="32"/>
        </w:rPr>
        <w:t>。</w:t>
      </w:r>
    </w:p>
    <w:p w:rsidR="00747D73" w:rsidRDefault="00B7261A">
      <w:pPr>
        <w:spacing w:line="600" w:lineRule="atLeast"/>
        <w:ind w:firstLineChars="200" w:firstLine="640"/>
        <w:rPr>
          <w:rFonts w:ascii="仿宋" w:eastAsia="仿宋" w:hAnsi="仿宋" w:cs="仿宋"/>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整体支出绩效自评开展情况。</w:t>
      </w:r>
    </w:p>
    <w:p w:rsidR="00747D73" w:rsidRDefault="00B7261A">
      <w:pPr>
        <w:autoSpaceDE w:val="0"/>
        <w:autoSpaceDN w:val="0"/>
        <w:adjustRightInd w:val="0"/>
        <w:spacing w:line="600" w:lineRule="exact"/>
        <w:ind w:firstLineChars="200" w:firstLine="640"/>
        <w:jc w:val="left"/>
        <w:rPr>
          <w:rFonts w:ascii="仿宋" w:eastAsia="仿宋" w:hAnsi="仿宋" w:cs="仿宋"/>
          <w:color w:val="000000"/>
          <w:sz w:val="32"/>
          <w:szCs w:val="32"/>
        </w:rPr>
      </w:pPr>
      <w:r>
        <w:rPr>
          <w:rFonts w:ascii="仿宋" w:eastAsia="仿宋" w:hAnsi="仿宋" w:cs="仿宋" w:hint="eastAsia"/>
          <w:sz w:val="32"/>
          <w:szCs w:val="32"/>
        </w:rPr>
        <w:t>本</w:t>
      </w:r>
      <w:r>
        <w:rPr>
          <w:rFonts w:ascii="仿宋" w:eastAsia="仿宋" w:hAnsi="仿宋" w:cs="仿宋" w:hint="eastAsia"/>
          <w:sz w:val="32"/>
          <w:szCs w:val="32"/>
        </w:rPr>
        <w:t>单位</w:t>
      </w:r>
      <w:r>
        <w:rPr>
          <w:rFonts w:ascii="仿宋" w:eastAsia="仿宋" w:hAnsi="仿宋" w:cs="仿宋" w:hint="eastAsia"/>
          <w:sz w:val="32"/>
          <w:szCs w:val="32"/>
        </w:rPr>
        <w:t>按要求对</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w:t>
      </w:r>
      <w:r>
        <w:rPr>
          <w:rFonts w:ascii="仿宋" w:eastAsia="仿宋" w:hAnsi="仿宋" w:cs="仿宋" w:hint="eastAsia"/>
          <w:sz w:val="32"/>
          <w:szCs w:val="32"/>
        </w:rPr>
        <w:t>单位</w:t>
      </w:r>
      <w:r>
        <w:rPr>
          <w:rFonts w:ascii="仿宋" w:eastAsia="仿宋" w:hAnsi="仿宋" w:cs="仿宋" w:hint="eastAsia"/>
          <w:sz w:val="32"/>
          <w:szCs w:val="32"/>
        </w:rPr>
        <w:t>整体支出开展绩效自评，</w:t>
      </w:r>
      <w:r>
        <w:rPr>
          <w:rFonts w:ascii="仿宋" w:eastAsia="仿宋" w:hAnsi="仿宋" w:cs="仿宋" w:hint="eastAsia"/>
          <w:color w:val="000000"/>
          <w:sz w:val="32"/>
          <w:szCs w:val="32"/>
        </w:rPr>
        <w:t>从评价情况来看预算支出未发现无预算、超预算支出，未发现虚列支出和预算科目间相互挤占问题，所有财政资金支出均</w:t>
      </w:r>
      <w:r>
        <w:rPr>
          <w:rFonts w:ascii="仿宋" w:eastAsia="仿宋" w:hAnsi="仿宋" w:cs="仿宋" w:hint="eastAsia"/>
          <w:color w:val="000000"/>
          <w:sz w:val="32"/>
          <w:szCs w:val="32"/>
        </w:rPr>
        <w:lastRenderedPageBreak/>
        <w:t>履行了严格审批手续，未发现挤占、挪用、转移财政资金行为。基本支出严格执行国家有关政策及规定，无擅自扩大开支范围</w:t>
      </w:r>
      <w:r>
        <w:rPr>
          <w:rFonts w:ascii="仿宋" w:eastAsia="仿宋" w:hAnsi="仿宋" w:cs="仿宋" w:hint="eastAsia"/>
          <w:color w:val="000000"/>
          <w:sz w:val="32"/>
          <w:szCs w:val="32"/>
        </w:rPr>
        <w:t>和</w:t>
      </w:r>
      <w:r>
        <w:rPr>
          <w:rFonts w:ascii="仿宋" w:eastAsia="仿宋" w:hAnsi="仿宋" w:cs="仿宋" w:hint="eastAsia"/>
          <w:color w:val="000000"/>
          <w:sz w:val="32"/>
          <w:szCs w:val="32"/>
        </w:rPr>
        <w:t>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w:t>
      </w:r>
      <w:r>
        <w:rPr>
          <w:rFonts w:ascii="仿宋" w:eastAsia="仿宋" w:hAnsi="仿宋" w:cs="仿宋" w:hint="eastAsia"/>
          <w:color w:val="000000"/>
          <w:sz w:val="32"/>
          <w:szCs w:val="32"/>
        </w:rPr>
        <w:t>有</w:t>
      </w:r>
      <w:r>
        <w:rPr>
          <w:rFonts w:ascii="仿宋" w:eastAsia="仿宋" w:hAnsi="仿宋" w:cs="仿宋" w:hint="eastAsia"/>
          <w:color w:val="000000"/>
          <w:sz w:val="32"/>
          <w:szCs w:val="32"/>
        </w:rPr>
        <w:t>资金对外借、贷款问题。本</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还自行组织了项目绩效评价，从评价情况来看我</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w:t>
      </w:r>
      <w:r>
        <w:rPr>
          <w:rFonts w:ascii="仿宋" w:eastAsia="仿宋" w:hAnsi="仿宋" w:cs="仿宋" w:hint="eastAsia"/>
          <w:color w:val="000000"/>
          <w:sz w:val="32"/>
          <w:szCs w:val="32"/>
        </w:rPr>
        <w:t>定审核支付资金，资金的支付范围、支付标准基本合规合法，支付依据充分，做到了专款专用。</w:t>
      </w:r>
    </w:p>
    <w:p w:rsidR="00747D73" w:rsidRDefault="00B7261A" w:rsidP="006B5737">
      <w:pPr>
        <w:pStyle w:val="20"/>
        <w:ind w:firstLine="640"/>
        <w:rPr>
          <w:rFonts w:ascii="仿宋" w:eastAsia="仿宋" w:hAnsi="仿宋" w:cs="仿宋"/>
          <w:b w:val="0"/>
          <w:bCs/>
          <w:szCs w:val="32"/>
        </w:rPr>
      </w:pPr>
      <w:r>
        <w:rPr>
          <w:rFonts w:ascii="仿宋" w:eastAsia="仿宋" w:hAnsi="仿宋" w:cs="仿宋" w:hint="eastAsia"/>
          <w:b w:val="0"/>
          <w:bCs/>
          <w:szCs w:val="32"/>
        </w:rPr>
        <w:t>3.</w:t>
      </w:r>
      <w:r>
        <w:rPr>
          <w:rFonts w:ascii="仿宋" w:eastAsia="仿宋" w:hAnsi="仿宋" w:cs="仿宋" w:hint="eastAsia"/>
          <w:b w:val="0"/>
          <w:bCs/>
          <w:szCs w:val="32"/>
        </w:rPr>
        <w:t>单位自行组织绩效评价开展情况</w:t>
      </w:r>
    </w:p>
    <w:p w:rsidR="00747D73" w:rsidRDefault="00B7261A">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w:t>
      </w:r>
      <w:r>
        <w:rPr>
          <w:rFonts w:ascii="仿宋" w:eastAsia="仿宋" w:hAnsi="仿宋" w:cs="仿宋" w:hint="eastAsia"/>
          <w:sz w:val="32"/>
          <w:szCs w:val="32"/>
        </w:rPr>
        <w:t>单位</w:t>
      </w:r>
      <w:r>
        <w:rPr>
          <w:rFonts w:ascii="仿宋" w:eastAsia="仿宋" w:hAnsi="仿宋" w:cs="仿宋" w:hint="eastAsia"/>
          <w:sz w:val="32"/>
          <w:szCs w:val="32"/>
        </w:rPr>
        <w:t>在</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年度部门决算中反映</w:t>
      </w:r>
      <w:r>
        <w:rPr>
          <w:rFonts w:ascii="仿宋" w:eastAsia="仿宋" w:hAnsi="仿宋" w:cs="仿宋" w:hint="eastAsia"/>
          <w:sz w:val="32"/>
          <w:szCs w:val="32"/>
        </w:rPr>
        <w:t>其他基层医疗卫生机构支出、基本公共卫生经费</w:t>
      </w:r>
      <w:r>
        <w:rPr>
          <w:rFonts w:ascii="仿宋" w:eastAsia="仿宋" w:hAnsi="仿宋" w:cs="仿宋" w:hint="eastAsia"/>
          <w:sz w:val="32"/>
          <w:szCs w:val="32"/>
        </w:rPr>
        <w:t>两</w:t>
      </w:r>
      <w:r>
        <w:rPr>
          <w:rFonts w:ascii="仿宋" w:eastAsia="仿宋" w:hAnsi="仿宋" w:cs="仿宋" w:hint="eastAsia"/>
          <w:sz w:val="32"/>
          <w:szCs w:val="32"/>
        </w:rPr>
        <w:t>个项目</w:t>
      </w:r>
      <w:r>
        <w:rPr>
          <w:rFonts w:ascii="仿宋" w:eastAsia="仿宋" w:hAnsi="仿宋" w:cs="仿宋" w:hint="eastAsia"/>
          <w:sz w:val="32"/>
          <w:szCs w:val="32"/>
        </w:rPr>
        <w:t>绩效目标实际完成情况。</w:t>
      </w:r>
    </w:p>
    <w:p w:rsidR="00747D73" w:rsidRDefault="00B7261A">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基本公共卫生服务</w:t>
      </w:r>
      <w:r>
        <w:rPr>
          <w:rFonts w:ascii="仿宋" w:eastAsia="仿宋" w:hAnsi="仿宋" w:cs="仿宋" w:hint="eastAsia"/>
          <w:sz w:val="32"/>
          <w:szCs w:val="32"/>
        </w:rPr>
        <w:t>项目绩效目标完成情况综述。项目全年预算数</w:t>
      </w:r>
      <w:r>
        <w:rPr>
          <w:rFonts w:ascii="仿宋" w:eastAsia="仿宋" w:hAnsi="仿宋" w:cs="仿宋" w:hint="eastAsia"/>
          <w:sz w:val="32"/>
          <w:szCs w:val="32"/>
        </w:rPr>
        <w:t>40.58</w:t>
      </w:r>
      <w:r>
        <w:rPr>
          <w:rFonts w:ascii="仿宋" w:eastAsia="仿宋" w:hAnsi="仿宋" w:cs="仿宋" w:hint="eastAsia"/>
          <w:sz w:val="32"/>
          <w:szCs w:val="32"/>
        </w:rPr>
        <w:t>万元，执行数为</w:t>
      </w:r>
      <w:r>
        <w:rPr>
          <w:rFonts w:ascii="仿宋" w:eastAsia="仿宋" w:hAnsi="仿宋" w:cs="仿宋" w:hint="eastAsia"/>
          <w:sz w:val="32"/>
          <w:szCs w:val="32"/>
        </w:rPr>
        <w:t>40.58</w:t>
      </w:r>
      <w:r>
        <w:rPr>
          <w:rFonts w:ascii="仿宋" w:eastAsia="仿宋" w:hAnsi="仿宋" w:cs="仿宋" w:hint="eastAsia"/>
          <w:sz w:val="32"/>
          <w:szCs w:val="32"/>
        </w:rPr>
        <w:t>万元，完成预算的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w:t>
      </w:r>
    </w:p>
    <w:p w:rsidR="00747D73" w:rsidRDefault="00B7261A">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年我院</w:t>
      </w:r>
      <w:r>
        <w:rPr>
          <w:rFonts w:ascii="仿宋" w:eastAsia="仿宋" w:hAnsi="仿宋" w:cs="仿宋" w:hint="eastAsia"/>
          <w:sz w:val="32"/>
          <w:szCs w:val="32"/>
        </w:rPr>
        <w:t>严格执行《国家基本公共卫生服务规范（第三版）》，认真学习</w:t>
      </w:r>
      <w:r>
        <w:rPr>
          <w:rFonts w:ascii="仿宋" w:eastAsia="仿宋" w:hAnsi="仿宋" w:cs="仿宋" w:hint="eastAsia"/>
          <w:sz w:val="32"/>
          <w:szCs w:val="32"/>
        </w:rPr>
        <w:t>,</w:t>
      </w:r>
      <w:r>
        <w:rPr>
          <w:rFonts w:ascii="仿宋" w:eastAsia="仿宋" w:hAnsi="仿宋" w:cs="仿宋" w:hint="eastAsia"/>
          <w:sz w:val="32"/>
          <w:szCs w:val="32"/>
        </w:rPr>
        <w:t>落实、实施本年度基本公共卫生服务项目工作方案，切实严抓我乡基本公共卫生服务项目工作</w:t>
      </w:r>
      <w:r>
        <w:rPr>
          <w:rFonts w:ascii="仿宋" w:eastAsia="仿宋" w:hAnsi="仿宋" w:cs="仿宋" w:hint="eastAsia"/>
          <w:sz w:val="32"/>
          <w:szCs w:val="32"/>
        </w:rPr>
        <w:t>,</w:t>
      </w:r>
      <w:r>
        <w:rPr>
          <w:rFonts w:ascii="仿宋" w:eastAsia="仿宋" w:hAnsi="仿宋" w:cs="仿宋" w:hint="eastAsia"/>
          <w:sz w:val="32"/>
          <w:szCs w:val="32"/>
        </w:rPr>
        <w:t>充分调动发挥以村委会</w:t>
      </w:r>
      <w:r>
        <w:rPr>
          <w:rFonts w:ascii="仿宋" w:eastAsia="仿宋" w:hAnsi="仿宋" w:cs="仿宋" w:hint="eastAsia"/>
          <w:sz w:val="32"/>
          <w:szCs w:val="32"/>
        </w:rPr>
        <w:t>,</w:t>
      </w:r>
      <w:r>
        <w:rPr>
          <w:rFonts w:ascii="仿宋" w:eastAsia="仿宋" w:hAnsi="仿宋" w:cs="仿宋" w:hint="eastAsia"/>
          <w:sz w:val="32"/>
          <w:szCs w:val="32"/>
        </w:rPr>
        <w:t>群众</w:t>
      </w:r>
      <w:r>
        <w:rPr>
          <w:rFonts w:ascii="仿宋" w:eastAsia="仿宋" w:hAnsi="仿宋" w:cs="仿宋" w:hint="eastAsia"/>
          <w:sz w:val="32"/>
          <w:szCs w:val="32"/>
        </w:rPr>
        <w:t>,</w:t>
      </w:r>
      <w:r>
        <w:rPr>
          <w:rFonts w:ascii="仿宋" w:eastAsia="仿宋" w:hAnsi="仿宋" w:cs="仿宋" w:hint="eastAsia"/>
          <w:sz w:val="32"/>
          <w:szCs w:val="32"/>
        </w:rPr>
        <w:t>村医、全院职工为一体的互动组</w:t>
      </w:r>
      <w:r>
        <w:rPr>
          <w:rFonts w:ascii="仿宋" w:eastAsia="仿宋" w:hAnsi="仿宋" w:cs="仿宋" w:hint="eastAsia"/>
          <w:sz w:val="32"/>
          <w:szCs w:val="32"/>
        </w:rPr>
        <w:lastRenderedPageBreak/>
        <w:t>合团体的工作积极性和主动性，把夯实基本公共卫生服务项目工作作为我院工作重中之重，不断创新工作方法，深化质量意识，为辖区居民提供预防、保健、康复、健康教育、基本医疗、计划生育指导等服务。</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居民健康档案工作</w:t>
      </w:r>
      <w:r>
        <w:rPr>
          <w:rFonts w:ascii="仿宋" w:eastAsia="仿宋" w:hAnsi="仿宋" w:cs="仿宋" w:hint="eastAsia"/>
          <w:sz w:val="32"/>
          <w:szCs w:val="32"/>
        </w:rPr>
        <w:t>：</w:t>
      </w:r>
      <w:r>
        <w:rPr>
          <w:rFonts w:ascii="仿宋" w:eastAsia="仿宋" w:hAnsi="仿宋" w:cs="仿宋" w:hint="eastAsia"/>
          <w:sz w:val="32"/>
          <w:szCs w:val="32"/>
        </w:rPr>
        <w:t>截止</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年底，健康档案使用率</w:t>
      </w:r>
      <w:r>
        <w:rPr>
          <w:rFonts w:ascii="仿宋" w:eastAsia="仿宋" w:hAnsi="仿宋" w:cs="仿宋" w:hint="eastAsia"/>
          <w:sz w:val="32"/>
          <w:szCs w:val="32"/>
        </w:rPr>
        <w:t> </w:t>
      </w:r>
      <w:r>
        <w:rPr>
          <w:rFonts w:ascii="仿宋" w:eastAsia="仿宋" w:hAnsi="仿宋" w:cs="仿宋" w:hint="eastAsia"/>
          <w:sz w:val="32"/>
          <w:szCs w:val="32"/>
        </w:rPr>
        <w:t>90</w:t>
      </w:r>
      <w:r>
        <w:rPr>
          <w:rFonts w:ascii="仿宋" w:eastAsia="仿宋" w:hAnsi="仿宋" w:cs="仿宋" w:hint="eastAsia"/>
          <w:sz w:val="32"/>
          <w:szCs w:val="32"/>
        </w:rPr>
        <w:t>%</w:t>
      </w:r>
      <w:r>
        <w:rPr>
          <w:rFonts w:ascii="仿宋" w:eastAsia="仿宋" w:hAnsi="仿宋" w:cs="仿宋" w:hint="eastAsia"/>
          <w:sz w:val="32"/>
          <w:szCs w:val="32"/>
        </w:rPr>
        <w:t>，合格率</w:t>
      </w:r>
      <w:r>
        <w:rPr>
          <w:rFonts w:ascii="仿宋" w:eastAsia="仿宋" w:hAnsi="仿宋" w:cs="仿宋" w:hint="eastAsia"/>
          <w:sz w:val="32"/>
          <w:szCs w:val="32"/>
        </w:rPr>
        <w:t> 95 %</w:t>
      </w:r>
      <w:r>
        <w:rPr>
          <w:rFonts w:ascii="仿宋" w:eastAsia="仿宋" w:hAnsi="仿宋" w:cs="仿宋" w:hint="eastAsia"/>
          <w:sz w:val="32"/>
          <w:szCs w:val="32"/>
        </w:rPr>
        <w:t>。</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健康教育工作</w:t>
      </w:r>
      <w:r>
        <w:rPr>
          <w:rFonts w:ascii="仿宋" w:eastAsia="仿宋" w:hAnsi="仿宋" w:cs="仿宋" w:hint="eastAsia"/>
          <w:sz w:val="32"/>
          <w:szCs w:val="32"/>
        </w:rPr>
        <w:t> </w:t>
      </w:r>
      <w:r>
        <w:rPr>
          <w:rFonts w:ascii="仿宋" w:eastAsia="仿宋" w:hAnsi="仿宋" w:cs="仿宋" w:hint="eastAsia"/>
          <w:sz w:val="32"/>
          <w:szCs w:val="32"/>
        </w:rPr>
        <w:t>：全年共举办</w:t>
      </w:r>
      <w:r>
        <w:rPr>
          <w:rFonts w:ascii="仿宋" w:eastAsia="仿宋" w:hAnsi="仿宋" w:cs="仿宋" w:hint="eastAsia"/>
          <w:sz w:val="32"/>
          <w:szCs w:val="32"/>
        </w:rPr>
        <w:t>7</w:t>
      </w:r>
      <w:r>
        <w:rPr>
          <w:rFonts w:ascii="仿宋" w:eastAsia="仿宋" w:hAnsi="仿宋" w:cs="仿宋" w:hint="eastAsia"/>
          <w:sz w:val="32"/>
          <w:szCs w:val="32"/>
        </w:rPr>
        <w:t>次健康知识讲座，参加</w:t>
      </w:r>
      <w:r>
        <w:rPr>
          <w:rFonts w:ascii="仿宋" w:eastAsia="仿宋" w:hAnsi="仿宋" w:cs="仿宋" w:hint="eastAsia"/>
          <w:sz w:val="32"/>
          <w:szCs w:val="32"/>
        </w:rPr>
        <w:t>295</w:t>
      </w:r>
      <w:r>
        <w:rPr>
          <w:rFonts w:ascii="仿宋" w:eastAsia="仿宋" w:hAnsi="仿宋" w:cs="仿宋" w:hint="eastAsia"/>
          <w:sz w:val="32"/>
          <w:szCs w:val="32"/>
        </w:rPr>
        <w:t>人次；开展</w:t>
      </w:r>
      <w:r>
        <w:rPr>
          <w:rFonts w:ascii="仿宋" w:eastAsia="仿宋" w:hAnsi="仿宋" w:cs="仿宋" w:hint="eastAsia"/>
          <w:sz w:val="32"/>
          <w:szCs w:val="32"/>
        </w:rPr>
        <w:t>7</w:t>
      </w:r>
      <w:r>
        <w:rPr>
          <w:rFonts w:ascii="仿宋" w:eastAsia="仿宋" w:hAnsi="仿宋" w:cs="仿宋" w:hint="eastAsia"/>
          <w:sz w:val="32"/>
          <w:szCs w:val="32"/>
        </w:rPr>
        <w:t>次公众健康咨询活动，</w:t>
      </w:r>
      <w:r>
        <w:rPr>
          <w:rFonts w:ascii="仿宋" w:eastAsia="仿宋" w:hAnsi="仿宋" w:cs="仿宋" w:hint="eastAsia"/>
          <w:sz w:val="32"/>
          <w:szCs w:val="32"/>
        </w:rPr>
        <w:t>377</w:t>
      </w:r>
      <w:r>
        <w:rPr>
          <w:rFonts w:ascii="仿宋" w:eastAsia="仿宋" w:hAnsi="仿宋" w:cs="仿宋" w:hint="eastAsia"/>
          <w:sz w:val="32"/>
          <w:szCs w:val="32"/>
        </w:rPr>
        <w:t>余人次参加，健康知识宣教覆盖全乡人口；发放各类宣传材料</w:t>
      </w:r>
      <w:r>
        <w:rPr>
          <w:rFonts w:ascii="仿宋" w:eastAsia="仿宋" w:hAnsi="仿宋" w:cs="仿宋" w:hint="eastAsia"/>
          <w:sz w:val="32"/>
          <w:szCs w:val="32"/>
        </w:rPr>
        <w:t>321</w:t>
      </w:r>
      <w:r>
        <w:rPr>
          <w:rFonts w:ascii="仿宋" w:eastAsia="仿宋" w:hAnsi="仿宋" w:cs="仿宋" w:hint="eastAsia"/>
          <w:sz w:val="32"/>
          <w:szCs w:val="32"/>
        </w:rPr>
        <w:t>余份，更换宣传栏内容</w:t>
      </w:r>
      <w:r>
        <w:rPr>
          <w:rFonts w:ascii="仿宋" w:eastAsia="仿宋" w:hAnsi="仿宋" w:cs="仿宋" w:hint="eastAsia"/>
          <w:sz w:val="32"/>
          <w:szCs w:val="32"/>
        </w:rPr>
        <w:t>10</w:t>
      </w:r>
      <w:r>
        <w:rPr>
          <w:rFonts w:ascii="仿宋" w:eastAsia="仿宋" w:hAnsi="仿宋" w:cs="仿宋" w:hint="eastAsia"/>
          <w:sz w:val="32"/>
          <w:szCs w:val="32"/>
        </w:rPr>
        <w:t>次，提高了群众健康知识知晓率，为保证人民群众的健康奠定了坚实的基础。</w:t>
      </w:r>
      <w:r>
        <w:rPr>
          <w:rFonts w:ascii="仿宋" w:eastAsia="仿宋" w:hAnsi="仿宋" w:cs="仿宋" w:hint="eastAsia"/>
          <w:sz w:val="32"/>
          <w:szCs w:val="32"/>
        </w:rPr>
        <w:t> </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预防接种服务工作</w:t>
      </w:r>
      <w:r>
        <w:rPr>
          <w:rFonts w:ascii="仿宋" w:eastAsia="仿宋" w:hAnsi="仿宋" w:cs="仿宋" w:hint="eastAsia"/>
          <w:sz w:val="32"/>
          <w:szCs w:val="32"/>
        </w:rPr>
        <w:t> </w:t>
      </w:r>
      <w:r>
        <w:rPr>
          <w:rFonts w:ascii="仿宋" w:eastAsia="仿宋" w:hAnsi="仿宋" w:cs="仿宋" w:hint="eastAsia"/>
          <w:sz w:val="32"/>
          <w:szCs w:val="32"/>
        </w:rPr>
        <w:t>：我院</w:t>
      </w:r>
      <w:r>
        <w:rPr>
          <w:rFonts w:ascii="仿宋" w:eastAsia="仿宋" w:hAnsi="仿宋" w:cs="仿宋" w:hint="eastAsia"/>
          <w:sz w:val="32"/>
          <w:szCs w:val="32"/>
        </w:rPr>
        <w:t>免费接种乙肝疫苗、卡介苗、脊灰疫苗、百白破疫苗、麻疹类疫苗（麻风、麻腮风）、甲肝疫苗、流脑疫苗、乙脑疫苗、白破二联等国家免疫规划疫苗，共接种</w:t>
      </w:r>
      <w:r>
        <w:rPr>
          <w:rFonts w:ascii="仿宋" w:eastAsia="仿宋" w:hAnsi="仿宋" w:cs="仿宋" w:hint="eastAsia"/>
          <w:sz w:val="32"/>
          <w:szCs w:val="32"/>
        </w:rPr>
        <w:t>121</w:t>
      </w:r>
      <w:r>
        <w:rPr>
          <w:rFonts w:ascii="仿宋" w:eastAsia="仿宋" w:hAnsi="仿宋" w:cs="仿宋" w:hint="eastAsia"/>
          <w:sz w:val="32"/>
          <w:szCs w:val="32"/>
        </w:rPr>
        <w:t>人次，各种疫苗接种率都达到了上级指标要求，同时严格按照要求做好了</w:t>
      </w:r>
      <w:r>
        <w:rPr>
          <w:rFonts w:ascii="仿宋" w:eastAsia="仿宋" w:hAnsi="仿宋" w:cs="仿宋" w:hint="eastAsia"/>
          <w:sz w:val="32"/>
          <w:szCs w:val="32"/>
        </w:rPr>
        <w:t>0-6</w:t>
      </w:r>
      <w:r>
        <w:rPr>
          <w:rFonts w:ascii="仿宋" w:eastAsia="仿宋" w:hAnsi="仿宋" w:cs="仿宋" w:hint="eastAsia"/>
          <w:sz w:val="32"/>
          <w:szCs w:val="32"/>
        </w:rPr>
        <w:t>岁儿童入学、入托接种证查验工作</w:t>
      </w:r>
      <w:r>
        <w:rPr>
          <w:rFonts w:ascii="仿宋" w:eastAsia="仿宋" w:hAnsi="仿宋" w:cs="仿宋" w:hint="eastAsia"/>
          <w:sz w:val="32"/>
          <w:szCs w:val="32"/>
        </w:rPr>
        <w:t>，健康管理率</w:t>
      </w:r>
      <w:r>
        <w:rPr>
          <w:rFonts w:ascii="仿宋" w:eastAsia="仿宋" w:hAnsi="仿宋" w:cs="仿宋" w:hint="eastAsia"/>
          <w:sz w:val="32"/>
          <w:szCs w:val="32"/>
        </w:rPr>
        <w:t> </w:t>
      </w:r>
      <w:r>
        <w:rPr>
          <w:rFonts w:ascii="仿宋" w:eastAsia="仿宋" w:hAnsi="仿宋" w:cs="仿宋" w:hint="eastAsia"/>
          <w:sz w:val="32"/>
          <w:szCs w:val="32"/>
        </w:rPr>
        <w:t>85</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 </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孕产妇健康管理</w:t>
      </w:r>
      <w:r>
        <w:rPr>
          <w:rFonts w:ascii="仿宋" w:eastAsia="仿宋" w:hAnsi="仿宋" w:cs="仿宋" w:hint="eastAsia"/>
          <w:sz w:val="32"/>
          <w:szCs w:val="32"/>
        </w:rPr>
        <w:t> </w:t>
      </w:r>
      <w:r>
        <w:rPr>
          <w:rFonts w:ascii="仿宋" w:eastAsia="仿宋" w:hAnsi="仿宋" w:cs="仿宋" w:hint="eastAsia"/>
          <w:sz w:val="32"/>
          <w:szCs w:val="32"/>
        </w:rPr>
        <w:t>：全年乡孕产妇</w:t>
      </w:r>
      <w:r>
        <w:rPr>
          <w:rFonts w:ascii="仿宋" w:eastAsia="仿宋" w:hAnsi="仿宋" w:cs="仿宋" w:hint="eastAsia"/>
          <w:sz w:val="32"/>
          <w:szCs w:val="32"/>
        </w:rPr>
        <w:t>12</w:t>
      </w:r>
      <w:r>
        <w:rPr>
          <w:rFonts w:ascii="仿宋" w:eastAsia="仿宋" w:hAnsi="仿宋" w:cs="仿宋" w:hint="eastAsia"/>
          <w:sz w:val="32"/>
          <w:szCs w:val="32"/>
        </w:rPr>
        <w:t>人，活产</w:t>
      </w:r>
      <w:r>
        <w:rPr>
          <w:rFonts w:ascii="仿宋" w:eastAsia="仿宋" w:hAnsi="仿宋" w:cs="仿宋" w:hint="eastAsia"/>
          <w:sz w:val="32"/>
          <w:szCs w:val="32"/>
        </w:rPr>
        <w:t>12</w:t>
      </w:r>
      <w:r>
        <w:rPr>
          <w:rFonts w:ascii="仿宋" w:eastAsia="仿宋" w:hAnsi="仿宋" w:cs="仿宋" w:hint="eastAsia"/>
          <w:sz w:val="32"/>
          <w:szCs w:val="32"/>
        </w:rPr>
        <w:t>人，双胎</w:t>
      </w:r>
      <w:r>
        <w:rPr>
          <w:rFonts w:ascii="仿宋" w:eastAsia="仿宋" w:hAnsi="仿宋" w:cs="仿宋" w:hint="eastAsia"/>
          <w:sz w:val="32"/>
          <w:szCs w:val="32"/>
        </w:rPr>
        <w:t>0</w:t>
      </w:r>
      <w:r>
        <w:rPr>
          <w:rFonts w:ascii="仿宋" w:eastAsia="仿宋" w:hAnsi="仿宋" w:cs="仿宋" w:hint="eastAsia"/>
          <w:sz w:val="32"/>
          <w:szCs w:val="32"/>
        </w:rPr>
        <w:t>人，新生儿死亡</w:t>
      </w:r>
      <w:r>
        <w:rPr>
          <w:rFonts w:ascii="仿宋" w:eastAsia="仿宋" w:hAnsi="仿宋" w:cs="仿宋" w:hint="eastAsia"/>
          <w:sz w:val="32"/>
          <w:szCs w:val="32"/>
        </w:rPr>
        <w:t>0</w:t>
      </w:r>
      <w:r>
        <w:rPr>
          <w:rFonts w:ascii="仿宋" w:eastAsia="仿宋" w:hAnsi="仿宋" w:cs="仿宋" w:hint="eastAsia"/>
          <w:sz w:val="32"/>
          <w:szCs w:val="32"/>
        </w:rPr>
        <w:t>人，孕产妇住院分娩率达</w:t>
      </w:r>
      <w:r>
        <w:rPr>
          <w:rFonts w:ascii="仿宋" w:eastAsia="仿宋" w:hAnsi="仿宋" w:cs="仿宋" w:hint="eastAsia"/>
          <w:sz w:val="32"/>
          <w:szCs w:val="32"/>
        </w:rPr>
        <w:t>100</w:t>
      </w:r>
      <w:r>
        <w:rPr>
          <w:rFonts w:ascii="仿宋" w:eastAsia="仿宋" w:hAnsi="仿宋" w:cs="仿宋" w:hint="eastAsia"/>
          <w:sz w:val="32"/>
          <w:szCs w:val="32"/>
        </w:rPr>
        <w:t>％，产妇建卡</w:t>
      </w:r>
      <w:r>
        <w:rPr>
          <w:rFonts w:ascii="仿宋" w:eastAsia="仿宋" w:hAnsi="仿宋" w:cs="仿宋" w:hint="eastAsia"/>
          <w:sz w:val="32"/>
          <w:szCs w:val="32"/>
        </w:rPr>
        <w:t>12</w:t>
      </w:r>
      <w:r>
        <w:rPr>
          <w:rFonts w:ascii="仿宋" w:eastAsia="仿宋" w:hAnsi="仿宋" w:cs="仿宋" w:hint="eastAsia"/>
          <w:sz w:val="32"/>
          <w:szCs w:val="32"/>
        </w:rPr>
        <w:t>人，建卡率</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，无孕产妇死亡，无新生儿破伤风发生。</w:t>
      </w:r>
      <w:r>
        <w:rPr>
          <w:rFonts w:ascii="仿宋" w:eastAsia="仿宋" w:hAnsi="仿宋" w:cs="仿宋" w:hint="eastAsia"/>
          <w:sz w:val="32"/>
          <w:szCs w:val="32"/>
        </w:rPr>
        <w:t> </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老年人健康管理工作：截止</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月底，老年人健康管理手册建档率</w:t>
      </w:r>
      <w:r>
        <w:rPr>
          <w:rFonts w:ascii="仿宋" w:eastAsia="仿宋" w:hAnsi="仿宋" w:cs="仿宋" w:hint="eastAsia"/>
          <w:sz w:val="32"/>
          <w:szCs w:val="32"/>
        </w:rPr>
        <w:t>100%</w:t>
      </w:r>
      <w:r>
        <w:rPr>
          <w:rFonts w:ascii="仿宋" w:eastAsia="仿宋" w:hAnsi="仿宋" w:cs="仿宋" w:hint="eastAsia"/>
          <w:sz w:val="32"/>
          <w:szCs w:val="32"/>
        </w:rPr>
        <w:t>，管理率</w:t>
      </w:r>
      <w:r>
        <w:rPr>
          <w:rFonts w:ascii="仿宋" w:eastAsia="仿宋" w:hAnsi="仿宋" w:cs="仿宋" w:hint="eastAsia"/>
          <w:sz w:val="32"/>
          <w:szCs w:val="32"/>
        </w:rPr>
        <w:t>(</w:t>
      </w:r>
      <w:r>
        <w:rPr>
          <w:rFonts w:ascii="仿宋" w:eastAsia="仿宋" w:hAnsi="仿宋" w:cs="仿宋" w:hint="eastAsia"/>
          <w:sz w:val="32"/>
          <w:szCs w:val="32"/>
        </w:rPr>
        <w:t>含辅检完整率</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60</w:t>
      </w:r>
      <w:r>
        <w:rPr>
          <w:rFonts w:ascii="仿宋" w:eastAsia="仿宋" w:hAnsi="仿宋" w:cs="仿宋" w:hint="eastAsia"/>
          <w:sz w:val="32"/>
          <w:szCs w:val="32"/>
        </w:rPr>
        <w:t>.5%</w:t>
      </w:r>
      <w:r>
        <w:rPr>
          <w:rFonts w:ascii="仿宋" w:eastAsia="仿宋" w:hAnsi="仿宋" w:cs="仿宋" w:hint="eastAsia"/>
          <w:sz w:val="32"/>
          <w:szCs w:val="32"/>
        </w:rPr>
        <w:t>，体检表完整率≧</w:t>
      </w:r>
      <w:r>
        <w:rPr>
          <w:rFonts w:ascii="仿宋" w:eastAsia="仿宋" w:hAnsi="仿宋" w:cs="仿宋" w:hint="eastAsia"/>
          <w:sz w:val="32"/>
          <w:szCs w:val="32"/>
        </w:rPr>
        <w:t>9</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并按要求部分录入电子健康档</w:t>
      </w:r>
      <w:r>
        <w:rPr>
          <w:rFonts w:ascii="仿宋" w:eastAsia="仿宋" w:hAnsi="仿宋" w:cs="仿宋" w:hint="eastAsia"/>
          <w:sz w:val="32"/>
          <w:szCs w:val="32"/>
        </w:rPr>
        <w:lastRenderedPageBreak/>
        <w:t>案系统。对所有参加体检的人员的体检结果进行及时反馈，对于体检中发现异常情况建议及时复查或转诊到上级医院进一步诊断和治疗，对于转诊者要求村医</w:t>
      </w:r>
      <w:r>
        <w:rPr>
          <w:rFonts w:ascii="仿宋" w:eastAsia="仿宋" w:hAnsi="仿宋" w:cs="仿宋" w:hint="eastAsia"/>
          <w:sz w:val="32"/>
          <w:szCs w:val="32"/>
        </w:rPr>
        <w:t>2</w:t>
      </w:r>
      <w:r>
        <w:rPr>
          <w:rFonts w:ascii="仿宋" w:eastAsia="仿宋" w:hAnsi="仿宋" w:cs="仿宋" w:hint="eastAsia"/>
          <w:sz w:val="32"/>
          <w:szCs w:val="32"/>
        </w:rPr>
        <w:t>周内主动随访转诊情况。</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慢性病管理工作</w:t>
      </w:r>
      <w:r>
        <w:rPr>
          <w:rFonts w:ascii="仿宋" w:eastAsia="仿宋" w:hAnsi="仿宋" w:cs="仿宋" w:hint="eastAsia"/>
          <w:sz w:val="32"/>
          <w:szCs w:val="32"/>
        </w:rPr>
        <w:t>：截止</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月底，我乡建册率</w:t>
      </w:r>
      <w:r>
        <w:rPr>
          <w:rFonts w:ascii="仿宋" w:eastAsia="仿宋" w:hAnsi="仿宋" w:cs="仿宋" w:hint="eastAsia"/>
          <w:sz w:val="32"/>
          <w:szCs w:val="32"/>
        </w:rPr>
        <w:t> 100%</w:t>
      </w:r>
      <w:r>
        <w:rPr>
          <w:rFonts w:ascii="仿宋" w:eastAsia="仿宋" w:hAnsi="仿宋" w:cs="仿宋" w:hint="eastAsia"/>
          <w:sz w:val="32"/>
          <w:szCs w:val="32"/>
        </w:rPr>
        <w:t>，管理率</w:t>
      </w:r>
      <w:r>
        <w:rPr>
          <w:rFonts w:ascii="仿宋" w:eastAsia="仿宋" w:hAnsi="仿宋" w:cs="仿宋" w:hint="eastAsia"/>
          <w:sz w:val="32"/>
          <w:szCs w:val="32"/>
        </w:rPr>
        <w:t>100%</w:t>
      </w:r>
      <w:r>
        <w:rPr>
          <w:rFonts w:ascii="仿宋" w:eastAsia="仿宋" w:hAnsi="仿宋" w:cs="仿宋" w:hint="eastAsia"/>
          <w:sz w:val="32"/>
          <w:szCs w:val="32"/>
        </w:rPr>
        <w:t>，患者规范管理率</w:t>
      </w:r>
      <w:r>
        <w:rPr>
          <w:rFonts w:ascii="仿宋" w:eastAsia="仿宋" w:hAnsi="仿宋" w:cs="仿宋" w:hint="eastAsia"/>
          <w:sz w:val="32"/>
          <w:szCs w:val="32"/>
        </w:rPr>
        <w:t>94.9  %</w:t>
      </w:r>
      <w:r>
        <w:rPr>
          <w:rFonts w:ascii="仿宋" w:eastAsia="仿宋" w:hAnsi="仿宋" w:cs="仿宋" w:hint="eastAsia"/>
          <w:sz w:val="32"/>
          <w:szCs w:val="32"/>
        </w:rPr>
        <w:t>，高血压随访</w:t>
      </w:r>
      <w:r>
        <w:rPr>
          <w:rFonts w:ascii="仿宋" w:eastAsia="仿宋" w:hAnsi="仿宋" w:cs="仿宋" w:hint="eastAsia"/>
          <w:sz w:val="32"/>
          <w:szCs w:val="32"/>
        </w:rPr>
        <w:t>714</w:t>
      </w:r>
      <w:r>
        <w:rPr>
          <w:rFonts w:ascii="仿宋" w:eastAsia="仿宋" w:hAnsi="仿宋" w:cs="仿宋" w:hint="eastAsia"/>
          <w:sz w:val="32"/>
          <w:szCs w:val="32"/>
        </w:rPr>
        <w:t>人次，控制满意率为</w:t>
      </w:r>
      <w:r>
        <w:rPr>
          <w:rFonts w:ascii="仿宋" w:eastAsia="仿宋" w:hAnsi="仿宋" w:cs="仿宋" w:hint="eastAsia"/>
          <w:sz w:val="32"/>
          <w:szCs w:val="32"/>
        </w:rPr>
        <w:t>95</w:t>
      </w:r>
      <w:r>
        <w:rPr>
          <w:rFonts w:ascii="仿宋" w:eastAsia="仿宋" w:hAnsi="仿宋" w:cs="仿宋" w:hint="eastAsia"/>
          <w:sz w:val="32"/>
          <w:szCs w:val="32"/>
        </w:rPr>
        <w:t>%</w:t>
      </w:r>
      <w:r>
        <w:rPr>
          <w:rFonts w:ascii="仿宋" w:eastAsia="仿宋" w:hAnsi="仿宋" w:cs="仿宋" w:hint="eastAsia"/>
          <w:sz w:val="32"/>
          <w:szCs w:val="32"/>
        </w:rPr>
        <w:t>，并按要求录入居民电子健康档案系统，完成了辖区内上全年高血压患者的健康管理工作。</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Ⅱ型糖尿病患者管理：截止</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月底，糖尿病健康管理手册建册率</w:t>
      </w:r>
      <w:r>
        <w:rPr>
          <w:rFonts w:ascii="仿宋" w:eastAsia="仿宋" w:hAnsi="仿宋" w:cs="仿宋" w:hint="eastAsia"/>
          <w:sz w:val="32"/>
          <w:szCs w:val="32"/>
        </w:rPr>
        <w:t>100%</w:t>
      </w:r>
      <w:r>
        <w:rPr>
          <w:rFonts w:ascii="仿宋" w:eastAsia="仿宋" w:hAnsi="仿宋" w:cs="仿宋" w:hint="eastAsia"/>
          <w:sz w:val="32"/>
          <w:szCs w:val="32"/>
        </w:rPr>
        <w:t>，健康管理率为</w:t>
      </w:r>
      <w:r>
        <w:rPr>
          <w:rFonts w:ascii="仿宋" w:eastAsia="仿宋" w:hAnsi="仿宋" w:cs="仿宋" w:hint="eastAsia"/>
          <w:sz w:val="32"/>
          <w:szCs w:val="32"/>
        </w:rPr>
        <w:t>9</w:t>
      </w:r>
      <w:r>
        <w:rPr>
          <w:rFonts w:ascii="仿宋" w:eastAsia="仿宋" w:hAnsi="仿宋" w:cs="仿宋" w:hint="eastAsia"/>
          <w:sz w:val="32"/>
          <w:szCs w:val="32"/>
        </w:rPr>
        <w:t>0%</w:t>
      </w:r>
      <w:r>
        <w:rPr>
          <w:rFonts w:ascii="仿宋" w:eastAsia="仿宋" w:hAnsi="仿宋" w:cs="仿宋" w:hint="eastAsia"/>
          <w:sz w:val="32"/>
          <w:szCs w:val="32"/>
        </w:rPr>
        <w:t>，患者规范管理率为</w:t>
      </w:r>
      <w:r>
        <w:rPr>
          <w:rFonts w:ascii="仿宋" w:eastAsia="仿宋" w:hAnsi="仿宋" w:cs="仿宋" w:hint="eastAsia"/>
          <w:sz w:val="32"/>
          <w:szCs w:val="32"/>
        </w:rPr>
        <w:t>95.7</w:t>
      </w:r>
      <w:r>
        <w:rPr>
          <w:rFonts w:ascii="仿宋" w:eastAsia="仿宋" w:hAnsi="仿宋" w:cs="仿宋" w:hint="eastAsia"/>
          <w:sz w:val="32"/>
          <w:szCs w:val="32"/>
        </w:rPr>
        <w:t>  %</w:t>
      </w:r>
      <w:r>
        <w:rPr>
          <w:rFonts w:ascii="仿宋" w:eastAsia="仿宋" w:hAnsi="仿宋" w:cs="仿宋" w:hint="eastAsia"/>
          <w:sz w:val="32"/>
          <w:szCs w:val="32"/>
        </w:rPr>
        <w:t>，糖尿病随访</w:t>
      </w:r>
      <w:r>
        <w:rPr>
          <w:rFonts w:ascii="仿宋" w:eastAsia="仿宋" w:hAnsi="仿宋" w:cs="仿宋" w:hint="eastAsia"/>
          <w:sz w:val="32"/>
          <w:szCs w:val="32"/>
        </w:rPr>
        <w:t>72</w:t>
      </w:r>
      <w:r>
        <w:rPr>
          <w:rFonts w:ascii="仿宋" w:eastAsia="仿宋" w:hAnsi="仿宋" w:cs="仿宋" w:hint="eastAsia"/>
          <w:sz w:val="32"/>
          <w:szCs w:val="32"/>
        </w:rPr>
        <w:t>人次，控制满意率为</w:t>
      </w:r>
      <w:r>
        <w:rPr>
          <w:rFonts w:ascii="仿宋" w:eastAsia="仿宋" w:hAnsi="仿宋" w:cs="仿宋" w:hint="eastAsia"/>
          <w:sz w:val="32"/>
          <w:szCs w:val="32"/>
        </w:rPr>
        <w:t>85</w:t>
      </w:r>
      <w:r>
        <w:rPr>
          <w:rFonts w:ascii="仿宋" w:eastAsia="仿宋" w:hAnsi="仿宋" w:cs="仿宋" w:hint="eastAsia"/>
          <w:sz w:val="32"/>
          <w:szCs w:val="32"/>
        </w:rPr>
        <w:t>%</w:t>
      </w:r>
      <w:r>
        <w:rPr>
          <w:rFonts w:ascii="仿宋" w:eastAsia="仿宋" w:hAnsi="仿宋" w:cs="仿宋" w:hint="eastAsia"/>
          <w:sz w:val="32"/>
          <w:szCs w:val="32"/>
        </w:rPr>
        <w:t>，并按要求全部录入居民电子健康档案系统，完成了辖区内上半年糖尿病患者的健康管理工作。</w:t>
      </w:r>
    </w:p>
    <w:p w:rsidR="00747D73" w:rsidRDefault="00B7261A">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严重精神障碍患者：截止</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月底，我乡健康管理手册建册率</w:t>
      </w:r>
      <w:r>
        <w:rPr>
          <w:rFonts w:ascii="仿宋" w:eastAsia="仿宋" w:hAnsi="仿宋" w:cs="仿宋" w:hint="eastAsia"/>
          <w:sz w:val="32"/>
          <w:szCs w:val="32"/>
        </w:rPr>
        <w:t>100%</w:t>
      </w:r>
      <w:r>
        <w:rPr>
          <w:rFonts w:ascii="仿宋" w:eastAsia="仿宋" w:hAnsi="仿宋" w:cs="仿宋" w:hint="eastAsia"/>
          <w:sz w:val="32"/>
          <w:szCs w:val="32"/>
        </w:rPr>
        <w:t>，患者规范管理率为</w:t>
      </w:r>
      <w:r>
        <w:rPr>
          <w:rFonts w:ascii="仿宋" w:eastAsia="仿宋" w:hAnsi="仿宋" w:cs="仿宋" w:hint="eastAsia"/>
          <w:sz w:val="32"/>
          <w:szCs w:val="32"/>
        </w:rPr>
        <w:t>95</w:t>
      </w:r>
      <w:r>
        <w:rPr>
          <w:rFonts w:ascii="仿宋" w:eastAsia="仿宋" w:hAnsi="仿宋" w:cs="仿宋" w:hint="eastAsia"/>
          <w:sz w:val="32"/>
          <w:szCs w:val="32"/>
        </w:rPr>
        <w:t>% </w:t>
      </w:r>
      <w:r>
        <w:rPr>
          <w:rFonts w:ascii="仿宋" w:eastAsia="仿宋" w:hAnsi="仿宋" w:cs="仿宋" w:hint="eastAsia"/>
          <w:sz w:val="32"/>
          <w:szCs w:val="32"/>
        </w:rPr>
        <w:t>，重性精神疾病患者稳定率</w:t>
      </w:r>
      <w:r>
        <w:rPr>
          <w:rFonts w:ascii="仿宋" w:eastAsia="仿宋" w:hAnsi="仿宋" w:cs="仿宋" w:hint="eastAsia"/>
          <w:sz w:val="32"/>
          <w:szCs w:val="32"/>
        </w:rPr>
        <w:t> </w:t>
      </w:r>
      <w:r>
        <w:rPr>
          <w:rFonts w:ascii="仿宋" w:eastAsia="仿宋" w:hAnsi="仿宋" w:cs="仿宋" w:hint="eastAsia"/>
          <w:sz w:val="32"/>
          <w:szCs w:val="32"/>
        </w:rPr>
        <w:t>9</w:t>
      </w:r>
      <w:r>
        <w:rPr>
          <w:rFonts w:ascii="仿宋" w:eastAsia="仿宋" w:hAnsi="仿宋" w:cs="仿宋" w:hint="eastAsia"/>
          <w:sz w:val="32"/>
          <w:szCs w:val="32"/>
        </w:rPr>
        <w:t>5%</w:t>
      </w:r>
      <w:r>
        <w:rPr>
          <w:rFonts w:ascii="仿宋" w:eastAsia="仿宋" w:hAnsi="仿宋" w:cs="仿宋" w:hint="eastAsia"/>
          <w:sz w:val="32"/>
          <w:szCs w:val="32"/>
        </w:rPr>
        <w:t>，并按要求全部录入居民电子健康档案系统。</w:t>
      </w:r>
    </w:p>
    <w:p w:rsidR="00747D73" w:rsidRDefault="00747D73">
      <w:pPr>
        <w:spacing w:line="580" w:lineRule="exact"/>
        <w:rPr>
          <w:rFonts w:ascii="仿宋" w:eastAsia="仿宋" w:hAnsi="仿宋" w:cs="仿宋"/>
          <w:sz w:val="32"/>
          <w:szCs w:val="32"/>
        </w:rPr>
      </w:pPr>
    </w:p>
    <w:p w:rsidR="00747D73" w:rsidRDefault="00B7261A">
      <w:pPr>
        <w:spacing w:line="580" w:lineRule="exact"/>
        <w:ind w:left="63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单位</w:t>
      </w:r>
      <w:r>
        <w:rPr>
          <w:rFonts w:ascii="仿宋" w:eastAsia="仿宋" w:hAnsi="仿宋" w:cs="仿宋" w:hint="eastAsia"/>
          <w:sz w:val="32"/>
          <w:szCs w:val="32"/>
        </w:rPr>
        <w:t>绩效评价结果。</w:t>
      </w:r>
    </w:p>
    <w:p w:rsidR="00747D73" w:rsidRDefault="00B7261A">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经过对辖区服务对象满意度调查，全乡基本公共卫生服务工作满意度为</w:t>
      </w:r>
      <w:r>
        <w:rPr>
          <w:rFonts w:ascii="仿宋" w:eastAsia="仿宋" w:hAnsi="仿宋" w:cs="仿宋" w:hint="eastAsia"/>
          <w:sz w:val="32"/>
          <w:szCs w:val="32"/>
        </w:rPr>
        <w:t>85%</w:t>
      </w:r>
      <w:r>
        <w:rPr>
          <w:rFonts w:ascii="仿宋" w:eastAsia="仿宋" w:hAnsi="仿宋" w:cs="仿宋" w:hint="eastAsia"/>
          <w:sz w:val="32"/>
          <w:szCs w:val="32"/>
        </w:rPr>
        <w:t>，其中满意度较高的项目是老年人健康管理，表明我院的基本公共卫生服务工作得到了广大人民群众的认可和支持，为我院下一步基本公共卫生服务工作的推</w:t>
      </w:r>
      <w:r>
        <w:rPr>
          <w:rFonts w:ascii="仿宋" w:eastAsia="仿宋" w:hAnsi="仿宋" w:cs="仿宋" w:hint="eastAsia"/>
          <w:sz w:val="32"/>
          <w:szCs w:val="32"/>
        </w:rPr>
        <w:lastRenderedPageBreak/>
        <w:t>进奠定了坚实的基础。</w:t>
      </w:r>
    </w:p>
    <w:p w:rsidR="00747D73" w:rsidRDefault="00747D73"/>
    <w:p w:rsidR="00747D73" w:rsidRDefault="00B7261A">
      <w:pPr>
        <w:numPr>
          <w:ilvl w:val="0"/>
          <w:numId w:val="3"/>
        </w:numPr>
        <w:spacing w:line="600" w:lineRule="exact"/>
        <w:ind w:firstLine="640"/>
        <w:outlineLvl w:val="1"/>
        <w:rPr>
          <w:rStyle w:val="2Char"/>
          <w:rFonts w:ascii="黑体" w:eastAsia="黑体" w:hAnsi="黑体"/>
          <w:b w:val="0"/>
        </w:rPr>
      </w:pPr>
      <w:bookmarkStart w:id="124" w:name="_Toc11909"/>
      <w:bookmarkStart w:id="125" w:name="_Toc22785"/>
      <w:bookmarkStart w:id="126" w:name="_Toc28733"/>
      <w:bookmarkStart w:id="127" w:name="_Toc2106"/>
      <w:r>
        <w:rPr>
          <w:rStyle w:val="2Char"/>
          <w:rFonts w:ascii="黑体" w:eastAsia="黑体" w:hAnsi="黑体" w:hint="eastAsia"/>
          <w:b w:val="0"/>
        </w:rPr>
        <w:t>其他重要事项的情况说明</w:t>
      </w:r>
      <w:bookmarkEnd w:id="119"/>
      <w:bookmarkEnd w:id="120"/>
      <w:bookmarkEnd w:id="124"/>
      <w:bookmarkEnd w:id="125"/>
      <w:bookmarkEnd w:id="126"/>
      <w:bookmarkEnd w:id="127"/>
    </w:p>
    <w:p w:rsidR="00747D73" w:rsidRDefault="00B7261A">
      <w:pPr>
        <w:spacing w:line="600" w:lineRule="exact"/>
        <w:ind w:firstLineChars="200" w:firstLine="643"/>
        <w:outlineLvl w:val="2"/>
        <w:rPr>
          <w:rFonts w:ascii="仿宋" w:eastAsia="仿宋" w:hAnsi="仿宋"/>
          <w:sz w:val="32"/>
          <w:szCs w:val="32"/>
        </w:rPr>
      </w:pPr>
      <w:bookmarkStart w:id="128" w:name="_Toc15377222"/>
      <w:bookmarkStart w:id="129" w:name="_Toc15071"/>
      <w:r>
        <w:rPr>
          <w:rFonts w:ascii="仿宋" w:eastAsia="仿宋" w:hAnsi="仿宋" w:hint="eastAsia"/>
          <w:b/>
          <w:sz w:val="32"/>
          <w:szCs w:val="32"/>
        </w:rPr>
        <w:t>（一）机关运行经费支出情况</w:t>
      </w:r>
      <w:bookmarkEnd w:id="128"/>
      <w:bookmarkEnd w:id="129"/>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未发生机关运行经费支出</w:t>
      </w:r>
      <w:r>
        <w:rPr>
          <w:rFonts w:ascii="仿宋" w:eastAsia="仿宋" w:hAnsi="仿宋" w:cs="仿宋" w:hint="eastAsia"/>
          <w:sz w:val="32"/>
          <w:szCs w:val="32"/>
        </w:rPr>
        <w:t>，</w:t>
      </w:r>
      <w:r>
        <w:rPr>
          <w:rFonts w:ascii="仿宋" w:eastAsia="仿宋" w:hAnsi="仿宋" w:cs="仿宋" w:hint="eastAsia"/>
          <w:sz w:val="32"/>
          <w:szCs w:val="32"/>
        </w:rPr>
        <w:t>与</w:t>
      </w:r>
      <w:r>
        <w:rPr>
          <w:rFonts w:ascii="仿宋" w:eastAsia="仿宋" w:hAnsi="仿宋" w:cs="仿宋" w:hint="eastAsia"/>
          <w:sz w:val="32"/>
          <w:szCs w:val="32"/>
        </w:rPr>
        <w:t>2020</w:t>
      </w:r>
      <w:r>
        <w:rPr>
          <w:rFonts w:ascii="仿宋" w:eastAsia="仿宋" w:hAnsi="仿宋" w:cs="仿宋" w:hint="eastAsia"/>
          <w:sz w:val="32"/>
          <w:szCs w:val="32"/>
        </w:rPr>
        <w:t>年决算数持平。</w:t>
      </w:r>
    </w:p>
    <w:p w:rsidR="00747D73" w:rsidRDefault="00B7261A">
      <w:pPr>
        <w:autoSpaceDE w:val="0"/>
        <w:autoSpaceDN w:val="0"/>
        <w:adjustRightInd w:val="0"/>
        <w:spacing w:line="600" w:lineRule="exact"/>
        <w:ind w:firstLineChars="200" w:firstLine="643"/>
        <w:jc w:val="left"/>
        <w:outlineLvl w:val="2"/>
        <w:rPr>
          <w:rFonts w:ascii="仿宋" w:eastAsia="仿宋" w:hAnsi="仿宋"/>
          <w:b/>
          <w:sz w:val="32"/>
          <w:szCs w:val="32"/>
        </w:rPr>
      </w:pPr>
      <w:bookmarkStart w:id="130" w:name="_Toc15377223"/>
      <w:bookmarkStart w:id="131" w:name="_Toc12434"/>
      <w:r>
        <w:rPr>
          <w:rFonts w:ascii="仿宋" w:eastAsia="仿宋" w:hAnsi="仿宋" w:hint="eastAsia"/>
          <w:b/>
          <w:sz w:val="32"/>
          <w:szCs w:val="32"/>
        </w:rPr>
        <w:t>（二）政府采购支出情况</w:t>
      </w:r>
      <w:bookmarkEnd w:id="130"/>
      <w:bookmarkEnd w:id="131"/>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年，四川省广元市昭化区晋贤乡卫生院政府采购支出总额</w:t>
      </w:r>
      <w:r>
        <w:rPr>
          <w:rFonts w:ascii="仿宋" w:eastAsia="仿宋" w:hAnsi="仿宋" w:cs="仿宋" w:hint="eastAsia"/>
          <w:sz w:val="32"/>
          <w:szCs w:val="32"/>
        </w:rPr>
        <w:t>0</w:t>
      </w:r>
      <w:r>
        <w:rPr>
          <w:rFonts w:ascii="仿宋" w:eastAsia="仿宋" w:hAnsi="仿宋" w:cs="仿宋" w:hint="eastAsia"/>
          <w:sz w:val="32"/>
          <w:szCs w:val="32"/>
        </w:rPr>
        <w:t>万元。</w:t>
      </w:r>
    </w:p>
    <w:p w:rsidR="00747D73" w:rsidRDefault="00B7261A">
      <w:pPr>
        <w:autoSpaceDE w:val="0"/>
        <w:autoSpaceDN w:val="0"/>
        <w:adjustRightInd w:val="0"/>
        <w:spacing w:line="600" w:lineRule="exact"/>
        <w:ind w:firstLineChars="200" w:firstLine="643"/>
        <w:jc w:val="left"/>
        <w:outlineLvl w:val="2"/>
        <w:rPr>
          <w:rFonts w:ascii="仿宋" w:eastAsia="仿宋" w:hAnsi="仿宋"/>
          <w:b/>
          <w:sz w:val="32"/>
          <w:szCs w:val="32"/>
        </w:rPr>
      </w:pPr>
      <w:bookmarkStart w:id="132" w:name="_Toc23942"/>
      <w:bookmarkStart w:id="133" w:name="_Toc15377224"/>
      <w:r>
        <w:rPr>
          <w:rFonts w:ascii="仿宋" w:eastAsia="仿宋" w:hAnsi="仿宋" w:hint="eastAsia"/>
          <w:b/>
          <w:sz w:val="32"/>
          <w:szCs w:val="32"/>
        </w:rPr>
        <w:t>（三）国有资产占有使用情况</w:t>
      </w:r>
      <w:bookmarkEnd w:id="132"/>
      <w:bookmarkEnd w:id="133"/>
    </w:p>
    <w:p w:rsidR="00747D73" w:rsidRDefault="00B7261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截至</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日，四川省广元市昭化区晋贤乡卫生院共有车辆</w:t>
      </w:r>
      <w:r>
        <w:rPr>
          <w:rFonts w:ascii="仿宋" w:eastAsia="仿宋" w:hAnsi="仿宋" w:cs="仿宋" w:hint="eastAsia"/>
          <w:sz w:val="32"/>
          <w:szCs w:val="32"/>
        </w:rPr>
        <w:t>0</w:t>
      </w:r>
      <w:r>
        <w:rPr>
          <w:rFonts w:ascii="仿宋" w:eastAsia="仿宋" w:hAnsi="仿宋" w:cs="仿宋" w:hint="eastAsia"/>
          <w:sz w:val="32"/>
          <w:szCs w:val="32"/>
        </w:rPr>
        <w:t>辆，单价</w:t>
      </w:r>
      <w:r>
        <w:rPr>
          <w:rFonts w:ascii="仿宋" w:eastAsia="仿宋" w:hAnsi="仿宋" w:cs="仿宋" w:hint="eastAsia"/>
          <w:sz w:val="32"/>
          <w:szCs w:val="32"/>
        </w:rPr>
        <w:t>50</w:t>
      </w:r>
      <w:r>
        <w:rPr>
          <w:rFonts w:ascii="仿宋" w:eastAsia="仿宋" w:hAnsi="仿宋" w:cs="仿宋" w:hint="eastAsia"/>
          <w:sz w:val="32"/>
          <w:szCs w:val="32"/>
        </w:rPr>
        <w:t>万元以上通用设备</w:t>
      </w:r>
      <w:r>
        <w:rPr>
          <w:rFonts w:ascii="仿宋" w:eastAsia="仿宋" w:hAnsi="仿宋" w:cs="仿宋" w:hint="eastAsia"/>
          <w:sz w:val="32"/>
          <w:szCs w:val="32"/>
        </w:rPr>
        <w:t>0</w:t>
      </w:r>
      <w:r>
        <w:rPr>
          <w:rFonts w:ascii="仿宋" w:eastAsia="仿宋" w:hAnsi="仿宋" w:cs="仿宋" w:hint="eastAsia"/>
          <w:sz w:val="32"/>
          <w:szCs w:val="32"/>
        </w:rPr>
        <w:t>台（套），单价</w:t>
      </w:r>
      <w:r>
        <w:rPr>
          <w:rFonts w:ascii="仿宋" w:eastAsia="仿宋" w:hAnsi="仿宋" w:cs="仿宋" w:hint="eastAsia"/>
          <w:sz w:val="32"/>
          <w:szCs w:val="32"/>
        </w:rPr>
        <w:t>100</w:t>
      </w:r>
      <w:r>
        <w:rPr>
          <w:rFonts w:ascii="仿宋" w:eastAsia="仿宋" w:hAnsi="仿宋" w:cs="仿宋" w:hint="eastAsia"/>
          <w:sz w:val="32"/>
          <w:szCs w:val="32"/>
        </w:rPr>
        <w:t>万元以上专用设备</w:t>
      </w:r>
      <w:r>
        <w:rPr>
          <w:rFonts w:ascii="仿宋" w:eastAsia="仿宋" w:hAnsi="仿宋" w:cs="仿宋" w:hint="eastAsia"/>
          <w:sz w:val="32"/>
          <w:szCs w:val="32"/>
        </w:rPr>
        <w:t>0</w:t>
      </w:r>
      <w:r>
        <w:rPr>
          <w:rFonts w:ascii="仿宋" w:eastAsia="仿宋" w:hAnsi="仿宋" w:cs="仿宋" w:hint="eastAsia"/>
          <w:sz w:val="32"/>
          <w:szCs w:val="32"/>
        </w:rPr>
        <w:t>台（套）。</w:t>
      </w:r>
    </w:p>
    <w:p w:rsidR="00747D73" w:rsidRDefault="00747D73">
      <w:pPr>
        <w:autoSpaceDE w:val="0"/>
        <w:autoSpaceDN w:val="0"/>
        <w:adjustRightInd w:val="0"/>
        <w:spacing w:line="600" w:lineRule="exact"/>
        <w:ind w:firstLineChars="200" w:firstLine="643"/>
        <w:jc w:val="left"/>
        <w:rPr>
          <w:rFonts w:ascii="仿宋" w:eastAsia="仿宋" w:hAnsi="仿宋"/>
          <w:b/>
          <w:sz w:val="32"/>
          <w:szCs w:val="32"/>
        </w:rPr>
      </w:pPr>
    </w:p>
    <w:p w:rsidR="00747D73" w:rsidRDefault="00747D73" w:rsidP="006B5737">
      <w:pPr>
        <w:pStyle w:val="a0"/>
        <w:spacing w:before="93"/>
        <w:rPr>
          <w:highlight w:val="yellow"/>
        </w:rPr>
      </w:pPr>
    </w:p>
    <w:p w:rsidR="00747D73" w:rsidRDefault="00B7261A">
      <w:pPr>
        <w:widowControl/>
        <w:jc w:val="left"/>
        <w:rPr>
          <w:rFonts w:ascii="仿宋_GB2312" w:eastAsia="仿宋_GB2312"/>
          <w:b/>
          <w:sz w:val="32"/>
          <w:szCs w:val="32"/>
        </w:rPr>
      </w:pPr>
      <w:r>
        <w:rPr>
          <w:rFonts w:ascii="仿宋_GB2312" w:eastAsia="仿宋_GB2312"/>
          <w:b/>
          <w:sz w:val="32"/>
          <w:szCs w:val="32"/>
        </w:rPr>
        <w:br w:type="page"/>
      </w:r>
    </w:p>
    <w:p w:rsidR="00747D73" w:rsidRDefault="00B7261A">
      <w:pPr>
        <w:numPr>
          <w:ilvl w:val="0"/>
          <w:numId w:val="5"/>
        </w:numPr>
        <w:spacing w:line="600" w:lineRule="exact"/>
        <w:ind w:firstLineChars="150" w:firstLine="660"/>
        <w:jc w:val="center"/>
        <w:outlineLvl w:val="0"/>
        <w:rPr>
          <w:rStyle w:val="1Char"/>
          <w:rFonts w:ascii="黑体" w:eastAsia="黑体" w:hAnsi="黑体"/>
          <w:b w:val="0"/>
        </w:rPr>
      </w:pPr>
      <w:bookmarkStart w:id="134" w:name="_Toc7716"/>
      <w:bookmarkStart w:id="135" w:name="_Toc15377225"/>
      <w:bookmarkStart w:id="136" w:name="_Toc6668"/>
      <w:bookmarkStart w:id="137" w:name="_Toc26681"/>
      <w:bookmarkStart w:id="138" w:name="_Toc18356"/>
      <w:bookmarkStart w:id="139"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134"/>
      <w:bookmarkEnd w:id="135"/>
      <w:bookmarkEnd w:id="136"/>
      <w:bookmarkEnd w:id="137"/>
      <w:bookmarkEnd w:id="138"/>
      <w:bookmarkEnd w:id="139"/>
    </w:p>
    <w:p w:rsidR="00747D73" w:rsidRDefault="00747D73">
      <w:pPr>
        <w:spacing w:line="600" w:lineRule="exact"/>
        <w:jc w:val="left"/>
        <w:rPr>
          <w:rFonts w:ascii="宋体"/>
          <w:b/>
          <w:sz w:val="44"/>
          <w:szCs w:val="44"/>
        </w:rPr>
      </w:pP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1.</w:t>
      </w:r>
      <w:r>
        <w:rPr>
          <w:rFonts w:hAnsi="仿宋" w:hint="eastAsia"/>
          <w:color w:val="auto"/>
          <w:sz w:val="32"/>
          <w:szCs w:val="32"/>
        </w:rPr>
        <w:t>财政拨款收入：指单位从同级财政部门取得的财政预算资金。</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2.</w:t>
      </w:r>
      <w:r>
        <w:rPr>
          <w:rFonts w:hAnsi="仿宋" w:hint="eastAsia"/>
          <w:color w:val="auto"/>
          <w:sz w:val="32"/>
          <w:szCs w:val="32"/>
        </w:rPr>
        <w:t>事业收入：指事业单位开展专业业务活动及辅助活动取得的收入。如</w:t>
      </w:r>
      <w:r>
        <w:rPr>
          <w:rFonts w:hAnsi="仿宋" w:hint="eastAsia"/>
          <w:color w:val="auto"/>
          <w:sz w:val="32"/>
          <w:szCs w:val="32"/>
        </w:rPr>
        <w:t>区人民医院、</w:t>
      </w:r>
      <w:r>
        <w:rPr>
          <w:rFonts w:hAnsi="仿宋" w:hint="eastAsia"/>
          <w:color w:val="auto"/>
          <w:sz w:val="32"/>
          <w:szCs w:val="32"/>
        </w:rPr>
        <w:t>妇幼保健</w:t>
      </w:r>
      <w:r>
        <w:rPr>
          <w:rFonts w:hAnsi="仿宋" w:hint="eastAsia"/>
          <w:color w:val="auto"/>
          <w:sz w:val="32"/>
          <w:szCs w:val="32"/>
        </w:rPr>
        <w:t>计划生育</w:t>
      </w:r>
      <w:r>
        <w:rPr>
          <w:rFonts w:hAnsi="仿宋" w:hint="eastAsia"/>
          <w:color w:val="auto"/>
          <w:sz w:val="32"/>
          <w:szCs w:val="32"/>
        </w:rPr>
        <w:t>服务中心</w:t>
      </w:r>
      <w:r>
        <w:rPr>
          <w:rFonts w:hAnsi="仿宋" w:hint="eastAsia"/>
          <w:color w:val="auto"/>
          <w:sz w:val="32"/>
          <w:szCs w:val="32"/>
        </w:rPr>
        <w:t>、区中医医院、乡镇卫生院医疗收入</w:t>
      </w:r>
      <w:r>
        <w:rPr>
          <w:rFonts w:hAnsi="仿宋" w:hint="eastAsia"/>
          <w:color w:val="auto"/>
          <w:sz w:val="32"/>
          <w:szCs w:val="32"/>
        </w:rPr>
        <w:t>等。</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3</w:t>
      </w:r>
      <w:r>
        <w:rPr>
          <w:rFonts w:hAnsi="仿宋" w:hint="eastAsia"/>
          <w:color w:val="auto"/>
          <w:sz w:val="32"/>
          <w:szCs w:val="32"/>
        </w:rPr>
        <w:t>.</w:t>
      </w:r>
      <w:r>
        <w:rPr>
          <w:rFonts w:hAnsi="仿宋" w:hint="eastAsia"/>
          <w:color w:val="auto"/>
          <w:sz w:val="32"/>
          <w:szCs w:val="32"/>
        </w:rPr>
        <w:t>其他收入：指单位取得的除上述收入以外的各项收入。主要是</w:t>
      </w:r>
      <w:r>
        <w:rPr>
          <w:rFonts w:hAnsi="仿宋" w:hint="eastAsia"/>
          <w:color w:val="auto"/>
          <w:sz w:val="32"/>
          <w:szCs w:val="32"/>
        </w:rPr>
        <w:t>利息收入</w:t>
      </w:r>
      <w:r>
        <w:rPr>
          <w:rFonts w:hAnsi="仿宋" w:hint="eastAsia"/>
          <w:color w:val="auto"/>
          <w:sz w:val="32"/>
          <w:szCs w:val="32"/>
        </w:rPr>
        <w:t>等。</w:t>
      </w:r>
      <w:r>
        <w:rPr>
          <w:rFonts w:hAnsi="仿宋" w:hint="eastAsia"/>
          <w:color w:val="auto"/>
          <w:sz w:val="32"/>
          <w:szCs w:val="32"/>
        </w:rPr>
        <w:t xml:space="preserve"> </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4</w:t>
      </w:r>
      <w:r>
        <w:rPr>
          <w:rFonts w:hAnsi="仿宋" w:hint="eastAsia"/>
          <w:color w:val="auto"/>
          <w:sz w:val="32"/>
          <w:szCs w:val="32"/>
        </w:rPr>
        <w:t>.</w:t>
      </w:r>
      <w:r>
        <w:rPr>
          <w:rFonts w:hAnsi="仿宋" w:hint="eastAsia"/>
          <w:color w:val="auto"/>
          <w:sz w:val="32"/>
          <w:szCs w:val="32"/>
        </w:rPr>
        <w:t>使用非财政拨款结余</w:t>
      </w:r>
      <w:r>
        <w:rPr>
          <w:rFonts w:hAnsi="仿宋" w:hint="eastAsia"/>
          <w:color w:val="auto"/>
          <w:sz w:val="32"/>
          <w:szCs w:val="32"/>
        </w:rPr>
        <w:t>：指事业单位</w:t>
      </w:r>
      <w:r>
        <w:rPr>
          <w:rFonts w:hAnsi="仿宋" w:hint="eastAsia"/>
          <w:color w:val="auto"/>
          <w:sz w:val="32"/>
          <w:szCs w:val="32"/>
        </w:rPr>
        <w:t>使用以前年度积累的非财政拨款结余弥补当年收支差额的金额。</w:t>
      </w:r>
      <w:r>
        <w:rPr>
          <w:rFonts w:hAnsi="仿宋" w:hint="eastAsia"/>
          <w:color w:val="auto"/>
          <w:sz w:val="32"/>
          <w:szCs w:val="32"/>
        </w:rPr>
        <w:t xml:space="preserve"> </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5</w:t>
      </w:r>
      <w:r>
        <w:rPr>
          <w:rFonts w:hAnsi="仿宋" w:hint="eastAsia"/>
          <w:color w:val="auto"/>
          <w:sz w:val="32"/>
          <w:szCs w:val="32"/>
        </w:rPr>
        <w:t>.</w:t>
      </w:r>
      <w:r>
        <w:rPr>
          <w:rFonts w:hAnsi="仿宋" w:hint="eastAsia"/>
          <w:color w:val="auto"/>
          <w:sz w:val="32"/>
          <w:szCs w:val="32"/>
        </w:rPr>
        <w:t>年初结转和结余：指以前年度尚未完成、结转到本年按有关规定继续使用的资金。</w:t>
      </w:r>
      <w:r>
        <w:rPr>
          <w:rFonts w:hAnsi="仿宋" w:hint="eastAsia"/>
          <w:color w:val="auto"/>
          <w:sz w:val="32"/>
          <w:szCs w:val="32"/>
        </w:rPr>
        <w:t xml:space="preserve"> </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6</w:t>
      </w:r>
      <w:r>
        <w:rPr>
          <w:rFonts w:hAnsi="仿宋" w:hint="eastAsia"/>
          <w:color w:val="auto"/>
          <w:sz w:val="32"/>
          <w:szCs w:val="32"/>
        </w:rPr>
        <w:t>.</w:t>
      </w:r>
      <w:r>
        <w:rPr>
          <w:rFonts w:hAnsi="仿宋" w:hint="eastAsia"/>
          <w:color w:val="auto"/>
          <w:sz w:val="32"/>
          <w:szCs w:val="32"/>
        </w:rPr>
        <w:t>结余分配：指事业单位按照会计制度规定</w:t>
      </w:r>
      <w:r>
        <w:rPr>
          <w:rFonts w:hAnsi="仿宋" w:hint="eastAsia"/>
          <w:color w:val="auto"/>
          <w:sz w:val="32"/>
          <w:szCs w:val="32"/>
        </w:rPr>
        <w:t>缴纳的所得税、提取的专用结余以及转入非财政拨款结余的金额</w:t>
      </w:r>
      <w:r>
        <w:rPr>
          <w:rFonts w:hAnsi="仿宋" w:hint="eastAsia"/>
          <w:color w:val="auto"/>
          <w:sz w:val="32"/>
          <w:szCs w:val="32"/>
        </w:rPr>
        <w:t>等。</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7</w:t>
      </w:r>
      <w:r>
        <w:rPr>
          <w:rFonts w:hAnsi="仿宋" w:hint="eastAsia"/>
          <w:color w:val="auto"/>
          <w:sz w:val="32"/>
          <w:szCs w:val="32"/>
        </w:rPr>
        <w:t>、年末结转和结余：指单位按有关规定结转到下年或以后年度继续使用的资金。</w:t>
      </w:r>
    </w:p>
    <w:p w:rsidR="00747D73" w:rsidRDefault="00B7261A">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8</w:t>
      </w:r>
      <w:r>
        <w:rPr>
          <w:rFonts w:ascii="仿宋" w:eastAsia="仿宋" w:hAnsi="仿宋" w:cs="仿宋" w:hint="eastAsia"/>
          <w:color w:val="000000"/>
          <w:sz w:val="32"/>
          <w:szCs w:val="32"/>
        </w:rPr>
        <w:t>.</w:t>
      </w:r>
      <w:r>
        <w:rPr>
          <w:rFonts w:ascii="仿宋" w:eastAsia="仿宋" w:hAnsi="仿宋" w:cs="仿宋" w:hint="eastAsia"/>
          <w:color w:val="000000"/>
          <w:sz w:val="32"/>
          <w:szCs w:val="32"/>
        </w:rPr>
        <w:t>卫生健康支出</w:t>
      </w:r>
      <w:r>
        <w:rPr>
          <w:rFonts w:ascii="仿宋" w:eastAsia="仿宋" w:hAnsi="仿宋" w:cs="仿宋" w:hint="eastAsia"/>
          <w:color w:val="000000"/>
          <w:sz w:val="32"/>
          <w:szCs w:val="32"/>
        </w:rPr>
        <w:t>（类）</w:t>
      </w:r>
      <w:r>
        <w:rPr>
          <w:rFonts w:ascii="仿宋" w:eastAsia="仿宋" w:hAnsi="仿宋" w:cs="仿宋" w:hint="eastAsia"/>
          <w:color w:val="000000"/>
          <w:sz w:val="32"/>
          <w:szCs w:val="32"/>
        </w:rPr>
        <w:t>基层医疗卫生机构</w:t>
      </w:r>
      <w:r>
        <w:rPr>
          <w:rFonts w:ascii="仿宋" w:eastAsia="仿宋" w:hAnsi="仿宋" w:cs="仿宋" w:hint="eastAsia"/>
          <w:color w:val="000000"/>
          <w:sz w:val="32"/>
          <w:szCs w:val="32"/>
        </w:rPr>
        <w:t>（款）</w:t>
      </w:r>
      <w:r>
        <w:rPr>
          <w:rStyle w:val="a9"/>
          <w:rFonts w:ascii="仿宋" w:eastAsia="仿宋" w:hAnsi="仿宋" w:cs="仿宋" w:hint="eastAsia"/>
          <w:b w:val="0"/>
          <w:color w:val="000000"/>
          <w:sz w:val="32"/>
          <w:szCs w:val="32"/>
        </w:rPr>
        <w:t>乡镇卫生院（</w:t>
      </w:r>
      <w:r>
        <w:rPr>
          <w:rStyle w:val="a9"/>
          <w:rFonts w:ascii="仿宋" w:eastAsia="仿宋" w:hAnsi="仿宋" w:cs="仿宋" w:hint="eastAsia"/>
          <w:b w:val="0"/>
          <w:color w:val="000000"/>
          <w:sz w:val="32"/>
          <w:szCs w:val="32"/>
        </w:rPr>
        <w:t>项</w:t>
      </w:r>
      <w:r>
        <w:rPr>
          <w:rStyle w:val="a9"/>
          <w:rFonts w:ascii="仿宋" w:eastAsia="仿宋" w:hAnsi="仿宋" w:cs="仿宋" w:hint="eastAsia"/>
          <w:b w:val="0"/>
          <w:color w:val="000000"/>
          <w:sz w:val="32"/>
          <w:szCs w:val="32"/>
        </w:rPr>
        <w:t>）</w:t>
      </w:r>
      <w:r>
        <w:rPr>
          <w:rFonts w:ascii="仿宋" w:eastAsia="仿宋" w:hAnsi="仿宋" w:cs="仿宋" w:hint="eastAsia"/>
          <w:color w:val="000000"/>
          <w:sz w:val="32"/>
          <w:szCs w:val="32"/>
        </w:rPr>
        <w:t>：反映乡镇卫生院的支出</w:t>
      </w:r>
      <w:r>
        <w:rPr>
          <w:rFonts w:ascii="仿宋" w:eastAsia="仿宋" w:hAnsi="仿宋" w:cs="仿宋" w:hint="eastAsia"/>
          <w:color w:val="000000"/>
          <w:sz w:val="32"/>
          <w:szCs w:val="32"/>
        </w:rPr>
        <w:t>。</w:t>
      </w:r>
    </w:p>
    <w:p w:rsidR="00747D73" w:rsidRDefault="00B7261A">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9.</w:t>
      </w:r>
      <w:r>
        <w:rPr>
          <w:rStyle w:val="a9"/>
          <w:rFonts w:ascii="仿宋" w:eastAsia="仿宋" w:hAnsi="仿宋" w:cs="仿宋" w:hint="eastAsia"/>
          <w:b w:val="0"/>
          <w:color w:val="000000"/>
          <w:sz w:val="32"/>
          <w:szCs w:val="32"/>
        </w:rPr>
        <w:t>卫生健康支出（类）</w:t>
      </w:r>
      <w:r>
        <w:rPr>
          <w:rStyle w:val="a9"/>
          <w:rFonts w:ascii="仿宋" w:eastAsia="仿宋" w:hAnsi="仿宋" w:cs="仿宋" w:hint="eastAsia"/>
          <w:b w:val="0"/>
          <w:color w:val="000000"/>
          <w:sz w:val="32"/>
          <w:szCs w:val="32"/>
        </w:rPr>
        <w:t>公共卫生</w:t>
      </w:r>
      <w:r>
        <w:rPr>
          <w:rStyle w:val="a9"/>
          <w:rFonts w:ascii="仿宋" w:eastAsia="仿宋" w:hAnsi="仿宋" w:cs="仿宋" w:hint="eastAsia"/>
          <w:b w:val="0"/>
          <w:color w:val="000000"/>
          <w:sz w:val="32"/>
          <w:szCs w:val="32"/>
        </w:rPr>
        <w:t>（款）</w:t>
      </w:r>
      <w:r>
        <w:rPr>
          <w:rStyle w:val="a9"/>
          <w:rFonts w:ascii="仿宋" w:eastAsia="仿宋" w:hAnsi="仿宋" w:cs="仿宋" w:hint="eastAsia"/>
          <w:b w:val="0"/>
          <w:color w:val="000000"/>
          <w:sz w:val="32"/>
          <w:szCs w:val="32"/>
        </w:rPr>
        <w:t>基本公共卫生服务（</w:t>
      </w:r>
      <w:r>
        <w:rPr>
          <w:rStyle w:val="a9"/>
          <w:rFonts w:ascii="仿宋" w:eastAsia="仿宋" w:hAnsi="仿宋" w:cs="仿宋" w:hint="eastAsia"/>
          <w:b w:val="0"/>
          <w:color w:val="000000"/>
          <w:sz w:val="32"/>
          <w:szCs w:val="32"/>
        </w:rPr>
        <w:t>项</w:t>
      </w:r>
      <w:r>
        <w:rPr>
          <w:rStyle w:val="a9"/>
          <w:rFonts w:ascii="仿宋" w:eastAsia="仿宋" w:hAnsi="仿宋" w:cs="仿宋" w:hint="eastAsia"/>
          <w:b w:val="0"/>
          <w:color w:val="000000"/>
          <w:sz w:val="32"/>
          <w:szCs w:val="32"/>
        </w:rPr>
        <w:t>）</w:t>
      </w:r>
      <w:r>
        <w:rPr>
          <w:rFonts w:ascii="仿宋" w:eastAsia="仿宋" w:hAnsi="仿宋" w:cs="仿宋" w:hint="eastAsia"/>
          <w:color w:val="000000"/>
          <w:sz w:val="32"/>
          <w:szCs w:val="32"/>
        </w:rPr>
        <w:t>：反映</w:t>
      </w:r>
      <w:r>
        <w:rPr>
          <w:rFonts w:ascii="仿宋" w:eastAsia="仿宋" w:hAnsi="仿宋" w:cs="仿宋" w:hint="eastAsia"/>
          <w:color w:val="000000"/>
          <w:sz w:val="32"/>
          <w:szCs w:val="32"/>
        </w:rPr>
        <w:t>乡镇卫生院、社区卫生机构开展</w:t>
      </w:r>
      <w:r>
        <w:rPr>
          <w:rFonts w:ascii="仿宋" w:eastAsia="仿宋" w:hAnsi="仿宋" w:cs="仿宋" w:hint="eastAsia"/>
          <w:color w:val="000000"/>
          <w:sz w:val="32"/>
          <w:szCs w:val="32"/>
        </w:rPr>
        <w:t>基本公共卫生服务</w:t>
      </w:r>
      <w:r>
        <w:rPr>
          <w:rFonts w:ascii="仿宋" w:eastAsia="仿宋" w:hAnsi="仿宋" w:cs="仿宋" w:hint="eastAsia"/>
          <w:color w:val="000000"/>
          <w:sz w:val="32"/>
          <w:szCs w:val="32"/>
        </w:rPr>
        <w:t>的</w:t>
      </w:r>
      <w:r>
        <w:rPr>
          <w:rFonts w:ascii="仿宋" w:eastAsia="仿宋" w:hAnsi="仿宋" w:cs="仿宋" w:hint="eastAsia"/>
          <w:color w:val="000000"/>
          <w:sz w:val="32"/>
          <w:szCs w:val="32"/>
        </w:rPr>
        <w:t>支出</w:t>
      </w:r>
      <w:r>
        <w:rPr>
          <w:rFonts w:ascii="仿宋" w:eastAsia="仿宋" w:hAnsi="仿宋" w:cs="仿宋" w:hint="eastAsia"/>
          <w:color w:val="000000"/>
          <w:sz w:val="32"/>
          <w:szCs w:val="32"/>
        </w:rPr>
        <w:t>。</w:t>
      </w:r>
    </w:p>
    <w:p w:rsidR="00747D73" w:rsidRDefault="00B7261A">
      <w:pPr>
        <w:ind w:firstLineChars="200" w:firstLine="640"/>
        <w:rPr>
          <w:rStyle w:val="a9"/>
          <w:rFonts w:ascii="仿宋" w:eastAsia="仿宋" w:hAnsi="仿宋" w:cs="仿宋"/>
          <w:b w:val="0"/>
          <w:color w:val="000000"/>
          <w:sz w:val="32"/>
          <w:szCs w:val="32"/>
        </w:rPr>
      </w:pPr>
      <w:r>
        <w:rPr>
          <w:rFonts w:ascii="仿宋" w:eastAsia="仿宋" w:hAnsi="仿宋" w:cs="仿宋" w:hint="eastAsia"/>
          <w:bCs/>
          <w:color w:val="000000"/>
          <w:sz w:val="32"/>
          <w:szCs w:val="32"/>
        </w:rPr>
        <w:t>10.</w:t>
      </w:r>
      <w:r>
        <w:rPr>
          <w:rStyle w:val="a9"/>
          <w:rFonts w:ascii="仿宋" w:eastAsia="仿宋" w:hAnsi="仿宋" w:cs="仿宋" w:hint="eastAsia"/>
          <w:b w:val="0"/>
          <w:color w:val="000000"/>
          <w:sz w:val="32"/>
          <w:szCs w:val="32"/>
        </w:rPr>
        <w:t>卫生健康支出</w:t>
      </w:r>
      <w:r>
        <w:rPr>
          <w:rFonts w:ascii="仿宋" w:eastAsia="仿宋" w:hAnsi="仿宋" w:cs="仿宋" w:hint="eastAsia"/>
          <w:color w:val="000000"/>
          <w:sz w:val="32"/>
          <w:szCs w:val="32"/>
        </w:rPr>
        <w:t>（类）</w:t>
      </w:r>
      <w:r>
        <w:rPr>
          <w:rFonts w:ascii="仿宋" w:eastAsia="仿宋" w:hAnsi="仿宋" w:cs="仿宋" w:hint="eastAsia"/>
          <w:color w:val="000000"/>
          <w:sz w:val="32"/>
          <w:szCs w:val="32"/>
        </w:rPr>
        <w:t>基层医疗卫生机构</w:t>
      </w:r>
      <w:r>
        <w:rPr>
          <w:rFonts w:ascii="仿宋" w:eastAsia="仿宋" w:hAnsi="仿宋" w:cs="仿宋" w:hint="eastAsia"/>
          <w:color w:val="000000"/>
          <w:sz w:val="32"/>
          <w:szCs w:val="32"/>
        </w:rPr>
        <w:t>（款）</w:t>
      </w:r>
      <w:r>
        <w:rPr>
          <w:rFonts w:ascii="仿宋" w:eastAsia="仿宋" w:hAnsi="仿宋" w:cs="仿宋" w:hint="eastAsia"/>
          <w:color w:val="000000"/>
          <w:sz w:val="32"/>
          <w:szCs w:val="32"/>
        </w:rPr>
        <w:t>其他基层医疗卫生机构支出（</w:t>
      </w:r>
      <w:r>
        <w:rPr>
          <w:rFonts w:ascii="仿宋" w:eastAsia="仿宋" w:hAnsi="仿宋" w:cs="仿宋" w:hint="eastAsia"/>
          <w:color w:val="000000"/>
          <w:sz w:val="32"/>
          <w:szCs w:val="32"/>
        </w:rPr>
        <w:t>项</w:t>
      </w:r>
      <w:r>
        <w:rPr>
          <w:rFonts w:ascii="仿宋" w:eastAsia="仿宋" w:hAnsi="仿宋" w:cs="仿宋" w:hint="eastAsia"/>
          <w:color w:val="000000"/>
          <w:sz w:val="32"/>
          <w:szCs w:val="32"/>
        </w:rPr>
        <w:t>）</w:t>
      </w:r>
      <w:r>
        <w:rPr>
          <w:rStyle w:val="a9"/>
          <w:rFonts w:ascii="仿宋" w:eastAsia="仿宋" w:hAnsi="仿宋" w:cs="仿宋" w:hint="eastAsia"/>
          <w:b w:val="0"/>
          <w:color w:val="000000"/>
          <w:sz w:val="32"/>
          <w:szCs w:val="32"/>
        </w:rPr>
        <w:t>：反映除乡镇卫生院、城市社</w:t>
      </w:r>
      <w:r>
        <w:rPr>
          <w:rStyle w:val="a9"/>
          <w:rFonts w:ascii="仿宋" w:eastAsia="仿宋" w:hAnsi="仿宋" w:cs="仿宋" w:hint="eastAsia"/>
          <w:b w:val="0"/>
          <w:color w:val="000000"/>
          <w:sz w:val="32"/>
          <w:szCs w:val="32"/>
        </w:rPr>
        <w:lastRenderedPageBreak/>
        <w:t>区卫生机构以外的其他用于基层医疗卫生机构的支出</w:t>
      </w:r>
      <w:r>
        <w:rPr>
          <w:rStyle w:val="a9"/>
          <w:rFonts w:ascii="仿宋" w:eastAsia="仿宋" w:hAnsi="仿宋" w:cs="仿宋" w:hint="eastAsia"/>
          <w:b w:val="0"/>
          <w:color w:val="000000"/>
          <w:sz w:val="32"/>
          <w:szCs w:val="32"/>
        </w:rPr>
        <w:t>。</w:t>
      </w:r>
    </w:p>
    <w:p w:rsidR="00747D73" w:rsidRDefault="00B7261A">
      <w:pPr>
        <w:ind w:firstLineChars="200" w:firstLine="640"/>
        <w:rPr>
          <w:rStyle w:val="a9"/>
          <w:rFonts w:ascii="仿宋" w:eastAsia="仿宋" w:hAnsi="仿宋" w:cs="仿宋"/>
          <w:b w:val="0"/>
          <w:color w:val="000000"/>
          <w:sz w:val="32"/>
          <w:szCs w:val="32"/>
        </w:rPr>
      </w:pPr>
      <w:r>
        <w:rPr>
          <w:rStyle w:val="a9"/>
          <w:rFonts w:ascii="仿宋" w:eastAsia="仿宋" w:hAnsi="仿宋" w:cs="仿宋" w:hint="eastAsia"/>
          <w:b w:val="0"/>
          <w:color w:val="000000"/>
          <w:sz w:val="32"/>
          <w:szCs w:val="32"/>
        </w:rPr>
        <w:t>11.</w:t>
      </w:r>
      <w:r>
        <w:rPr>
          <w:rStyle w:val="a9"/>
          <w:rFonts w:ascii="仿宋" w:eastAsia="仿宋" w:hAnsi="仿宋" w:cs="仿宋" w:hint="eastAsia"/>
          <w:b w:val="0"/>
          <w:color w:val="000000"/>
          <w:sz w:val="32"/>
          <w:szCs w:val="32"/>
        </w:rPr>
        <w:t>卫生健康支出</w:t>
      </w:r>
      <w:r>
        <w:rPr>
          <w:rStyle w:val="a9"/>
          <w:rFonts w:ascii="仿宋" w:eastAsia="仿宋" w:hAnsi="仿宋" w:cs="仿宋" w:hint="eastAsia"/>
          <w:b w:val="0"/>
          <w:color w:val="000000"/>
          <w:sz w:val="32"/>
          <w:szCs w:val="32"/>
        </w:rPr>
        <w:t>（类）</w:t>
      </w:r>
      <w:r>
        <w:rPr>
          <w:rStyle w:val="a9"/>
          <w:rFonts w:ascii="仿宋" w:eastAsia="仿宋" w:hAnsi="仿宋" w:cs="仿宋" w:hint="eastAsia"/>
          <w:b w:val="0"/>
          <w:color w:val="000000"/>
          <w:sz w:val="32"/>
          <w:szCs w:val="32"/>
        </w:rPr>
        <w:t>行政事业单位医疗</w:t>
      </w:r>
      <w:r>
        <w:rPr>
          <w:rFonts w:ascii="仿宋" w:eastAsia="仿宋" w:hAnsi="仿宋" w:cs="仿宋" w:hint="eastAsia"/>
          <w:color w:val="000000"/>
          <w:sz w:val="32"/>
          <w:szCs w:val="32"/>
        </w:rPr>
        <w:t>（款）</w:t>
      </w:r>
      <w:r>
        <w:rPr>
          <w:rFonts w:ascii="仿宋" w:eastAsia="仿宋" w:hAnsi="仿宋" w:cs="仿宋" w:hint="eastAsia"/>
          <w:color w:val="000000"/>
          <w:sz w:val="32"/>
          <w:szCs w:val="32"/>
        </w:rPr>
        <w:t>事业单位医疗（</w:t>
      </w:r>
      <w:r>
        <w:rPr>
          <w:rFonts w:ascii="仿宋" w:eastAsia="仿宋" w:hAnsi="仿宋" w:cs="仿宋" w:hint="eastAsia"/>
          <w:color w:val="000000"/>
          <w:sz w:val="32"/>
          <w:szCs w:val="32"/>
        </w:rPr>
        <w:t>项</w:t>
      </w:r>
      <w:r>
        <w:rPr>
          <w:rFonts w:ascii="仿宋" w:eastAsia="仿宋" w:hAnsi="仿宋" w:cs="仿宋" w:hint="eastAsia"/>
          <w:color w:val="000000"/>
          <w:sz w:val="32"/>
          <w:szCs w:val="32"/>
        </w:rPr>
        <w:t>）</w:t>
      </w:r>
      <w:r>
        <w:rPr>
          <w:rStyle w:val="a9"/>
          <w:rFonts w:ascii="仿宋" w:eastAsia="仿宋" w:hAnsi="仿宋" w:cs="仿宋" w:hint="eastAsia"/>
          <w:b w:val="0"/>
          <w:color w:val="000000"/>
          <w:sz w:val="32"/>
          <w:szCs w:val="32"/>
        </w:rPr>
        <w:t>:</w:t>
      </w:r>
      <w:r>
        <w:rPr>
          <w:rStyle w:val="a9"/>
          <w:rFonts w:ascii="仿宋" w:eastAsia="仿宋" w:hAnsi="仿宋" w:cs="仿宋" w:hint="eastAsia"/>
          <w:b w:val="0"/>
          <w:sz w:val="32"/>
          <w:szCs w:val="32"/>
        </w:rPr>
        <w:t>反映</w:t>
      </w:r>
      <w:r>
        <w:rPr>
          <w:rStyle w:val="a9"/>
          <w:rFonts w:ascii="仿宋" w:eastAsia="仿宋" w:hAnsi="仿宋" w:cs="仿宋" w:hint="eastAsia"/>
          <w:b w:val="0"/>
          <w:color w:val="000000"/>
          <w:sz w:val="32"/>
          <w:szCs w:val="32"/>
        </w:rPr>
        <w:t>卫生健康支出中的在职人员医疗保险。</w:t>
      </w:r>
    </w:p>
    <w:p w:rsidR="00747D73" w:rsidRDefault="00B7261A" w:rsidP="006B5737">
      <w:pPr>
        <w:pStyle w:val="20"/>
        <w:ind w:firstLine="640"/>
        <w:rPr>
          <w:rFonts w:ascii="仿宋" w:eastAsia="仿宋" w:hAnsi="仿宋" w:cs="仿宋"/>
          <w:b w:val="0"/>
          <w:bCs/>
          <w:szCs w:val="32"/>
        </w:rPr>
      </w:pPr>
      <w:r>
        <w:rPr>
          <w:rFonts w:ascii="仿宋" w:eastAsia="仿宋" w:hAnsi="仿宋" w:cs="仿宋" w:hint="eastAsia"/>
          <w:b w:val="0"/>
          <w:bCs/>
          <w:color w:val="auto"/>
          <w:szCs w:val="32"/>
        </w:rPr>
        <w:t>12.</w:t>
      </w:r>
      <w:r>
        <w:rPr>
          <w:rFonts w:ascii="仿宋" w:eastAsia="仿宋" w:hAnsi="仿宋" w:cs="仿宋" w:hint="eastAsia"/>
          <w:b w:val="0"/>
          <w:bCs/>
          <w:color w:val="auto"/>
          <w:szCs w:val="32"/>
        </w:rPr>
        <w:t>社会保障和就业（类）行政事业单位养老支出（款）机关事业单位基本养老保险缴费支出（项）</w:t>
      </w:r>
      <w:r>
        <w:rPr>
          <w:rFonts w:ascii="仿宋" w:eastAsia="仿宋" w:hAnsi="仿宋" w:cs="仿宋" w:hint="eastAsia"/>
          <w:b w:val="0"/>
          <w:bCs/>
          <w:color w:val="auto"/>
          <w:szCs w:val="32"/>
        </w:rPr>
        <w:t xml:space="preserve">: </w:t>
      </w:r>
      <w:r>
        <w:rPr>
          <w:rFonts w:ascii="仿宋" w:eastAsia="仿宋" w:hAnsi="仿宋" w:cs="仿宋" w:hint="eastAsia"/>
          <w:b w:val="0"/>
          <w:bCs/>
          <w:szCs w:val="32"/>
        </w:rPr>
        <w:t>主要用于在职在编人员基本养老保险支出。</w:t>
      </w:r>
    </w:p>
    <w:p w:rsidR="00747D73" w:rsidRDefault="00B7261A" w:rsidP="006B5737">
      <w:pPr>
        <w:pStyle w:val="20"/>
        <w:ind w:firstLine="640"/>
        <w:rPr>
          <w:rFonts w:ascii="仿宋" w:eastAsia="仿宋" w:hAnsi="仿宋" w:cs="仿宋"/>
        </w:rPr>
      </w:pPr>
      <w:r>
        <w:rPr>
          <w:rFonts w:ascii="仿宋" w:eastAsia="仿宋" w:hAnsi="仿宋" w:cs="仿宋" w:hint="eastAsia"/>
          <w:b w:val="0"/>
          <w:bCs/>
          <w:color w:val="auto"/>
          <w:szCs w:val="32"/>
        </w:rPr>
        <w:t>13.</w:t>
      </w:r>
      <w:r>
        <w:rPr>
          <w:rFonts w:ascii="仿宋" w:eastAsia="仿宋" w:hAnsi="仿宋" w:cs="仿宋" w:hint="eastAsia"/>
          <w:b w:val="0"/>
          <w:bCs/>
          <w:color w:val="auto"/>
          <w:szCs w:val="32"/>
        </w:rPr>
        <w:t>社会保障和就业（类）行政事业单位养老支出（款）机关事业单位职业年金缴费支出（项）</w:t>
      </w:r>
      <w:r>
        <w:rPr>
          <w:rFonts w:ascii="仿宋" w:eastAsia="仿宋" w:hAnsi="仿宋" w:cs="仿宋" w:hint="eastAsia"/>
          <w:b w:val="0"/>
          <w:bCs/>
          <w:color w:val="auto"/>
          <w:szCs w:val="32"/>
        </w:rPr>
        <w:t xml:space="preserve">: </w:t>
      </w:r>
      <w:r>
        <w:rPr>
          <w:rFonts w:ascii="仿宋" w:eastAsia="仿宋" w:hAnsi="仿宋" w:cs="仿宋" w:hint="eastAsia"/>
          <w:b w:val="0"/>
          <w:bCs/>
          <w:szCs w:val="32"/>
        </w:rPr>
        <w:t>主要用于在职在编人员职业年金支出</w:t>
      </w:r>
      <w:r>
        <w:rPr>
          <w:rFonts w:ascii="仿宋" w:eastAsia="仿宋" w:hAnsi="仿宋" w:cs="仿宋" w:hint="eastAsia"/>
          <w:b w:val="0"/>
          <w:bCs/>
          <w:color w:val="auto"/>
          <w:szCs w:val="32"/>
        </w:rPr>
        <w:t>。</w:t>
      </w:r>
    </w:p>
    <w:p w:rsidR="00747D73" w:rsidRDefault="00B7261A">
      <w:pPr>
        <w:ind w:firstLineChars="200" w:firstLine="640"/>
        <w:rPr>
          <w:rFonts w:ascii="仿宋" w:eastAsia="仿宋" w:hAnsi="仿宋" w:cs="仿宋"/>
          <w:bCs/>
          <w:sz w:val="32"/>
          <w:szCs w:val="32"/>
        </w:rPr>
      </w:pPr>
      <w:r>
        <w:rPr>
          <w:rFonts w:ascii="仿宋" w:eastAsia="仿宋" w:hAnsi="仿宋" w:cs="仿宋" w:hint="eastAsia"/>
          <w:sz w:val="32"/>
          <w:szCs w:val="32"/>
          <w:lang/>
        </w:rPr>
        <w:t>14.</w:t>
      </w:r>
      <w:r>
        <w:rPr>
          <w:rFonts w:ascii="仿宋" w:eastAsia="仿宋" w:hAnsi="仿宋" w:cs="仿宋" w:hint="eastAsia"/>
          <w:bCs/>
          <w:sz w:val="32"/>
          <w:szCs w:val="32"/>
        </w:rPr>
        <w:t>住房保障（类）住房改革支出（款）住房公积金（项）</w:t>
      </w:r>
      <w:r>
        <w:rPr>
          <w:rFonts w:ascii="仿宋" w:eastAsia="仿宋" w:hAnsi="仿宋" w:cs="仿宋" w:hint="eastAsia"/>
          <w:sz w:val="32"/>
          <w:szCs w:val="32"/>
          <w:lang/>
        </w:rPr>
        <w:t>：</w:t>
      </w:r>
      <w:r>
        <w:rPr>
          <w:rFonts w:ascii="仿宋" w:eastAsia="仿宋" w:hAnsi="仿宋" w:cs="仿宋" w:hint="eastAsia"/>
          <w:bCs/>
          <w:sz w:val="32"/>
          <w:szCs w:val="32"/>
        </w:rPr>
        <w:t>反映事业单位按人力资源和社会保障部、财政部规定的基本工资和津贴补贴以及规定比例为职工缴纳的住房公积金。</w:t>
      </w:r>
    </w:p>
    <w:p w:rsidR="00747D73" w:rsidRDefault="00B7261A">
      <w:pPr>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基本支出：指为保障机构正常运转、完成日常工作任务而发生的人员支出和公用支出。</w:t>
      </w:r>
    </w:p>
    <w:p w:rsidR="00747D73" w:rsidRDefault="00B7261A">
      <w:pPr>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w:t>
      </w:r>
      <w:r>
        <w:rPr>
          <w:rFonts w:ascii="仿宋" w:eastAsia="仿宋" w:hAnsi="仿宋" w:cs="仿宋" w:hint="eastAsia"/>
          <w:sz w:val="32"/>
          <w:szCs w:val="32"/>
        </w:rPr>
        <w:t>项目支出：指在基本支出之外为完成特定任务和事业发展目标所发生的支出。</w:t>
      </w:r>
      <w:r>
        <w:rPr>
          <w:rFonts w:ascii="仿宋" w:eastAsia="仿宋" w:hAnsi="仿宋" w:cs="仿宋" w:hint="eastAsia"/>
          <w:sz w:val="32"/>
          <w:szCs w:val="32"/>
        </w:rPr>
        <w:t xml:space="preserve"> </w:t>
      </w:r>
    </w:p>
    <w:p w:rsidR="00747D73" w:rsidRDefault="00B7261A">
      <w:pPr>
        <w:pStyle w:val="Default"/>
        <w:spacing w:line="560" w:lineRule="exact"/>
        <w:ind w:firstLineChars="200" w:firstLine="640"/>
        <w:rPr>
          <w:rFonts w:hAnsi="仿宋"/>
          <w:color w:val="auto"/>
          <w:sz w:val="32"/>
          <w:szCs w:val="32"/>
        </w:rPr>
      </w:pPr>
      <w:r>
        <w:rPr>
          <w:rFonts w:hAnsi="仿宋" w:hint="eastAsia"/>
          <w:color w:val="auto"/>
          <w:sz w:val="32"/>
          <w:szCs w:val="32"/>
        </w:rPr>
        <w:t>17</w:t>
      </w:r>
      <w:r>
        <w:rPr>
          <w:rFonts w:hAnsi="仿宋" w:hint="eastAsia"/>
          <w:color w:val="auto"/>
          <w:sz w:val="32"/>
          <w:szCs w:val="32"/>
        </w:rPr>
        <w:t>.</w:t>
      </w:r>
      <w:r>
        <w:rPr>
          <w:rFonts w:hAnsi="仿宋" w:hint="eastAsia"/>
          <w:color w:val="auto"/>
          <w:sz w:val="32"/>
          <w:szCs w:val="32"/>
        </w:rPr>
        <w:t>“三公”经费：指</w:t>
      </w:r>
      <w:r>
        <w:rPr>
          <w:rFonts w:hAnsi="仿宋" w:hint="eastAsia"/>
          <w:color w:val="auto"/>
          <w:sz w:val="32"/>
          <w:szCs w:val="32"/>
        </w:rPr>
        <w:t>单位</w:t>
      </w:r>
      <w:r>
        <w:rPr>
          <w:rFonts w:hAnsi="仿宋" w:hint="eastAsia"/>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w:t>
      </w:r>
      <w:r>
        <w:rPr>
          <w:rFonts w:hAnsi="仿宋" w:hint="eastAsia"/>
          <w:color w:val="auto"/>
          <w:sz w:val="32"/>
          <w:szCs w:val="32"/>
        </w:rPr>
        <w:lastRenderedPageBreak/>
        <w:t>待（含外宾接待）支出。</w:t>
      </w:r>
    </w:p>
    <w:p w:rsidR="00747D73" w:rsidRDefault="00B7261A">
      <w:pPr>
        <w:pStyle w:val="Default"/>
        <w:spacing w:line="560" w:lineRule="exact"/>
        <w:ind w:firstLineChars="200" w:firstLine="640"/>
        <w:rPr>
          <w:rFonts w:ascii="仿宋_GB2312" w:eastAsia="仿宋_GB2312"/>
          <w:color w:val="auto"/>
          <w:sz w:val="32"/>
          <w:szCs w:val="32"/>
        </w:rPr>
      </w:pPr>
      <w:r>
        <w:rPr>
          <w:rFonts w:hAnsi="仿宋" w:hint="eastAsia"/>
          <w:color w:val="auto"/>
          <w:sz w:val="32"/>
          <w:szCs w:val="32"/>
        </w:rPr>
        <w:t>18</w:t>
      </w:r>
      <w:r>
        <w:rPr>
          <w:rFonts w:hAnsi="仿宋" w:hint="eastAsia"/>
          <w:color w:val="auto"/>
          <w:sz w:val="32"/>
          <w:szCs w:val="32"/>
        </w:rPr>
        <w:t>.</w:t>
      </w:r>
      <w:r>
        <w:rPr>
          <w:rFonts w:hAnsi="仿宋" w:hint="eastAsia"/>
          <w:color w:val="auto"/>
          <w:sz w:val="32"/>
          <w:szCs w:val="32"/>
        </w:rPr>
        <w:t>单位</w:t>
      </w:r>
      <w:r>
        <w:rPr>
          <w:rFonts w:hAnsi="仿宋" w:hint="eastAsia"/>
          <w:color w:val="auto"/>
          <w:sz w:val="32"/>
          <w:szCs w:val="32"/>
        </w:rPr>
        <w:t>运行经费：为保障行政单位（含参照公务员法管理的事业单位）运行用于购买货物和服务的各项资金，包括办公及印刷费、邮电费、差旅费、会议费、福利费、日</w:t>
      </w:r>
      <w:r>
        <w:rPr>
          <w:rFonts w:hAnsi="仿宋" w:hint="eastAsia"/>
          <w:color w:val="auto"/>
          <w:sz w:val="32"/>
          <w:szCs w:val="32"/>
        </w:rPr>
        <w:t>常维修费、专用材料及一般设备购置费、办公用房水电费、办公用房取暖费、办公用房物业管理费、公务用车运行维护费以及其他费用。</w:t>
      </w: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pStyle w:val="Default"/>
        <w:spacing w:line="560" w:lineRule="exact"/>
        <w:ind w:firstLineChars="200" w:firstLine="640"/>
        <w:rPr>
          <w:rFonts w:ascii="仿宋_GB2312" w:eastAsia="仿宋_GB2312" w:cs="黑体"/>
          <w:color w:val="auto"/>
          <w:sz w:val="32"/>
          <w:szCs w:val="32"/>
        </w:rPr>
      </w:pPr>
    </w:p>
    <w:p w:rsidR="00747D73" w:rsidRDefault="00747D73">
      <w:pPr>
        <w:spacing w:line="600" w:lineRule="exact"/>
        <w:jc w:val="center"/>
        <w:outlineLvl w:val="0"/>
        <w:rPr>
          <w:rFonts w:ascii="黑体" w:eastAsia="黑体" w:hAnsi="黑体"/>
          <w:sz w:val="44"/>
          <w:szCs w:val="44"/>
        </w:rPr>
      </w:pPr>
      <w:bookmarkStart w:id="140" w:name="_Toc15587"/>
      <w:bookmarkStart w:id="141" w:name="_Toc20816"/>
      <w:bookmarkStart w:id="142" w:name="_Toc29342"/>
      <w:bookmarkStart w:id="143" w:name="_Toc15396614"/>
      <w:bookmarkStart w:id="144" w:name="_Toc15377226"/>
      <w:bookmarkStart w:id="145" w:name="_Toc15396618"/>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p>
    <w:p w:rsidR="00747D73" w:rsidRDefault="00B7261A">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140"/>
      <w:bookmarkEnd w:id="141"/>
      <w:bookmarkEnd w:id="142"/>
      <w:bookmarkEnd w:id="143"/>
    </w:p>
    <w:p w:rsidR="00747D73" w:rsidRDefault="00B7261A">
      <w:pPr>
        <w:spacing w:line="572" w:lineRule="exact"/>
        <w:jc w:val="left"/>
        <w:outlineLvl w:val="0"/>
        <w:rPr>
          <w:rFonts w:ascii="黑体" w:eastAsia="黑体" w:hAnsi="黑体"/>
          <w:sz w:val="44"/>
          <w:szCs w:val="44"/>
        </w:rPr>
      </w:pPr>
      <w:bookmarkStart w:id="146" w:name="_Toc20258"/>
      <w:bookmarkStart w:id="147" w:name="_Toc23535"/>
      <w:bookmarkStart w:id="148" w:name="_Toc13848"/>
      <w:r>
        <w:rPr>
          <w:rFonts w:ascii="黑体" w:eastAsia="黑体" w:hAnsi="黑体" w:cs="黑体" w:hint="eastAsia"/>
          <w:sz w:val="32"/>
          <w:szCs w:val="32"/>
        </w:rPr>
        <w:t>附件</w:t>
      </w:r>
      <w:bookmarkEnd w:id="146"/>
      <w:bookmarkEnd w:id="147"/>
      <w:bookmarkEnd w:id="148"/>
    </w:p>
    <w:tbl>
      <w:tblPr>
        <w:tblW w:w="8918" w:type="dxa"/>
        <w:tblInd w:w="-296" w:type="dxa"/>
        <w:tblLook w:val="04A0"/>
      </w:tblPr>
      <w:tblGrid>
        <w:gridCol w:w="1134"/>
        <w:gridCol w:w="635"/>
        <w:gridCol w:w="612"/>
        <w:gridCol w:w="1292"/>
        <w:gridCol w:w="1072"/>
        <w:gridCol w:w="934"/>
        <w:gridCol w:w="1133"/>
        <w:gridCol w:w="2106"/>
      </w:tblGrid>
      <w:tr w:rsidR="00747D73">
        <w:trPr>
          <w:trHeight w:val="600"/>
        </w:trPr>
        <w:tc>
          <w:tcPr>
            <w:tcW w:w="8918" w:type="dxa"/>
            <w:gridSpan w:val="8"/>
            <w:tcBorders>
              <w:top w:val="nil"/>
              <w:left w:val="nil"/>
              <w:bottom w:val="nil"/>
              <w:right w:val="nil"/>
            </w:tcBorders>
            <w:shd w:val="clear" w:color="auto" w:fill="auto"/>
            <w:vAlign w:val="center"/>
          </w:tcPr>
          <w:p w:rsidR="00747D73" w:rsidRDefault="00B7261A">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rPr>
              <w:t>基本公共卫生转移支付区域（项目）绩效目标自评表</w:t>
            </w:r>
            <w:r>
              <w:rPr>
                <w:rFonts w:ascii="宋体" w:hAnsi="宋体" w:cs="宋体" w:hint="eastAsia"/>
                <w:b/>
                <w:bCs/>
                <w:color w:val="000000"/>
                <w:kern w:val="0"/>
                <w:sz w:val="32"/>
                <w:szCs w:val="32"/>
                <w:lang/>
              </w:rPr>
              <w:t xml:space="preserve"> </w:t>
            </w:r>
          </w:p>
        </w:tc>
      </w:tr>
      <w:tr w:rsidR="00747D73">
        <w:trPr>
          <w:trHeight w:val="432"/>
        </w:trPr>
        <w:tc>
          <w:tcPr>
            <w:tcW w:w="8918" w:type="dxa"/>
            <w:gridSpan w:val="8"/>
            <w:tcBorders>
              <w:top w:val="nil"/>
              <w:left w:val="nil"/>
              <w:bottom w:val="single" w:sz="4" w:space="0" w:color="000000"/>
              <w:right w:val="nil"/>
            </w:tcBorders>
            <w:shd w:val="clear" w:color="auto" w:fill="auto"/>
          </w:tcPr>
          <w:p w:rsidR="00747D73" w:rsidRDefault="00B7261A">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2021</w:t>
            </w:r>
            <w:r>
              <w:rPr>
                <w:rFonts w:ascii="宋体" w:hAnsi="宋体" w:cs="宋体" w:hint="eastAsia"/>
                <w:color w:val="000000"/>
                <w:kern w:val="0"/>
                <w:sz w:val="22"/>
                <w:szCs w:val="22"/>
                <w:lang/>
              </w:rPr>
              <w:t>年度）</w:t>
            </w:r>
          </w:p>
        </w:tc>
      </w:tr>
      <w:tr w:rsidR="00747D73">
        <w:trPr>
          <w:trHeight w:val="552"/>
        </w:trPr>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转移支付（项目）名称</w:t>
            </w:r>
          </w:p>
        </w:tc>
        <w:tc>
          <w:tcPr>
            <w:tcW w:w="65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基本公共卫生服务资金</w:t>
            </w:r>
          </w:p>
        </w:tc>
      </w:tr>
      <w:tr w:rsidR="00747D73">
        <w:trPr>
          <w:trHeight w:val="323"/>
        </w:trPr>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中央主管部门</w:t>
            </w:r>
          </w:p>
        </w:tc>
        <w:tc>
          <w:tcPr>
            <w:tcW w:w="65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国家卫健委</w:t>
            </w:r>
          </w:p>
        </w:tc>
      </w:tr>
      <w:tr w:rsidR="00747D73">
        <w:trPr>
          <w:trHeight w:val="323"/>
        </w:trPr>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地方主管部门</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广元市昭化区卫健局</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资金使用单位</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sz w:val="20"/>
                <w:szCs w:val="20"/>
              </w:rPr>
              <w:t>广元市昭化区晋贤乡卫生院</w:t>
            </w:r>
          </w:p>
        </w:tc>
      </w:tr>
      <w:tr w:rsidR="00747D73">
        <w:trPr>
          <w:trHeight w:val="323"/>
        </w:trPr>
        <w:tc>
          <w:tcPr>
            <w:tcW w:w="23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资金情况</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（万元）</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rPr>
                <w:rFonts w:ascii="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预算执行率（</w:t>
            </w:r>
            <w:r>
              <w:rPr>
                <w:rFonts w:ascii="宋体" w:hAnsi="宋体" w:cs="宋体" w:hint="eastAsia"/>
                <w:color w:val="000000"/>
                <w:kern w:val="0"/>
                <w:sz w:val="20"/>
                <w:szCs w:val="20"/>
                <w:lang/>
              </w:rPr>
              <w:t>B/A)</w:t>
            </w:r>
          </w:p>
        </w:tc>
      </w:tr>
      <w:tr w:rsidR="00747D73">
        <w:trPr>
          <w:trHeight w:val="323"/>
        </w:trPr>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40.58</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40.58</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32"/>
                <w:rFonts w:hint="default"/>
                <w:sz w:val="24"/>
                <w:szCs w:val="24"/>
                <w:lang/>
              </w:rPr>
              <w:t>其中：中央财政资金</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32.46</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32.46</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Style w:val="font132"/>
                <w:rFonts w:hint="default"/>
                <w:sz w:val="24"/>
                <w:szCs w:val="24"/>
                <w:lang/>
              </w:rPr>
              <w:t>地方资金</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8.12</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8.12</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18"/>
                <w:szCs w:val="18"/>
              </w:rPr>
            </w:pPr>
            <w:r>
              <w:rPr>
                <w:rStyle w:val="font132"/>
                <w:rFonts w:hint="default"/>
                <w:sz w:val="24"/>
                <w:szCs w:val="24"/>
                <w:lang/>
              </w:rPr>
              <w:t>其他资金</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left"/>
              <w:rPr>
                <w:rFonts w:ascii="宋体" w:hAnsi="宋体" w:cs="宋体"/>
                <w:color w:val="000000"/>
                <w:sz w:val="20"/>
                <w:szCs w:val="20"/>
              </w:rPr>
            </w:pPr>
          </w:p>
        </w:tc>
      </w:tr>
      <w:tr w:rsidR="00747D73">
        <w:trPr>
          <w:trHeight w:val="323"/>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总体目标完成情况</w:t>
            </w:r>
          </w:p>
        </w:tc>
        <w:tc>
          <w:tcPr>
            <w:tcW w:w="36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w:t>
            </w:r>
          </w:p>
        </w:tc>
        <w:tc>
          <w:tcPr>
            <w:tcW w:w="4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全年实际完成情况</w:t>
            </w:r>
          </w:p>
        </w:tc>
      </w:tr>
      <w:tr w:rsidR="00747D73">
        <w:trPr>
          <w:trHeight w:val="455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免费向常住城乡居民提供</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类国家基本公共卫生服务</w:t>
            </w:r>
            <w:r>
              <w:rPr>
                <w:rFonts w:ascii="宋体" w:hAnsi="宋体" w:cs="宋体" w:hint="eastAsia"/>
                <w:color w:val="000000"/>
                <w:kern w:val="0"/>
                <w:sz w:val="20"/>
                <w:szCs w:val="20"/>
                <w:lang/>
              </w:rPr>
              <w:t>。</w:t>
            </w:r>
          </w:p>
          <w:p w:rsidR="00747D73" w:rsidRDefault="00B7261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、开展对重点疾病及危害因素检测，有效控制疾病流行，为制定相关政策提供科学依据</w:t>
            </w:r>
            <w:r>
              <w:rPr>
                <w:rFonts w:ascii="宋体" w:hAnsi="宋体" w:cs="宋体" w:hint="eastAsia"/>
                <w:color w:val="000000"/>
                <w:kern w:val="0"/>
                <w:sz w:val="20"/>
                <w:szCs w:val="20"/>
                <w:lang/>
              </w:rPr>
              <w:t>。</w:t>
            </w:r>
          </w:p>
          <w:p w:rsidR="00747D73" w:rsidRDefault="00B7261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、助力国家脱贫攻坚，保持重点地方病防治措施全面落实。</w:t>
            </w:r>
          </w:p>
          <w:p w:rsidR="00747D73" w:rsidRDefault="00B7261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、开展职业病检测，最大限度地保护放射工作人员，患者和公众的健康权益。</w:t>
            </w:r>
          </w:p>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、同时推进妇幼健康、健康素养促进、医养结合和老年健康服务、卫生应急、计划生育等方面工作。</w:t>
            </w:r>
          </w:p>
        </w:tc>
        <w:tc>
          <w:tcPr>
            <w:tcW w:w="4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免费为辖区居民提供</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类基本公共卫生服务。</w:t>
            </w:r>
          </w:p>
          <w:p w:rsidR="00747D73" w:rsidRDefault="00B7261A">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开展对重点疾病及危害因素监测，有效控制疾病流行，为制定相关政策提供科学依据。重点疾病监测项目完成相应指标。</w:t>
            </w:r>
          </w:p>
          <w:p w:rsidR="00747D73" w:rsidRDefault="00B7261A">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助力国家脱贫攻坚，保持重点地方病防治措施全面落实。完成地方病监测任务。</w:t>
            </w:r>
          </w:p>
          <w:p w:rsidR="00747D73" w:rsidRDefault="00B7261A">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全面完成职业病监测各项任务。最大限度地保护放射工作人员、患者和公众的健康权益。</w:t>
            </w:r>
          </w:p>
          <w:p w:rsidR="00747D73" w:rsidRDefault="00B7261A">
            <w:pPr>
              <w:widowControl/>
              <w:spacing w:after="200"/>
              <w:jc w:val="left"/>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推进妇幼健康、健康素养促进、医养结合和老年健康服务、卫生应急、计划生育等方面工作，确保各项指标达标及工作落实。</w:t>
            </w:r>
          </w:p>
        </w:tc>
      </w:tr>
      <w:tr w:rsidR="00747D73">
        <w:trPr>
          <w:trHeight w:val="712"/>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一级</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三级指标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指标值</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全年实际完成值</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未完成原因和改进措施</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标</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数量指</w:t>
            </w:r>
            <w:r>
              <w:rPr>
                <w:rFonts w:ascii="宋体" w:hAnsi="宋体" w:cs="宋体" w:hint="eastAsia"/>
                <w:color w:val="000000"/>
                <w:kern w:val="0"/>
                <w:sz w:val="20"/>
                <w:szCs w:val="20"/>
                <w:lang/>
              </w:rPr>
              <w:lastRenderedPageBreak/>
              <w:t>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适龄儿童国家免疫规划疫苗接种率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Arial" w:hAnsi="Arial" w:cs="Arial"/>
                <w:color w:val="000000"/>
                <w:sz w:val="20"/>
                <w:szCs w:val="20"/>
              </w:rPr>
            </w:pPr>
            <w:r>
              <w:rPr>
                <w:rFonts w:ascii="Arial" w:hAnsi="Arial" w:cs="Arial"/>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5</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left"/>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岁以下儿童健康管理率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left"/>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孕产妇系统管理率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98%</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老年人健康管理率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89</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高血压患者管理人数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r>
              <w:rPr>
                <w:rFonts w:ascii="宋体" w:hAnsi="宋体" w:cs="宋体" w:hint="eastAsia"/>
                <w:color w:val="000000"/>
                <w:kern w:val="0"/>
                <w:sz w:val="20"/>
                <w:szCs w:val="20"/>
                <w:lang/>
              </w:rPr>
              <w:t>0714</w:t>
            </w:r>
            <w:r>
              <w:rPr>
                <w:rFonts w:ascii="宋体" w:hAnsi="宋体" w:cs="宋体" w:hint="eastAsia"/>
                <w:color w:val="000000"/>
                <w:kern w:val="0"/>
                <w:sz w:val="20"/>
                <w:szCs w:val="20"/>
                <w:lang/>
              </w:rPr>
              <w:t>万人</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r>
              <w:rPr>
                <w:rFonts w:ascii="宋体" w:hAnsi="宋体" w:cs="宋体" w:hint="eastAsia"/>
                <w:color w:val="000000"/>
                <w:kern w:val="0"/>
                <w:sz w:val="20"/>
                <w:szCs w:val="20"/>
                <w:lang/>
              </w:rPr>
              <w:t>0714</w:t>
            </w:r>
            <w:r>
              <w:rPr>
                <w:rFonts w:ascii="宋体" w:hAnsi="宋体" w:cs="宋体" w:hint="eastAsia"/>
                <w:color w:val="000000"/>
                <w:kern w:val="0"/>
                <w:sz w:val="20"/>
                <w:szCs w:val="20"/>
                <w:lang/>
              </w:rPr>
              <w:t>万人</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106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型糖尿病患者管理人数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w:t>
            </w:r>
            <w:r>
              <w:rPr>
                <w:rFonts w:ascii="宋体" w:hAnsi="宋体" w:cs="宋体" w:hint="eastAsia"/>
                <w:color w:val="000000"/>
                <w:kern w:val="0"/>
                <w:sz w:val="20"/>
                <w:szCs w:val="20"/>
                <w:lang/>
              </w:rPr>
              <w:t>067</w:t>
            </w:r>
            <w:r>
              <w:rPr>
                <w:rFonts w:ascii="宋体" w:hAnsi="宋体" w:cs="宋体" w:hint="eastAsia"/>
                <w:color w:val="000000"/>
                <w:kern w:val="0"/>
                <w:sz w:val="20"/>
                <w:szCs w:val="20"/>
                <w:lang/>
              </w:rPr>
              <w:t>万人</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w:t>
            </w:r>
            <w:r>
              <w:rPr>
                <w:rFonts w:ascii="宋体" w:hAnsi="宋体" w:cs="宋体" w:hint="eastAsia"/>
                <w:color w:val="000000"/>
                <w:kern w:val="0"/>
                <w:sz w:val="20"/>
                <w:szCs w:val="20"/>
                <w:lang/>
              </w:rPr>
              <w:t>057</w:t>
            </w:r>
            <w:r>
              <w:rPr>
                <w:rFonts w:ascii="宋体" w:hAnsi="宋体" w:cs="宋体" w:hint="eastAsia"/>
                <w:color w:val="000000"/>
                <w:kern w:val="0"/>
                <w:sz w:val="20"/>
                <w:szCs w:val="20"/>
                <w:lang/>
              </w:rPr>
              <w:t>万人</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未完成原因：</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型糖尿病患者流动较大，外出较多，导致管理人数不达标。</w:t>
            </w:r>
          </w:p>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改进措施：加大对本辖区常住人口筛查力度、利用上级慢病流转信息，提高管理人数。</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老年人中医药健康管理率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儿童中医药健康管理率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地方病监测完成率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贫困地区儿童营养改善国家级贫困县覆盖率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麻风病按规定随访到位率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目标人群叶酸服用率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94.5%</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孕前优生健康检查目标人群覆盖率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农村妇女“两癌”检查目标任务完成率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r>
              <w:rPr>
                <w:rFonts w:ascii="宋体" w:hAnsi="宋体" w:cs="宋体" w:hint="eastAsia"/>
                <w:color w:val="000000"/>
                <w:kern w:val="0"/>
                <w:sz w:val="20"/>
                <w:szCs w:val="20"/>
                <w:lang/>
              </w:rPr>
              <w:t>0</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完成国家和省级双随机抽检任务</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65</w:t>
            </w:r>
            <w:r>
              <w:rPr>
                <w:rFonts w:ascii="宋体" w:hAnsi="宋体" w:cs="宋体" w:hint="eastAsia"/>
                <w:color w:val="000000"/>
                <w:kern w:val="0"/>
                <w:sz w:val="20"/>
                <w:szCs w:val="20"/>
                <w:lang/>
              </w:rPr>
              <w:t>岁及以上老年人医养结合服务率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65</w:t>
            </w:r>
            <w:r>
              <w:rPr>
                <w:rFonts w:ascii="宋体" w:hAnsi="宋体" w:cs="宋体" w:hint="eastAsia"/>
                <w:color w:val="000000"/>
                <w:kern w:val="0"/>
                <w:sz w:val="20"/>
                <w:szCs w:val="20"/>
                <w:lang/>
              </w:rPr>
              <w:t>岁以上失能老年人健康服务率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45%</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40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高血压患者规范管理率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5</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型糖尿病患者规范管理率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严重精神障碍患者规范管理率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5</w:t>
            </w:r>
            <w:r>
              <w:rPr>
                <w:rFonts w:ascii="宋体" w:hAnsi="宋体" w:cs="宋体" w:hint="eastAsia"/>
                <w:color w:val="000000"/>
                <w:kern w:val="0"/>
                <w:sz w:val="20"/>
                <w:szCs w:val="20"/>
                <w:lang/>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33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肺结核患者管理率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传染病和突发公共卫生事件报告率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41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地方病核心指标监测率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38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麻风病可疑线索报告率</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开展疾控业务专业指导</w:t>
            </w:r>
            <w:r>
              <w:rPr>
                <w:rFonts w:ascii="宋体" w:hAnsi="宋体" w:cs="宋体" w:hint="eastAsia"/>
                <w:color w:val="000000"/>
                <w:kern w:val="0"/>
                <w:sz w:val="20"/>
                <w:szCs w:val="20"/>
                <w:lang/>
              </w:rPr>
              <w:lastRenderedPageBreak/>
              <w:t>评价</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乡镇覆</w:t>
            </w:r>
            <w:r>
              <w:rPr>
                <w:rFonts w:ascii="宋体" w:hAnsi="宋体" w:cs="宋体" w:hint="eastAsia"/>
                <w:color w:val="000000"/>
                <w:kern w:val="0"/>
                <w:sz w:val="20"/>
                <w:szCs w:val="20"/>
                <w:lang/>
              </w:rPr>
              <w:lastRenderedPageBreak/>
              <w:t>盖</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100%</w:t>
            </w:r>
            <w:r>
              <w:rPr>
                <w:rFonts w:ascii="宋体" w:hAnsi="宋体" w:cs="宋体" w:hint="eastAsia"/>
                <w:color w:val="000000"/>
                <w:kern w:val="0"/>
                <w:sz w:val="20"/>
                <w:szCs w:val="20"/>
                <w:lang/>
              </w:rPr>
              <w:t>乡镇</w:t>
            </w:r>
            <w:r>
              <w:rPr>
                <w:rFonts w:ascii="宋体" w:hAnsi="宋体" w:cs="宋体" w:hint="eastAsia"/>
                <w:color w:val="000000"/>
                <w:kern w:val="0"/>
                <w:sz w:val="20"/>
                <w:szCs w:val="20"/>
                <w:lang/>
              </w:rPr>
              <w:lastRenderedPageBreak/>
              <w:t>全覆盖</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lastRenderedPageBreak/>
              <w:t>完成指标</w:t>
            </w:r>
          </w:p>
        </w:tc>
      </w:tr>
      <w:tr w:rsidR="00747D73">
        <w:trPr>
          <w:trHeight w:val="8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时效指标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项目完成时间</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2021</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月底前</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完成项目所有内容</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2021</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31</w:t>
            </w:r>
            <w:r>
              <w:rPr>
                <w:rFonts w:ascii="宋体" w:hAnsi="宋体" w:cs="宋体" w:hint="eastAsia"/>
                <w:color w:val="000000"/>
                <w:kern w:val="0"/>
                <w:sz w:val="20"/>
                <w:szCs w:val="20"/>
                <w:lang/>
              </w:rPr>
              <w:t>日前</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46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人均</w:t>
            </w:r>
            <w:r>
              <w:rPr>
                <w:rFonts w:ascii="宋体" w:hAnsi="宋体" w:cs="宋体" w:hint="eastAsia"/>
                <w:color w:val="000000"/>
                <w:kern w:val="0"/>
                <w:sz w:val="20"/>
                <w:szCs w:val="20"/>
                <w:lang/>
              </w:rPr>
              <w:t>79</w:t>
            </w:r>
            <w:r>
              <w:rPr>
                <w:rFonts w:ascii="宋体" w:hAnsi="宋体" w:cs="宋体" w:hint="eastAsia"/>
                <w:color w:val="000000"/>
                <w:kern w:val="0"/>
                <w:sz w:val="20"/>
                <w:szCs w:val="20"/>
                <w:lang/>
              </w:rPr>
              <w:t>元</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社会效益</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城乡居民公共卫生服务差距</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不断缩小</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可持续影响指标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基本公共卫生服务水平</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不断提高</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服务对象</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不断提高</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避孕药具发放满意度</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32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说明</w:t>
            </w:r>
          </w:p>
        </w:tc>
        <w:tc>
          <w:tcPr>
            <w:tcW w:w="778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r>
    </w:tbl>
    <w:p w:rsidR="00747D73" w:rsidRDefault="00747D73" w:rsidP="006B5737">
      <w:pPr>
        <w:pStyle w:val="20"/>
        <w:ind w:firstLine="643"/>
      </w:pPr>
    </w:p>
    <w:p w:rsidR="00747D73" w:rsidRDefault="00747D73"/>
    <w:p w:rsidR="00747D73" w:rsidRDefault="00747D73" w:rsidP="006B5737">
      <w:pPr>
        <w:pStyle w:val="20"/>
        <w:ind w:firstLine="643"/>
      </w:pPr>
    </w:p>
    <w:p w:rsidR="00747D73" w:rsidRDefault="00747D73"/>
    <w:p w:rsidR="00747D73" w:rsidRDefault="00747D73" w:rsidP="006B5737">
      <w:pPr>
        <w:pStyle w:val="20"/>
        <w:ind w:firstLine="643"/>
      </w:pPr>
    </w:p>
    <w:p w:rsidR="00747D73" w:rsidRDefault="00747D73"/>
    <w:p w:rsidR="00747D73" w:rsidRDefault="00747D73" w:rsidP="006B5737">
      <w:pPr>
        <w:pStyle w:val="20"/>
        <w:ind w:firstLine="643"/>
      </w:pPr>
    </w:p>
    <w:p w:rsidR="00747D73" w:rsidRDefault="00747D73"/>
    <w:p w:rsidR="00747D73" w:rsidRDefault="00747D73" w:rsidP="006B5737">
      <w:pPr>
        <w:pStyle w:val="20"/>
        <w:ind w:firstLine="643"/>
      </w:pPr>
    </w:p>
    <w:p w:rsidR="00747D73" w:rsidRDefault="00747D73"/>
    <w:p w:rsidR="00747D73" w:rsidRDefault="00747D73" w:rsidP="006B5737">
      <w:pPr>
        <w:pStyle w:val="20"/>
        <w:ind w:firstLine="643"/>
      </w:pPr>
    </w:p>
    <w:p w:rsidR="00747D73" w:rsidRDefault="00747D73"/>
    <w:p w:rsidR="00747D73" w:rsidRDefault="00747D73" w:rsidP="006B5737">
      <w:pPr>
        <w:pStyle w:val="20"/>
        <w:ind w:firstLine="643"/>
      </w:pPr>
    </w:p>
    <w:tbl>
      <w:tblPr>
        <w:tblW w:w="5251" w:type="pct"/>
        <w:tblInd w:w="-247" w:type="dxa"/>
        <w:tblLook w:val="04A0"/>
      </w:tblPr>
      <w:tblGrid>
        <w:gridCol w:w="753"/>
        <w:gridCol w:w="416"/>
        <w:gridCol w:w="1111"/>
        <w:gridCol w:w="1570"/>
        <w:gridCol w:w="1344"/>
        <w:gridCol w:w="1085"/>
        <w:gridCol w:w="800"/>
        <w:gridCol w:w="1871"/>
      </w:tblGrid>
      <w:tr w:rsidR="00747D73">
        <w:trPr>
          <w:trHeight w:val="600"/>
        </w:trPr>
        <w:tc>
          <w:tcPr>
            <w:tcW w:w="5000" w:type="pct"/>
            <w:gridSpan w:val="8"/>
            <w:tcBorders>
              <w:top w:val="nil"/>
              <w:left w:val="nil"/>
              <w:bottom w:val="nil"/>
              <w:right w:val="nil"/>
            </w:tcBorders>
            <w:shd w:val="clear" w:color="auto" w:fill="auto"/>
            <w:vAlign w:val="center"/>
          </w:tcPr>
          <w:p w:rsidR="00747D73" w:rsidRDefault="00B7261A">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rPr>
              <w:t>基本药物制度转移支付区域（项目）绩效目标自评表</w:t>
            </w:r>
            <w:r>
              <w:rPr>
                <w:rFonts w:ascii="宋体" w:hAnsi="宋体" w:cs="宋体" w:hint="eastAsia"/>
                <w:b/>
                <w:bCs/>
                <w:color w:val="000000"/>
                <w:kern w:val="0"/>
                <w:sz w:val="32"/>
                <w:szCs w:val="32"/>
                <w:lang/>
              </w:rPr>
              <w:t xml:space="preserve"> </w:t>
            </w:r>
          </w:p>
        </w:tc>
      </w:tr>
      <w:tr w:rsidR="00747D73">
        <w:trPr>
          <w:trHeight w:val="432"/>
        </w:trPr>
        <w:tc>
          <w:tcPr>
            <w:tcW w:w="5000" w:type="pct"/>
            <w:gridSpan w:val="8"/>
            <w:tcBorders>
              <w:top w:val="nil"/>
              <w:left w:val="nil"/>
              <w:bottom w:val="single" w:sz="4" w:space="0" w:color="000000"/>
              <w:right w:val="nil"/>
            </w:tcBorders>
            <w:shd w:val="clear" w:color="auto" w:fill="auto"/>
          </w:tcPr>
          <w:p w:rsidR="00747D73" w:rsidRDefault="00B7261A">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2021</w:t>
            </w:r>
            <w:r>
              <w:rPr>
                <w:rFonts w:ascii="宋体" w:hAnsi="宋体" w:cs="宋体" w:hint="eastAsia"/>
                <w:color w:val="000000"/>
                <w:kern w:val="0"/>
                <w:sz w:val="22"/>
                <w:szCs w:val="22"/>
                <w:lang/>
              </w:rPr>
              <w:t>年度）</w:t>
            </w:r>
          </w:p>
        </w:tc>
      </w:tr>
      <w:tr w:rsidR="00747D73">
        <w:trPr>
          <w:trHeight w:val="400"/>
        </w:trPr>
        <w:tc>
          <w:tcPr>
            <w:tcW w:w="127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转移支付（项目）名称</w:t>
            </w:r>
          </w:p>
        </w:tc>
        <w:tc>
          <w:tcPr>
            <w:tcW w:w="37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基本药物制度资金</w:t>
            </w:r>
          </w:p>
        </w:tc>
      </w:tr>
      <w:tr w:rsidR="00747D73">
        <w:trPr>
          <w:trHeight w:val="323"/>
        </w:trPr>
        <w:tc>
          <w:tcPr>
            <w:tcW w:w="127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中央主管部门</w:t>
            </w:r>
          </w:p>
        </w:tc>
        <w:tc>
          <w:tcPr>
            <w:tcW w:w="37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国家卫健委</w:t>
            </w:r>
          </w:p>
        </w:tc>
      </w:tr>
      <w:tr w:rsidR="00747D73">
        <w:trPr>
          <w:trHeight w:val="323"/>
        </w:trPr>
        <w:tc>
          <w:tcPr>
            <w:tcW w:w="127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地方主管部门</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广元市昭化区卫健局</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资金使用单位</w:t>
            </w:r>
          </w:p>
        </w:tc>
        <w:tc>
          <w:tcPr>
            <w:tcW w:w="1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sz w:val="20"/>
                <w:szCs w:val="20"/>
              </w:rPr>
              <w:t>广元市昭化区晋贤乡卫生院</w:t>
            </w:r>
          </w:p>
        </w:tc>
      </w:tr>
      <w:tr w:rsidR="00747D73">
        <w:trPr>
          <w:trHeight w:val="323"/>
        </w:trPr>
        <w:tc>
          <w:tcPr>
            <w:tcW w:w="127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资金情况</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（万元）</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rPr>
                <w:rFonts w:ascii="宋体" w:hAnsi="宋体" w:cs="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10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预算执行率（</w:t>
            </w:r>
            <w:r>
              <w:rPr>
                <w:rFonts w:ascii="宋体" w:hAnsi="宋体" w:cs="宋体" w:hint="eastAsia"/>
                <w:color w:val="000000"/>
                <w:kern w:val="0"/>
                <w:sz w:val="20"/>
                <w:szCs w:val="20"/>
                <w:lang/>
              </w:rPr>
              <w:t>B/A)</w:t>
            </w:r>
          </w:p>
        </w:tc>
      </w:tr>
      <w:tr w:rsidR="00747D73">
        <w:trPr>
          <w:trHeight w:val="323"/>
        </w:trPr>
        <w:tc>
          <w:tcPr>
            <w:tcW w:w="127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13.24</w:t>
            </w:r>
          </w:p>
        </w:tc>
        <w:tc>
          <w:tcPr>
            <w:tcW w:w="10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13.24</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127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12"/>
                <w:rFonts w:hint="default"/>
                <w:sz w:val="24"/>
                <w:szCs w:val="24"/>
                <w:lang/>
              </w:rPr>
              <w:t>其中：中央财政资金</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10.59</w:t>
            </w:r>
          </w:p>
        </w:tc>
        <w:tc>
          <w:tcPr>
            <w:tcW w:w="10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10.59</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127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12"/>
                <w:rFonts w:hint="default"/>
                <w:sz w:val="24"/>
                <w:szCs w:val="24"/>
                <w:lang/>
              </w:rPr>
              <w:t xml:space="preserve">  </w:t>
            </w:r>
            <w:r>
              <w:rPr>
                <w:rStyle w:val="font112"/>
                <w:rFonts w:hint="default"/>
                <w:sz w:val="24"/>
                <w:szCs w:val="24"/>
                <w:lang/>
              </w:rPr>
              <w:t>地方资金</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2.65</w:t>
            </w:r>
          </w:p>
        </w:tc>
        <w:tc>
          <w:tcPr>
            <w:tcW w:w="10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2.65</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747D73">
        <w:trPr>
          <w:trHeight w:val="323"/>
        </w:trPr>
        <w:tc>
          <w:tcPr>
            <w:tcW w:w="127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Style w:val="font112"/>
                <w:rFonts w:hint="default"/>
                <w:sz w:val="24"/>
                <w:szCs w:val="24"/>
                <w:lang/>
              </w:rPr>
              <w:t xml:space="preserve"> </w:t>
            </w:r>
            <w:r>
              <w:rPr>
                <w:rStyle w:val="font112"/>
                <w:rFonts w:hint="default"/>
                <w:sz w:val="24"/>
                <w:szCs w:val="24"/>
                <w:lang/>
              </w:rPr>
              <w:t>其他资金</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0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left"/>
              <w:rPr>
                <w:rFonts w:ascii="宋体" w:hAnsi="宋体" w:cs="宋体"/>
                <w:color w:val="000000"/>
                <w:sz w:val="20"/>
                <w:szCs w:val="20"/>
              </w:rPr>
            </w:pPr>
          </w:p>
        </w:tc>
      </w:tr>
      <w:tr w:rsidR="00747D73">
        <w:trPr>
          <w:trHeight w:val="323"/>
        </w:trPr>
        <w:tc>
          <w:tcPr>
            <w:tcW w:w="4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总体目标完成情况</w:t>
            </w:r>
          </w:p>
        </w:tc>
        <w:tc>
          <w:tcPr>
            <w:tcW w:w="248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w:t>
            </w:r>
          </w:p>
        </w:tc>
        <w:tc>
          <w:tcPr>
            <w:tcW w:w="20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全年实际完成情况</w:t>
            </w:r>
          </w:p>
        </w:tc>
      </w:tr>
      <w:tr w:rsidR="00747D73">
        <w:trPr>
          <w:trHeight w:val="860"/>
        </w:trPr>
        <w:tc>
          <w:tcPr>
            <w:tcW w:w="4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248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目标</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：保证所有政府办村卫生站实施国家基本药物制度，推进综合改革顺利进行；</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目标</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：对实施国家基本药物制度的村卫生室给予补助，支持国家基本药物制度在村卫生室顺利实施</w:t>
            </w:r>
            <w:r>
              <w:rPr>
                <w:rFonts w:ascii="宋体" w:hAnsi="宋体" w:cs="宋体" w:hint="eastAsia"/>
                <w:color w:val="000000"/>
                <w:kern w:val="0"/>
                <w:sz w:val="20"/>
                <w:szCs w:val="20"/>
                <w:lang/>
              </w:rPr>
              <w:t>。</w:t>
            </w:r>
          </w:p>
        </w:tc>
        <w:tc>
          <w:tcPr>
            <w:tcW w:w="20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个村卫生室全面实施国家基本药物制度，确保基本药物制度的实施，解决了老百姓看病贵的问题，稳定了乡村医生的收入。</w:t>
            </w:r>
          </w:p>
        </w:tc>
      </w:tr>
      <w:tr w:rsidR="00747D73">
        <w:trPr>
          <w:trHeight w:val="945"/>
        </w:trPr>
        <w:tc>
          <w:tcPr>
            <w:tcW w:w="42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一级</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三级指标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指标值</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全年实际完成值</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未完成原因和改进措施</w:t>
            </w:r>
          </w:p>
        </w:tc>
      </w:tr>
      <w:tr w:rsidR="00747D73">
        <w:trPr>
          <w:trHeight w:val="533"/>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6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政府办基层医疗卫生机构基本药物制度覆盖率</w:t>
            </w:r>
          </w:p>
        </w:tc>
        <w:tc>
          <w:tcPr>
            <w:tcW w:w="606" w:type="pct"/>
            <w:tcBorders>
              <w:top w:val="single" w:sz="4" w:space="0" w:color="000000"/>
              <w:left w:val="nil"/>
              <w:bottom w:val="single" w:sz="4" w:space="0" w:color="000000"/>
              <w:right w:val="nil"/>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566"/>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村卫生室国家基本药物制度覆盖率</w:t>
            </w:r>
          </w:p>
        </w:tc>
        <w:tc>
          <w:tcPr>
            <w:tcW w:w="606" w:type="pct"/>
            <w:tcBorders>
              <w:top w:val="single" w:sz="4" w:space="0" w:color="000000"/>
              <w:left w:val="nil"/>
              <w:bottom w:val="single" w:sz="4" w:space="0" w:color="000000"/>
              <w:right w:val="nil"/>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514"/>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目录药品质量合格率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492"/>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时效指标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补助资金下达率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420"/>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严格按照上级补助全额兑现</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jc w:val="center"/>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516"/>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效</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益</w:t>
            </w:r>
          </w:p>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社会效益</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乡村医生收入</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保持稳定</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360"/>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可持续影响指标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国家基本药物制度在基层持续实施</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中长期</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360"/>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降低患者的医疗费用</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有效</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360"/>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6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保证药品安全、有效、经济</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长期</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747D73">
            <w:pPr>
              <w:jc w:val="center"/>
              <w:rPr>
                <w:rFonts w:ascii="宋体" w:hAnsi="宋体" w:cs="宋体"/>
                <w:color w:val="000000"/>
                <w:sz w:val="20"/>
                <w:szCs w:val="20"/>
              </w:rPr>
            </w:pPr>
          </w:p>
        </w:tc>
      </w:tr>
      <w:tr w:rsidR="00747D73">
        <w:trPr>
          <w:trHeight w:val="746"/>
        </w:trPr>
        <w:tc>
          <w:tcPr>
            <w:tcW w:w="42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47D73" w:rsidRDefault="00747D73">
            <w:pPr>
              <w:jc w:val="center"/>
              <w:rPr>
                <w:rFonts w:ascii="宋体" w:hAnsi="宋体" w:cs="宋体"/>
                <w:color w:val="000000"/>
                <w:sz w:val="20"/>
                <w:szCs w:val="20"/>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服务对象</w:t>
            </w:r>
          </w:p>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1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受益群众满意度</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ind w:firstLineChars="200" w:firstLine="400"/>
              <w:rPr>
                <w:rFonts w:ascii="宋体" w:hAnsi="宋体" w:cs="宋体"/>
                <w:color w:val="000000"/>
                <w:sz w:val="20"/>
                <w:szCs w:val="20"/>
              </w:rPr>
            </w:pPr>
            <w:r>
              <w:rPr>
                <w:rFonts w:ascii="宋体" w:hAnsi="宋体" w:cs="宋体" w:hint="eastAsia"/>
                <w:color w:val="000000"/>
                <w:sz w:val="20"/>
                <w:szCs w:val="20"/>
              </w:rPr>
              <w:t>完成指标</w:t>
            </w:r>
          </w:p>
        </w:tc>
      </w:tr>
      <w:tr w:rsidR="00747D73">
        <w:trPr>
          <w:trHeight w:val="323"/>
        </w:trPr>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说明</w:t>
            </w:r>
          </w:p>
        </w:tc>
        <w:tc>
          <w:tcPr>
            <w:tcW w:w="457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47D73" w:rsidRDefault="00B72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r>
    </w:tbl>
    <w:p w:rsidR="00747D73" w:rsidRDefault="00747D73">
      <w:pPr>
        <w:spacing w:line="600" w:lineRule="exact"/>
        <w:jc w:val="cente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rsidP="006B5737">
      <w:pPr>
        <w:pStyle w:val="20"/>
        <w:ind w:firstLine="643"/>
      </w:pPr>
    </w:p>
    <w:p w:rsidR="00747D73" w:rsidRDefault="00747D73">
      <w:pP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rsidP="006B5737">
      <w:pPr>
        <w:pStyle w:val="20"/>
        <w:ind w:firstLine="883"/>
        <w:rPr>
          <w:rFonts w:ascii="黑体" w:eastAsia="黑体" w:hAnsi="黑体"/>
          <w:color w:val="auto"/>
          <w:sz w:val="44"/>
          <w:szCs w:val="44"/>
        </w:rPr>
      </w:pPr>
    </w:p>
    <w:p w:rsidR="00747D73" w:rsidRDefault="00747D73">
      <w:pPr>
        <w:rPr>
          <w:rFonts w:ascii="黑体" w:eastAsia="黑体" w:hAnsi="黑体"/>
          <w:sz w:val="44"/>
          <w:szCs w:val="44"/>
        </w:rPr>
      </w:pPr>
    </w:p>
    <w:p w:rsidR="00747D73" w:rsidRDefault="00747D73">
      <w:pPr>
        <w:spacing w:line="600" w:lineRule="exact"/>
        <w:rPr>
          <w:rFonts w:ascii="黑体" w:eastAsia="黑体" w:hAnsi="黑体"/>
          <w:sz w:val="44"/>
          <w:szCs w:val="44"/>
        </w:rPr>
      </w:pPr>
    </w:p>
    <w:p w:rsidR="00747D73" w:rsidRDefault="00747D73">
      <w:pPr>
        <w:spacing w:line="600" w:lineRule="exact"/>
        <w:jc w:val="center"/>
        <w:outlineLvl w:val="0"/>
        <w:rPr>
          <w:rFonts w:ascii="黑体" w:eastAsia="黑体" w:hAnsi="黑体"/>
          <w:sz w:val="44"/>
          <w:szCs w:val="44"/>
        </w:rPr>
      </w:pPr>
      <w:bookmarkStart w:id="149" w:name="_Toc20892"/>
      <w:bookmarkStart w:id="150" w:name="_Toc23957"/>
      <w:bookmarkStart w:id="151" w:name="_Toc1474"/>
      <w:bookmarkStart w:id="152" w:name="_Toc11780"/>
    </w:p>
    <w:p w:rsidR="00747D73" w:rsidRDefault="00B7261A">
      <w:pPr>
        <w:spacing w:line="600" w:lineRule="exact"/>
        <w:jc w:val="center"/>
        <w:outlineLvl w:val="0"/>
        <w:rPr>
          <w:rFonts w:ascii="仿宋" w:eastAsia="仿宋" w:hAnsi="仿宋"/>
        </w:rPr>
      </w:pPr>
      <w:r>
        <w:rPr>
          <w:rFonts w:ascii="黑体" w:eastAsia="黑体" w:hAnsi="黑体" w:hint="eastAsia"/>
          <w:sz w:val="44"/>
          <w:szCs w:val="44"/>
        </w:rPr>
        <w:t>第</w:t>
      </w:r>
      <w:r>
        <w:rPr>
          <w:rFonts w:ascii="黑体" w:eastAsia="黑体" w:hAnsi="黑体" w:hint="eastAsia"/>
          <w:sz w:val="44"/>
          <w:szCs w:val="44"/>
        </w:rPr>
        <w:t>五</w:t>
      </w:r>
      <w:r>
        <w:rPr>
          <w:rStyle w:val="1Char"/>
          <w:rFonts w:ascii="黑体" w:eastAsia="黑体" w:hAnsi="黑体" w:hint="eastAsia"/>
          <w:b w:val="0"/>
        </w:rPr>
        <w:t>部分</w:t>
      </w:r>
      <w:r>
        <w:rPr>
          <w:rStyle w:val="1Char"/>
          <w:rFonts w:ascii="黑体" w:eastAsia="黑体" w:hAnsi="黑体" w:hint="eastAsia"/>
          <w:b w:val="0"/>
        </w:rPr>
        <w:t xml:space="preserve"> </w:t>
      </w:r>
      <w:r>
        <w:rPr>
          <w:rStyle w:val="1Char"/>
          <w:rFonts w:ascii="黑体" w:eastAsia="黑体" w:hAnsi="黑体" w:hint="eastAsia"/>
          <w:b w:val="0"/>
        </w:rPr>
        <w:t>附表</w:t>
      </w:r>
      <w:bookmarkStart w:id="153" w:name="_Toc15396619"/>
      <w:bookmarkEnd w:id="144"/>
      <w:bookmarkEnd w:id="145"/>
      <w:bookmarkEnd w:id="149"/>
      <w:bookmarkEnd w:id="150"/>
      <w:bookmarkEnd w:id="151"/>
      <w:bookmarkEnd w:id="152"/>
    </w:p>
    <w:p w:rsidR="00747D73" w:rsidRDefault="00B7261A">
      <w:pPr>
        <w:pStyle w:val="2"/>
        <w:rPr>
          <w:rFonts w:ascii="仿宋" w:eastAsia="仿宋" w:hAnsi="仿宋"/>
        </w:rPr>
      </w:pPr>
      <w:bookmarkStart w:id="154" w:name="_Toc27956"/>
      <w:bookmarkStart w:id="155" w:name="_Toc13169"/>
      <w:bookmarkStart w:id="156" w:name="_Toc11672"/>
      <w:bookmarkStart w:id="157" w:name="_Toc39"/>
      <w:r>
        <w:rPr>
          <w:rFonts w:ascii="仿宋" w:eastAsia="仿宋" w:hAnsi="仿宋" w:hint="eastAsia"/>
          <w:b w:val="0"/>
        </w:rPr>
        <w:t>一、收</w:t>
      </w:r>
      <w:r>
        <w:rPr>
          <w:rStyle w:val="2Char"/>
          <w:rFonts w:ascii="仿宋" w:eastAsia="仿宋" w:hAnsi="仿宋" w:hint="eastAsia"/>
        </w:rPr>
        <w:t>入支出决算总表</w:t>
      </w:r>
      <w:bookmarkEnd w:id="153"/>
      <w:bookmarkEnd w:id="154"/>
      <w:bookmarkEnd w:id="155"/>
      <w:bookmarkEnd w:id="156"/>
      <w:bookmarkEnd w:id="157"/>
    </w:p>
    <w:p w:rsidR="00747D73" w:rsidRDefault="00B7261A">
      <w:pPr>
        <w:pStyle w:val="2"/>
        <w:rPr>
          <w:rFonts w:ascii="仿宋" w:eastAsia="仿宋" w:hAnsi="仿宋"/>
        </w:rPr>
      </w:pPr>
      <w:bookmarkStart w:id="158" w:name="_Toc5627"/>
      <w:bookmarkStart w:id="159" w:name="_Toc5562"/>
      <w:bookmarkStart w:id="160" w:name="_Toc5678"/>
      <w:bookmarkStart w:id="161" w:name="_Toc18037"/>
      <w:bookmarkStart w:id="162" w:name="_Toc15396620"/>
      <w:r>
        <w:rPr>
          <w:rFonts w:ascii="仿宋" w:eastAsia="仿宋" w:hAnsi="仿宋" w:hint="eastAsia"/>
          <w:b w:val="0"/>
        </w:rPr>
        <w:t>二、收</w:t>
      </w:r>
      <w:r>
        <w:rPr>
          <w:rStyle w:val="2Char"/>
          <w:rFonts w:ascii="仿宋" w:eastAsia="仿宋" w:hAnsi="仿宋" w:hint="eastAsia"/>
        </w:rPr>
        <w:t>入决算表</w:t>
      </w:r>
      <w:bookmarkEnd w:id="158"/>
      <w:bookmarkEnd w:id="159"/>
      <w:bookmarkEnd w:id="160"/>
      <w:bookmarkEnd w:id="161"/>
      <w:bookmarkEnd w:id="162"/>
    </w:p>
    <w:p w:rsidR="00747D73" w:rsidRDefault="00B7261A">
      <w:pPr>
        <w:pStyle w:val="2"/>
        <w:rPr>
          <w:rFonts w:ascii="仿宋" w:eastAsia="仿宋" w:hAnsi="仿宋"/>
        </w:rPr>
      </w:pPr>
      <w:bookmarkStart w:id="163" w:name="_Toc5713"/>
      <w:bookmarkStart w:id="164" w:name="_Toc29956"/>
      <w:bookmarkStart w:id="165" w:name="_Toc19525"/>
      <w:bookmarkStart w:id="166" w:name="_Toc15396621"/>
      <w:bookmarkStart w:id="167" w:name="_Toc16882"/>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63"/>
      <w:bookmarkEnd w:id="164"/>
      <w:bookmarkEnd w:id="165"/>
      <w:bookmarkEnd w:id="166"/>
      <w:bookmarkEnd w:id="167"/>
    </w:p>
    <w:p w:rsidR="00747D73" w:rsidRDefault="00B7261A">
      <w:pPr>
        <w:pStyle w:val="2"/>
        <w:rPr>
          <w:rFonts w:ascii="仿宋" w:eastAsia="仿宋" w:hAnsi="仿宋"/>
          <w:b w:val="0"/>
        </w:rPr>
      </w:pPr>
      <w:bookmarkStart w:id="168" w:name="_Toc32546"/>
      <w:bookmarkStart w:id="169" w:name="_Toc6599"/>
      <w:bookmarkStart w:id="170" w:name="_Toc1292"/>
      <w:bookmarkStart w:id="171" w:name="_Toc28549"/>
      <w:bookmarkStart w:id="172"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68"/>
      <w:bookmarkEnd w:id="169"/>
      <w:bookmarkEnd w:id="170"/>
      <w:bookmarkEnd w:id="171"/>
      <w:bookmarkEnd w:id="172"/>
    </w:p>
    <w:p w:rsidR="00747D73" w:rsidRDefault="00B7261A">
      <w:pPr>
        <w:pStyle w:val="2"/>
        <w:rPr>
          <w:rStyle w:val="2Char"/>
          <w:rFonts w:ascii="仿宋" w:eastAsia="仿宋" w:hAnsi="仿宋"/>
        </w:rPr>
      </w:pPr>
      <w:bookmarkStart w:id="173" w:name="_Toc10243"/>
      <w:bookmarkStart w:id="174" w:name="_Toc16195"/>
      <w:bookmarkStart w:id="175" w:name="_Toc15396623"/>
      <w:bookmarkStart w:id="176" w:name="_Toc22684"/>
      <w:bookmarkStart w:id="177" w:name="_Toc19699"/>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78" w:name="_Toc15396624"/>
      <w:bookmarkEnd w:id="173"/>
      <w:bookmarkEnd w:id="174"/>
      <w:bookmarkEnd w:id="175"/>
      <w:bookmarkEnd w:id="176"/>
      <w:bookmarkEnd w:id="177"/>
    </w:p>
    <w:p w:rsidR="00747D73" w:rsidRDefault="00B7261A">
      <w:pPr>
        <w:pStyle w:val="2"/>
        <w:rPr>
          <w:rFonts w:ascii="仿宋" w:eastAsia="仿宋" w:hAnsi="仿宋"/>
        </w:rPr>
      </w:pPr>
      <w:bookmarkStart w:id="179" w:name="_Toc22893"/>
      <w:bookmarkStart w:id="180" w:name="_Toc28281"/>
      <w:bookmarkStart w:id="181" w:name="_Toc24832"/>
      <w:bookmarkStart w:id="182" w:name="_Toc24371"/>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78"/>
      <w:bookmarkEnd w:id="179"/>
      <w:bookmarkEnd w:id="180"/>
      <w:bookmarkEnd w:id="181"/>
      <w:bookmarkEnd w:id="182"/>
    </w:p>
    <w:p w:rsidR="00747D73" w:rsidRDefault="00B7261A">
      <w:pPr>
        <w:pStyle w:val="2"/>
        <w:rPr>
          <w:rFonts w:ascii="仿宋" w:eastAsia="仿宋" w:hAnsi="仿宋"/>
        </w:rPr>
      </w:pPr>
      <w:bookmarkStart w:id="183" w:name="_Toc3377"/>
      <w:bookmarkStart w:id="184" w:name="_Toc15396625"/>
      <w:bookmarkStart w:id="185" w:name="_Toc26795"/>
      <w:bookmarkStart w:id="186" w:name="_Toc14294"/>
      <w:bookmarkStart w:id="187" w:name="_Toc23644"/>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83"/>
      <w:bookmarkEnd w:id="184"/>
      <w:bookmarkEnd w:id="185"/>
      <w:bookmarkEnd w:id="186"/>
      <w:bookmarkEnd w:id="187"/>
    </w:p>
    <w:p w:rsidR="00747D73" w:rsidRDefault="00B7261A">
      <w:pPr>
        <w:pStyle w:val="2"/>
        <w:rPr>
          <w:rFonts w:ascii="仿宋" w:eastAsia="仿宋" w:hAnsi="仿宋"/>
        </w:rPr>
      </w:pPr>
      <w:bookmarkStart w:id="188" w:name="_Toc5391"/>
      <w:bookmarkStart w:id="189" w:name="_Toc31015"/>
      <w:bookmarkStart w:id="190" w:name="_Toc15396626"/>
      <w:bookmarkStart w:id="191" w:name="_Toc1978"/>
      <w:bookmarkStart w:id="192" w:name="_Toc29627"/>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88"/>
      <w:bookmarkEnd w:id="189"/>
      <w:bookmarkEnd w:id="190"/>
      <w:bookmarkEnd w:id="191"/>
      <w:bookmarkEnd w:id="192"/>
    </w:p>
    <w:p w:rsidR="00747D73" w:rsidRDefault="00B7261A">
      <w:pPr>
        <w:pStyle w:val="2"/>
        <w:rPr>
          <w:rFonts w:ascii="仿宋" w:eastAsia="仿宋" w:hAnsi="仿宋"/>
        </w:rPr>
      </w:pPr>
      <w:bookmarkStart w:id="193" w:name="_Toc22053"/>
      <w:bookmarkStart w:id="194" w:name="_Toc15396627"/>
      <w:bookmarkStart w:id="195" w:name="_Toc29482"/>
      <w:bookmarkStart w:id="196" w:name="_Toc13015"/>
      <w:bookmarkStart w:id="197" w:name="_Toc23542"/>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93"/>
      <w:bookmarkEnd w:id="194"/>
      <w:bookmarkEnd w:id="195"/>
      <w:bookmarkEnd w:id="196"/>
      <w:bookmarkEnd w:id="197"/>
    </w:p>
    <w:p w:rsidR="00747D73" w:rsidRDefault="00B7261A">
      <w:pPr>
        <w:pStyle w:val="2"/>
        <w:rPr>
          <w:rFonts w:ascii="仿宋" w:eastAsia="仿宋" w:hAnsi="仿宋"/>
        </w:rPr>
      </w:pPr>
      <w:bookmarkStart w:id="198" w:name="_Toc580"/>
      <w:bookmarkStart w:id="199" w:name="_Toc18600"/>
      <w:bookmarkStart w:id="200" w:name="_Toc10382"/>
      <w:bookmarkStart w:id="201" w:name="_Toc15396628"/>
      <w:bookmarkStart w:id="202" w:name="_Toc3076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98"/>
      <w:bookmarkEnd w:id="199"/>
      <w:bookmarkEnd w:id="200"/>
      <w:bookmarkEnd w:id="201"/>
      <w:bookmarkEnd w:id="202"/>
    </w:p>
    <w:p w:rsidR="00747D73" w:rsidRDefault="00B7261A">
      <w:pPr>
        <w:pStyle w:val="2"/>
        <w:rPr>
          <w:rFonts w:ascii="仿宋" w:eastAsia="仿宋" w:hAnsi="仿宋"/>
        </w:rPr>
      </w:pPr>
      <w:bookmarkStart w:id="203" w:name="_Toc19438"/>
      <w:bookmarkStart w:id="204" w:name="_Toc884"/>
      <w:bookmarkStart w:id="205" w:name="_Toc27597"/>
      <w:bookmarkStart w:id="206" w:name="_Toc17651"/>
      <w:bookmarkStart w:id="207"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203"/>
      <w:bookmarkEnd w:id="204"/>
      <w:bookmarkEnd w:id="205"/>
      <w:bookmarkEnd w:id="206"/>
      <w:bookmarkEnd w:id="207"/>
    </w:p>
    <w:p w:rsidR="00747D73" w:rsidRDefault="00B7261A">
      <w:pPr>
        <w:pStyle w:val="2"/>
        <w:rPr>
          <w:rFonts w:ascii="仿宋" w:eastAsia="仿宋" w:hAnsi="仿宋"/>
        </w:rPr>
      </w:pPr>
      <w:bookmarkStart w:id="208" w:name="_Toc13357"/>
      <w:bookmarkStart w:id="209" w:name="_Toc15396630"/>
      <w:bookmarkStart w:id="210" w:name="_Toc22983"/>
      <w:bookmarkStart w:id="211" w:name="_Toc22324"/>
      <w:bookmarkStart w:id="212" w:name="_Toc3313"/>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208"/>
      <w:bookmarkEnd w:id="209"/>
      <w:bookmarkEnd w:id="210"/>
      <w:bookmarkEnd w:id="211"/>
      <w:bookmarkEnd w:id="212"/>
    </w:p>
    <w:p w:rsidR="00747D73" w:rsidRDefault="00B7261A">
      <w:pPr>
        <w:pStyle w:val="2"/>
        <w:rPr>
          <w:rStyle w:val="2Char"/>
          <w:rFonts w:ascii="仿宋" w:eastAsia="仿宋" w:hAnsi="仿宋"/>
        </w:rPr>
      </w:pPr>
      <w:bookmarkStart w:id="213" w:name="_Toc15396631"/>
      <w:bookmarkStart w:id="214" w:name="_Toc30291"/>
      <w:bookmarkStart w:id="215" w:name="_Toc27001"/>
      <w:bookmarkStart w:id="216" w:name="_Toc19365"/>
      <w:bookmarkStart w:id="217" w:name="_Toc3172"/>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w:t>
      </w:r>
      <w:r>
        <w:rPr>
          <w:rStyle w:val="2Char"/>
          <w:rFonts w:ascii="仿宋" w:eastAsia="仿宋" w:hAnsi="仿宋" w:hint="eastAsia"/>
        </w:rPr>
        <w:t>财政拨款收入</w:t>
      </w:r>
      <w:r>
        <w:rPr>
          <w:rStyle w:val="2Char"/>
          <w:rFonts w:ascii="仿宋" w:eastAsia="仿宋" w:hAnsi="仿宋" w:hint="eastAsia"/>
        </w:rPr>
        <w:t>支出决算表</w:t>
      </w:r>
      <w:bookmarkEnd w:id="213"/>
      <w:bookmarkEnd w:id="214"/>
      <w:bookmarkEnd w:id="215"/>
      <w:bookmarkEnd w:id="216"/>
      <w:bookmarkEnd w:id="217"/>
    </w:p>
    <w:p w:rsidR="00747D73" w:rsidRDefault="00B7261A">
      <w:pPr>
        <w:rPr>
          <w:rFonts w:eastAsia="仿宋"/>
        </w:rPr>
      </w:pPr>
      <w:bookmarkStart w:id="218" w:name="_Toc570"/>
      <w:bookmarkStart w:id="219" w:name="_Toc13560"/>
      <w:bookmarkStart w:id="220" w:name="_Toc16365"/>
      <w:bookmarkStart w:id="221" w:name="_Toc8032"/>
      <w:r>
        <w:rPr>
          <w:rStyle w:val="2Char"/>
          <w:rFonts w:ascii="仿宋" w:eastAsia="仿宋" w:hAnsi="仿宋" w:hint="eastAsia"/>
          <w:b w:val="0"/>
          <w:bCs w:val="0"/>
        </w:rPr>
        <w:t>十四、国有资本经营预算财政拨款支出决算表</w:t>
      </w:r>
      <w:bookmarkEnd w:id="218"/>
      <w:bookmarkEnd w:id="219"/>
      <w:bookmarkEnd w:id="220"/>
      <w:bookmarkEnd w:id="221"/>
    </w:p>
    <w:sectPr w:rsidR="00747D73" w:rsidSect="00747D73">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61A" w:rsidRDefault="00B7261A" w:rsidP="00747D73">
      <w:r>
        <w:separator/>
      </w:r>
    </w:p>
  </w:endnote>
  <w:endnote w:type="continuationSeparator" w:id="0">
    <w:p w:rsidR="00B7261A" w:rsidRDefault="00B7261A" w:rsidP="00747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747D73" w:rsidRDefault="00747D73">
        <w:pPr>
          <w:pStyle w:val="a6"/>
          <w:jc w:val="center"/>
        </w:pPr>
        <w:r>
          <w:fldChar w:fldCharType="begin"/>
        </w:r>
        <w:r w:rsidR="00B7261A">
          <w:instrText>PAGE   \* MERGEFORMAT</w:instrText>
        </w:r>
        <w:r>
          <w:fldChar w:fldCharType="separate"/>
        </w:r>
        <w:r w:rsidR="006B5737" w:rsidRPr="006B5737">
          <w:rPr>
            <w:noProof/>
            <w:lang w:val="zh-CN"/>
          </w:rPr>
          <w:t>13</w:t>
        </w:r>
        <w:r>
          <w:fldChar w:fldCharType="end"/>
        </w:r>
      </w:p>
    </w:sdtContent>
  </w:sdt>
  <w:p w:rsidR="00747D73" w:rsidRDefault="00747D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61A" w:rsidRDefault="00B7261A" w:rsidP="00747D73">
      <w:r>
        <w:separator/>
      </w:r>
    </w:p>
  </w:footnote>
  <w:footnote w:type="continuationSeparator" w:id="0">
    <w:p w:rsidR="00B7261A" w:rsidRDefault="00B7261A" w:rsidP="00747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73" w:rsidRDefault="00747D7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DD3E2"/>
    <w:multiLevelType w:val="singleLevel"/>
    <w:tmpl w:val="9E1DD3E2"/>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F040B249"/>
    <w:multiLevelType w:val="singleLevel"/>
    <w:tmpl w:val="F040B249"/>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k1OTUxNWViZjAyMTZjZjgxYjJhMWU4ZTVhYzllODI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5737"/>
    <w:rsid w:val="006C1937"/>
    <w:rsid w:val="006F020C"/>
    <w:rsid w:val="007127B7"/>
    <w:rsid w:val="0071798E"/>
    <w:rsid w:val="007416B6"/>
    <w:rsid w:val="00746F48"/>
    <w:rsid w:val="00747D73"/>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61A"/>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E05EA"/>
    <w:rsid w:val="036208AE"/>
    <w:rsid w:val="07666493"/>
    <w:rsid w:val="0A2032A3"/>
    <w:rsid w:val="0B8A37D8"/>
    <w:rsid w:val="0EAC6E81"/>
    <w:rsid w:val="10C055FF"/>
    <w:rsid w:val="118107EC"/>
    <w:rsid w:val="11DD6519"/>
    <w:rsid w:val="164B3423"/>
    <w:rsid w:val="16BB723D"/>
    <w:rsid w:val="18015F3F"/>
    <w:rsid w:val="1A9D0DFC"/>
    <w:rsid w:val="1B19589E"/>
    <w:rsid w:val="1BE8440E"/>
    <w:rsid w:val="1D155CEE"/>
    <w:rsid w:val="1DC73E13"/>
    <w:rsid w:val="1F8A441C"/>
    <w:rsid w:val="1FF266BE"/>
    <w:rsid w:val="20F57F95"/>
    <w:rsid w:val="214515F2"/>
    <w:rsid w:val="23FD44E6"/>
    <w:rsid w:val="240371BF"/>
    <w:rsid w:val="25C741E6"/>
    <w:rsid w:val="25CD5C03"/>
    <w:rsid w:val="27681970"/>
    <w:rsid w:val="27842671"/>
    <w:rsid w:val="299C187B"/>
    <w:rsid w:val="29FD04D3"/>
    <w:rsid w:val="2ABE7A3E"/>
    <w:rsid w:val="2C5E7F8B"/>
    <w:rsid w:val="2CC017A0"/>
    <w:rsid w:val="2D8D42AD"/>
    <w:rsid w:val="2DD73B8E"/>
    <w:rsid w:val="2E204D3E"/>
    <w:rsid w:val="2EFA178C"/>
    <w:rsid w:val="3033664E"/>
    <w:rsid w:val="30B46D73"/>
    <w:rsid w:val="31374878"/>
    <w:rsid w:val="319F7F4E"/>
    <w:rsid w:val="35AD5109"/>
    <w:rsid w:val="37AF581F"/>
    <w:rsid w:val="38E70932"/>
    <w:rsid w:val="39AE70AB"/>
    <w:rsid w:val="3C0C0783"/>
    <w:rsid w:val="3F795B0E"/>
    <w:rsid w:val="3F9F3A96"/>
    <w:rsid w:val="4118520D"/>
    <w:rsid w:val="45F973B1"/>
    <w:rsid w:val="49096A4C"/>
    <w:rsid w:val="493C27E9"/>
    <w:rsid w:val="496F39ED"/>
    <w:rsid w:val="49FF41D3"/>
    <w:rsid w:val="4A100DE0"/>
    <w:rsid w:val="4A185DC8"/>
    <w:rsid w:val="4B661B8A"/>
    <w:rsid w:val="4BE068DB"/>
    <w:rsid w:val="4BF6002B"/>
    <w:rsid w:val="4DA772AA"/>
    <w:rsid w:val="4DD63D23"/>
    <w:rsid w:val="4ECE2238"/>
    <w:rsid w:val="4F912F4E"/>
    <w:rsid w:val="4F9D5D96"/>
    <w:rsid w:val="51DB4B86"/>
    <w:rsid w:val="55333C3E"/>
    <w:rsid w:val="58DE3513"/>
    <w:rsid w:val="5A9D30EE"/>
    <w:rsid w:val="5C593045"/>
    <w:rsid w:val="5D296EBB"/>
    <w:rsid w:val="64CA39A1"/>
    <w:rsid w:val="6A8044B7"/>
    <w:rsid w:val="6C3D48C5"/>
    <w:rsid w:val="6C4A05C8"/>
    <w:rsid w:val="71D928F7"/>
    <w:rsid w:val="721510C0"/>
    <w:rsid w:val="72161365"/>
    <w:rsid w:val="72734D90"/>
    <w:rsid w:val="72E03666"/>
    <w:rsid w:val="731B668C"/>
    <w:rsid w:val="73656F75"/>
    <w:rsid w:val="74E366CA"/>
    <w:rsid w:val="75ED6880"/>
    <w:rsid w:val="78D37FAF"/>
    <w:rsid w:val="79E7B28D"/>
    <w:rsid w:val="7ADC6553"/>
    <w:rsid w:val="7AE016F0"/>
    <w:rsid w:val="7D342FE7"/>
    <w:rsid w:val="7D603DDC"/>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7D73"/>
    <w:pPr>
      <w:widowControl w:val="0"/>
      <w:jc w:val="both"/>
    </w:pPr>
    <w:rPr>
      <w:kern w:val="2"/>
      <w:sz w:val="21"/>
      <w:szCs w:val="24"/>
    </w:rPr>
  </w:style>
  <w:style w:type="paragraph" w:styleId="1">
    <w:name w:val="heading 1"/>
    <w:basedOn w:val="a"/>
    <w:next w:val="a"/>
    <w:link w:val="1Char"/>
    <w:uiPriority w:val="9"/>
    <w:qFormat/>
    <w:rsid w:val="00747D7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7D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47D7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747D73"/>
    <w:pPr>
      <w:spacing w:beforeLines="30"/>
    </w:pPr>
    <w:rPr>
      <w:rFonts w:ascii="仿宋_GB2312" w:eastAsia="仿宋_GB2312"/>
      <w:kern w:val="0"/>
      <w:sz w:val="30"/>
    </w:rPr>
  </w:style>
  <w:style w:type="paragraph" w:styleId="a4">
    <w:name w:val="Body Text Indent"/>
    <w:basedOn w:val="a"/>
    <w:next w:val="20"/>
    <w:qFormat/>
    <w:rsid w:val="00747D73"/>
    <w:pPr>
      <w:ind w:firstLine="643"/>
    </w:pPr>
    <w:rPr>
      <w:rFonts w:eastAsia="仿宋_GB2312" w:cs="宋体"/>
      <w:b/>
      <w:color w:val="000000"/>
      <w:sz w:val="32"/>
    </w:rPr>
  </w:style>
  <w:style w:type="paragraph" w:styleId="20">
    <w:name w:val="Body Text First Indent 2"/>
    <w:basedOn w:val="a4"/>
    <w:next w:val="a"/>
    <w:qFormat/>
    <w:rsid w:val="00747D73"/>
    <w:pPr>
      <w:ind w:firstLineChars="200" w:firstLine="420"/>
    </w:pPr>
  </w:style>
  <w:style w:type="paragraph" w:styleId="30">
    <w:name w:val="toc 3"/>
    <w:basedOn w:val="a"/>
    <w:next w:val="a"/>
    <w:uiPriority w:val="39"/>
    <w:unhideWhenUsed/>
    <w:qFormat/>
    <w:rsid w:val="00747D73"/>
    <w:pPr>
      <w:tabs>
        <w:tab w:val="right" w:leader="dot" w:pos="8296"/>
      </w:tabs>
      <w:ind w:leftChars="400" w:left="840"/>
    </w:pPr>
  </w:style>
  <w:style w:type="paragraph" w:styleId="a5">
    <w:name w:val="Balloon Text"/>
    <w:basedOn w:val="a"/>
    <w:link w:val="Char0"/>
    <w:uiPriority w:val="99"/>
    <w:semiHidden/>
    <w:unhideWhenUsed/>
    <w:qFormat/>
    <w:rsid w:val="00747D73"/>
    <w:rPr>
      <w:sz w:val="18"/>
      <w:szCs w:val="18"/>
    </w:rPr>
  </w:style>
  <w:style w:type="paragraph" w:styleId="a6">
    <w:name w:val="footer"/>
    <w:basedOn w:val="a"/>
    <w:link w:val="Char1"/>
    <w:uiPriority w:val="99"/>
    <w:qFormat/>
    <w:rsid w:val="00747D73"/>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747D7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747D73"/>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747D73"/>
    <w:pPr>
      <w:tabs>
        <w:tab w:val="right" w:leader="dot" w:pos="8296"/>
      </w:tabs>
      <w:ind w:leftChars="200" w:left="420"/>
    </w:pPr>
  </w:style>
  <w:style w:type="paragraph" w:styleId="a8">
    <w:name w:val="Normal (Web)"/>
    <w:basedOn w:val="a"/>
    <w:qFormat/>
    <w:rsid w:val="00747D73"/>
    <w:rPr>
      <w:sz w:val="24"/>
    </w:rPr>
  </w:style>
  <w:style w:type="character" w:styleId="a9">
    <w:name w:val="Strong"/>
    <w:basedOn w:val="a1"/>
    <w:uiPriority w:val="99"/>
    <w:qFormat/>
    <w:rsid w:val="00747D73"/>
    <w:rPr>
      <w:b/>
    </w:rPr>
  </w:style>
  <w:style w:type="character" w:styleId="aa">
    <w:name w:val="Hyperlink"/>
    <w:basedOn w:val="a1"/>
    <w:uiPriority w:val="99"/>
    <w:unhideWhenUsed/>
    <w:qFormat/>
    <w:rsid w:val="00747D73"/>
    <w:rPr>
      <w:color w:val="0000FF" w:themeColor="hyperlink"/>
      <w:u w:val="single"/>
    </w:rPr>
  </w:style>
  <w:style w:type="character" w:customStyle="1" w:styleId="HeaderChar">
    <w:name w:val="Header Char"/>
    <w:basedOn w:val="a1"/>
    <w:uiPriority w:val="99"/>
    <w:semiHidden/>
    <w:qFormat/>
    <w:rsid w:val="00747D73"/>
    <w:rPr>
      <w:rFonts w:ascii="Times New Roman" w:hAnsi="Times New Roman"/>
      <w:sz w:val="18"/>
      <w:szCs w:val="18"/>
    </w:rPr>
  </w:style>
  <w:style w:type="character" w:customStyle="1" w:styleId="Char2">
    <w:name w:val="页眉 Char"/>
    <w:link w:val="a7"/>
    <w:uiPriority w:val="99"/>
    <w:semiHidden/>
    <w:qFormat/>
    <w:locked/>
    <w:rsid w:val="00747D73"/>
    <w:rPr>
      <w:sz w:val="18"/>
    </w:rPr>
  </w:style>
  <w:style w:type="character" w:customStyle="1" w:styleId="FooterChar">
    <w:name w:val="Footer Char"/>
    <w:basedOn w:val="a1"/>
    <w:uiPriority w:val="99"/>
    <w:semiHidden/>
    <w:qFormat/>
    <w:rsid w:val="00747D73"/>
    <w:rPr>
      <w:rFonts w:ascii="Times New Roman" w:hAnsi="Times New Roman"/>
      <w:sz w:val="18"/>
      <w:szCs w:val="18"/>
    </w:rPr>
  </w:style>
  <w:style w:type="character" w:customStyle="1" w:styleId="Char1">
    <w:name w:val="页脚 Char"/>
    <w:link w:val="a6"/>
    <w:uiPriority w:val="99"/>
    <w:qFormat/>
    <w:locked/>
    <w:rsid w:val="00747D73"/>
    <w:rPr>
      <w:sz w:val="18"/>
    </w:rPr>
  </w:style>
  <w:style w:type="character" w:customStyle="1" w:styleId="BodyTextChar">
    <w:name w:val="Body Text Char"/>
    <w:basedOn w:val="a1"/>
    <w:uiPriority w:val="99"/>
    <w:semiHidden/>
    <w:qFormat/>
    <w:rsid w:val="00747D73"/>
    <w:rPr>
      <w:rFonts w:ascii="Times New Roman" w:hAnsi="Times New Roman"/>
      <w:szCs w:val="24"/>
    </w:rPr>
  </w:style>
  <w:style w:type="character" w:customStyle="1" w:styleId="Char">
    <w:name w:val="正文文本 Char"/>
    <w:link w:val="a0"/>
    <w:uiPriority w:val="99"/>
    <w:qFormat/>
    <w:locked/>
    <w:rsid w:val="00747D73"/>
    <w:rPr>
      <w:rFonts w:ascii="仿宋_GB2312" w:eastAsia="仿宋_GB2312" w:hAnsi="Times New Roman"/>
      <w:sz w:val="24"/>
    </w:rPr>
  </w:style>
  <w:style w:type="paragraph" w:customStyle="1" w:styleId="Default">
    <w:name w:val="Default"/>
    <w:uiPriority w:val="99"/>
    <w:qFormat/>
    <w:rsid w:val="00747D73"/>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747D73"/>
    <w:pPr>
      <w:ind w:firstLineChars="200" w:firstLine="420"/>
    </w:pPr>
  </w:style>
  <w:style w:type="character" w:customStyle="1" w:styleId="1Char">
    <w:name w:val="标题 1 Char"/>
    <w:basedOn w:val="a1"/>
    <w:link w:val="1"/>
    <w:uiPriority w:val="9"/>
    <w:qFormat/>
    <w:rsid w:val="00747D73"/>
    <w:rPr>
      <w:rFonts w:ascii="Times New Roman" w:hAnsi="Times New Roman"/>
      <w:b/>
      <w:bCs/>
      <w:kern w:val="44"/>
      <w:sz w:val="44"/>
      <w:szCs w:val="44"/>
    </w:rPr>
  </w:style>
  <w:style w:type="character" w:customStyle="1" w:styleId="2Char">
    <w:name w:val="标题 2 Char"/>
    <w:basedOn w:val="a1"/>
    <w:link w:val="2"/>
    <w:uiPriority w:val="9"/>
    <w:qFormat/>
    <w:rsid w:val="00747D7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747D7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747D73"/>
    <w:rPr>
      <w:rFonts w:ascii="Times New Roman" w:hAnsi="Times New Roman"/>
      <w:kern w:val="2"/>
      <w:sz w:val="18"/>
      <w:szCs w:val="18"/>
    </w:rPr>
  </w:style>
  <w:style w:type="character" w:customStyle="1" w:styleId="3Char">
    <w:name w:val="标题 3 Char"/>
    <w:basedOn w:val="a1"/>
    <w:link w:val="3"/>
    <w:uiPriority w:val="9"/>
    <w:qFormat/>
    <w:rsid w:val="00747D73"/>
    <w:rPr>
      <w:rFonts w:ascii="Times New Roman" w:hAnsi="Times New Roman"/>
      <w:b/>
      <w:bCs/>
      <w:kern w:val="2"/>
      <w:sz w:val="32"/>
      <w:szCs w:val="32"/>
    </w:rPr>
  </w:style>
  <w:style w:type="paragraph" w:customStyle="1" w:styleId="TOC2">
    <w:name w:val="TOC 标题2"/>
    <w:basedOn w:val="1"/>
    <w:next w:val="a"/>
    <w:uiPriority w:val="39"/>
    <w:unhideWhenUsed/>
    <w:qFormat/>
    <w:rsid w:val="00747D7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747D73"/>
  </w:style>
  <w:style w:type="paragraph" w:customStyle="1" w:styleId="WPSOffice2">
    <w:name w:val="WPSOffice手动目录 2"/>
    <w:qFormat/>
    <w:rsid w:val="00747D73"/>
    <w:pPr>
      <w:ind w:leftChars="200" w:left="200"/>
    </w:pPr>
  </w:style>
  <w:style w:type="paragraph" w:customStyle="1" w:styleId="WPSOffice3">
    <w:name w:val="WPSOffice手动目录 3"/>
    <w:qFormat/>
    <w:rsid w:val="00747D73"/>
    <w:pPr>
      <w:ind w:leftChars="400" w:left="400"/>
    </w:pPr>
  </w:style>
  <w:style w:type="character" w:customStyle="1" w:styleId="font132">
    <w:name w:val="font132"/>
    <w:basedOn w:val="a1"/>
    <w:qFormat/>
    <w:rsid w:val="00747D73"/>
    <w:rPr>
      <w:rFonts w:ascii="宋体" w:eastAsia="宋体" w:hAnsi="宋体" w:cs="宋体" w:hint="eastAsia"/>
      <w:color w:val="000000"/>
      <w:sz w:val="20"/>
      <w:szCs w:val="20"/>
      <w:u w:val="none"/>
    </w:rPr>
  </w:style>
  <w:style w:type="character" w:customStyle="1" w:styleId="font112">
    <w:name w:val="font112"/>
    <w:basedOn w:val="a1"/>
    <w:qFormat/>
    <w:rsid w:val="00747D73"/>
    <w:rPr>
      <w:rFonts w:ascii="宋体" w:eastAsia="宋体" w:hAnsi="宋体" w:cs="宋体" w:hint="eastAsia"/>
      <w:color w:val="000000"/>
      <w:sz w:val="20"/>
      <w:szCs w:val="20"/>
      <w:u w:val="none"/>
    </w:rPr>
  </w:style>
  <w:style w:type="character" w:customStyle="1" w:styleId="font121">
    <w:name w:val="font121"/>
    <w:basedOn w:val="a1"/>
    <w:qFormat/>
    <w:rsid w:val="00747D7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826532792138406"/>
          <c:y val="6.5476190476190521E-2"/>
          <c:w val="0.83794061098056039"/>
          <c:h val="0.65577380952381059"/>
        </c:manualLayout>
      </c:layout>
      <c:barChart>
        <c:barDir val="col"/>
        <c:grouping val="clustered"/>
        <c:ser>
          <c:idx val="0"/>
          <c:order val="0"/>
          <c:tx>
            <c:strRef>
              <c:f>'[新建 XLS 工作表.xls]Sheet1'!$K$7</c:f>
              <c:strCache>
                <c:ptCount val="1"/>
                <c:pt idx="0">
                  <c:v>2020年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196.56</c:v>
                </c:pt>
                <c:pt idx="1">
                  <c:v>196.56</c:v>
                </c:pt>
              </c:numCache>
            </c:numRef>
          </c:val>
        </c:ser>
        <c:ser>
          <c:idx val="1"/>
          <c:order val="1"/>
          <c:tx>
            <c:strRef>
              <c:f>'[新建 XLS 工作表.xls]Sheet1'!$K$8</c:f>
              <c:strCache>
                <c:ptCount val="1"/>
                <c:pt idx="0">
                  <c:v>2021年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187.7</c:v>
                </c:pt>
                <c:pt idx="1">
                  <c:v>187.7</c:v>
                </c:pt>
              </c:numCache>
            </c:numRef>
          </c:val>
        </c:ser>
        <c:gapWidth val="219"/>
        <c:overlap val="-27"/>
        <c:axId val="100762368"/>
        <c:axId val="100763904"/>
      </c:barChart>
      <c:catAx>
        <c:axId val="10076236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763904"/>
        <c:crosses val="autoZero"/>
        <c:auto val="1"/>
        <c:lblAlgn val="ctr"/>
        <c:lblOffset val="100"/>
      </c:catAx>
      <c:valAx>
        <c:axId val="10076390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76236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133.06</c:v>
                </c:pt>
                <c:pt idx="1">
                  <c:v>54.64</c:v>
                </c:pt>
              </c:numCache>
            </c:numRef>
          </c:val>
        </c:ser>
        <c:firstSliceAng val="0"/>
      </c:pieChart>
      <c:spPr>
        <a:noFill/>
        <a:ln>
          <a:noFill/>
        </a:ln>
        <a:effectLst/>
      </c:spPr>
    </c:plotArea>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133.88000000000005</c:v>
                </c:pt>
                <c:pt idx="1">
                  <c:v>53.82</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'[新建 XLS 工作表.xls]Sheet1'!$A$41</c:f>
              <c:strCache>
                <c:ptCount val="1"/>
                <c:pt idx="0">
                  <c:v>财政拨款收入</c:v>
                </c:pt>
              </c:strCache>
            </c:strRef>
          </c:tx>
          <c:spPr>
            <a:solidFill>
              <a:schemeClr val="accent1"/>
            </a:solidFill>
            <a:ln>
              <a:noFill/>
            </a:ln>
            <a:effectLst/>
          </c:spPr>
          <c:dLbls>
            <c:dLbl>
              <c:idx val="0"/>
              <c:dLblPos val="outEnd"/>
              <c:showVal val="1"/>
              <c:extLst>
                <c:ext xmlns:c15="http://schemas.microsoft.com/office/drawing/2012/chart" uri="{CE6537A1-D6FC-4f65-9D91-7224C49458BB}"/>
              </c:extLst>
            </c:dLbl>
            <c:dLbl>
              <c:idx val="1"/>
              <c:dLblPos val="outEnd"/>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141.09</c:v>
                </c:pt>
                <c:pt idx="1">
                  <c:v>133.06</c:v>
                </c:pt>
              </c:numCache>
            </c:numRef>
          </c:val>
        </c:ser>
        <c:ser>
          <c:idx val="1"/>
          <c:order val="1"/>
          <c:tx>
            <c:strRef>
              <c:f>'[新建 XLS 工作表.xls]Sheet1'!$A$42</c:f>
              <c:strCache>
                <c:ptCount val="1"/>
                <c:pt idx="0">
                  <c:v>财政拨款支出</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141.09</c:v>
                </c:pt>
                <c:pt idx="1">
                  <c:v>133.06</c:v>
                </c:pt>
              </c:numCache>
            </c:numRef>
          </c:val>
        </c:ser>
        <c:gapWidth val="75"/>
        <c:overlap val="40"/>
        <c:axId val="123929344"/>
        <c:axId val="123930880"/>
      </c:barChart>
      <c:catAx>
        <c:axId val="12392934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30880"/>
        <c:crosses val="autoZero"/>
        <c:auto val="1"/>
        <c:lblAlgn val="ctr"/>
        <c:lblOffset val="100"/>
      </c:catAx>
      <c:valAx>
        <c:axId val="12393088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29344"/>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'[新建 XLS 工作表.xls]Sheet1'!$A$54</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119.09</c:v>
                </c:pt>
                <c:pt idx="1">
                  <c:v>133.06</c:v>
                </c:pt>
              </c:numCache>
            </c:numRef>
          </c:val>
        </c:ser>
        <c:gapWidth val="75"/>
        <c:overlap val="40"/>
        <c:axId val="123955072"/>
        <c:axId val="123956608"/>
      </c:barChart>
      <c:catAx>
        <c:axId val="12395507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56608"/>
        <c:crosses val="autoZero"/>
        <c:auto val="1"/>
        <c:lblAlgn val="ctr"/>
        <c:lblOffset val="100"/>
      </c:catAx>
      <c:valAx>
        <c:axId val="12395660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55072"/>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8.66</c:v>
                </c:pt>
                <c:pt idx="1">
                  <c:v>117.44000000000003</c:v>
                </c:pt>
                <c:pt idx="2">
                  <c:v>6.96</c:v>
                </c:pt>
              </c:numCache>
            </c:numRef>
          </c:val>
        </c:ser>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1800</Words>
  <Characters>10260</Characters>
  <Application>Microsoft Office Word</Application>
  <DocSecurity>0</DocSecurity>
  <Lines>85</Lines>
  <Paragraphs>24</Paragraphs>
  <ScaleCrop>false</ScaleCrop>
  <Company>四川省财政厅</Company>
  <LinksUpToDate>false</LinksUpToDate>
  <CharactersWithSpaces>12036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33</cp:revision>
  <cp:lastPrinted>2022-08-06T02:23:00Z</cp:lastPrinted>
  <dcterms:created xsi:type="dcterms:W3CDTF">2020-08-05T01:49:00Z</dcterms:created>
  <dcterms:modified xsi:type="dcterms:W3CDTF">2022-10-08T15:18:00Z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