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2FFF5">
      <w:pPr>
        <w:widowControl/>
        <w:jc w:val="center"/>
        <w:rPr>
          <w:rFonts w:hint="eastAsia" w:ascii="黑体" w:hAnsi="黑体" w:eastAsia="黑体"/>
          <w:color w:val="000000"/>
          <w:sz w:val="56"/>
          <w:szCs w:val="56"/>
        </w:rPr>
      </w:pPr>
    </w:p>
    <w:p w14:paraId="55605819">
      <w:pPr>
        <w:widowControl/>
        <w:jc w:val="center"/>
        <w:rPr>
          <w:rFonts w:hint="eastAsia" w:ascii="黑体" w:hAnsi="黑体" w:eastAsia="黑体"/>
          <w:color w:val="000000"/>
          <w:sz w:val="56"/>
          <w:szCs w:val="56"/>
        </w:rPr>
      </w:pPr>
    </w:p>
    <w:p w14:paraId="0C69014F">
      <w:pPr>
        <w:widowControl/>
        <w:jc w:val="center"/>
        <w:rPr>
          <w:rFonts w:hint="eastAsia" w:ascii="黑体" w:hAnsi="黑体" w:eastAsia="黑体"/>
          <w:color w:val="000000"/>
          <w:sz w:val="56"/>
          <w:szCs w:val="56"/>
        </w:rPr>
      </w:pPr>
    </w:p>
    <w:p w14:paraId="639B6205">
      <w:pPr>
        <w:widowControl/>
        <w:jc w:val="center"/>
        <w:rPr>
          <w:rFonts w:hint="eastAsia" w:ascii="黑体" w:hAnsi="黑体" w:eastAsia="黑体"/>
          <w:color w:val="000000"/>
          <w:sz w:val="56"/>
          <w:szCs w:val="56"/>
        </w:rPr>
      </w:pPr>
    </w:p>
    <w:p w14:paraId="28D8D319">
      <w:pPr>
        <w:widowControl/>
        <w:jc w:val="center"/>
        <w:rPr>
          <w:rFonts w:hint="eastAsia" w:ascii="黑体" w:hAnsi="黑体" w:eastAsia="黑体"/>
          <w:color w:val="000000"/>
          <w:sz w:val="56"/>
          <w:szCs w:val="56"/>
        </w:rPr>
      </w:pPr>
    </w:p>
    <w:p w14:paraId="56F33DA2">
      <w:pPr>
        <w:widowControl/>
        <w:jc w:val="center"/>
        <w:rPr>
          <w:rFonts w:hint="eastAsia" w:ascii="黑体" w:hAnsi="黑体" w:eastAsia="黑体"/>
          <w:color w:val="000000"/>
          <w:sz w:val="56"/>
          <w:szCs w:val="56"/>
        </w:rPr>
      </w:pPr>
    </w:p>
    <w:p w14:paraId="78B9471F">
      <w:pPr>
        <w:widowControl/>
        <w:jc w:val="center"/>
        <w:rPr>
          <w:rFonts w:ascii="方正小标宋简体" w:hAnsi="宋体" w:eastAsia="方正小标宋简体"/>
          <w:color w:val="000000"/>
          <w:sz w:val="56"/>
          <w:szCs w:val="56"/>
        </w:rPr>
      </w:pPr>
      <w:r>
        <w:rPr>
          <w:rFonts w:hint="eastAsia" w:ascii="黑体" w:hAnsi="黑体" w:eastAsia="黑体"/>
          <w:color w:val="000000"/>
          <w:sz w:val="56"/>
          <w:szCs w:val="56"/>
        </w:rPr>
        <w:t>2021</w:t>
      </w:r>
      <w:r>
        <w:rPr>
          <w:rFonts w:ascii="黑体" w:hAnsi="黑体" w:eastAsia="黑体"/>
          <w:color w:val="000000"/>
          <w:sz w:val="56"/>
          <w:szCs w:val="56"/>
        </w:rPr>
        <w:t>年</w:t>
      </w:r>
      <w:r>
        <w:rPr>
          <w:rFonts w:hint="eastAsia" w:ascii="黑体" w:hAnsi="黑体" w:eastAsia="黑体"/>
          <w:color w:val="000000"/>
          <w:sz w:val="56"/>
          <w:szCs w:val="56"/>
        </w:rPr>
        <w:t>度</w:t>
      </w:r>
    </w:p>
    <w:p w14:paraId="620EF760">
      <w:pPr>
        <w:widowControl/>
        <w:jc w:val="center"/>
        <w:outlineLvl w:val="0"/>
        <w:rPr>
          <w:rFonts w:ascii="方正小标宋简体" w:hAnsi="宋体" w:eastAsia="方正小标宋简体"/>
          <w:color w:val="000000"/>
          <w:sz w:val="56"/>
          <w:szCs w:val="56"/>
        </w:rPr>
      </w:pPr>
      <w:bookmarkStart w:id="0" w:name="_Toc18625"/>
      <w:r>
        <w:rPr>
          <w:rFonts w:ascii="方正小标宋简体" w:hAnsi="宋体" w:eastAsia="方正小标宋简体"/>
          <w:color w:val="000000"/>
          <w:sz w:val="56"/>
          <w:szCs w:val="56"/>
        </w:rPr>
        <w:t>中共广元市昭化区委统战部</w:t>
      </w:r>
      <w:bookmarkEnd w:id="0"/>
      <w:bookmarkStart w:id="11" w:name="_GoBack"/>
      <w:bookmarkEnd w:id="11"/>
    </w:p>
    <w:p w14:paraId="52A11833">
      <w:pPr>
        <w:widowControl/>
        <w:jc w:val="center"/>
        <w:rPr>
          <w:rFonts w:ascii="方正小标宋简体" w:hAnsi="宋体" w:eastAsia="方正小标宋简体"/>
          <w:color w:val="000000"/>
          <w:sz w:val="56"/>
          <w:szCs w:val="56"/>
        </w:rPr>
      </w:pPr>
      <w:r>
        <w:rPr>
          <w:rFonts w:ascii="方正小标宋简体" w:hAnsi="宋体" w:eastAsia="方正小标宋简体"/>
          <w:color w:val="000000"/>
          <w:sz w:val="56"/>
          <w:szCs w:val="56"/>
        </w:rPr>
        <w:t>部门综合预算</w:t>
      </w:r>
    </w:p>
    <w:p w14:paraId="4BC3AE0B">
      <w:pPr>
        <w:spacing w:before="0" w:after="0" w:line="576" w:lineRule="auto"/>
        <w:ind w:left="0" w:right="0" w:firstLine="0"/>
        <w:jc w:val="center"/>
        <w:rPr>
          <w:rFonts w:ascii="宋体" w:hAnsi="宋体" w:eastAsia="宋体" w:cs="宋体"/>
          <w:color w:val="auto"/>
          <w:spacing w:val="0"/>
          <w:position w:val="0"/>
          <w:sz w:val="44"/>
          <w:shd w:val="clear" w:fill="auto"/>
        </w:rPr>
      </w:pPr>
    </w:p>
    <w:p w14:paraId="75BC1E27">
      <w:pPr>
        <w:spacing w:before="0" w:after="0" w:line="576" w:lineRule="auto"/>
        <w:ind w:left="0" w:right="0" w:firstLine="0"/>
        <w:jc w:val="center"/>
        <w:rPr>
          <w:rFonts w:ascii="宋体" w:hAnsi="宋体" w:eastAsia="宋体" w:cs="宋体"/>
          <w:color w:val="auto"/>
          <w:spacing w:val="0"/>
          <w:position w:val="0"/>
          <w:sz w:val="44"/>
          <w:shd w:val="clear" w:fill="auto"/>
        </w:rPr>
      </w:pPr>
    </w:p>
    <w:p w14:paraId="152E2C23">
      <w:pPr>
        <w:spacing w:before="0" w:after="0" w:line="576" w:lineRule="auto"/>
        <w:ind w:left="0" w:right="0" w:firstLine="0"/>
        <w:jc w:val="center"/>
        <w:rPr>
          <w:rFonts w:ascii="宋体" w:hAnsi="宋体" w:eastAsia="宋体" w:cs="宋体"/>
          <w:color w:val="auto"/>
          <w:spacing w:val="0"/>
          <w:position w:val="0"/>
          <w:sz w:val="44"/>
          <w:shd w:val="clear" w:fill="auto"/>
        </w:rPr>
      </w:pPr>
    </w:p>
    <w:p w14:paraId="0C08E129">
      <w:pPr>
        <w:spacing w:before="0" w:after="0" w:line="576" w:lineRule="auto"/>
        <w:ind w:left="0" w:right="0" w:firstLine="0"/>
        <w:jc w:val="center"/>
        <w:rPr>
          <w:rFonts w:ascii="宋体" w:hAnsi="宋体" w:eastAsia="宋体" w:cs="宋体"/>
          <w:color w:val="auto"/>
          <w:spacing w:val="0"/>
          <w:position w:val="0"/>
          <w:sz w:val="44"/>
          <w:shd w:val="clear" w:fill="auto"/>
        </w:rPr>
      </w:pPr>
    </w:p>
    <w:p w14:paraId="216EDC6F">
      <w:pPr>
        <w:spacing w:before="0" w:after="0" w:line="576" w:lineRule="auto"/>
        <w:ind w:left="0" w:right="0" w:firstLine="0"/>
        <w:jc w:val="center"/>
        <w:rPr>
          <w:rFonts w:ascii="宋体" w:hAnsi="宋体" w:eastAsia="宋体" w:cs="宋体"/>
          <w:color w:val="auto"/>
          <w:spacing w:val="0"/>
          <w:position w:val="0"/>
          <w:sz w:val="44"/>
          <w:shd w:val="clear" w:fill="auto"/>
        </w:rPr>
      </w:pPr>
    </w:p>
    <w:p w14:paraId="408FEE87">
      <w:pPr>
        <w:spacing w:before="0" w:after="0" w:line="576" w:lineRule="auto"/>
        <w:ind w:left="0" w:right="0" w:firstLine="0"/>
        <w:jc w:val="center"/>
        <w:rPr>
          <w:rFonts w:ascii="宋体" w:hAnsi="宋体" w:eastAsia="宋体" w:cs="宋体"/>
          <w:color w:val="auto"/>
          <w:spacing w:val="0"/>
          <w:position w:val="0"/>
          <w:sz w:val="44"/>
          <w:shd w:val="clear" w:fill="auto"/>
        </w:rPr>
      </w:pPr>
    </w:p>
    <w:p w14:paraId="2B17D454">
      <w:pPr>
        <w:spacing w:before="0" w:after="0" w:line="576" w:lineRule="auto"/>
        <w:ind w:left="0" w:right="0" w:firstLine="3520" w:firstLineChars="800"/>
        <w:jc w:val="both"/>
        <w:rPr>
          <w:rFonts w:ascii="宋体" w:hAnsi="宋体" w:eastAsia="宋体" w:cs="宋体"/>
          <w:color w:val="auto"/>
          <w:spacing w:val="0"/>
          <w:position w:val="0"/>
          <w:sz w:val="44"/>
          <w:shd w:val="clear" w:fill="auto"/>
        </w:rPr>
        <w:sectPr>
          <w:pgSz w:w="11906" w:h="16838"/>
          <w:pgNumType w:fmt="decimal" w:start="0"/>
          <w:cols w:space="720" w:num="1"/>
          <w:docGrid w:type="lines" w:linePitch="312" w:charSpace="0"/>
        </w:sectPr>
      </w:pPr>
    </w:p>
    <w:p w14:paraId="4E863A67">
      <w:pPr>
        <w:spacing w:before="0" w:after="0" w:line="576" w:lineRule="auto"/>
        <w:ind w:left="0" w:right="0" w:firstLine="3520" w:firstLineChars="800"/>
        <w:jc w:val="both"/>
        <w:rPr>
          <w:rFonts w:ascii="方正小标宋简体" w:hAnsi="方正小标宋简体" w:eastAsia="方正小标宋简体" w:cs="方正小标宋简体"/>
          <w:color w:val="auto"/>
          <w:spacing w:val="0"/>
          <w:position w:val="0"/>
          <w:sz w:val="44"/>
          <w:shd w:val="clear" w:fill="auto"/>
        </w:rPr>
      </w:pPr>
      <w:r>
        <w:rPr>
          <w:rFonts w:ascii="宋体" w:hAnsi="宋体" w:eastAsia="宋体" w:cs="宋体"/>
          <w:color w:val="auto"/>
          <w:spacing w:val="0"/>
          <w:position w:val="0"/>
          <w:sz w:val="44"/>
          <w:shd w:val="clear" w:fill="auto"/>
        </w:rPr>
        <w:t>目</w:t>
      </w:r>
      <w:r>
        <w:rPr>
          <w:rFonts w:ascii="方正小标宋简体" w:hAnsi="方正小标宋简体" w:eastAsia="方正小标宋简体" w:cs="方正小标宋简体"/>
          <w:color w:val="auto"/>
          <w:spacing w:val="0"/>
          <w:position w:val="0"/>
          <w:sz w:val="44"/>
          <w:shd w:val="clear" w:fill="auto"/>
        </w:rPr>
        <w:t xml:space="preserve">    </w:t>
      </w:r>
      <w:r>
        <w:rPr>
          <w:rFonts w:ascii="宋体" w:hAnsi="宋体" w:eastAsia="宋体" w:cs="宋体"/>
          <w:color w:val="auto"/>
          <w:spacing w:val="0"/>
          <w:position w:val="0"/>
          <w:sz w:val="44"/>
          <w:shd w:val="clear" w:fill="auto"/>
        </w:rPr>
        <w:t>录</w:t>
      </w:r>
    </w:p>
    <w:sdt>
      <w:sdtPr>
        <w:rPr>
          <w:rFonts w:ascii="宋体" w:hAnsi="宋体" w:eastAsia="宋体" w:cs="Times New Roman"/>
          <w:sz w:val="21"/>
          <w:szCs w:val="22"/>
        </w:rPr>
        <w:id w:val="147473878"/>
        <w15:color w:val="DBDBDB"/>
        <w:docPartObj>
          <w:docPartGallery w:val="Table of Contents"/>
          <w:docPartUnique/>
        </w:docPartObj>
      </w:sdtPr>
      <w:sdtEndPr>
        <w:rPr>
          <w:rFonts w:ascii="宋体" w:hAnsi="宋体" w:eastAsia="宋体" w:cs="宋体"/>
          <w:color w:val="auto"/>
          <w:spacing w:val="0"/>
          <w:position w:val="0"/>
          <w:sz w:val="21"/>
          <w:szCs w:val="22"/>
          <w:shd w:val="clear" w:fill="auto"/>
        </w:rPr>
      </w:sdtEndPr>
      <w:sdtContent>
        <w:p w14:paraId="2A3B9F75">
          <w:pPr>
            <w:spacing w:before="0" w:beforeLines="0" w:after="0" w:afterLines="0" w:line="240" w:lineRule="auto"/>
            <w:ind w:left="0" w:leftChars="0" w:right="0" w:rightChars="0" w:firstLine="0" w:firstLineChars="0"/>
            <w:jc w:val="center"/>
          </w:pPr>
        </w:p>
        <w:p w14:paraId="7A6A2F77">
          <w:pPr>
            <w:pStyle w:val="6"/>
            <w:tabs>
              <w:tab w:val="right" w:leader="dot" w:pos="8306"/>
            </w:tabs>
          </w:pPr>
          <w:r>
            <w:rPr>
              <w:rFonts w:ascii="宋体" w:hAnsi="宋体" w:eastAsia="宋体" w:cs="宋体"/>
              <w:color w:val="auto"/>
              <w:spacing w:val="0"/>
              <w:position w:val="0"/>
              <w:sz w:val="44"/>
              <w:shd w:val="clear" w:fill="auto"/>
            </w:rPr>
            <w:fldChar w:fldCharType="begin"/>
          </w:r>
          <w:r>
            <w:rPr>
              <w:rFonts w:ascii="宋体" w:hAnsi="宋体" w:eastAsia="宋体" w:cs="宋体"/>
              <w:color w:val="auto"/>
              <w:spacing w:val="0"/>
              <w:position w:val="0"/>
              <w:sz w:val="44"/>
              <w:shd w:val="clear" w:fill="auto"/>
            </w:rPr>
            <w:instrText xml:space="preserve">TOC \o "1-1" \h \u </w:instrText>
          </w:r>
          <w:r>
            <w:rPr>
              <w:rFonts w:ascii="宋体" w:hAnsi="宋体" w:eastAsia="宋体" w:cs="宋体"/>
              <w:color w:val="auto"/>
              <w:spacing w:val="0"/>
              <w:position w:val="0"/>
              <w:sz w:val="44"/>
              <w:shd w:val="clear" w:fill="auto"/>
            </w:rPr>
            <w:fldChar w:fldCharType="separate"/>
          </w:r>
        </w:p>
        <w:p w14:paraId="36EFF438">
          <w:pPr>
            <w:pStyle w:val="6"/>
            <w:tabs>
              <w:tab w:val="right" w:leader="dot" w:pos="8306"/>
            </w:tabs>
            <w:rPr>
              <w:rFonts w:hint="eastAsia" w:ascii="仿宋" w:hAnsi="仿宋" w:eastAsia="仿宋" w:cs="仿宋"/>
              <w:sz w:val="28"/>
              <w:szCs w:val="28"/>
            </w:rPr>
          </w:pPr>
          <w:r>
            <w:rPr>
              <w:rFonts w:hint="eastAsia" w:ascii="仿宋" w:hAnsi="仿宋" w:eastAsia="仿宋" w:cs="仿宋"/>
              <w:color w:val="auto"/>
              <w:spacing w:val="0"/>
              <w:position w:val="0"/>
              <w:sz w:val="28"/>
              <w:szCs w:val="28"/>
              <w:shd w:val="clear" w:fill="auto"/>
            </w:rPr>
            <w:fldChar w:fldCharType="begin"/>
          </w:r>
          <w:r>
            <w:rPr>
              <w:rFonts w:hint="eastAsia" w:ascii="仿宋" w:hAnsi="仿宋" w:eastAsia="仿宋" w:cs="仿宋"/>
              <w:spacing w:val="0"/>
              <w:position w:val="0"/>
              <w:sz w:val="28"/>
              <w:szCs w:val="28"/>
              <w:shd w:val="clear" w:fill="auto"/>
            </w:rPr>
            <w:instrText xml:space="preserve"> HYPERLINK \l _Toc1832 </w:instrText>
          </w:r>
          <w:r>
            <w:rPr>
              <w:rFonts w:hint="eastAsia" w:ascii="仿宋" w:hAnsi="仿宋" w:eastAsia="仿宋" w:cs="仿宋"/>
              <w:spacing w:val="0"/>
              <w:position w:val="0"/>
              <w:sz w:val="28"/>
              <w:szCs w:val="28"/>
              <w:shd w:val="clear" w:fill="auto"/>
            </w:rPr>
            <w:fldChar w:fldCharType="separate"/>
          </w:r>
          <w:r>
            <w:rPr>
              <w:rFonts w:hint="eastAsia" w:ascii="仿宋" w:hAnsi="仿宋" w:eastAsia="仿宋" w:cs="仿宋"/>
              <w:spacing w:val="0"/>
              <w:position w:val="0"/>
              <w:sz w:val="28"/>
              <w:szCs w:val="28"/>
              <w:shd w:val="clear" w:fill="auto"/>
            </w:rPr>
            <w:t>一、基本职能及主要工作</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_Toc1832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color w:val="auto"/>
              <w:spacing w:val="0"/>
              <w:position w:val="0"/>
              <w:sz w:val="28"/>
              <w:szCs w:val="28"/>
              <w:shd w:val="clear" w:fill="auto"/>
            </w:rPr>
            <w:fldChar w:fldCharType="end"/>
          </w:r>
        </w:p>
        <w:p w14:paraId="2F70189C">
          <w:pPr>
            <w:pStyle w:val="6"/>
            <w:tabs>
              <w:tab w:val="right" w:leader="dot" w:pos="8306"/>
            </w:tabs>
            <w:rPr>
              <w:rFonts w:hint="eastAsia" w:ascii="仿宋" w:hAnsi="仿宋" w:eastAsia="仿宋" w:cs="仿宋"/>
              <w:sz w:val="28"/>
              <w:szCs w:val="28"/>
            </w:rPr>
          </w:pPr>
          <w:r>
            <w:rPr>
              <w:rFonts w:hint="eastAsia" w:ascii="仿宋" w:hAnsi="仿宋" w:eastAsia="仿宋" w:cs="仿宋"/>
              <w:color w:val="auto"/>
              <w:spacing w:val="0"/>
              <w:position w:val="0"/>
              <w:sz w:val="28"/>
              <w:szCs w:val="28"/>
              <w:shd w:val="clear" w:fill="auto"/>
            </w:rPr>
            <w:fldChar w:fldCharType="begin"/>
          </w:r>
          <w:r>
            <w:rPr>
              <w:rFonts w:hint="eastAsia" w:ascii="仿宋" w:hAnsi="仿宋" w:eastAsia="仿宋" w:cs="仿宋"/>
              <w:spacing w:val="0"/>
              <w:position w:val="0"/>
              <w:sz w:val="28"/>
              <w:szCs w:val="28"/>
              <w:shd w:val="clear" w:fill="auto"/>
            </w:rPr>
            <w:instrText xml:space="preserve"> HYPERLINK \l _Toc16716 </w:instrText>
          </w:r>
          <w:r>
            <w:rPr>
              <w:rFonts w:hint="eastAsia" w:ascii="仿宋" w:hAnsi="仿宋" w:eastAsia="仿宋" w:cs="仿宋"/>
              <w:spacing w:val="0"/>
              <w:position w:val="0"/>
              <w:sz w:val="28"/>
              <w:szCs w:val="28"/>
              <w:shd w:val="clear" w:fill="auto"/>
            </w:rPr>
            <w:fldChar w:fldCharType="separate"/>
          </w:r>
          <w:r>
            <w:rPr>
              <w:rFonts w:hint="eastAsia" w:ascii="仿宋" w:hAnsi="仿宋" w:eastAsia="仿宋" w:cs="仿宋"/>
              <w:spacing w:val="0"/>
              <w:position w:val="0"/>
              <w:sz w:val="28"/>
              <w:szCs w:val="28"/>
              <w:shd w:val="clear" w:fill="auto"/>
            </w:rPr>
            <w:t>二、部门预算单位构成</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_Toc16716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color w:val="auto"/>
              <w:spacing w:val="0"/>
              <w:position w:val="0"/>
              <w:sz w:val="28"/>
              <w:szCs w:val="28"/>
              <w:shd w:val="clear" w:fill="auto"/>
            </w:rPr>
            <w:fldChar w:fldCharType="end"/>
          </w:r>
        </w:p>
        <w:p w14:paraId="1853588E">
          <w:pPr>
            <w:pStyle w:val="6"/>
            <w:tabs>
              <w:tab w:val="right" w:leader="dot" w:pos="8306"/>
            </w:tabs>
            <w:rPr>
              <w:rFonts w:hint="eastAsia" w:ascii="仿宋" w:hAnsi="仿宋" w:eastAsia="仿宋" w:cs="仿宋"/>
              <w:sz w:val="28"/>
              <w:szCs w:val="28"/>
            </w:rPr>
          </w:pPr>
          <w:r>
            <w:rPr>
              <w:rFonts w:hint="eastAsia" w:ascii="仿宋" w:hAnsi="仿宋" w:eastAsia="仿宋" w:cs="仿宋"/>
              <w:color w:val="auto"/>
              <w:spacing w:val="0"/>
              <w:position w:val="0"/>
              <w:sz w:val="28"/>
              <w:szCs w:val="28"/>
              <w:shd w:val="clear" w:fill="auto"/>
            </w:rPr>
            <w:fldChar w:fldCharType="begin"/>
          </w:r>
          <w:r>
            <w:rPr>
              <w:rFonts w:hint="eastAsia" w:ascii="仿宋" w:hAnsi="仿宋" w:eastAsia="仿宋" w:cs="仿宋"/>
              <w:spacing w:val="0"/>
              <w:position w:val="0"/>
              <w:sz w:val="28"/>
              <w:szCs w:val="28"/>
              <w:shd w:val="clear" w:fill="auto"/>
            </w:rPr>
            <w:instrText xml:space="preserve"> HYPERLINK \l _Toc11526 </w:instrText>
          </w:r>
          <w:r>
            <w:rPr>
              <w:rFonts w:hint="eastAsia" w:ascii="仿宋" w:hAnsi="仿宋" w:eastAsia="仿宋" w:cs="仿宋"/>
              <w:spacing w:val="0"/>
              <w:position w:val="0"/>
              <w:sz w:val="28"/>
              <w:szCs w:val="28"/>
              <w:shd w:val="clear" w:fill="auto"/>
            </w:rPr>
            <w:fldChar w:fldCharType="separate"/>
          </w:r>
          <w:r>
            <w:rPr>
              <w:rFonts w:hint="eastAsia" w:ascii="仿宋" w:hAnsi="仿宋" w:eastAsia="仿宋" w:cs="仿宋"/>
              <w:spacing w:val="0"/>
              <w:position w:val="0"/>
              <w:sz w:val="28"/>
              <w:szCs w:val="28"/>
              <w:shd w:val="clear" w:fill="auto"/>
            </w:rPr>
            <w:t>三、</w:t>
          </w:r>
          <w:r>
            <w:rPr>
              <w:rFonts w:hint="eastAsia" w:ascii="仿宋" w:hAnsi="仿宋" w:eastAsia="仿宋" w:cs="仿宋"/>
              <w:spacing w:val="0"/>
              <w:position w:val="0"/>
              <w:sz w:val="28"/>
              <w:szCs w:val="28"/>
              <w:shd w:val="clear" w:fill="auto"/>
              <w:lang w:val="en-US" w:eastAsia="zh-CN"/>
            </w:rPr>
            <w:t>2021年财政拨款部门预算情况的总体说明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_Toc11526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color w:val="auto"/>
              <w:spacing w:val="0"/>
              <w:position w:val="0"/>
              <w:sz w:val="28"/>
              <w:szCs w:val="28"/>
              <w:shd w:val="clear" w:fill="auto"/>
            </w:rPr>
            <w:fldChar w:fldCharType="end"/>
          </w:r>
        </w:p>
        <w:p w14:paraId="2CD1B933">
          <w:pPr>
            <w:pStyle w:val="6"/>
            <w:tabs>
              <w:tab w:val="right" w:leader="dot" w:pos="8306"/>
            </w:tabs>
            <w:rPr>
              <w:rFonts w:hint="eastAsia" w:ascii="仿宋" w:hAnsi="仿宋" w:eastAsia="仿宋" w:cs="仿宋"/>
              <w:sz w:val="28"/>
              <w:szCs w:val="28"/>
            </w:rPr>
          </w:pPr>
          <w:r>
            <w:rPr>
              <w:rFonts w:hint="eastAsia" w:ascii="仿宋" w:hAnsi="仿宋" w:eastAsia="仿宋" w:cs="仿宋"/>
              <w:color w:val="auto"/>
              <w:spacing w:val="0"/>
              <w:position w:val="0"/>
              <w:sz w:val="28"/>
              <w:szCs w:val="28"/>
              <w:shd w:val="clear" w:fill="auto"/>
            </w:rPr>
            <w:fldChar w:fldCharType="begin"/>
          </w:r>
          <w:r>
            <w:rPr>
              <w:rFonts w:hint="eastAsia" w:ascii="仿宋" w:hAnsi="仿宋" w:eastAsia="仿宋" w:cs="仿宋"/>
              <w:spacing w:val="0"/>
              <w:position w:val="0"/>
              <w:sz w:val="28"/>
              <w:szCs w:val="28"/>
              <w:shd w:val="clear" w:fill="auto"/>
            </w:rPr>
            <w:instrText xml:space="preserve"> HYPERLINK \l _Toc27862 </w:instrText>
          </w:r>
          <w:r>
            <w:rPr>
              <w:rFonts w:hint="eastAsia" w:ascii="仿宋" w:hAnsi="仿宋" w:eastAsia="仿宋" w:cs="仿宋"/>
              <w:spacing w:val="0"/>
              <w:position w:val="0"/>
              <w:sz w:val="28"/>
              <w:szCs w:val="28"/>
              <w:shd w:val="clear" w:fill="auto"/>
            </w:rPr>
            <w:fldChar w:fldCharType="separate"/>
          </w:r>
          <w:r>
            <w:rPr>
              <w:rFonts w:hint="eastAsia" w:ascii="仿宋" w:hAnsi="仿宋" w:eastAsia="仿宋" w:cs="仿宋"/>
              <w:spacing w:val="0"/>
              <w:position w:val="0"/>
              <w:sz w:val="28"/>
              <w:szCs w:val="28"/>
              <w:shd w:val="clear" w:fill="auto"/>
            </w:rPr>
            <w:t>四、</w:t>
          </w:r>
          <w:r>
            <w:rPr>
              <w:rFonts w:hint="eastAsia" w:ascii="仿宋" w:hAnsi="仿宋" w:eastAsia="仿宋" w:cs="仿宋"/>
              <w:spacing w:val="0"/>
              <w:position w:val="0"/>
              <w:sz w:val="28"/>
              <w:szCs w:val="28"/>
              <w:shd w:val="clear" w:fill="auto"/>
              <w:lang w:eastAsia="zh-CN"/>
            </w:rPr>
            <w:t>一般公共预算当年财政拨款</w:t>
          </w:r>
          <w:r>
            <w:rPr>
              <w:rFonts w:hint="eastAsia" w:ascii="仿宋" w:hAnsi="仿宋" w:eastAsia="仿宋" w:cs="仿宋"/>
              <w:spacing w:val="0"/>
              <w:position w:val="0"/>
              <w:sz w:val="28"/>
              <w:szCs w:val="28"/>
              <w:shd w:val="clear" w:fill="auto"/>
            </w:rPr>
            <w:t>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_Toc27862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color w:val="auto"/>
              <w:spacing w:val="0"/>
              <w:position w:val="0"/>
              <w:sz w:val="28"/>
              <w:szCs w:val="28"/>
              <w:shd w:val="clear" w:fill="auto"/>
            </w:rPr>
            <w:fldChar w:fldCharType="end"/>
          </w:r>
        </w:p>
        <w:p w14:paraId="5FB29D82">
          <w:pPr>
            <w:pStyle w:val="6"/>
            <w:tabs>
              <w:tab w:val="right" w:leader="dot" w:pos="8306"/>
            </w:tabs>
            <w:rPr>
              <w:rFonts w:hint="eastAsia" w:ascii="仿宋" w:hAnsi="仿宋" w:eastAsia="仿宋" w:cs="仿宋"/>
              <w:sz w:val="28"/>
              <w:szCs w:val="28"/>
            </w:rPr>
          </w:pPr>
          <w:r>
            <w:rPr>
              <w:rFonts w:hint="eastAsia" w:ascii="仿宋" w:hAnsi="仿宋" w:eastAsia="仿宋" w:cs="仿宋"/>
              <w:color w:val="auto"/>
              <w:spacing w:val="0"/>
              <w:position w:val="0"/>
              <w:sz w:val="28"/>
              <w:szCs w:val="28"/>
              <w:shd w:val="clear" w:fill="auto"/>
            </w:rPr>
            <w:fldChar w:fldCharType="begin"/>
          </w:r>
          <w:r>
            <w:rPr>
              <w:rFonts w:hint="eastAsia" w:ascii="仿宋" w:hAnsi="仿宋" w:eastAsia="仿宋" w:cs="仿宋"/>
              <w:spacing w:val="0"/>
              <w:position w:val="0"/>
              <w:sz w:val="28"/>
              <w:szCs w:val="28"/>
              <w:shd w:val="clear" w:fill="auto"/>
            </w:rPr>
            <w:instrText xml:space="preserve"> HYPERLINK \l _Toc28697 </w:instrText>
          </w:r>
          <w:r>
            <w:rPr>
              <w:rFonts w:hint="eastAsia" w:ascii="仿宋" w:hAnsi="仿宋" w:eastAsia="仿宋" w:cs="仿宋"/>
              <w:spacing w:val="0"/>
              <w:position w:val="0"/>
              <w:sz w:val="28"/>
              <w:szCs w:val="28"/>
              <w:shd w:val="clear" w:fill="auto"/>
            </w:rPr>
            <w:fldChar w:fldCharType="separate"/>
          </w:r>
          <w:r>
            <w:rPr>
              <w:rFonts w:hint="eastAsia" w:ascii="仿宋" w:hAnsi="仿宋" w:eastAsia="仿宋" w:cs="仿宋"/>
              <w:spacing w:val="0"/>
              <w:position w:val="0"/>
              <w:sz w:val="28"/>
              <w:szCs w:val="28"/>
              <w:shd w:val="clear" w:fill="auto"/>
            </w:rPr>
            <w:t>五、</w:t>
          </w:r>
          <w:r>
            <w:rPr>
              <w:rFonts w:hint="eastAsia" w:ascii="仿宋" w:hAnsi="仿宋" w:eastAsia="仿宋" w:cs="仿宋"/>
              <w:spacing w:val="0"/>
              <w:position w:val="0"/>
              <w:sz w:val="28"/>
              <w:szCs w:val="28"/>
              <w:shd w:val="clear" w:fill="auto"/>
              <w:lang w:val="en-US" w:eastAsia="zh-CN"/>
            </w:rPr>
            <w:t>2021年</w:t>
          </w:r>
          <w:r>
            <w:rPr>
              <w:rFonts w:hint="eastAsia" w:ascii="仿宋" w:hAnsi="仿宋" w:eastAsia="仿宋" w:cs="仿宋"/>
              <w:spacing w:val="0"/>
              <w:position w:val="0"/>
              <w:sz w:val="28"/>
              <w:szCs w:val="28"/>
              <w:shd w:val="clear" w:fill="auto"/>
            </w:rPr>
            <w:t>一般公共预算</w:t>
          </w:r>
          <w:r>
            <w:rPr>
              <w:rFonts w:hint="eastAsia" w:ascii="仿宋" w:hAnsi="仿宋" w:eastAsia="仿宋" w:cs="仿宋"/>
              <w:spacing w:val="0"/>
              <w:position w:val="0"/>
              <w:sz w:val="28"/>
              <w:szCs w:val="28"/>
              <w:shd w:val="clear" w:fill="auto"/>
              <w:lang w:eastAsia="zh-CN"/>
            </w:rPr>
            <w:t>基本支出</w:t>
          </w:r>
          <w:r>
            <w:rPr>
              <w:rFonts w:hint="eastAsia" w:ascii="仿宋" w:hAnsi="仿宋" w:eastAsia="仿宋" w:cs="仿宋"/>
              <w:spacing w:val="0"/>
              <w:position w:val="0"/>
              <w:sz w:val="28"/>
              <w:szCs w:val="28"/>
              <w:shd w:val="clear" w:fill="auto"/>
            </w:rPr>
            <w:t>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_Toc28697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color w:val="auto"/>
              <w:spacing w:val="0"/>
              <w:position w:val="0"/>
              <w:sz w:val="28"/>
              <w:szCs w:val="28"/>
              <w:shd w:val="clear" w:fill="auto"/>
            </w:rPr>
            <w:fldChar w:fldCharType="end"/>
          </w:r>
        </w:p>
        <w:p w14:paraId="3617FAEF">
          <w:pPr>
            <w:pStyle w:val="6"/>
            <w:tabs>
              <w:tab w:val="right" w:leader="dot" w:pos="8306"/>
            </w:tabs>
            <w:rPr>
              <w:rFonts w:hint="eastAsia" w:ascii="仿宋" w:hAnsi="仿宋" w:eastAsia="仿宋" w:cs="仿宋"/>
              <w:sz w:val="28"/>
              <w:szCs w:val="28"/>
            </w:rPr>
          </w:pPr>
          <w:r>
            <w:rPr>
              <w:rFonts w:hint="eastAsia" w:ascii="仿宋" w:hAnsi="仿宋" w:eastAsia="仿宋" w:cs="仿宋"/>
              <w:color w:val="auto"/>
              <w:spacing w:val="0"/>
              <w:position w:val="0"/>
              <w:sz w:val="28"/>
              <w:szCs w:val="28"/>
              <w:shd w:val="clear" w:fill="auto"/>
            </w:rPr>
            <w:fldChar w:fldCharType="begin"/>
          </w:r>
          <w:r>
            <w:rPr>
              <w:rFonts w:hint="eastAsia" w:ascii="仿宋" w:hAnsi="仿宋" w:eastAsia="仿宋" w:cs="仿宋"/>
              <w:spacing w:val="0"/>
              <w:position w:val="0"/>
              <w:sz w:val="28"/>
              <w:szCs w:val="28"/>
              <w:shd w:val="clear" w:fill="auto"/>
            </w:rPr>
            <w:instrText xml:space="preserve"> HYPERLINK \l _Toc31528 </w:instrText>
          </w:r>
          <w:r>
            <w:rPr>
              <w:rFonts w:hint="eastAsia" w:ascii="仿宋" w:hAnsi="仿宋" w:eastAsia="仿宋" w:cs="仿宋"/>
              <w:spacing w:val="0"/>
              <w:position w:val="0"/>
              <w:sz w:val="28"/>
              <w:szCs w:val="28"/>
              <w:shd w:val="clear" w:fill="auto"/>
            </w:rPr>
            <w:fldChar w:fldCharType="separate"/>
          </w:r>
          <w:r>
            <w:rPr>
              <w:rFonts w:hint="eastAsia" w:ascii="仿宋" w:hAnsi="仿宋" w:eastAsia="仿宋" w:cs="仿宋"/>
              <w:spacing w:val="0"/>
              <w:position w:val="0"/>
              <w:sz w:val="28"/>
              <w:szCs w:val="28"/>
              <w:shd w:val="clear" w:fill="auto"/>
              <w:lang w:eastAsia="zh-CN"/>
            </w:rPr>
            <w:t>六、财政拨款安排</w:t>
          </w:r>
          <w:r>
            <w:rPr>
              <w:rFonts w:hint="eastAsia" w:ascii="仿宋" w:hAnsi="仿宋" w:eastAsia="仿宋" w:cs="仿宋"/>
              <w:spacing w:val="0"/>
              <w:position w:val="0"/>
              <w:sz w:val="28"/>
              <w:szCs w:val="28"/>
              <w:shd w:val="clear" w:fill="auto"/>
            </w:rPr>
            <w:t>“三公”经费预算情况说明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_Toc31528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color w:val="auto"/>
              <w:spacing w:val="0"/>
              <w:position w:val="0"/>
              <w:sz w:val="28"/>
              <w:szCs w:val="28"/>
              <w:shd w:val="clear" w:fill="auto"/>
            </w:rPr>
            <w:fldChar w:fldCharType="end"/>
          </w:r>
        </w:p>
        <w:p w14:paraId="43DF7437">
          <w:pPr>
            <w:pStyle w:val="6"/>
            <w:tabs>
              <w:tab w:val="right" w:leader="dot" w:pos="8306"/>
            </w:tabs>
            <w:rPr>
              <w:rFonts w:hint="eastAsia" w:ascii="仿宋" w:hAnsi="仿宋" w:eastAsia="仿宋" w:cs="仿宋"/>
              <w:sz w:val="28"/>
              <w:szCs w:val="28"/>
            </w:rPr>
          </w:pPr>
          <w:r>
            <w:rPr>
              <w:rFonts w:hint="eastAsia" w:ascii="仿宋" w:hAnsi="仿宋" w:eastAsia="仿宋" w:cs="仿宋"/>
              <w:color w:val="auto"/>
              <w:spacing w:val="0"/>
              <w:position w:val="0"/>
              <w:sz w:val="28"/>
              <w:szCs w:val="28"/>
              <w:shd w:val="clear" w:fill="auto"/>
            </w:rPr>
            <w:fldChar w:fldCharType="begin"/>
          </w:r>
          <w:r>
            <w:rPr>
              <w:rFonts w:hint="eastAsia" w:ascii="仿宋" w:hAnsi="仿宋" w:eastAsia="仿宋" w:cs="仿宋"/>
              <w:spacing w:val="0"/>
              <w:position w:val="0"/>
              <w:sz w:val="28"/>
              <w:szCs w:val="28"/>
              <w:shd w:val="clear" w:fill="auto"/>
            </w:rPr>
            <w:instrText xml:space="preserve"> HYPERLINK \l _Toc17571 </w:instrText>
          </w:r>
          <w:r>
            <w:rPr>
              <w:rFonts w:hint="eastAsia" w:ascii="仿宋" w:hAnsi="仿宋" w:eastAsia="仿宋" w:cs="仿宋"/>
              <w:spacing w:val="0"/>
              <w:position w:val="0"/>
              <w:sz w:val="28"/>
              <w:szCs w:val="28"/>
              <w:shd w:val="clear" w:fill="auto"/>
            </w:rPr>
            <w:fldChar w:fldCharType="separate"/>
          </w:r>
          <w:r>
            <w:rPr>
              <w:rFonts w:hint="eastAsia" w:ascii="仿宋" w:hAnsi="仿宋" w:eastAsia="仿宋" w:cs="仿宋"/>
              <w:spacing w:val="0"/>
              <w:position w:val="0"/>
              <w:sz w:val="28"/>
              <w:szCs w:val="28"/>
              <w:shd w:val="clear" w:fill="auto"/>
              <w:lang w:eastAsia="zh-CN"/>
            </w:rPr>
            <w:t>七</w:t>
          </w:r>
          <w:r>
            <w:rPr>
              <w:rFonts w:hint="eastAsia" w:ascii="仿宋" w:hAnsi="仿宋" w:eastAsia="仿宋" w:cs="仿宋"/>
              <w:spacing w:val="0"/>
              <w:position w:val="0"/>
              <w:sz w:val="28"/>
              <w:szCs w:val="28"/>
              <w:shd w:val="clear" w:fill="auto"/>
            </w:rPr>
            <w:t>、</w:t>
          </w:r>
          <w:r>
            <w:rPr>
              <w:rFonts w:hint="eastAsia" w:ascii="仿宋" w:hAnsi="仿宋" w:eastAsia="仿宋" w:cs="仿宋"/>
              <w:spacing w:val="0"/>
              <w:position w:val="0"/>
              <w:sz w:val="28"/>
              <w:szCs w:val="28"/>
              <w:shd w:val="clear" w:fill="auto"/>
              <w:lang w:val="en-US" w:eastAsia="zh-CN"/>
            </w:rPr>
            <w:t>2021年</w:t>
          </w:r>
          <w:r>
            <w:rPr>
              <w:rFonts w:hint="eastAsia" w:ascii="仿宋" w:hAnsi="仿宋" w:eastAsia="仿宋" w:cs="仿宋"/>
              <w:spacing w:val="0"/>
              <w:position w:val="0"/>
              <w:sz w:val="28"/>
              <w:szCs w:val="28"/>
              <w:shd w:val="clear" w:fill="auto"/>
            </w:rPr>
            <w:t>政府性基金预算</w:t>
          </w:r>
          <w:r>
            <w:rPr>
              <w:rFonts w:hint="eastAsia" w:ascii="仿宋" w:hAnsi="仿宋" w:eastAsia="仿宋" w:cs="仿宋"/>
              <w:spacing w:val="0"/>
              <w:position w:val="0"/>
              <w:sz w:val="28"/>
              <w:szCs w:val="28"/>
              <w:shd w:val="clear" w:fill="auto"/>
              <w:lang w:eastAsia="zh-CN"/>
            </w:rPr>
            <w:t>收</w:t>
          </w:r>
          <w:r>
            <w:rPr>
              <w:rFonts w:hint="eastAsia" w:ascii="仿宋" w:hAnsi="仿宋" w:eastAsia="仿宋" w:cs="仿宋"/>
              <w:spacing w:val="0"/>
              <w:position w:val="0"/>
              <w:sz w:val="28"/>
              <w:szCs w:val="28"/>
              <w:shd w:val="clear" w:fill="auto"/>
            </w:rPr>
            <w:t>支出</w:t>
          </w:r>
          <w:r>
            <w:rPr>
              <w:rFonts w:hint="eastAsia" w:ascii="仿宋" w:hAnsi="仿宋" w:eastAsia="仿宋" w:cs="仿宋"/>
              <w:spacing w:val="0"/>
              <w:position w:val="0"/>
              <w:sz w:val="28"/>
              <w:szCs w:val="28"/>
              <w:shd w:val="clear" w:fill="auto"/>
              <w:lang w:eastAsia="zh-CN"/>
            </w:rPr>
            <w:t>及变化</w:t>
          </w:r>
          <w:r>
            <w:rPr>
              <w:rFonts w:hint="eastAsia" w:ascii="仿宋" w:hAnsi="仿宋" w:eastAsia="仿宋" w:cs="仿宋"/>
              <w:spacing w:val="0"/>
              <w:position w:val="0"/>
              <w:sz w:val="28"/>
              <w:szCs w:val="28"/>
              <w:shd w:val="clear" w:fill="auto"/>
            </w:rPr>
            <w:t>情况</w:t>
          </w:r>
          <w:r>
            <w:rPr>
              <w:rFonts w:hint="eastAsia" w:ascii="仿宋" w:hAnsi="仿宋" w:eastAsia="仿宋" w:cs="仿宋"/>
              <w:spacing w:val="0"/>
              <w:position w:val="0"/>
              <w:sz w:val="28"/>
              <w:szCs w:val="28"/>
              <w:shd w:val="clear" w:fill="auto"/>
              <w:lang w:eastAsia="zh-CN"/>
            </w:rPr>
            <w:t>的</w:t>
          </w:r>
          <w:r>
            <w:rPr>
              <w:rFonts w:hint="eastAsia" w:ascii="仿宋" w:hAnsi="仿宋" w:eastAsia="仿宋" w:cs="仿宋"/>
              <w:spacing w:val="0"/>
              <w:position w:val="0"/>
              <w:sz w:val="28"/>
              <w:szCs w:val="28"/>
              <w:shd w:val="clear" w:fill="auto"/>
            </w:rPr>
            <w:t>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_Toc17571 \h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color w:val="auto"/>
              <w:spacing w:val="0"/>
              <w:position w:val="0"/>
              <w:sz w:val="28"/>
              <w:szCs w:val="28"/>
              <w:shd w:val="clear" w:fill="auto"/>
            </w:rPr>
            <w:fldChar w:fldCharType="end"/>
          </w:r>
        </w:p>
        <w:p w14:paraId="47FE65D0">
          <w:pPr>
            <w:pStyle w:val="6"/>
            <w:tabs>
              <w:tab w:val="right" w:leader="dot" w:pos="8306"/>
            </w:tabs>
            <w:rPr>
              <w:rFonts w:hint="eastAsia" w:ascii="仿宋" w:hAnsi="仿宋" w:eastAsia="仿宋" w:cs="仿宋"/>
              <w:sz w:val="28"/>
              <w:szCs w:val="28"/>
            </w:rPr>
          </w:pPr>
          <w:r>
            <w:rPr>
              <w:rFonts w:hint="eastAsia" w:ascii="仿宋" w:hAnsi="仿宋" w:eastAsia="仿宋" w:cs="仿宋"/>
              <w:color w:val="auto"/>
              <w:spacing w:val="0"/>
              <w:position w:val="0"/>
              <w:sz w:val="28"/>
              <w:szCs w:val="28"/>
              <w:shd w:val="clear" w:fill="auto"/>
            </w:rPr>
            <w:fldChar w:fldCharType="begin"/>
          </w:r>
          <w:r>
            <w:rPr>
              <w:rFonts w:hint="eastAsia" w:ascii="仿宋" w:hAnsi="仿宋" w:eastAsia="仿宋" w:cs="仿宋"/>
              <w:spacing w:val="0"/>
              <w:position w:val="0"/>
              <w:sz w:val="28"/>
              <w:szCs w:val="28"/>
              <w:shd w:val="clear" w:fill="auto"/>
            </w:rPr>
            <w:instrText xml:space="preserve"> HYPERLINK \l _Toc27822 </w:instrText>
          </w:r>
          <w:r>
            <w:rPr>
              <w:rFonts w:hint="eastAsia" w:ascii="仿宋" w:hAnsi="仿宋" w:eastAsia="仿宋" w:cs="仿宋"/>
              <w:spacing w:val="0"/>
              <w:position w:val="0"/>
              <w:sz w:val="28"/>
              <w:szCs w:val="28"/>
              <w:shd w:val="clear" w:fill="auto"/>
            </w:rPr>
            <w:fldChar w:fldCharType="separate"/>
          </w:r>
          <w:r>
            <w:rPr>
              <w:rFonts w:hint="eastAsia" w:ascii="仿宋" w:hAnsi="仿宋" w:eastAsia="仿宋" w:cs="仿宋"/>
              <w:spacing w:val="0"/>
              <w:position w:val="0"/>
              <w:sz w:val="28"/>
              <w:szCs w:val="28"/>
              <w:shd w:val="clear" w:fill="auto"/>
              <w:lang w:eastAsia="zh-CN"/>
            </w:rPr>
            <w:t>八</w:t>
          </w:r>
          <w:r>
            <w:rPr>
              <w:rFonts w:hint="eastAsia" w:ascii="仿宋" w:hAnsi="仿宋" w:eastAsia="仿宋" w:cs="仿宋"/>
              <w:spacing w:val="0"/>
              <w:position w:val="0"/>
              <w:sz w:val="28"/>
              <w:szCs w:val="28"/>
              <w:shd w:val="clear" w:fill="auto"/>
            </w:rPr>
            <w:t>、国有资本经营预算支出情况说明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_Toc27822 \h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color w:val="auto"/>
              <w:spacing w:val="0"/>
              <w:position w:val="0"/>
              <w:sz w:val="28"/>
              <w:szCs w:val="28"/>
              <w:shd w:val="clear" w:fill="auto"/>
            </w:rPr>
            <w:fldChar w:fldCharType="end"/>
          </w:r>
        </w:p>
        <w:p w14:paraId="1D3E27DE">
          <w:pPr>
            <w:pStyle w:val="6"/>
            <w:tabs>
              <w:tab w:val="right" w:leader="dot" w:pos="8306"/>
            </w:tabs>
            <w:rPr>
              <w:rFonts w:hint="eastAsia" w:ascii="仿宋" w:hAnsi="仿宋" w:eastAsia="仿宋" w:cs="仿宋"/>
              <w:sz w:val="28"/>
              <w:szCs w:val="28"/>
            </w:rPr>
          </w:pPr>
          <w:r>
            <w:rPr>
              <w:rFonts w:hint="eastAsia" w:ascii="仿宋" w:hAnsi="仿宋" w:eastAsia="仿宋" w:cs="仿宋"/>
              <w:color w:val="auto"/>
              <w:spacing w:val="0"/>
              <w:position w:val="0"/>
              <w:sz w:val="28"/>
              <w:szCs w:val="28"/>
              <w:shd w:val="clear" w:fill="auto"/>
            </w:rPr>
            <w:fldChar w:fldCharType="begin"/>
          </w:r>
          <w:r>
            <w:rPr>
              <w:rFonts w:hint="eastAsia" w:ascii="仿宋" w:hAnsi="仿宋" w:eastAsia="仿宋" w:cs="仿宋"/>
              <w:spacing w:val="0"/>
              <w:position w:val="0"/>
              <w:sz w:val="28"/>
              <w:szCs w:val="28"/>
              <w:shd w:val="clear" w:fill="auto"/>
            </w:rPr>
            <w:instrText xml:space="preserve"> HYPERLINK \l _Toc22982 </w:instrText>
          </w:r>
          <w:r>
            <w:rPr>
              <w:rFonts w:hint="eastAsia" w:ascii="仿宋" w:hAnsi="仿宋" w:eastAsia="仿宋" w:cs="仿宋"/>
              <w:spacing w:val="0"/>
              <w:position w:val="0"/>
              <w:sz w:val="28"/>
              <w:szCs w:val="28"/>
              <w:shd w:val="clear" w:fill="auto"/>
            </w:rPr>
            <w:fldChar w:fldCharType="separate"/>
          </w:r>
          <w:r>
            <w:rPr>
              <w:rFonts w:hint="eastAsia" w:ascii="仿宋" w:hAnsi="仿宋" w:eastAsia="仿宋" w:cs="仿宋"/>
              <w:spacing w:val="0"/>
              <w:position w:val="0"/>
              <w:sz w:val="28"/>
              <w:szCs w:val="28"/>
              <w:shd w:val="clear" w:fill="auto"/>
              <w:lang w:eastAsia="zh-CN"/>
            </w:rPr>
            <w:t>九</w:t>
          </w:r>
          <w:r>
            <w:rPr>
              <w:rFonts w:hint="eastAsia" w:ascii="仿宋" w:hAnsi="仿宋" w:eastAsia="仿宋" w:cs="仿宋"/>
              <w:spacing w:val="0"/>
              <w:position w:val="0"/>
              <w:sz w:val="28"/>
              <w:szCs w:val="28"/>
              <w:shd w:val="clear" w:fill="auto"/>
            </w:rPr>
            <w:t>、其他重要事项的情况说明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_Toc22982 \h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color w:val="auto"/>
              <w:spacing w:val="0"/>
              <w:position w:val="0"/>
              <w:sz w:val="28"/>
              <w:szCs w:val="28"/>
              <w:shd w:val="clear" w:fill="auto"/>
            </w:rPr>
            <w:fldChar w:fldCharType="end"/>
          </w:r>
        </w:p>
        <w:p w14:paraId="2CAB9957">
          <w:pPr>
            <w:pStyle w:val="6"/>
            <w:tabs>
              <w:tab w:val="right" w:leader="dot" w:pos="8306"/>
            </w:tabs>
          </w:pPr>
          <w:r>
            <w:rPr>
              <w:rFonts w:hint="eastAsia" w:ascii="仿宋" w:hAnsi="仿宋" w:eastAsia="仿宋" w:cs="仿宋"/>
              <w:color w:val="auto"/>
              <w:spacing w:val="0"/>
              <w:position w:val="0"/>
              <w:sz w:val="28"/>
              <w:szCs w:val="28"/>
              <w:shd w:val="clear" w:fill="auto"/>
            </w:rPr>
            <w:fldChar w:fldCharType="begin"/>
          </w:r>
          <w:r>
            <w:rPr>
              <w:rFonts w:hint="eastAsia" w:ascii="仿宋" w:hAnsi="仿宋" w:eastAsia="仿宋" w:cs="仿宋"/>
              <w:spacing w:val="0"/>
              <w:position w:val="0"/>
              <w:sz w:val="28"/>
              <w:szCs w:val="28"/>
              <w:shd w:val="clear" w:fill="auto"/>
            </w:rPr>
            <w:instrText xml:space="preserve"> HYPERLINK \l _Toc19139 </w:instrText>
          </w:r>
          <w:r>
            <w:rPr>
              <w:rFonts w:hint="eastAsia" w:ascii="仿宋" w:hAnsi="仿宋" w:eastAsia="仿宋" w:cs="仿宋"/>
              <w:spacing w:val="0"/>
              <w:position w:val="0"/>
              <w:sz w:val="28"/>
              <w:szCs w:val="28"/>
              <w:shd w:val="clear" w:fill="auto"/>
            </w:rPr>
            <w:fldChar w:fldCharType="separate"/>
          </w:r>
          <w:r>
            <w:rPr>
              <w:rFonts w:hint="eastAsia" w:ascii="仿宋" w:hAnsi="仿宋" w:eastAsia="仿宋" w:cs="仿宋"/>
              <w:spacing w:val="0"/>
              <w:position w:val="0"/>
              <w:sz w:val="28"/>
              <w:szCs w:val="28"/>
              <w:shd w:val="clear" w:fill="auto"/>
            </w:rPr>
            <w:t>十、名词解释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_Toc19139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color w:val="auto"/>
              <w:spacing w:val="0"/>
              <w:position w:val="0"/>
              <w:sz w:val="28"/>
              <w:szCs w:val="28"/>
              <w:shd w:val="clear" w:fill="auto"/>
            </w:rPr>
            <w:fldChar w:fldCharType="end"/>
          </w:r>
        </w:p>
        <w:p w14:paraId="31AAC53C">
          <w:pPr>
            <w:spacing w:before="0" w:after="0" w:line="576" w:lineRule="auto"/>
            <w:ind w:left="0" w:right="0" w:firstLine="0"/>
            <w:jc w:val="center"/>
            <w:rPr>
              <w:rFonts w:ascii="宋体" w:hAnsi="宋体" w:eastAsia="宋体" w:cs="宋体"/>
              <w:color w:val="auto"/>
              <w:spacing w:val="0"/>
              <w:position w:val="0"/>
              <w:sz w:val="44"/>
              <w:shd w:val="clear" w:fill="auto"/>
            </w:rPr>
          </w:pPr>
          <w:r>
            <w:rPr>
              <w:rFonts w:ascii="宋体" w:hAnsi="宋体" w:eastAsia="宋体" w:cs="宋体"/>
              <w:color w:val="auto"/>
              <w:spacing w:val="0"/>
              <w:position w:val="0"/>
              <w:shd w:val="clear" w:fill="auto"/>
            </w:rPr>
            <w:fldChar w:fldCharType="end"/>
          </w:r>
        </w:p>
      </w:sdtContent>
    </w:sdt>
    <w:p w14:paraId="26D71250">
      <w:pPr>
        <w:spacing w:before="0" w:after="0" w:line="576" w:lineRule="auto"/>
        <w:ind w:left="0" w:right="0" w:firstLine="0"/>
        <w:jc w:val="center"/>
        <w:rPr>
          <w:rFonts w:ascii="宋体" w:hAnsi="宋体" w:eastAsia="宋体" w:cs="宋体"/>
          <w:color w:val="auto"/>
          <w:spacing w:val="0"/>
          <w:position w:val="0"/>
          <w:sz w:val="44"/>
          <w:shd w:val="clear" w:fill="auto"/>
        </w:rPr>
      </w:pPr>
    </w:p>
    <w:p w14:paraId="5E504A61">
      <w:pPr>
        <w:spacing w:before="0" w:after="0" w:line="576" w:lineRule="auto"/>
        <w:ind w:left="0" w:right="0" w:firstLine="0"/>
        <w:jc w:val="center"/>
        <w:rPr>
          <w:rFonts w:ascii="宋体" w:hAnsi="宋体" w:eastAsia="宋体" w:cs="宋体"/>
          <w:color w:val="auto"/>
          <w:spacing w:val="0"/>
          <w:position w:val="0"/>
          <w:sz w:val="44"/>
          <w:shd w:val="clear" w:fill="auto"/>
        </w:rPr>
      </w:pPr>
    </w:p>
    <w:p w14:paraId="0F2D2985">
      <w:pPr>
        <w:spacing w:before="0" w:after="0" w:line="576" w:lineRule="auto"/>
        <w:ind w:left="0" w:right="0" w:firstLine="0"/>
        <w:jc w:val="center"/>
        <w:rPr>
          <w:rFonts w:ascii="宋体" w:hAnsi="宋体" w:eastAsia="宋体" w:cs="宋体"/>
          <w:color w:val="auto"/>
          <w:spacing w:val="0"/>
          <w:position w:val="0"/>
          <w:sz w:val="44"/>
          <w:shd w:val="clear" w:fill="auto"/>
        </w:rPr>
      </w:pPr>
    </w:p>
    <w:p w14:paraId="2B5868DF">
      <w:pPr>
        <w:spacing w:before="0" w:after="0" w:line="576" w:lineRule="auto"/>
        <w:ind w:left="0" w:right="0" w:firstLine="0"/>
        <w:jc w:val="center"/>
        <w:rPr>
          <w:rFonts w:ascii="宋体" w:hAnsi="宋体" w:eastAsia="宋体" w:cs="宋体"/>
          <w:color w:val="auto"/>
          <w:spacing w:val="0"/>
          <w:position w:val="0"/>
          <w:sz w:val="44"/>
          <w:shd w:val="clear" w:fill="auto"/>
        </w:rPr>
      </w:pPr>
    </w:p>
    <w:p w14:paraId="5242972F">
      <w:pPr>
        <w:spacing w:before="0" w:after="0" w:line="576" w:lineRule="auto"/>
        <w:ind w:left="0" w:right="0" w:firstLine="0"/>
        <w:jc w:val="center"/>
        <w:rPr>
          <w:rFonts w:ascii="宋体" w:hAnsi="宋体" w:eastAsia="宋体" w:cs="宋体"/>
          <w:color w:val="auto"/>
          <w:spacing w:val="0"/>
          <w:position w:val="0"/>
          <w:sz w:val="44"/>
          <w:shd w:val="clear" w:fill="auto"/>
        </w:rPr>
      </w:pPr>
    </w:p>
    <w:p w14:paraId="221C9798">
      <w:pPr>
        <w:spacing w:before="0" w:after="0" w:line="576" w:lineRule="auto"/>
        <w:ind w:left="0" w:right="0" w:firstLine="0"/>
        <w:jc w:val="center"/>
        <w:rPr>
          <w:rFonts w:ascii="宋体" w:hAnsi="宋体" w:eastAsia="宋体" w:cs="宋体"/>
          <w:color w:val="auto"/>
          <w:spacing w:val="0"/>
          <w:position w:val="0"/>
          <w:sz w:val="44"/>
          <w:shd w:val="clear" w:fill="auto"/>
        </w:rPr>
        <w:sectPr>
          <w:footerReference r:id="rId3" w:type="default"/>
          <w:pgSz w:w="11906" w:h="16838"/>
          <w:pgNumType w:fmt="decimal" w:start="1"/>
          <w:cols w:space="720" w:num="1"/>
          <w:docGrid w:type="lines" w:linePitch="312" w:charSpace="0"/>
        </w:sectPr>
      </w:pPr>
    </w:p>
    <w:p w14:paraId="09D2CD8A">
      <w:pPr>
        <w:spacing w:before="0" w:after="0" w:line="576" w:lineRule="auto"/>
        <w:ind w:right="0"/>
        <w:jc w:val="both"/>
        <w:rPr>
          <w:rFonts w:ascii="Times New Roman" w:hAnsi="Times New Roman" w:eastAsia="Times New Roman" w:cs="Times New Roman"/>
          <w:color w:val="auto"/>
          <w:spacing w:val="0"/>
          <w:position w:val="0"/>
          <w:sz w:val="32"/>
          <w:shd w:val="clear" w:fill="auto"/>
        </w:rPr>
      </w:pPr>
    </w:p>
    <w:p w14:paraId="1FA26B05">
      <w:pPr>
        <w:spacing w:before="0" w:after="0" w:line="576" w:lineRule="auto"/>
        <w:ind w:left="0" w:right="0" w:firstLine="640"/>
        <w:jc w:val="both"/>
        <w:outlineLvl w:val="0"/>
        <w:rPr>
          <w:rFonts w:ascii="黑体" w:hAnsi="黑体" w:eastAsia="黑体" w:cs="黑体"/>
          <w:color w:val="auto"/>
          <w:spacing w:val="0"/>
          <w:position w:val="0"/>
          <w:sz w:val="32"/>
          <w:shd w:val="clear" w:fill="auto"/>
        </w:rPr>
      </w:pPr>
      <w:bookmarkStart w:id="1" w:name="_Toc1832"/>
      <w:r>
        <w:rPr>
          <w:rFonts w:ascii="黑体" w:hAnsi="黑体" w:eastAsia="黑体" w:cs="黑体"/>
          <w:color w:val="auto"/>
          <w:spacing w:val="0"/>
          <w:position w:val="0"/>
          <w:sz w:val="32"/>
          <w:shd w:val="clear" w:fill="auto"/>
        </w:rPr>
        <w:t>一、基本职能及主要工作</w:t>
      </w:r>
      <w:bookmarkEnd w:id="1"/>
    </w:p>
    <w:p w14:paraId="3B8854AD">
      <w:pPr>
        <w:spacing w:before="0" w:after="0" w:line="576" w:lineRule="auto"/>
        <w:ind w:left="0" w:right="0" w:firstLine="640"/>
        <w:jc w:val="both"/>
        <w:rPr>
          <w:rFonts w:ascii="楷体_GB2312" w:hAnsi="楷体_GB2312" w:eastAsia="楷体_GB2312" w:cs="楷体_GB2312"/>
          <w:color w:val="auto"/>
          <w:spacing w:val="0"/>
          <w:position w:val="0"/>
          <w:sz w:val="32"/>
          <w:shd w:val="clear" w:fill="auto"/>
        </w:rPr>
      </w:pPr>
      <w:r>
        <w:rPr>
          <w:rFonts w:ascii="宋体" w:hAnsi="宋体" w:eastAsia="宋体" w:cs="宋体"/>
          <w:color w:val="auto"/>
          <w:spacing w:val="0"/>
          <w:position w:val="0"/>
          <w:sz w:val="32"/>
          <w:shd w:val="clear" w:fill="auto"/>
        </w:rPr>
        <w:t>（一）群工局职能简介</w:t>
      </w:r>
    </w:p>
    <w:p w14:paraId="1388294F">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1</w:t>
      </w:r>
      <w:r>
        <w:rPr>
          <w:rFonts w:ascii="宋体" w:hAnsi="宋体" w:eastAsia="宋体" w:cs="宋体"/>
          <w:color w:val="auto"/>
          <w:spacing w:val="0"/>
          <w:position w:val="0"/>
          <w:sz w:val="32"/>
          <w:shd w:val="clear" w:fill="auto"/>
        </w:rPr>
        <w:t>、负责处理区内给省、市、区领导的来信，接待群众来访，接听区长热线电话，并处理反映的有关问题；及时准确地向区委、区政府领导反映来信来访中提出的重要建议、意见和问题；综合分析信访信息，调查研究，提出制定有关政策的建议。</w:t>
      </w:r>
    </w:p>
    <w:p w14:paraId="1B17EE68">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2</w:t>
      </w:r>
      <w:r>
        <w:rPr>
          <w:rFonts w:ascii="宋体" w:hAnsi="宋体" w:eastAsia="宋体" w:cs="宋体"/>
          <w:color w:val="auto"/>
          <w:spacing w:val="0"/>
          <w:position w:val="0"/>
          <w:sz w:val="32"/>
          <w:shd w:val="clear" w:fill="auto"/>
        </w:rPr>
        <w:t>、承办党中央、国务院，省委、省政府，市委、市政府领导同志交办的群众工作和信访事项，督促检查领导同志对有关群众工作和信访批示的落实情况；向各乡镇和部门交办群众工作和信访事项，督促检查重要的群众信访事项的处理和落实；负责群众工作和信访案件的复查复核工作。</w:t>
      </w:r>
    </w:p>
    <w:p w14:paraId="42467858">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3</w:t>
      </w:r>
      <w:r>
        <w:rPr>
          <w:rFonts w:ascii="宋体" w:hAnsi="宋体" w:eastAsia="宋体" w:cs="宋体"/>
          <w:color w:val="auto"/>
          <w:spacing w:val="0"/>
          <w:position w:val="0"/>
          <w:sz w:val="32"/>
          <w:shd w:val="clear" w:fill="auto"/>
        </w:rPr>
        <w:t>、协调处理跨县区和部门的重要群众工作和信访问题，协调处理群众集体到省委、省政府、市委、市政府上访和突发性群体事件。</w:t>
      </w:r>
    </w:p>
    <w:p w14:paraId="1133491F">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4</w:t>
      </w:r>
      <w:r>
        <w:rPr>
          <w:rFonts w:ascii="宋体" w:hAnsi="宋体" w:eastAsia="宋体" w:cs="宋体"/>
          <w:color w:val="auto"/>
          <w:spacing w:val="0"/>
          <w:position w:val="0"/>
          <w:sz w:val="32"/>
          <w:shd w:val="clear" w:fill="auto"/>
        </w:rPr>
        <w:t>、检查、指导、协调全区群众和信访工作，负责全区信访信息系统的建设；研究起草全区群众信访工作规范性文件，总结推广各地各部门群众信访工作的经验，提出加强和改进群众信访工作的意见和建议，通报重大群众信访问题及事件。</w:t>
      </w:r>
    </w:p>
    <w:p w14:paraId="7B8B97B0">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5</w:t>
      </w:r>
      <w:r>
        <w:rPr>
          <w:rFonts w:ascii="宋体" w:hAnsi="宋体" w:eastAsia="宋体" w:cs="宋体"/>
          <w:color w:val="auto"/>
          <w:spacing w:val="0"/>
          <w:position w:val="0"/>
          <w:sz w:val="32"/>
          <w:shd w:val="clear" w:fill="auto"/>
        </w:rPr>
        <w:t>、保证信访渠道畅通，负责协调区领导接待群众来访和包案处理信访案件，负责联系区党代表、区人大代表和区政协委员定期参与接待群众来访工作。</w:t>
      </w:r>
    </w:p>
    <w:p w14:paraId="0DF6BB33">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6</w:t>
      </w:r>
      <w:r>
        <w:rPr>
          <w:rFonts w:ascii="宋体" w:hAnsi="宋体" w:eastAsia="宋体" w:cs="宋体"/>
          <w:color w:val="auto"/>
          <w:spacing w:val="0"/>
          <w:position w:val="0"/>
          <w:sz w:val="32"/>
          <w:shd w:val="clear" w:fill="auto"/>
        </w:rPr>
        <w:t>、协调处理赴京、到省、到市非正常上访工作。</w:t>
      </w:r>
    </w:p>
    <w:p w14:paraId="096060DE">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7</w:t>
      </w:r>
      <w:r>
        <w:rPr>
          <w:rFonts w:ascii="宋体" w:hAnsi="宋体" w:eastAsia="宋体" w:cs="宋体"/>
          <w:color w:val="auto"/>
          <w:spacing w:val="0"/>
          <w:position w:val="0"/>
          <w:sz w:val="32"/>
          <w:shd w:val="clear" w:fill="auto"/>
        </w:rPr>
        <w:t>、负责处理全区信访工作联席会议综合协调和日常性工作。</w:t>
      </w:r>
    </w:p>
    <w:p w14:paraId="60B16D3F">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8</w:t>
      </w:r>
      <w:r>
        <w:rPr>
          <w:rFonts w:ascii="宋体" w:hAnsi="宋体" w:eastAsia="宋体" w:cs="宋体"/>
          <w:color w:val="auto"/>
          <w:spacing w:val="0"/>
          <w:position w:val="0"/>
          <w:sz w:val="32"/>
          <w:shd w:val="clear" w:fill="auto"/>
        </w:rPr>
        <w:t>、负责区群众来访接待中心建设和日常管理工作。</w:t>
      </w:r>
    </w:p>
    <w:p w14:paraId="747A34AE">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9</w:t>
      </w:r>
      <w:r>
        <w:rPr>
          <w:rFonts w:ascii="宋体" w:hAnsi="宋体" w:eastAsia="宋体" w:cs="宋体"/>
          <w:color w:val="auto"/>
          <w:spacing w:val="0"/>
          <w:position w:val="0"/>
          <w:sz w:val="32"/>
          <w:shd w:val="clear" w:fill="auto"/>
        </w:rPr>
        <w:t>、承办区委、区政府交办的其他事项。</w:t>
      </w:r>
    </w:p>
    <w:p w14:paraId="3A9FE62D">
      <w:pPr>
        <w:spacing w:before="0" w:after="0" w:line="576" w:lineRule="auto"/>
        <w:ind w:left="0" w:right="0" w:firstLine="640"/>
        <w:jc w:val="both"/>
        <w:rPr>
          <w:rFonts w:ascii="楷体_GB2312" w:hAnsi="楷体_GB2312" w:eastAsia="楷体_GB2312" w:cs="楷体_GB2312"/>
          <w:color w:val="auto"/>
          <w:spacing w:val="0"/>
          <w:position w:val="0"/>
          <w:sz w:val="32"/>
          <w:shd w:val="clear" w:fill="auto"/>
        </w:rPr>
      </w:pPr>
      <w:r>
        <w:rPr>
          <w:rFonts w:ascii="宋体" w:hAnsi="宋体" w:eastAsia="宋体" w:cs="宋体"/>
          <w:color w:val="auto"/>
          <w:spacing w:val="0"/>
          <w:position w:val="0"/>
          <w:sz w:val="32"/>
          <w:shd w:val="clear" w:fill="auto"/>
        </w:rPr>
        <w:t>（二）群工局</w:t>
      </w:r>
      <w:r>
        <w:rPr>
          <w:rFonts w:ascii="Times New Roman" w:hAnsi="Times New Roman" w:eastAsia="Times New Roman" w:cs="Times New Roman"/>
          <w:color w:val="auto"/>
          <w:spacing w:val="0"/>
          <w:position w:val="0"/>
          <w:sz w:val="32"/>
          <w:shd w:val="clear" w:fill="auto"/>
        </w:rPr>
        <w:t>2021</w:t>
      </w:r>
      <w:r>
        <w:rPr>
          <w:rFonts w:ascii="宋体" w:hAnsi="宋体" w:eastAsia="宋体" w:cs="宋体"/>
          <w:color w:val="auto"/>
          <w:spacing w:val="0"/>
          <w:position w:val="0"/>
          <w:sz w:val="32"/>
          <w:shd w:val="clear" w:fill="auto"/>
        </w:rPr>
        <w:t>年重点工作</w:t>
      </w:r>
    </w:p>
    <w:p w14:paraId="29FE3D76">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1</w:t>
      </w:r>
      <w:r>
        <w:rPr>
          <w:rFonts w:ascii="宋体" w:hAnsi="宋体" w:eastAsia="宋体" w:cs="宋体"/>
          <w:color w:val="auto"/>
          <w:spacing w:val="0"/>
          <w:position w:val="0"/>
          <w:sz w:val="32"/>
          <w:shd w:val="clear" w:fill="auto"/>
        </w:rPr>
        <w:t>、进一步落实责任。围绕做好新中国成立</w:t>
      </w:r>
      <w:r>
        <w:rPr>
          <w:rFonts w:ascii="Times New Roman" w:hAnsi="Times New Roman" w:eastAsia="Times New Roman" w:cs="Times New Roman"/>
          <w:color w:val="auto"/>
          <w:spacing w:val="0"/>
          <w:position w:val="0"/>
          <w:sz w:val="32"/>
          <w:shd w:val="clear" w:fill="auto"/>
        </w:rPr>
        <w:t>70</w:t>
      </w:r>
      <w:r>
        <w:rPr>
          <w:rFonts w:ascii="宋体" w:hAnsi="宋体" w:eastAsia="宋体" w:cs="宋体"/>
          <w:color w:val="auto"/>
          <w:spacing w:val="0"/>
          <w:position w:val="0"/>
          <w:sz w:val="32"/>
          <w:shd w:val="clear" w:fill="auto"/>
        </w:rPr>
        <w:t>周年信访稳定工作，进一步落实属地管理、分级负责、谁主管谁负责的信访维稳工作责任，确保一方平安。同时，继续坚持领导干部接访、带案下访、约访以及包案有效制度，按照积案难案化解大比武要求，全力开展“四重”信访矛盾攻坚战，加强初信初访处置督办、指导，防止把“小事情”拖成“大麻烦”、矛盾上交。</w:t>
      </w:r>
    </w:p>
    <w:p w14:paraId="0DC9930C">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2</w:t>
      </w:r>
      <w:r>
        <w:rPr>
          <w:rFonts w:ascii="宋体" w:hAnsi="宋体" w:eastAsia="宋体" w:cs="宋体"/>
          <w:color w:val="auto"/>
          <w:spacing w:val="0"/>
          <w:position w:val="0"/>
          <w:sz w:val="32"/>
          <w:shd w:val="clear" w:fill="auto"/>
        </w:rPr>
        <w:t>、进一步推进依法治访。一方面提高领导干部运用法治思维和法治方式化解信访事项能力，持续开展依法分类工作，给信访工作松绑。另一方面，加大违法信访惩戒力度，时常敲打警示组织、串联、唆使集访牵头人物。</w:t>
      </w:r>
    </w:p>
    <w:p w14:paraId="4BC529BA">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3</w:t>
      </w:r>
      <w:r>
        <w:rPr>
          <w:rFonts w:ascii="宋体" w:hAnsi="宋体" w:eastAsia="宋体" w:cs="宋体"/>
          <w:color w:val="auto"/>
          <w:spacing w:val="0"/>
          <w:position w:val="0"/>
          <w:sz w:val="32"/>
          <w:shd w:val="clear" w:fill="auto"/>
        </w:rPr>
        <w:t>、进一步提高调解实效。整合区、乡、村社各个调解机构，整合资源，整合功能，合署办公，集中人、财、物，发挥人民调解、说事服务站、法律援助中心等机构参与信访化解的作用。</w:t>
      </w:r>
    </w:p>
    <w:p w14:paraId="0F0C9DC7">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4</w:t>
      </w:r>
      <w:r>
        <w:rPr>
          <w:rFonts w:ascii="宋体" w:hAnsi="宋体" w:eastAsia="宋体" w:cs="宋体"/>
          <w:color w:val="auto"/>
          <w:spacing w:val="0"/>
          <w:position w:val="0"/>
          <w:sz w:val="32"/>
          <w:shd w:val="clear" w:fill="auto"/>
        </w:rPr>
        <w:t>、进一步创新化解方式。创新落实“枫桥经验”，全面推行社会稳定风险评估机制、听证会、信访问题评议会等制度，确保综合施策落到实处。探索实行心理治疗师参与接访、两代表一委员和律师参与信访问题研判、接访、调解等，提高信访化解处置实效。</w:t>
      </w:r>
    </w:p>
    <w:p w14:paraId="3DF07E39">
      <w:pPr>
        <w:spacing w:before="0" w:after="0" w:line="576" w:lineRule="auto"/>
        <w:ind w:left="0" w:right="0" w:firstLine="640"/>
        <w:jc w:val="both"/>
        <w:outlineLvl w:val="0"/>
        <w:rPr>
          <w:rFonts w:ascii="黑体" w:hAnsi="黑体" w:eastAsia="黑体" w:cs="黑体"/>
          <w:color w:val="auto"/>
          <w:spacing w:val="0"/>
          <w:position w:val="0"/>
          <w:sz w:val="32"/>
          <w:shd w:val="clear" w:fill="auto"/>
        </w:rPr>
      </w:pPr>
      <w:bookmarkStart w:id="2" w:name="_Toc16716"/>
      <w:r>
        <w:rPr>
          <w:rFonts w:ascii="黑体" w:hAnsi="黑体" w:eastAsia="黑体" w:cs="黑体"/>
          <w:color w:val="auto"/>
          <w:spacing w:val="0"/>
          <w:position w:val="0"/>
          <w:sz w:val="32"/>
          <w:shd w:val="clear" w:fill="auto"/>
        </w:rPr>
        <w:t>二、部门预算单位构成</w:t>
      </w:r>
      <w:bookmarkEnd w:id="2"/>
    </w:p>
    <w:p w14:paraId="6C990B51">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区委群工局是一级预算单位，下设</w:t>
      </w:r>
      <w:r>
        <w:rPr>
          <w:rFonts w:ascii="Times New Roman" w:hAnsi="Times New Roman" w:eastAsia="Times New Roman" w:cs="Times New Roman"/>
          <w:color w:val="auto"/>
          <w:spacing w:val="0"/>
          <w:position w:val="0"/>
          <w:sz w:val="32"/>
          <w:shd w:val="clear" w:fill="auto"/>
        </w:rPr>
        <w:t>3</w:t>
      </w:r>
      <w:r>
        <w:rPr>
          <w:rFonts w:ascii="宋体" w:hAnsi="宋体" w:eastAsia="宋体" w:cs="宋体"/>
          <w:color w:val="auto"/>
          <w:spacing w:val="0"/>
          <w:position w:val="0"/>
          <w:sz w:val="32"/>
          <w:shd w:val="clear" w:fill="auto"/>
        </w:rPr>
        <w:t>个股室，分别是办公室、群众来访接待中心、督查督办复核股。</w:t>
      </w:r>
    </w:p>
    <w:p w14:paraId="555FDE1A">
      <w:pPr>
        <w:spacing w:before="0" w:after="0" w:line="576" w:lineRule="auto"/>
        <w:ind w:left="0" w:right="0" w:firstLine="640"/>
        <w:jc w:val="both"/>
        <w:outlineLvl w:val="0"/>
        <w:rPr>
          <w:rFonts w:hint="eastAsia" w:ascii="黑体" w:hAnsi="黑体" w:eastAsia="黑体" w:cs="黑体"/>
          <w:color w:val="auto"/>
          <w:spacing w:val="0"/>
          <w:position w:val="0"/>
          <w:sz w:val="32"/>
          <w:shd w:val="clear" w:fill="auto"/>
          <w:lang w:val="en-US" w:eastAsia="zh-CN"/>
        </w:rPr>
      </w:pPr>
      <w:bookmarkStart w:id="3" w:name="_Toc11526"/>
      <w:r>
        <w:rPr>
          <w:rFonts w:ascii="黑体" w:hAnsi="黑体" w:eastAsia="黑体" w:cs="黑体"/>
          <w:color w:val="auto"/>
          <w:spacing w:val="0"/>
          <w:position w:val="0"/>
          <w:sz w:val="32"/>
          <w:shd w:val="clear" w:fill="auto"/>
        </w:rPr>
        <w:t>三、</w:t>
      </w:r>
      <w:r>
        <w:rPr>
          <w:rFonts w:hint="eastAsia" w:ascii="黑体" w:hAnsi="黑体" w:eastAsia="黑体" w:cs="黑体"/>
          <w:color w:val="auto"/>
          <w:spacing w:val="0"/>
          <w:position w:val="0"/>
          <w:sz w:val="32"/>
          <w:shd w:val="clear" w:fill="auto"/>
          <w:lang w:val="en-US" w:eastAsia="zh-CN"/>
        </w:rPr>
        <w:t>2021年财政拨款部门预算情况的总体说明</w:t>
      </w:r>
      <w:bookmarkEnd w:id="3"/>
    </w:p>
    <w:p w14:paraId="7FD0ECA1">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按照综合预算的原则，群工局所有收入和支出均纳入部门预算管理。收入包括：一般公共预算拨款收入、上年结转；支出包括：一般公共服务支出、教育支出、社会保障和就业支出、卫生健康支出、住房保障支出。群工局</w:t>
      </w:r>
      <w:r>
        <w:rPr>
          <w:rFonts w:ascii="Times New Roman" w:hAnsi="Times New Roman" w:eastAsia="Times New Roman" w:cs="Times New Roman"/>
          <w:color w:val="auto"/>
          <w:spacing w:val="0"/>
          <w:position w:val="0"/>
          <w:sz w:val="32"/>
          <w:shd w:val="clear" w:fill="auto"/>
        </w:rPr>
        <w:t>2021</w:t>
      </w:r>
      <w:r>
        <w:rPr>
          <w:rFonts w:ascii="宋体" w:hAnsi="宋体" w:eastAsia="宋体" w:cs="宋体"/>
          <w:color w:val="auto"/>
          <w:spacing w:val="0"/>
          <w:position w:val="0"/>
          <w:sz w:val="32"/>
          <w:shd w:val="clear" w:fill="auto"/>
        </w:rPr>
        <w:t>年收支总预算</w:t>
      </w:r>
      <w:r>
        <w:rPr>
          <w:rFonts w:ascii="Times New Roman" w:hAnsi="Times New Roman" w:eastAsia="Times New Roman" w:cs="Times New Roman"/>
          <w:color w:val="auto"/>
          <w:spacing w:val="0"/>
          <w:position w:val="0"/>
          <w:sz w:val="32"/>
          <w:shd w:val="clear" w:fill="auto"/>
        </w:rPr>
        <w:t>171.7</w:t>
      </w:r>
      <w:r>
        <w:rPr>
          <w:rFonts w:ascii="宋体" w:hAnsi="宋体" w:eastAsia="宋体" w:cs="宋体"/>
          <w:color w:val="auto"/>
          <w:spacing w:val="0"/>
          <w:position w:val="0"/>
          <w:sz w:val="32"/>
          <w:shd w:val="clear" w:fill="auto"/>
        </w:rPr>
        <w:t>万元</w:t>
      </w:r>
      <w:r>
        <w:rPr>
          <w:rFonts w:ascii="Times New Roman" w:hAnsi="Times New Roman" w:eastAsia="Times New Roman" w:cs="Times New Roman"/>
          <w:color w:val="auto"/>
          <w:spacing w:val="0"/>
          <w:position w:val="0"/>
          <w:sz w:val="32"/>
          <w:shd w:val="clear" w:fill="auto"/>
        </w:rPr>
        <w:t>,</w:t>
      </w:r>
      <w:r>
        <w:rPr>
          <w:rFonts w:ascii="宋体" w:hAnsi="宋体" w:eastAsia="宋体" w:cs="宋体"/>
          <w:color w:val="auto"/>
          <w:spacing w:val="0"/>
          <w:position w:val="0"/>
          <w:sz w:val="32"/>
          <w:shd w:val="clear" w:fill="auto"/>
        </w:rPr>
        <w:t>比</w:t>
      </w:r>
      <w:r>
        <w:rPr>
          <w:rFonts w:ascii="Times New Roman" w:hAnsi="Times New Roman" w:eastAsia="Times New Roman" w:cs="Times New Roman"/>
          <w:color w:val="auto"/>
          <w:spacing w:val="0"/>
          <w:position w:val="0"/>
          <w:sz w:val="32"/>
          <w:shd w:val="clear" w:fill="auto"/>
        </w:rPr>
        <w:t>2020</w:t>
      </w:r>
      <w:r>
        <w:rPr>
          <w:rFonts w:ascii="宋体" w:hAnsi="宋体" w:eastAsia="宋体" w:cs="宋体"/>
          <w:color w:val="auto"/>
          <w:spacing w:val="0"/>
          <w:position w:val="0"/>
          <w:sz w:val="32"/>
          <w:shd w:val="clear" w:fill="auto"/>
        </w:rPr>
        <w:t>年收支预算总数减少</w:t>
      </w:r>
      <w:r>
        <w:rPr>
          <w:rFonts w:ascii="Times New Roman" w:hAnsi="Times New Roman" w:eastAsia="Times New Roman" w:cs="Times New Roman"/>
          <w:color w:val="auto"/>
          <w:spacing w:val="0"/>
          <w:position w:val="0"/>
          <w:sz w:val="32"/>
          <w:shd w:val="clear" w:fill="auto"/>
        </w:rPr>
        <w:t>2.6</w:t>
      </w:r>
      <w:r>
        <w:rPr>
          <w:rFonts w:ascii="宋体" w:hAnsi="宋体" w:eastAsia="宋体" w:cs="宋体"/>
          <w:color w:val="auto"/>
          <w:spacing w:val="0"/>
          <w:position w:val="0"/>
          <w:sz w:val="32"/>
          <w:shd w:val="clear" w:fill="auto"/>
        </w:rPr>
        <w:t>万元，主要原因是公业务费下降。</w:t>
      </w:r>
    </w:p>
    <w:p w14:paraId="08243D9F">
      <w:pPr>
        <w:spacing w:before="0" w:after="0" w:line="576" w:lineRule="auto"/>
        <w:ind w:left="0" w:right="0" w:firstLine="640"/>
        <w:jc w:val="both"/>
        <w:rPr>
          <w:rFonts w:ascii="楷体_GB2312" w:hAnsi="楷体_GB2312" w:eastAsia="楷体_GB2312" w:cs="楷体_GB2312"/>
          <w:color w:val="auto"/>
          <w:spacing w:val="0"/>
          <w:position w:val="0"/>
          <w:sz w:val="32"/>
          <w:shd w:val="clear" w:fill="auto"/>
        </w:rPr>
      </w:pPr>
      <w:r>
        <w:rPr>
          <w:rFonts w:ascii="宋体" w:hAnsi="宋体" w:eastAsia="宋体" w:cs="宋体"/>
          <w:color w:val="auto"/>
          <w:spacing w:val="0"/>
          <w:position w:val="0"/>
          <w:sz w:val="32"/>
          <w:shd w:val="clear" w:fill="auto"/>
        </w:rPr>
        <w:t>（一）收入预算情况</w:t>
      </w:r>
    </w:p>
    <w:p w14:paraId="2F591785">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群工局</w:t>
      </w:r>
      <w:r>
        <w:rPr>
          <w:rFonts w:ascii="Times New Roman" w:hAnsi="Times New Roman" w:eastAsia="Times New Roman" w:cs="Times New Roman"/>
          <w:color w:val="auto"/>
          <w:spacing w:val="0"/>
          <w:position w:val="0"/>
          <w:sz w:val="32"/>
          <w:shd w:val="clear" w:fill="auto"/>
        </w:rPr>
        <w:t>2021</w:t>
      </w:r>
      <w:r>
        <w:rPr>
          <w:rFonts w:ascii="宋体" w:hAnsi="宋体" w:eastAsia="宋体" w:cs="宋体"/>
          <w:color w:val="auto"/>
          <w:spacing w:val="0"/>
          <w:position w:val="0"/>
          <w:sz w:val="32"/>
          <w:shd w:val="clear" w:fill="auto"/>
        </w:rPr>
        <w:t>年收入预算</w:t>
      </w:r>
      <w:r>
        <w:rPr>
          <w:rFonts w:ascii="Times New Roman" w:hAnsi="Times New Roman" w:eastAsia="Times New Roman" w:cs="Times New Roman"/>
          <w:color w:val="auto"/>
          <w:spacing w:val="0"/>
          <w:position w:val="0"/>
          <w:sz w:val="32"/>
          <w:shd w:val="clear" w:fill="auto"/>
        </w:rPr>
        <w:t>171.7</w:t>
      </w:r>
      <w:r>
        <w:rPr>
          <w:rFonts w:ascii="宋体" w:hAnsi="宋体" w:eastAsia="宋体" w:cs="宋体"/>
          <w:color w:val="auto"/>
          <w:spacing w:val="0"/>
          <w:position w:val="0"/>
          <w:sz w:val="32"/>
          <w:shd w:val="clear" w:fill="auto"/>
        </w:rPr>
        <w:t>万元，一般公共预算拨款收入</w:t>
      </w:r>
      <w:r>
        <w:rPr>
          <w:rFonts w:ascii="Times New Roman" w:hAnsi="Times New Roman" w:eastAsia="Times New Roman" w:cs="Times New Roman"/>
          <w:color w:val="auto"/>
          <w:spacing w:val="0"/>
          <w:position w:val="0"/>
          <w:sz w:val="32"/>
          <w:shd w:val="clear" w:fill="auto"/>
        </w:rPr>
        <w:t>171.7</w:t>
      </w:r>
      <w:r>
        <w:rPr>
          <w:rFonts w:ascii="宋体" w:hAnsi="宋体" w:eastAsia="宋体" w:cs="宋体"/>
          <w:color w:val="auto"/>
          <w:spacing w:val="0"/>
          <w:position w:val="0"/>
          <w:sz w:val="32"/>
          <w:shd w:val="clear" w:fill="auto"/>
        </w:rPr>
        <w:t>万元，占</w:t>
      </w:r>
      <w:r>
        <w:rPr>
          <w:rFonts w:ascii="Times New Roman" w:hAnsi="Times New Roman" w:eastAsia="Times New Roman" w:cs="Times New Roman"/>
          <w:color w:val="auto"/>
          <w:spacing w:val="0"/>
          <w:position w:val="0"/>
          <w:sz w:val="32"/>
          <w:shd w:val="clear" w:fill="auto"/>
        </w:rPr>
        <w:t>100%</w:t>
      </w:r>
      <w:r>
        <w:rPr>
          <w:rFonts w:ascii="宋体" w:hAnsi="宋体" w:eastAsia="宋体" w:cs="宋体"/>
          <w:color w:val="auto"/>
          <w:spacing w:val="0"/>
          <w:position w:val="0"/>
          <w:sz w:val="32"/>
          <w:shd w:val="clear" w:fill="auto"/>
        </w:rPr>
        <w:t>。</w:t>
      </w:r>
    </w:p>
    <w:p w14:paraId="4075AA49">
      <w:pPr>
        <w:spacing w:before="0" w:after="0" w:line="576" w:lineRule="auto"/>
        <w:ind w:left="0" w:right="0" w:firstLine="640"/>
        <w:jc w:val="both"/>
        <w:rPr>
          <w:rFonts w:ascii="楷体_GB2312" w:hAnsi="楷体_GB2312" w:eastAsia="楷体_GB2312" w:cs="楷体_GB2312"/>
          <w:color w:val="auto"/>
          <w:spacing w:val="0"/>
          <w:position w:val="0"/>
          <w:sz w:val="32"/>
          <w:shd w:val="clear" w:fill="auto"/>
        </w:rPr>
      </w:pPr>
      <w:r>
        <w:rPr>
          <w:rFonts w:ascii="宋体" w:hAnsi="宋体" w:eastAsia="宋体" w:cs="宋体"/>
          <w:color w:val="auto"/>
          <w:spacing w:val="0"/>
          <w:position w:val="0"/>
          <w:sz w:val="32"/>
          <w:shd w:val="clear" w:fill="auto"/>
        </w:rPr>
        <w:t>（二）支出预算情况</w:t>
      </w:r>
    </w:p>
    <w:p w14:paraId="3FDE2804">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群工局</w:t>
      </w:r>
      <w:r>
        <w:rPr>
          <w:rFonts w:ascii="Times New Roman" w:hAnsi="Times New Roman" w:eastAsia="Times New Roman" w:cs="Times New Roman"/>
          <w:color w:val="auto"/>
          <w:spacing w:val="0"/>
          <w:position w:val="0"/>
          <w:sz w:val="32"/>
          <w:shd w:val="clear" w:fill="auto"/>
        </w:rPr>
        <w:t>2021</w:t>
      </w:r>
      <w:r>
        <w:rPr>
          <w:rFonts w:ascii="宋体" w:hAnsi="宋体" w:eastAsia="宋体" w:cs="宋体"/>
          <w:color w:val="auto"/>
          <w:spacing w:val="0"/>
          <w:position w:val="0"/>
          <w:sz w:val="32"/>
          <w:shd w:val="clear" w:fill="auto"/>
        </w:rPr>
        <w:t>年支出预算</w:t>
      </w:r>
      <w:r>
        <w:rPr>
          <w:rFonts w:ascii="Times New Roman" w:hAnsi="Times New Roman" w:eastAsia="Times New Roman" w:cs="Times New Roman"/>
          <w:color w:val="auto"/>
          <w:spacing w:val="0"/>
          <w:position w:val="0"/>
          <w:sz w:val="32"/>
          <w:shd w:val="clear" w:fill="auto"/>
        </w:rPr>
        <w:t>171.7</w:t>
      </w:r>
      <w:r>
        <w:rPr>
          <w:rFonts w:ascii="宋体" w:hAnsi="宋体" w:eastAsia="宋体" w:cs="宋体"/>
          <w:color w:val="auto"/>
          <w:spacing w:val="0"/>
          <w:position w:val="0"/>
          <w:sz w:val="32"/>
          <w:shd w:val="clear" w:fill="auto"/>
        </w:rPr>
        <w:t>万元，其中：基本支出</w:t>
      </w:r>
      <w:r>
        <w:rPr>
          <w:rFonts w:ascii="Times New Roman" w:hAnsi="Times New Roman" w:eastAsia="Times New Roman" w:cs="Times New Roman"/>
          <w:color w:val="auto"/>
          <w:spacing w:val="0"/>
          <w:position w:val="0"/>
          <w:sz w:val="32"/>
          <w:shd w:val="clear" w:fill="auto"/>
        </w:rPr>
        <w:t>169.1</w:t>
      </w:r>
      <w:r>
        <w:rPr>
          <w:rFonts w:ascii="宋体" w:hAnsi="宋体" w:eastAsia="宋体" w:cs="宋体"/>
          <w:color w:val="auto"/>
          <w:spacing w:val="0"/>
          <w:position w:val="0"/>
          <w:sz w:val="32"/>
          <w:shd w:val="clear" w:fill="auto"/>
        </w:rPr>
        <w:t>万元，占</w:t>
      </w:r>
      <w:r>
        <w:rPr>
          <w:rFonts w:ascii="Times New Roman" w:hAnsi="Times New Roman" w:eastAsia="Times New Roman" w:cs="Times New Roman"/>
          <w:color w:val="auto"/>
          <w:spacing w:val="0"/>
          <w:position w:val="0"/>
          <w:sz w:val="32"/>
          <w:shd w:val="clear" w:fill="auto"/>
        </w:rPr>
        <w:t>98.5%</w:t>
      </w:r>
      <w:r>
        <w:rPr>
          <w:rFonts w:ascii="宋体" w:hAnsi="宋体" w:eastAsia="宋体" w:cs="宋体"/>
          <w:color w:val="auto"/>
          <w:spacing w:val="0"/>
          <w:position w:val="0"/>
          <w:sz w:val="32"/>
          <w:shd w:val="clear" w:fill="auto"/>
        </w:rPr>
        <w:t>；项目支出</w:t>
      </w:r>
      <w:r>
        <w:rPr>
          <w:rFonts w:ascii="Times New Roman" w:hAnsi="Times New Roman" w:eastAsia="Times New Roman" w:cs="Times New Roman"/>
          <w:color w:val="auto"/>
          <w:spacing w:val="0"/>
          <w:position w:val="0"/>
          <w:sz w:val="32"/>
          <w:shd w:val="clear" w:fill="auto"/>
        </w:rPr>
        <w:t>2.6</w:t>
      </w:r>
      <w:r>
        <w:rPr>
          <w:rFonts w:ascii="宋体" w:hAnsi="宋体" w:eastAsia="宋体" w:cs="宋体"/>
          <w:color w:val="auto"/>
          <w:spacing w:val="0"/>
          <w:position w:val="0"/>
          <w:sz w:val="32"/>
          <w:shd w:val="clear" w:fill="auto"/>
        </w:rPr>
        <w:t>万元，占</w:t>
      </w:r>
      <w:r>
        <w:rPr>
          <w:rFonts w:ascii="Times New Roman" w:hAnsi="Times New Roman" w:eastAsia="Times New Roman" w:cs="Times New Roman"/>
          <w:color w:val="auto"/>
          <w:spacing w:val="0"/>
          <w:position w:val="0"/>
          <w:sz w:val="32"/>
          <w:shd w:val="clear" w:fill="auto"/>
        </w:rPr>
        <w:t>1.5%</w:t>
      </w:r>
      <w:r>
        <w:rPr>
          <w:rFonts w:ascii="宋体" w:hAnsi="宋体" w:eastAsia="宋体" w:cs="宋体"/>
          <w:color w:val="auto"/>
          <w:spacing w:val="0"/>
          <w:position w:val="0"/>
          <w:sz w:val="32"/>
          <w:shd w:val="clear" w:fill="auto"/>
        </w:rPr>
        <w:t>。</w:t>
      </w:r>
    </w:p>
    <w:p w14:paraId="30C4A2F4">
      <w:pPr>
        <w:spacing w:before="0" w:after="0" w:line="576" w:lineRule="auto"/>
        <w:ind w:left="0" w:right="0" w:firstLine="640"/>
        <w:jc w:val="both"/>
        <w:outlineLvl w:val="0"/>
        <w:rPr>
          <w:rFonts w:ascii="黑体" w:hAnsi="黑体" w:eastAsia="黑体" w:cs="黑体"/>
          <w:color w:val="auto"/>
          <w:spacing w:val="0"/>
          <w:position w:val="0"/>
          <w:sz w:val="32"/>
          <w:shd w:val="clear" w:fill="auto"/>
        </w:rPr>
      </w:pPr>
      <w:bookmarkStart w:id="4" w:name="_Toc27862"/>
      <w:r>
        <w:rPr>
          <w:rFonts w:ascii="黑体" w:hAnsi="黑体" w:eastAsia="黑体" w:cs="黑体"/>
          <w:color w:val="auto"/>
          <w:spacing w:val="0"/>
          <w:position w:val="0"/>
          <w:sz w:val="32"/>
          <w:shd w:val="clear" w:fill="auto"/>
        </w:rPr>
        <w:t>四、</w:t>
      </w:r>
      <w:r>
        <w:rPr>
          <w:rFonts w:hint="eastAsia" w:ascii="黑体" w:hAnsi="黑体" w:eastAsia="黑体" w:cs="黑体"/>
          <w:color w:val="auto"/>
          <w:spacing w:val="0"/>
          <w:position w:val="0"/>
          <w:sz w:val="32"/>
          <w:shd w:val="clear" w:fill="auto"/>
          <w:lang w:eastAsia="zh-CN"/>
        </w:rPr>
        <w:t>一般公共预算当年财政拨款</w:t>
      </w:r>
      <w:r>
        <w:rPr>
          <w:rFonts w:ascii="黑体" w:hAnsi="黑体" w:eastAsia="黑体" w:cs="黑体"/>
          <w:color w:val="auto"/>
          <w:spacing w:val="0"/>
          <w:position w:val="0"/>
          <w:sz w:val="32"/>
          <w:shd w:val="clear" w:fill="auto"/>
        </w:rPr>
        <w:t>情况说明</w:t>
      </w:r>
      <w:bookmarkEnd w:id="4"/>
    </w:p>
    <w:p w14:paraId="56725AEF">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群工局</w:t>
      </w:r>
      <w:r>
        <w:rPr>
          <w:rFonts w:ascii="Times New Roman" w:hAnsi="Times New Roman" w:eastAsia="Times New Roman" w:cs="Times New Roman"/>
          <w:color w:val="auto"/>
          <w:spacing w:val="0"/>
          <w:position w:val="0"/>
          <w:sz w:val="32"/>
          <w:shd w:val="clear" w:fill="auto"/>
        </w:rPr>
        <w:t>2021</w:t>
      </w:r>
      <w:r>
        <w:rPr>
          <w:rFonts w:ascii="宋体" w:hAnsi="宋体" w:eastAsia="宋体" w:cs="宋体"/>
          <w:color w:val="auto"/>
          <w:spacing w:val="0"/>
          <w:position w:val="0"/>
          <w:sz w:val="32"/>
          <w:shd w:val="clear" w:fill="auto"/>
        </w:rPr>
        <w:t>年财政拨款收支总预算</w:t>
      </w:r>
      <w:r>
        <w:rPr>
          <w:rFonts w:ascii="Times New Roman" w:hAnsi="Times New Roman" w:eastAsia="Times New Roman" w:cs="Times New Roman"/>
          <w:color w:val="auto"/>
          <w:spacing w:val="0"/>
          <w:position w:val="0"/>
          <w:sz w:val="32"/>
          <w:shd w:val="clear" w:fill="auto"/>
        </w:rPr>
        <w:t>171.7</w:t>
      </w:r>
      <w:r>
        <w:rPr>
          <w:rFonts w:ascii="宋体" w:hAnsi="宋体" w:eastAsia="宋体" w:cs="宋体"/>
          <w:color w:val="auto"/>
          <w:spacing w:val="0"/>
          <w:position w:val="0"/>
          <w:sz w:val="32"/>
          <w:shd w:val="clear" w:fill="auto"/>
        </w:rPr>
        <w:t>万元</w:t>
      </w:r>
      <w:r>
        <w:rPr>
          <w:rFonts w:ascii="Times New Roman" w:hAnsi="Times New Roman" w:eastAsia="Times New Roman" w:cs="Times New Roman"/>
          <w:color w:val="auto"/>
          <w:spacing w:val="0"/>
          <w:position w:val="0"/>
          <w:sz w:val="32"/>
          <w:shd w:val="clear" w:fill="auto"/>
        </w:rPr>
        <w:t>,</w:t>
      </w:r>
      <w:r>
        <w:rPr>
          <w:rFonts w:ascii="宋体" w:hAnsi="宋体" w:eastAsia="宋体" w:cs="宋体"/>
          <w:color w:val="auto"/>
          <w:spacing w:val="0"/>
          <w:position w:val="0"/>
          <w:sz w:val="32"/>
          <w:shd w:val="clear" w:fill="auto"/>
        </w:rPr>
        <w:t>比</w:t>
      </w:r>
      <w:r>
        <w:rPr>
          <w:rFonts w:ascii="Times New Roman" w:hAnsi="Times New Roman" w:eastAsia="Times New Roman" w:cs="Times New Roman"/>
          <w:color w:val="auto"/>
          <w:spacing w:val="0"/>
          <w:position w:val="0"/>
          <w:sz w:val="32"/>
          <w:shd w:val="clear" w:fill="auto"/>
        </w:rPr>
        <w:t>2020</w:t>
      </w:r>
      <w:r>
        <w:rPr>
          <w:rFonts w:ascii="宋体" w:hAnsi="宋体" w:eastAsia="宋体" w:cs="宋体"/>
          <w:color w:val="auto"/>
          <w:spacing w:val="0"/>
          <w:position w:val="0"/>
          <w:sz w:val="32"/>
          <w:shd w:val="clear" w:fill="auto"/>
        </w:rPr>
        <w:t>年财政拨款收支总预算减少</w:t>
      </w:r>
      <w:r>
        <w:rPr>
          <w:rFonts w:ascii="Times New Roman" w:hAnsi="Times New Roman" w:eastAsia="Times New Roman" w:cs="Times New Roman"/>
          <w:color w:val="auto"/>
          <w:spacing w:val="0"/>
          <w:position w:val="0"/>
          <w:sz w:val="32"/>
          <w:shd w:val="clear" w:fill="auto"/>
        </w:rPr>
        <w:t>2.6</w:t>
      </w:r>
      <w:r>
        <w:rPr>
          <w:rFonts w:ascii="宋体" w:hAnsi="宋体" w:eastAsia="宋体" w:cs="宋体"/>
          <w:color w:val="auto"/>
          <w:spacing w:val="0"/>
          <w:position w:val="0"/>
          <w:sz w:val="32"/>
          <w:shd w:val="clear" w:fill="auto"/>
        </w:rPr>
        <w:t>万元，主要原因是</w:t>
      </w:r>
      <w:r>
        <w:rPr>
          <w:rFonts w:ascii="Times New Roman" w:hAnsi="Times New Roman" w:eastAsia="Times New Roman" w:cs="Times New Roman"/>
          <w:color w:val="auto"/>
          <w:spacing w:val="0"/>
          <w:position w:val="0"/>
          <w:sz w:val="32"/>
          <w:shd w:val="clear" w:fill="auto"/>
        </w:rPr>
        <w:t>2021</w:t>
      </w:r>
      <w:r>
        <w:rPr>
          <w:rFonts w:ascii="宋体" w:hAnsi="宋体" w:eastAsia="宋体" w:cs="宋体"/>
          <w:color w:val="auto"/>
          <w:spacing w:val="0"/>
          <w:position w:val="0"/>
          <w:sz w:val="32"/>
          <w:shd w:val="clear" w:fill="auto"/>
        </w:rPr>
        <w:t>年部门预算中减少了公业务费。收入包括：本年一般公共预算拨款收入</w:t>
      </w:r>
      <w:r>
        <w:rPr>
          <w:rFonts w:ascii="Times New Roman" w:hAnsi="Times New Roman" w:eastAsia="Times New Roman" w:cs="Times New Roman"/>
          <w:color w:val="auto"/>
          <w:spacing w:val="0"/>
          <w:position w:val="0"/>
          <w:sz w:val="32"/>
          <w:shd w:val="clear" w:fill="auto"/>
        </w:rPr>
        <w:t>171.7</w:t>
      </w:r>
      <w:r>
        <w:rPr>
          <w:rFonts w:ascii="宋体" w:hAnsi="宋体" w:eastAsia="宋体" w:cs="宋体"/>
          <w:color w:val="auto"/>
          <w:spacing w:val="0"/>
          <w:position w:val="0"/>
          <w:sz w:val="32"/>
          <w:shd w:val="clear" w:fill="auto"/>
        </w:rPr>
        <w:t>万元、上年结转一般公共预算拨款收入</w:t>
      </w:r>
      <w:r>
        <w:rPr>
          <w:rFonts w:ascii="Times New Roman" w:hAnsi="Times New Roman" w:eastAsia="Times New Roman" w:cs="Times New Roman"/>
          <w:color w:val="auto"/>
          <w:spacing w:val="0"/>
          <w:position w:val="0"/>
          <w:sz w:val="32"/>
          <w:shd w:val="clear" w:fill="auto"/>
        </w:rPr>
        <w:t>0</w:t>
      </w:r>
      <w:r>
        <w:rPr>
          <w:rFonts w:ascii="宋体" w:hAnsi="宋体" w:eastAsia="宋体" w:cs="宋体"/>
          <w:color w:val="auto"/>
          <w:spacing w:val="0"/>
          <w:position w:val="0"/>
          <w:sz w:val="32"/>
          <w:shd w:val="clear" w:fill="auto"/>
        </w:rPr>
        <w:t>万元；支出包括：一般公共服务支出</w:t>
      </w:r>
      <w:r>
        <w:rPr>
          <w:rFonts w:ascii="Times New Roman" w:hAnsi="Times New Roman" w:eastAsia="Times New Roman" w:cs="Times New Roman"/>
          <w:color w:val="auto"/>
          <w:spacing w:val="0"/>
          <w:position w:val="0"/>
          <w:sz w:val="32"/>
          <w:shd w:val="clear" w:fill="auto"/>
        </w:rPr>
        <w:t>146.3</w:t>
      </w:r>
      <w:r>
        <w:rPr>
          <w:rFonts w:ascii="宋体" w:hAnsi="宋体" w:eastAsia="宋体" w:cs="宋体"/>
          <w:color w:val="auto"/>
          <w:spacing w:val="0"/>
          <w:position w:val="0"/>
          <w:sz w:val="32"/>
          <w:shd w:val="clear" w:fill="auto"/>
        </w:rPr>
        <w:t>万元、教育支出</w:t>
      </w:r>
      <w:r>
        <w:rPr>
          <w:rFonts w:ascii="Times New Roman" w:hAnsi="Times New Roman" w:eastAsia="Times New Roman" w:cs="Times New Roman"/>
          <w:color w:val="auto"/>
          <w:spacing w:val="0"/>
          <w:position w:val="0"/>
          <w:sz w:val="32"/>
          <w:shd w:val="clear" w:fill="auto"/>
        </w:rPr>
        <w:t>0</w:t>
      </w:r>
      <w:r>
        <w:rPr>
          <w:rFonts w:ascii="宋体" w:hAnsi="宋体" w:eastAsia="宋体" w:cs="宋体"/>
          <w:color w:val="auto"/>
          <w:spacing w:val="0"/>
          <w:position w:val="0"/>
          <w:sz w:val="32"/>
          <w:shd w:val="clear" w:fill="auto"/>
        </w:rPr>
        <w:t>万元、社会保障和就业支出</w:t>
      </w:r>
      <w:r>
        <w:rPr>
          <w:rFonts w:ascii="Times New Roman" w:hAnsi="Times New Roman" w:eastAsia="Times New Roman" w:cs="Times New Roman"/>
          <w:color w:val="auto"/>
          <w:spacing w:val="0"/>
          <w:position w:val="0"/>
          <w:sz w:val="32"/>
          <w:shd w:val="clear" w:fill="auto"/>
        </w:rPr>
        <w:t>10</w:t>
      </w:r>
      <w:r>
        <w:rPr>
          <w:rFonts w:ascii="宋体" w:hAnsi="宋体" w:eastAsia="宋体" w:cs="宋体"/>
          <w:color w:val="auto"/>
          <w:spacing w:val="0"/>
          <w:position w:val="0"/>
          <w:sz w:val="32"/>
          <w:shd w:val="clear" w:fill="auto"/>
        </w:rPr>
        <w:t>万元、卫生健康支出</w:t>
      </w:r>
      <w:r>
        <w:rPr>
          <w:rFonts w:ascii="Times New Roman" w:hAnsi="Times New Roman" w:eastAsia="Times New Roman" w:cs="Times New Roman"/>
          <w:color w:val="auto"/>
          <w:spacing w:val="0"/>
          <w:position w:val="0"/>
          <w:sz w:val="32"/>
          <w:shd w:val="clear" w:fill="auto"/>
        </w:rPr>
        <w:t>5.7</w:t>
      </w:r>
      <w:r>
        <w:rPr>
          <w:rFonts w:ascii="宋体" w:hAnsi="宋体" w:eastAsia="宋体" w:cs="宋体"/>
          <w:color w:val="auto"/>
          <w:spacing w:val="0"/>
          <w:position w:val="0"/>
          <w:sz w:val="32"/>
          <w:shd w:val="clear" w:fill="auto"/>
        </w:rPr>
        <w:t>万元、住房保障支出</w:t>
      </w:r>
      <w:r>
        <w:rPr>
          <w:rFonts w:ascii="Times New Roman" w:hAnsi="Times New Roman" w:eastAsia="Times New Roman" w:cs="Times New Roman"/>
          <w:color w:val="auto"/>
          <w:spacing w:val="0"/>
          <w:position w:val="0"/>
          <w:sz w:val="32"/>
          <w:shd w:val="clear" w:fill="auto"/>
        </w:rPr>
        <w:t>9.7</w:t>
      </w:r>
      <w:r>
        <w:rPr>
          <w:rFonts w:ascii="宋体" w:hAnsi="宋体" w:eastAsia="宋体" w:cs="宋体"/>
          <w:color w:val="auto"/>
          <w:spacing w:val="0"/>
          <w:position w:val="0"/>
          <w:sz w:val="32"/>
          <w:shd w:val="clear" w:fill="auto"/>
        </w:rPr>
        <w:t>万元。</w:t>
      </w:r>
    </w:p>
    <w:p w14:paraId="0945A788">
      <w:pPr>
        <w:spacing w:before="0" w:after="0" w:line="576" w:lineRule="auto"/>
        <w:ind w:left="0" w:right="0" w:firstLine="640"/>
        <w:jc w:val="both"/>
        <w:outlineLvl w:val="0"/>
        <w:rPr>
          <w:rFonts w:ascii="黑体" w:hAnsi="黑体" w:eastAsia="黑体" w:cs="黑体"/>
          <w:color w:val="auto"/>
          <w:spacing w:val="0"/>
          <w:position w:val="0"/>
          <w:sz w:val="32"/>
          <w:shd w:val="clear" w:fill="auto"/>
        </w:rPr>
      </w:pPr>
      <w:bookmarkStart w:id="5" w:name="_Toc28697"/>
      <w:r>
        <w:rPr>
          <w:rFonts w:ascii="黑体" w:hAnsi="黑体" w:eastAsia="黑体" w:cs="黑体"/>
          <w:color w:val="auto"/>
          <w:spacing w:val="0"/>
          <w:position w:val="0"/>
          <w:sz w:val="32"/>
          <w:shd w:val="clear" w:fill="auto"/>
        </w:rPr>
        <w:t>五、</w:t>
      </w:r>
      <w:r>
        <w:rPr>
          <w:rFonts w:hint="eastAsia" w:ascii="黑体" w:hAnsi="黑体" w:eastAsia="黑体" w:cs="黑体"/>
          <w:color w:val="auto"/>
          <w:spacing w:val="0"/>
          <w:position w:val="0"/>
          <w:sz w:val="32"/>
          <w:shd w:val="clear" w:fill="auto"/>
          <w:lang w:val="en-US" w:eastAsia="zh-CN"/>
        </w:rPr>
        <w:t>2021年</w:t>
      </w:r>
      <w:r>
        <w:rPr>
          <w:rFonts w:ascii="黑体" w:hAnsi="黑体" w:eastAsia="黑体" w:cs="黑体"/>
          <w:color w:val="auto"/>
          <w:spacing w:val="0"/>
          <w:position w:val="0"/>
          <w:sz w:val="32"/>
          <w:shd w:val="clear" w:fill="auto"/>
        </w:rPr>
        <w:t>一般公共预算</w:t>
      </w:r>
      <w:r>
        <w:rPr>
          <w:rFonts w:hint="eastAsia" w:ascii="黑体" w:hAnsi="黑体" w:eastAsia="黑体" w:cs="黑体"/>
          <w:color w:val="auto"/>
          <w:spacing w:val="0"/>
          <w:position w:val="0"/>
          <w:sz w:val="32"/>
          <w:shd w:val="clear" w:fill="auto"/>
          <w:lang w:eastAsia="zh-CN"/>
        </w:rPr>
        <w:t>基本支出</w:t>
      </w:r>
      <w:r>
        <w:rPr>
          <w:rFonts w:ascii="黑体" w:hAnsi="黑体" w:eastAsia="黑体" w:cs="黑体"/>
          <w:color w:val="auto"/>
          <w:spacing w:val="0"/>
          <w:position w:val="0"/>
          <w:sz w:val="32"/>
          <w:shd w:val="clear" w:fill="auto"/>
        </w:rPr>
        <w:t>情况说明</w:t>
      </w:r>
      <w:bookmarkEnd w:id="5"/>
    </w:p>
    <w:p w14:paraId="5E0D89EF">
      <w:pPr>
        <w:spacing w:before="0" w:after="0" w:line="576" w:lineRule="auto"/>
        <w:ind w:left="0" w:right="0" w:firstLine="640"/>
        <w:jc w:val="both"/>
        <w:rPr>
          <w:rFonts w:ascii="楷体_GB2312" w:hAnsi="楷体_GB2312" w:eastAsia="楷体_GB2312" w:cs="楷体_GB2312"/>
          <w:color w:val="auto"/>
          <w:spacing w:val="0"/>
          <w:position w:val="0"/>
          <w:sz w:val="32"/>
          <w:shd w:val="clear" w:fill="auto"/>
        </w:rPr>
      </w:pPr>
      <w:r>
        <w:rPr>
          <w:rFonts w:ascii="宋体" w:hAnsi="宋体" w:eastAsia="宋体" w:cs="宋体"/>
          <w:color w:val="auto"/>
          <w:spacing w:val="0"/>
          <w:position w:val="0"/>
          <w:sz w:val="32"/>
          <w:shd w:val="clear" w:fill="auto"/>
        </w:rPr>
        <w:t>（一）一般公共预算当年拨款规模变化情况</w:t>
      </w:r>
    </w:p>
    <w:p w14:paraId="05082B8C">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群工局</w:t>
      </w:r>
      <w:r>
        <w:rPr>
          <w:rFonts w:ascii="Times New Roman" w:hAnsi="Times New Roman" w:eastAsia="Times New Roman" w:cs="Times New Roman"/>
          <w:color w:val="auto"/>
          <w:spacing w:val="0"/>
          <w:position w:val="0"/>
          <w:sz w:val="32"/>
          <w:shd w:val="clear" w:fill="auto"/>
        </w:rPr>
        <w:t>2021</w:t>
      </w:r>
      <w:r>
        <w:rPr>
          <w:rFonts w:ascii="宋体" w:hAnsi="宋体" w:eastAsia="宋体" w:cs="宋体"/>
          <w:color w:val="auto"/>
          <w:spacing w:val="0"/>
          <w:position w:val="0"/>
          <w:sz w:val="32"/>
          <w:shd w:val="clear" w:fill="auto"/>
        </w:rPr>
        <w:t>年一般公共预算当年拨款</w:t>
      </w:r>
      <w:r>
        <w:rPr>
          <w:rFonts w:ascii="Times New Roman" w:hAnsi="Times New Roman" w:eastAsia="Times New Roman" w:cs="Times New Roman"/>
          <w:color w:val="auto"/>
          <w:spacing w:val="0"/>
          <w:position w:val="0"/>
          <w:sz w:val="32"/>
          <w:shd w:val="clear" w:fill="auto"/>
        </w:rPr>
        <w:t>171.7</w:t>
      </w:r>
      <w:r>
        <w:rPr>
          <w:rFonts w:ascii="宋体" w:hAnsi="宋体" w:eastAsia="宋体" w:cs="宋体"/>
          <w:color w:val="auto"/>
          <w:spacing w:val="0"/>
          <w:position w:val="0"/>
          <w:sz w:val="32"/>
          <w:shd w:val="clear" w:fill="auto"/>
        </w:rPr>
        <w:t>万元，比</w:t>
      </w:r>
      <w:r>
        <w:rPr>
          <w:rFonts w:ascii="Times New Roman" w:hAnsi="Times New Roman" w:eastAsia="Times New Roman" w:cs="Times New Roman"/>
          <w:color w:val="auto"/>
          <w:spacing w:val="0"/>
          <w:position w:val="0"/>
          <w:sz w:val="32"/>
          <w:shd w:val="clear" w:fill="auto"/>
        </w:rPr>
        <w:t>2020</w:t>
      </w:r>
      <w:r>
        <w:rPr>
          <w:rFonts w:ascii="宋体" w:hAnsi="宋体" w:eastAsia="宋体" w:cs="宋体"/>
          <w:color w:val="auto"/>
          <w:spacing w:val="0"/>
          <w:position w:val="0"/>
          <w:sz w:val="32"/>
          <w:shd w:val="clear" w:fill="auto"/>
        </w:rPr>
        <w:t>年预算数减少</w:t>
      </w:r>
      <w:r>
        <w:rPr>
          <w:rFonts w:ascii="Times New Roman" w:hAnsi="Times New Roman" w:eastAsia="Times New Roman" w:cs="Times New Roman"/>
          <w:color w:val="auto"/>
          <w:spacing w:val="0"/>
          <w:position w:val="0"/>
          <w:sz w:val="32"/>
          <w:shd w:val="clear" w:fill="auto"/>
        </w:rPr>
        <w:t>2.6</w:t>
      </w:r>
      <w:r>
        <w:rPr>
          <w:rFonts w:ascii="宋体" w:hAnsi="宋体" w:eastAsia="宋体" w:cs="宋体"/>
          <w:color w:val="auto"/>
          <w:spacing w:val="0"/>
          <w:position w:val="0"/>
          <w:sz w:val="32"/>
          <w:shd w:val="clear" w:fill="auto"/>
        </w:rPr>
        <w:t>万元，主要原因是</w:t>
      </w:r>
      <w:r>
        <w:rPr>
          <w:rFonts w:ascii="Times New Roman" w:hAnsi="Times New Roman" w:eastAsia="Times New Roman" w:cs="Times New Roman"/>
          <w:color w:val="auto"/>
          <w:spacing w:val="0"/>
          <w:position w:val="0"/>
          <w:sz w:val="32"/>
          <w:shd w:val="clear" w:fill="auto"/>
        </w:rPr>
        <w:t>2021</w:t>
      </w:r>
      <w:r>
        <w:rPr>
          <w:rFonts w:ascii="宋体" w:hAnsi="宋体" w:eastAsia="宋体" w:cs="宋体"/>
          <w:color w:val="auto"/>
          <w:spacing w:val="0"/>
          <w:position w:val="0"/>
          <w:sz w:val="32"/>
          <w:shd w:val="clear" w:fill="auto"/>
        </w:rPr>
        <w:t>年部门预算减少了公业务费。</w:t>
      </w:r>
    </w:p>
    <w:p w14:paraId="70BC1D4F">
      <w:pPr>
        <w:spacing w:before="0" w:after="0" w:line="576" w:lineRule="auto"/>
        <w:ind w:left="0" w:right="0" w:firstLine="640"/>
        <w:jc w:val="both"/>
        <w:rPr>
          <w:rFonts w:ascii="楷体_GB2312" w:hAnsi="楷体_GB2312" w:eastAsia="楷体_GB2312" w:cs="楷体_GB2312"/>
          <w:color w:val="auto"/>
          <w:spacing w:val="0"/>
          <w:position w:val="0"/>
          <w:sz w:val="32"/>
          <w:shd w:val="clear" w:fill="auto"/>
        </w:rPr>
      </w:pPr>
      <w:r>
        <w:rPr>
          <w:rFonts w:ascii="宋体" w:hAnsi="宋体" w:eastAsia="宋体" w:cs="宋体"/>
          <w:color w:val="auto"/>
          <w:spacing w:val="0"/>
          <w:position w:val="0"/>
          <w:sz w:val="32"/>
          <w:shd w:val="clear" w:fill="auto"/>
        </w:rPr>
        <w:t>（二）一般公共预算当年拨款结构情况</w:t>
      </w:r>
    </w:p>
    <w:p w14:paraId="2A4FFA1C">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一般公共服务支出</w:t>
      </w:r>
      <w:r>
        <w:rPr>
          <w:rFonts w:ascii="Times New Roman" w:hAnsi="Times New Roman" w:eastAsia="Times New Roman" w:cs="Times New Roman"/>
          <w:color w:val="auto"/>
          <w:spacing w:val="0"/>
          <w:position w:val="0"/>
          <w:sz w:val="32"/>
          <w:shd w:val="clear" w:fill="auto"/>
        </w:rPr>
        <w:t>146.3</w:t>
      </w:r>
      <w:r>
        <w:rPr>
          <w:rFonts w:ascii="宋体" w:hAnsi="宋体" w:eastAsia="宋体" w:cs="宋体"/>
          <w:color w:val="auto"/>
          <w:spacing w:val="0"/>
          <w:position w:val="0"/>
          <w:sz w:val="32"/>
          <w:shd w:val="clear" w:fill="auto"/>
        </w:rPr>
        <w:t>万元，占</w:t>
      </w:r>
      <w:r>
        <w:rPr>
          <w:rFonts w:ascii="Times New Roman" w:hAnsi="Times New Roman" w:eastAsia="Times New Roman" w:cs="Times New Roman"/>
          <w:color w:val="auto"/>
          <w:spacing w:val="0"/>
          <w:position w:val="0"/>
          <w:sz w:val="32"/>
          <w:shd w:val="clear" w:fill="auto"/>
        </w:rPr>
        <w:t>85.2%</w:t>
      </w:r>
      <w:r>
        <w:rPr>
          <w:rFonts w:ascii="宋体" w:hAnsi="宋体" w:eastAsia="宋体" w:cs="宋体"/>
          <w:color w:val="auto"/>
          <w:spacing w:val="0"/>
          <w:position w:val="0"/>
          <w:sz w:val="32"/>
          <w:shd w:val="clear" w:fill="auto"/>
        </w:rPr>
        <w:t>；教育支出</w:t>
      </w:r>
      <w:r>
        <w:rPr>
          <w:rFonts w:ascii="Times New Roman" w:hAnsi="Times New Roman" w:eastAsia="Times New Roman" w:cs="Times New Roman"/>
          <w:color w:val="auto"/>
          <w:spacing w:val="0"/>
          <w:position w:val="0"/>
          <w:sz w:val="32"/>
          <w:shd w:val="clear" w:fill="auto"/>
        </w:rPr>
        <w:t>0</w:t>
      </w:r>
      <w:r>
        <w:rPr>
          <w:rFonts w:ascii="宋体" w:hAnsi="宋体" w:eastAsia="宋体" w:cs="宋体"/>
          <w:color w:val="auto"/>
          <w:spacing w:val="0"/>
          <w:position w:val="0"/>
          <w:sz w:val="32"/>
          <w:shd w:val="clear" w:fill="auto"/>
        </w:rPr>
        <w:t>万元，占</w:t>
      </w:r>
      <w:r>
        <w:rPr>
          <w:rFonts w:ascii="Times New Roman" w:hAnsi="Times New Roman" w:eastAsia="Times New Roman" w:cs="Times New Roman"/>
          <w:color w:val="auto"/>
          <w:spacing w:val="0"/>
          <w:position w:val="0"/>
          <w:sz w:val="32"/>
          <w:shd w:val="clear" w:fill="auto"/>
        </w:rPr>
        <w:t>0%</w:t>
      </w:r>
      <w:r>
        <w:rPr>
          <w:rFonts w:ascii="宋体" w:hAnsi="宋体" w:eastAsia="宋体" w:cs="宋体"/>
          <w:color w:val="auto"/>
          <w:spacing w:val="0"/>
          <w:position w:val="0"/>
          <w:sz w:val="32"/>
          <w:shd w:val="clear" w:fill="auto"/>
        </w:rPr>
        <w:t>；社会保障和就业支出</w:t>
      </w:r>
      <w:r>
        <w:rPr>
          <w:rFonts w:ascii="Times New Roman" w:hAnsi="Times New Roman" w:eastAsia="Times New Roman" w:cs="Times New Roman"/>
          <w:color w:val="auto"/>
          <w:spacing w:val="0"/>
          <w:position w:val="0"/>
          <w:sz w:val="32"/>
          <w:shd w:val="clear" w:fill="auto"/>
        </w:rPr>
        <w:t>10</w:t>
      </w:r>
      <w:r>
        <w:rPr>
          <w:rFonts w:ascii="宋体" w:hAnsi="宋体" w:eastAsia="宋体" w:cs="宋体"/>
          <w:color w:val="auto"/>
          <w:spacing w:val="0"/>
          <w:position w:val="0"/>
          <w:sz w:val="32"/>
          <w:shd w:val="clear" w:fill="auto"/>
        </w:rPr>
        <w:t>万元，占</w:t>
      </w:r>
      <w:r>
        <w:rPr>
          <w:rFonts w:ascii="Times New Roman" w:hAnsi="Times New Roman" w:eastAsia="Times New Roman" w:cs="Times New Roman"/>
          <w:color w:val="auto"/>
          <w:spacing w:val="0"/>
          <w:position w:val="0"/>
          <w:sz w:val="32"/>
          <w:shd w:val="clear" w:fill="auto"/>
        </w:rPr>
        <w:t>5.8%</w:t>
      </w:r>
      <w:r>
        <w:rPr>
          <w:rFonts w:ascii="宋体" w:hAnsi="宋体" w:eastAsia="宋体" w:cs="宋体"/>
          <w:color w:val="auto"/>
          <w:spacing w:val="0"/>
          <w:position w:val="0"/>
          <w:sz w:val="32"/>
          <w:shd w:val="clear" w:fill="auto"/>
        </w:rPr>
        <w:t>；卫生健康支出</w:t>
      </w:r>
      <w:r>
        <w:rPr>
          <w:rFonts w:ascii="Times New Roman" w:hAnsi="Times New Roman" w:eastAsia="Times New Roman" w:cs="Times New Roman"/>
          <w:color w:val="auto"/>
          <w:spacing w:val="0"/>
          <w:position w:val="0"/>
          <w:sz w:val="32"/>
          <w:shd w:val="clear" w:fill="auto"/>
        </w:rPr>
        <w:t>5.7</w:t>
      </w:r>
      <w:r>
        <w:rPr>
          <w:rFonts w:ascii="宋体" w:hAnsi="宋体" w:eastAsia="宋体" w:cs="宋体"/>
          <w:color w:val="auto"/>
          <w:spacing w:val="0"/>
          <w:position w:val="0"/>
          <w:sz w:val="32"/>
          <w:shd w:val="clear" w:fill="auto"/>
        </w:rPr>
        <w:t>万元，占</w:t>
      </w:r>
      <w:r>
        <w:rPr>
          <w:rFonts w:ascii="Times New Roman" w:hAnsi="Times New Roman" w:eastAsia="Times New Roman" w:cs="Times New Roman"/>
          <w:color w:val="auto"/>
          <w:spacing w:val="0"/>
          <w:position w:val="0"/>
          <w:sz w:val="32"/>
          <w:shd w:val="clear" w:fill="auto"/>
        </w:rPr>
        <w:t>3.3%</w:t>
      </w:r>
      <w:r>
        <w:rPr>
          <w:rFonts w:ascii="宋体" w:hAnsi="宋体" w:eastAsia="宋体" w:cs="宋体"/>
          <w:color w:val="auto"/>
          <w:spacing w:val="0"/>
          <w:position w:val="0"/>
          <w:sz w:val="32"/>
          <w:shd w:val="clear" w:fill="auto"/>
        </w:rPr>
        <w:t>；住房保障支出</w:t>
      </w:r>
      <w:r>
        <w:rPr>
          <w:rFonts w:ascii="Times New Roman" w:hAnsi="Times New Roman" w:eastAsia="Times New Roman" w:cs="Times New Roman"/>
          <w:color w:val="auto"/>
          <w:spacing w:val="0"/>
          <w:position w:val="0"/>
          <w:sz w:val="32"/>
          <w:shd w:val="clear" w:fill="auto"/>
        </w:rPr>
        <w:t>9.7</w:t>
      </w:r>
      <w:r>
        <w:rPr>
          <w:rFonts w:ascii="宋体" w:hAnsi="宋体" w:eastAsia="宋体" w:cs="宋体"/>
          <w:color w:val="auto"/>
          <w:spacing w:val="0"/>
          <w:position w:val="0"/>
          <w:sz w:val="32"/>
          <w:shd w:val="clear" w:fill="auto"/>
        </w:rPr>
        <w:t>万元，占</w:t>
      </w:r>
      <w:r>
        <w:rPr>
          <w:rFonts w:ascii="Times New Roman" w:hAnsi="Times New Roman" w:eastAsia="Times New Roman" w:cs="Times New Roman"/>
          <w:color w:val="auto"/>
          <w:spacing w:val="0"/>
          <w:position w:val="0"/>
          <w:sz w:val="32"/>
          <w:shd w:val="clear" w:fill="auto"/>
        </w:rPr>
        <w:t>5.6%</w:t>
      </w:r>
      <w:r>
        <w:rPr>
          <w:rFonts w:ascii="宋体" w:hAnsi="宋体" w:eastAsia="宋体" w:cs="宋体"/>
          <w:color w:val="auto"/>
          <w:spacing w:val="0"/>
          <w:position w:val="0"/>
          <w:sz w:val="32"/>
          <w:shd w:val="clear" w:fill="auto"/>
        </w:rPr>
        <w:t>。</w:t>
      </w:r>
    </w:p>
    <w:p w14:paraId="0C7DF55A">
      <w:pPr>
        <w:spacing w:before="0" w:after="0" w:line="576" w:lineRule="auto"/>
        <w:ind w:left="0" w:right="0" w:firstLine="640"/>
        <w:jc w:val="both"/>
        <w:rPr>
          <w:rFonts w:ascii="楷体_GB2312" w:hAnsi="楷体_GB2312" w:eastAsia="楷体_GB2312" w:cs="楷体_GB2312"/>
          <w:color w:val="auto"/>
          <w:spacing w:val="0"/>
          <w:position w:val="0"/>
          <w:sz w:val="32"/>
          <w:shd w:val="clear" w:fill="auto"/>
        </w:rPr>
      </w:pPr>
      <w:r>
        <w:rPr>
          <w:rFonts w:ascii="宋体" w:hAnsi="宋体" w:eastAsia="宋体" w:cs="宋体"/>
          <w:color w:val="auto"/>
          <w:spacing w:val="0"/>
          <w:position w:val="0"/>
          <w:sz w:val="32"/>
          <w:shd w:val="clear" w:fill="auto"/>
        </w:rPr>
        <w:t>（三）一般公共预算当年拨款具体使用情况</w:t>
      </w:r>
    </w:p>
    <w:p w14:paraId="205049F4">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1.</w:t>
      </w:r>
      <w:r>
        <w:rPr>
          <w:rFonts w:ascii="宋体" w:hAnsi="宋体" w:eastAsia="宋体" w:cs="宋体"/>
          <w:color w:val="auto"/>
          <w:spacing w:val="0"/>
          <w:position w:val="0"/>
          <w:sz w:val="32"/>
          <w:shd w:val="clear" w:fill="auto"/>
        </w:rPr>
        <w:t>一般公共服务（类）党委办公厅及机关机构事务（款）行政运行（项）</w:t>
      </w:r>
      <w:r>
        <w:rPr>
          <w:rFonts w:ascii="Times New Roman" w:hAnsi="Times New Roman" w:eastAsia="Times New Roman" w:cs="Times New Roman"/>
          <w:color w:val="auto"/>
          <w:spacing w:val="0"/>
          <w:position w:val="0"/>
          <w:sz w:val="32"/>
          <w:shd w:val="clear" w:fill="auto"/>
        </w:rPr>
        <w:t>2021</w:t>
      </w:r>
      <w:r>
        <w:rPr>
          <w:rFonts w:ascii="宋体" w:hAnsi="宋体" w:eastAsia="宋体" w:cs="宋体"/>
          <w:color w:val="auto"/>
          <w:spacing w:val="0"/>
          <w:position w:val="0"/>
          <w:sz w:val="32"/>
          <w:shd w:val="clear" w:fill="auto"/>
        </w:rPr>
        <w:t>年预算数为</w:t>
      </w:r>
      <w:r>
        <w:rPr>
          <w:rFonts w:ascii="Times New Roman" w:hAnsi="Times New Roman" w:eastAsia="Times New Roman" w:cs="Times New Roman"/>
          <w:color w:val="auto"/>
          <w:spacing w:val="0"/>
          <w:position w:val="0"/>
          <w:sz w:val="32"/>
          <w:shd w:val="clear" w:fill="auto"/>
        </w:rPr>
        <w:t>146.3</w:t>
      </w:r>
      <w:r>
        <w:rPr>
          <w:rFonts w:ascii="宋体" w:hAnsi="宋体" w:eastAsia="宋体" w:cs="宋体"/>
          <w:color w:val="auto"/>
          <w:spacing w:val="0"/>
          <w:position w:val="0"/>
          <w:sz w:val="32"/>
          <w:shd w:val="clear" w:fill="auto"/>
        </w:rPr>
        <w:t>万元，比</w:t>
      </w:r>
      <w:r>
        <w:rPr>
          <w:rFonts w:ascii="Times New Roman" w:hAnsi="Times New Roman" w:eastAsia="Times New Roman" w:cs="Times New Roman"/>
          <w:color w:val="auto"/>
          <w:spacing w:val="0"/>
          <w:position w:val="0"/>
          <w:sz w:val="32"/>
          <w:shd w:val="clear" w:fill="auto"/>
        </w:rPr>
        <w:t>2020</w:t>
      </w:r>
      <w:r>
        <w:rPr>
          <w:rFonts w:ascii="宋体" w:hAnsi="宋体" w:eastAsia="宋体" w:cs="宋体"/>
          <w:color w:val="auto"/>
          <w:spacing w:val="0"/>
          <w:position w:val="0"/>
          <w:sz w:val="32"/>
          <w:shd w:val="clear" w:fill="auto"/>
        </w:rPr>
        <w:t>年预算数减少</w:t>
      </w:r>
      <w:r>
        <w:rPr>
          <w:rFonts w:ascii="Times New Roman" w:hAnsi="Times New Roman" w:eastAsia="Times New Roman" w:cs="Times New Roman"/>
          <w:color w:val="auto"/>
          <w:spacing w:val="0"/>
          <w:position w:val="0"/>
          <w:sz w:val="32"/>
          <w:shd w:val="clear" w:fill="auto"/>
        </w:rPr>
        <w:t>2.6</w:t>
      </w:r>
      <w:r>
        <w:rPr>
          <w:rFonts w:ascii="宋体" w:hAnsi="宋体" w:eastAsia="宋体" w:cs="宋体"/>
          <w:color w:val="auto"/>
          <w:spacing w:val="0"/>
          <w:position w:val="0"/>
          <w:sz w:val="32"/>
          <w:shd w:val="clear" w:fill="auto"/>
        </w:rPr>
        <w:t>万元，主要原因是</w:t>
      </w:r>
      <w:r>
        <w:rPr>
          <w:rFonts w:ascii="Times New Roman" w:hAnsi="Times New Roman" w:eastAsia="Times New Roman" w:cs="Times New Roman"/>
          <w:color w:val="auto"/>
          <w:spacing w:val="0"/>
          <w:position w:val="0"/>
          <w:sz w:val="32"/>
          <w:shd w:val="clear" w:fill="auto"/>
        </w:rPr>
        <w:t>2021</w:t>
      </w:r>
      <w:r>
        <w:rPr>
          <w:rFonts w:ascii="宋体" w:hAnsi="宋体" w:eastAsia="宋体" w:cs="宋体"/>
          <w:color w:val="auto"/>
          <w:spacing w:val="0"/>
          <w:position w:val="0"/>
          <w:sz w:val="32"/>
          <w:shd w:val="clear" w:fill="auto"/>
        </w:rPr>
        <w:t>年部门预算减少了公业务费。主要用于：厅机关及参公管理事业单位正常运转的基本支出，包括基本工资、津贴补贴等人员经费以及办公费、印刷费、水电费等日常公用经费</w:t>
      </w:r>
      <w:r>
        <w:rPr>
          <w:rFonts w:ascii="Times New Roman" w:hAnsi="Times New Roman" w:eastAsia="Times New Roman" w:cs="Times New Roman"/>
          <w:color w:val="auto"/>
          <w:spacing w:val="0"/>
          <w:position w:val="0"/>
          <w:sz w:val="32"/>
          <w:shd w:val="clear" w:fill="auto"/>
        </w:rPr>
        <w:t>,</w:t>
      </w:r>
      <w:r>
        <w:rPr>
          <w:rFonts w:ascii="宋体" w:hAnsi="宋体" w:eastAsia="宋体" w:cs="宋体"/>
          <w:color w:val="auto"/>
          <w:spacing w:val="0"/>
          <w:position w:val="0"/>
          <w:sz w:val="32"/>
          <w:shd w:val="clear" w:fill="auto"/>
        </w:rPr>
        <w:t>保障部门正常运转。</w:t>
      </w:r>
    </w:p>
    <w:p w14:paraId="71E9FAA6">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 </w:t>
      </w:r>
      <w:r>
        <w:rPr>
          <w:rFonts w:ascii="Times New Roman" w:hAnsi="Times New Roman" w:eastAsia="Times New Roman" w:cs="Times New Roman"/>
          <w:color w:val="auto"/>
          <w:spacing w:val="0"/>
          <w:position w:val="0"/>
          <w:sz w:val="32"/>
          <w:shd w:val="clear" w:fill="auto"/>
        </w:rPr>
        <w:t>2.</w:t>
      </w:r>
      <w:r>
        <w:rPr>
          <w:rFonts w:ascii="宋体" w:hAnsi="宋体" w:eastAsia="宋体" w:cs="宋体"/>
          <w:color w:val="auto"/>
          <w:spacing w:val="0"/>
          <w:position w:val="0"/>
          <w:sz w:val="32"/>
          <w:shd w:val="clear" w:fill="auto"/>
        </w:rPr>
        <w:t>社会保障和就业（类）行政事业单位养老支出（款）行政单位离退休（项）</w:t>
      </w:r>
      <w:r>
        <w:rPr>
          <w:rFonts w:ascii="Times New Roman" w:hAnsi="Times New Roman" w:eastAsia="Times New Roman" w:cs="Times New Roman"/>
          <w:color w:val="auto"/>
          <w:spacing w:val="0"/>
          <w:position w:val="0"/>
          <w:sz w:val="32"/>
          <w:shd w:val="clear" w:fill="auto"/>
        </w:rPr>
        <w:t>2021</w:t>
      </w:r>
      <w:r>
        <w:rPr>
          <w:rFonts w:ascii="宋体" w:hAnsi="宋体" w:eastAsia="宋体" w:cs="宋体"/>
          <w:color w:val="auto"/>
          <w:spacing w:val="0"/>
          <w:position w:val="0"/>
          <w:sz w:val="32"/>
          <w:shd w:val="clear" w:fill="auto"/>
        </w:rPr>
        <w:t>年预算数为</w:t>
      </w:r>
      <w:r>
        <w:rPr>
          <w:rFonts w:ascii="Times New Roman" w:hAnsi="Times New Roman" w:eastAsia="Times New Roman" w:cs="Times New Roman"/>
          <w:color w:val="auto"/>
          <w:spacing w:val="0"/>
          <w:position w:val="0"/>
          <w:sz w:val="32"/>
          <w:shd w:val="clear" w:fill="auto"/>
        </w:rPr>
        <w:t>10</w:t>
      </w:r>
      <w:r>
        <w:rPr>
          <w:rFonts w:ascii="宋体" w:hAnsi="宋体" w:eastAsia="宋体" w:cs="宋体"/>
          <w:color w:val="auto"/>
          <w:spacing w:val="0"/>
          <w:position w:val="0"/>
          <w:sz w:val="32"/>
          <w:shd w:val="clear" w:fill="auto"/>
        </w:rPr>
        <w:t>万元，主要用于：实施养老保险制度由单位缴纳的基本养老保险费支出。</w:t>
      </w:r>
    </w:p>
    <w:p w14:paraId="6B7781E3">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 </w:t>
      </w:r>
      <w:r>
        <w:rPr>
          <w:rFonts w:ascii="Times New Roman" w:hAnsi="Times New Roman" w:eastAsia="Times New Roman" w:cs="Times New Roman"/>
          <w:color w:val="auto"/>
          <w:spacing w:val="0"/>
          <w:position w:val="0"/>
          <w:sz w:val="32"/>
          <w:shd w:val="clear" w:fill="auto"/>
        </w:rPr>
        <w:t xml:space="preserve">3. </w:t>
      </w:r>
      <w:r>
        <w:rPr>
          <w:rFonts w:ascii="宋体" w:hAnsi="宋体" w:eastAsia="宋体" w:cs="宋体"/>
          <w:color w:val="auto"/>
          <w:spacing w:val="0"/>
          <w:position w:val="0"/>
          <w:sz w:val="32"/>
          <w:shd w:val="clear" w:fill="auto"/>
        </w:rPr>
        <w:t>卫生健康支出（类）行政事业单位医疗（款）行政单位医疗（项）</w:t>
      </w:r>
      <w:r>
        <w:rPr>
          <w:rFonts w:ascii="Times New Roman" w:hAnsi="Times New Roman" w:eastAsia="Times New Roman" w:cs="Times New Roman"/>
          <w:color w:val="auto"/>
          <w:spacing w:val="0"/>
          <w:position w:val="0"/>
          <w:sz w:val="32"/>
          <w:shd w:val="clear" w:fill="auto"/>
        </w:rPr>
        <w:t>2021</w:t>
      </w:r>
      <w:r>
        <w:rPr>
          <w:rFonts w:ascii="宋体" w:hAnsi="宋体" w:eastAsia="宋体" w:cs="宋体"/>
          <w:color w:val="auto"/>
          <w:spacing w:val="0"/>
          <w:position w:val="0"/>
          <w:sz w:val="32"/>
          <w:shd w:val="clear" w:fill="auto"/>
        </w:rPr>
        <w:t>年预算数为</w:t>
      </w:r>
      <w:r>
        <w:rPr>
          <w:rFonts w:ascii="Times New Roman" w:hAnsi="Times New Roman" w:eastAsia="Times New Roman" w:cs="Times New Roman"/>
          <w:color w:val="auto"/>
          <w:spacing w:val="0"/>
          <w:position w:val="0"/>
          <w:sz w:val="32"/>
          <w:shd w:val="clear" w:fill="auto"/>
        </w:rPr>
        <w:t>5.7</w:t>
      </w:r>
      <w:r>
        <w:rPr>
          <w:rFonts w:ascii="宋体" w:hAnsi="宋体" w:eastAsia="宋体" w:cs="宋体"/>
          <w:color w:val="auto"/>
          <w:spacing w:val="0"/>
          <w:position w:val="0"/>
          <w:sz w:val="32"/>
          <w:shd w:val="clear" w:fill="auto"/>
        </w:rPr>
        <w:t>万元，主要用于：局机关及参公管理事业单位按规定由单位缴纳的基本医疗保险支出。</w:t>
      </w:r>
    </w:p>
    <w:p w14:paraId="215EDEEF">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 </w:t>
      </w:r>
      <w:r>
        <w:rPr>
          <w:rFonts w:ascii="Times New Roman" w:hAnsi="Times New Roman" w:eastAsia="Times New Roman" w:cs="Times New Roman"/>
          <w:color w:val="auto"/>
          <w:spacing w:val="0"/>
          <w:position w:val="0"/>
          <w:sz w:val="32"/>
          <w:shd w:val="clear" w:fill="auto"/>
        </w:rPr>
        <w:t>4.</w:t>
      </w:r>
      <w:r>
        <w:rPr>
          <w:rFonts w:ascii="宋体" w:hAnsi="宋体" w:eastAsia="宋体" w:cs="宋体"/>
          <w:color w:val="auto"/>
          <w:spacing w:val="0"/>
          <w:position w:val="0"/>
          <w:sz w:val="32"/>
          <w:shd w:val="clear" w:fill="auto"/>
        </w:rPr>
        <w:t>住房保障（类）住房改革支出（款）住房公积金（项）</w:t>
      </w:r>
      <w:r>
        <w:rPr>
          <w:rFonts w:ascii="Times New Roman" w:hAnsi="Times New Roman" w:eastAsia="Times New Roman" w:cs="Times New Roman"/>
          <w:color w:val="auto"/>
          <w:spacing w:val="0"/>
          <w:position w:val="0"/>
          <w:sz w:val="32"/>
          <w:shd w:val="clear" w:fill="auto"/>
        </w:rPr>
        <w:t>2021</w:t>
      </w:r>
      <w:r>
        <w:rPr>
          <w:rFonts w:ascii="宋体" w:hAnsi="宋体" w:eastAsia="宋体" w:cs="宋体"/>
          <w:color w:val="auto"/>
          <w:spacing w:val="0"/>
          <w:position w:val="0"/>
          <w:sz w:val="32"/>
          <w:shd w:val="clear" w:fill="auto"/>
        </w:rPr>
        <w:t>年预算数为</w:t>
      </w:r>
      <w:r>
        <w:rPr>
          <w:rFonts w:ascii="Times New Roman" w:hAnsi="Times New Roman" w:eastAsia="Times New Roman" w:cs="Times New Roman"/>
          <w:color w:val="auto"/>
          <w:spacing w:val="0"/>
          <w:position w:val="0"/>
          <w:sz w:val="32"/>
          <w:shd w:val="clear" w:fill="auto"/>
        </w:rPr>
        <w:t>9.7</w:t>
      </w:r>
      <w:r>
        <w:rPr>
          <w:rFonts w:ascii="宋体" w:hAnsi="宋体" w:eastAsia="宋体" w:cs="宋体"/>
          <w:color w:val="auto"/>
          <w:spacing w:val="0"/>
          <w:position w:val="0"/>
          <w:sz w:val="32"/>
          <w:shd w:val="clear" w:fill="auto"/>
        </w:rPr>
        <w:t>万元，主要用于：部门按人力资源和社会保障部、财政部规定的基本工资和津贴补贴以及规定比例为职工缴纳的住房公积金支出。</w:t>
      </w:r>
    </w:p>
    <w:p w14:paraId="2542B376">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群工局</w:t>
      </w:r>
      <w:r>
        <w:rPr>
          <w:rFonts w:ascii="Times New Roman" w:hAnsi="Times New Roman" w:eastAsia="Times New Roman" w:cs="Times New Roman"/>
          <w:color w:val="auto"/>
          <w:spacing w:val="0"/>
          <w:position w:val="0"/>
          <w:sz w:val="32"/>
          <w:shd w:val="clear" w:fill="auto"/>
        </w:rPr>
        <w:t>2021</w:t>
      </w:r>
      <w:r>
        <w:rPr>
          <w:rFonts w:ascii="宋体" w:hAnsi="宋体" w:eastAsia="宋体" w:cs="宋体"/>
          <w:color w:val="auto"/>
          <w:spacing w:val="0"/>
          <w:position w:val="0"/>
          <w:sz w:val="32"/>
          <w:shd w:val="clear" w:fill="auto"/>
        </w:rPr>
        <w:t>年一般公共预算基本支出</w:t>
      </w:r>
      <w:r>
        <w:rPr>
          <w:rFonts w:ascii="Times New Roman" w:hAnsi="Times New Roman" w:eastAsia="Times New Roman" w:cs="Times New Roman"/>
          <w:color w:val="auto"/>
          <w:spacing w:val="0"/>
          <w:position w:val="0"/>
          <w:sz w:val="32"/>
          <w:shd w:val="clear" w:fill="auto"/>
        </w:rPr>
        <w:t>169</w:t>
      </w:r>
      <w:r>
        <w:rPr>
          <w:rFonts w:ascii="宋体" w:hAnsi="宋体" w:eastAsia="宋体" w:cs="宋体"/>
          <w:color w:val="auto"/>
          <w:spacing w:val="0"/>
          <w:position w:val="0"/>
          <w:sz w:val="32"/>
          <w:shd w:val="clear" w:fill="auto"/>
        </w:rPr>
        <w:t>万元，其中：</w:t>
      </w:r>
    </w:p>
    <w:p w14:paraId="65EE22DE">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人员经费</w:t>
      </w:r>
      <w:r>
        <w:rPr>
          <w:rFonts w:ascii="Times New Roman" w:hAnsi="Times New Roman" w:eastAsia="Times New Roman" w:cs="Times New Roman"/>
          <w:color w:val="auto"/>
          <w:spacing w:val="0"/>
          <w:position w:val="0"/>
          <w:sz w:val="32"/>
          <w:shd w:val="clear" w:fill="auto"/>
        </w:rPr>
        <w:t>107.2</w:t>
      </w:r>
      <w:r>
        <w:rPr>
          <w:rFonts w:ascii="宋体" w:hAnsi="宋体" w:eastAsia="宋体" w:cs="宋体"/>
          <w:color w:val="auto"/>
          <w:spacing w:val="0"/>
          <w:position w:val="0"/>
          <w:sz w:val="32"/>
          <w:shd w:val="clear" w:fill="auto"/>
        </w:rPr>
        <w:t>万元，主要包括：基本工资、津贴补贴、奖金、社会保险缴费、离休费、住房公积金等支出。</w:t>
      </w:r>
    </w:p>
    <w:p w14:paraId="1F435135">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公用经费</w:t>
      </w:r>
      <w:r>
        <w:rPr>
          <w:rFonts w:ascii="Times New Roman" w:hAnsi="Times New Roman" w:eastAsia="Times New Roman" w:cs="Times New Roman"/>
          <w:color w:val="auto"/>
          <w:spacing w:val="0"/>
          <w:position w:val="0"/>
          <w:sz w:val="32"/>
          <w:shd w:val="clear" w:fill="auto"/>
        </w:rPr>
        <w:t>61.8</w:t>
      </w:r>
      <w:r>
        <w:rPr>
          <w:rFonts w:ascii="宋体" w:hAnsi="宋体" w:eastAsia="宋体" w:cs="宋体"/>
          <w:color w:val="auto"/>
          <w:spacing w:val="0"/>
          <w:position w:val="0"/>
          <w:sz w:val="32"/>
          <w:shd w:val="clear" w:fill="auto"/>
        </w:rPr>
        <w:t>万元，主要包括：办公费、水费、电费、邮电费、印刷费、差旅费、维修（护）费、物业管理费、劳务费、会议费、培训费、接待费、其他交通费等支出。</w:t>
      </w:r>
    </w:p>
    <w:p w14:paraId="35CE19B3">
      <w:pPr>
        <w:spacing w:before="0" w:after="0" w:line="576" w:lineRule="auto"/>
        <w:ind w:left="0" w:right="0" w:firstLine="640"/>
        <w:jc w:val="both"/>
        <w:outlineLvl w:val="0"/>
        <w:rPr>
          <w:rFonts w:ascii="黑体" w:hAnsi="黑体" w:eastAsia="黑体" w:cs="黑体"/>
          <w:color w:val="auto"/>
          <w:spacing w:val="0"/>
          <w:position w:val="0"/>
          <w:sz w:val="32"/>
          <w:shd w:val="clear" w:fill="auto"/>
        </w:rPr>
      </w:pPr>
      <w:bookmarkStart w:id="6" w:name="_Toc31528"/>
      <w:r>
        <w:rPr>
          <w:rFonts w:hint="eastAsia" w:ascii="黑体" w:hAnsi="黑体" w:eastAsia="黑体" w:cs="黑体"/>
          <w:color w:val="auto"/>
          <w:spacing w:val="0"/>
          <w:position w:val="0"/>
          <w:sz w:val="32"/>
          <w:shd w:val="clear" w:fill="auto"/>
          <w:lang w:eastAsia="zh-CN"/>
        </w:rPr>
        <w:t>六、财政拨款安排</w:t>
      </w:r>
      <w:r>
        <w:rPr>
          <w:rFonts w:ascii="黑体" w:hAnsi="黑体" w:eastAsia="黑体" w:cs="黑体"/>
          <w:color w:val="auto"/>
          <w:spacing w:val="0"/>
          <w:position w:val="0"/>
          <w:sz w:val="32"/>
          <w:shd w:val="clear" w:fill="auto"/>
        </w:rPr>
        <w:t>“三公”经费预算情况说明</w:t>
      </w:r>
      <w:bookmarkEnd w:id="6"/>
    </w:p>
    <w:p w14:paraId="463958A3">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群工局</w:t>
      </w:r>
      <w:r>
        <w:rPr>
          <w:rFonts w:ascii="Times New Roman" w:hAnsi="Times New Roman" w:eastAsia="Times New Roman" w:cs="Times New Roman"/>
          <w:color w:val="auto"/>
          <w:spacing w:val="0"/>
          <w:position w:val="0"/>
          <w:sz w:val="32"/>
          <w:shd w:val="clear" w:fill="auto"/>
        </w:rPr>
        <w:t>2021</w:t>
      </w:r>
      <w:r>
        <w:rPr>
          <w:rFonts w:ascii="宋体" w:hAnsi="宋体" w:eastAsia="宋体" w:cs="宋体"/>
          <w:color w:val="auto"/>
          <w:spacing w:val="0"/>
          <w:position w:val="0"/>
          <w:sz w:val="32"/>
          <w:shd w:val="clear" w:fill="auto"/>
        </w:rPr>
        <w:t>年“三公”经费财政拨款预算数</w:t>
      </w:r>
      <w:r>
        <w:rPr>
          <w:rFonts w:ascii="Times New Roman" w:hAnsi="Times New Roman" w:eastAsia="Times New Roman" w:cs="Times New Roman"/>
          <w:color w:val="auto"/>
          <w:spacing w:val="0"/>
          <w:position w:val="0"/>
          <w:sz w:val="32"/>
          <w:shd w:val="clear" w:fill="auto"/>
        </w:rPr>
        <w:t>2.95</w:t>
      </w:r>
      <w:r>
        <w:rPr>
          <w:rFonts w:ascii="宋体" w:hAnsi="宋体" w:eastAsia="宋体" w:cs="宋体"/>
          <w:color w:val="auto"/>
          <w:spacing w:val="0"/>
          <w:position w:val="0"/>
          <w:sz w:val="32"/>
          <w:shd w:val="clear" w:fill="auto"/>
        </w:rPr>
        <w:t>万元，其中：因公出国（境）经费</w:t>
      </w:r>
      <w:r>
        <w:rPr>
          <w:rFonts w:ascii="Times New Roman" w:hAnsi="Times New Roman" w:eastAsia="Times New Roman" w:cs="Times New Roman"/>
          <w:color w:val="auto"/>
          <w:spacing w:val="0"/>
          <w:position w:val="0"/>
          <w:sz w:val="32"/>
          <w:shd w:val="clear" w:fill="auto"/>
        </w:rPr>
        <w:t>0</w:t>
      </w:r>
      <w:r>
        <w:rPr>
          <w:rFonts w:ascii="宋体" w:hAnsi="宋体" w:eastAsia="宋体" w:cs="宋体"/>
          <w:color w:val="auto"/>
          <w:spacing w:val="0"/>
          <w:position w:val="0"/>
          <w:sz w:val="32"/>
          <w:shd w:val="clear" w:fill="auto"/>
        </w:rPr>
        <w:t>万元</w:t>
      </w:r>
      <w:r>
        <w:rPr>
          <w:rFonts w:hint="eastAsia" w:ascii="宋体" w:hAnsi="宋体" w:cs="宋体"/>
          <w:color w:val="auto"/>
          <w:spacing w:val="0"/>
          <w:position w:val="0"/>
          <w:sz w:val="32"/>
          <w:shd w:val="clear" w:fill="auto"/>
          <w:lang w:eastAsia="zh-CN"/>
        </w:rPr>
        <w:t>；</w:t>
      </w:r>
      <w:r>
        <w:rPr>
          <w:rFonts w:ascii="宋体" w:hAnsi="宋体" w:eastAsia="宋体" w:cs="宋体"/>
          <w:color w:val="auto"/>
          <w:spacing w:val="0"/>
          <w:position w:val="0"/>
          <w:sz w:val="32"/>
          <w:shd w:val="clear" w:fill="auto"/>
        </w:rPr>
        <w:t>公务接待费</w:t>
      </w:r>
      <w:r>
        <w:rPr>
          <w:rFonts w:ascii="Times New Roman" w:hAnsi="Times New Roman" w:eastAsia="Times New Roman" w:cs="Times New Roman"/>
          <w:color w:val="auto"/>
          <w:spacing w:val="0"/>
          <w:position w:val="0"/>
          <w:sz w:val="32"/>
          <w:shd w:val="clear" w:fill="auto"/>
        </w:rPr>
        <w:t>2.95</w:t>
      </w:r>
      <w:r>
        <w:rPr>
          <w:rFonts w:ascii="宋体" w:hAnsi="宋体" w:eastAsia="宋体" w:cs="宋体"/>
          <w:color w:val="auto"/>
          <w:spacing w:val="0"/>
          <w:position w:val="0"/>
          <w:sz w:val="32"/>
          <w:shd w:val="clear" w:fill="auto"/>
        </w:rPr>
        <w:t>万元</w:t>
      </w:r>
      <w:r>
        <w:rPr>
          <w:rFonts w:hint="eastAsia" w:ascii="宋体" w:hAnsi="宋体" w:cs="宋体"/>
          <w:color w:val="auto"/>
          <w:spacing w:val="0"/>
          <w:position w:val="0"/>
          <w:sz w:val="32"/>
          <w:shd w:val="clear" w:fill="auto"/>
          <w:lang w:eastAsia="zh-CN"/>
        </w:rPr>
        <w:t>；</w:t>
      </w:r>
      <w:r>
        <w:rPr>
          <w:rFonts w:ascii="宋体" w:hAnsi="宋体" w:eastAsia="宋体" w:cs="宋体"/>
          <w:color w:val="auto"/>
          <w:spacing w:val="0"/>
          <w:position w:val="0"/>
          <w:sz w:val="32"/>
          <w:shd w:val="clear" w:fill="auto"/>
        </w:rPr>
        <w:t>公务用车购置及运行维护费</w:t>
      </w:r>
      <w:r>
        <w:rPr>
          <w:rFonts w:ascii="Times New Roman" w:hAnsi="Times New Roman" w:eastAsia="Times New Roman" w:cs="Times New Roman"/>
          <w:color w:val="auto"/>
          <w:spacing w:val="0"/>
          <w:position w:val="0"/>
          <w:sz w:val="32"/>
          <w:shd w:val="clear" w:fill="auto"/>
        </w:rPr>
        <w:t>0</w:t>
      </w:r>
      <w:r>
        <w:rPr>
          <w:rFonts w:ascii="宋体" w:hAnsi="宋体" w:eastAsia="宋体" w:cs="宋体"/>
          <w:color w:val="auto"/>
          <w:spacing w:val="0"/>
          <w:position w:val="0"/>
          <w:sz w:val="32"/>
          <w:shd w:val="clear" w:fill="auto"/>
        </w:rPr>
        <w:t>万元。</w:t>
      </w:r>
    </w:p>
    <w:p w14:paraId="0403DA9A">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（一）因公出国（境）经费</w:t>
      </w:r>
      <w:r>
        <w:rPr>
          <w:rFonts w:hint="eastAsia" w:ascii="宋体" w:hAnsi="宋体" w:cs="宋体"/>
          <w:color w:val="auto"/>
          <w:spacing w:val="0"/>
          <w:position w:val="0"/>
          <w:sz w:val="32"/>
          <w:shd w:val="clear" w:fill="auto"/>
          <w:lang w:eastAsia="zh-CN"/>
        </w:rPr>
        <w:t>，</w:t>
      </w:r>
      <w:r>
        <w:rPr>
          <w:rFonts w:ascii="Times New Roman" w:hAnsi="Times New Roman" w:eastAsia="Times New Roman" w:cs="Times New Roman"/>
          <w:color w:val="auto"/>
          <w:spacing w:val="0"/>
          <w:position w:val="0"/>
          <w:sz w:val="32"/>
          <w:shd w:val="clear" w:fill="auto"/>
        </w:rPr>
        <w:t>2021</w:t>
      </w:r>
      <w:r>
        <w:rPr>
          <w:rFonts w:ascii="宋体" w:hAnsi="宋体" w:eastAsia="宋体" w:cs="宋体"/>
          <w:color w:val="auto"/>
          <w:spacing w:val="0"/>
          <w:position w:val="0"/>
          <w:sz w:val="32"/>
          <w:shd w:val="clear" w:fill="auto"/>
        </w:rPr>
        <w:t>年未安排因公出国（境）经费</w:t>
      </w:r>
      <w:r>
        <w:rPr>
          <w:rFonts w:hint="eastAsia" w:ascii="宋体" w:hAnsi="宋体" w:cs="宋体"/>
          <w:color w:val="auto"/>
          <w:spacing w:val="0"/>
          <w:position w:val="0"/>
          <w:sz w:val="32"/>
          <w:shd w:val="clear" w:fill="auto"/>
          <w:lang w:eastAsia="zh-CN"/>
        </w:rPr>
        <w:t>，</w:t>
      </w:r>
      <w:r>
        <w:rPr>
          <w:rFonts w:ascii="宋体" w:hAnsi="宋体" w:eastAsia="宋体" w:cs="宋体"/>
          <w:color w:val="auto"/>
          <w:spacing w:val="0"/>
          <w:position w:val="0"/>
          <w:sz w:val="32"/>
          <w:shd w:val="clear" w:fill="auto"/>
        </w:rPr>
        <w:t>与上年度持平</w:t>
      </w:r>
    </w:p>
    <w:p w14:paraId="45CDF63D">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（二）公务接待费较</w:t>
      </w:r>
      <w:r>
        <w:rPr>
          <w:rFonts w:ascii="Times New Roman" w:hAnsi="Times New Roman" w:eastAsia="Times New Roman" w:cs="Times New Roman"/>
          <w:color w:val="auto"/>
          <w:spacing w:val="0"/>
          <w:position w:val="0"/>
          <w:sz w:val="32"/>
          <w:shd w:val="clear" w:fill="auto"/>
        </w:rPr>
        <w:t>2021</w:t>
      </w:r>
      <w:r>
        <w:rPr>
          <w:rFonts w:ascii="宋体" w:hAnsi="宋体" w:eastAsia="宋体" w:cs="宋体"/>
          <w:color w:val="auto"/>
          <w:spacing w:val="0"/>
          <w:position w:val="0"/>
          <w:sz w:val="32"/>
          <w:shd w:val="clear" w:fill="auto"/>
        </w:rPr>
        <w:t>年预算减少。主要原因是按照党中央、国务院关于过“紧日子”和坚持厉行节约反对浪费的要求，进一步规范和减少公务接待费支出。</w:t>
      </w:r>
    </w:p>
    <w:p w14:paraId="0ED27752">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2021</w:t>
      </w:r>
      <w:r>
        <w:rPr>
          <w:rFonts w:ascii="宋体" w:hAnsi="宋体" w:eastAsia="宋体" w:cs="宋体"/>
          <w:color w:val="auto"/>
          <w:spacing w:val="0"/>
          <w:position w:val="0"/>
          <w:sz w:val="32"/>
          <w:shd w:val="clear" w:fill="auto"/>
        </w:rPr>
        <w:t>年公务接待费计划用于执行接待考察调研、检查指导等公务活动开支的交通费、住宿费、用餐费等。</w:t>
      </w:r>
    </w:p>
    <w:p w14:paraId="622EA5DE">
      <w:pPr>
        <w:spacing w:before="0" w:after="0" w:line="576" w:lineRule="auto"/>
        <w:ind w:left="0" w:right="0" w:firstLine="640"/>
        <w:jc w:val="both"/>
        <w:rPr>
          <w:rFonts w:hint="eastAsia" w:ascii="Times New Roman" w:hAnsi="Times New Roman" w:eastAsia="宋体" w:cs="Times New Roman"/>
          <w:color w:val="auto"/>
          <w:spacing w:val="0"/>
          <w:position w:val="0"/>
          <w:sz w:val="32"/>
          <w:shd w:val="clear" w:fill="auto"/>
          <w:lang w:eastAsia="zh-CN"/>
        </w:rPr>
      </w:pPr>
      <w:r>
        <w:rPr>
          <w:rFonts w:ascii="宋体" w:hAnsi="宋体" w:eastAsia="宋体" w:cs="宋体"/>
          <w:color w:val="auto"/>
          <w:spacing w:val="0"/>
          <w:position w:val="0"/>
          <w:sz w:val="32"/>
          <w:shd w:val="clear" w:fill="auto"/>
        </w:rPr>
        <w:t>（三）公务用车购置及运行维护费</w:t>
      </w:r>
      <w:r>
        <w:rPr>
          <w:rFonts w:hint="eastAsia" w:ascii="宋体" w:hAnsi="宋体" w:cs="宋体"/>
          <w:color w:val="auto"/>
          <w:spacing w:val="0"/>
          <w:position w:val="0"/>
          <w:sz w:val="32"/>
          <w:shd w:val="clear" w:fill="auto"/>
          <w:lang w:eastAsia="zh-CN"/>
        </w:rPr>
        <w:t>，</w:t>
      </w:r>
      <w:r>
        <w:rPr>
          <w:rFonts w:ascii="Times New Roman" w:hAnsi="Times New Roman" w:eastAsia="Times New Roman" w:cs="Times New Roman"/>
          <w:color w:val="auto"/>
          <w:spacing w:val="0"/>
          <w:position w:val="0"/>
          <w:sz w:val="32"/>
          <w:shd w:val="clear" w:fill="auto"/>
        </w:rPr>
        <w:t>2021</w:t>
      </w:r>
      <w:r>
        <w:rPr>
          <w:rFonts w:ascii="宋体" w:hAnsi="宋体" w:eastAsia="宋体" w:cs="宋体"/>
          <w:color w:val="auto"/>
          <w:spacing w:val="0"/>
          <w:position w:val="0"/>
          <w:sz w:val="32"/>
          <w:shd w:val="clear" w:fill="auto"/>
        </w:rPr>
        <w:t>年未安排公务用车购置费</w:t>
      </w:r>
      <w:r>
        <w:rPr>
          <w:rFonts w:hint="eastAsia" w:ascii="宋体" w:hAnsi="宋体" w:cs="宋体"/>
          <w:color w:val="auto"/>
          <w:spacing w:val="0"/>
          <w:position w:val="0"/>
          <w:sz w:val="32"/>
          <w:shd w:val="clear" w:fill="auto"/>
          <w:lang w:eastAsia="zh-CN"/>
        </w:rPr>
        <w:t>，与上年持平。</w:t>
      </w:r>
    </w:p>
    <w:p w14:paraId="2E7AF3E7">
      <w:pPr>
        <w:spacing w:before="0" w:after="0" w:line="576" w:lineRule="auto"/>
        <w:ind w:left="0" w:right="0" w:firstLine="640"/>
        <w:jc w:val="both"/>
        <w:outlineLvl w:val="0"/>
        <w:rPr>
          <w:rFonts w:ascii="黑体" w:hAnsi="黑体" w:eastAsia="黑体" w:cs="黑体"/>
          <w:color w:val="auto"/>
          <w:spacing w:val="0"/>
          <w:position w:val="0"/>
          <w:sz w:val="32"/>
          <w:shd w:val="clear" w:fill="auto"/>
        </w:rPr>
      </w:pPr>
      <w:bookmarkStart w:id="7" w:name="_Toc17571"/>
      <w:r>
        <w:rPr>
          <w:rFonts w:hint="eastAsia" w:ascii="黑体" w:hAnsi="黑体" w:eastAsia="黑体" w:cs="黑体"/>
          <w:color w:val="auto"/>
          <w:spacing w:val="0"/>
          <w:position w:val="0"/>
          <w:sz w:val="32"/>
          <w:shd w:val="clear" w:fill="auto"/>
          <w:lang w:eastAsia="zh-CN"/>
        </w:rPr>
        <w:t>七</w:t>
      </w:r>
      <w:r>
        <w:rPr>
          <w:rFonts w:ascii="黑体" w:hAnsi="黑体" w:eastAsia="黑体" w:cs="黑体"/>
          <w:color w:val="auto"/>
          <w:spacing w:val="0"/>
          <w:position w:val="0"/>
          <w:sz w:val="32"/>
          <w:shd w:val="clear" w:fill="auto"/>
        </w:rPr>
        <w:t>、</w:t>
      </w:r>
      <w:r>
        <w:rPr>
          <w:rFonts w:hint="eastAsia" w:ascii="黑体" w:hAnsi="黑体" w:eastAsia="黑体" w:cs="黑体"/>
          <w:color w:val="auto"/>
          <w:spacing w:val="0"/>
          <w:position w:val="0"/>
          <w:sz w:val="32"/>
          <w:shd w:val="clear" w:fill="auto"/>
          <w:lang w:val="en-US" w:eastAsia="zh-CN"/>
        </w:rPr>
        <w:t>2021年</w:t>
      </w:r>
      <w:r>
        <w:rPr>
          <w:rFonts w:ascii="黑体" w:hAnsi="黑体" w:eastAsia="黑体" w:cs="黑体"/>
          <w:color w:val="auto"/>
          <w:spacing w:val="0"/>
          <w:position w:val="0"/>
          <w:sz w:val="32"/>
          <w:shd w:val="clear" w:fill="auto"/>
        </w:rPr>
        <w:t>政府性基金预算</w:t>
      </w:r>
      <w:r>
        <w:rPr>
          <w:rFonts w:hint="eastAsia" w:ascii="黑体" w:hAnsi="黑体" w:eastAsia="黑体" w:cs="黑体"/>
          <w:color w:val="auto"/>
          <w:spacing w:val="0"/>
          <w:position w:val="0"/>
          <w:sz w:val="32"/>
          <w:shd w:val="clear" w:fill="auto"/>
          <w:lang w:eastAsia="zh-CN"/>
        </w:rPr>
        <w:t>收</w:t>
      </w:r>
      <w:r>
        <w:rPr>
          <w:rFonts w:ascii="黑体" w:hAnsi="黑体" w:eastAsia="黑体" w:cs="黑体"/>
          <w:color w:val="auto"/>
          <w:spacing w:val="0"/>
          <w:position w:val="0"/>
          <w:sz w:val="32"/>
          <w:shd w:val="clear" w:fill="auto"/>
        </w:rPr>
        <w:t>支出</w:t>
      </w:r>
      <w:r>
        <w:rPr>
          <w:rFonts w:hint="eastAsia" w:ascii="黑体" w:hAnsi="黑体" w:eastAsia="黑体" w:cs="黑体"/>
          <w:color w:val="auto"/>
          <w:spacing w:val="0"/>
          <w:position w:val="0"/>
          <w:sz w:val="32"/>
          <w:shd w:val="clear" w:fill="auto"/>
          <w:lang w:eastAsia="zh-CN"/>
        </w:rPr>
        <w:t>及变化</w:t>
      </w:r>
      <w:r>
        <w:rPr>
          <w:rFonts w:ascii="黑体" w:hAnsi="黑体" w:eastAsia="黑体" w:cs="黑体"/>
          <w:color w:val="auto"/>
          <w:spacing w:val="0"/>
          <w:position w:val="0"/>
          <w:sz w:val="32"/>
          <w:shd w:val="clear" w:fill="auto"/>
        </w:rPr>
        <w:t>情况</w:t>
      </w:r>
      <w:r>
        <w:rPr>
          <w:rFonts w:hint="eastAsia" w:ascii="黑体" w:hAnsi="黑体" w:eastAsia="黑体" w:cs="黑体"/>
          <w:color w:val="auto"/>
          <w:spacing w:val="0"/>
          <w:position w:val="0"/>
          <w:sz w:val="32"/>
          <w:shd w:val="clear" w:fill="auto"/>
          <w:lang w:eastAsia="zh-CN"/>
        </w:rPr>
        <w:t>的</w:t>
      </w:r>
      <w:r>
        <w:rPr>
          <w:rFonts w:ascii="黑体" w:hAnsi="黑体" w:eastAsia="黑体" w:cs="黑体"/>
          <w:color w:val="auto"/>
          <w:spacing w:val="0"/>
          <w:position w:val="0"/>
          <w:sz w:val="32"/>
          <w:shd w:val="clear" w:fill="auto"/>
        </w:rPr>
        <w:t>说明</w:t>
      </w:r>
      <w:bookmarkEnd w:id="7"/>
    </w:p>
    <w:p w14:paraId="35A80D35">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2021</w:t>
      </w:r>
      <w:r>
        <w:rPr>
          <w:rFonts w:ascii="宋体" w:hAnsi="宋体" w:eastAsia="宋体" w:cs="宋体"/>
          <w:color w:val="auto"/>
          <w:spacing w:val="0"/>
          <w:position w:val="0"/>
          <w:sz w:val="32"/>
          <w:shd w:val="clear" w:fill="auto"/>
        </w:rPr>
        <w:t>年本单位未在政府性基金预算拨款安排</w:t>
      </w:r>
      <w:r>
        <w:rPr>
          <w:rFonts w:hint="eastAsia" w:ascii="宋体" w:hAnsi="宋体" w:cs="宋体"/>
          <w:color w:val="auto"/>
          <w:spacing w:val="0"/>
          <w:position w:val="0"/>
          <w:sz w:val="32"/>
          <w:shd w:val="clear" w:fill="auto"/>
          <w:lang w:eastAsia="zh-CN"/>
        </w:rPr>
        <w:t>“三公”经费</w:t>
      </w:r>
      <w:r>
        <w:rPr>
          <w:rFonts w:ascii="宋体" w:hAnsi="宋体" w:eastAsia="宋体" w:cs="宋体"/>
          <w:color w:val="auto"/>
          <w:spacing w:val="0"/>
          <w:position w:val="0"/>
          <w:sz w:val="32"/>
          <w:shd w:val="clear" w:fill="auto"/>
        </w:rPr>
        <w:t>支出。</w:t>
      </w:r>
    </w:p>
    <w:p w14:paraId="76D86BCC">
      <w:pPr>
        <w:spacing w:before="0" w:after="0" w:line="576" w:lineRule="auto"/>
        <w:ind w:left="0" w:right="0" w:firstLine="640"/>
        <w:jc w:val="both"/>
        <w:outlineLvl w:val="0"/>
        <w:rPr>
          <w:rFonts w:ascii="黑体" w:hAnsi="黑体" w:eastAsia="黑体" w:cs="黑体"/>
          <w:color w:val="auto"/>
          <w:spacing w:val="0"/>
          <w:position w:val="0"/>
          <w:sz w:val="32"/>
          <w:shd w:val="clear" w:fill="auto"/>
        </w:rPr>
      </w:pPr>
      <w:bookmarkStart w:id="8" w:name="_Toc27822"/>
      <w:r>
        <w:rPr>
          <w:rFonts w:hint="eastAsia" w:ascii="黑体" w:hAnsi="黑体" w:eastAsia="黑体" w:cs="黑体"/>
          <w:color w:val="auto"/>
          <w:spacing w:val="0"/>
          <w:position w:val="0"/>
          <w:sz w:val="32"/>
          <w:shd w:val="clear" w:fill="auto"/>
          <w:lang w:eastAsia="zh-CN"/>
        </w:rPr>
        <w:t>八</w:t>
      </w:r>
      <w:r>
        <w:rPr>
          <w:rFonts w:ascii="黑体" w:hAnsi="黑体" w:eastAsia="黑体" w:cs="黑体"/>
          <w:color w:val="auto"/>
          <w:spacing w:val="0"/>
          <w:position w:val="0"/>
          <w:sz w:val="32"/>
          <w:shd w:val="clear" w:fill="auto"/>
        </w:rPr>
        <w:t>、国有资本经营预算支出情况说明</w:t>
      </w:r>
      <w:bookmarkEnd w:id="8"/>
    </w:p>
    <w:p w14:paraId="38D6DBE7">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群工局</w:t>
      </w:r>
      <w:r>
        <w:rPr>
          <w:rFonts w:ascii="Times New Roman" w:hAnsi="Times New Roman" w:eastAsia="Times New Roman" w:cs="Times New Roman"/>
          <w:color w:val="auto"/>
          <w:spacing w:val="0"/>
          <w:position w:val="0"/>
          <w:sz w:val="32"/>
          <w:shd w:val="clear" w:fill="auto"/>
        </w:rPr>
        <w:t>2021</w:t>
      </w:r>
      <w:r>
        <w:rPr>
          <w:rFonts w:ascii="宋体" w:hAnsi="宋体" w:eastAsia="宋体" w:cs="宋体"/>
          <w:color w:val="auto"/>
          <w:spacing w:val="0"/>
          <w:position w:val="0"/>
          <w:sz w:val="32"/>
          <w:shd w:val="clear" w:fill="auto"/>
        </w:rPr>
        <w:t>年没有预算国有资本经营预算拨款安排的支出。</w:t>
      </w:r>
    </w:p>
    <w:p w14:paraId="74158ACF">
      <w:pPr>
        <w:spacing w:before="0" w:after="0" w:line="576" w:lineRule="auto"/>
        <w:ind w:left="0" w:right="0" w:firstLine="640"/>
        <w:jc w:val="both"/>
        <w:outlineLvl w:val="0"/>
        <w:rPr>
          <w:rFonts w:ascii="黑体" w:hAnsi="黑体" w:eastAsia="黑体" w:cs="黑体"/>
          <w:color w:val="auto"/>
          <w:spacing w:val="0"/>
          <w:position w:val="0"/>
          <w:sz w:val="32"/>
          <w:shd w:val="clear" w:fill="auto"/>
        </w:rPr>
      </w:pPr>
      <w:bookmarkStart w:id="9" w:name="_Toc22982"/>
      <w:r>
        <w:rPr>
          <w:rFonts w:hint="eastAsia" w:ascii="黑体" w:hAnsi="黑体" w:eastAsia="黑体" w:cs="黑体"/>
          <w:color w:val="auto"/>
          <w:spacing w:val="0"/>
          <w:position w:val="0"/>
          <w:sz w:val="32"/>
          <w:shd w:val="clear" w:fill="auto"/>
          <w:lang w:eastAsia="zh-CN"/>
        </w:rPr>
        <w:t>九</w:t>
      </w:r>
      <w:r>
        <w:rPr>
          <w:rFonts w:ascii="黑体" w:hAnsi="黑体" w:eastAsia="黑体" w:cs="黑体"/>
          <w:color w:val="auto"/>
          <w:spacing w:val="0"/>
          <w:position w:val="0"/>
          <w:sz w:val="32"/>
          <w:shd w:val="clear" w:fill="auto"/>
        </w:rPr>
        <w:t>、其他重要事项的情况说明</w:t>
      </w:r>
      <w:bookmarkEnd w:id="9"/>
    </w:p>
    <w:p w14:paraId="759A84BA">
      <w:pPr>
        <w:spacing w:before="0" w:after="0" w:line="576" w:lineRule="auto"/>
        <w:ind w:left="0" w:right="0" w:firstLine="640"/>
        <w:jc w:val="both"/>
        <w:rPr>
          <w:rFonts w:ascii="楷体_GB2312" w:hAnsi="楷体_GB2312" w:eastAsia="楷体_GB2312" w:cs="楷体_GB2312"/>
          <w:color w:val="auto"/>
          <w:spacing w:val="0"/>
          <w:position w:val="0"/>
          <w:sz w:val="32"/>
          <w:shd w:val="clear" w:fill="auto"/>
        </w:rPr>
      </w:pPr>
      <w:r>
        <w:rPr>
          <w:rFonts w:ascii="宋体" w:hAnsi="宋体" w:eastAsia="宋体" w:cs="宋体"/>
          <w:color w:val="auto"/>
          <w:spacing w:val="0"/>
          <w:position w:val="0"/>
          <w:sz w:val="32"/>
          <w:shd w:val="clear" w:fill="auto"/>
        </w:rPr>
        <w:t>（一）机关运行经费</w:t>
      </w:r>
    </w:p>
    <w:p w14:paraId="50B8A0B3">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2021</w:t>
      </w:r>
      <w:r>
        <w:rPr>
          <w:rFonts w:ascii="宋体" w:hAnsi="宋体" w:eastAsia="宋体" w:cs="宋体"/>
          <w:color w:val="auto"/>
          <w:spacing w:val="0"/>
          <w:position w:val="0"/>
          <w:sz w:val="32"/>
          <w:shd w:val="clear" w:fill="auto"/>
        </w:rPr>
        <w:t>年，群工局行政机关运行经费财政拨款预算为</w:t>
      </w:r>
      <w:r>
        <w:rPr>
          <w:rFonts w:ascii="Times New Roman" w:hAnsi="Times New Roman" w:eastAsia="Times New Roman" w:cs="Times New Roman"/>
          <w:color w:val="auto"/>
          <w:spacing w:val="0"/>
          <w:position w:val="0"/>
          <w:sz w:val="32"/>
          <w:shd w:val="clear" w:fill="auto"/>
        </w:rPr>
        <w:t>61.7</w:t>
      </w:r>
      <w:r>
        <w:rPr>
          <w:rFonts w:ascii="宋体" w:hAnsi="宋体" w:eastAsia="宋体" w:cs="宋体"/>
          <w:color w:val="auto"/>
          <w:spacing w:val="0"/>
          <w:position w:val="0"/>
          <w:sz w:val="32"/>
          <w:shd w:val="clear" w:fill="auto"/>
        </w:rPr>
        <w:t>万元，比</w:t>
      </w:r>
      <w:r>
        <w:rPr>
          <w:rFonts w:ascii="Times New Roman" w:hAnsi="Times New Roman" w:eastAsia="Times New Roman" w:cs="Times New Roman"/>
          <w:color w:val="auto"/>
          <w:spacing w:val="0"/>
          <w:position w:val="0"/>
          <w:sz w:val="32"/>
          <w:shd w:val="clear" w:fill="auto"/>
        </w:rPr>
        <w:t>2020</w:t>
      </w:r>
      <w:r>
        <w:rPr>
          <w:rFonts w:ascii="宋体" w:hAnsi="宋体" w:eastAsia="宋体" w:cs="宋体"/>
          <w:color w:val="auto"/>
          <w:spacing w:val="0"/>
          <w:position w:val="0"/>
          <w:sz w:val="32"/>
          <w:shd w:val="clear" w:fill="auto"/>
        </w:rPr>
        <w:t>年预算同口径减少</w:t>
      </w:r>
      <w:r>
        <w:rPr>
          <w:rFonts w:ascii="Times New Roman" w:hAnsi="Times New Roman" w:eastAsia="Times New Roman" w:cs="Times New Roman"/>
          <w:color w:val="auto"/>
          <w:spacing w:val="0"/>
          <w:position w:val="0"/>
          <w:sz w:val="32"/>
          <w:shd w:val="clear" w:fill="auto"/>
        </w:rPr>
        <w:t>2.5</w:t>
      </w:r>
      <w:r>
        <w:rPr>
          <w:rFonts w:ascii="宋体" w:hAnsi="宋体" w:eastAsia="宋体" w:cs="宋体"/>
          <w:color w:val="auto"/>
          <w:spacing w:val="0"/>
          <w:position w:val="0"/>
          <w:sz w:val="32"/>
          <w:shd w:val="clear" w:fill="auto"/>
        </w:rPr>
        <w:t>万元，下降</w:t>
      </w:r>
      <w:r>
        <w:rPr>
          <w:rFonts w:ascii="Times New Roman" w:hAnsi="Times New Roman" w:eastAsia="Times New Roman" w:cs="Times New Roman"/>
          <w:color w:val="auto"/>
          <w:spacing w:val="0"/>
          <w:position w:val="0"/>
          <w:sz w:val="32"/>
          <w:shd w:val="clear" w:fill="auto"/>
        </w:rPr>
        <w:t>4%</w:t>
      </w:r>
      <w:r>
        <w:rPr>
          <w:rFonts w:ascii="宋体" w:hAnsi="宋体" w:eastAsia="宋体" w:cs="宋体"/>
          <w:color w:val="auto"/>
          <w:spacing w:val="0"/>
          <w:position w:val="0"/>
          <w:sz w:val="32"/>
          <w:shd w:val="clear" w:fill="auto"/>
        </w:rPr>
        <w:t>。主要原因是按照党中央、国务院关于过“紧日子”的要求，进一步压减行政运行支出。</w:t>
      </w:r>
    </w:p>
    <w:p w14:paraId="61F3A0B5">
      <w:pPr>
        <w:spacing w:before="0" w:after="0" w:line="576" w:lineRule="auto"/>
        <w:ind w:left="0" w:right="0" w:firstLine="640"/>
        <w:jc w:val="both"/>
        <w:rPr>
          <w:rFonts w:ascii="楷体_GB2312" w:hAnsi="楷体_GB2312" w:eastAsia="楷体_GB2312" w:cs="楷体_GB2312"/>
          <w:color w:val="auto"/>
          <w:spacing w:val="0"/>
          <w:position w:val="0"/>
          <w:sz w:val="32"/>
          <w:shd w:val="clear" w:fill="auto"/>
        </w:rPr>
      </w:pPr>
      <w:r>
        <w:rPr>
          <w:rFonts w:ascii="宋体" w:hAnsi="宋体" w:eastAsia="宋体" w:cs="宋体"/>
          <w:color w:val="auto"/>
          <w:spacing w:val="0"/>
          <w:position w:val="0"/>
          <w:sz w:val="32"/>
          <w:shd w:val="clear" w:fill="auto"/>
        </w:rPr>
        <w:t>（二）政府采购情况</w:t>
      </w:r>
    </w:p>
    <w:p w14:paraId="7352F5CF">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2021</w:t>
      </w:r>
      <w:r>
        <w:rPr>
          <w:rFonts w:ascii="宋体" w:hAnsi="宋体" w:eastAsia="宋体" w:cs="宋体"/>
          <w:color w:val="auto"/>
          <w:spacing w:val="0"/>
          <w:position w:val="0"/>
          <w:sz w:val="32"/>
          <w:shd w:val="clear" w:fill="auto"/>
        </w:rPr>
        <w:t>年，群工局未安排政府采购预算资金。</w:t>
      </w:r>
    </w:p>
    <w:p w14:paraId="3812DE51">
      <w:pPr>
        <w:spacing w:before="0" w:after="0" w:line="576" w:lineRule="auto"/>
        <w:ind w:left="0" w:right="0" w:firstLine="640"/>
        <w:jc w:val="both"/>
        <w:rPr>
          <w:rFonts w:ascii="楷体_GB2312" w:hAnsi="楷体_GB2312" w:eastAsia="楷体_GB2312" w:cs="楷体_GB2312"/>
          <w:color w:val="auto"/>
          <w:spacing w:val="0"/>
          <w:position w:val="0"/>
          <w:sz w:val="32"/>
          <w:shd w:val="clear" w:fill="auto"/>
        </w:rPr>
      </w:pPr>
      <w:r>
        <w:rPr>
          <w:rFonts w:ascii="宋体" w:hAnsi="宋体" w:eastAsia="宋体" w:cs="宋体"/>
          <w:color w:val="auto"/>
          <w:spacing w:val="0"/>
          <w:position w:val="0"/>
          <w:sz w:val="32"/>
          <w:shd w:val="clear" w:fill="auto"/>
        </w:rPr>
        <w:t>（三）国有资产占有使用情况</w:t>
      </w:r>
    </w:p>
    <w:p w14:paraId="2F496ED6">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Times New Roman" w:hAnsi="Times New Roman" w:eastAsia="Times New Roman" w:cs="Times New Roman"/>
          <w:color w:val="auto"/>
          <w:spacing w:val="0"/>
          <w:position w:val="0"/>
          <w:sz w:val="32"/>
          <w:shd w:val="clear" w:fill="auto"/>
        </w:rPr>
        <w:t>2021</w:t>
      </w:r>
      <w:r>
        <w:rPr>
          <w:rFonts w:ascii="宋体" w:hAnsi="宋体" w:eastAsia="宋体" w:cs="宋体"/>
          <w:color w:val="auto"/>
          <w:spacing w:val="0"/>
          <w:position w:val="0"/>
          <w:sz w:val="32"/>
          <w:shd w:val="clear" w:fill="auto"/>
        </w:rPr>
        <w:t>年部门预算未安排国有资产购置资金。</w:t>
      </w:r>
    </w:p>
    <w:p w14:paraId="46E9089C">
      <w:pPr>
        <w:spacing w:before="0" w:after="0" w:line="576" w:lineRule="auto"/>
        <w:ind w:left="0" w:right="0" w:firstLine="640"/>
        <w:jc w:val="both"/>
        <w:rPr>
          <w:rFonts w:ascii="楷体_GB2312" w:hAnsi="楷体_GB2312" w:eastAsia="楷体_GB2312" w:cs="楷体_GB2312"/>
          <w:color w:val="auto"/>
          <w:spacing w:val="0"/>
          <w:position w:val="0"/>
          <w:sz w:val="32"/>
          <w:shd w:val="clear" w:fill="auto"/>
        </w:rPr>
      </w:pPr>
      <w:r>
        <w:rPr>
          <w:rFonts w:ascii="宋体" w:hAnsi="宋体" w:eastAsia="宋体" w:cs="宋体"/>
          <w:color w:val="auto"/>
          <w:spacing w:val="0"/>
          <w:position w:val="0"/>
          <w:sz w:val="32"/>
          <w:shd w:val="clear" w:fill="auto"/>
        </w:rPr>
        <w:t>（四）绩效目标设置情况</w:t>
      </w:r>
    </w:p>
    <w:p w14:paraId="7C39597C">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绩效目标是预算编制的前提和基础，按照“费随事定”的原则，</w:t>
      </w:r>
      <w:r>
        <w:rPr>
          <w:rFonts w:ascii="Times New Roman" w:hAnsi="Times New Roman" w:eastAsia="Times New Roman" w:cs="Times New Roman"/>
          <w:color w:val="auto"/>
          <w:spacing w:val="0"/>
          <w:position w:val="0"/>
          <w:sz w:val="32"/>
          <w:shd w:val="clear" w:fill="auto"/>
        </w:rPr>
        <w:t>2021</w:t>
      </w:r>
      <w:r>
        <w:rPr>
          <w:rFonts w:ascii="宋体" w:hAnsi="宋体" w:eastAsia="宋体" w:cs="宋体"/>
          <w:color w:val="auto"/>
          <w:spacing w:val="0"/>
          <w:position w:val="0"/>
          <w:sz w:val="32"/>
          <w:shd w:val="clear" w:fill="auto"/>
        </w:rPr>
        <w:t>年群工局远程视频网上投诉平台资金按要求编制了绩效目标</w:t>
      </w:r>
      <w:r>
        <w:rPr>
          <w:rFonts w:ascii="Times New Roman" w:hAnsi="Times New Roman" w:eastAsia="Times New Roman" w:cs="Times New Roman"/>
          <w:color w:val="auto"/>
          <w:spacing w:val="0"/>
          <w:position w:val="0"/>
          <w:sz w:val="32"/>
          <w:shd w:val="clear" w:fill="auto"/>
        </w:rPr>
        <w:t>,</w:t>
      </w:r>
      <w:r>
        <w:rPr>
          <w:rFonts w:ascii="宋体" w:hAnsi="宋体" w:eastAsia="宋体" w:cs="宋体"/>
          <w:color w:val="auto"/>
          <w:spacing w:val="0"/>
          <w:position w:val="0"/>
          <w:sz w:val="32"/>
          <w:shd w:val="clear" w:fill="auto"/>
        </w:rPr>
        <w:t>从项目完成、项目效益、满意度等方面设置了绩效指标，综合反映项目预期完成的数量、成本、时效、质量，预期达到的社会效益、经济效益、生态效益、可持续影响以及服务对象满意度等情况。</w:t>
      </w:r>
    </w:p>
    <w:p w14:paraId="5F84F82F">
      <w:pPr>
        <w:spacing w:before="0" w:after="0" w:line="576" w:lineRule="auto"/>
        <w:ind w:left="0" w:right="0" w:firstLine="640"/>
        <w:jc w:val="both"/>
        <w:outlineLvl w:val="0"/>
        <w:rPr>
          <w:rFonts w:ascii="黑体" w:hAnsi="黑体" w:eastAsia="黑体" w:cs="黑体"/>
          <w:color w:val="auto"/>
          <w:spacing w:val="0"/>
          <w:position w:val="0"/>
          <w:sz w:val="32"/>
          <w:shd w:val="clear" w:fill="auto"/>
        </w:rPr>
      </w:pPr>
      <w:bookmarkStart w:id="10" w:name="_Toc19139"/>
      <w:r>
        <w:rPr>
          <w:rFonts w:ascii="黑体" w:hAnsi="黑体" w:eastAsia="黑体" w:cs="黑体"/>
          <w:color w:val="auto"/>
          <w:spacing w:val="0"/>
          <w:position w:val="0"/>
          <w:sz w:val="32"/>
          <w:shd w:val="clear" w:fill="auto"/>
        </w:rPr>
        <w:t>十、名词解释</w:t>
      </w:r>
      <w:bookmarkEnd w:id="10"/>
    </w:p>
    <w:p w14:paraId="2DAB458D">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（一）一般公共预算拨款收入：指区级财政当年拨付的资金。</w:t>
      </w:r>
    </w:p>
    <w:p w14:paraId="19357232">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（二）一般公共服务（类）党委办公厅及机关机构事务（款）行政运行（项）：指局机关用于保障机构正常运行、开展日常工作的基本支出。</w:t>
      </w:r>
    </w:p>
    <w:p w14:paraId="683FF2AF">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（三）社会保障和就业（类）行政事业单位养老支出（款）机关事业单位基本养老保险缴费支出（项）：指部门实施养老保险制度由单位缴纳的养老保险费的支出。</w:t>
      </w:r>
    </w:p>
    <w:p w14:paraId="6C2EA7E6">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（四）卫生健康（类）行政事业单位医疗（款）行政单位医疗（项）：指局机关及参公管理事业单位用于单位应缴纳基本医疗保险支出。</w:t>
      </w:r>
    </w:p>
    <w:p w14:paraId="4073F855">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（五）住房保障（类）住房改革支出（款）住房公积金（项）：指按照《住房公积金管理条例》的规定，由单位及其在职职工缴存的长期住房储金。</w:t>
      </w:r>
    </w:p>
    <w:p w14:paraId="306F416A">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（六）基本支出：指为保证机构正常运转，完成日常工作任务而发生的人员支出和公用支出。</w:t>
      </w:r>
    </w:p>
    <w:p w14:paraId="74A54D54">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（七）项目支出：指在基本支出之外为完成特定行政任务和事业发展目标所发生的支出。、</w:t>
      </w:r>
    </w:p>
    <w:p w14:paraId="4EFEB680">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八）“三公”经费：纳入局机关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32B592C">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九）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取暖费、办公用房物业管理费、公务用车运行维护费以及其他费用。</w:t>
      </w:r>
    </w:p>
    <w:p w14:paraId="5A9BD5AE">
      <w:pPr>
        <w:spacing w:before="0" w:after="0" w:line="576" w:lineRule="auto"/>
        <w:ind w:left="0" w:right="0" w:firstLine="640"/>
        <w:jc w:val="both"/>
        <w:rPr>
          <w:rFonts w:ascii="Times New Roman" w:hAnsi="Times New Roman" w:eastAsia="Times New Roman" w:cs="Times New Roman"/>
          <w:color w:val="auto"/>
          <w:spacing w:val="0"/>
          <w:position w:val="0"/>
          <w:sz w:val="32"/>
          <w:shd w:val="clear" w:fill="auto"/>
        </w:rPr>
      </w:pPr>
    </w:p>
    <w:sectPr>
      <w:footerReference r:id="rId4" w:type="default"/>
      <w:pgSz w:w="11906" w:h="16838"/>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C14DBC-73BC-49D5-904D-C80E2AA54C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59A2CECC-9A8F-490A-9A11-2994DE09DCA1}"/>
  </w:font>
  <w:font w:name="仿宋">
    <w:panose1 w:val="02010609060101010101"/>
    <w:charset w:val="86"/>
    <w:family w:val="auto"/>
    <w:pitch w:val="default"/>
    <w:sig w:usb0="800002BF" w:usb1="38CF7CFA" w:usb2="00000016" w:usb3="00000000" w:csb0="00040001" w:csb1="00000000"/>
    <w:embedRegular r:id="rId3" w:fontKey="{E9EEC771-7238-40E4-956E-C8580B9BFFE8}"/>
  </w:font>
  <w:font w:name="楷体_GB2312">
    <w:panose1 w:val="02010609030101010101"/>
    <w:charset w:val="86"/>
    <w:family w:val="auto"/>
    <w:pitch w:val="default"/>
    <w:sig w:usb0="00000001" w:usb1="080E0000" w:usb2="00000000" w:usb3="00000000" w:csb0="00040000" w:csb1="00000000"/>
    <w:embedRegular r:id="rId4" w:fontKey="{F6E04FEB-72A5-4ADD-8FF2-83C1575F31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A1AAC">
    <w:pPr>
      <w:pStyle w:val="2"/>
    </w:pPr>
    <w:r>
      <w:rPr>
        <w:sz w:val="18"/>
      </w:rP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05C8EA4">
                <w:pPr>
                  <w:pStyle w:val="2"/>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C1EBD">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AFA47FA">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hdrShapeDefaults>
    <o:shapelayout v:ext="edit">
      <o:idmap v:ext="edit" data="3,4"/>
    </o:shapelayout>
  </w:hdrShapeDefaults>
  <w:compat>
    <w:useFELayout/>
    <w:splitPgBreakAndParaMark/>
    <w:compatSetting w:name="compatibilityMode" w:uri="http://schemas.microsoft.com/office/word" w:val="12"/>
  </w:compat>
  <w:docVars>
    <w:docVar w:name="commondata" w:val="eyJoZGlkIjoiYjEwMTJiODYzZmNlMDVkODJmMjc0YjkyZjg2ODAyOWYifQ=="/>
  </w:docVars>
  <w:rsids>
    <w:rsidRoot w:val="00000000"/>
    <w:rsid w:val="1CA01921"/>
    <w:rsid w:val="286E490A"/>
    <w:rsid w:val="2F08685F"/>
    <w:rsid w:val="4ACC22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3802</Words>
  <Characters>4036</Characters>
  <TotalTime>1</TotalTime>
  <ScaleCrop>false</ScaleCrop>
  <LinksUpToDate>false</LinksUpToDate>
  <CharactersWithSpaces>4071</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2010-06-16T10:26:00Z</dcterms:created>
  <dc:creator>Administrator</dc:creator>
  <cp:lastModifiedBy>昭化融媒体</cp:lastModifiedBy>
  <dcterms:modified xsi:type="dcterms:W3CDTF">2024-12-19T07:23:24Z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A6D2F3BEC29144EAB14076CD464E094C</vt:lpwstr>
  </property>
  <property fmtid="{D5CDD505-2E9C-101B-9397-08002B2CF9AE}" pid="4" name="KSOTemplateDocerSaveRecord">
    <vt:lpwstr>eyJoZGlkIjoiMGVhYTg4NGNkZWJkODFjNzcyZDRjM2M4Y2UzNjI5ZmUiLCJ1c2VySWQiOiI2MTE2MzEwMDYifQ==</vt:lpwstr>
  </property>
</Properties>
</file>