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49228">
      <w:pPr>
        <w:adjustRightInd w:val="0"/>
        <w:snapToGrid w:val="0"/>
        <w:spacing w:line="900" w:lineRule="exact"/>
        <w:jc w:val="center"/>
        <w:outlineLvl w:val="0"/>
        <w:rPr>
          <w:rFonts w:ascii="Times New Roman" w:hAnsi="Times New Roman" w:eastAsia="方正小标宋简体" w:cs="Times New Roman"/>
          <w:b w:val="0"/>
          <w:bCs w:val="0"/>
          <w:color w:val="000000"/>
          <w:sz w:val="32"/>
          <w:szCs w:val="32"/>
        </w:rPr>
      </w:pPr>
      <w:bookmarkStart w:id="0" w:name="_Toc15377193"/>
      <w:bookmarkStart w:id="1" w:name="_Toc15396597"/>
      <w:bookmarkStart w:id="2" w:name="_Toc15377425"/>
      <w:bookmarkStart w:id="3" w:name="_Toc15396475"/>
      <w:bookmarkStart w:id="4" w:name="_Toc15378441"/>
    </w:p>
    <w:p w14:paraId="74C143D7">
      <w:pPr>
        <w:adjustRightInd w:val="0"/>
        <w:snapToGrid w:val="0"/>
        <w:spacing w:line="900" w:lineRule="exact"/>
        <w:jc w:val="center"/>
        <w:outlineLvl w:val="0"/>
        <w:rPr>
          <w:rFonts w:ascii="Times New Roman" w:hAnsi="Times New Roman" w:eastAsia="方正小标宋简体" w:cs="Times New Roman"/>
          <w:b w:val="0"/>
          <w:bCs w:val="0"/>
          <w:color w:val="000000"/>
          <w:sz w:val="52"/>
          <w:szCs w:val="52"/>
        </w:rPr>
      </w:pPr>
      <w:bookmarkStart w:id="5" w:name="_Toc20960"/>
      <w:r>
        <w:rPr>
          <w:rFonts w:ascii="Times New Roman" w:hAnsi="Times New Roman" w:eastAsia="黑体" w:cs="Times New Roman"/>
          <w:b w:val="0"/>
          <w:bCs w:val="0"/>
          <w:color w:val="000000"/>
          <w:sz w:val="52"/>
          <w:szCs w:val="52"/>
        </w:rPr>
        <w:t>2020</w:t>
      </w:r>
      <w:r>
        <w:rPr>
          <w:rFonts w:ascii="Times New Roman" w:hAnsi="Times New Roman" w:eastAsia="方正小标宋简体" w:cs="Times New Roman"/>
          <w:b w:val="0"/>
          <w:bCs w:val="0"/>
          <w:color w:val="000000"/>
          <w:sz w:val="52"/>
          <w:szCs w:val="52"/>
        </w:rPr>
        <w:t>年度</w:t>
      </w:r>
      <w:bookmarkEnd w:id="0"/>
      <w:bookmarkEnd w:id="1"/>
      <w:bookmarkEnd w:id="2"/>
      <w:bookmarkEnd w:id="3"/>
      <w:bookmarkEnd w:id="4"/>
      <w:bookmarkStart w:id="6" w:name="_Toc15377426"/>
      <w:bookmarkStart w:id="7" w:name="_Toc15377194"/>
      <w:bookmarkStart w:id="8" w:name="_Toc15396476"/>
      <w:bookmarkStart w:id="9" w:name="_Toc15378442"/>
      <w:bookmarkStart w:id="10" w:name="_Toc15396598"/>
      <w:r>
        <w:rPr>
          <w:rFonts w:ascii="Times New Roman" w:hAnsi="Times New Roman" w:eastAsia="方正小标宋简体" w:cs="Times New Roman"/>
          <w:b w:val="0"/>
          <w:bCs w:val="0"/>
          <w:color w:val="000000"/>
          <w:sz w:val="52"/>
          <w:szCs w:val="52"/>
        </w:rPr>
        <w:t>四川省</w:t>
      </w:r>
      <w:bookmarkStart w:id="11" w:name="_Toc15306268"/>
      <w:r>
        <w:rPr>
          <w:rFonts w:ascii="Times New Roman" w:hAnsi="Times New Roman" w:eastAsia="方正小标宋简体" w:cs="Times New Roman"/>
          <w:b w:val="0"/>
          <w:bCs w:val="0"/>
          <w:color w:val="000000"/>
          <w:sz w:val="52"/>
          <w:szCs w:val="52"/>
        </w:rPr>
        <w:t>广元市昭化区</w:t>
      </w:r>
      <w:bookmarkEnd w:id="5"/>
    </w:p>
    <w:p w14:paraId="074E02D4">
      <w:pPr>
        <w:adjustRightInd w:val="0"/>
        <w:snapToGrid w:val="0"/>
        <w:spacing w:line="900" w:lineRule="exact"/>
        <w:jc w:val="center"/>
        <w:outlineLvl w:val="0"/>
        <w:rPr>
          <w:rFonts w:ascii="Times New Roman" w:hAnsi="Times New Roman" w:eastAsia="方正小标宋简体" w:cs="Times New Roman"/>
          <w:b w:val="0"/>
          <w:bCs w:val="0"/>
          <w:color w:val="000000"/>
          <w:sz w:val="52"/>
          <w:szCs w:val="52"/>
        </w:rPr>
      </w:pPr>
      <w:bookmarkStart w:id="12" w:name="_Toc3183"/>
      <w:r>
        <w:rPr>
          <w:rFonts w:ascii="Times New Roman" w:hAnsi="Times New Roman" w:eastAsia="方正小标宋简体" w:cs="Times New Roman"/>
          <w:b w:val="0"/>
          <w:bCs w:val="0"/>
          <w:color w:val="000000"/>
          <w:sz w:val="52"/>
          <w:szCs w:val="52"/>
        </w:rPr>
        <w:t>工商业联合会部门决算</w:t>
      </w:r>
      <w:bookmarkEnd w:id="6"/>
      <w:bookmarkEnd w:id="7"/>
      <w:bookmarkEnd w:id="8"/>
      <w:bookmarkEnd w:id="9"/>
      <w:bookmarkEnd w:id="10"/>
      <w:bookmarkEnd w:id="11"/>
      <w:bookmarkEnd w:id="12"/>
    </w:p>
    <w:p w14:paraId="57E98F8F">
      <w:pPr>
        <w:widowControl/>
        <w:jc w:val="center"/>
        <w:rPr>
          <w:rFonts w:ascii="Times New Roman" w:hAnsi="Times New Roman" w:eastAsia="黑体" w:cs="Times New Roman"/>
          <w:b w:val="0"/>
          <w:bCs w:val="0"/>
          <w:color w:val="000000"/>
          <w:sz w:val="32"/>
          <w:szCs w:val="32"/>
        </w:rPr>
      </w:pPr>
    </w:p>
    <w:p w14:paraId="30FA7718">
      <w:pPr>
        <w:widowControl/>
        <w:jc w:val="center"/>
        <w:rPr>
          <w:rFonts w:ascii="Times New Roman" w:hAnsi="Times New Roman" w:eastAsia="黑体" w:cs="Times New Roman"/>
          <w:b w:val="0"/>
          <w:bCs w:val="0"/>
          <w:color w:val="000000"/>
          <w:sz w:val="32"/>
          <w:szCs w:val="32"/>
        </w:rPr>
      </w:pPr>
    </w:p>
    <w:p w14:paraId="0F038631">
      <w:pPr>
        <w:widowControl/>
        <w:jc w:val="center"/>
        <w:rPr>
          <w:rFonts w:ascii="Times New Roman" w:hAnsi="Times New Roman" w:eastAsia="黑体" w:cs="Times New Roman"/>
          <w:b w:val="0"/>
          <w:bCs w:val="0"/>
          <w:color w:val="000000"/>
          <w:sz w:val="32"/>
          <w:szCs w:val="32"/>
        </w:rPr>
      </w:pPr>
    </w:p>
    <w:p w14:paraId="7F3067EF">
      <w:pPr>
        <w:widowControl/>
        <w:jc w:val="center"/>
        <w:rPr>
          <w:rFonts w:ascii="Times New Roman" w:hAnsi="Times New Roman" w:eastAsia="黑体" w:cs="Times New Roman"/>
          <w:b w:val="0"/>
          <w:bCs w:val="0"/>
          <w:color w:val="000000"/>
          <w:sz w:val="32"/>
          <w:szCs w:val="32"/>
        </w:rPr>
      </w:pPr>
    </w:p>
    <w:p w14:paraId="4EE15193">
      <w:pPr>
        <w:widowControl/>
        <w:jc w:val="center"/>
        <w:rPr>
          <w:rFonts w:ascii="Times New Roman" w:hAnsi="Times New Roman" w:eastAsia="黑体" w:cs="Times New Roman"/>
          <w:b w:val="0"/>
          <w:bCs w:val="0"/>
          <w:color w:val="000000"/>
          <w:sz w:val="32"/>
          <w:szCs w:val="32"/>
        </w:rPr>
      </w:pPr>
    </w:p>
    <w:p w14:paraId="7D2C5FCC">
      <w:pPr>
        <w:widowControl/>
        <w:jc w:val="center"/>
        <w:rPr>
          <w:rFonts w:ascii="Times New Roman" w:hAnsi="Times New Roman" w:eastAsia="黑体" w:cs="Times New Roman"/>
          <w:b w:val="0"/>
          <w:bCs w:val="0"/>
          <w:color w:val="000000"/>
          <w:sz w:val="32"/>
          <w:szCs w:val="32"/>
        </w:rPr>
      </w:pPr>
    </w:p>
    <w:p w14:paraId="2854251D">
      <w:pPr>
        <w:widowControl/>
        <w:jc w:val="center"/>
        <w:rPr>
          <w:rFonts w:ascii="Times New Roman" w:hAnsi="Times New Roman" w:eastAsia="黑体" w:cs="Times New Roman"/>
          <w:b w:val="0"/>
          <w:bCs w:val="0"/>
          <w:color w:val="000000"/>
          <w:sz w:val="32"/>
          <w:szCs w:val="32"/>
        </w:rPr>
      </w:pPr>
    </w:p>
    <w:p w14:paraId="12662FBC">
      <w:pPr>
        <w:widowControl/>
        <w:jc w:val="center"/>
        <w:rPr>
          <w:rFonts w:ascii="Times New Roman" w:hAnsi="Times New Roman" w:eastAsia="黑体" w:cs="Times New Roman"/>
          <w:b w:val="0"/>
          <w:bCs w:val="0"/>
          <w:color w:val="000000"/>
          <w:sz w:val="32"/>
          <w:szCs w:val="32"/>
        </w:rPr>
      </w:pPr>
    </w:p>
    <w:p w14:paraId="03EA175D">
      <w:pPr>
        <w:widowControl/>
        <w:jc w:val="center"/>
        <w:rPr>
          <w:rFonts w:ascii="Times New Roman" w:hAnsi="Times New Roman" w:eastAsia="黑体" w:cs="Times New Roman"/>
          <w:b w:val="0"/>
          <w:bCs w:val="0"/>
          <w:color w:val="000000"/>
          <w:sz w:val="32"/>
          <w:szCs w:val="32"/>
        </w:rPr>
      </w:pPr>
    </w:p>
    <w:p w14:paraId="1FDFA3B6">
      <w:pPr>
        <w:widowControl/>
        <w:jc w:val="center"/>
        <w:rPr>
          <w:rFonts w:ascii="Times New Roman" w:hAnsi="Times New Roman" w:eastAsia="黑体" w:cs="Times New Roman"/>
          <w:b w:val="0"/>
          <w:bCs w:val="0"/>
          <w:color w:val="000000"/>
          <w:sz w:val="32"/>
          <w:szCs w:val="32"/>
        </w:rPr>
      </w:pPr>
    </w:p>
    <w:p w14:paraId="1A1BDBD6">
      <w:pPr>
        <w:widowControl/>
        <w:jc w:val="left"/>
        <w:rPr>
          <w:rFonts w:ascii="Times New Roman" w:hAnsi="Times New Roman" w:eastAsia="黑体" w:cs="Times New Roman"/>
          <w:b w:val="0"/>
          <w:bCs w:val="0"/>
          <w:color w:val="000000"/>
          <w:sz w:val="32"/>
          <w:szCs w:val="32"/>
        </w:rPr>
      </w:pPr>
      <w:r>
        <w:rPr>
          <w:rFonts w:ascii="Times New Roman" w:hAnsi="Times New Roman" w:eastAsia="黑体" w:cs="Times New Roman"/>
          <w:b w:val="0"/>
          <w:bCs w:val="0"/>
          <w:color w:val="000000"/>
          <w:sz w:val="32"/>
          <w:szCs w:val="32"/>
        </w:rPr>
        <w:br w:type="page"/>
      </w:r>
    </w:p>
    <w:p w14:paraId="47917F30">
      <w:pPr>
        <w:widowControl/>
        <w:jc w:val="center"/>
        <w:rPr>
          <w:rFonts w:hint="eastAsia" w:ascii="方正小标宋简体" w:hAnsi="方正小标宋简体" w:eastAsia="方正小标宋简体" w:cs="方正小标宋简体"/>
          <w:b w:val="0"/>
          <w:bCs w:val="0"/>
          <w:color w:val="000000"/>
          <w:sz w:val="44"/>
          <w:szCs w:val="44"/>
          <w:lang w:eastAsia="zh-CN"/>
        </w:rPr>
      </w:pPr>
      <w:r>
        <w:rPr>
          <w:rFonts w:hint="eastAsia" w:ascii="方正小标宋简体" w:hAnsi="方正小标宋简体" w:eastAsia="方正小标宋简体" w:cs="方正小标宋简体"/>
          <w:b w:val="0"/>
          <w:bCs w:val="0"/>
          <w:color w:val="000000"/>
          <w:sz w:val="44"/>
          <w:szCs w:val="44"/>
          <w:lang w:eastAsia="zh-CN"/>
        </w:rPr>
        <w:t>目</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lang w:eastAsia="zh-CN"/>
        </w:rPr>
        <w:t>录</w:t>
      </w:r>
    </w:p>
    <w:p w14:paraId="4187198A">
      <w:pPr>
        <w:widowControl/>
        <w:jc w:val="center"/>
        <w:rPr>
          <w:rFonts w:hint="eastAsia" w:ascii="Times New Roman" w:hAnsi="Times New Roman" w:eastAsia="黑体" w:cs="Times New Roman"/>
          <w:b w:val="0"/>
          <w:bCs w:val="0"/>
          <w:color w:val="000000"/>
          <w:sz w:val="32"/>
          <w:szCs w:val="32"/>
          <w:lang w:eastAsia="zh-CN"/>
        </w:rPr>
      </w:pPr>
    </w:p>
    <w:p w14:paraId="406FB864">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TOC \o "1-1" \h \u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_Toc22471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第一部分  部门概况</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4</w:t>
      </w:r>
      <w:r>
        <w:rPr>
          <w:rFonts w:hint="default" w:ascii="Times New Roman" w:hAnsi="Times New Roman" w:eastAsia="楷体_GB2312" w:cs="Times New Roman"/>
          <w:b w:val="0"/>
          <w:bCs w:val="0"/>
          <w:kern w:val="0"/>
          <w:szCs w:val="32"/>
          <w:lang w:eastAsia="zh-CN"/>
        </w:rPr>
        <w:fldChar w:fldCharType="end"/>
      </w:r>
    </w:p>
    <w:p w14:paraId="61AD9A0D">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_Toc12513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第二部分  2020年度部门决算情况说明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4EE4F25C">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_Toc7426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一、 收入支出决算总体情况说明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79F385CC">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_Toc30002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二、 收入决算情况说明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5E69658D">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_Toc4249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三、 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0654A753">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_Toc9580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四、财政拨款收入支出决算总体情况说明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5B021424">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_Toc30988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五、一般公共预算财政拨款支出决算情况说明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8</w:t>
      </w:r>
      <w:r>
        <w:rPr>
          <w:rFonts w:hint="default" w:ascii="Times New Roman" w:hAnsi="Times New Roman" w:eastAsia="楷体_GB2312" w:cs="Times New Roman"/>
          <w:b w:val="0"/>
          <w:bCs w:val="0"/>
          <w:kern w:val="0"/>
          <w:szCs w:val="32"/>
          <w:lang w:eastAsia="zh-CN"/>
        </w:rPr>
        <w:fldChar w:fldCharType="end"/>
      </w:r>
    </w:p>
    <w:p w14:paraId="691B1CBB">
      <w:pPr>
        <w:pStyle w:val="5"/>
        <w:tabs>
          <w:tab w:val="right" w:leader="dot" w:pos="8844"/>
        </w:tabs>
        <w:jc w:val="distribute"/>
        <w:rPr>
          <w:rFonts w:hint="default" w:ascii="Times New Roman" w:hAnsi="Times New Roman" w:eastAsia="楷体_GB2312" w:cs="Times New Roman"/>
          <w:b w:val="0"/>
          <w:bCs w:val="0"/>
          <w:kern w:val="0"/>
          <w:szCs w:val="32"/>
          <w:lang w:val="en-US"/>
        </w:rPr>
      </w:pPr>
      <w:bookmarkStart w:id="45" w:name="_GoBack"/>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_Toc12884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六、一般公共预算财政拨款基本支出决算情况说明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1</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0</w:t>
      </w:r>
    </w:p>
    <w:bookmarkEnd w:id="45"/>
    <w:p w14:paraId="6A6C1C1B">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_Toc27315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七、“三公”经费财政拨款支出决算情况说明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1</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0</w:t>
      </w:r>
    </w:p>
    <w:p w14:paraId="51397ECD">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_Toc21217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八、政府性基金预算支出决算情况说明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1</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2D00634D">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_Toc27813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九、国有资本经营预算支出决算情况说明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1</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24872C21">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_Toc21987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十、其他重要事项的情况说明</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1</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6FE2CB56">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_Toc11833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第三部分  名词解释</w:t>
      </w:r>
      <w:r>
        <w:rPr>
          <w:rFonts w:hint="default" w:ascii="Times New Roman" w:hAnsi="Times New Roman" w:eastAsia="楷体_GB2312" w:cs="Times New Roman"/>
          <w:b w:val="0"/>
          <w:bCs w:val="0"/>
          <w:kern w:val="0"/>
          <w:szCs w:val="32"/>
        </w:rPr>
        <w:tab/>
      </w:r>
      <w:r>
        <w:rPr>
          <w:rFonts w:hint="default" w:ascii="Times New Roman" w:hAnsi="Times New Roman" w:eastAsia="楷体_GB2312" w:cs="Times New Roman"/>
          <w:b w:val="0"/>
          <w:bCs w:val="0"/>
          <w:kern w:val="0"/>
          <w:szCs w:val="32"/>
        </w:rPr>
        <w:fldChar w:fldCharType="begin"/>
      </w:r>
      <w:r>
        <w:rPr>
          <w:rFonts w:hint="default" w:ascii="Times New Roman" w:hAnsi="Times New Roman" w:eastAsia="楷体_GB2312" w:cs="Times New Roman"/>
          <w:b w:val="0"/>
          <w:bCs w:val="0"/>
          <w:kern w:val="0"/>
          <w:szCs w:val="32"/>
        </w:rPr>
        <w:instrText xml:space="preserve"> PAGEREF _Toc11833 \h </w:instrText>
      </w:r>
      <w:r>
        <w:rPr>
          <w:rFonts w:hint="default" w:ascii="Times New Roman" w:hAnsi="Times New Roman" w:eastAsia="楷体_GB2312" w:cs="Times New Roman"/>
          <w:b w:val="0"/>
          <w:bCs w:val="0"/>
          <w:kern w:val="0"/>
          <w:szCs w:val="32"/>
        </w:rPr>
        <w:fldChar w:fldCharType="separate"/>
      </w:r>
      <w:r>
        <w:rPr>
          <w:rFonts w:hint="default" w:ascii="Times New Roman" w:hAnsi="Times New Roman" w:eastAsia="楷体_GB2312" w:cs="Times New Roman"/>
          <w:b w:val="0"/>
          <w:bCs w:val="0"/>
          <w:kern w:val="0"/>
          <w:szCs w:val="32"/>
        </w:rPr>
        <w:t>1</w:t>
      </w:r>
      <w:r>
        <w:rPr>
          <w:rFonts w:hint="eastAsia" w:ascii="Times New Roman" w:hAnsi="Times New Roman" w:eastAsia="楷体_GB2312" w:cs="Times New Roman"/>
          <w:b w:val="0"/>
          <w:bCs w:val="0"/>
          <w:kern w:val="0"/>
          <w:szCs w:val="32"/>
          <w:lang w:val="en-US" w:eastAsia="zh-CN"/>
        </w:rPr>
        <w:t>5</w:t>
      </w:r>
      <w:r>
        <w:rPr>
          <w:rFonts w:hint="default" w:ascii="Times New Roman" w:hAnsi="Times New Roman" w:eastAsia="楷体_GB2312" w:cs="Times New Roman"/>
          <w:b w:val="0"/>
          <w:bCs w:val="0"/>
          <w:kern w:val="0"/>
          <w:szCs w:val="32"/>
        </w:rPr>
        <w:fldChar w:fldCharType="end"/>
      </w:r>
      <w:r>
        <w:rPr>
          <w:rFonts w:hint="default" w:ascii="Times New Roman" w:hAnsi="Times New Roman" w:eastAsia="楷体_GB2312" w:cs="Times New Roman"/>
          <w:b w:val="0"/>
          <w:bCs w:val="0"/>
          <w:kern w:val="0"/>
          <w:szCs w:val="32"/>
          <w:lang w:eastAsia="zh-CN"/>
        </w:rPr>
        <w:fldChar w:fldCharType="end"/>
      </w:r>
    </w:p>
    <w:p w14:paraId="453D00F1">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_Toc499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第四部分  附件</w:t>
      </w:r>
      <w:r>
        <w:rPr>
          <w:rFonts w:hint="default" w:ascii="Times New Roman" w:hAnsi="Times New Roman" w:eastAsia="楷体_GB2312" w:cs="Times New Roman"/>
          <w:b w:val="0"/>
          <w:bCs w:val="0"/>
          <w:kern w:val="0"/>
          <w:szCs w:val="32"/>
        </w:rPr>
        <w:tab/>
      </w:r>
      <w:r>
        <w:rPr>
          <w:rFonts w:hint="default" w:ascii="Times New Roman" w:hAnsi="Times New Roman" w:eastAsia="楷体_GB2312" w:cs="Times New Roman"/>
          <w:b w:val="0"/>
          <w:bCs w:val="0"/>
          <w:kern w:val="0"/>
          <w:szCs w:val="32"/>
        </w:rPr>
        <w:fldChar w:fldCharType="begin"/>
      </w:r>
      <w:r>
        <w:rPr>
          <w:rFonts w:hint="default" w:ascii="Times New Roman" w:hAnsi="Times New Roman" w:eastAsia="楷体_GB2312" w:cs="Times New Roman"/>
          <w:b w:val="0"/>
          <w:bCs w:val="0"/>
          <w:kern w:val="0"/>
          <w:szCs w:val="32"/>
        </w:rPr>
        <w:instrText xml:space="preserve"> PAGEREF _Toc499 \h </w:instrText>
      </w:r>
      <w:r>
        <w:rPr>
          <w:rFonts w:hint="default" w:ascii="Times New Roman" w:hAnsi="Times New Roman" w:eastAsia="楷体_GB2312" w:cs="Times New Roman"/>
          <w:b w:val="0"/>
          <w:bCs w:val="0"/>
          <w:kern w:val="0"/>
          <w:szCs w:val="32"/>
        </w:rPr>
        <w:fldChar w:fldCharType="separate"/>
      </w:r>
      <w:r>
        <w:rPr>
          <w:rFonts w:hint="default" w:ascii="Times New Roman" w:hAnsi="Times New Roman" w:eastAsia="楷体_GB2312" w:cs="Times New Roman"/>
          <w:b w:val="0"/>
          <w:bCs w:val="0"/>
          <w:kern w:val="0"/>
          <w:szCs w:val="32"/>
        </w:rPr>
        <w:t>1</w:t>
      </w:r>
      <w:r>
        <w:rPr>
          <w:rFonts w:hint="eastAsia" w:ascii="Times New Roman" w:hAnsi="Times New Roman" w:eastAsia="楷体_GB2312" w:cs="Times New Roman"/>
          <w:b w:val="0"/>
          <w:bCs w:val="0"/>
          <w:kern w:val="0"/>
          <w:szCs w:val="32"/>
          <w:lang w:val="en-US" w:eastAsia="zh-CN"/>
        </w:rPr>
        <w:t>9</w:t>
      </w:r>
      <w:r>
        <w:rPr>
          <w:rFonts w:hint="default" w:ascii="Times New Roman" w:hAnsi="Times New Roman" w:eastAsia="楷体_GB2312" w:cs="Times New Roman"/>
          <w:b w:val="0"/>
          <w:bCs w:val="0"/>
          <w:kern w:val="0"/>
          <w:szCs w:val="32"/>
        </w:rPr>
        <w:fldChar w:fldCharType="end"/>
      </w:r>
      <w:r>
        <w:rPr>
          <w:rFonts w:hint="default" w:ascii="Times New Roman" w:hAnsi="Times New Roman" w:eastAsia="楷体_GB2312" w:cs="Times New Roman"/>
          <w:b w:val="0"/>
          <w:bCs w:val="0"/>
          <w:kern w:val="0"/>
          <w:szCs w:val="32"/>
          <w:lang w:eastAsia="zh-CN"/>
        </w:rPr>
        <w:fldChar w:fldCharType="end"/>
      </w:r>
    </w:p>
    <w:p w14:paraId="57DBE49C">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_Toc26052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附件</w:t>
      </w:r>
      <w:r>
        <w:rPr>
          <w:rFonts w:hint="default" w:ascii="Times New Roman" w:hAnsi="Times New Roman" w:eastAsia="楷体_GB2312" w:cs="Times New Roman"/>
          <w:b w:val="0"/>
          <w:bCs w:val="0"/>
          <w:kern w:val="0"/>
          <w:szCs w:val="32"/>
        </w:rPr>
        <w:tab/>
      </w:r>
      <w:r>
        <w:rPr>
          <w:rFonts w:hint="default" w:ascii="Times New Roman" w:hAnsi="Times New Roman" w:eastAsia="楷体_GB2312" w:cs="Times New Roman"/>
          <w:b w:val="0"/>
          <w:bCs w:val="0"/>
          <w:kern w:val="0"/>
          <w:szCs w:val="32"/>
        </w:rPr>
        <w:fldChar w:fldCharType="begin"/>
      </w:r>
      <w:r>
        <w:rPr>
          <w:rFonts w:hint="default" w:ascii="Times New Roman" w:hAnsi="Times New Roman" w:eastAsia="楷体_GB2312" w:cs="Times New Roman"/>
          <w:b w:val="0"/>
          <w:bCs w:val="0"/>
          <w:kern w:val="0"/>
          <w:szCs w:val="32"/>
        </w:rPr>
        <w:instrText xml:space="preserve"> PAGEREF _Toc26052 \h </w:instrText>
      </w:r>
      <w:r>
        <w:rPr>
          <w:rFonts w:hint="default" w:ascii="Times New Roman" w:hAnsi="Times New Roman" w:eastAsia="楷体_GB2312" w:cs="Times New Roman"/>
          <w:b w:val="0"/>
          <w:bCs w:val="0"/>
          <w:kern w:val="0"/>
          <w:szCs w:val="32"/>
        </w:rPr>
        <w:fldChar w:fldCharType="separate"/>
      </w:r>
      <w:r>
        <w:rPr>
          <w:rFonts w:hint="default" w:ascii="Times New Roman" w:hAnsi="Times New Roman" w:eastAsia="楷体_GB2312" w:cs="Times New Roman"/>
          <w:b w:val="0"/>
          <w:bCs w:val="0"/>
          <w:kern w:val="0"/>
          <w:szCs w:val="32"/>
        </w:rPr>
        <w:t>1</w:t>
      </w:r>
      <w:r>
        <w:rPr>
          <w:rFonts w:hint="eastAsia" w:ascii="Times New Roman" w:hAnsi="Times New Roman" w:eastAsia="楷体_GB2312" w:cs="Times New Roman"/>
          <w:b w:val="0"/>
          <w:bCs w:val="0"/>
          <w:kern w:val="0"/>
          <w:szCs w:val="32"/>
          <w:lang w:val="en-US" w:eastAsia="zh-CN"/>
        </w:rPr>
        <w:t>9</w:t>
      </w:r>
      <w:r>
        <w:rPr>
          <w:rFonts w:hint="default" w:ascii="Times New Roman" w:hAnsi="Times New Roman" w:eastAsia="楷体_GB2312" w:cs="Times New Roman"/>
          <w:b w:val="0"/>
          <w:bCs w:val="0"/>
          <w:kern w:val="0"/>
          <w:szCs w:val="32"/>
        </w:rPr>
        <w:fldChar w:fldCharType="end"/>
      </w:r>
      <w:r>
        <w:rPr>
          <w:rFonts w:hint="default" w:ascii="Times New Roman" w:hAnsi="Times New Roman" w:eastAsia="楷体_GB2312" w:cs="Times New Roman"/>
          <w:b w:val="0"/>
          <w:bCs w:val="0"/>
          <w:kern w:val="0"/>
          <w:szCs w:val="32"/>
          <w:lang w:eastAsia="zh-CN"/>
        </w:rPr>
        <w:fldChar w:fldCharType="end"/>
      </w:r>
    </w:p>
    <w:p w14:paraId="6A1FB85A">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_Toc2561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第五部分  附表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04AA17D3">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_Toc19570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一、收入支出决算总表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2B571591">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_Toc25608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二、收入决算表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6FFC97E2">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_Toc1014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三、支出决算表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3E8AA7C2">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_Toc9673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四、财政拨款收入支出决算总表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3FD17F1F">
      <w:pPr>
        <w:pStyle w:val="5"/>
        <w:tabs>
          <w:tab w:val="right" w:leader="dot" w:pos="8844"/>
        </w:tabs>
        <w:jc w:val="distribute"/>
        <w:rPr>
          <w:rFonts w:hint="default" w:ascii="Times New Roman" w:hAnsi="Times New Roman" w:eastAsia="楷体_GB2312" w:cs="Times New Roman"/>
          <w:b w:val="0"/>
          <w:bCs w:val="0"/>
          <w:kern w:val="0"/>
          <w:szCs w:val="32"/>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_Toc23151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五、财政拨款支出决算明细表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21</w:t>
      </w:r>
      <w:r>
        <w:rPr>
          <w:rFonts w:hint="default" w:ascii="Times New Roman" w:hAnsi="Times New Roman" w:eastAsia="楷体_GB2312" w:cs="Times New Roman"/>
          <w:b w:val="0"/>
          <w:bCs w:val="0"/>
          <w:kern w:val="0"/>
          <w:szCs w:val="32"/>
          <w:lang w:eastAsia="zh-CN"/>
        </w:rPr>
        <w:fldChar w:fldCharType="end"/>
      </w:r>
    </w:p>
    <w:p w14:paraId="646B639E">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_Toc20816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六、一般公共预算财政拨款支出决算表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099DE898">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_Toc17572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七、一般公共预算财政拨款支出决算明细表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4CE03912">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_Toc24432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八、一般公共预算财政拨款基本支出决算表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7F7E9C53">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_Toc31393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九、一般公共预算财政拨款项目支出决算表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3C9FBB30">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_Toc18566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十、一般公共预算财政拨款“三公”经费支出决算表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506E28CC">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_Toc6624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十一、政府性基金预算财政拨款收入支出决算表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102F94C6">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_Toc26726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十二、政府性基金预算财政拨款“三公”经费支出决算表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68107D0E">
      <w:pPr>
        <w:pStyle w:val="5"/>
        <w:tabs>
          <w:tab w:val="right" w:leader="dot" w:pos="8844"/>
        </w:tabs>
        <w:jc w:val="distribute"/>
        <w:rPr>
          <w:rFonts w:hint="default" w:ascii="Times New Roman" w:hAnsi="Times New Roman" w:eastAsia="楷体_GB2312" w:cs="Times New Roman"/>
          <w:b w:val="0"/>
          <w:bCs w:val="0"/>
          <w:kern w:val="0"/>
          <w:szCs w:val="32"/>
          <w:lang w:val="en-US"/>
        </w:rPr>
      </w:pPr>
      <w:r>
        <w:rPr>
          <w:rFonts w:hint="default" w:ascii="Times New Roman" w:hAnsi="Times New Roman" w:eastAsia="楷体_GB2312" w:cs="Times New Roman"/>
          <w:b w:val="0"/>
          <w:bCs w:val="0"/>
          <w:kern w:val="0"/>
          <w:szCs w:val="32"/>
          <w:lang w:eastAsia="zh-CN"/>
        </w:rPr>
        <w:fldChar w:fldCharType="begin"/>
      </w:r>
      <w:r>
        <w:rPr>
          <w:rFonts w:hint="default" w:ascii="Times New Roman" w:hAnsi="Times New Roman" w:eastAsia="楷体_GB2312" w:cs="Times New Roman"/>
          <w:b w:val="0"/>
          <w:bCs w:val="0"/>
          <w:kern w:val="0"/>
          <w:szCs w:val="32"/>
          <w:lang w:eastAsia="zh-CN"/>
        </w:rPr>
        <w:instrText xml:space="preserve"> HYPERLINK \l _Toc6663 </w:instrText>
      </w:r>
      <w:r>
        <w:rPr>
          <w:rFonts w:hint="default" w:ascii="Times New Roman" w:hAnsi="Times New Roman" w:eastAsia="楷体_GB2312" w:cs="Times New Roman"/>
          <w:b w:val="0"/>
          <w:bCs w:val="0"/>
          <w:kern w:val="0"/>
          <w:szCs w:val="32"/>
          <w:lang w:eastAsia="zh-CN"/>
        </w:rPr>
        <w:fldChar w:fldCharType="separate"/>
      </w:r>
      <w:r>
        <w:rPr>
          <w:rFonts w:hint="default" w:ascii="Times New Roman" w:hAnsi="Times New Roman" w:eastAsia="楷体_GB2312" w:cs="Times New Roman"/>
          <w:b w:val="0"/>
          <w:bCs w:val="0"/>
          <w:kern w:val="0"/>
          <w:szCs w:val="32"/>
        </w:rPr>
        <w:t>十三、国有资本经营预算</w:t>
      </w:r>
      <w:r>
        <w:rPr>
          <w:rFonts w:hint="eastAsia" w:ascii="Times New Roman" w:hAnsi="Times New Roman" w:cs="Times New Roman"/>
          <w:b w:val="0"/>
          <w:bCs w:val="0"/>
          <w:kern w:val="0"/>
          <w:szCs w:val="32"/>
          <w:lang w:val="en-US" w:eastAsia="zh-CN"/>
        </w:rPr>
        <w:t>财政拨款收入支出决算表</w:t>
      </w:r>
      <w:r>
        <w:rPr>
          <w:rFonts w:hint="default" w:ascii="Times New Roman" w:hAnsi="Times New Roman" w:eastAsia="楷体_GB2312" w:cs="Times New Roman"/>
          <w:b w:val="0"/>
          <w:bCs w:val="0"/>
          <w:kern w:val="0"/>
          <w:szCs w:val="32"/>
        </w:rPr>
        <w:tab/>
      </w:r>
      <w:r>
        <w:rPr>
          <w:rFonts w:hint="eastAsia" w:ascii="Times New Roman" w:hAnsi="Times New Roman" w:eastAsia="楷体_GB2312" w:cs="Times New Roman"/>
          <w:b w:val="0"/>
          <w:bCs w:val="0"/>
          <w:kern w:val="0"/>
          <w:szCs w:val="32"/>
          <w:lang w:val="en-US" w:eastAsia="zh-CN"/>
        </w:rPr>
        <w:t>2</w:t>
      </w:r>
      <w:r>
        <w:rPr>
          <w:rFonts w:hint="default" w:ascii="Times New Roman" w:hAnsi="Times New Roman" w:eastAsia="楷体_GB2312" w:cs="Times New Roman"/>
          <w:b w:val="0"/>
          <w:bCs w:val="0"/>
          <w:kern w:val="0"/>
          <w:szCs w:val="32"/>
          <w:lang w:eastAsia="zh-CN"/>
        </w:rPr>
        <w:fldChar w:fldCharType="end"/>
      </w:r>
      <w:r>
        <w:rPr>
          <w:rFonts w:hint="eastAsia" w:ascii="Times New Roman" w:hAnsi="Times New Roman" w:eastAsia="楷体_GB2312" w:cs="Times New Roman"/>
          <w:b w:val="0"/>
          <w:bCs w:val="0"/>
          <w:kern w:val="0"/>
          <w:szCs w:val="32"/>
          <w:lang w:val="en-US" w:eastAsia="zh-CN"/>
        </w:rPr>
        <w:t>1</w:t>
      </w:r>
    </w:p>
    <w:p w14:paraId="1A322A2F">
      <w:pPr>
        <w:pStyle w:val="5"/>
        <w:tabs>
          <w:tab w:val="right" w:leader="dot" w:pos="8844"/>
        </w:tabs>
        <w:jc w:val="distribute"/>
        <w:rPr>
          <w:rFonts w:hint="default" w:ascii="Times New Roman" w:hAnsi="Times New Roman" w:eastAsia="楷体_GB2312" w:cs="Times New Roman"/>
          <w:b w:val="0"/>
          <w:bCs w:val="0"/>
          <w:kern w:val="0"/>
          <w:szCs w:val="32"/>
          <w:lang w:val="en-US" w:eastAsia="zh-CN"/>
        </w:rPr>
      </w:pPr>
      <w:r>
        <w:rPr>
          <w:rFonts w:hint="default" w:ascii="Times New Roman" w:hAnsi="Times New Roman" w:eastAsia="楷体_GB2312" w:cs="Times New Roman"/>
          <w:b w:val="0"/>
          <w:bCs w:val="0"/>
          <w:kern w:val="0"/>
          <w:szCs w:val="32"/>
          <w:lang w:eastAsia="zh-CN"/>
        </w:rPr>
        <w:fldChar w:fldCharType="end"/>
      </w:r>
      <w:bookmarkStart w:id="13" w:name="_Toc22471"/>
      <w:r>
        <w:rPr>
          <w:rFonts w:hint="default" w:ascii="Times New Roman" w:hAnsi="Times New Roman" w:eastAsia="楷体_GB2312" w:cs="Times New Roman"/>
          <w:b w:val="0"/>
          <w:bCs w:val="0"/>
          <w:kern w:val="0"/>
          <w:szCs w:val="32"/>
        </w:rPr>
        <w:t>十</w:t>
      </w:r>
      <w:r>
        <w:rPr>
          <w:rFonts w:hint="eastAsia" w:ascii="Times New Roman" w:hAnsi="Times New Roman" w:eastAsia="楷体_GB2312" w:cs="Times New Roman"/>
          <w:b w:val="0"/>
          <w:bCs w:val="0"/>
          <w:kern w:val="0"/>
          <w:szCs w:val="32"/>
          <w:lang w:eastAsia="zh-CN"/>
        </w:rPr>
        <w:t>四</w:t>
      </w:r>
      <w:r>
        <w:rPr>
          <w:rFonts w:hint="default" w:ascii="Times New Roman" w:hAnsi="Times New Roman" w:eastAsia="楷体_GB2312" w:cs="Times New Roman"/>
          <w:b w:val="0"/>
          <w:bCs w:val="0"/>
          <w:kern w:val="0"/>
          <w:szCs w:val="32"/>
        </w:rPr>
        <w:t>、国有资本经营预算财政拨款支出决算表</w:t>
      </w:r>
      <w:r>
        <w:rPr>
          <w:rFonts w:hint="eastAsia" w:ascii="Times New Roman" w:hAnsi="Times New Roman" w:eastAsia="楷体_GB2312" w:cs="Times New Roman"/>
          <w:b w:val="0"/>
          <w:bCs w:val="0"/>
          <w:kern w:val="0"/>
          <w:szCs w:val="32"/>
          <w:lang w:val="en-US" w:eastAsia="zh-CN"/>
        </w:rPr>
        <w:t>...........................21</w:t>
      </w:r>
    </w:p>
    <w:p w14:paraId="248E6D15">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31EC937F">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083C4194">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4CA4A1CB">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1CFE611E">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31521E69">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6DD1B3D7">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6FAD6BB5">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1357D579">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3E423886">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hint="default" w:ascii="Times New Roman" w:hAnsi="Times New Roman" w:eastAsia="楷体_GB2312" w:cs="Times New Roman"/>
          <w:b w:val="0"/>
          <w:bCs w:val="0"/>
          <w:color w:val="000000"/>
          <w:szCs w:val="32"/>
          <w:lang w:eastAsia="zh-CN"/>
        </w:rPr>
      </w:pPr>
    </w:p>
    <w:p w14:paraId="34F0D240">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ascii="Times New Roman" w:hAnsi="Times New Roman" w:eastAsia="方正小标宋_GBK" w:cs="Times New Roman"/>
          <w:b w:val="0"/>
          <w:bCs w:val="0"/>
          <w:color w:val="000000"/>
          <w:kern w:val="0"/>
          <w:sz w:val="44"/>
          <w:szCs w:val="44"/>
        </w:rPr>
      </w:pPr>
    </w:p>
    <w:p w14:paraId="6539D3A3">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ascii="Times New Roman" w:hAnsi="Times New Roman" w:eastAsia="方正小标宋_GBK" w:cs="Times New Roman"/>
          <w:b w:val="0"/>
          <w:bCs w:val="0"/>
          <w:color w:val="000000"/>
          <w:kern w:val="0"/>
          <w:sz w:val="44"/>
          <w:szCs w:val="44"/>
        </w:rPr>
      </w:pPr>
      <w:r>
        <w:rPr>
          <w:rFonts w:ascii="Times New Roman" w:hAnsi="Times New Roman" w:eastAsia="方正小标宋_GBK" w:cs="Times New Roman"/>
          <w:b w:val="0"/>
          <w:bCs w:val="0"/>
          <w:color w:val="000000"/>
          <w:kern w:val="0"/>
          <w:sz w:val="44"/>
          <w:szCs w:val="44"/>
        </w:rPr>
        <w:t>第一部分  部门概况</w:t>
      </w:r>
      <w:bookmarkEnd w:id="13"/>
    </w:p>
    <w:p w14:paraId="5872C71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7396541C">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14" w:name="_Toc24035"/>
      <w:r>
        <w:rPr>
          <w:rFonts w:ascii="Times New Roman" w:hAnsi="黑体" w:eastAsia="黑体" w:cs="Times New Roman"/>
          <w:b w:val="0"/>
          <w:bCs w:val="0"/>
          <w:color w:val="000000"/>
          <w:kern w:val="0"/>
          <w:sz w:val="32"/>
          <w:szCs w:val="32"/>
        </w:rPr>
        <w:t>一、基本职能及主要工作</w:t>
      </w:r>
      <w:bookmarkEnd w:id="14"/>
    </w:p>
    <w:p w14:paraId="624AF93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（一）参政议政。参与我区经济、社会事务的重大决策和政治协商，发挥民主监督。做好非公有制经济代表人士的政治安排的推荐工作。对我区重大决策的制定提出建议，并协助贯彻执行。</w:t>
      </w:r>
    </w:p>
    <w:p w14:paraId="5493586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（二）发扬自我教育的优良传统，宣传党和国家的方针政策，加强和改进思想政治工作。对会员进行“团结、帮助、服务、教育”提倡爱国、敬业、守法，提高会员素质，培养骨干分子队伍。</w:t>
      </w:r>
    </w:p>
    <w:p w14:paraId="5642E66F">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（三）维护会员的合法权益。反映会员的意见、要求和建议，在会员与政府之间发挥桥梁纽带作用，当好政府管理非公有制经济的助手。</w:t>
      </w:r>
    </w:p>
    <w:p w14:paraId="5AA5625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（四）为会员和社会提供市场、技术、商品等信息。按照国家有关规定为会员提供管理、会计、审计、融资等咨询服务。</w:t>
      </w:r>
    </w:p>
    <w:p w14:paraId="12F77DC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（五）对会员开展专业培训。帮助会员改善经营管理，提高生产技术水平和产品质量。</w:t>
      </w:r>
    </w:p>
    <w:p w14:paraId="5117D99B">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（六）按照国家规定和有关政策，组织会员举办和参加各种展销会、交易会。组织出国考察、访问，帮助会员开拓国内、国际市场。</w:t>
      </w:r>
    </w:p>
    <w:p w14:paraId="5AB8C06C">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（七）为会员提供必要的证明，协调会员间的关系，为会员和民间企业调解纠纷。</w:t>
      </w:r>
    </w:p>
    <w:p w14:paraId="45D9109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（八）增进与台、港、澳地区和世界各国工商社团及工商经济界人士的联系和友谊，促进经济、技术和贸易合作的发展，协助引进资金、技术、人才。</w:t>
      </w:r>
    </w:p>
    <w:p w14:paraId="1CE454D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（九）积极办好会办服务事业和经济实体。</w:t>
      </w:r>
    </w:p>
    <w:p w14:paraId="46E2E4BB">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（十）承办党委或政府交办的其他事项。</w:t>
      </w:r>
    </w:p>
    <w:p w14:paraId="5C2B1468">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15" w:name="_Toc18328"/>
      <w:r>
        <w:rPr>
          <w:rFonts w:ascii="Times New Roman" w:hAnsi="黑体" w:eastAsia="黑体" w:cs="Times New Roman"/>
          <w:b w:val="0"/>
          <w:bCs w:val="0"/>
          <w:color w:val="000000"/>
          <w:kern w:val="0"/>
          <w:sz w:val="32"/>
          <w:szCs w:val="32"/>
        </w:rPr>
        <w:t>二、机构设置</w:t>
      </w:r>
      <w:bookmarkEnd w:id="15"/>
    </w:p>
    <w:p w14:paraId="521BD2B5">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区工商联无下属单位。</w:t>
      </w:r>
    </w:p>
    <w:p w14:paraId="66068186">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16" w:name="_Toc14604"/>
      <w:r>
        <w:rPr>
          <w:rFonts w:ascii="Times New Roman" w:hAnsi="黑体" w:eastAsia="黑体" w:cs="Times New Roman"/>
          <w:b w:val="0"/>
          <w:bCs w:val="0"/>
          <w:color w:val="000000"/>
          <w:kern w:val="0"/>
          <w:sz w:val="32"/>
          <w:szCs w:val="32"/>
        </w:rPr>
        <w:t>三、</w:t>
      </w:r>
      <w:r>
        <w:rPr>
          <w:rFonts w:ascii="Times New Roman" w:hAnsi="Times New Roman" w:eastAsia="黑体" w:cs="Times New Roman"/>
          <w:b w:val="0"/>
          <w:bCs w:val="0"/>
          <w:color w:val="000000"/>
          <w:kern w:val="0"/>
          <w:sz w:val="32"/>
          <w:szCs w:val="32"/>
        </w:rPr>
        <w:t>2020</w:t>
      </w:r>
      <w:r>
        <w:rPr>
          <w:rFonts w:ascii="Times New Roman" w:hAnsi="黑体" w:eastAsia="黑体" w:cs="Times New Roman"/>
          <w:b w:val="0"/>
          <w:bCs w:val="0"/>
          <w:color w:val="000000"/>
          <w:kern w:val="0"/>
          <w:sz w:val="32"/>
          <w:szCs w:val="32"/>
        </w:rPr>
        <w:t>年重点工作完成情况。</w:t>
      </w:r>
      <w:bookmarkEnd w:id="16"/>
    </w:p>
    <w:p w14:paraId="1DEA449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区工商联将认真贯彻落实党的十九大精神和习近平总书记关于民营经济发展的重要讲话精神，深刻领会全联、省联、市联、区委区政府、区委统战部会议精神和工作要求，围绕“学习贯彻、商会建设和创新服务”，干在实处,为我区经济建设做好桥梁纽带作用。</w:t>
      </w:r>
    </w:p>
    <w:p w14:paraId="22CE768B">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hint="eastAsia" w:ascii="Times New Roman" w:hAnsi="Times New Roman" w:eastAsia="楷体_GB2312" w:cs="Times New Roman"/>
          <w:b w:val="0"/>
          <w:bCs w:val="0"/>
          <w:color w:val="000000"/>
          <w:kern w:val="0"/>
          <w:sz w:val="32"/>
          <w:szCs w:val="32"/>
          <w:lang w:eastAsia="zh-CN"/>
        </w:rPr>
        <w:t>（一）</w:t>
      </w:r>
      <w:r>
        <w:rPr>
          <w:rFonts w:ascii="Times New Roman" w:hAnsi="Times New Roman" w:eastAsia="楷体_GB2312" w:cs="Times New Roman"/>
          <w:b w:val="0"/>
          <w:bCs w:val="0"/>
          <w:color w:val="000000"/>
          <w:kern w:val="0"/>
          <w:sz w:val="32"/>
          <w:szCs w:val="32"/>
        </w:rPr>
        <w:t>政治建设</w:t>
      </w:r>
    </w:p>
    <w:p w14:paraId="3C3C2FD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2020年工商联始终把非公有制经济人士的思想政治工作作为首要任务，引导非公经济人士的爱国主义和理想信念教育，进一步增强民族自信心和自豪感，继续加强宣传引导，坚定非公有制经济人士的发展信心。</w:t>
      </w:r>
    </w:p>
    <w:p w14:paraId="04D324A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坚持党建引领。一是继续开展“不忘初心、牢记使命”主题教育，二是构建好新型政商关系。继续推进《关于推动构建新型政商关系的若干意见》措施的贯彻落实，办好每季度一次的主席办公会，加强政企沟通协商，努力营造“亲”“清”新型政商关系。三是推动清廉文化进民企。引导优秀民营企业家发挥企业清廉文化建设中的示范作用，争做遵纪守法表率。</w:t>
      </w:r>
    </w:p>
    <w:p w14:paraId="17A7462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2.加强思想引领。以认真学习贯彻落实习近平总书记有关民营企业座谈会上系列重要讲话精神作为整年的学习中心与重心，联系实际广泛发动，组织宣传讲话精神。</w:t>
      </w:r>
    </w:p>
    <w:p w14:paraId="31D68B6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3.突出典型引领。加大对本地优秀企业、企业家的宣传力度，建立广泛、持久、常态的宣教阵地。继续开展昭化企业家在外创业先进事迹宣传活动。</w:t>
      </w:r>
    </w:p>
    <w:p w14:paraId="11108ED2">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hint="eastAsia" w:ascii="Times New Roman" w:hAnsi="Times New Roman" w:eastAsia="楷体_GB2312" w:cs="Times New Roman"/>
          <w:b w:val="0"/>
          <w:bCs w:val="0"/>
          <w:color w:val="000000"/>
          <w:kern w:val="0"/>
          <w:sz w:val="32"/>
          <w:szCs w:val="32"/>
          <w:lang w:eastAsia="zh-CN"/>
        </w:rPr>
        <w:t>（</w:t>
      </w:r>
      <w:r>
        <w:rPr>
          <w:rFonts w:ascii="Times New Roman" w:hAnsi="Times New Roman" w:eastAsia="楷体_GB2312" w:cs="Times New Roman"/>
          <w:b w:val="0"/>
          <w:bCs w:val="0"/>
          <w:color w:val="000000"/>
          <w:kern w:val="0"/>
          <w:sz w:val="32"/>
          <w:szCs w:val="32"/>
        </w:rPr>
        <w:t>二</w:t>
      </w:r>
      <w:r>
        <w:rPr>
          <w:rFonts w:hint="eastAsia" w:ascii="Times New Roman" w:hAnsi="Times New Roman" w:eastAsia="楷体_GB2312" w:cs="Times New Roman"/>
          <w:b w:val="0"/>
          <w:bCs w:val="0"/>
          <w:color w:val="000000"/>
          <w:kern w:val="0"/>
          <w:sz w:val="32"/>
          <w:szCs w:val="32"/>
          <w:lang w:eastAsia="zh-CN"/>
        </w:rPr>
        <w:t>）</w:t>
      </w:r>
      <w:r>
        <w:rPr>
          <w:rFonts w:ascii="Times New Roman" w:hAnsi="Times New Roman" w:eastAsia="楷体_GB2312" w:cs="Times New Roman"/>
          <w:b w:val="0"/>
          <w:bCs w:val="0"/>
          <w:color w:val="000000"/>
          <w:kern w:val="0"/>
          <w:sz w:val="32"/>
          <w:szCs w:val="32"/>
        </w:rPr>
        <w:t>商会建设</w:t>
      </w:r>
    </w:p>
    <w:p w14:paraId="2C8BE28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持续做好“联”字文章，发挥商会组织能动性，推进基层商会规范化、制度化建设，激发组织发展活力。</w:t>
      </w:r>
    </w:p>
    <w:p w14:paraId="59EA769D">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1.指导好商会建设。一是加大会员发展力度，二是加强商会组织建设，扩大会员覆盖面，三是加强对镇街、行业（异地）商会工作的指导，促进商会整体水平的提升。</w:t>
      </w:r>
    </w:p>
    <w:p w14:paraId="6B289FA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推进异地商会建设。继续加强对昭化在外企业家的信息排摸，建立联络沟通机制，在充分调查研究的基础上，按照成熟一个建立一个的原则，稳步推进异地商会筹建工作。本年度计划建设好“西安昭化商会、西藏昭化商会”。</w:t>
      </w:r>
    </w:p>
    <w:p w14:paraId="523082F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w:t>
      </w:r>
      <w:r>
        <w:rPr>
          <w:rFonts w:hint="eastAsia" w:ascii="Times New Roman" w:hAnsi="Times New Roman" w:eastAsia="仿宋_GB2312" w:cs="Times New Roman"/>
          <w:b w:val="0"/>
          <w:bCs w:val="0"/>
          <w:color w:val="000000"/>
          <w:kern w:val="0"/>
          <w:sz w:val="32"/>
          <w:szCs w:val="32"/>
          <w:lang w:val="en-US" w:eastAsia="zh-CN"/>
        </w:rPr>
        <w:t>.</w:t>
      </w:r>
      <w:r>
        <w:rPr>
          <w:rFonts w:ascii="Times New Roman" w:hAnsi="Times New Roman" w:eastAsia="仿宋_GB2312" w:cs="Times New Roman"/>
          <w:b w:val="0"/>
          <w:bCs w:val="0"/>
          <w:color w:val="000000"/>
          <w:kern w:val="0"/>
          <w:sz w:val="32"/>
          <w:szCs w:val="32"/>
        </w:rPr>
        <w:t>助推好精准扶贫行动。积极引导会员企业致富思源、回馈社会，用好龙泉、昭化“万企帮万村”的契机，2020年计划分批次组织约20位企业家赴龙泉学习取经，努力推进共享发展，促进共同富裕。</w:t>
      </w:r>
    </w:p>
    <w:p w14:paraId="11A1AB20">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hint="eastAsia" w:ascii="Times New Roman" w:hAnsi="Times New Roman" w:eastAsia="楷体_GB2312" w:cs="Times New Roman"/>
          <w:b w:val="0"/>
          <w:bCs w:val="0"/>
          <w:color w:val="000000"/>
          <w:kern w:val="0"/>
          <w:sz w:val="32"/>
          <w:szCs w:val="32"/>
          <w:lang w:eastAsia="zh-CN"/>
        </w:rPr>
        <w:t>（</w:t>
      </w:r>
      <w:r>
        <w:rPr>
          <w:rFonts w:ascii="Times New Roman" w:hAnsi="Times New Roman" w:eastAsia="楷体_GB2312" w:cs="Times New Roman"/>
          <w:b w:val="0"/>
          <w:bCs w:val="0"/>
          <w:color w:val="000000"/>
          <w:kern w:val="0"/>
          <w:sz w:val="32"/>
          <w:szCs w:val="32"/>
        </w:rPr>
        <w:t>三</w:t>
      </w:r>
      <w:r>
        <w:rPr>
          <w:rFonts w:hint="eastAsia" w:ascii="Times New Roman" w:hAnsi="Times New Roman" w:eastAsia="楷体_GB2312" w:cs="Times New Roman"/>
          <w:b w:val="0"/>
          <w:bCs w:val="0"/>
          <w:color w:val="000000"/>
          <w:kern w:val="0"/>
          <w:sz w:val="32"/>
          <w:szCs w:val="32"/>
          <w:lang w:eastAsia="zh-CN"/>
        </w:rPr>
        <w:t>）</w:t>
      </w:r>
      <w:r>
        <w:rPr>
          <w:rFonts w:ascii="Times New Roman" w:hAnsi="Times New Roman" w:eastAsia="楷体_GB2312" w:cs="Times New Roman"/>
          <w:b w:val="0"/>
          <w:bCs w:val="0"/>
          <w:color w:val="000000"/>
          <w:kern w:val="0"/>
          <w:sz w:val="32"/>
          <w:szCs w:val="32"/>
        </w:rPr>
        <w:t>创新服务</w:t>
      </w:r>
    </w:p>
    <w:p w14:paraId="11C6F87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在服务非公有制经济发展上主动作为，积极引导企业转型升级、创新发展，增加企业的发展信心，推动非公企业在经济新常态下健康发展，下大力提高服务工作水平和服务工作实绩。</w:t>
      </w:r>
    </w:p>
    <w:p w14:paraId="172834C9">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提升走访调研质量。一是继续面向全体执委开展一年一度的大走访活动，认真倾听企业心声，及时反映企业诉求，为企业减负减压，排忧解难。二是开展好上规模民营企业主题调研，及时反映企业面临的问题、困难，积极建言献策。三是开展好界别调研，以政协工商联界别委员为主体，通过“听、看、访、调”等形式，组织他们及时反映社情民意、撰写建议提案，不断提高参政议政的能力和水平。</w:t>
      </w:r>
    </w:p>
    <w:p w14:paraId="07F5535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强化企业能力建设。结合企业所需，积极创新教育培训的形式和载体。健全区工商联兼职副主席、常委轮值制度，完善执、常委退出机制。吸纳优秀的非公有制经济代表人士加入商会组织，壮大会员队伍，优化会员结构。</w:t>
      </w:r>
    </w:p>
    <w:p w14:paraId="6072EF55">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加强信息服务宣传。广泛深入地宣传商会的性质、作用、发展历程，宣传商会的活动情况、商会和会员企业创业典型。运用区工商联网站、微信、微博等平台，做好信息服务，进一步拓宽服务渠道，提升服务功能，及时传递给企业家的关心、当好企业的“贴心人”、“娘家人”。</w:t>
      </w:r>
    </w:p>
    <w:p w14:paraId="0F17478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7D4A5D0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2B6F3A6E">
      <w:pPr>
        <w:widowControl/>
        <w:jc w:val="left"/>
        <w:rPr>
          <w:rFonts w:ascii="Times New Roman" w:hAnsi="Times New Roman" w:eastAsia="方正小标宋_GBK" w:cs="Times New Roman"/>
          <w:b w:val="0"/>
          <w:bCs w:val="0"/>
          <w:color w:val="000000"/>
          <w:kern w:val="0"/>
          <w:sz w:val="44"/>
          <w:szCs w:val="44"/>
        </w:rPr>
      </w:pPr>
      <w:bookmarkStart w:id="17" w:name="_Toc12513"/>
    </w:p>
    <w:p w14:paraId="7C580BB3">
      <w:pPr>
        <w:widowControl/>
        <w:jc w:val="center"/>
        <w:rPr>
          <w:rFonts w:ascii="Times New Roman" w:hAnsi="Times New Roman" w:eastAsia="方正小标宋_GBK" w:cs="Times New Roman"/>
          <w:b w:val="0"/>
          <w:bCs w:val="0"/>
          <w:color w:val="000000"/>
          <w:kern w:val="0"/>
          <w:sz w:val="44"/>
          <w:szCs w:val="44"/>
        </w:rPr>
      </w:pPr>
      <w:r>
        <w:rPr>
          <w:rFonts w:ascii="Times New Roman" w:hAnsi="Times New Roman" w:eastAsia="方正小标宋_GBK" w:cs="Times New Roman"/>
          <w:b w:val="0"/>
          <w:bCs w:val="0"/>
          <w:color w:val="000000"/>
          <w:kern w:val="0"/>
          <w:sz w:val="44"/>
          <w:szCs w:val="44"/>
        </w:rPr>
        <w:t>第二部分  2020年度部门决算情况说明</w:t>
      </w:r>
      <w:bookmarkEnd w:id="17"/>
    </w:p>
    <w:p w14:paraId="564951C5">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02C88700">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18" w:name="_Toc7426"/>
      <w:r>
        <w:rPr>
          <w:rFonts w:ascii="Times New Roman" w:hAnsi="黑体" w:eastAsia="黑体" w:cs="Times New Roman"/>
          <w:b w:val="0"/>
          <w:bCs w:val="0"/>
          <w:color w:val="000000"/>
          <w:kern w:val="0"/>
          <w:sz w:val="32"/>
          <w:szCs w:val="32"/>
        </w:rPr>
        <w:t>一、</w:t>
      </w:r>
      <w:r>
        <w:rPr>
          <w:rFonts w:ascii="Times New Roman" w:hAnsi="Times New Roman" w:eastAsia="黑体" w:cs="Times New Roman"/>
          <w:b w:val="0"/>
          <w:bCs w:val="0"/>
          <w:color w:val="000000"/>
          <w:kern w:val="0"/>
          <w:sz w:val="32"/>
          <w:szCs w:val="32"/>
        </w:rPr>
        <w:t> </w:t>
      </w:r>
      <w:r>
        <w:rPr>
          <w:rFonts w:ascii="Times New Roman" w:hAnsi="黑体" w:eastAsia="黑体" w:cs="Times New Roman"/>
          <w:b w:val="0"/>
          <w:bCs w:val="0"/>
          <w:color w:val="000000"/>
          <w:kern w:val="0"/>
          <w:sz w:val="32"/>
          <w:szCs w:val="32"/>
        </w:rPr>
        <w:t>收入支出决算总体情况说明</w:t>
      </w:r>
      <w:bookmarkEnd w:id="18"/>
    </w:p>
    <w:p w14:paraId="4E62868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2020年度收、支总计均为98.56万元。与2019年相比收、支总计各增加42.36万元，增加75%。</w:t>
      </w:r>
    </w:p>
    <w:p w14:paraId="0D716463">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19" w:name="_Toc30002"/>
      <w:r>
        <w:rPr>
          <w:rFonts w:ascii="Times New Roman" w:hAnsi="黑体" w:eastAsia="黑体" w:cs="Times New Roman"/>
          <w:b w:val="0"/>
          <w:bCs w:val="0"/>
          <w:color w:val="000000"/>
          <w:kern w:val="0"/>
          <w:sz w:val="32"/>
          <w:szCs w:val="32"/>
        </w:rPr>
        <w:t>二、</w:t>
      </w:r>
      <w:r>
        <w:rPr>
          <w:rFonts w:ascii="Times New Roman" w:hAnsi="Times New Roman" w:eastAsia="黑体" w:cs="Times New Roman"/>
          <w:b w:val="0"/>
          <w:bCs w:val="0"/>
          <w:color w:val="000000"/>
          <w:kern w:val="0"/>
          <w:sz w:val="32"/>
          <w:szCs w:val="32"/>
        </w:rPr>
        <w:t> </w:t>
      </w:r>
      <w:r>
        <w:rPr>
          <w:rFonts w:ascii="Times New Roman" w:hAnsi="黑体" w:eastAsia="黑体" w:cs="Times New Roman"/>
          <w:b w:val="0"/>
          <w:bCs w:val="0"/>
          <w:color w:val="000000"/>
          <w:kern w:val="0"/>
          <w:sz w:val="32"/>
          <w:szCs w:val="32"/>
        </w:rPr>
        <w:t>收入决算情况说明</w:t>
      </w:r>
      <w:bookmarkEnd w:id="19"/>
    </w:p>
    <w:p w14:paraId="5F608A2B">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本年收入合计98.56万元，其中：一般公共预算财政拨款收入98.56万元，占100%；政府性基金预算财政拨款收入0万元，占0%；国有资本经营预算财政拨款收入0万元，占0%；事业收入0万元，占0%；经营收入0万元，占0%；附属单位上缴收入0万元，占0%；其他收入0万元，占0%。</w:t>
      </w:r>
    </w:p>
    <w:p w14:paraId="4D589336">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0" w:name="_Toc4249"/>
      <w:r>
        <w:rPr>
          <w:rFonts w:ascii="Times New Roman" w:hAnsi="黑体" w:eastAsia="黑体" w:cs="Times New Roman"/>
          <w:b w:val="0"/>
          <w:bCs w:val="0"/>
          <w:color w:val="000000"/>
          <w:kern w:val="0"/>
          <w:sz w:val="32"/>
          <w:szCs w:val="32"/>
        </w:rPr>
        <w:t>三、</w:t>
      </w:r>
      <w:r>
        <w:rPr>
          <w:rFonts w:ascii="Times New Roman" w:hAnsi="Times New Roman" w:eastAsia="黑体" w:cs="Times New Roman"/>
          <w:b w:val="0"/>
          <w:bCs w:val="0"/>
          <w:color w:val="000000"/>
          <w:kern w:val="0"/>
          <w:sz w:val="32"/>
          <w:szCs w:val="32"/>
        </w:rPr>
        <w:t> </w:t>
      </w:r>
      <w:r>
        <w:rPr>
          <w:rFonts w:ascii="Times New Roman" w:hAnsi="黑体" w:eastAsia="黑体" w:cs="Times New Roman"/>
          <w:b w:val="0"/>
          <w:bCs w:val="0"/>
          <w:color w:val="000000"/>
          <w:kern w:val="0"/>
          <w:sz w:val="32"/>
          <w:szCs w:val="32"/>
        </w:rPr>
        <w:t>支出决算情况说明</w:t>
      </w:r>
      <w:bookmarkEnd w:id="20"/>
    </w:p>
    <w:p w14:paraId="5E4C89E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2020年本年支出合计98.56万元，其中：基本支出98.56万元，占100%；项目支出0万元，占0%；上缴上级支出0万元，占0%；经营支出0万元，占0%；对附属单位补助支出0万元，占0%。</w:t>
      </w:r>
    </w:p>
    <w:p w14:paraId="5A030399">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1" w:name="_Toc9580"/>
      <w:r>
        <w:rPr>
          <w:rFonts w:ascii="Times New Roman" w:hAnsi="黑体" w:eastAsia="黑体" w:cs="Times New Roman"/>
          <w:b w:val="0"/>
          <w:bCs w:val="0"/>
          <w:color w:val="000000"/>
          <w:kern w:val="0"/>
          <w:sz w:val="32"/>
          <w:szCs w:val="32"/>
        </w:rPr>
        <w:t>四、财政拨款收入支出决算总体情况说明</w:t>
      </w:r>
      <w:bookmarkEnd w:id="21"/>
    </w:p>
    <w:p w14:paraId="58363B6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2020年财政拨款收、支总计98.56万元。与2019年相比，财政拨款收、支总计各增加42.36万元，增加75%，变动主要原因是在职人员增加、退休人员自然减少和会议费增加。</w:t>
      </w:r>
    </w:p>
    <w:p w14:paraId="229DAB0F">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2" w:name="_Toc30988"/>
      <w:r>
        <w:rPr>
          <w:rFonts w:ascii="Times New Roman" w:hAnsi="黑体" w:eastAsia="黑体" w:cs="Times New Roman"/>
          <w:b w:val="0"/>
          <w:bCs w:val="0"/>
          <w:color w:val="000000"/>
          <w:kern w:val="0"/>
          <w:sz w:val="32"/>
          <w:szCs w:val="32"/>
        </w:rPr>
        <w:t>五、一般公共预算财政拨款支出决算情况说明</w:t>
      </w:r>
      <w:bookmarkEnd w:id="22"/>
    </w:p>
    <w:p w14:paraId="46B91DA4">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（一）一般公共预算财政拨款支出决算总体情况</w:t>
      </w:r>
    </w:p>
    <w:p w14:paraId="5D8F23D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2020年一般公共预算财政拨款支出98.56万元，占本年支出合计的100%。与2019年相比，一般公共预算财政拨款增加42.36万元，增加75%，变动主要原因是在职人员增加、退休人员自然减少和会议费增加。</w:t>
      </w:r>
    </w:p>
    <w:p w14:paraId="31B46191">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（二）一般公共预算财政拨款支出决算结构情况</w:t>
      </w:r>
    </w:p>
    <w:p w14:paraId="602E3E3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一般公共预算财政拨款支出98.56万元，主要用于以下方面:一般公共服务（类）支出84.38万元，占84%；教育支出（类）0万元，占0%；科学技术（类）支出0万元，占0%；文化旅游体育与传媒（类）支出0万元，占0%；社会保障和就业（类）支出5.89万元，占6.9%；卫生健康（类）支出3.81万元，占4.6%；住房保障（类）支出4.48万元，占5.3%。</w:t>
      </w:r>
    </w:p>
    <w:p w14:paraId="6DAE2461">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（三）一般公共预算财政拨款支出决算具体情况</w:t>
      </w:r>
    </w:p>
    <w:p w14:paraId="31CD75B2">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2020年般公共预算支出决算数为98.56万元，完成预算100%。其中：</w:t>
      </w:r>
    </w:p>
    <w:p w14:paraId="08170851">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1.一般公共服务民主党派及工商联事务: 支出决算为98.56万元，完成预算100%。</w:t>
      </w:r>
    </w:p>
    <w:p w14:paraId="3C7C7C1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2.教育: 支出决算为0万元，完成预算100%。</w:t>
      </w:r>
    </w:p>
    <w:p w14:paraId="249CF6A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3.科学技术: 支出决算为0万元，完成预算100%。</w:t>
      </w:r>
    </w:p>
    <w:p w14:paraId="18A2DC5A">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4.文化旅游体育与传媒: 支出决算为0万元，完成预算100%。</w:t>
      </w:r>
    </w:p>
    <w:p w14:paraId="2377CF6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5.机关事业单位基本养老保险支出: 支出决算为5.89万元，完成预算100%。</w:t>
      </w:r>
    </w:p>
    <w:p w14:paraId="78C5121D">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6.行政单位医疗保险支出:支出决算为3.81万元，完成预算100%。</w:t>
      </w:r>
    </w:p>
    <w:p w14:paraId="5E691D5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7、住房公积金支出：支出决算为4.48万元，完成预算100%。</w:t>
      </w:r>
    </w:p>
    <w:p w14:paraId="47D3D951">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3" w:name="_Toc12884"/>
      <w:r>
        <w:rPr>
          <w:rFonts w:ascii="Times New Roman" w:hAnsi="黑体" w:eastAsia="黑体" w:cs="Times New Roman"/>
          <w:b w:val="0"/>
          <w:bCs w:val="0"/>
          <w:color w:val="000000"/>
          <w:kern w:val="0"/>
          <w:sz w:val="32"/>
          <w:szCs w:val="32"/>
        </w:rPr>
        <w:t>六、一般公共预算财政拨款基本支出决算情况说明</w:t>
      </w:r>
      <w:bookmarkEnd w:id="23"/>
    </w:p>
    <w:p w14:paraId="2F3DDAF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2020年一般公共预算财政拨款基本支出98.56万元，其中：</w:t>
      </w:r>
    </w:p>
    <w:p w14:paraId="0B58B0F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人员经费73.69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3FD63CF1">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日常公用经费24.87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7B75ADE0">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4" w:name="_Toc27315"/>
      <w:r>
        <w:rPr>
          <w:rFonts w:ascii="Times New Roman" w:hAnsi="黑体" w:eastAsia="黑体" w:cs="Times New Roman"/>
          <w:b w:val="0"/>
          <w:bCs w:val="0"/>
          <w:color w:val="000000"/>
          <w:kern w:val="0"/>
          <w:sz w:val="32"/>
          <w:szCs w:val="32"/>
        </w:rPr>
        <w:t>七、</w:t>
      </w:r>
      <w:r>
        <w:rPr>
          <w:rFonts w:ascii="Times New Roman" w:hAnsi="Times New Roman" w:eastAsia="黑体" w:cs="Times New Roman"/>
          <w:b w:val="0"/>
          <w:bCs w:val="0"/>
          <w:color w:val="000000"/>
          <w:kern w:val="0"/>
          <w:sz w:val="32"/>
          <w:szCs w:val="32"/>
        </w:rPr>
        <w:t>“</w:t>
      </w:r>
      <w:r>
        <w:rPr>
          <w:rFonts w:ascii="Times New Roman" w:hAnsi="黑体" w:eastAsia="黑体" w:cs="Times New Roman"/>
          <w:b w:val="0"/>
          <w:bCs w:val="0"/>
          <w:color w:val="000000"/>
          <w:kern w:val="0"/>
          <w:sz w:val="32"/>
          <w:szCs w:val="32"/>
        </w:rPr>
        <w:t>三公</w:t>
      </w:r>
      <w:r>
        <w:rPr>
          <w:rFonts w:ascii="Times New Roman" w:hAnsi="Times New Roman" w:eastAsia="黑体" w:cs="Times New Roman"/>
          <w:b w:val="0"/>
          <w:bCs w:val="0"/>
          <w:color w:val="000000"/>
          <w:kern w:val="0"/>
          <w:sz w:val="32"/>
          <w:szCs w:val="32"/>
        </w:rPr>
        <w:t>”</w:t>
      </w:r>
      <w:r>
        <w:rPr>
          <w:rFonts w:ascii="Times New Roman" w:hAnsi="黑体" w:eastAsia="黑体" w:cs="Times New Roman"/>
          <w:b w:val="0"/>
          <w:bCs w:val="0"/>
          <w:color w:val="000000"/>
          <w:kern w:val="0"/>
          <w:sz w:val="32"/>
          <w:szCs w:val="32"/>
        </w:rPr>
        <w:t>经费财政拨款支出决算情况说明</w:t>
      </w:r>
      <w:bookmarkEnd w:id="24"/>
    </w:p>
    <w:p w14:paraId="454C4A16">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（一）“三公”经费财政拨款支出决算总体情况说明</w:t>
      </w:r>
    </w:p>
    <w:p w14:paraId="78AE232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2020年“三公”经费财政拨款支出决算为1.5万元，完成预算100%。</w:t>
      </w:r>
    </w:p>
    <w:p w14:paraId="59C19D7D">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（二）“三公”经费财政拨款支出决算具体情况说明</w:t>
      </w:r>
    </w:p>
    <w:p w14:paraId="3AC392A2">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2020年“三公”经费财政拨款支出决算中，因公出国（境）费支出决算0万元，占0%；公务用车购置及运行维护费支出决算0万元，占0%；公务接待费支出决算1.5万元，占100%。具体情况如下：</w:t>
      </w:r>
    </w:p>
    <w:p w14:paraId="41F57D99">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1.因公出国（境）经费支出0万元，</w:t>
      </w:r>
      <w:r>
        <w:rPr>
          <w:rFonts w:hint="eastAsia" w:ascii="Times New Roman" w:hAnsi="Times New Roman" w:eastAsia="仿宋_GB2312" w:cs="Times New Roman"/>
          <w:b w:val="0"/>
          <w:bCs w:val="0"/>
          <w:color w:val="000000"/>
          <w:kern w:val="0"/>
          <w:sz w:val="32"/>
          <w:szCs w:val="32"/>
          <w:lang w:eastAsia="zh-CN"/>
        </w:rPr>
        <w:t>年初未安排预算，与上年数持平</w:t>
      </w:r>
      <w:r>
        <w:rPr>
          <w:rFonts w:ascii="Times New Roman" w:hAnsi="Times New Roman" w:eastAsia="仿宋_GB2312" w:cs="Times New Roman"/>
          <w:b w:val="0"/>
          <w:bCs w:val="0"/>
          <w:color w:val="000000"/>
          <w:kern w:val="0"/>
          <w:sz w:val="32"/>
          <w:szCs w:val="32"/>
        </w:rPr>
        <w:t>。</w:t>
      </w:r>
    </w:p>
    <w:p w14:paraId="40E4431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2.公务用车购置及运行维护费支出0万元,</w:t>
      </w:r>
      <w:r>
        <w:rPr>
          <w:rFonts w:hint="eastAsia" w:ascii="Times New Roman" w:hAnsi="Times New Roman" w:eastAsia="仿宋_GB2312" w:cs="Times New Roman"/>
          <w:b w:val="0"/>
          <w:bCs w:val="0"/>
          <w:color w:val="000000"/>
          <w:kern w:val="0"/>
          <w:sz w:val="32"/>
          <w:szCs w:val="32"/>
          <w:lang w:eastAsia="zh-CN"/>
        </w:rPr>
        <w:t>年初未安排预算，与上年数持平</w:t>
      </w:r>
      <w:r>
        <w:rPr>
          <w:rFonts w:ascii="Times New Roman" w:hAnsi="Times New Roman" w:eastAsia="仿宋_GB2312" w:cs="Times New Roman"/>
          <w:b w:val="0"/>
          <w:bCs w:val="0"/>
          <w:color w:val="000000"/>
          <w:kern w:val="0"/>
          <w:sz w:val="32"/>
          <w:szCs w:val="32"/>
        </w:rPr>
        <w:t>。</w:t>
      </w:r>
    </w:p>
    <w:p w14:paraId="05375C2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3.公务接待费支出1.5万元，完成预算100%。公务接待费支出决算与2019年持平。</w:t>
      </w:r>
    </w:p>
    <w:p w14:paraId="6478DE3B">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国内公务接待支出1.5万元，主要用于执行公务、开展业务活动开支的用餐费等。国内公务接待30批次，289人次（不包括陪同人员），共计支出1.5万元。</w:t>
      </w:r>
    </w:p>
    <w:p w14:paraId="7841115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外事接待支出0万元，外事接待0批次，0人，共计支出0万元。</w:t>
      </w:r>
    </w:p>
    <w:p w14:paraId="6D38A29C">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5" w:name="_Toc21217"/>
      <w:r>
        <w:rPr>
          <w:rFonts w:ascii="Times New Roman" w:hAnsi="黑体" w:eastAsia="黑体" w:cs="Times New Roman"/>
          <w:b w:val="0"/>
          <w:bCs w:val="0"/>
          <w:color w:val="000000"/>
          <w:kern w:val="0"/>
          <w:sz w:val="32"/>
          <w:szCs w:val="32"/>
        </w:rPr>
        <w:t>八、政府性基金预算支出决算情况说明</w:t>
      </w:r>
      <w:bookmarkEnd w:id="25"/>
    </w:p>
    <w:p w14:paraId="4AE60E54">
      <w:pPr>
        <w:shd w:val="clear" w:color="auto" w:fill="FFFFFF"/>
        <w:spacing w:line="576" w:lineRule="exact"/>
        <w:ind w:firstLine="640" w:firstLineChars="200"/>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r>
        <w:rPr>
          <w:rFonts w:ascii="Times New Roman" w:hAnsi="Times New Roman" w:eastAsia="仿宋_GB2312" w:cs="Times New Roman"/>
          <w:b w:val="0"/>
          <w:bCs w:val="0"/>
          <w:color w:val="000000"/>
          <w:kern w:val="0"/>
          <w:sz w:val="32"/>
          <w:szCs w:val="32"/>
        </w:rPr>
        <w:t>2020年政府性基金预算拨款支出0万元。</w:t>
      </w:r>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2020年本单位未在政府性基金预算拨款安排“三公”经费支出。</w:t>
      </w:r>
    </w:p>
    <w:p w14:paraId="0B98604B">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6" w:name="_Toc27813"/>
      <w:r>
        <w:rPr>
          <w:rFonts w:ascii="Times New Roman" w:hAnsi="黑体" w:eastAsia="黑体" w:cs="Times New Roman"/>
          <w:b w:val="0"/>
          <w:bCs w:val="0"/>
          <w:color w:val="000000"/>
          <w:kern w:val="0"/>
          <w:sz w:val="32"/>
          <w:szCs w:val="32"/>
        </w:rPr>
        <w:t>九、国有资本经营预算支出决算情况说明</w:t>
      </w:r>
      <w:bookmarkEnd w:id="26"/>
    </w:p>
    <w:p w14:paraId="43836F0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2020年国有资本经营预算拨款支出0万元。</w:t>
      </w:r>
    </w:p>
    <w:p w14:paraId="6996BEC0">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黑体" w:cs="Times New Roman"/>
          <w:b w:val="0"/>
          <w:bCs w:val="0"/>
          <w:color w:val="000000"/>
          <w:kern w:val="0"/>
          <w:sz w:val="32"/>
          <w:szCs w:val="32"/>
        </w:rPr>
      </w:pPr>
      <w:bookmarkStart w:id="27" w:name="_Toc21987"/>
      <w:r>
        <w:rPr>
          <w:rFonts w:ascii="Times New Roman" w:hAnsi="黑体" w:eastAsia="黑体" w:cs="Times New Roman"/>
          <w:b w:val="0"/>
          <w:bCs w:val="0"/>
          <w:color w:val="000000"/>
          <w:kern w:val="0"/>
          <w:sz w:val="32"/>
          <w:szCs w:val="32"/>
        </w:rPr>
        <w:t>十、其他重要事项的情况说明</w:t>
      </w:r>
      <w:bookmarkEnd w:id="27"/>
    </w:p>
    <w:p w14:paraId="1E49F16B">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（一）机关运行经费支出情况</w:t>
      </w:r>
    </w:p>
    <w:p w14:paraId="2BBEEB89">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2020年，区工商联机关运行经费支出24.87万元，比2019年增加8.77万元，增长54.47%。主要原因是会议费增加。</w:t>
      </w:r>
    </w:p>
    <w:p w14:paraId="4454167B">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（二）政府采购支出情况</w:t>
      </w:r>
    </w:p>
    <w:p w14:paraId="06BB8B0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2020年，区工商联政府采购支出总额0万元，其中：政府采购货物支出0万元、政府采购工程支出0万元、政府采购服务支出0万元。</w:t>
      </w:r>
    </w:p>
    <w:p w14:paraId="51B8BCFA">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（三）国有资产占有使用情况</w:t>
      </w:r>
    </w:p>
    <w:p w14:paraId="4F6CE2D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截至2020年12月31日，区工商联共有车辆0辆。</w:t>
      </w:r>
    </w:p>
    <w:p w14:paraId="36475BEF">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（四）预算绩效管理情况。</w:t>
      </w:r>
    </w:p>
    <w:p w14:paraId="00922B92">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1.绩效目标管理情况。</w:t>
      </w:r>
    </w:p>
    <w:p w14:paraId="6C27A6C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按照预算绩效管理要求，本部门对2020年一般公共预算项目支出开展了绩效目标管理，共编制绩效目标1个，涉及财政资金5万元，覆盖率达到100%。</w:t>
      </w:r>
    </w:p>
    <w:p w14:paraId="229A64B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2.部门整体支出绩效自评开展情况。</w:t>
      </w:r>
    </w:p>
    <w:p w14:paraId="68C8DD1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按照预算绩效管理要求，本部门对2020年整体支出开展绩效自评，自评得分98分。</w:t>
      </w:r>
    </w:p>
    <w:p w14:paraId="2D385F8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3.部门自行组织绩效评价开展情况。</w:t>
      </w:r>
    </w:p>
    <w:p w14:paraId="54E77E7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本部门按要求对2020年部门整体支出开展绩效自评，从评价情况来看总体情况良好。本部门还自行组织了1个项目支出绩效评价，从评价情况来看项目绩效目标完成较好。</w:t>
      </w:r>
      <w:r>
        <w:rPr>
          <w:rFonts w:ascii="Times New Roman" w:hAnsi="Times New Roman" w:eastAsia="仿宋_GB2312" w:cs="Times New Roman"/>
          <w:b w:val="0"/>
          <w:bCs w:val="0"/>
          <w:color w:val="000000"/>
          <w:kern w:val="0"/>
          <w:sz w:val="32"/>
          <w:szCs w:val="32"/>
        </w:rPr>
        <w:br w:type="textWrapping"/>
      </w:r>
      <w:r>
        <w:rPr>
          <w:rFonts w:ascii="Times New Roman" w:hAnsi="Times New Roman" w:eastAsia="仿宋_GB2312" w:cs="Times New Roman"/>
          <w:b w:val="0"/>
          <w:bCs w:val="0"/>
          <w:color w:val="000000"/>
          <w:kern w:val="0"/>
          <w:sz w:val="32"/>
          <w:szCs w:val="32"/>
        </w:rPr>
        <w:t>本部门在2020年度部门决算中反映专项招商引资1个项目绩效目标实际完成情况进行公开，公开内容包括选取项目完成情况综述和完成情况表。</w:t>
      </w:r>
    </w:p>
    <w:p w14:paraId="397F972F">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（1）项目全年预算数5万元，执行数为5万元，完成预算的100%。</w:t>
      </w:r>
    </w:p>
    <w:p w14:paraId="56067837">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（2）项目绩效目标完成情况综述。项目全年预算数5万元，执行数为5万元，完成预算的100%。</w:t>
      </w:r>
    </w:p>
    <w:p w14:paraId="1001AC56">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项目支出绩效目申报表（2020年度）</w:t>
      </w:r>
    </w:p>
    <w:tbl>
      <w:tblPr>
        <w:tblStyle w:val="7"/>
        <w:tblW w:w="9398" w:type="dxa"/>
        <w:jc w:val="center"/>
        <w:tblLayout w:type="autofit"/>
        <w:tblCellMar>
          <w:top w:w="15" w:type="dxa"/>
          <w:left w:w="15" w:type="dxa"/>
          <w:bottom w:w="15" w:type="dxa"/>
          <w:right w:w="15" w:type="dxa"/>
        </w:tblCellMar>
      </w:tblPr>
      <w:tblGrid>
        <w:gridCol w:w="887"/>
        <w:gridCol w:w="947"/>
        <w:gridCol w:w="1248"/>
        <w:gridCol w:w="1671"/>
        <w:gridCol w:w="1502"/>
        <w:gridCol w:w="617"/>
        <w:gridCol w:w="2526"/>
      </w:tblGrid>
      <w:tr w14:paraId="01964E1A">
        <w:tblPrEx>
          <w:tblCellMar>
            <w:top w:w="15" w:type="dxa"/>
            <w:left w:w="15" w:type="dxa"/>
            <w:bottom w:w="15" w:type="dxa"/>
            <w:right w:w="15" w:type="dxa"/>
          </w:tblCellMar>
        </w:tblPrEx>
        <w:trPr>
          <w:jc w:val="center"/>
        </w:trPr>
        <w:tc>
          <w:tcPr>
            <w:tcW w:w="1834"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AF2EAB0">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项目名称</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A88C674">
            <w:pPr>
              <w:spacing w:line="260" w:lineRule="exact"/>
              <w:jc w:val="center"/>
              <w:rPr>
                <w:rFonts w:ascii="Times New Roman" w:hAnsi="Times New Roman" w:cs="Times New Roman" w:eastAsiaTheme="majorEastAsia"/>
                <w:b w:val="0"/>
                <w:bCs w:val="0"/>
                <w:kern w:val="0"/>
                <w:sz w:val="24"/>
                <w:szCs w:val="24"/>
              </w:rPr>
            </w:pPr>
          </w:p>
        </w:tc>
        <w:tc>
          <w:tcPr>
            <w:tcW w:w="1671"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D87ABC0">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2020</w:t>
            </w:r>
            <w:r>
              <w:rPr>
                <w:rFonts w:ascii="Times New Roman" w:cs="Times New Roman" w:hAnsiTheme="majorEastAsia" w:eastAsiaTheme="majorEastAsia"/>
                <w:b w:val="0"/>
                <w:bCs w:val="0"/>
                <w:kern w:val="0"/>
                <w:sz w:val="24"/>
                <w:szCs w:val="24"/>
              </w:rPr>
              <w:t>年招商引资工作经费</w:t>
            </w:r>
          </w:p>
        </w:tc>
        <w:tc>
          <w:tcPr>
            <w:tcW w:w="1502"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0DE73A1">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项目名称</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0652C67">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4A8C07A">
            <w:pPr>
              <w:spacing w:line="260" w:lineRule="exact"/>
              <w:jc w:val="center"/>
              <w:rPr>
                <w:rFonts w:ascii="Times New Roman" w:hAnsi="Times New Roman" w:cs="Times New Roman" w:eastAsiaTheme="majorEastAsia"/>
                <w:b w:val="0"/>
                <w:bCs w:val="0"/>
                <w:kern w:val="0"/>
                <w:sz w:val="24"/>
                <w:szCs w:val="24"/>
              </w:rPr>
            </w:pPr>
          </w:p>
        </w:tc>
      </w:tr>
      <w:tr w14:paraId="364184AA">
        <w:tblPrEx>
          <w:tblCellMar>
            <w:top w:w="15" w:type="dxa"/>
            <w:left w:w="15" w:type="dxa"/>
            <w:bottom w:w="15" w:type="dxa"/>
            <w:right w:w="15" w:type="dxa"/>
          </w:tblCellMar>
        </w:tblPrEx>
        <w:trPr>
          <w:trHeight w:val="357" w:hRule="atLeast"/>
          <w:jc w:val="center"/>
        </w:trPr>
        <w:tc>
          <w:tcPr>
            <w:tcW w:w="1834"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1953D86">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预算单位</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E49462C">
            <w:pPr>
              <w:spacing w:line="260" w:lineRule="exact"/>
              <w:jc w:val="center"/>
              <w:rPr>
                <w:rFonts w:ascii="Times New Roman" w:hAnsi="Times New Roman" w:cs="Times New Roman" w:eastAsiaTheme="majorEastAsia"/>
                <w:b w:val="0"/>
                <w:bCs w:val="0"/>
                <w:kern w:val="0"/>
                <w:sz w:val="24"/>
                <w:szCs w:val="24"/>
              </w:rPr>
            </w:pPr>
          </w:p>
        </w:tc>
        <w:tc>
          <w:tcPr>
            <w:tcW w:w="1671"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36C5526">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区工商联</w:t>
            </w:r>
          </w:p>
        </w:tc>
        <w:tc>
          <w:tcPr>
            <w:tcW w:w="1502"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633CB8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单位名称</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BED39F6">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6EF87F3">
            <w:pPr>
              <w:spacing w:line="260" w:lineRule="exact"/>
              <w:jc w:val="center"/>
              <w:rPr>
                <w:rFonts w:ascii="Times New Roman" w:hAnsi="Times New Roman" w:cs="Times New Roman" w:eastAsiaTheme="majorEastAsia"/>
                <w:b w:val="0"/>
                <w:bCs w:val="0"/>
                <w:kern w:val="0"/>
                <w:sz w:val="24"/>
                <w:szCs w:val="24"/>
              </w:rPr>
            </w:pPr>
          </w:p>
        </w:tc>
      </w:tr>
      <w:tr w14:paraId="2AFCDD90">
        <w:tblPrEx>
          <w:tblCellMar>
            <w:top w:w="15" w:type="dxa"/>
            <w:left w:w="15" w:type="dxa"/>
            <w:bottom w:w="15" w:type="dxa"/>
            <w:right w:w="15" w:type="dxa"/>
          </w:tblCellMar>
        </w:tblPrEx>
        <w:trPr>
          <w:trHeight w:val="511" w:hRule="atLeast"/>
          <w:jc w:val="center"/>
        </w:trPr>
        <w:tc>
          <w:tcPr>
            <w:tcW w:w="1834"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0FAD891">
            <w:pPr>
              <w:spacing w:line="260" w:lineRule="exact"/>
              <w:jc w:val="center"/>
              <w:rPr>
                <w:rFonts w:hint="eastAsia" w:ascii="Times New Roman" w:cs="Times New Roman" w:hAnsiTheme="majorEastAsia" w:eastAsiaTheme="majorEastAsia"/>
                <w:b w:val="0"/>
                <w:bCs w:val="0"/>
                <w:kern w:val="0"/>
                <w:sz w:val="24"/>
                <w:szCs w:val="24"/>
              </w:rPr>
            </w:pPr>
            <w:r>
              <w:rPr>
                <w:rFonts w:ascii="Times New Roman" w:cs="Times New Roman" w:hAnsiTheme="majorEastAsia" w:eastAsiaTheme="majorEastAsia"/>
                <w:b w:val="0"/>
                <w:bCs w:val="0"/>
                <w:kern w:val="0"/>
                <w:sz w:val="24"/>
                <w:szCs w:val="24"/>
              </w:rPr>
              <w:t>项目资金</w:t>
            </w:r>
          </w:p>
          <w:p w14:paraId="6D15AAD4">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（万元）</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FA39F9D">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8F7D8C2">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年度资金总额</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82D7494">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323734B">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5.00</w:t>
            </w:r>
          </w:p>
        </w:tc>
      </w:tr>
      <w:tr w14:paraId="5D4DA4AA">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CD53D9A">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02A6A0B">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98D938C">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156872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（一）财政拨款小计</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99449F1">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78020CF">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5.00</w:t>
            </w:r>
          </w:p>
        </w:tc>
      </w:tr>
      <w:tr w14:paraId="3E47F48D">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B1F664A">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0B72AD3">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885A1B7">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F97E077">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1</w:t>
            </w:r>
            <w:r>
              <w:rPr>
                <w:rFonts w:ascii="Times New Roman" w:cs="Times New Roman" w:hAnsiTheme="majorEastAsia" w:eastAsiaTheme="majorEastAsia"/>
                <w:b w:val="0"/>
                <w:bCs w:val="0"/>
                <w:kern w:val="0"/>
                <w:sz w:val="24"/>
                <w:szCs w:val="24"/>
              </w:rPr>
              <w:t>、一般公共预算</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3C410F0">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2A83474">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5.00</w:t>
            </w:r>
          </w:p>
        </w:tc>
      </w:tr>
      <w:tr w14:paraId="28E7DFE8">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405A1AE">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F16D62D">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754057E">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6D859A5">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2</w:t>
            </w:r>
            <w:r>
              <w:rPr>
                <w:rFonts w:ascii="Times New Roman" w:cs="Times New Roman" w:hAnsiTheme="majorEastAsia" w:eastAsiaTheme="majorEastAsia"/>
                <w:b w:val="0"/>
                <w:bCs w:val="0"/>
                <w:kern w:val="0"/>
                <w:sz w:val="24"/>
                <w:szCs w:val="24"/>
              </w:rPr>
              <w:t>、政府性基金</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44205D9">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5843587">
            <w:pPr>
              <w:spacing w:line="260" w:lineRule="exact"/>
              <w:jc w:val="center"/>
              <w:rPr>
                <w:rFonts w:ascii="Times New Roman" w:hAnsi="Times New Roman" w:cs="Times New Roman" w:eastAsiaTheme="majorEastAsia"/>
                <w:b w:val="0"/>
                <w:bCs w:val="0"/>
                <w:kern w:val="0"/>
                <w:sz w:val="24"/>
                <w:szCs w:val="24"/>
              </w:rPr>
            </w:pPr>
          </w:p>
        </w:tc>
      </w:tr>
      <w:tr w14:paraId="154D09A0">
        <w:tblPrEx>
          <w:tblCellMar>
            <w:top w:w="15" w:type="dxa"/>
            <w:left w:w="15" w:type="dxa"/>
            <w:bottom w:w="15" w:type="dxa"/>
            <w:right w:w="15" w:type="dxa"/>
          </w:tblCellMar>
        </w:tblPrEx>
        <w:trPr>
          <w:trHeight w:val="402" w:hRule="atLeast"/>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16CE005">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0AB4AAC">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5B07F9A">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230C4C0">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3</w:t>
            </w:r>
            <w:r>
              <w:rPr>
                <w:rFonts w:ascii="Times New Roman" w:cs="Times New Roman" w:hAnsiTheme="majorEastAsia" w:eastAsiaTheme="majorEastAsia"/>
                <w:b w:val="0"/>
                <w:bCs w:val="0"/>
                <w:kern w:val="0"/>
                <w:sz w:val="24"/>
                <w:szCs w:val="24"/>
              </w:rPr>
              <w:t>、国有资本经营预算</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00ABB57">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931321D">
            <w:pPr>
              <w:spacing w:line="260" w:lineRule="exact"/>
              <w:jc w:val="center"/>
              <w:rPr>
                <w:rFonts w:ascii="Times New Roman" w:hAnsi="Times New Roman" w:cs="Times New Roman" w:eastAsiaTheme="majorEastAsia"/>
                <w:b w:val="0"/>
                <w:bCs w:val="0"/>
                <w:kern w:val="0"/>
                <w:sz w:val="24"/>
                <w:szCs w:val="24"/>
              </w:rPr>
            </w:pPr>
          </w:p>
        </w:tc>
      </w:tr>
      <w:tr w14:paraId="22B3816A">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1A03CC2">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31A57A2">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91B3839">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65AE773">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（二）自有资金小计</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7876F3D">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C0FB3CF">
            <w:pPr>
              <w:spacing w:line="260" w:lineRule="exact"/>
              <w:jc w:val="center"/>
              <w:rPr>
                <w:rFonts w:ascii="Times New Roman" w:hAnsi="Times New Roman" w:cs="Times New Roman" w:eastAsiaTheme="majorEastAsia"/>
                <w:b w:val="0"/>
                <w:bCs w:val="0"/>
                <w:kern w:val="0"/>
                <w:sz w:val="24"/>
                <w:szCs w:val="24"/>
              </w:rPr>
            </w:pPr>
          </w:p>
        </w:tc>
      </w:tr>
      <w:tr w14:paraId="41F6A8AD">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DC95CFD">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C010515">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7B5C5CB">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9095C83">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1</w:t>
            </w:r>
            <w:r>
              <w:rPr>
                <w:rFonts w:ascii="Times New Roman" w:cs="Times New Roman" w:hAnsiTheme="majorEastAsia" w:eastAsiaTheme="majorEastAsia"/>
                <w:b w:val="0"/>
                <w:bCs w:val="0"/>
                <w:kern w:val="0"/>
                <w:sz w:val="24"/>
                <w:szCs w:val="24"/>
              </w:rPr>
              <w:t>、事业收入</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9AC2650">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D714034">
            <w:pPr>
              <w:spacing w:line="260" w:lineRule="exact"/>
              <w:jc w:val="center"/>
              <w:rPr>
                <w:rFonts w:ascii="Times New Roman" w:hAnsi="Times New Roman" w:cs="Times New Roman" w:eastAsiaTheme="majorEastAsia"/>
                <w:b w:val="0"/>
                <w:bCs w:val="0"/>
                <w:kern w:val="0"/>
                <w:sz w:val="24"/>
                <w:szCs w:val="24"/>
              </w:rPr>
            </w:pPr>
          </w:p>
        </w:tc>
      </w:tr>
      <w:tr w14:paraId="2721ACCC">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A3DD60F">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4601BB8">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38C0310">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E4CCFB6">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2</w:t>
            </w:r>
            <w:r>
              <w:rPr>
                <w:rFonts w:ascii="Times New Roman" w:cs="Times New Roman" w:hAnsiTheme="majorEastAsia" w:eastAsiaTheme="majorEastAsia"/>
                <w:b w:val="0"/>
                <w:bCs w:val="0"/>
                <w:kern w:val="0"/>
                <w:sz w:val="24"/>
                <w:szCs w:val="24"/>
              </w:rPr>
              <w:t>、经营性收入</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775DEE3">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8E49A53">
            <w:pPr>
              <w:spacing w:line="260" w:lineRule="exact"/>
              <w:jc w:val="center"/>
              <w:rPr>
                <w:rFonts w:ascii="Times New Roman" w:hAnsi="Times New Roman" w:cs="Times New Roman" w:eastAsiaTheme="majorEastAsia"/>
                <w:b w:val="0"/>
                <w:bCs w:val="0"/>
                <w:kern w:val="0"/>
                <w:sz w:val="24"/>
                <w:szCs w:val="24"/>
              </w:rPr>
            </w:pPr>
          </w:p>
        </w:tc>
      </w:tr>
      <w:tr w14:paraId="3A2E752E">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898EAE1">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0EE8215">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B5F43F4">
            <w:pPr>
              <w:spacing w:line="260" w:lineRule="exact"/>
              <w:jc w:val="center"/>
              <w:rPr>
                <w:rFonts w:ascii="Times New Roman" w:hAnsi="Times New Roman" w:cs="Times New Roman" w:eastAsiaTheme="majorEastAsia"/>
                <w:b w:val="0"/>
                <w:bCs w:val="0"/>
                <w:kern w:val="0"/>
                <w:sz w:val="24"/>
                <w:szCs w:val="24"/>
              </w:rPr>
            </w:pP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DB9A06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（三）其他收入</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0542469">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630AE5E">
            <w:pPr>
              <w:spacing w:line="260" w:lineRule="exact"/>
              <w:jc w:val="center"/>
              <w:rPr>
                <w:rFonts w:ascii="Times New Roman" w:hAnsi="Times New Roman" w:cs="Times New Roman" w:eastAsiaTheme="majorEastAsia"/>
                <w:b w:val="0"/>
                <w:bCs w:val="0"/>
                <w:kern w:val="0"/>
                <w:sz w:val="24"/>
                <w:szCs w:val="24"/>
              </w:rPr>
            </w:pPr>
          </w:p>
        </w:tc>
      </w:tr>
      <w:tr w14:paraId="0C12846D">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661FA4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总体</w:t>
            </w:r>
          </w:p>
          <w:p w14:paraId="01ED02C6">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目标</w:t>
            </w: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FFBA025">
            <w:pPr>
              <w:spacing w:line="260" w:lineRule="exact"/>
              <w:jc w:val="center"/>
              <w:rPr>
                <w:rFonts w:ascii="Times New Roman" w:cs="Times New Roman" w:hAnsiTheme="majorEastAsia" w:eastAsiaTheme="majorEastAsia"/>
                <w:b w:val="0"/>
                <w:bCs w:val="0"/>
                <w:kern w:val="0"/>
                <w:sz w:val="24"/>
                <w:szCs w:val="24"/>
              </w:rPr>
            </w:pPr>
            <w:r>
              <w:rPr>
                <w:rFonts w:ascii="Times New Roman" w:cs="Times New Roman" w:hAnsiTheme="majorEastAsia" w:eastAsiaTheme="majorEastAsia"/>
                <w:b w:val="0"/>
                <w:bCs w:val="0"/>
                <w:kern w:val="0"/>
                <w:sz w:val="24"/>
                <w:szCs w:val="24"/>
              </w:rPr>
              <w:t>年度</w:t>
            </w:r>
          </w:p>
          <w:p w14:paraId="4613DD19">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目标</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C1ED73B">
            <w:pPr>
              <w:spacing w:line="260" w:lineRule="exact"/>
              <w:jc w:val="center"/>
              <w:rPr>
                <w:rFonts w:ascii="Times New Roman" w:hAnsi="Times New Roman" w:cs="Times New Roman" w:eastAsiaTheme="majorEastAsia"/>
                <w:b w:val="0"/>
                <w:bCs w:val="0"/>
                <w:kern w:val="0"/>
                <w:sz w:val="24"/>
                <w:szCs w:val="24"/>
              </w:rPr>
            </w:pPr>
          </w:p>
        </w:tc>
        <w:tc>
          <w:tcPr>
            <w:tcW w:w="1671"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5A34C72">
            <w:pPr>
              <w:spacing w:line="260" w:lineRule="exact"/>
              <w:jc w:val="center"/>
              <w:rPr>
                <w:rFonts w:ascii="Times New Roman" w:hAnsi="Times New Roman" w:cs="Times New Roman" w:eastAsiaTheme="majorEastAsia"/>
                <w:b w:val="0"/>
                <w:bCs w:val="0"/>
                <w:kern w:val="0"/>
                <w:sz w:val="24"/>
                <w:szCs w:val="24"/>
              </w:rPr>
            </w:pPr>
          </w:p>
        </w:tc>
        <w:tc>
          <w:tcPr>
            <w:tcW w:w="1502"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E11FE93">
            <w:pPr>
              <w:spacing w:line="260" w:lineRule="exact"/>
              <w:jc w:val="center"/>
              <w:rPr>
                <w:rFonts w:ascii="Times New Roman" w:hAnsi="Times New Roman" w:cs="Times New Roman" w:eastAsiaTheme="majorEastAsia"/>
                <w:b w:val="0"/>
                <w:bCs w:val="0"/>
                <w:kern w:val="0"/>
                <w:sz w:val="24"/>
                <w:szCs w:val="24"/>
              </w:rPr>
            </w:pP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3454B2B">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C71BC5A">
            <w:pPr>
              <w:spacing w:line="260" w:lineRule="exact"/>
              <w:jc w:val="center"/>
              <w:rPr>
                <w:rFonts w:ascii="Times New Roman" w:hAnsi="Times New Roman" w:cs="Times New Roman" w:eastAsiaTheme="majorEastAsia"/>
                <w:b w:val="0"/>
                <w:bCs w:val="0"/>
                <w:kern w:val="0"/>
                <w:sz w:val="24"/>
                <w:szCs w:val="24"/>
              </w:rPr>
            </w:pPr>
          </w:p>
        </w:tc>
      </w:tr>
      <w:tr w14:paraId="33B6B0C5">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4CEBB4C">
            <w:pPr>
              <w:spacing w:line="260" w:lineRule="exact"/>
              <w:jc w:val="center"/>
              <w:rPr>
                <w:rFonts w:ascii="Times New Roman" w:hAnsi="Times New Roman" w:cs="Times New Roman" w:eastAsiaTheme="majorEastAsia"/>
                <w:b w:val="0"/>
                <w:bCs w:val="0"/>
                <w:kern w:val="0"/>
                <w:sz w:val="24"/>
                <w:szCs w:val="24"/>
              </w:rPr>
            </w:pPr>
          </w:p>
        </w:tc>
        <w:tc>
          <w:tcPr>
            <w:tcW w:w="8511" w:type="dxa"/>
            <w:gridSpan w:val="6"/>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A003B59">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以商招商等方式，加大本区招商引资力度，完成区委区政府下达的</w:t>
            </w:r>
            <w:r>
              <w:rPr>
                <w:rFonts w:ascii="Times New Roman" w:hAnsi="Times New Roman" w:cs="Times New Roman" w:eastAsiaTheme="majorEastAsia"/>
                <w:b w:val="0"/>
                <w:bCs w:val="0"/>
                <w:kern w:val="0"/>
                <w:sz w:val="24"/>
                <w:szCs w:val="24"/>
              </w:rPr>
              <w:t>2020</w:t>
            </w:r>
            <w:r>
              <w:rPr>
                <w:rFonts w:ascii="Times New Roman" w:cs="Times New Roman" w:hAnsiTheme="majorEastAsia" w:eastAsiaTheme="majorEastAsia"/>
                <w:b w:val="0"/>
                <w:bCs w:val="0"/>
                <w:kern w:val="0"/>
                <w:sz w:val="24"/>
                <w:szCs w:val="24"/>
              </w:rPr>
              <w:t>年招商引资任务，促进本区经济发展。</w:t>
            </w:r>
          </w:p>
        </w:tc>
      </w:tr>
      <w:tr w14:paraId="7528F141">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382B8B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绩效</w:t>
            </w:r>
          </w:p>
          <w:p w14:paraId="013275C4">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指标</w:t>
            </w: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5FD3E8A">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一级指标</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2700517">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二级指标</w:t>
            </w:r>
          </w:p>
        </w:tc>
        <w:tc>
          <w:tcPr>
            <w:tcW w:w="1671"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8C89710">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三级指标</w:t>
            </w:r>
          </w:p>
        </w:tc>
        <w:tc>
          <w:tcPr>
            <w:tcW w:w="1502"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411C477">
            <w:pPr>
              <w:spacing w:line="260" w:lineRule="exact"/>
              <w:jc w:val="center"/>
              <w:rPr>
                <w:rFonts w:ascii="Times New Roman" w:hAnsi="Times New Roman" w:cs="Times New Roman" w:eastAsiaTheme="majorEastAsia"/>
                <w:b w:val="0"/>
                <w:bCs w:val="0"/>
                <w:kern w:val="0"/>
                <w:sz w:val="24"/>
                <w:szCs w:val="24"/>
              </w:rPr>
            </w:pP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91D3958">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4B4B804">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指标值（包含数字及文字描述）</w:t>
            </w:r>
          </w:p>
        </w:tc>
      </w:tr>
      <w:tr w14:paraId="174D1A52">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307D64F">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绩效</w:t>
            </w:r>
          </w:p>
          <w:p w14:paraId="6BF32E31">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指标</w:t>
            </w: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6AABCD8">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产出指标</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E74F55C">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数量指标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E74240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招商活动签约项目金额</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57FD93C">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004B4B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完成一期签约到位资金</w:t>
            </w:r>
            <w:r>
              <w:rPr>
                <w:rFonts w:ascii="Times New Roman" w:hAnsi="Times New Roman" w:cs="Times New Roman" w:eastAsiaTheme="majorEastAsia"/>
                <w:b w:val="0"/>
                <w:bCs w:val="0"/>
                <w:kern w:val="0"/>
                <w:sz w:val="24"/>
                <w:szCs w:val="24"/>
              </w:rPr>
              <w:t>3000</w:t>
            </w:r>
            <w:r>
              <w:rPr>
                <w:rFonts w:ascii="Times New Roman" w:cs="Times New Roman" w:hAnsiTheme="majorEastAsia" w:eastAsiaTheme="majorEastAsia"/>
                <w:b w:val="0"/>
                <w:bCs w:val="0"/>
                <w:kern w:val="0"/>
                <w:sz w:val="24"/>
                <w:szCs w:val="24"/>
              </w:rPr>
              <w:t>万</w:t>
            </w:r>
          </w:p>
        </w:tc>
      </w:tr>
      <w:tr w14:paraId="3C5CD988">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9005998">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626A422">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2F0A13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质量指标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58485E7">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招商活动签约项目落实</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DBD9079">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E17ED42">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督促项目落实，完成项目履约</w:t>
            </w:r>
          </w:p>
        </w:tc>
      </w:tr>
      <w:tr w14:paraId="276C2A65">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0FD4909">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B654E2A">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1A54E70">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时效指标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18588A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及时完成招商活动签约项目</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A3D4902">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43279E4">
            <w:pPr>
              <w:spacing w:line="260" w:lineRule="exact"/>
              <w:jc w:val="center"/>
              <w:rPr>
                <w:rFonts w:ascii="Times New Roman" w:hAnsi="Times New Roman" w:cs="Times New Roman" w:eastAsiaTheme="majorEastAsia"/>
                <w:b w:val="0"/>
                <w:bCs w:val="0"/>
                <w:kern w:val="0"/>
                <w:sz w:val="24"/>
                <w:szCs w:val="24"/>
              </w:rPr>
            </w:pPr>
            <w:r>
              <w:rPr>
                <w:rFonts w:ascii="Times New Roman" w:hAnsi="Times New Roman" w:cs="Times New Roman" w:eastAsiaTheme="majorEastAsia"/>
                <w:b w:val="0"/>
                <w:bCs w:val="0"/>
                <w:kern w:val="0"/>
                <w:sz w:val="24"/>
                <w:szCs w:val="24"/>
              </w:rPr>
              <w:t>11</w:t>
            </w:r>
            <w:r>
              <w:rPr>
                <w:rFonts w:ascii="Times New Roman" w:cs="Times New Roman" w:hAnsiTheme="majorEastAsia" w:eastAsiaTheme="majorEastAsia"/>
                <w:b w:val="0"/>
                <w:bCs w:val="0"/>
                <w:kern w:val="0"/>
                <w:sz w:val="24"/>
                <w:szCs w:val="24"/>
              </w:rPr>
              <w:t>月份完成主体项目开工</w:t>
            </w:r>
            <w:r>
              <w:rPr>
                <w:rFonts w:ascii="Times New Roman" w:hAnsi="Times New Roman" w:cs="Times New Roman" w:eastAsiaTheme="majorEastAsia"/>
                <w:b w:val="0"/>
                <w:bCs w:val="0"/>
                <w:kern w:val="0"/>
                <w:sz w:val="24"/>
                <w:szCs w:val="24"/>
              </w:rPr>
              <w:t>40%</w:t>
            </w:r>
          </w:p>
        </w:tc>
      </w:tr>
      <w:tr w14:paraId="020DD006">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AAB1DD5">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8A55E9D">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8B9E589">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成本指标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7E79932">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严格控制招商活动签约项目成本</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B170737">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FB42789">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督促项目签约到开工，资金控制在</w:t>
            </w:r>
            <w:r>
              <w:rPr>
                <w:rFonts w:ascii="Times New Roman" w:hAnsi="Times New Roman" w:cs="Times New Roman" w:eastAsiaTheme="majorEastAsia"/>
                <w:b w:val="0"/>
                <w:bCs w:val="0"/>
                <w:kern w:val="0"/>
                <w:sz w:val="24"/>
                <w:szCs w:val="24"/>
              </w:rPr>
              <w:t>50000</w:t>
            </w:r>
            <w:r>
              <w:rPr>
                <w:rFonts w:ascii="Times New Roman" w:cs="Times New Roman" w:hAnsiTheme="majorEastAsia" w:eastAsiaTheme="majorEastAsia"/>
                <w:b w:val="0"/>
                <w:bCs w:val="0"/>
                <w:kern w:val="0"/>
                <w:sz w:val="24"/>
                <w:szCs w:val="24"/>
              </w:rPr>
              <w:t>元内</w:t>
            </w:r>
          </w:p>
        </w:tc>
      </w:tr>
      <w:tr w14:paraId="0B3A117E">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DD23916">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D0C9820">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效益指标</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DCB91B7">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经济效益指标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071CAE6C">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引进企业为本区创造更多的收入</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9B8A21D">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7C358FD">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实现年创税收入</w:t>
            </w:r>
            <w:r>
              <w:rPr>
                <w:rFonts w:ascii="Times New Roman" w:hAnsi="Times New Roman" w:cs="Times New Roman" w:eastAsiaTheme="majorEastAsia"/>
                <w:b w:val="0"/>
                <w:bCs w:val="0"/>
                <w:kern w:val="0"/>
                <w:sz w:val="24"/>
                <w:szCs w:val="24"/>
              </w:rPr>
              <w:t>110</w:t>
            </w:r>
            <w:r>
              <w:rPr>
                <w:rFonts w:ascii="Times New Roman" w:cs="Times New Roman" w:hAnsiTheme="majorEastAsia" w:eastAsiaTheme="majorEastAsia"/>
                <w:b w:val="0"/>
                <w:bCs w:val="0"/>
                <w:kern w:val="0"/>
                <w:sz w:val="24"/>
                <w:szCs w:val="24"/>
              </w:rPr>
              <w:t>万</w:t>
            </w:r>
          </w:p>
        </w:tc>
      </w:tr>
      <w:tr w14:paraId="5858C019">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D308027">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22FC0DE">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AEAEA4E">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社会效益指标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A10444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企业投入运转解决人员就业</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77E4273">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C271C1C">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有望解决就业</w:t>
            </w:r>
            <w:r>
              <w:rPr>
                <w:rFonts w:ascii="Times New Roman" w:hAnsi="Times New Roman" w:cs="Times New Roman" w:eastAsiaTheme="majorEastAsia"/>
                <w:b w:val="0"/>
                <w:bCs w:val="0"/>
                <w:kern w:val="0"/>
                <w:sz w:val="24"/>
                <w:szCs w:val="24"/>
              </w:rPr>
              <w:t>80</w:t>
            </w:r>
            <w:r>
              <w:rPr>
                <w:rFonts w:ascii="Times New Roman" w:cs="Times New Roman" w:hAnsiTheme="majorEastAsia" w:eastAsiaTheme="majorEastAsia"/>
                <w:b w:val="0"/>
                <w:bCs w:val="0"/>
                <w:kern w:val="0"/>
                <w:sz w:val="24"/>
                <w:szCs w:val="24"/>
              </w:rPr>
              <w:t>人</w:t>
            </w:r>
          </w:p>
        </w:tc>
      </w:tr>
      <w:tr w14:paraId="59124EF5">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1B35C8C">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8138AF5">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894390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生态效益指标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C4469FB">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严格按照低投入、低消耗、少排放的标准</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11B9D3F">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5D51DB62">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达到生态环保标准</w:t>
            </w:r>
          </w:p>
        </w:tc>
      </w:tr>
      <w:tr w14:paraId="2061FFE5">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DBBFD49">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31E353C7">
            <w:pPr>
              <w:spacing w:line="260" w:lineRule="exact"/>
              <w:jc w:val="center"/>
              <w:rPr>
                <w:rFonts w:ascii="Times New Roman" w:hAnsi="Times New Roman" w:cs="Times New Roman" w:eastAsiaTheme="majorEastAsia"/>
                <w:b w:val="0"/>
                <w:bCs w:val="0"/>
                <w:kern w:val="0"/>
                <w:sz w:val="24"/>
                <w:szCs w:val="24"/>
              </w:rPr>
            </w:pP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99D5126">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可持续影响指标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85E7629">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企业良性发展、解决更多就业，吸引更多企业入驻</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2BF7EA2C">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EB3ABC2">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以商招商，吸引同类企业入驻</w:t>
            </w:r>
          </w:p>
        </w:tc>
      </w:tr>
      <w:tr w14:paraId="0075AA2E">
        <w:tblPrEx>
          <w:tblCellMar>
            <w:top w:w="15" w:type="dxa"/>
            <w:left w:w="15" w:type="dxa"/>
            <w:bottom w:w="15" w:type="dxa"/>
            <w:right w:w="15" w:type="dxa"/>
          </w:tblCellMar>
        </w:tblPrEx>
        <w:trPr>
          <w:jc w:val="center"/>
        </w:trPr>
        <w:tc>
          <w:tcPr>
            <w:tcW w:w="88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31D7C64">
            <w:pPr>
              <w:spacing w:line="260" w:lineRule="exact"/>
              <w:jc w:val="center"/>
              <w:rPr>
                <w:rFonts w:ascii="Times New Roman" w:hAnsi="Times New Roman" w:cs="Times New Roman" w:eastAsiaTheme="majorEastAsia"/>
                <w:b w:val="0"/>
                <w:bCs w:val="0"/>
                <w:kern w:val="0"/>
                <w:sz w:val="24"/>
                <w:szCs w:val="24"/>
              </w:rPr>
            </w:pPr>
          </w:p>
        </w:tc>
        <w:tc>
          <w:tcPr>
            <w:tcW w:w="94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13D947A">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满意度</w:t>
            </w:r>
          </w:p>
          <w:p w14:paraId="1C7F74D5">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指标</w:t>
            </w:r>
          </w:p>
        </w:tc>
        <w:tc>
          <w:tcPr>
            <w:tcW w:w="1248"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47B3F52D">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满意度指标</w:t>
            </w:r>
          </w:p>
        </w:tc>
        <w:tc>
          <w:tcPr>
            <w:tcW w:w="3173" w:type="dxa"/>
            <w:gridSpan w:val="2"/>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7C2CC7F0">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公司生产、经营、用工，各项指标达到最大满意度</w:t>
            </w:r>
          </w:p>
        </w:tc>
        <w:tc>
          <w:tcPr>
            <w:tcW w:w="617"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17E5BDD9">
            <w:pPr>
              <w:spacing w:line="260" w:lineRule="exact"/>
              <w:jc w:val="center"/>
              <w:rPr>
                <w:rFonts w:ascii="Times New Roman" w:hAnsi="Times New Roman" w:cs="Times New Roman" w:eastAsiaTheme="majorEastAsia"/>
                <w:b w:val="0"/>
                <w:bCs w:val="0"/>
                <w:kern w:val="0"/>
                <w:sz w:val="24"/>
                <w:szCs w:val="24"/>
              </w:rPr>
            </w:pPr>
          </w:p>
        </w:tc>
        <w:tc>
          <w:tcPr>
            <w:tcW w:w="2526" w:type="dxa"/>
            <w:tcBorders>
              <w:top w:val="single" w:color="000000" w:sz="8" w:space="0"/>
              <w:left w:val="single" w:color="000000" w:sz="8" w:space="0"/>
              <w:bottom w:val="single" w:color="000000" w:sz="8" w:space="0"/>
              <w:right w:val="single" w:color="000000" w:sz="8" w:space="0"/>
            </w:tcBorders>
            <w:tcMar>
              <w:top w:w="50" w:type="dxa"/>
              <w:left w:w="84" w:type="dxa"/>
              <w:bottom w:w="50" w:type="dxa"/>
              <w:right w:w="84" w:type="dxa"/>
            </w:tcMar>
            <w:vAlign w:val="center"/>
          </w:tcPr>
          <w:p w14:paraId="62B469AF">
            <w:pPr>
              <w:spacing w:line="260" w:lineRule="exact"/>
              <w:jc w:val="center"/>
              <w:rPr>
                <w:rFonts w:ascii="Times New Roman" w:hAnsi="Times New Roman" w:cs="Times New Roman" w:eastAsiaTheme="majorEastAsia"/>
                <w:b w:val="0"/>
                <w:bCs w:val="0"/>
                <w:kern w:val="0"/>
                <w:sz w:val="24"/>
                <w:szCs w:val="24"/>
              </w:rPr>
            </w:pPr>
            <w:r>
              <w:rPr>
                <w:rFonts w:ascii="Times New Roman" w:cs="Times New Roman" w:hAnsiTheme="majorEastAsia" w:eastAsiaTheme="majorEastAsia"/>
                <w:b w:val="0"/>
                <w:bCs w:val="0"/>
                <w:kern w:val="0"/>
                <w:sz w:val="24"/>
                <w:szCs w:val="24"/>
              </w:rPr>
              <w:t>满意度力争达到</w:t>
            </w:r>
            <w:r>
              <w:rPr>
                <w:rFonts w:ascii="Times New Roman" w:hAnsi="Times New Roman" w:cs="Times New Roman" w:eastAsiaTheme="majorEastAsia"/>
                <w:b w:val="0"/>
                <w:bCs w:val="0"/>
                <w:kern w:val="0"/>
                <w:sz w:val="24"/>
                <w:szCs w:val="24"/>
              </w:rPr>
              <w:t>100%</w:t>
            </w:r>
          </w:p>
        </w:tc>
      </w:tr>
    </w:tbl>
    <w:p w14:paraId="69F01EE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6FCFE303">
      <w:pPr>
        <w:widowControl/>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br w:type="page"/>
      </w:r>
    </w:p>
    <w:p w14:paraId="2A953FD7">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ascii="Times New Roman" w:hAnsi="Times New Roman" w:eastAsia="方正小标宋_GBK" w:cs="Times New Roman"/>
          <w:b w:val="0"/>
          <w:bCs w:val="0"/>
          <w:color w:val="000000"/>
          <w:kern w:val="0"/>
          <w:sz w:val="44"/>
          <w:szCs w:val="44"/>
        </w:rPr>
      </w:pPr>
      <w:bookmarkStart w:id="28" w:name="_Toc11833"/>
      <w:r>
        <w:rPr>
          <w:rFonts w:ascii="Times New Roman" w:hAnsi="Times New Roman" w:eastAsia="方正小标宋_GBK" w:cs="Times New Roman"/>
          <w:b w:val="0"/>
          <w:bCs w:val="0"/>
          <w:color w:val="000000"/>
          <w:kern w:val="0"/>
          <w:sz w:val="44"/>
          <w:szCs w:val="44"/>
        </w:rPr>
        <w:t>第三部分  名词解释</w:t>
      </w:r>
      <w:bookmarkEnd w:id="28"/>
    </w:p>
    <w:p w14:paraId="2F249B4D">
      <w:pPr>
        <w:pStyle w:val="14"/>
        <w:spacing w:line="576" w:lineRule="exact"/>
        <w:ind w:firstLine="640" w:firstLineChars="200"/>
        <w:jc w:val="both"/>
        <w:rPr>
          <w:rFonts w:ascii="Times New Roman" w:hAnsi="Times New Roman" w:eastAsia="仿宋_GB2312" w:cs="Times New Roman"/>
          <w:b w:val="0"/>
          <w:bCs w:val="0"/>
          <w:sz w:val="32"/>
          <w:szCs w:val="32"/>
        </w:rPr>
      </w:pPr>
    </w:p>
    <w:p w14:paraId="059295E1">
      <w:pPr>
        <w:pStyle w:val="14"/>
        <w:spacing w:line="576" w:lineRule="exact"/>
        <w:ind w:firstLine="640" w:firstLineChars="200"/>
        <w:jc w:val="both"/>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1.</w:t>
      </w:r>
      <w:r>
        <w:rPr>
          <w:rFonts w:ascii="Times New Roman" w:hAnsi="黑体" w:eastAsia="黑体" w:cs="Times New Roman"/>
          <w:b w:val="0"/>
          <w:bCs w:val="0"/>
          <w:sz w:val="32"/>
          <w:szCs w:val="32"/>
        </w:rPr>
        <w:t>财政拨款收入：</w:t>
      </w:r>
      <w:r>
        <w:rPr>
          <w:rFonts w:ascii="Times New Roman" w:hAnsi="Times New Roman" w:eastAsia="仿宋_GB2312" w:cs="Times New Roman"/>
          <w:b w:val="0"/>
          <w:bCs w:val="0"/>
          <w:sz w:val="32"/>
          <w:szCs w:val="32"/>
        </w:rPr>
        <w:t>指单位从同级财政部门取得的财政预算资金。</w:t>
      </w:r>
    </w:p>
    <w:p w14:paraId="605FE941">
      <w:pPr>
        <w:pStyle w:val="14"/>
        <w:spacing w:line="576" w:lineRule="exact"/>
        <w:ind w:firstLine="640" w:firstLineChars="200"/>
        <w:jc w:val="both"/>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2.</w:t>
      </w:r>
      <w:r>
        <w:rPr>
          <w:rFonts w:ascii="Times New Roman" w:hAnsi="黑体" w:eastAsia="黑体" w:cs="Times New Roman"/>
          <w:b w:val="0"/>
          <w:bCs w:val="0"/>
          <w:sz w:val="32"/>
          <w:szCs w:val="32"/>
        </w:rPr>
        <w:t>年初结转和结余</w:t>
      </w:r>
      <w:r>
        <w:rPr>
          <w:rFonts w:ascii="Times New Roman" w:hAnsi="Times New Roman" w:eastAsia="仿宋_GB2312" w:cs="Times New Roman"/>
          <w:b w:val="0"/>
          <w:bCs w:val="0"/>
          <w:sz w:val="32"/>
          <w:szCs w:val="32"/>
        </w:rPr>
        <w:t xml:space="preserve">：指以前年度尚未完成、结转到本年按有关规定继续使用的资金。 </w:t>
      </w:r>
    </w:p>
    <w:p w14:paraId="0B2206AC">
      <w:pPr>
        <w:spacing w:line="576" w:lineRule="exact"/>
        <w:ind w:firstLine="640" w:firstLineChars="200"/>
        <w:rPr>
          <w:rFonts w:ascii="Times New Roman" w:hAnsi="Times New Roman" w:eastAsia="仿宋_GB2312" w:cs="Times New Roman"/>
          <w:b w:val="0"/>
          <w:bCs w:val="0"/>
          <w:sz w:val="32"/>
          <w:szCs w:val="32"/>
        </w:rPr>
      </w:pPr>
      <w:r>
        <w:rPr>
          <w:rFonts w:ascii="Times New Roman" w:hAnsi="Times New Roman" w:eastAsia="黑体" w:cs="Times New Roman"/>
          <w:b w:val="0"/>
          <w:bCs w:val="0"/>
          <w:color w:val="000000"/>
          <w:kern w:val="0"/>
          <w:sz w:val="32"/>
          <w:szCs w:val="32"/>
        </w:rPr>
        <w:t>3.</w:t>
      </w:r>
      <w:r>
        <w:rPr>
          <w:rFonts w:ascii="Times New Roman" w:hAnsi="黑体" w:eastAsia="黑体" w:cs="Times New Roman"/>
          <w:b w:val="0"/>
          <w:bCs w:val="0"/>
          <w:color w:val="000000"/>
          <w:kern w:val="0"/>
          <w:sz w:val="32"/>
          <w:szCs w:val="32"/>
        </w:rPr>
        <w:t>年末结转和结余</w:t>
      </w:r>
      <w:r>
        <w:rPr>
          <w:rFonts w:ascii="Times New Roman" w:hAnsi="Times New Roman" w:eastAsia="仿宋_GB2312" w:cs="Times New Roman"/>
          <w:b w:val="0"/>
          <w:bCs w:val="0"/>
          <w:sz w:val="32"/>
          <w:szCs w:val="32"/>
        </w:rPr>
        <w:t>：指单位按有关规定结转到下年或以后年度继续使用的资金。</w:t>
      </w:r>
    </w:p>
    <w:p w14:paraId="2B26CB86">
      <w:pPr>
        <w:spacing w:line="576" w:lineRule="exact"/>
        <w:ind w:firstLine="640" w:firstLineChars="200"/>
        <w:rPr>
          <w:rFonts w:ascii="Times New Roman" w:hAnsi="Times New Roman" w:eastAsia="仿宋_GB2312" w:cs="Times New Roman"/>
          <w:b w:val="0"/>
          <w:bCs w:val="0"/>
          <w:sz w:val="32"/>
          <w:szCs w:val="32"/>
        </w:rPr>
      </w:pPr>
      <w:r>
        <w:rPr>
          <w:rFonts w:ascii="Times New Roman" w:hAnsi="Times New Roman" w:eastAsia="黑体" w:cs="Times New Roman"/>
          <w:b w:val="0"/>
          <w:bCs w:val="0"/>
          <w:color w:val="000000"/>
          <w:kern w:val="0"/>
          <w:sz w:val="32"/>
          <w:szCs w:val="32"/>
        </w:rPr>
        <w:t>4.</w:t>
      </w:r>
      <w:r>
        <w:rPr>
          <w:rFonts w:ascii="Times New Roman" w:hAnsi="黑体" w:eastAsia="黑体" w:cs="Times New Roman"/>
          <w:b w:val="0"/>
          <w:bCs w:val="0"/>
          <w:color w:val="000000"/>
          <w:kern w:val="0"/>
          <w:sz w:val="32"/>
          <w:szCs w:val="32"/>
        </w:rPr>
        <w:t>一般公共服务（类）民主党派及工商联事务（款）行政运行（项）</w:t>
      </w:r>
      <w:r>
        <w:rPr>
          <w:rFonts w:ascii="Times New Roman" w:hAnsi="Times New Roman" w:eastAsia="仿宋_GB2312" w:cs="Times New Roman"/>
          <w:b w:val="0"/>
          <w:bCs w:val="0"/>
          <w:sz w:val="32"/>
          <w:szCs w:val="32"/>
        </w:rPr>
        <w:t>：指行政单位的基本支出。</w:t>
      </w:r>
    </w:p>
    <w:p w14:paraId="696FE760">
      <w:pPr>
        <w:spacing w:line="576" w:lineRule="exact"/>
        <w:ind w:firstLine="640" w:firstLineChars="200"/>
        <w:rPr>
          <w:rStyle w:val="9"/>
          <w:rFonts w:ascii="Times New Roman" w:hAnsi="Times New Roman" w:eastAsia="仿宋_GB2312" w:cs="Times New Roman"/>
          <w:b w:val="0"/>
          <w:bCs w:val="0"/>
          <w:color w:val="000000"/>
          <w:sz w:val="32"/>
          <w:szCs w:val="32"/>
        </w:rPr>
      </w:pPr>
      <w:r>
        <w:rPr>
          <w:rFonts w:ascii="Times New Roman" w:hAnsi="Times New Roman" w:eastAsia="黑体" w:cs="Times New Roman"/>
          <w:b w:val="0"/>
          <w:bCs w:val="0"/>
          <w:kern w:val="0"/>
          <w:sz w:val="32"/>
          <w:szCs w:val="32"/>
        </w:rPr>
        <w:t>5.</w:t>
      </w:r>
      <w:r>
        <w:rPr>
          <w:rFonts w:ascii="Times New Roman" w:hAnsi="黑体" w:eastAsia="黑体" w:cs="Times New Roman"/>
          <w:b w:val="0"/>
          <w:bCs w:val="0"/>
          <w:kern w:val="0"/>
          <w:sz w:val="32"/>
          <w:szCs w:val="32"/>
        </w:rPr>
        <w:t>社会保障和就业（类）行政事业单位离退休（款）机关事业单位基本养老保险缴费支出（项）</w:t>
      </w:r>
      <w:r>
        <w:rPr>
          <w:rStyle w:val="9"/>
          <w:rFonts w:ascii="Times New Roman" w:hAnsi="Times New Roman" w:eastAsia="仿宋_GB2312" w:cs="Times New Roman"/>
          <w:b w:val="0"/>
          <w:bCs w:val="0"/>
          <w:color w:val="000000"/>
          <w:sz w:val="32"/>
          <w:szCs w:val="32"/>
        </w:rPr>
        <w:t>:</w:t>
      </w:r>
      <w:r>
        <w:rPr>
          <w:rFonts w:ascii="Times New Roman" w:hAnsi="Times New Roman" w:eastAsia="仿宋_GB2312" w:cs="Times New Roman"/>
          <w:b w:val="0"/>
          <w:bCs w:val="0"/>
          <w:color w:val="000000"/>
          <w:kern w:val="0"/>
          <w:sz w:val="32"/>
          <w:szCs w:val="32"/>
        </w:rPr>
        <w:t>指用于机关事业单位实施养老保险制度由单位缴纳的基本养老保险费支出。</w:t>
      </w:r>
    </w:p>
    <w:p w14:paraId="2F93D390">
      <w:pPr>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黑体" w:cs="Times New Roman"/>
          <w:b w:val="0"/>
          <w:bCs w:val="0"/>
          <w:kern w:val="0"/>
          <w:sz w:val="32"/>
          <w:szCs w:val="32"/>
        </w:rPr>
        <w:t>6.</w:t>
      </w:r>
      <w:r>
        <w:rPr>
          <w:rFonts w:ascii="Times New Roman" w:hAnsi="黑体" w:eastAsia="黑体" w:cs="Times New Roman"/>
          <w:b w:val="0"/>
          <w:bCs w:val="0"/>
          <w:kern w:val="0"/>
          <w:sz w:val="32"/>
          <w:szCs w:val="32"/>
        </w:rPr>
        <w:t>卫生健康（类）行政事业单位医疗（款）行政单位医疗（项）</w:t>
      </w:r>
      <w:r>
        <w:rPr>
          <w:rFonts w:ascii="Times New Roman" w:hAnsi="Times New Roman" w:eastAsia="黑体" w:cs="Times New Roman"/>
          <w:b w:val="0"/>
          <w:bCs w:val="0"/>
          <w:kern w:val="0"/>
          <w:sz w:val="32"/>
          <w:szCs w:val="32"/>
        </w:rPr>
        <w:t>:</w:t>
      </w:r>
      <w:r>
        <w:rPr>
          <w:rFonts w:ascii="Times New Roman" w:hAnsi="Times New Roman" w:eastAsia="仿宋_GB2312" w:cs="Times New Roman"/>
          <w:b w:val="0"/>
          <w:bCs w:val="0"/>
          <w:color w:val="000000"/>
          <w:kern w:val="0"/>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611539EC">
      <w:pPr>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黑体" w:cs="Times New Roman"/>
          <w:b w:val="0"/>
          <w:bCs w:val="0"/>
          <w:color w:val="000000"/>
          <w:kern w:val="0"/>
          <w:sz w:val="32"/>
          <w:szCs w:val="32"/>
        </w:rPr>
        <w:t>7.</w:t>
      </w:r>
      <w:r>
        <w:rPr>
          <w:rFonts w:ascii="Times New Roman" w:hAnsi="黑体" w:eastAsia="黑体" w:cs="Times New Roman"/>
          <w:b w:val="0"/>
          <w:bCs w:val="0"/>
          <w:color w:val="000000"/>
          <w:kern w:val="0"/>
          <w:sz w:val="32"/>
          <w:szCs w:val="32"/>
        </w:rPr>
        <w:t>住房保障（类）住房改革支出（款）住房公积金（项）</w:t>
      </w:r>
      <w:r>
        <w:rPr>
          <w:rFonts w:ascii="Times New Roman" w:hAnsi="Times New Roman" w:eastAsia="黑体" w:cs="Times New Roman"/>
          <w:b w:val="0"/>
          <w:bCs w:val="0"/>
          <w:color w:val="000000"/>
          <w:kern w:val="0"/>
          <w:sz w:val="32"/>
          <w:szCs w:val="32"/>
        </w:rPr>
        <w:t>:</w:t>
      </w:r>
      <w:r>
        <w:rPr>
          <w:rFonts w:ascii="Times New Roman" w:hAnsi="Times New Roman" w:eastAsia="仿宋_GB2312" w:cs="Times New Roman"/>
          <w:b w:val="0"/>
          <w:bCs w:val="0"/>
          <w:color w:val="000000"/>
          <w:kern w:val="0"/>
          <w:sz w:val="32"/>
          <w:szCs w:val="32"/>
        </w:rPr>
        <w:t>指行政事业单位按人力资源和社会保障部、财政部规定的基本工资和津贴补贴以及规定比例为职工缴纳的住房公积金。</w:t>
      </w:r>
    </w:p>
    <w:p w14:paraId="65049CAF">
      <w:pPr>
        <w:spacing w:line="576" w:lineRule="exact"/>
        <w:ind w:firstLine="640" w:firstLineChars="200"/>
        <w:rPr>
          <w:rFonts w:ascii="Times New Roman" w:hAnsi="Times New Roman" w:eastAsia="仿宋_GB2312" w:cs="Times New Roman"/>
          <w:b w:val="0"/>
          <w:bCs w:val="0"/>
          <w:color w:val="000000"/>
          <w:sz w:val="32"/>
          <w:szCs w:val="32"/>
        </w:rPr>
      </w:pPr>
      <w:r>
        <w:rPr>
          <w:rFonts w:ascii="Times New Roman" w:hAnsi="Times New Roman" w:eastAsia="黑体" w:cs="Times New Roman"/>
          <w:b w:val="0"/>
          <w:bCs w:val="0"/>
          <w:color w:val="000000"/>
          <w:kern w:val="0"/>
          <w:sz w:val="32"/>
          <w:szCs w:val="32"/>
        </w:rPr>
        <w:t>8.</w:t>
      </w:r>
      <w:r>
        <w:rPr>
          <w:rFonts w:ascii="Times New Roman" w:hAnsi="黑体" w:eastAsia="黑体" w:cs="Times New Roman"/>
          <w:b w:val="0"/>
          <w:bCs w:val="0"/>
          <w:color w:val="000000"/>
          <w:kern w:val="0"/>
          <w:sz w:val="32"/>
          <w:szCs w:val="32"/>
        </w:rPr>
        <w:t>基本支出：</w:t>
      </w:r>
      <w:r>
        <w:rPr>
          <w:rFonts w:ascii="Times New Roman" w:hAnsi="Times New Roman" w:eastAsia="仿宋_GB2312" w:cs="Times New Roman"/>
          <w:b w:val="0"/>
          <w:bCs w:val="0"/>
          <w:color w:val="000000"/>
          <w:sz w:val="32"/>
          <w:szCs w:val="32"/>
        </w:rPr>
        <w:t>指为保障机构正常运转、完成日常工作任务而发生的人员支出和公用支出。</w:t>
      </w:r>
    </w:p>
    <w:p w14:paraId="486838F0">
      <w:pPr>
        <w:spacing w:line="576" w:lineRule="exact"/>
        <w:ind w:firstLine="640" w:firstLineChars="200"/>
        <w:rPr>
          <w:rFonts w:ascii="Times New Roman" w:hAnsi="Times New Roman" w:eastAsia="仿宋_GB2312" w:cs="Times New Roman"/>
          <w:b w:val="0"/>
          <w:bCs w:val="0"/>
          <w:color w:val="000000"/>
          <w:sz w:val="32"/>
          <w:szCs w:val="32"/>
        </w:rPr>
      </w:pPr>
      <w:r>
        <w:rPr>
          <w:rFonts w:ascii="Times New Roman" w:hAnsi="Times New Roman" w:eastAsia="黑体" w:cs="Times New Roman"/>
          <w:b w:val="0"/>
          <w:bCs w:val="0"/>
          <w:color w:val="000000"/>
          <w:kern w:val="0"/>
          <w:sz w:val="32"/>
          <w:szCs w:val="32"/>
        </w:rPr>
        <w:t>9.</w:t>
      </w:r>
      <w:r>
        <w:rPr>
          <w:rFonts w:ascii="Times New Roman" w:hAnsi="黑体" w:eastAsia="黑体" w:cs="Times New Roman"/>
          <w:b w:val="0"/>
          <w:bCs w:val="0"/>
          <w:color w:val="000000"/>
          <w:kern w:val="0"/>
          <w:sz w:val="32"/>
          <w:szCs w:val="32"/>
        </w:rPr>
        <w:t>项目支出：</w:t>
      </w:r>
      <w:r>
        <w:rPr>
          <w:rFonts w:ascii="Times New Roman" w:hAnsi="Times New Roman" w:eastAsia="仿宋_GB2312" w:cs="Times New Roman"/>
          <w:b w:val="0"/>
          <w:bCs w:val="0"/>
          <w:color w:val="000000"/>
          <w:sz w:val="32"/>
          <w:szCs w:val="32"/>
        </w:rPr>
        <w:t xml:space="preserve">指在基本支出之外为完成特定行政任务和事业发展目标所发生的支出。 </w:t>
      </w:r>
    </w:p>
    <w:p w14:paraId="6022014E">
      <w:pPr>
        <w:pStyle w:val="14"/>
        <w:spacing w:line="576" w:lineRule="exact"/>
        <w:ind w:firstLine="640" w:firstLineChars="200"/>
        <w:jc w:val="both"/>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10.“</w:t>
      </w:r>
      <w:r>
        <w:rPr>
          <w:rFonts w:ascii="Times New Roman" w:hAnsi="黑体" w:eastAsia="黑体" w:cs="Times New Roman"/>
          <w:b w:val="0"/>
          <w:bCs w:val="0"/>
          <w:sz w:val="32"/>
          <w:szCs w:val="32"/>
        </w:rPr>
        <w:t>三公</w:t>
      </w:r>
      <w:r>
        <w:rPr>
          <w:rFonts w:ascii="Times New Roman" w:hAnsi="Times New Roman" w:eastAsia="黑体" w:cs="Times New Roman"/>
          <w:b w:val="0"/>
          <w:bCs w:val="0"/>
          <w:sz w:val="32"/>
          <w:szCs w:val="32"/>
        </w:rPr>
        <w:t>”</w:t>
      </w:r>
      <w:r>
        <w:rPr>
          <w:rFonts w:ascii="Times New Roman" w:hAnsi="黑体" w:eastAsia="黑体" w:cs="Times New Roman"/>
          <w:b w:val="0"/>
          <w:bCs w:val="0"/>
          <w:sz w:val="32"/>
          <w:szCs w:val="32"/>
        </w:rPr>
        <w:t>经费：</w:t>
      </w:r>
      <w:r>
        <w:rPr>
          <w:rFonts w:ascii="Times New Roman" w:hAnsi="Times New Roman" w:eastAsia="仿宋_GB2312" w:cs="Times New Roman"/>
          <w:b w:val="0"/>
          <w:bCs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2149E1F">
      <w:pPr>
        <w:pStyle w:val="14"/>
        <w:spacing w:line="576" w:lineRule="exact"/>
        <w:ind w:firstLine="640" w:firstLineChars="200"/>
        <w:jc w:val="both"/>
        <w:rPr>
          <w:rFonts w:ascii="Times New Roman" w:hAnsi="Times New Roman" w:eastAsia="仿宋_GB2312" w:cs="Times New Roman"/>
          <w:b w:val="0"/>
          <w:bCs w:val="0"/>
          <w:sz w:val="32"/>
          <w:szCs w:val="32"/>
        </w:rPr>
      </w:pPr>
      <w:r>
        <w:rPr>
          <w:rFonts w:ascii="Times New Roman" w:hAnsi="Times New Roman" w:eastAsia="黑体" w:cs="Times New Roman"/>
          <w:b w:val="0"/>
          <w:bCs w:val="0"/>
          <w:sz w:val="32"/>
          <w:szCs w:val="32"/>
        </w:rPr>
        <w:t>11.</w:t>
      </w:r>
      <w:r>
        <w:rPr>
          <w:rFonts w:ascii="Times New Roman" w:hAnsi="黑体" w:eastAsia="黑体" w:cs="Times New Roman"/>
          <w:b w:val="0"/>
          <w:bCs w:val="0"/>
          <w:sz w:val="32"/>
          <w:szCs w:val="32"/>
        </w:rPr>
        <w:t>机关运行经费：</w:t>
      </w:r>
      <w:r>
        <w:rPr>
          <w:rFonts w:ascii="Times New Roman" w:hAnsi="Times New Roman" w:eastAsia="仿宋_GB2312" w:cs="Times New Roman"/>
          <w:b w:val="0"/>
          <w:bCs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69625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1660594B">
      <w:pPr>
        <w:widowControl/>
        <w:jc w:val="left"/>
        <w:rPr>
          <w:rFonts w:ascii="Times New Roman" w:hAnsi="Times New Roman" w:eastAsia="方正小标宋_GBK" w:cs="Times New Roman"/>
          <w:b w:val="0"/>
          <w:bCs w:val="0"/>
          <w:color w:val="000000"/>
          <w:kern w:val="0"/>
          <w:sz w:val="44"/>
          <w:szCs w:val="44"/>
        </w:rPr>
      </w:pPr>
      <w:r>
        <w:rPr>
          <w:rFonts w:ascii="Times New Roman" w:hAnsi="Times New Roman" w:eastAsia="方正小标宋_GBK" w:cs="Times New Roman"/>
          <w:b w:val="0"/>
          <w:bCs w:val="0"/>
          <w:color w:val="000000"/>
          <w:kern w:val="0"/>
          <w:sz w:val="44"/>
          <w:szCs w:val="44"/>
        </w:rPr>
        <w:br w:type="page"/>
      </w:r>
    </w:p>
    <w:p w14:paraId="5E28417C">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ascii="Times New Roman" w:hAnsi="Times New Roman" w:eastAsia="方正小标宋_GBK" w:cs="Times New Roman"/>
          <w:b w:val="0"/>
          <w:bCs w:val="0"/>
          <w:color w:val="000000"/>
          <w:kern w:val="0"/>
          <w:sz w:val="44"/>
          <w:szCs w:val="44"/>
        </w:rPr>
      </w:pPr>
      <w:bookmarkStart w:id="29" w:name="_Toc499"/>
      <w:r>
        <w:rPr>
          <w:rFonts w:ascii="Times New Roman" w:hAnsi="Times New Roman" w:eastAsia="方正小标宋_GBK" w:cs="Times New Roman"/>
          <w:b w:val="0"/>
          <w:bCs w:val="0"/>
          <w:color w:val="000000"/>
          <w:kern w:val="0"/>
          <w:sz w:val="44"/>
          <w:szCs w:val="44"/>
        </w:rPr>
        <w:t>第四部分  附件</w:t>
      </w:r>
      <w:bookmarkEnd w:id="29"/>
    </w:p>
    <w:p w14:paraId="359847BA">
      <w:pPr>
        <w:shd w:val="clear" w:color="auto" w:fill="FFFFFF"/>
        <w:spacing w:line="576" w:lineRule="exact"/>
        <w:rPr>
          <w:rFonts w:ascii="Times New Roman" w:hAnsi="Times New Roman" w:eastAsia="仿宋_GB2312" w:cs="Times New Roman"/>
          <w:b w:val="0"/>
          <w:bCs w:val="0"/>
          <w:color w:val="000000"/>
          <w:kern w:val="0"/>
          <w:sz w:val="32"/>
          <w:szCs w:val="32"/>
        </w:rPr>
      </w:pPr>
    </w:p>
    <w:p w14:paraId="00A5A138">
      <w:pPr>
        <w:keepNext w:val="0"/>
        <w:keepLines w:val="0"/>
        <w:pageBreakBefore w:val="0"/>
        <w:widowControl w:val="0"/>
        <w:shd w:val="clear" w:color="auto" w:fill="FFFFFF"/>
        <w:kinsoku/>
        <w:wordWrap/>
        <w:overflowPunct/>
        <w:topLinePunct w:val="0"/>
        <w:autoSpaceDE/>
        <w:autoSpaceDN/>
        <w:bidi w:val="0"/>
        <w:adjustRightInd/>
        <w:snapToGrid/>
        <w:spacing w:line="576" w:lineRule="exact"/>
        <w:textAlignment w:val="auto"/>
        <w:outlineLvl w:val="0"/>
        <w:rPr>
          <w:rFonts w:ascii="Times New Roman" w:hAnsi="Times New Roman" w:eastAsia="黑体" w:cs="Times New Roman"/>
          <w:b w:val="0"/>
          <w:bCs w:val="0"/>
          <w:color w:val="000000"/>
          <w:kern w:val="0"/>
          <w:sz w:val="32"/>
          <w:szCs w:val="32"/>
        </w:rPr>
      </w:pPr>
      <w:bookmarkStart w:id="30" w:name="_Toc26052"/>
      <w:r>
        <w:rPr>
          <w:rFonts w:ascii="Times New Roman" w:hAnsi="黑体" w:eastAsia="黑体" w:cs="Times New Roman"/>
          <w:b w:val="0"/>
          <w:bCs w:val="0"/>
          <w:color w:val="000000"/>
          <w:kern w:val="0"/>
          <w:sz w:val="32"/>
          <w:szCs w:val="32"/>
        </w:rPr>
        <w:t>附件</w:t>
      </w:r>
      <w:bookmarkEnd w:id="30"/>
    </w:p>
    <w:p w14:paraId="148B6A75">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58116F89">
      <w:pPr>
        <w:shd w:val="clear" w:color="auto" w:fill="FFFFFF"/>
        <w:spacing w:line="576" w:lineRule="exact"/>
        <w:jc w:val="center"/>
        <w:rPr>
          <w:rFonts w:ascii="Times New Roman" w:hAnsi="Times New Roman" w:eastAsia="方正小标宋_GBK" w:cs="Times New Roman"/>
          <w:b w:val="0"/>
          <w:bCs w:val="0"/>
          <w:color w:val="000000"/>
          <w:kern w:val="0"/>
          <w:sz w:val="44"/>
          <w:szCs w:val="44"/>
        </w:rPr>
      </w:pPr>
      <w:r>
        <w:rPr>
          <w:rFonts w:ascii="Times New Roman" w:hAnsi="Times New Roman" w:eastAsia="方正小标宋_GBK" w:cs="Times New Roman"/>
          <w:b w:val="0"/>
          <w:bCs w:val="0"/>
          <w:color w:val="000000"/>
          <w:kern w:val="0"/>
          <w:sz w:val="44"/>
          <w:szCs w:val="44"/>
        </w:rPr>
        <w:t>广元市昭化区工商业联合会</w:t>
      </w:r>
    </w:p>
    <w:p w14:paraId="112CD1E5">
      <w:pPr>
        <w:shd w:val="clear" w:color="auto" w:fill="FFFFFF"/>
        <w:spacing w:line="576" w:lineRule="exact"/>
        <w:jc w:val="center"/>
        <w:rPr>
          <w:rFonts w:ascii="Times New Roman" w:hAnsi="Times New Roman" w:eastAsia="方正小标宋_GBK" w:cs="Times New Roman"/>
          <w:b w:val="0"/>
          <w:bCs w:val="0"/>
          <w:color w:val="000000"/>
          <w:kern w:val="0"/>
          <w:sz w:val="44"/>
          <w:szCs w:val="44"/>
        </w:rPr>
      </w:pPr>
      <w:r>
        <w:rPr>
          <w:rFonts w:ascii="Times New Roman" w:hAnsi="Times New Roman" w:eastAsia="方正小标宋_GBK" w:cs="Times New Roman"/>
          <w:b w:val="0"/>
          <w:bCs w:val="0"/>
          <w:color w:val="000000"/>
          <w:kern w:val="0"/>
          <w:sz w:val="44"/>
          <w:szCs w:val="44"/>
        </w:rPr>
        <w:t>2020年部门整体支出绩效评价报告</w:t>
      </w:r>
    </w:p>
    <w:p w14:paraId="1D17EBB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41C03822">
      <w:pPr>
        <w:shd w:val="clear" w:color="auto" w:fill="FFFFFF"/>
        <w:spacing w:line="576" w:lineRule="exact"/>
        <w:ind w:firstLine="640" w:firstLineChars="200"/>
        <w:rPr>
          <w:rFonts w:ascii="Times New Roman" w:hAnsi="Times New Roman" w:eastAsia="黑体" w:cs="Times New Roman"/>
          <w:b w:val="0"/>
          <w:bCs w:val="0"/>
          <w:color w:val="000000"/>
          <w:kern w:val="0"/>
          <w:sz w:val="32"/>
          <w:szCs w:val="32"/>
        </w:rPr>
      </w:pPr>
      <w:r>
        <w:rPr>
          <w:rFonts w:ascii="Times New Roman" w:hAnsi="黑体" w:eastAsia="黑体" w:cs="Times New Roman"/>
          <w:b w:val="0"/>
          <w:bCs w:val="0"/>
          <w:color w:val="000000"/>
          <w:kern w:val="0"/>
          <w:sz w:val="32"/>
          <w:szCs w:val="32"/>
        </w:rPr>
        <w:t>一、部门（单位）概况</w:t>
      </w:r>
    </w:p>
    <w:p w14:paraId="04AFA141">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（一）机构组成。</w:t>
      </w:r>
    </w:p>
    <w:p w14:paraId="1055FD8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区工商业联合会成立于1994年，主管部门为中国共产党昭化区委员会，编制3人。</w:t>
      </w:r>
    </w:p>
    <w:p w14:paraId="0B6EB857">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（二）机构职能。</w:t>
      </w:r>
    </w:p>
    <w:p w14:paraId="53B573B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（1）参政议政。参与我区经济、社会事务的重大决策和政治协商，发挥民主监督。做好非公有制经济代表人士的政治安排的推荐工作。对我区重大决策的制定提出建议，并协助贯彻执行。</w:t>
      </w:r>
    </w:p>
    <w:p w14:paraId="3E05DBD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（2）发扬自我教育的优良传统，宣传党和国家的方针政策，加强和改进思想政治工作。对会员进行“团结、帮助、服务、教育”提倡爱国、敬业、守法，提高会员素质，培养骨干分子队伍。</w:t>
      </w:r>
    </w:p>
    <w:p w14:paraId="2ECE638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（3）维护会员的合法权益。反映会员的意见、要求和建议，在会员与政府之间发挥桥梁纽带作用，当好政府管理非公有制经济的助手。</w:t>
      </w:r>
    </w:p>
    <w:p w14:paraId="4CC8652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（4）为会员和社会提供市场、技术、商品等信息。按照国家有关规定为会员提供管理、会计、审计、融资等咨询服务。</w:t>
      </w:r>
    </w:p>
    <w:p w14:paraId="76A8E86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（5）对会员开展专业培训。帮助会员改善经营管理，提高生产技术水平和产品质量。</w:t>
      </w:r>
    </w:p>
    <w:p w14:paraId="6E657969">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（6）按照国家规定和有关政策，组织会员举办和参加各种展销会、交易会。组织出国考察、访问，帮助会员开拓国内、国际市场。</w:t>
      </w:r>
    </w:p>
    <w:p w14:paraId="2369FB1C">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（7）为会员提供必要的证明，协调会员间的关系，为会员和民间企业调解纠纷。</w:t>
      </w:r>
    </w:p>
    <w:p w14:paraId="68E4D45A">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（8）增进与台、港、澳地区和世界各国工商社团及工商经济界人士的联系和友谊，促进经济、技术和贸易合作的发展，协助引进资金、技术、人才。</w:t>
      </w:r>
    </w:p>
    <w:p w14:paraId="78F8512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（9）积极办好会办服务事业和经济实体。</w:t>
      </w:r>
    </w:p>
    <w:p w14:paraId="41DA846C">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（10）承办党委或政府交办的其他事项。</w:t>
      </w:r>
    </w:p>
    <w:p w14:paraId="509435D5">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（三）人员概况。</w:t>
      </w:r>
    </w:p>
    <w:p w14:paraId="7E423AA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区工商联编制3人，实有在职工作人员4人。</w:t>
      </w:r>
    </w:p>
    <w:p w14:paraId="1EC92E4F">
      <w:pPr>
        <w:shd w:val="clear" w:color="auto" w:fill="FFFFFF"/>
        <w:spacing w:line="576" w:lineRule="exact"/>
        <w:ind w:firstLine="640" w:firstLineChars="200"/>
        <w:rPr>
          <w:rFonts w:ascii="Times New Roman" w:hAnsi="Times New Roman" w:eastAsia="黑体" w:cs="Times New Roman"/>
          <w:b w:val="0"/>
          <w:bCs w:val="0"/>
          <w:color w:val="000000"/>
          <w:kern w:val="0"/>
          <w:sz w:val="32"/>
          <w:szCs w:val="32"/>
        </w:rPr>
      </w:pPr>
      <w:r>
        <w:rPr>
          <w:rFonts w:ascii="Times New Roman" w:hAnsi="黑体" w:eastAsia="黑体" w:cs="Times New Roman"/>
          <w:b w:val="0"/>
          <w:bCs w:val="0"/>
          <w:color w:val="000000"/>
          <w:kern w:val="0"/>
          <w:sz w:val="32"/>
          <w:szCs w:val="32"/>
        </w:rPr>
        <w:t>二、部门财政资金收支情况</w:t>
      </w:r>
    </w:p>
    <w:p w14:paraId="137F320F">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（一）部门财政资金收入情况。</w:t>
      </w:r>
    </w:p>
    <w:p w14:paraId="1C0800D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本年收入合计98.56万元，其中：一般公共预算财政拨款收入98.56万元，占100%；政府性基金预算财政拨款收入0万元，占0%；国有资本经营预算财政拨款收入0万元，占0%；事业收入0万元，占0%；经营收入0万元，占0%；附属单位上缴收入0万元，占0%；其他收入0万元，占0%。</w:t>
      </w:r>
    </w:p>
    <w:p w14:paraId="249A4FCD">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（二）部门财政资金支出情况。</w:t>
      </w:r>
    </w:p>
    <w:p w14:paraId="021EF37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2020年本年支出合计98.56万元，其中：基本支出98.56万元，占100%；项目支出0万元，占0%；上缴上级支出0万元，占0%；经营支出0万元，占0%；对附属单位补助支出0万元，占0%。</w:t>
      </w:r>
    </w:p>
    <w:p w14:paraId="7ED532F0">
      <w:pPr>
        <w:shd w:val="clear" w:color="auto" w:fill="FFFFFF"/>
        <w:spacing w:line="576" w:lineRule="exact"/>
        <w:ind w:firstLine="640" w:firstLineChars="200"/>
        <w:rPr>
          <w:rFonts w:ascii="Times New Roman" w:hAnsi="Times New Roman" w:eastAsia="黑体" w:cs="Times New Roman"/>
          <w:b w:val="0"/>
          <w:bCs w:val="0"/>
          <w:color w:val="000000"/>
          <w:kern w:val="0"/>
          <w:sz w:val="32"/>
          <w:szCs w:val="32"/>
        </w:rPr>
      </w:pPr>
      <w:r>
        <w:rPr>
          <w:rFonts w:ascii="Times New Roman" w:hAnsi="黑体" w:eastAsia="黑体" w:cs="Times New Roman"/>
          <w:b w:val="0"/>
          <w:bCs w:val="0"/>
          <w:color w:val="000000"/>
          <w:kern w:val="0"/>
          <w:sz w:val="32"/>
          <w:szCs w:val="32"/>
        </w:rPr>
        <w:t>三、部门整体预算绩效管理情况</w:t>
      </w:r>
    </w:p>
    <w:p w14:paraId="271D3C5E">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（一）部门预算管理。</w:t>
      </w:r>
    </w:p>
    <w:p w14:paraId="652F2520">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1．部门预算报送时间。</w:t>
      </w:r>
    </w:p>
    <w:p w14:paraId="383AD14C">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（1）报送时效。年初2020年1月份</w:t>
      </w:r>
    </w:p>
    <w:p w14:paraId="67974582">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（2）编制质量。</w:t>
      </w:r>
    </w:p>
    <w:p w14:paraId="0197E4EC">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2020年度部门预算坚持“一要吃饭、二要建设、统筹兼顾、预算内外综合平衡”的原则，全面保障了财政供养人员经费需要，五险两金按政策纳入了预算，通过了区财政和人大的审核民。</w:t>
      </w:r>
    </w:p>
    <w:p w14:paraId="4F3A2E74">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2．预算执行。</w:t>
      </w:r>
    </w:p>
    <w:p w14:paraId="0F61669A">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（1）预算执行刚性。</w:t>
      </w:r>
    </w:p>
    <w:p w14:paraId="0D0D054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2020年度，我单位严格按照《预算法》和相关财经纪律，严控经费管理，通过预算经费确保路政管理工作的正常有效开展，严格执行年初预算。</w:t>
      </w:r>
    </w:p>
    <w:p w14:paraId="3043420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（2）部门决算编制和审查。</w:t>
      </w:r>
    </w:p>
    <w:p w14:paraId="549A84B8">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2020年1月份，我单位对2020年度财政管理和经费开支情况进行了决算编制和审查，决算结果与财政核对一致并进行了公示。</w:t>
      </w:r>
    </w:p>
    <w:p w14:paraId="06B48C3C">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（三）结果应用情况。</w:t>
      </w:r>
    </w:p>
    <w:p w14:paraId="247243D1">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我单位对部门预算绩效管理工作开展情况认真进行了自查自评。绩效评价自查开展覆盖各重点支出，将评价结果作为预算安排的重要依据，参照项目年度预算执行情 况、“三年滚动规划”执行情况统筹项目支出需求，保障重点支出，调整支出结构，优化财政资金配置，不断强化绩效理念，推动我所部门整体绩效管理水平不断提升。</w:t>
      </w:r>
    </w:p>
    <w:p w14:paraId="0EA0B1AB">
      <w:pPr>
        <w:shd w:val="clear" w:color="auto" w:fill="FFFFFF"/>
        <w:spacing w:line="576" w:lineRule="exact"/>
        <w:ind w:firstLine="640" w:firstLineChars="200"/>
        <w:rPr>
          <w:rFonts w:ascii="Times New Roman" w:hAnsi="Times New Roman" w:eastAsia="黑体" w:cs="Times New Roman"/>
          <w:b w:val="0"/>
          <w:bCs w:val="0"/>
          <w:color w:val="000000"/>
          <w:kern w:val="0"/>
          <w:sz w:val="32"/>
          <w:szCs w:val="32"/>
        </w:rPr>
      </w:pPr>
      <w:r>
        <w:rPr>
          <w:rFonts w:ascii="Times New Roman" w:hAnsi="黑体" w:eastAsia="黑体" w:cs="Times New Roman"/>
          <w:b w:val="0"/>
          <w:bCs w:val="0"/>
          <w:color w:val="000000"/>
          <w:kern w:val="0"/>
          <w:sz w:val="32"/>
          <w:szCs w:val="32"/>
        </w:rPr>
        <w:t>四、评价结论及建议</w:t>
      </w:r>
    </w:p>
    <w:p w14:paraId="77498F87">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（一）评价结论</w:t>
      </w:r>
      <w:r>
        <w:rPr>
          <w:rFonts w:ascii="Times New Roman" w:hAnsi="Times New Roman" w:eastAsia="仿宋_GB2312" w:cs="Times New Roman"/>
          <w:b w:val="0"/>
          <w:bCs w:val="0"/>
          <w:color w:val="000000"/>
          <w:kern w:val="0"/>
          <w:sz w:val="32"/>
          <w:szCs w:val="32"/>
        </w:rPr>
        <w:t>。2020年我单位部门整体支出绩效评价自查自评结果良好，全年基本支出保证了部门的正常运行和日常工作的正常开展，达到预期绩效目标。 按照绩效评价指标体系自评得分 98分。</w:t>
      </w:r>
    </w:p>
    <w:p w14:paraId="2C86D203">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（二）存在问题。</w:t>
      </w:r>
    </w:p>
    <w:p w14:paraId="31C2759E">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预算编制不全面，不精细。</w:t>
      </w:r>
    </w:p>
    <w:p w14:paraId="0F482D33">
      <w:pPr>
        <w:shd w:val="clear" w:color="auto" w:fill="FFFFFF"/>
        <w:spacing w:line="576" w:lineRule="exact"/>
        <w:ind w:firstLine="640" w:firstLineChars="200"/>
        <w:rPr>
          <w:rFonts w:ascii="Times New Roman" w:hAnsi="Times New Roman" w:eastAsia="楷体_GB2312" w:cs="Times New Roman"/>
          <w:b w:val="0"/>
          <w:bCs w:val="0"/>
          <w:color w:val="000000"/>
          <w:kern w:val="0"/>
          <w:sz w:val="32"/>
          <w:szCs w:val="32"/>
        </w:rPr>
      </w:pPr>
      <w:r>
        <w:rPr>
          <w:rFonts w:ascii="Times New Roman" w:hAnsi="Times New Roman" w:eastAsia="楷体_GB2312" w:cs="Times New Roman"/>
          <w:b w:val="0"/>
          <w:bCs w:val="0"/>
          <w:color w:val="000000"/>
          <w:kern w:val="0"/>
          <w:sz w:val="32"/>
          <w:szCs w:val="32"/>
        </w:rPr>
        <w:t>（三）改进建议。</w:t>
      </w:r>
    </w:p>
    <w:p w14:paraId="1BD9B6D5">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t>一是开源节流，加强资金管理。二是加强工作汇报，寻求财政支持，增加预算收入。</w:t>
      </w:r>
    </w:p>
    <w:p w14:paraId="04710D73">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171A4936">
      <w:pPr>
        <w:shd w:val="clear" w:color="auto" w:fill="FFFFFF"/>
        <w:spacing w:line="576" w:lineRule="exact"/>
        <w:ind w:firstLine="640" w:firstLineChars="200"/>
        <w:rPr>
          <w:rFonts w:ascii="Times New Roman" w:hAnsi="Times New Roman" w:eastAsia="仿宋_GB2312" w:cs="Times New Roman"/>
          <w:b w:val="0"/>
          <w:bCs w:val="0"/>
          <w:color w:val="000000"/>
          <w:kern w:val="0"/>
          <w:sz w:val="32"/>
          <w:szCs w:val="32"/>
        </w:rPr>
      </w:pPr>
    </w:p>
    <w:p w14:paraId="581C8FB2">
      <w:pPr>
        <w:widowControl/>
        <w:jc w:val="left"/>
        <w:rPr>
          <w:rFonts w:ascii="Times New Roman" w:hAnsi="Times New Roman" w:eastAsia="仿宋_GB2312" w:cs="Times New Roman"/>
          <w:b w:val="0"/>
          <w:bCs w:val="0"/>
          <w:color w:val="000000"/>
          <w:kern w:val="0"/>
          <w:sz w:val="32"/>
          <w:szCs w:val="32"/>
        </w:rPr>
      </w:pPr>
      <w:r>
        <w:rPr>
          <w:rFonts w:ascii="Times New Roman" w:hAnsi="Times New Roman" w:eastAsia="仿宋_GB2312" w:cs="Times New Roman"/>
          <w:b w:val="0"/>
          <w:bCs w:val="0"/>
          <w:color w:val="000000"/>
          <w:kern w:val="0"/>
          <w:sz w:val="32"/>
          <w:szCs w:val="32"/>
        </w:rPr>
        <w:br w:type="page"/>
      </w:r>
    </w:p>
    <w:p w14:paraId="49DD9FB8">
      <w:pPr>
        <w:keepNext w:val="0"/>
        <w:keepLines w:val="0"/>
        <w:pageBreakBefore w:val="0"/>
        <w:widowControl w:val="0"/>
        <w:shd w:val="clear" w:color="auto" w:fill="FFFFFF"/>
        <w:kinsoku/>
        <w:wordWrap/>
        <w:overflowPunct/>
        <w:topLinePunct w:val="0"/>
        <w:autoSpaceDE/>
        <w:autoSpaceDN/>
        <w:bidi w:val="0"/>
        <w:adjustRightInd/>
        <w:snapToGrid/>
        <w:spacing w:line="576" w:lineRule="exact"/>
        <w:jc w:val="center"/>
        <w:textAlignment w:val="auto"/>
        <w:outlineLvl w:val="0"/>
        <w:rPr>
          <w:rFonts w:ascii="Times New Roman" w:hAnsi="Times New Roman" w:eastAsia="方正小标宋_GBK" w:cs="Times New Roman"/>
          <w:b w:val="0"/>
          <w:bCs w:val="0"/>
          <w:color w:val="000000"/>
          <w:kern w:val="0"/>
          <w:sz w:val="44"/>
          <w:szCs w:val="44"/>
        </w:rPr>
      </w:pPr>
      <w:bookmarkStart w:id="31" w:name="_Toc2561"/>
      <w:r>
        <w:rPr>
          <w:rFonts w:ascii="Times New Roman" w:hAnsi="Times New Roman" w:eastAsia="方正小标宋_GBK" w:cs="Times New Roman"/>
          <w:b w:val="0"/>
          <w:bCs w:val="0"/>
          <w:color w:val="000000"/>
          <w:kern w:val="0"/>
          <w:sz w:val="44"/>
          <w:szCs w:val="44"/>
        </w:rPr>
        <w:t>第五部分  附表</w:t>
      </w:r>
      <w:bookmarkEnd w:id="31"/>
    </w:p>
    <w:p w14:paraId="46D080EE">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p>
    <w:p w14:paraId="76204679">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2" w:name="_Toc19570"/>
      <w:r>
        <w:rPr>
          <w:rFonts w:ascii="Times New Roman" w:hAnsi="Times New Roman" w:eastAsia="仿宋_GB2312" w:cs="Times New Roman"/>
          <w:b w:val="0"/>
          <w:bCs w:val="0"/>
          <w:color w:val="000000"/>
          <w:kern w:val="0"/>
          <w:sz w:val="32"/>
          <w:szCs w:val="32"/>
        </w:rPr>
        <w:t>一、收入支出决算总表</w:t>
      </w:r>
      <w:bookmarkEnd w:id="32"/>
    </w:p>
    <w:p w14:paraId="695E4055">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3" w:name="_Toc25608"/>
      <w:r>
        <w:rPr>
          <w:rFonts w:ascii="Times New Roman" w:hAnsi="Times New Roman" w:eastAsia="仿宋_GB2312" w:cs="Times New Roman"/>
          <w:b w:val="0"/>
          <w:bCs w:val="0"/>
          <w:color w:val="000000"/>
          <w:kern w:val="0"/>
          <w:sz w:val="32"/>
          <w:szCs w:val="32"/>
        </w:rPr>
        <w:t>二、收入决算表</w:t>
      </w:r>
      <w:bookmarkEnd w:id="33"/>
    </w:p>
    <w:p w14:paraId="2542AD80">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4" w:name="_Toc1014"/>
      <w:r>
        <w:rPr>
          <w:rFonts w:ascii="Times New Roman" w:hAnsi="Times New Roman" w:eastAsia="仿宋_GB2312" w:cs="Times New Roman"/>
          <w:b w:val="0"/>
          <w:bCs w:val="0"/>
          <w:color w:val="000000"/>
          <w:kern w:val="0"/>
          <w:sz w:val="32"/>
          <w:szCs w:val="32"/>
        </w:rPr>
        <w:t>三、支出决算表</w:t>
      </w:r>
      <w:bookmarkEnd w:id="34"/>
    </w:p>
    <w:p w14:paraId="246D5B6B">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5" w:name="_Toc9673"/>
      <w:r>
        <w:rPr>
          <w:rFonts w:ascii="Times New Roman" w:hAnsi="Times New Roman" w:eastAsia="仿宋_GB2312" w:cs="Times New Roman"/>
          <w:b w:val="0"/>
          <w:bCs w:val="0"/>
          <w:color w:val="000000"/>
          <w:kern w:val="0"/>
          <w:sz w:val="32"/>
          <w:szCs w:val="32"/>
        </w:rPr>
        <w:t>四、财政拨款收入支出决算总表</w:t>
      </w:r>
      <w:bookmarkEnd w:id="35"/>
    </w:p>
    <w:p w14:paraId="4E7C4012">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6" w:name="_Toc23151"/>
      <w:r>
        <w:rPr>
          <w:rFonts w:ascii="Times New Roman" w:hAnsi="Times New Roman" w:eastAsia="仿宋_GB2312" w:cs="Times New Roman"/>
          <w:b w:val="0"/>
          <w:bCs w:val="0"/>
          <w:color w:val="000000"/>
          <w:kern w:val="0"/>
          <w:sz w:val="32"/>
          <w:szCs w:val="32"/>
        </w:rPr>
        <w:t>五、财政拨款支出决算明细表</w:t>
      </w:r>
      <w:bookmarkEnd w:id="36"/>
    </w:p>
    <w:p w14:paraId="45C70277">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7" w:name="_Toc20816"/>
      <w:r>
        <w:rPr>
          <w:rFonts w:ascii="Times New Roman" w:hAnsi="Times New Roman" w:eastAsia="仿宋_GB2312" w:cs="Times New Roman"/>
          <w:b w:val="0"/>
          <w:bCs w:val="0"/>
          <w:color w:val="000000"/>
          <w:kern w:val="0"/>
          <w:sz w:val="32"/>
          <w:szCs w:val="32"/>
        </w:rPr>
        <w:t>六、一般公共预算财政拨款支出决算表</w:t>
      </w:r>
      <w:bookmarkEnd w:id="37"/>
    </w:p>
    <w:p w14:paraId="25E13EBA">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8" w:name="_Toc17572"/>
      <w:r>
        <w:rPr>
          <w:rFonts w:ascii="Times New Roman" w:hAnsi="Times New Roman" w:eastAsia="仿宋_GB2312" w:cs="Times New Roman"/>
          <w:b w:val="0"/>
          <w:bCs w:val="0"/>
          <w:color w:val="000000"/>
          <w:kern w:val="0"/>
          <w:sz w:val="32"/>
          <w:szCs w:val="32"/>
        </w:rPr>
        <w:t>七、一般公共预算财政拨款支出决算明细表</w:t>
      </w:r>
      <w:bookmarkEnd w:id="38"/>
    </w:p>
    <w:p w14:paraId="2BFCCED9">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39" w:name="_Toc24432"/>
      <w:r>
        <w:rPr>
          <w:rFonts w:ascii="Times New Roman" w:hAnsi="Times New Roman" w:eastAsia="仿宋_GB2312" w:cs="Times New Roman"/>
          <w:b w:val="0"/>
          <w:bCs w:val="0"/>
          <w:color w:val="000000"/>
          <w:kern w:val="0"/>
          <w:sz w:val="32"/>
          <w:szCs w:val="32"/>
        </w:rPr>
        <w:t>八、一般公共预算财政拨款基本支出决算表</w:t>
      </w:r>
      <w:bookmarkEnd w:id="39"/>
    </w:p>
    <w:p w14:paraId="5B74571B">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40" w:name="_Toc31393"/>
      <w:r>
        <w:rPr>
          <w:rFonts w:ascii="Times New Roman" w:hAnsi="Times New Roman" w:eastAsia="仿宋_GB2312" w:cs="Times New Roman"/>
          <w:b w:val="0"/>
          <w:bCs w:val="0"/>
          <w:color w:val="000000"/>
          <w:kern w:val="0"/>
          <w:sz w:val="32"/>
          <w:szCs w:val="32"/>
        </w:rPr>
        <w:t>九、一般公共预算财政拨款项目支出决算表</w:t>
      </w:r>
      <w:bookmarkEnd w:id="40"/>
    </w:p>
    <w:p w14:paraId="6C4577FC">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41" w:name="_Toc18566"/>
      <w:r>
        <w:rPr>
          <w:rFonts w:ascii="Times New Roman" w:hAnsi="Times New Roman" w:eastAsia="仿宋_GB2312" w:cs="Times New Roman"/>
          <w:b w:val="0"/>
          <w:bCs w:val="0"/>
          <w:color w:val="000000"/>
          <w:kern w:val="0"/>
          <w:sz w:val="32"/>
          <w:szCs w:val="32"/>
        </w:rPr>
        <w:t>十、一般公共预算财政拨款“三公”经费支出决算表</w:t>
      </w:r>
      <w:bookmarkEnd w:id="41"/>
    </w:p>
    <w:p w14:paraId="0F8BD70E">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42" w:name="_Toc6624"/>
      <w:r>
        <w:rPr>
          <w:rFonts w:ascii="Times New Roman" w:hAnsi="Times New Roman" w:eastAsia="仿宋_GB2312" w:cs="Times New Roman"/>
          <w:b w:val="0"/>
          <w:bCs w:val="0"/>
          <w:color w:val="000000"/>
          <w:kern w:val="0"/>
          <w:sz w:val="32"/>
          <w:szCs w:val="32"/>
        </w:rPr>
        <w:t>十一、政府性基金预算财政拨款收入支出决算表</w:t>
      </w:r>
      <w:bookmarkEnd w:id="42"/>
    </w:p>
    <w:p w14:paraId="4514E443">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43" w:name="_Toc26726"/>
      <w:r>
        <w:rPr>
          <w:rFonts w:ascii="Times New Roman" w:hAnsi="Times New Roman" w:eastAsia="仿宋_GB2312" w:cs="Times New Roman"/>
          <w:b w:val="0"/>
          <w:bCs w:val="0"/>
          <w:color w:val="000000"/>
          <w:kern w:val="0"/>
          <w:sz w:val="32"/>
          <w:szCs w:val="32"/>
        </w:rPr>
        <w:t>十二、政府性基金预算财政拨款“三公”经费支出决算表</w:t>
      </w:r>
      <w:bookmarkEnd w:id="43"/>
    </w:p>
    <w:p w14:paraId="12D9DA1A">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bookmarkStart w:id="44" w:name="_Toc6663"/>
      <w:r>
        <w:rPr>
          <w:rFonts w:ascii="Times New Roman" w:hAnsi="Times New Roman" w:eastAsia="仿宋_GB2312" w:cs="Times New Roman"/>
          <w:b w:val="0"/>
          <w:bCs w:val="0"/>
          <w:color w:val="000000"/>
          <w:kern w:val="0"/>
          <w:sz w:val="32"/>
          <w:szCs w:val="32"/>
        </w:rPr>
        <w:t>十三、国有资本经营预算</w:t>
      </w:r>
      <w:r>
        <w:rPr>
          <w:rFonts w:hint="eastAsia" w:ascii="Times New Roman" w:hAnsi="Times New Roman" w:eastAsia="仿宋_GB2312" w:cs="Times New Roman"/>
          <w:b w:val="0"/>
          <w:bCs w:val="0"/>
          <w:color w:val="000000"/>
          <w:kern w:val="0"/>
          <w:sz w:val="32"/>
          <w:szCs w:val="32"/>
          <w:lang w:val="en-US" w:eastAsia="zh-CN"/>
        </w:rPr>
        <w:t>财政拨款收入</w:t>
      </w:r>
      <w:r>
        <w:rPr>
          <w:rFonts w:ascii="Times New Roman" w:hAnsi="Times New Roman" w:eastAsia="仿宋_GB2312" w:cs="Times New Roman"/>
          <w:b w:val="0"/>
          <w:bCs w:val="0"/>
          <w:color w:val="000000"/>
          <w:kern w:val="0"/>
          <w:sz w:val="32"/>
          <w:szCs w:val="32"/>
        </w:rPr>
        <w:t>支出决算表</w:t>
      </w:r>
      <w:bookmarkEnd w:id="44"/>
    </w:p>
    <w:p w14:paraId="58502FEA">
      <w:pPr>
        <w:keepNext w:val="0"/>
        <w:keepLines w:val="0"/>
        <w:pageBreakBefore w:val="0"/>
        <w:widowControl w:val="0"/>
        <w:shd w:val="clear" w:color="auto" w:fill="FFFFFF"/>
        <w:kinsoku/>
        <w:wordWrap/>
        <w:overflowPunct/>
        <w:topLinePunct w:val="0"/>
        <w:autoSpaceDE/>
        <w:autoSpaceDN/>
        <w:bidi w:val="0"/>
        <w:adjustRightInd/>
        <w:snapToGrid/>
        <w:spacing w:line="576" w:lineRule="exact"/>
        <w:ind w:firstLine="640" w:firstLineChars="200"/>
        <w:textAlignment w:val="auto"/>
        <w:outlineLvl w:val="0"/>
        <w:rPr>
          <w:rFonts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val="0"/>
          <w:bCs w:val="0"/>
          <w:color w:val="000000"/>
          <w:kern w:val="0"/>
          <w:sz w:val="32"/>
          <w:szCs w:val="32"/>
        </w:rPr>
        <w:t>十</w:t>
      </w:r>
      <w:r>
        <w:rPr>
          <w:rFonts w:hint="eastAsia" w:ascii="Times New Roman" w:hAnsi="Times New Roman" w:eastAsia="仿宋_GB2312" w:cs="Times New Roman"/>
          <w:b w:val="0"/>
          <w:bCs w:val="0"/>
          <w:color w:val="000000"/>
          <w:kern w:val="0"/>
          <w:sz w:val="32"/>
          <w:szCs w:val="32"/>
          <w:lang w:eastAsia="zh-CN"/>
        </w:rPr>
        <w:t>四</w:t>
      </w:r>
      <w:r>
        <w:rPr>
          <w:rFonts w:hint="default" w:ascii="Times New Roman" w:hAnsi="Times New Roman" w:eastAsia="仿宋_GB2312" w:cs="Times New Roman"/>
          <w:b w:val="0"/>
          <w:bCs w:val="0"/>
          <w:color w:val="000000"/>
          <w:kern w:val="0"/>
          <w:sz w:val="32"/>
          <w:szCs w:val="32"/>
        </w:rPr>
        <w:t>、国有资本经营预算财政拨款支出决算表</w:t>
      </w:r>
    </w:p>
    <w:sectPr>
      <w:footerReference r:id="rId3" w:type="default"/>
      <w:pgSz w:w="11906" w:h="16838"/>
      <w:pgMar w:top="2098" w:right="1474" w:bottom="1985" w:left="1588" w:header="851" w:footer="1531"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CC836C-448F-4164-B1A5-821B41844A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embedRegular r:id="rId2" w:fontKey="{03AD4A2F-DA8F-4E1C-BE2A-B9CBC05E0F39}"/>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247F6A6F-E0E1-476D-9527-9ED831F5AD9E}"/>
  </w:font>
  <w:font w:name="方正小标宋_GBK">
    <w:panose1 w:val="02000000000000000000"/>
    <w:charset w:val="86"/>
    <w:family w:val="script"/>
    <w:pitch w:val="default"/>
    <w:sig w:usb0="A00002BF" w:usb1="38CF7CFA" w:usb2="00082016" w:usb3="00000000" w:csb0="00040001" w:csb1="00000000"/>
    <w:embedRegular r:id="rId4" w:fontKey="{6AA973AC-AEDC-40F3-A916-EE250CEE8F6E}"/>
  </w:font>
  <w:font w:name="仿宋_GB2312">
    <w:altName w:val="仿宋"/>
    <w:panose1 w:val="02010609030101010101"/>
    <w:charset w:val="86"/>
    <w:family w:val="modern"/>
    <w:pitch w:val="default"/>
    <w:sig w:usb0="00000000" w:usb1="00000000" w:usb2="00000000" w:usb3="00000000" w:csb0="00040000" w:csb1="00000000"/>
    <w:embedRegular r:id="rId5" w:fontKey="{00B25256-CECC-4BE8-81F4-8A699A12A7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28"/>
        <w:szCs w:val="28"/>
      </w:rPr>
      <w:id w:val="7050750"/>
      <w:docPartObj>
        <w:docPartGallery w:val="autotext"/>
      </w:docPartObj>
    </w:sdtPr>
    <w:sdtEndPr>
      <w:rPr>
        <w:rFonts w:hint="eastAsia" w:ascii="宋体" w:hAnsi="宋体" w:eastAsia="宋体" w:cs="宋体"/>
        <w:sz w:val="28"/>
        <w:szCs w:val="28"/>
      </w:rPr>
    </w:sdtEndPr>
    <w:sdtContent>
      <w:p w14:paraId="76987B5B">
        <w:pPr>
          <w:pStyle w:val="3"/>
          <w:keepNext w:val="0"/>
          <w:keepLines w:val="0"/>
          <w:pageBreakBefore w:val="0"/>
          <w:framePr w:wrap="around" w:vAnchor="text" w:hAnchor="margin" w:xAlign="outside" w:y="1"/>
          <w:widowControl w:val="0"/>
          <w:kinsoku/>
          <w:wordWrap/>
          <w:overflowPunct/>
          <w:topLinePunct w:val="0"/>
          <w:autoSpaceDE/>
          <w:autoSpaceDN/>
          <w:bidi w:val="0"/>
          <w:adjustRightInd/>
          <w:snapToGrid w:val="0"/>
          <w:ind w:left="210" w:leftChars="100" w:right="210" w:rightChars="100"/>
          <w:textAlignment w:val="auto"/>
          <w:rPr>
            <w:rStyle w:val="10"/>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0"/>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0"/>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sdtContent>
  </w:sdt>
  <w:p w14:paraId="781C041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hNmMyNGFjNGUzMTVlYWU2YjdjZDdmNDI1NjA1NGIifQ=="/>
  </w:docVars>
  <w:rsids>
    <w:rsidRoot w:val="00BA2E31"/>
    <w:rsid w:val="00047BBE"/>
    <w:rsid w:val="00130E7C"/>
    <w:rsid w:val="00187F42"/>
    <w:rsid w:val="001D1FA0"/>
    <w:rsid w:val="002D3BA1"/>
    <w:rsid w:val="00340B82"/>
    <w:rsid w:val="003517B3"/>
    <w:rsid w:val="003523EB"/>
    <w:rsid w:val="003B15BD"/>
    <w:rsid w:val="005568C8"/>
    <w:rsid w:val="0064190A"/>
    <w:rsid w:val="0067126A"/>
    <w:rsid w:val="006B0948"/>
    <w:rsid w:val="006B2F43"/>
    <w:rsid w:val="006D6E19"/>
    <w:rsid w:val="007517EA"/>
    <w:rsid w:val="007C301D"/>
    <w:rsid w:val="008043DE"/>
    <w:rsid w:val="00854696"/>
    <w:rsid w:val="008F4439"/>
    <w:rsid w:val="0091417D"/>
    <w:rsid w:val="009D2372"/>
    <w:rsid w:val="009F72E0"/>
    <w:rsid w:val="00A04D18"/>
    <w:rsid w:val="00A2507F"/>
    <w:rsid w:val="00A621B7"/>
    <w:rsid w:val="00B4319F"/>
    <w:rsid w:val="00B52A25"/>
    <w:rsid w:val="00BA2E31"/>
    <w:rsid w:val="00BB4200"/>
    <w:rsid w:val="00C23CEF"/>
    <w:rsid w:val="00D843BC"/>
    <w:rsid w:val="00DB21E8"/>
    <w:rsid w:val="00DD78D6"/>
    <w:rsid w:val="00E261E2"/>
    <w:rsid w:val="00E41350"/>
    <w:rsid w:val="00F51A1F"/>
    <w:rsid w:val="00F648E8"/>
    <w:rsid w:val="00FC7C0A"/>
    <w:rsid w:val="042D6895"/>
    <w:rsid w:val="169337D6"/>
    <w:rsid w:val="4683507D"/>
    <w:rsid w:val="56C57A1B"/>
    <w:rsid w:val="63CE3334"/>
    <w:rsid w:val="74525B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0"/>
    <w:pPr>
      <w:tabs>
        <w:tab w:val="center" w:pos="4153"/>
        <w:tab w:val="right" w:pos="8306"/>
      </w:tabs>
      <w:snapToGrid w:val="0"/>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widowControl/>
      <w:spacing w:line="576" w:lineRule="exact"/>
      <w:jc w:val="center"/>
    </w:pPr>
    <w:rPr>
      <w:rFonts w:ascii="楷体_GB2312" w:hAnsi="宋体" w:eastAsia="楷体_GB2312" w:cs="宋体"/>
      <w:kern w:val="0"/>
      <w:sz w:val="32"/>
      <w:szCs w:val="32"/>
    </w:rPr>
  </w:style>
  <w:style w:type="paragraph" w:styleId="6">
    <w:name w:val="toc 2"/>
    <w:basedOn w:val="1"/>
    <w:next w:val="1"/>
    <w:semiHidden/>
    <w:unhideWhenUsed/>
    <w:qFormat/>
    <w:uiPriority w:val="3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99"/>
    <w:rPr>
      <w:b/>
    </w:rPr>
  </w:style>
  <w:style w:type="character" w:styleId="10">
    <w:name w:val="page number"/>
    <w:basedOn w:val="8"/>
    <w:qFormat/>
    <w:uiPriority w:val="0"/>
  </w:style>
  <w:style w:type="character" w:customStyle="1" w:styleId="11">
    <w:name w:val="标题 2 Char"/>
    <w:basedOn w:val="8"/>
    <w:link w:val="2"/>
    <w:qFormat/>
    <w:uiPriority w:val="9"/>
    <w:rPr>
      <w:rFonts w:ascii="宋体" w:hAnsi="宋体" w:eastAsia="宋体" w:cs="宋体"/>
      <w:b/>
      <w:bCs/>
      <w:kern w:val="0"/>
      <w:sz w:val="36"/>
      <w:szCs w:val="36"/>
    </w:rPr>
  </w:style>
  <w:style w:type="paragraph" w:customStyle="1" w:styleId="12">
    <w:name w:val="2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
    <w:name w:val="2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character" w:customStyle="1" w:styleId="15">
    <w:name w:val="页眉 Char"/>
    <w:basedOn w:val="8"/>
    <w:link w:val="4"/>
    <w:semiHidden/>
    <w:qFormat/>
    <w:uiPriority w:val="99"/>
    <w:rPr>
      <w:sz w:val="18"/>
      <w:szCs w:val="18"/>
    </w:rPr>
  </w:style>
  <w:style w:type="character" w:customStyle="1" w:styleId="16">
    <w:name w:val="页脚 Char"/>
    <w:basedOn w:val="8"/>
    <w:link w:val="3"/>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7652</Words>
  <Characters>8130</Characters>
  <Lines>61</Lines>
  <Paragraphs>17</Paragraphs>
  <TotalTime>3</TotalTime>
  <ScaleCrop>false</ScaleCrop>
  <LinksUpToDate>false</LinksUpToDate>
  <CharactersWithSpaces>8199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2021-09-23T03:07:00Z</dcterms:created>
  <dc:creator>Administrator</dc:creator>
  <cp:lastModifiedBy>昭化融媒体</cp:lastModifiedBy>
  <cp:lastPrinted>2022-06-06T08:09:00Z</cp:lastPrinted>
  <dcterms:modified xsi:type="dcterms:W3CDTF">2024-12-19T02:14:05Z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5A209A65A81C4071A295027DE57DA6A3</vt:lpwstr>
  </property>
  <property fmtid="{D5CDD505-2E9C-101B-9397-08002B2CF9AE}" pid="4" name="KSOTemplateDocerSaveRecord">
    <vt:lpwstr>eyJoZGlkIjoiMGVhYTg4NGNkZWJkODFjNzcyZDRjM2M4Y2UzNjI5ZmUiLCJ1c2VySWQiOiI2MTE2MzEwMDYifQ==</vt:lpwstr>
  </property>
</Properties>
</file>