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E6455">
      <w:pPr>
        <w:adjustRightInd w:val="0"/>
        <w:snapToGrid w:val="0"/>
        <w:spacing w:line="360" w:lineRule="auto"/>
        <w:jc w:val="center"/>
        <w:outlineLvl w:val="9"/>
        <w:rPr>
          <w:rFonts w:ascii="黑体" w:hAnsi="黑体" w:eastAsia="黑体"/>
          <w:color w:val="000000"/>
          <w:sz w:val="52"/>
          <w:szCs w:val="52"/>
        </w:rPr>
      </w:pPr>
      <w:bookmarkStart w:id="0" w:name="_Toc30018"/>
      <w:bookmarkStart w:id="1" w:name="_Toc24811"/>
      <w:bookmarkStart w:id="2" w:name="_Toc15306267"/>
    </w:p>
    <w:p w14:paraId="07431F9C">
      <w:pPr>
        <w:adjustRightInd w:val="0"/>
        <w:snapToGrid w:val="0"/>
        <w:spacing w:line="360" w:lineRule="auto"/>
        <w:jc w:val="center"/>
        <w:outlineLvl w:val="9"/>
        <w:rPr>
          <w:rFonts w:ascii="黑体" w:hAnsi="黑体" w:eastAsia="黑体"/>
          <w:color w:val="000000"/>
          <w:sz w:val="52"/>
          <w:szCs w:val="52"/>
        </w:rPr>
      </w:pPr>
    </w:p>
    <w:p w14:paraId="09D422BA">
      <w:pPr>
        <w:adjustRightInd w:val="0"/>
        <w:snapToGrid w:val="0"/>
        <w:spacing w:line="360" w:lineRule="auto"/>
        <w:jc w:val="center"/>
        <w:outlineLvl w:val="9"/>
        <w:rPr>
          <w:rFonts w:ascii="黑体" w:hAnsi="黑体" w:eastAsia="黑体"/>
          <w:color w:val="000000"/>
          <w:sz w:val="52"/>
          <w:szCs w:val="52"/>
        </w:rPr>
      </w:pPr>
    </w:p>
    <w:p w14:paraId="7A6DE09B">
      <w:pPr>
        <w:adjustRightInd w:val="0"/>
        <w:snapToGrid w:val="0"/>
        <w:spacing w:line="360" w:lineRule="auto"/>
        <w:jc w:val="center"/>
        <w:outlineLvl w:val="9"/>
        <w:rPr>
          <w:rFonts w:ascii="黑体" w:hAnsi="黑体" w:eastAsia="黑体"/>
          <w:color w:val="000000"/>
          <w:sz w:val="52"/>
          <w:szCs w:val="52"/>
        </w:rPr>
      </w:pPr>
    </w:p>
    <w:p w14:paraId="53563105">
      <w:pPr>
        <w:adjustRightInd w:val="0"/>
        <w:snapToGrid w:val="0"/>
        <w:spacing w:line="360" w:lineRule="auto"/>
        <w:jc w:val="center"/>
        <w:outlineLvl w:val="0"/>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20</w:t>
      </w:r>
      <w:r>
        <w:rPr>
          <w:rFonts w:hint="eastAsia" w:ascii="方正小标宋简体" w:hAnsi="方正小标宋简体" w:eastAsia="方正小标宋简体" w:cs="方正小标宋简体"/>
          <w:color w:val="000000"/>
          <w:sz w:val="52"/>
          <w:szCs w:val="52"/>
          <w:lang w:val="en-US" w:eastAsia="zh-CN"/>
        </w:rPr>
        <w:t>20</w:t>
      </w:r>
      <w:r>
        <w:rPr>
          <w:rFonts w:hint="eastAsia" w:ascii="方正小标宋简体" w:hAnsi="方正小标宋简体" w:eastAsia="方正小标宋简体" w:cs="方正小标宋简体"/>
          <w:color w:val="000000"/>
          <w:sz w:val="52"/>
          <w:szCs w:val="52"/>
        </w:rPr>
        <w:t>年度</w:t>
      </w:r>
      <w:bookmarkEnd w:id="0"/>
      <w:bookmarkEnd w:id="1"/>
      <w:bookmarkEnd w:id="2"/>
      <w:bookmarkStart w:id="3" w:name="_Toc26361"/>
      <w:bookmarkStart w:id="4" w:name="_Toc27668"/>
      <w:bookmarkStart w:id="5" w:name="_Toc15306268"/>
      <w:bookmarkStart w:id="6" w:name="_Toc15396598"/>
      <w:bookmarkStart w:id="7" w:name="_Toc15396476"/>
      <w:bookmarkStart w:id="8" w:name="_Toc15377194"/>
      <w:bookmarkStart w:id="9" w:name="_Toc15378442"/>
      <w:bookmarkStart w:id="10" w:name="_Toc15377426"/>
    </w:p>
    <w:p w14:paraId="33CB78DD">
      <w:pPr>
        <w:adjustRightInd w:val="0"/>
        <w:snapToGrid w:val="0"/>
        <w:spacing w:line="360" w:lineRule="auto"/>
        <w:jc w:val="center"/>
        <w:outlineLvl w:val="0"/>
        <w:rPr>
          <w:rFonts w:hint="eastAsia" w:ascii="方正小标宋简体" w:hAnsi="方正小标宋简体" w:eastAsia="方正小标宋简体" w:cs="方正小标宋简体"/>
          <w:color w:val="000000"/>
          <w:sz w:val="52"/>
          <w:szCs w:val="52"/>
          <w:lang w:val="en-US" w:eastAsia="zh-CN"/>
        </w:rPr>
      </w:pPr>
      <w:r>
        <w:rPr>
          <w:rFonts w:hint="eastAsia" w:ascii="方正小标宋简体" w:hAnsi="方正小标宋简体" w:eastAsia="方正小标宋简体" w:cs="方正小标宋简体"/>
          <w:color w:val="000000"/>
          <w:sz w:val="52"/>
          <w:szCs w:val="52"/>
          <w:lang w:val="en-US" w:eastAsia="zh-CN"/>
        </w:rPr>
        <w:t>四川省广元市昭化区供销合作社联合社</w:t>
      </w:r>
      <w:bookmarkEnd w:id="3"/>
      <w:bookmarkEnd w:id="4"/>
    </w:p>
    <w:p w14:paraId="16C4A60D">
      <w:pPr>
        <w:keepNext w:val="0"/>
        <w:keepLines w:val="0"/>
        <w:pageBreakBefore w:val="0"/>
        <w:widowControl w:val="0"/>
        <w:kinsoku/>
        <w:wordWrap/>
        <w:overflowPunct/>
        <w:topLinePunct w:val="0"/>
        <w:autoSpaceDE/>
        <w:autoSpaceDN/>
        <w:bidi w:val="0"/>
        <w:adjustRightInd w:val="0"/>
        <w:snapToGrid w:val="0"/>
        <w:spacing w:line="910" w:lineRule="exact"/>
        <w:jc w:val="center"/>
        <w:textAlignment w:val="auto"/>
        <w:outlineLvl w:val="0"/>
        <w:rPr>
          <w:rFonts w:ascii="方正小标宋简体" w:hAnsi="宋体" w:eastAsia="方正小标宋简体"/>
          <w:color w:val="000000"/>
          <w:sz w:val="52"/>
          <w:szCs w:val="52"/>
        </w:rPr>
      </w:pPr>
      <w:bookmarkStart w:id="11" w:name="_Toc17446"/>
      <w:bookmarkStart w:id="12" w:name="_Toc18037"/>
      <w:r>
        <w:rPr>
          <w:rFonts w:hint="eastAsia" w:ascii="方正小标宋简体" w:hAnsi="方正小标宋简体" w:eastAsia="方正小标宋简体" w:cs="方正小标宋简体"/>
          <w:color w:val="000000"/>
          <w:sz w:val="52"/>
          <w:szCs w:val="52"/>
        </w:rPr>
        <w:t>部</w:t>
      </w:r>
      <w:r>
        <w:rPr>
          <w:rFonts w:hint="eastAsia" w:ascii="方正小标宋简体" w:hAnsi="方正小标宋简体" w:eastAsia="方正小标宋简体" w:cs="方正小标宋简体"/>
          <w:color w:val="000000"/>
          <w:sz w:val="52"/>
          <w:szCs w:val="52"/>
          <w:lang w:val="en-US" w:eastAsia="zh-CN"/>
        </w:rPr>
        <w:t xml:space="preserve"> </w:t>
      </w:r>
      <w:r>
        <w:rPr>
          <w:rFonts w:hint="eastAsia" w:ascii="方正小标宋简体" w:hAnsi="方正小标宋简体" w:eastAsia="方正小标宋简体" w:cs="方正小标宋简体"/>
          <w:color w:val="000000"/>
          <w:sz w:val="52"/>
          <w:szCs w:val="52"/>
        </w:rPr>
        <w:t>门</w:t>
      </w:r>
      <w:r>
        <w:rPr>
          <w:rFonts w:hint="eastAsia" w:ascii="方正小标宋简体" w:hAnsi="方正小标宋简体" w:eastAsia="方正小标宋简体" w:cs="方正小标宋简体"/>
          <w:color w:val="000000"/>
          <w:sz w:val="52"/>
          <w:szCs w:val="52"/>
          <w:lang w:val="en-US" w:eastAsia="zh-CN"/>
        </w:rPr>
        <w:t xml:space="preserve"> </w:t>
      </w:r>
      <w:r>
        <w:rPr>
          <w:rFonts w:hint="eastAsia" w:ascii="方正小标宋简体" w:hAnsi="方正小标宋简体" w:eastAsia="方正小标宋简体" w:cs="方正小标宋简体"/>
          <w:color w:val="000000"/>
          <w:sz w:val="52"/>
          <w:szCs w:val="52"/>
        </w:rPr>
        <w:t>决</w:t>
      </w:r>
      <w:r>
        <w:rPr>
          <w:rFonts w:hint="eastAsia" w:ascii="方正小标宋简体" w:hAnsi="方正小标宋简体" w:eastAsia="方正小标宋简体" w:cs="方正小标宋简体"/>
          <w:color w:val="000000"/>
          <w:sz w:val="52"/>
          <w:szCs w:val="52"/>
          <w:lang w:val="en-US" w:eastAsia="zh-CN"/>
        </w:rPr>
        <w:t xml:space="preserve"> </w:t>
      </w:r>
      <w:r>
        <w:rPr>
          <w:rFonts w:hint="eastAsia" w:ascii="方正小标宋简体" w:hAnsi="方正小标宋简体" w:eastAsia="方正小标宋简体" w:cs="方正小标宋简体"/>
          <w:color w:val="000000"/>
          <w:sz w:val="52"/>
          <w:szCs w:val="52"/>
        </w:rPr>
        <w:t>算</w:t>
      </w:r>
      <w:bookmarkEnd w:id="5"/>
      <w:bookmarkEnd w:id="6"/>
      <w:bookmarkEnd w:id="7"/>
      <w:bookmarkEnd w:id="8"/>
      <w:bookmarkEnd w:id="9"/>
      <w:bookmarkEnd w:id="10"/>
      <w:bookmarkEnd w:id="11"/>
      <w:bookmarkEnd w:id="12"/>
    </w:p>
    <w:p w14:paraId="75799914">
      <w:pPr>
        <w:adjustRightInd w:val="0"/>
        <w:snapToGrid w:val="0"/>
        <w:spacing w:line="360" w:lineRule="auto"/>
        <w:jc w:val="center"/>
        <w:outlineLvl w:val="9"/>
        <w:rPr>
          <w:rFonts w:ascii="黑体" w:hAnsi="黑体" w:eastAsia="黑体"/>
          <w:color w:val="000000"/>
          <w:sz w:val="52"/>
          <w:szCs w:val="52"/>
        </w:rPr>
      </w:pPr>
      <w:bookmarkStart w:id="13" w:name="_Toc15378441"/>
      <w:bookmarkStart w:id="14" w:name="_Toc15377193"/>
      <w:bookmarkStart w:id="15" w:name="_Toc15396475"/>
      <w:bookmarkStart w:id="16" w:name="_Toc15396597"/>
      <w:bookmarkStart w:id="17" w:name="_Toc15377425"/>
    </w:p>
    <w:p w14:paraId="31B9E5E0">
      <w:pPr>
        <w:adjustRightInd w:val="0"/>
        <w:snapToGrid w:val="0"/>
        <w:spacing w:line="360" w:lineRule="auto"/>
        <w:jc w:val="center"/>
        <w:outlineLvl w:val="9"/>
        <w:rPr>
          <w:rFonts w:ascii="黑体" w:hAnsi="黑体" w:eastAsia="黑体"/>
          <w:color w:val="000000"/>
          <w:sz w:val="52"/>
          <w:szCs w:val="52"/>
        </w:rPr>
      </w:pPr>
    </w:p>
    <w:bookmarkEnd w:id="13"/>
    <w:bookmarkEnd w:id="14"/>
    <w:bookmarkEnd w:id="15"/>
    <w:bookmarkEnd w:id="16"/>
    <w:bookmarkEnd w:id="17"/>
    <w:p w14:paraId="7BEE3E10">
      <w:pPr>
        <w:widowControl/>
        <w:jc w:val="center"/>
        <w:rPr>
          <w:rFonts w:hint="eastAsia" w:ascii="黑体" w:hAnsi="黑体" w:eastAsia="黑体"/>
          <w:color w:val="000000"/>
          <w:sz w:val="48"/>
          <w:szCs w:val="48"/>
        </w:rPr>
        <w:sectPr>
          <w:pgSz w:w="11905" w:h="16838"/>
          <w:pgMar w:top="2098" w:right="1474" w:bottom="1984" w:left="1587" w:header="851" w:footer="1559" w:gutter="0"/>
          <w:pgNumType w:start="0"/>
          <w:cols w:space="0" w:num="1"/>
          <w:rtlGutter w:val="0"/>
          <w:docGrid w:type="lines" w:linePitch="316" w:charSpace="0"/>
        </w:sectPr>
      </w:pPr>
    </w:p>
    <w:p w14:paraId="61FAFA8F">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sdt>
      <w:sdtPr>
        <w:rPr>
          <w:rFonts w:ascii="宋体" w:hAnsi="宋体" w:eastAsia="宋体" w:cs="Times New Roman"/>
          <w:kern w:val="2"/>
          <w:sz w:val="30"/>
          <w:szCs w:val="30"/>
          <w:lang w:val="en-US" w:eastAsia="zh-CN" w:bidi="ar-SA"/>
        </w:rPr>
        <w:id w:val="147474948"/>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14:paraId="1BE9A98D">
          <w:pPr>
            <w:spacing w:before="0" w:beforeLines="0" w:after="0" w:afterLines="0" w:line="240" w:lineRule="auto"/>
            <w:ind w:left="0" w:leftChars="0" w:right="0" w:rightChars="0" w:firstLine="0" w:firstLineChars="0"/>
            <w:jc w:val="center"/>
            <w:rPr>
              <w:rFonts w:hint="default" w:eastAsia="宋体"/>
              <w:sz w:val="30"/>
              <w:szCs w:val="30"/>
              <w:lang w:val="en-US" w:eastAsia="zh-CN"/>
            </w:rPr>
          </w:pPr>
          <w:bookmarkStart w:id="18" w:name="_Toc15396599"/>
          <w:bookmarkStart w:id="19" w:name="_Toc15377196"/>
          <w:r>
            <w:rPr>
              <w:rFonts w:hint="eastAsia" w:ascii="宋体" w:hAnsi="宋体" w:cs="Times New Roman"/>
              <w:kern w:val="2"/>
              <w:sz w:val="30"/>
              <w:szCs w:val="30"/>
              <w:lang w:val="en-US" w:eastAsia="zh-CN" w:bidi="ar-SA"/>
            </w:rPr>
            <w:t>公开时间：2020年9月23日</w:t>
          </w:r>
        </w:p>
        <w:p w14:paraId="685EE4FD">
          <w:pPr>
            <w:pStyle w:val="31"/>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_Toc28903 </w:instrText>
          </w:r>
          <w:r>
            <w:rPr>
              <w:b/>
              <w:sz w:val="24"/>
              <w:szCs w:val="24"/>
            </w:rPr>
            <w:fldChar w:fldCharType="separate"/>
          </w:r>
          <w:r>
            <w:rPr>
              <w:rFonts w:hint="eastAsia" w:ascii="方正黑体简体" w:hAnsi="方正黑体简体" w:eastAsia="方正黑体简体" w:cs="方正黑体简体"/>
              <w:b/>
              <w:sz w:val="24"/>
              <w:szCs w:val="24"/>
            </w:rPr>
            <w:t>第一部分</w:t>
          </w:r>
          <w:r>
            <w:rPr>
              <w:rFonts w:hint="eastAsia" w:ascii="方正黑体简体" w:hAnsi="方正黑体简体" w:eastAsia="方正黑体简体" w:cs="方正黑体简体"/>
              <w:b/>
              <w:sz w:val="24"/>
              <w:szCs w:val="24"/>
              <w:lang w:val="en-US" w:eastAsia="zh-CN"/>
            </w:rPr>
            <w:t xml:space="preserve"> </w:t>
          </w:r>
          <w:r>
            <w:rPr>
              <w:rFonts w:hint="eastAsia" w:ascii="方正黑体简体" w:hAnsi="方正黑体简体" w:eastAsia="方正黑体简体" w:cs="方正黑体简体"/>
              <w:b/>
              <w:sz w:val="24"/>
              <w:szCs w:val="24"/>
            </w:rPr>
            <w:t xml:space="preserve"> </w:t>
          </w:r>
          <w:r>
            <w:rPr>
              <w:rFonts w:hint="eastAsia" w:ascii="方正黑体简体" w:hAnsi="方正黑体简体" w:eastAsia="方正黑体简体" w:cs="方正黑体简体"/>
              <w:b/>
              <w:bCs w:val="0"/>
              <w:sz w:val="24"/>
              <w:szCs w:val="24"/>
            </w:rPr>
            <w:t>部门概况</w:t>
          </w:r>
          <w:r>
            <w:rPr>
              <w:b/>
              <w:sz w:val="24"/>
              <w:szCs w:val="24"/>
            </w:rPr>
            <w:tab/>
          </w:r>
          <w:r>
            <w:rPr>
              <w:b/>
              <w:sz w:val="24"/>
              <w:szCs w:val="24"/>
            </w:rPr>
            <w:fldChar w:fldCharType="begin"/>
          </w:r>
          <w:r>
            <w:rPr>
              <w:b/>
              <w:sz w:val="24"/>
              <w:szCs w:val="24"/>
            </w:rPr>
            <w:instrText xml:space="preserve"> PAGEREF _Toc28903 </w:instrText>
          </w:r>
          <w:r>
            <w:rPr>
              <w:b/>
              <w:sz w:val="24"/>
              <w:szCs w:val="24"/>
            </w:rPr>
            <w:fldChar w:fldCharType="separate"/>
          </w:r>
          <w:r>
            <w:rPr>
              <w:b/>
              <w:sz w:val="24"/>
              <w:szCs w:val="24"/>
            </w:rPr>
            <w:t>1</w:t>
          </w:r>
          <w:r>
            <w:rPr>
              <w:b/>
              <w:sz w:val="24"/>
              <w:szCs w:val="24"/>
            </w:rPr>
            <w:fldChar w:fldCharType="end"/>
          </w:r>
          <w:r>
            <w:rPr>
              <w:b/>
              <w:sz w:val="24"/>
              <w:szCs w:val="24"/>
            </w:rPr>
            <w:fldChar w:fldCharType="end"/>
          </w:r>
        </w:p>
        <w:p w14:paraId="309F064C">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_Toc24635 </w:instrText>
          </w:r>
          <w:r>
            <w:rPr>
              <w:sz w:val="24"/>
              <w:szCs w:val="24"/>
            </w:rPr>
            <w:fldChar w:fldCharType="separate"/>
          </w:r>
          <w:r>
            <w:rPr>
              <w:rFonts w:hint="eastAsia" w:ascii="方正黑体简体" w:hAnsi="方正黑体简体" w:eastAsia="方正黑体简体" w:cs="方正黑体简体"/>
              <w:sz w:val="24"/>
              <w:szCs w:val="24"/>
            </w:rPr>
            <w:t>一、基</w:t>
          </w:r>
          <w:r>
            <w:rPr>
              <w:rFonts w:hint="eastAsia" w:ascii="方正黑体简体" w:hAnsi="方正黑体简体" w:eastAsia="方正黑体简体" w:cs="方正黑体简体"/>
              <w:bCs w:val="0"/>
              <w:sz w:val="24"/>
              <w:szCs w:val="24"/>
            </w:rPr>
            <w:t>本职能及主要工作</w:t>
          </w:r>
          <w:r>
            <w:rPr>
              <w:sz w:val="24"/>
              <w:szCs w:val="24"/>
            </w:rPr>
            <w:tab/>
          </w:r>
          <w:r>
            <w:rPr>
              <w:sz w:val="24"/>
              <w:szCs w:val="24"/>
            </w:rPr>
            <w:fldChar w:fldCharType="begin"/>
          </w:r>
          <w:r>
            <w:rPr>
              <w:sz w:val="24"/>
              <w:szCs w:val="24"/>
            </w:rPr>
            <w:instrText xml:space="preserve"> PAGEREF _Toc24635 </w:instrText>
          </w:r>
          <w:r>
            <w:rPr>
              <w:sz w:val="24"/>
              <w:szCs w:val="24"/>
            </w:rPr>
            <w:fldChar w:fldCharType="separate"/>
          </w:r>
          <w:r>
            <w:rPr>
              <w:sz w:val="24"/>
              <w:szCs w:val="24"/>
            </w:rPr>
            <w:t>1</w:t>
          </w:r>
          <w:r>
            <w:rPr>
              <w:sz w:val="24"/>
              <w:szCs w:val="24"/>
            </w:rPr>
            <w:fldChar w:fldCharType="end"/>
          </w:r>
          <w:r>
            <w:rPr>
              <w:sz w:val="24"/>
              <w:szCs w:val="24"/>
            </w:rPr>
            <w:fldChar w:fldCharType="end"/>
          </w:r>
        </w:p>
        <w:p w14:paraId="54E7122B">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_Toc32233 </w:instrText>
          </w:r>
          <w:r>
            <w:rPr>
              <w:sz w:val="24"/>
              <w:szCs w:val="24"/>
            </w:rPr>
            <w:fldChar w:fldCharType="separate"/>
          </w:r>
          <w:r>
            <w:rPr>
              <w:rFonts w:hint="eastAsia" w:ascii="方正黑体简体" w:hAnsi="方正黑体简体" w:eastAsia="方正黑体简体" w:cs="方正黑体简体"/>
              <w:sz w:val="24"/>
              <w:szCs w:val="24"/>
            </w:rPr>
            <w:t>二、机</w:t>
          </w:r>
          <w:r>
            <w:rPr>
              <w:rFonts w:hint="eastAsia" w:ascii="方正黑体简体" w:hAnsi="方正黑体简体" w:eastAsia="方正黑体简体" w:cs="方正黑体简体"/>
              <w:bCs w:val="0"/>
              <w:sz w:val="24"/>
              <w:szCs w:val="24"/>
            </w:rPr>
            <w:t>构设置</w:t>
          </w:r>
          <w:r>
            <w:rPr>
              <w:sz w:val="24"/>
              <w:szCs w:val="24"/>
            </w:rPr>
            <w:tab/>
          </w:r>
          <w:r>
            <w:rPr>
              <w:sz w:val="24"/>
              <w:szCs w:val="24"/>
            </w:rPr>
            <w:fldChar w:fldCharType="begin"/>
          </w:r>
          <w:r>
            <w:rPr>
              <w:sz w:val="24"/>
              <w:szCs w:val="24"/>
            </w:rPr>
            <w:instrText xml:space="preserve"> PAGEREF _Toc32233 </w:instrText>
          </w:r>
          <w:r>
            <w:rPr>
              <w:sz w:val="24"/>
              <w:szCs w:val="24"/>
            </w:rPr>
            <w:fldChar w:fldCharType="separate"/>
          </w:r>
          <w:r>
            <w:rPr>
              <w:sz w:val="24"/>
              <w:szCs w:val="24"/>
            </w:rPr>
            <w:t>2</w:t>
          </w:r>
          <w:r>
            <w:rPr>
              <w:sz w:val="24"/>
              <w:szCs w:val="24"/>
            </w:rPr>
            <w:fldChar w:fldCharType="end"/>
          </w:r>
          <w:r>
            <w:rPr>
              <w:sz w:val="24"/>
              <w:szCs w:val="24"/>
            </w:rPr>
            <w:fldChar w:fldCharType="end"/>
          </w:r>
        </w:p>
        <w:p w14:paraId="7B387603">
          <w:pPr>
            <w:pStyle w:val="31"/>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b/>
              <w:sz w:val="24"/>
              <w:szCs w:val="24"/>
            </w:rPr>
          </w:pPr>
          <w:r>
            <w:rPr>
              <w:b/>
              <w:sz w:val="24"/>
              <w:szCs w:val="24"/>
            </w:rPr>
            <w:fldChar w:fldCharType="begin"/>
          </w:r>
          <w:r>
            <w:rPr>
              <w:b/>
              <w:sz w:val="24"/>
              <w:szCs w:val="24"/>
            </w:rPr>
            <w:instrText xml:space="preserve"> HYPERLINK \l _Toc27280 </w:instrText>
          </w:r>
          <w:r>
            <w:rPr>
              <w:b/>
              <w:sz w:val="24"/>
              <w:szCs w:val="24"/>
            </w:rPr>
            <w:fldChar w:fldCharType="separate"/>
          </w:r>
          <w:r>
            <w:rPr>
              <w:rFonts w:hint="eastAsia" w:ascii="方正黑体简体" w:hAnsi="方正黑体简体" w:eastAsia="方正黑体简体" w:cs="方正黑体简体"/>
              <w:b/>
              <w:bCs w:val="0"/>
              <w:sz w:val="24"/>
              <w:szCs w:val="24"/>
              <w:lang w:eastAsia="zh-CN"/>
            </w:rPr>
            <w:t>第二部分</w:t>
          </w:r>
          <w:r>
            <w:rPr>
              <w:rFonts w:hint="eastAsia" w:ascii="方正黑体简体" w:hAnsi="方正黑体简体" w:eastAsia="方正黑体简体" w:cs="方正黑体简体"/>
              <w:b/>
              <w:bCs w:val="0"/>
              <w:sz w:val="24"/>
              <w:szCs w:val="24"/>
              <w:lang w:val="en-US" w:eastAsia="zh-CN"/>
            </w:rPr>
            <w:t xml:space="preserve">  </w:t>
          </w:r>
          <w:r>
            <w:rPr>
              <w:rFonts w:hint="eastAsia" w:ascii="方正黑体简体" w:hAnsi="方正黑体简体" w:eastAsia="方正黑体简体" w:cs="方正黑体简体"/>
              <w:b/>
              <w:bCs w:val="0"/>
              <w:sz w:val="24"/>
              <w:szCs w:val="24"/>
            </w:rPr>
            <w:t>20</w:t>
          </w:r>
          <w:r>
            <w:rPr>
              <w:rFonts w:hint="eastAsia" w:ascii="方正黑体简体" w:hAnsi="方正黑体简体" w:eastAsia="方正黑体简体" w:cs="方正黑体简体"/>
              <w:b/>
              <w:bCs w:val="0"/>
              <w:sz w:val="24"/>
              <w:szCs w:val="24"/>
              <w:lang w:val="en-US" w:eastAsia="zh-CN"/>
            </w:rPr>
            <w:t>20</w:t>
          </w:r>
          <w:r>
            <w:rPr>
              <w:rFonts w:hint="eastAsia" w:ascii="方正黑体简体" w:hAnsi="方正黑体简体" w:eastAsia="方正黑体简体" w:cs="方正黑体简体"/>
              <w:b/>
              <w:bCs w:val="0"/>
              <w:sz w:val="24"/>
              <w:szCs w:val="24"/>
            </w:rPr>
            <w:t>年度部门决算情况说明</w:t>
          </w:r>
          <w:r>
            <w:rPr>
              <w:b/>
              <w:sz w:val="24"/>
              <w:szCs w:val="24"/>
            </w:rPr>
            <w:tab/>
          </w:r>
          <w:r>
            <w:rPr>
              <w:b/>
              <w:sz w:val="24"/>
              <w:szCs w:val="24"/>
            </w:rPr>
            <w:fldChar w:fldCharType="begin"/>
          </w:r>
          <w:r>
            <w:rPr>
              <w:b/>
              <w:sz w:val="24"/>
              <w:szCs w:val="24"/>
            </w:rPr>
            <w:instrText xml:space="preserve"> PAGEREF _Toc27280 </w:instrText>
          </w:r>
          <w:r>
            <w:rPr>
              <w:b/>
              <w:sz w:val="24"/>
              <w:szCs w:val="24"/>
            </w:rPr>
            <w:fldChar w:fldCharType="separate"/>
          </w:r>
          <w:r>
            <w:rPr>
              <w:b/>
              <w:sz w:val="24"/>
              <w:szCs w:val="24"/>
            </w:rPr>
            <w:t>3</w:t>
          </w:r>
          <w:r>
            <w:rPr>
              <w:b/>
              <w:sz w:val="24"/>
              <w:szCs w:val="24"/>
            </w:rPr>
            <w:fldChar w:fldCharType="end"/>
          </w:r>
          <w:r>
            <w:rPr>
              <w:b/>
              <w:sz w:val="24"/>
              <w:szCs w:val="24"/>
            </w:rPr>
            <w:fldChar w:fldCharType="end"/>
          </w:r>
        </w:p>
        <w:p w14:paraId="20F57DE6">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_Toc31096 </w:instrText>
          </w:r>
          <w:r>
            <w:rPr>
              <w:sz w:val="24"/>
              <w:szCs w:val="24"/>
            </w:rPr>
            <w:fldChar w:fldCharType="separate"/>
          </w:r>
          <w:r>
            <w:rPr>
              <w:rFonts w:hint="eastAsia" w:ascii="方正黑体简体" w:hAnsi="方正黑体简体" w:eastAsia="方正黑体简体" w:cs="方正黑体简体"/>
              <w:sz w:val="24"/>
              <w:szCs w:val="24"/>
              <w:lang w:eastAsia="zh-CN"/>
            </w:rPr>
            <w:t>一、</w:t>
          </w:r>
          <w:r>
            <w:rPr>
              <w:rFonts w:hint="eastAsia" w:ascii="方正黑体简体" w:hAnsi="方正黑体简体" w:eastAsia="方正黑体简体" w:cs="方正黑体简体"/>
              <w:sz w:val="24"/>
              <w:szCs w:val="24"/>
            </w:rPr>
            <w:t>收入支出决算总体情况说明</w:t>
          </w:r>
          <w:r>
            <w:rPr>
              <w:sz w:val="24"/>
              <w:szCs w:val="24"/>
            </w:rPr>
            <w:tab/>
          </w:r>
          <w:r>
            <w:rPr>
              <w:sz w:val="24"/>
              <w:szCs w:val="24"/>
            </w:rPr>
            <w:fldChar w:fldCharType="begin"/>
          </w:r>
          <w:r>
            <w:rPr>
              <w:sz w:val="24"/>
              <w:szCs w:val="24"/>
            </w:rPr>
            <w:instrText xml:space="preserve"> PAGEREF _Toc31096 </w:instrText>
          </w:r>
          <w:r>
            <w:rPr>
              <w:sz w:val="24"/>
              <w:szCs w:val="24"/>
            </w:rPr>
            <w:fldChar w:fldCharType="separate"/>
          </w:r>
          <w:r>
            <w:rPr>
              <w:sz w:val="24"/>
              <w:szCs w:val="24"/>
            </w:rPr>
            <w:t>3</w:t>
          </w:r>
          <w:r>
            <w:rPr>
              <w:sz w:val="24"/>
              <w:szCs w:val="24"/>
            </w:rPr>
            <w:fldChar w:fldCharType="end"/>
          </w:r>
          <w:r>
            <w:rPr>
              <w:sz w:val="24"/>
              <w:szCs w:val="24"/>
            </w:rPr>
            <w:fldChar w:fldCharType="end"/>
          </w:r>
        </w:p>
        <w:p w14:paraId="5DD17ADD">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_Toc7254 </w:instrText>
          </w:r>
          <w:r>
            <w:rPr>
              <w:sz w:val="24"/>
              <w:szCs w:val="24"/>
            </w:rPr>
            <w:fldChar w:fldCharType="separate"/>
          </w:r>
          <w:r>
            <w:rPr>
              <w:rFonts w:hint="eastAsia" w:ascii="方正黑体简体" w:hAnsi="方正黑体简体" w:eastAsia="方正黑体简体" w:cs="方正黑体简体"/>
              <w:sz w:val="24"/>
              <w:szCs w:val="24"/>
              <w:lang w:eastAsia="zh-CN"/>
            </w:rPr>
            <w:t>二、</w:t>
          </w:r>
          <w:r>
            <w:rPr>
              <w:rFonts w:hint="eastAsia" w:ascii="方正黑体简体" w:hAnsi="方正黑体简体" w:eastAsia="方正黑体简体" w:cs="方正黑体简体"/>
              <w:sz w:val="24"/>
              <w:szCs w:val="24"/>
            </w:rPr>
            <w:t>收入决算情况说明</w:t>
          </w:r>
          <w:r>
            <w:rPr>
              <w:sz w:val="24"/>
              <w:szCs w:val="24"/>
            </w:rPr>
            <w:tab/>
          </w:r>
          <w:r>
            <w:rPr>
              <w:sz w:val="24"/>
              <w:szCs w:val="24"/>
            </w:rPr>
            <w:fldChar w:fldCharType="begin"/>
          </w:r>
          <w:r>
            <w:rPr>
              <w:sz w:val="24"/>
              <w:szCs w:val="24"/>
            </w:rPr>
            <w:instrText xml:space="preserve"> PAGEREF _Toc7254 </w:instrText>
          </w:r>
          <w:r>
            <w:rPr>
              <w:sz w:val="24"/>
              <w:szCs w:val="24"/>
            </w:rPr>
            <w:fldChar w:fldCharType="separate"/>
          </w:r>
          <w:r>
            <w:rPr>
              <w:sz w:val="24"/>
              <w:szCs w:val="24"/>
            </w:rPr>
            <w:t>3</w:t>
          </w:r>
          <w:r>
            <w:rPr>
              <w:sz w:val="24"/>
              <w:szCs w:val="24"/>
            </w:rPr>
            <w:fldChar w:fldCharType="end"/>
          </w:r>
          <w:r>
            <w:rPr>
              <w:sz w:val="24"/>
              <w:szCs w:val="24"/>
            </w:rPr>
            <w:fldChar w:fldCharType="end"/>
          </w:r>
        </w:p>
        <w:p w14:paraId="1C66D925">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_Toc11226 </w:instrText>
          </w:r>
          <w:r>
            <w:rPr>
              <w:sz w:val="24"/>
              <w:szCs w:val="24"/>
            </w:rPr>
            <w:fldChar w:fldCharType="separate"/>
          </w:r>
          <w:r>
            <w:rPr>
              <w:rFonts w:hint="eastAsia" w:ascii="方正黑体简体" w:hAnsi="方正黑体简体" w:eastAsia="方正黑体简体" w:cs="方正黑体简体"/>
              <w:sz w:val="24"/>
              <w:szCs w:val="24"/>
              <w:lang w:eastAsia="zh-CN"/>
            </w:rPr>
            <w:t>三、</w:t>
          </w:r>
          <w:r>
            <w:rPr>
              <w:rFonts w:hint="eastAsia" w:ascii="方正黑体简体" w:hAnsi="方正黑体简体" w:eastAsia="方正黑体简体" w:cs="方正黑体简体"/>
              <w:sz w:val="24"/>
              <w:szCs w:val="24"/>
            </w:rPr>
            <w:t>支出决算情况说明</w:t>
          </w:r>
          <w:r>
            <w:rPr>
              <w:sz w:val="24"/>
              <w:szCs w:val="24"/>
            </w:rPr>
            <w:tab/>
          </w:r>
          <w:r>
            <w:rPr>
              <w:sz w:val="24"/>
              <w:szCs w:val="24"/>
            </w:rPr>
            <w:fldChar w:fldCharType="begin"/>
          </w:r>
          <w:r>
            <w:rPr>
              <w:sz w:val="24"/>
              <w:szCs w:val="24"/>
            </w:rPr>
            <w:instrText xml:space="preserve"> PAGEREF _Toc11226 </w:instrText>
          </w:r>
          <w:r>
            <w:rPr>
              <w:sz w:val="24"/>
              <w:szCs w:val="24"/>
            </w:rPr>
            <w:fldChar w:fldCharType="separate"/>
          </w:r>
          <w:r>
            <w:rPr>
              <w:sz w:val="24"/>
              <w:szCs w:val="24"/>
            </w:rPr>
            <w:t>4</w:t>
          </w:r>
          <w:r>
            <w:rPr>
              <w:sz w:val="24"/>
              <w:szCs w:val="24"/>
            </w:rPr>
            <w:fldChar w:fldCharType="end"/>
          </w:r>
          <w:r>
            <w:rPr>
              <w:sz w:val="24"/>
              <w:szCs w:val="24"/>
            </w:rPr>
            <w:fldChar w:fldCharType="end"/>
          </w:r>
        </w:p>
        <w:p w14:paraId="25C1E656">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_Toc31754 </w:instrText>
          </w:r>
          <w:r>
            <w:rPr>
              <w:sz w:val="24"/>
              <w:szCs w:val="24"/>
            </w:rPr>
            <w:fldChar w:fldCharType="separate"/>
          </w:r>
          <w:r>
            <w:rPr>
              <w:rFonts w:hint="eastAsia" w:ascii="方正黑体简体" w:hAnsi="方正黑体简体" w:eastAsia="方正黑体简体" w:cs="方正黑体简体"/>
              <w:sz w:val="24"/>
              <w:szCs w:val="24"/>
              <w:lang w:eastAsia="zh-CN"/>
            </w:rPr>
            <w:t>四、财政拨款收入支出决算总体情况说明</w:t>
          </w:r>
          <w:r>
            <w:rPr>
              <w:sz w:val="24"/>
              <w:szCs w:val="24"/>
            </w:rPr>
            <w:tab/>
          </w:r>
          <w:r>
            <w:rPr>
              <w:sz w:val="24"/>
              <w:szCs w:val="24"/>
            </w:rPr>
            <w:fldChar w:fldCharType="begin"/>
          </w:r>
          <w:r>
            <w:rPr>
              <w:sz w:val="24"/>
              <w:szCs w:val="24"/>
            </w:rPr>
            <w:instrText xml:space="preserve"> PAGEREF _Toc31754 </w:instrText>
          </w:r>
          <w:r>
            <w:rPr>
              <w:sz w:val="24"/>
              <w:szCs w:val="24"/>
            </w:rPr>
            <w:fldChar w:fldCharType="separate"/>
          </w:r>
          <w:r>
            <w:rPr>
              <w:sz w:val="24"/>
              <w:szCs w:val="24"/>
            </w:rPr>
            <w:t>4</w:t>
          </w:r>
          <w:r>
            <w:rPr>
              <w:sz w:val="24"/>
              <w:szCs w:val="24"/>
            </w:rPr>
            <w:fldChar w:fldCharType="end"/>
          </w:r>
          <w:r>
            <w:rPr>
              <w:sz w:val="24"/>
              <w:szCs w:val="24"/>
            </w:rPr>
            <w:fldChar w:fldCharType="end"/>
          </w:r>
        </w:p>
        <w:p w14:paraId="08C31D8C">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_Toc9863 </w:instrText>
          </w:r>
          <w:r>
            <w:rPr>
              <w:sz w:val="24"/>
              <w:szCs w:val="24"/>
            </w:rPr>
            <w:fldChar w:fldCharType="separate"/>
          </w:r>
          <w:r>
            <w:rPr>
              <w:rFonts w:hint="eastAsia" w:ascii="方正黑体简体" w:hAnsi="方正黑体简体" w:eastAsia="方正黑体简体" w:cs="方正黑体简体"/>
              <w:sz w:val="24"/>
              <w:szCs w:val="24"/>
            </w:rPr>
            <w:t>五、一般公共预算财政拨款支出决算情况说明</w:t>
          </w:r>
          <w:r>
            <w:rPr>
              <w:sz w:val="24"/>
              <w:szCs w:val="24"/>
            </w:rPr>
            <w:tab/>
          </w:r>
          <w:r>
            <w:rPr>
              <w:sz w:val="24"/>
              <w:szCs w:val="24"/>
            </w:rPr>
            <w:fldChar w:fldCharType="begin"/>
          </w:r>
          <w:r>
            <w:rPr>
              <w:sz w:val="24"/>
              <w:szCs w:val="24"/>
            </w:rPr>
            <w:instrText xml:space="preserve"> PAGEREF _Toc9863 </w:instrText>
          </w:r>
          <w:r>
            <w:rPr>
              <w:sz w:val="24"/>
              <w:szCs w:val="24"/>
            </w:rPr>
            <w:fldChar w:fldCharType="separate"/>
          </w:r>
          <w:r>
            <w:rPr>
              <w:sz w:val="24"/>
              <w:szCs w:val="24"/>
            </w:rPr>
            <w:t>5</w:t>
          </w:r>
          <w:r>
            <w:rPr>
              <w:sz w:val="24"/>
              <w:szCs w:val="24"/>
            </w:rPr>
            <w:fldChar w:fldCharType="end"/>
          </w:r>
          <w:r>
            <w:rPr>
              <w:sz w:val="24"/>
              <w:szCs w:val="24"/>
            </w:rPr>
            <w:fldChar w:fldCharType="end"/>
          </w:r>
        </w:p>
        <w:p w14:paraId="62CE648B">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_Toc29460 </w:instrText>
          </w:r>
          <w:r>
            <w:rPr>
              <w:sz w:val="24"/>
              <w:szCs w:val="24"/>
            </w:rPr>
            <w:fldChar w:fldCharType="separate"/>
          </w:r>
          <w:r>
            <w:rPr>
              <w:rFonts w:hint="eastAsia" w:ascii="方正黑体简体" w:hAnsi="方正黑体简体" w:eastAsia="方正黑体简体" w:cs="方正黑体简体"/>
              <w:sz w:val="24"/>
              <w:szCs w:val="24"/>
            </w:rPr>
            <w:t>六、一般公共预算财政拨款基本支出决算情况说明</w:t>
          </w:r>
          <w:r>
            <w:rPr>
              <w:sz w:val="24"/>
              <w:szCs w:val="24"/>
            </w:rPr>
            <w:tab/>
          </w:r>
          <w:r>
            <w:rPr>
              <w:sz w:val="24"/>
              <w:szCs w:val="24"/>
            </w:rPr>
            <w:fldChar w:fldCharType="begin"/>
          </w:r>
          <w:r>
            <w:rPr>
              <w:sz w:val="24"/>
              <w:szCs w:val="24"/>
            </w:rPr>
            <w:instrText xml:space="preserve"> PAGEREF _Toc29460 </w:instrText>
          </w:r>
          <w:r>
            <w:rPr>
              <w:sz w:val="24"/>
              <w:szCs w:val="24"/>
            </w:rPr>
            <w:fldChar w:fldCharType="separate"/>
          </w:r>
          <w:r>
            <w:rPr>
              <w:sz w:val="24"/>
              <w:szCs w:val="24"/>
            </w:rPr>
            <w:t>8</w:t>
          </w:r>
          <w:r>
            <w:rPr>
              <w:sz w:val="24"/>
              <w:szCs w:val="24"/>
            </w:rPr>
            <w:fldChar w:fldCharType="end"/>
          </w:r>
          <w:r>
            <w:rPr>
              <w:sz w:val="24"/>
              <w:szCs w:val="24"/>
            </w:rPr>
            <w:fldChar w:fldCharType="end"/>
          </w:r>
        </w:p>
        <w:p w14:paraId="74E3FEB9">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_Toc30037 </w:instrText>
          </w:r>
          <w:r>
            <w:rPr>
              <w:sz w:val="24"/>
              <w:szCs w:val="24"/>
            </w:rPr>
            <w:fldChar w:fldCharType="separate"/>
          </w:r>
          <w:r>
            <w:rPr>
              <w:rFonts w:hint="eastAsia" w:ascii="方正黑体简体" w:hAnsi="方正黑体简体" w:eastAsia="方正黑体简体" w:cs="方正黑体简体"/>
              <w:sz w:val="24"/>
              <w:szCs w:val="24"/>
            </w:rPr>
            <w:t>七、“三公”经费财政拨款支出决算情况说明</w:t>
          </w:r>
          <w:r>
            <w:rPr>
              <w:sz w:val="24"/>
              <w:szCs w:val="24"/>
            </w:rPr>
            <w:tab/>
          </w:r>
          <w:r>
            <w:rPr>
              <w:sz w:val="24"/>
              <w:szCs w:val="24"/>
            </w:rPr>
            <w:fldChar w:fldCharType="begin"/>
          </w:r>
          <w:r>
            <w:rPr>
              <w:sz w:val="24"/>
              <w:szCs w:val="24"/>
            </w:rPr>
            <w:instrText xml:space="preserve"> PAGEREF _Toc30037 </w:instrText>
          </w:r>
          <w:r>
            <w:rPr>
              <w:sz w:val="24"/>
              <w:szCs w:val="24"/>
            </w:rPr>
            <w:fldChar w:fldCharType="separate"/>
          </w:r>
          <w:r>
            <w:rPr>
              <w:sz w:val="24"/>
              <w:szCs w:val="24"/>
            </w:rPr>
            <w:t>8</w:t>
          </w:r>
          <w:r>
            <w:rPr>
              <w:sz w:val="24"/>
              <w:szCs w:val="24"/>
            </w:rPr>
            <w:fldChar w:fldCharType="end"/>
          </w:r>
          <w:r>
            <w:rPr>
              <w:sz w:val="24"/>
              <w:szCs w:val="24"/>
            </w:rPr>
            <w:fldChar w:fldCharType="end"/>
          </w:r>
        </w:p>
        <w:p w14:paraId="4D44F131">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_Toc4870 </w:instrText>
          </w:r>
          <w:r>
            <w:rPr>
              <w:sz w:val="24"/>
              <w:szCs w:val="24"/>
            </w:rPr>
            <w:fldChar w:fldCharType="separate"/>
          </w:r>
          <w:r>
            <w:rPr>
              <w:rFonts w:hint="eastAsia" w:ascii="方正黑体简体" w:hAnsi="方正黑体简体" w:eastAsia="方正黑体简体" w:cs="方正黑体简体"/>
              <w:sz w:val="24"/>
              <w:szCs w:val="24"/>
            </w:rPr>
            <w:t>八、政府性基金预算支出决算情况说明</w:t>
          </w:r>
          <w:r>
            <w:rPr>
              <w:sz w:val="24"/>
              <w:szCs w:val="24"/>
            </w:rPr>
            <w:tab/>
          </w:r>
          <w:r>
            <w:rPr>
              <w:rFonts w:hint="eastAsia"/>
              <w:sz w:val="24"/>
              <w:szCs w:val="24"/>
              <w:lang w:val="en-US" w:eastAsia="zh-CN"/>
            </w:rPr>
            <w:t>9</w:t>
          </w:r>
          <w:r>
            <w:rPr>
              <w:sz w:val="24"/>
              <w:szCs w:val="24"/>
            </w:rPr>
            <w:fldChar w:fldCharType="end"/>
          </w:r>
        </w:p>
        <w:p w14:paraId="728CDCA0">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_Toc30726 </w:instrText>
          </w:r>
          <w:r>
            <w:rPr>
              <w:sz w:val="24"/>
              <w:szCs w:val="24"/>
            </w:rPr>
            <w:fldChar w:fldCharType="separate"/>
          </w:r>
          <w:r>
            <w:rPr>
              <w:rFonts w:hint="eastAsia" w:ascii="方正黑体简体" w:hAnsi="方正黑体简体" w:eastAsia="方正黑体简体" w:cs="方正黑体简体"/>
              <w:sz w:val="24"/>
              <w:szCs w:val="24"/>
            </w:rPr>
            <w:t>九、 国有资本经营预算支出决算情况说明</w:t>
          </w:r>
          <w:r>
            <w:rPr>
              <w:sz w:val="24"/>
              <w:szCs w:val="24"/>
            </w:rPr>
            <w:tab/>
          </w:r>
          <w:r>
            <w:rPr>
              <w:rFonts w:hint="eastAsia"/>
              <w:sz w:val="24"/>
              <w:szCs w:val="24"/>
              <w:lang w:val="en-US" w:eastAsia="zh-CN"/>
            </w:rPr>
            <w:t>9</w:t>
          </w:r>
          <w:r>
            <w:rPr>
              <w:sz w:val="24"/>
              <w:szCs w:val="24"/>
            </w:rPr>
            <w:fldChar w:fldCharType="end"/>
          </w:r>
        </w:p>
        <w:p w14:paraId="6AF39850">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_Toc19579 </w:instrText>
          </w:r>
          <w:r>
            <w:rPr>
              <w:sz w:val="24"/>
              <w:szCs w:val="24"/>
            </w:rPr>
            <w:fldChar w:fldCharType="separate"/>
          </w:r>
          <w:r>
            <w:rPr>
              <w:rFonts w:hint="eastAsia" w:ascii="方正黑体简体" w:hAnsi="方正黑体简体" w:eastAsia="方正黑体简体" w:cs="方正黑体简体"/>
              <w:sz w:val="24"/>
              <w:szCs w:val="24"/>
            </w:rPr>
            <w:t>十、其他重要事项的情况说明</w:t>
          </w:r>
          <w:r>
            <w:rPr>
              <w:sz w:val="24"/>
              <w:szCs w:val="24"/>
            </w:rPr>
            <w:tab/>
          </w:r>
          <w:r>
            <w:rPr>
              <w:sz w:val="24"/>
              <w:szCs w:val="24"/>
            </w:rPr>
            <w:fldChar w:fldCharType="begin"/>
          </w:r>
          <w:r>
            <w:rPr>
              <w:sz w:val="24"/>
              <w:szCs w:val="24"/>
            </w:rPr>
            <w:instrText xml:space="preserve"> PAGEREF _Toc19579 </w:instrText>
          </w:r>
          <w:r>
            <w:rPr>
              <w:sz w:val="24"/>
              <w:szCs w:val="24"/>
            </w:rPr>
            <w:fldChar w:fldCharType="separate"/>
          </w:r>
          <w:r>
            <w:rPr>
              <w:sz w:val="24"/>
              <w:szCs w:val="24"/>
            </w:rPr>
            <w:t>10</w:t>
          </w:r>
          <w:r>
            <w:rPr>
              <w:sz w:val="24"/>
              <w:szCs w:val="24"/>
            </w:rPr>
            <w:fldChar w:fldCharType="end"/>
          </w:r>
          <w:r>
            <w:rPr>
              <w:sz w:val="24"/>
              <w:szCs w:val="24"/>
            </w:rPr>
            <w:fldChar w:fldCharType="end"/>
          </w:r>
        </w:p>
        <w:p w14:paraId="2D627158">
          <w:pPr>
            <w:pStyle w:val="31"/>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b/>
              <w:sz w:val="24"/>
              <w:szCs w:val="24"/>
            </w:rPr>
          </w:pPr>
          <w:r>
            <w:rPr>
              <w:b/>
              <w:sz w:val="24"/>
              <w:szCs w:val="24"/>
            </w:rPr>
            <w:fldChar w:fldCharType="begin"/>
          </w:r>
          <w:r>
            <w:rPr>
              <w:b/>
              <w:sz w:val="24"/>
              <w:szCs w:val="24"/>
            </w:rPr>
            <w:instrText xml:space="preserve"> HYPERLINK \l _Toc19373 </w:instrText>
          </w:r>
          <w:r>
            <w:rPr>
              <w:b/>
              <w:sz w:val="24"/>
              <w:szCs w:val="24"/>
            </w:rPr>
            <w:fldChar w:fldCharType="separate"/>
          </w:r>
          <w:r>
            <w:rPr>
              <w:rFonts w:hint="eastAsia" w:ascii="方正黑体简体" w:hAnsi="方正黑体简体" w:eastAsia="方正黑体简体" w:cs="方正黑体简体"/>
              <w:b/>
              <w:sz w:val="24"/>
              <w:szCs w:val="24"/>
            </w:rPr>
            <w:t>第三部分 名词解释</w:t>
          </w:r>
          <w:r>
            <w:rPr>
              <w:b/>
              <w:sz w:val="24"/>
              <w:szCs w:val="24"/>
            </w:rPr>
            <w:tab/>
          </w:r>
          <w:r>
            <w:rPr>
              <w:b/>
              <w:sz w:val="24"/>
              <w:szCs w:val="24"/>
            </w:rPr>
            <w:fldChar w:fldCharType="begin"/>
          </w:r>
          <w:r>
            <w:rPr>
              <w:b/>
              <w:sz w:val="24"/>
              <w:szCs w:val="24"/>
            </w:rPr>
            <w:instrText xml:space="preserve"> PAGEREF _Toc19373 </w:instrText>
          </w:r>
          <w:r>
            <w:rPr>
              <w:b/>
              <w:sz w:val="24"/>
              <w:szCs w:val="24"/>
            </w:rPr>
            <w:fldChar w:fldCharType="separate"/>
          </w:r>
          <w:r>
            <w:rPr>
              <w:b/>
              <w:sz w:val="24"/>
              <w:szCs w:val="24"/>
            </w:rPr>
            <w:t>1</w:t>
          </w:r>
          <w:r>
            <w:rPr>
              <w:rFonts w:hint="eastAsia"/>
              <w:b/>
              <w:sz w:val="24"/>
              <w:szCs w:val="24"/>
              <w:lang w:val="en-US" w:eastAsia="zh-CN"/>
            </w:rPr>
            <w:t>3</w:t>
          </w:r>
          <w:r>
            <w:rPr>
              <w:b/>
              <w:sz w:val="24"/>
              <w:szCs w:val="24"/>
            </w:rPr>
            <w:fldChar w:fldCharType="end"/>
          </w:r>
          <w:r>
            <w:rPr>
              <w:b/>
              <w:sz w:val="24"/>
              <w:szCs w:val="24"/>
            </w:rPr>
            <w:fldChar w:fldCharType="end"/>
          </w:r>
        </w:p>
        <w:p w14:paraId="47642470">
          <w:pPr>
            <w:pStyle w:val="31"/>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b/>
              <w:sz w:val="24"/>
              <w:szCs w:val="24"/>
            </w:rPr>
          </w:pPr>
          <w:r>
            <w:rPr>
              <w:b/>
              <w:sz w:val="24"/>
              <w:szCs w:val="24"/>
            </w:rPr>
            <w:fldChar w:fldCharType="begin"/>
          </w:r>
          <w:r>
            <w:rPr>
              <w:b/>
              <w:sz w:val="24"/>
              <w:szCs w:val="24"/>
            </w:rPr>
            <w:instrText xml:space="preserve"> HYPERLINK \l _Toc916 </w:instrText>
          </w:r>
          <w:r>
            <w:rPr>
              <w:b/>
              <w:sz w:val="24"/>
              <w:szCs w:val="24"/>
            </w:rPr>
            <w:fldChar w:fldCharType="separate"/>
          </w:r>
          <w:r>
            <w:rPr>
              <w:rFonts w:hint="eastAsia" w:ascii="方正黑体简体" w:hAnsi="方正黑体简体" w:eastAsia="方正黑体简体" w:cs="方正黑体简体"/>
              <w:b/>
              <w:sz w:val="24"/>
              <w:szCs w:val="24"/>
            </w:rPr>
            <w:t xml:space="preserve">第四部分 </w:t>
          </w:r>
          <w:r>
            <w:rPr>
              <w:rFonts w:hint="eastAsia" w:ascii="方正黑体简体" w:hAnsi="方正黑体简体" w:eastAsia="方正黑体简体" w:cs="方正黑体简体"/>
              <w:b/>
              <w:sz w:val="24"/>
              <w:szCs w:val="24"/>
              <w:lang w:val="en-US" w:eastAsia="zh-CN"/>
            </w:rPr>
            <w:t xml:space="preserve"> </w:t>
          </w:r>
          <w:r>
            <w:rPr>
              <w:rFonts w:hint="eastAsia" w:ascii="方正黑体简体" w:hAnsi="方正黑体简体" w:eastAsia="方正黑体简体" w:cs="方正黑体简体"/>
              <w:b/>
              <w:sz w:val="24"/>
              <w:szCs w:val="24"/>
            </w:rPr>
            <w:t>附件</w:t>
          </w:r>
          <w:r>
            <w:rPr>
              <w:b/>
              <w:sz w:val="24"/>
              <w:szCs w:val="24"/>
            </w:rPr>
            <w:tab/>
          </w:r>
          <w:r>
            <w:rPr>
              <w:b/>
              <w:sz w:val="24"/>
              <w:szCs w:val="24"/>
            </w:rPr>
            <w:fldChar w:fldCharType="begin"/>
          </w:r>
          <w:r>
            <w:rPr>
              <w:b/>
              <w:sz w:val="24"/>
              <w:szCs w:val="24"/>
            </w:rPr>
            <w:instrText xml:space="preserve"> PAGEREF _Toc916 </w:instrText>
          </w:r>
          <w:r>
            <w:rPr>
              <w:b/>
              <w:sz w:val="24"/>
              <w:szCs w:val="24"/>
            </w:rPr>
            <w:fldChar w:fldCharType="separate"/>
          </w:r>
          <w:r>
            <w:rPr>
              <w:b/>
              <w:sz w:val="24"/>
              <w:szCs w:val="24"/>
            </w:rPr>
            <w:t>1</w:t>
          </w:r>
          <w:r>
            <w:rPr>
              <w:rFonts w:hint="eastAsia"/>
              <w:b/>
              <w:sz w:val="24"/>
              <w:szCs w:val="24"/>
              <w:lang w:val="en-US" w:eastAsia="zh-CN"/>
            </w:rPr>
            <w:t>6</w:t>
          </w:r>
          <w:r>
            <w:rPr>
              <w:b/>
              <w:sz w:val="24"/>
              <w:szCs w:val="24"/>
            </w:rPr>
            <w:fldChar w:fldCharType="end"/>
          </w:r>
          <w:r>
            <w:rPr>
              <w:b/>
              <w:sz w:val="24"/>
              <w:szCs w:val="24"/>
            </w:rPr>
            <w:fldChar w:fldCharType="end"/>
          </w:r>
        </w:p>
        <w:p w14:paraId="645AC19A">
          <w:pPr>
            <w:pStyle w:val="31"/>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rFonts w:hint="eastAsia" w:eastAsia="宋体"/>
              <w:b w:val="0"/>
              <w:bCs/>
              <w:sz w:val="24"/>
              <w:szCs w:val="24"/>
              <w:lang w:val="en-US" w:eastAsia="zh-CN"/>
            </w:rPr>
          </w:pPr>
          <w:r>
            <w:rPr>
              <w:rFonts w:hint="eastAsia"/>
              <w:b/>
              <w:sz w:val="24"/>
              <w:szCs w:val="24"/>
              <w:lang w:eastAsia="zh-CN"/>
            </w:rPr>
            <w:t>　　</w:t>
          </w:r>
          <w:r>
            <w:rPr>
              <w:b w:val="0"/>
              <w:bCs/>
              <w:sz w:val="24"/>
              <w:szCs w:val="24"/>
            </w:rPr>
            <w:fldChar w:fldCharType="begin"/>
          </w:r>
          <w:r>
            <w:rPr>
              <w:b w:val="0"/>
              <w:bCs/>
              <w:sz w:val="24"/>
              <w:szCs w:val="24"/>
            </w:rPr>
            <w:instrText xml:space="preserve"> HYPERLINK \l _Toc31194 </w:instrText>
          </w:r>
          <w:r>
            <w:rPr>
              <w:b w:val="0"/>
              <w:bCs/>
              <w:sz w:val="24"/>
              <w:szCs w:val="24"/>
            </w:rPr>
            <w:fldChar w:fldCharType="separate"/>
          </w:r>
          <w:r>
            <w:rPr>
              <w:rFonts w:hint="eastAsia" w:ascii="方正黑体简体" w:hAnsi="方正黑体简体" w:eastAsia="方正黑体简体" w:cs="方正黑体简体"/>
              <w:b w:val="0"/>
              <w:bCs/>
              <w:sz w:val="24"/>
              <w:szCs w:val="24"/>
            </w:rPr>
            <w:t>附件1</w:t>
          </w:r>
          <w:r>
            <w:rPr>
              <w:b w:val="0"/>
              <w:bCs/>
              <w:sz w:val="24"/>
              <w:szCs w:val="24"/>
            </w:rPr>
            <w:tab/>
          </w:r>
          <w:r>
            <w:rPr>
              <w:rFonts w:hint="eastAsia"/>
              <w:b w:val="0"/>
              <w:bCs/>
              <w:sz w:val="24"/>
              <w:szCs w:val="24"/>
              <w:lang w:val="en-US" w:eastAsia="zh-CN"/>
            </w:rPr>
            <w:t>1</w:t>
          </w:r>
          <w:r>
            <w:rPr>
              <w:b w:val="0"/>
              <w:bCs/>
              <w:sz w:val="24"/>
              <w:szCs w:val="24"/>
            </w:rPr>
            <w:fldChar w:fldCharType="end"/>
          </w:r>
          <w:r>
            <w:rPr>
              <w:rFonts w:hint="eastAsia"/>
              <w:b w:val="0"/>
              <w:bCs/>
              <w:sz w:val="24"/>
              <w:szCs w:val="24"/>
              <w:lang w:val="en-US" w:eastAsia="zh-CN"/>
            </w:rPr>
            <w:t>6</w:t>
          </w:r>
        </w:p>
        <w:p w14:paraId="176AE322">
          <w:pPr>
            <w:pStyle w:val="31"/>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rFonts w:hint="eastAsia" w:eastAsia="宋体"/>
              <w:b/>
              <w:sz w:val="24"/>
              <w:szCs w:val="24"/>
              <w:lang w:val="en-US" w:eastAsia="zh-CN"/>
            </w:rPr>
          </w:pPr>
          <w:r>
            <w:rPr>
              <w:rFonts w:hint="eastAsia"/>
              <w:b w:val="0"/>
              <w:bCs/>
              <w:sz w:val="24"/>
              <w:szCs w:val="24"/>
              <w:lang w:eastAsia="zh-CN"/>
            </w:rPr>
            <w:t>　　</w:t>
          </w:r>
          <w:r>
            <w:rPr>
              <w:b w:val="0"/>
              <w:bCs/>
              <w:sz w:val="24"/>
              <w:szCs w:val="24"/>
            </w:rPr>
            <w:fldChar w:fldCharType="begin"/>
          </w:r>
          <w:r>
            <w:rPr>
              <w:b w:val="0"/>
              <w:bCs/>
              <w:sz w:val="24"/>
              <w:szCs w:val="24"/>
            </w:rPr>
            <w:instrText xml:space="preserve"> HYPERLINK \l _Toc16843 </w:instrText>
          </w:r>
          <w:r>
            <w:rPr>
              <w:b w:val="0"/>
              <w:bCs/>
              <w:sz w:val="24"/>
              <w:szCs w:val="24"/>
            </w:rPr>
            <w:fldChar w:fldCharType="separate"/>
          </w:r>
          <w:r>
            <w:rPr>
              <w:rFonts w:hint="default" w:ascii="方正黑体简体" w:hAnsi="方正黑体简体" w:eastAsia="方正黑体简体" w:cs="方正黑体简体"/>
              <w:b w:val="0"/>
              <w:bCs/>
              <w:sz w:val="24"/>
              <w:szCs w:val="24"/>
            </w:rPr>
            <w:t>附件2</w:t>
          </w:r>
          <w:r>
            <w:rPr>
              <w:b w:val="0"/>
              <w:bCs/>
              <w:sz w:val="24"/>
              <w:szCs w:val="24"/>
            </w:rPr>
            <w:tab/>
          </w:r>
          <w:r>
            <w:rPr>
              <w:rFonts w:hint="eastAsia"/>
              <w:b w:val="0"/>
              <w:bCs/>
              <w:sz w:val="24"/>
              <w:szCs w:val="24"/>
              <w:lang w:val="en-US" w:eastAsia="zh-CN"/>
            </w:rPr>
            <w:t>2</w:t>
          </w:r>
          <w:r>
            <w:rPr>
              <w:b w:val="0"/>
              <w:bCs/>
              <w:sz w:val="24"/>
              <w:szCs w:val="24"/>
            </w:rPr>
            <w:fldChar w:fldCharType="end"/>
          </w:r>
          <w:r>
            <w:rPr>
              <w:rFonts w:hint="eastAsia"/>
              <w:b w:val="0"/>
              <w:bCs/>
              <w:sz w:val="24"/>
              <w:szCs w:val="24"/>
              <w:lang w:val="en-US" w:eastAsia="zh-CN"/>
            </w:rPr>
            <w:t>0</w:t>
          </w:r>
        </w:p>
        <w:p w14:paraId="5B111046">
          <w:pPr>
            <w:pStyle w:val="31"/>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b/>
              <w:sz w:val="24"/>
              <w:szCs w:val="24"/>
            </w:rPr>
          </w:pPr>
          <w:r>
            <w:rPr>
              <w:b/>
              <w:sz w:val="24"/>
              <w:szCs w:val="24"/>
            </w:rPr>
            <w:fldChar w:fldCharType="begin"/>
          </w:r>
          <w:r>
            <w:rPr>
              <w:b/>
              <w:sz w:val="24"/>
              <w:szCs w:val="24"/>
            </w:rPr>
            <w:instrText xml:space="preserve"> HYPERLINK \l _Toc7067 </w:instrText>
          </w:r>
          <w:r>
            <w:rPr>
              <w:b/>
              <w:sz w:val="24"/>
              <w:szCs w:val="24"/>
            </w:rPr>
            <w:fldChar w:fldCharType="separate"/>
          </w:r>
          <w:r>
            <w:rPr>
              <w:rFonts w:hint="eastAsia" w:ascii="方正黑体简体" w:hAnsi="方正黑体简体" w:eastAsia="方正黑体简体" w:cs="方正黑体简体"/>
              <w:b/>
              <w:sz w:val="24"/>
              <w:szCs w:val="24"/>
            </w:rPr>
            <w:t>第五部分 附表</w:t>
          </w:r>
          <w:r>
            <w:rPr>
              <w:b/>
              <w:sz w:val="24"/>
              <w:szCs w:val="24"/>
            </w:rPr>
            <w:tab/>
          </w:r>
          <w:r>
            <w:rPr>
              <w:b/>
              <w:sz w:val="24"/>
              <w:szCs w:val="24"/>
            </w:rPr>
            <w:fldChar w:fldCharType="begin"/>
          </w:r>
          <w:r>
            <w:rPr>
              <w:b/>
              <w:sz w:val="24"/>
              <w:szCs w:val="24"/>
            </w:rPr>
            <w:instrText xml:space="preserve"> PAGEREF _Toc7067 </w:instrText>
          </w:r>
          <w:r>
            <w:rPr>
              <w:b/>
              <w:sz w:val="24"/>
              <w:szCs w:val="24"/>
            </w:rPr>
            <w:fldChar w:fldCharType="separate"/>
          </w:r>
          <w:r>
            <w:rPr>
              <w:b/>
              <w:sz w:val="24"/>
              <w:szCs w:val="24"/>
            </w:rPr>
            <w:t>24</w:t>
          </w:r>
          <w:r>
            <w:rPr>
              <w:b/>
              <w:sz w:val="24"/>
              <w:szCs w:val="24"/>
            </w:rPr>
            <w:fldChar w:fldCharType="end"/>
          </w:r>
          <w:r>
            <w:rPr>
              <w:b/>
              <w:sz w:val="24"/>
              <w:szCs w:val="24"/>
            </w:rPr>
            <w:fldChar w:fldCharType="end"/>
          </w:r>
        </w:p>
        <w:p w14:paraId="0D999E1B">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_Toc9069 </w:instrText>
          </w:r>
          <w:r>
            <w:rPr>
              <w:sz w:val="24"/>
              <w:szCs w:val="24"/>
            </w:rPr>
            <w:fldChar w:fldCharType="separate"/>
          </w:r>
          <w:r>
            <w:rPr>
              <w:rFonts w:hint="eastAsia" w:ascii="方正黑体简体" w:hAnsi="方正黑体简体" w:eastAsia="方正黑体简体" w:cs="方正黑体简体"/>
              <w:sz w:val="24"/>
              <w:szCs w:val="24"/>
            </w:rPr>
            <w:t>一、收</w:t>
          </w:r>
          <w:r>
            <w:rPr>
              <w:rFonts w:hint="eastAsia" w:ascii="方正黑体简体" w:hAnsi="方正黑体简体" w:eastAsia="方正黑体简体" w:cs="方正黑体简体"/>
              <w:bCs w:val="0"/>
              <w:sz w:val="24"/>
              <w:szCs w:val="24"/>
            </w:rPr>
            <w:t>入支出决算总表</w:t>
          </w:r>
          <w:r>
            <w:rPr>
              <w:sz w:val="24"/>
              <w:szCs w:val="24"/>
            </w:rPr>
            <w:tab/>
          </w:r>
          <w:r>
            <w:rPr>
              <w:sz w:val="24"/>
              <w:szCs w:val="24"/>
            </w:rPr>
            <w:fldChar w:fldCharType="begin"/>
          </w:r>
          <w:r>
            <w:rPr>
              <w:sz w:val="24"/>
              <w:szCs w:val="24"/>
            </w:rPr>
            <w:instrText xml:space="preserve"> PAGEREF _Toc9069 </w:instrText>
          </w:r>
          <w:r>
            <w:rPr>
              <w:sz w:val="24"/>
              <w:szCs w:val="24"/>
            </w:rPr>
            <w:fldChar w:fldCharType="separate"/>
          </w:r>
          <w:r>
            <w:rPr>
              <w:sz w:val="24"/>
              <w:szCs w:val="24"/>
            </w:rPr>
            <w:t>24</w:t>
          </w:r>
          <w:r>
            <w:rPr>
              <w:sz w:val="24"/>
              <w:szCs w:val="24"/>
            </w:rPr>
            <w:fldChar w:fldCharType="end"/>
          </w:r>
          <w:r>
            <w:rPr>
              <w:sz w:val="24"/>
              <w:szCs w:val="24"/>
            </w:rPr>
            <w:fldChar w:fldCharType="end"/>
          </w:r>
        </w:p>
        <w:p w14:paraId="6E840D92">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_Toc3490 </w:instrText>
          </w:r>
          <w:r>
            <w:rPr>
              <w:sz w:val="24"/>
              <w:szCs w:val="24"/>
            </w:rPr>
            <w:fldChar w:fldCharType="separate"/>
          </w:r>
          <w:r>
            <w:rPr>
              <w:rFonts w:hint="eastAsia" w:ascii="方正黑体简体" w:hAnsi="方正黑体简体" w:eastAsia="方正黑体简体" w:cs="方正黑体简体"/>
              <w:sz w:val="24"/>
              <w:szCs w:val="24"/>
            </w:rPr>
            <w:t>二、收</w:t>
          </w:r>
          <w:r>
            <w:rPr>
              <w:rFonts w:hint="eastAsia" w:ascii="方正黑体简体" w:hAnsi="方正黑体简体" w:eastAsia="方正黑体简体" w:cs="方正黑体简体"/>
              <w:bCs w:val="0"/>
              <w:sz w:val="24"/>
              <w:szCs w:val="24"/>
            </w:rPr>
            <w:t>入决算表</w:t>
          </w:r>
          <w:r>
            <w:rPr>
              <w:sz w:val="24"/>
              <w:szCs w:val="24"/>
            </w:rPr>
            <w:tab/>
          </w:r>
          <w:r>
            <w:rPr>
              <w:sz w:val="24"/>
              <w:szCs w:val="24"/>
            </w:rPr>
            <w:fldChar w:fldCharType="begin"/>
          </w:r>
          <w:r>
            <w:rPr>
              <w:sz w:val="24"/>
              <w:szCs w:val="24"/>
            </w:rPr>
            <w:instrText xml:space="preserve"> PAGEREF _Toc3490 </w:instrText>
          </w:r>
          <w:r>
            <w:rPr>
              <w:sz w:val="24"/>
              <w:szCs w:val="24"/>
            </w:rPr>
            <w:fldChar w:fldCharType="separate"/>
          </w:r>
          <w:r>
            <w:rPr>
              <w:sz w:val="24"/>
              <w:szCs w:val="24"/>
            </w:rPr>
            <w:t>24</w:t>
          </w:r>
          <w:r>
            <w:rPr>
              <w:sz w:val="24"/>
              <w:szCs w:val="24"/>
            </w:rPr>
            <w:fldChar w:fldCharType="end"/>
          </w:r>
          <w:r>
            <w:rPr>
              <w:sz w:val="24"/>
              <w:szCs w:val="24"/>
            </w:rPr>
            <w:fldChar w:fldCharType="end"/>
          </w:r>
        </w:p>
        <w:p w14:paraId="62A528AF">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_Toc17843 </w:instrText>
          </w:r>
          <w:r>
            <w:rPr>
              <w:sz w:val="24"/>
              <w:szCs w:val="24"/>
            </w:rPr>
            <w:fldChar w:fldCharType="separate"/>
          </w:r>
          <w:r>
            <w:rPr>
              <w:rFonts w:hint="eastAsia" w:ascii="方正黑体简体" w:hAnsi="方正黑体简体" w:eastAsia="方正黑体简体" w:cs="方正黑体简体"/>
              <w:bCs w:val="0"/>
              <w:sz w:val="24"/>
              <w:szCs w:val="24"/>
            </w:rPr>
            <w:t>三、</w:t>
          </w:r>
          <w:r>
            <w:rPr>
              <w:rFonts w:hint="eastAsia" w:ascii="方正黑体简体" w:hAnsi="方正黑体简体" w:eastAsia="方正黑体简体" w:cs="方正黑体简体"/>
              <w:sz w:val="24"/>
              <w:szCs w:val="24"/>
            </w:rPr>
            <w:t>支</w:t>
          </w:r>
          <w:r>
            <w:rPr>
              <w:rFonts w:hint="eastAsia" w:ascii="方正黑体简体" w:hAnsi="方正黑体简体" w:eastAsia="方正黑体简体" w:cs="方正黑体简体"/>
              <w:bCs w:val="0"/>
              <w:sz w:val="24"/>
              <w:szCs w:val="24"/>
            </w:rPr>
            <w:t>出决算表</w:t>
          </w:r>
          <w:r>
            <w:rPr>
              <w:sz w:val="24"/>
              <w:szCs w:val="24"/>
            </w:rPr>
            <w:tab/>
          </w:r>
          <w:r>
            <w:rPr>
              <w:sz w:val="24"/>
              <w:szCs w:val="24"/>
            </w:rPr>
            <w:fldChar w:fldCharType="begin"/>
          </w:r>
          <w:r>
            <w:rPr>
              <w:sz w:val="24"/>
              <w:szCs w:val="24"/>
            </w:rPr>
            <w:instrText xml:space="preserve"> PAGEREF _Toc17843 </w:instrText>
          </w:r>
          <w:r>
            <w:rPr>
              <w:sz w:val="24"/>
              <w:szCs w:val="24"/>
            </w:rPr>
            <w:fldChar w:fldCharType="separate"/>
          </w:r>
          <w:r>
            <w:rPr>
              <w:sz w:val="24"/>
              <w:szCs w:val="24"/>
            </w:rPr>
            <w:t>24</w:t>
          </w:r>
          <w:r>
            <w:rPr>
              <w:sz w:val="24"/>
              <w:szCs w:val="24"/>
            </w:rPr>
            <w:fldChar w:fldCharType="end"/>
          </w:r>
          <w:r>
            <w:rPr>
              <w:sz w:val="24"/>
              <w:szCs w:val="24"/>
            </w:rPr>
            <w:fldChar w:fldCharType="end"/>
          </w:r>
        </w:p>
        <w:p w14:paraId="269E6C65">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_Toc1637 </w:instrText>
          </w:r>
          <w:r>
            <w:rPr>
              <w:sz w:val="24"/>
              <w:szCs w:val="24"/>
            </w:rPr>
            <w:fldChar w:fldCharType="separate"/>
          </w:r>
          <w:r>
            <w:rPr>
              <w:rFonts w:hint="eastAsia" w:ascii="方正黑体简体" w:hAnsi="方正黑体简体" w:eastAsia="方正黑体简体" w:cs="方正黑体简体"/>
              <w:bCs w:val="0"/>
              <w:sz w:val="24"/>
              <w:szCs w:val="24"/>
            </w:rPr>
            <w:t>四、</w:t>
          </w:r>
          <w:r>
            <w:rPr>
              <w:rFonts w:hint="eastAsia" w:ascii="方正黑体简体" w:hAnsi="方正黑体简体" w:eastAsia="方正黑体简体" w:cs="方正黑体简体"/>
              <w:sz w:val="24"/>
              <w:szCs w:val="24"/>
            </w:rPr>
            <w:t>财</w:t>
          </w:r>
          <w:r>
            <w:rPr>
              <w:rFonts w:hint="eastAsia" w:ascii="方正黑体简体" w:hAnsi="方正黑体简体" w:eastAsia="方正黑体简体" w:cs="方正黑体简体"/>
              <w:bCs w:val="0"/>
              <w:sz w:val="24"/>
              <w:szCs w:val="24"/>
            </w:rPr>
            <w:t>政拨款收入支出决算总表</w:t>
          </w:r>
          <w:r>
            <w:rPr>
              <w:sz w:val="24"/>
              <w:szCs w:val="24"/>
            </w:rPr>
            <w:tab/>
          </w:r>
          <w:r>
            <w:rPr>
              <w:sz w:val="24"/>
              <w:szCs w:val="24"/>
            </w:rPr>
            <w:fldChar w:fldCharType="begin"/>
          </w:r>
          <w:r>
            <w:rPr>
              <w:sz w:val="24"/>
              <w:szCs w:val="24"/>
            </w:rPr>
            <w:instrText xml:space="preserve"> PAGEREF _Toc1637 </w:instrText>
          </w:r>
          <w:r>
            <w:rPr>
              <w:sz w:val="24"/>
              <w:szCs w:val="24"/>
            </w:rPr>
            <w:fldChar w:fldCharType="separate"/>
          </w:r>
          <w:r>
            <w:rPr>
              <w:sz w:val="24"/>
              <w:szCs w:val="24"/>
            </w:rPr>
            <w:t>24</w:t>
          </w:r>
          <w:r>
            <w:rPr>
              <w:sz w:val="24"/>
              <w:szCs w:val="24"/>
            </w:rPr>
            <w:fldChar w:fldCharType="end"/>
          </w:r>
          <w:r>
            <w:rPr>
              <w:sz w:val="24"/>
              <w:szCs w:val="24"/>
            </w:rPr>
            <w:fldChar w:fldCharType="end"/>
          </w:r>
        </w:p>
        <w:p w14:paraId="54344FE8">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_Toc25298 </w:instrText>
          </w:r>
          <w:r>
            <w:rPr>
              <w:sz w:val="24"/>
              <w:szCs w:val="24"/>
            </w:rPr>
            <w:fldChar w:fldCharType="separate"/>
          </w:r>
          <w:r>
            <w:rPr>
              <w:rFonts w:hint="eastAsia" w:ascii="方正黑体简体" w:hAnsi="方正黑体简体" w:eastAsia="方正黑体简体" w:cs="方正黑体简体"/>
              <w:bCs w:val="0"/>
              <w:sz w:val="24"/>
              <w:szCs w:val="24"/>
            </w:rPr>
            <w:t>五、</w:t>
          </w:r>
          <w:r>
            <w:rPr>
              <w:rFonts w:hint="eastAsia" w:ascii="方正黑体简体" w:hAnsi="方正黑体简体" w:eastAsia="方正黑体简体" w:cs="方正黑体简体"/>
              <w:sz w:val="24"/>
              <w:szCs w:val="24"/>
            </w:rPr>
            <w:t>财</w:t>
          </w:r>
          <w:r>
            <w:rPr>
              <w:rFonts w:hint="eastAsia" w:ascii="方正黑体简体" w:hAnsi="方正黑体简体" w:eastAsia="方正黑体简体" w:cs="方正黑体简体"/>
              <w:bCs w:val="0"/>
              <w:sz w:val="24"/>
              <w:szCs w:val="24"/>
            </w:rPr>
            <w:t>政拨款支出决算明细表</w:t>
          </w:r>
          <w:r>
            <w:rPr>
              <w:sz w:val="24"/>
              <w:szCs w:val="24"/>
            </w:rPr>
            <w:tab/>
          </w:r>
          <w:r>
            <w:rPr>
              <w:sz w:val="24"/>
              <w:szCs w:val="24"/>
            </w:rPr>
            <w:fldChar w:fldCharType="begin"/>
          </w:r>
          <w:r>
            <w:rPr>
              <w:sz w:val="24"/>
              <w:szCs w:val="24"/>
            </w:rPr>
            <w:instrText xml:space="preserve"> PAGEREF _Toc25298 </w:instrText>
          </w:r>
          <w:r>
            <w:rPr>
              <w:sz w:val="24"/>
              <w:szCs w:val="24"/>
            </w:rPr>
            <w:fldChar w:fldCharType="separate"/>
          </w:r>
          <w:r>
            <w:rPr>
              <w:sz w:val="24"/>
              <w:szCs w:val="24"/>
            </w:rPr>
            <w:t>24</w:t>
          </w:r>
          <w:r>
            <w:rPr>
              <w:sz w:val="24"/>
              <w:szCs w:val="24"/>
            </w:rPr>
            <w:fldChar w:fldCharType="end"/>
          </w:r>
          <w:r>
            <w:rPr>
              <w:sz w:val="24"/>
              <w:szCs w:val="24"/>
            </w:rPr>
            <w:fldChar w:fldCharType="end"/>
          </w:r>
        </w:p>
        <w:p w14:paraId="7CD89221">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_Toc9843 </w:instrText>
          </w:r>
          <w:r>
            <w:rPr>
              <w:sz w:val="24"/>
              <w:szCs w:val="24"/>
            </w:rPr>
            <w:fldChar w:fldCharType="separate"/>
          </w:r>
          <w:r>
            <w:rPr>
              <w:rFonts w:hint="eastAsia" w:ascii="方正黑体简体" w:hAnsi="方正黑体简体" w:eastAsia="方正黑体简体" w:cs="方正黑体简体"/>
              <w:bCs w:val="0"/>
              <w:sz w:val="24"/>
              <w:szCs w:val="24"/>
            </w:rPr>
            <w:t>六、</w:t>
          </w:r>
          <w:r>
            <w:rPr>
              <w:rFonts w:hint="eastAsia" w:ascii="方正黑体简体" w:hAnsi="方正黑体简体" w:eastAsia="方正黑体简体" w:cs="方正黑体简体"/>
              <w:sz w:val="24"/>
              <w:szCs w:val="24"/>
            </w:rPr>
            <w:t>一</w:t>
          </w:r>
          <w:r>
            <w:rPr>
              <w:rFonts w:hint="eastAsia" w:ascii="方正黑体简体" w:hAnsi="方正黑体简体" w:eastAsia="方正黑体简体" w:cs="方正黑体简体"/>
              <w:bCs w:val="0"/>
              <w:sz w:val="24"/>
              <w:szCs w:val="24"/>
            </w:rPr>
            <w:t>般公共预算财政拨款支出决算表</w:t>
          </w:r>
          <w:r>
            <w:rPr>
              <w:sz w:val="24"/>
              <w:szCs w:val="24"/>
            </w:rPr>
            <w:tab/>
          </w:r>
          <w:r>
            <w:rPr>
              <w:sz w:val="24"/>
              <w:szCs w:val="24"/>
            </w:rPr>
            <w:fldChar w:fldCharType="begin"/>
          </w:r>
          <w:r>
            <w:rPr>
              <w:sz w:val="24"/>
              <w:szCs w:val="24"/>
            </w:rPr>
            <w:instrText xml:space="preserve"> PAGEREF _Toc9843 </w:instrText>
          </w:r>
          <w:r>
            <w:rPr>
              <w:sz w:val="24"/>
              <w:szCs w:val="24"/>
            </w:rPr>
            <w:fldChar w:fldCharType="separate"/>
          </w:r>
          <w:r>
            <w:rPr>
              <w:sz w:val="24"/>
              <w:szCs w:val="24"/>
            </w:rPr>
            <w:t>24</w:t>
          </w:r>
          <w:r>
            <w:rPr>
              <w:sz w:val="24"/>
              <w:szCs w:val="24"/>
            </w:rPr>
            <w:fldChar w:fldCharType="end"/>
          </w:r>
          <w:r>
            <w:rPr>
              <w:sz w:val="24"/>
              <w:szCs w:val="24"/>
            </w:rPr>
            <w:fldChar w:fldCharType="end"/>
          </w:r>
        </w:p>
        <w:p w14:paraId="6FCA6452">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_Toc29574 </w:instrText>
          </w:r>
          <w:r>
            <w:rPr>
              <w:sz w:val="24"/>
              <w:szCs w:val="24"/>
            </w:rPr>
            <w:fldChar w:fldCharType="separate"/>
          </w:r>
          <w:r>
            <w:rPr>
              <w:rFonts w:hint="eastAsia" w:ascii="方正黑体简体" w:hAnsi="方正黑体简体" w:eastAsia="方正黑体简体" w:cs="方正黑体简体"/>
              <w:bCs w:val="0"/>
              <w:sz w:val="24"/>
              <w:szCs w:val="24"/>
            </w:rPr>
            <w:t>七、</w:t>
          </w:r>
          <w:r>
            <w:rPr>
              <w:rFonts w:hint="eastAsia" w:ascii="方正黑体简体" w:hAnsi="方正黑体简体" w:eastAsia="方正黑体简体" w:cs="方正黑体简体"/>
              <w:sz w:val="24"/>
              <w:szCs w:val="24"/>
            </w:rPr>
            <w:t>一</w:t>
          </w:r>
          <w:r>
            <w:rPr>
              <w:rFonts w:hint="eastAsia" w:ascii="方正黑体简体" w:hAnsi="方正黑体简体" w:eastAsia="方正黑体简体" w:cs="方正黑体简体"/>
              <w:bCs w:val="0"/>
              <w:sz w:val="24"/>
              <w:szCs w:val="24"/>
            </w:rPr>
            <w:t>般公共预算财政拨款支出决算明细表</w:t>
          </w:r>
          <w:r>
            <w:rPr>
              <w:sz w:val="24"/>
              <w:szCs w:val="24"/>
            </w:rPr>
            <w:tab/>
          </w:r>
          <w:r>
            <w:rPr>
              <w:sz w:val="24"/>
              <w:szCs w:val="24"/>
            </w:rPr>
            <w:fldChar w:fldCharType="begin"/>
          </w:r>
          <w:r>
            <w:rPr>
              <w:sz w:val="24"/>
              <w:szCs w:val="24"/>
            </w:rPr>
            <w:instrText xml:space="preserve"> PAGEREF _Toc29574 </w:instrText>
          </w:r>
          <w:r>
            <w:rPr>
              <w:sz w:val="24"/>
              <w:szCs w:val="24"/>
            </w:rPr>
            <w:fldChar w:fldCharType="separate"/>
          </w:r>
          <w:r>
            <w:rPr>
              <w:sz w:val="24"/>
              <w:szCs w:val="24"/>
            </w:rPr>
            <w:t>24</w:t>
          </w:r>
          <w:r>
            <w:rPr>
              <w:sz w:val="24"/>
              <w:szCs w:val="24"/>
            </w:rPr>
            <w:fldChar w:fldCharType="end"/>
          </w:r>
          <w:r>
            <w:rPr>
              <w:sz w:val="24"/>
              <w:szCs w:val="24"/>
            </w:rPr>
            <w:fldChar w:fldCharType="end"/>
          </w:r>
        </w:p>
        <w:p w14:paraId="30EBF136">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_Toc7260 </w:instrText>
          </w:r>
          <w:r>
            <w:rPr>
              <w:sz w:val="24"/>
              <w:szCs w:val="24"/>
            </w:rPr>
            <w:fldChar w:fldCharType="separate"/>
          </w:r>
          <w:r>
            <w:rPr>
              <w:rFonts w:hint="eastAsia" w:ascii="方正黑体简体" w:hAnsi="方正黑体简体" w:eastAsia="方正黑体简体" w:cs="方正黑体简体"/>
              <w:bCs w:val="0"/>
              <w:sz w:val="24"/>
              <w:szCs w:val="24"/>
            </w:rPr>
            <w:t>八、</w:t>
          </w:r>
          <w:r>
            <w:rPr>
              <w:rFonts w:hint="eastAsia" w:ascii="方正黑体简体" w:hAnsi="方正黑体简体" w:eastAsia="方正黑体简体" w:cs="方正黑体简体"/>
              <w:sz w:val="24"/>
              <w:szCs w:val="24"/>
            </w:rPr>
            <w:t>一</w:t>
          </w:r>
          <w:r>
            <w:rPr>
              <w:rFonts w:hint="eastAsia" w:ascii="方正黑体简体" w:hAnsi="方正黑体简体" w:eastAsia="方正黑体简体" w:cs="方正黑体简体"/>
              <w:bCs w:val="0"/>
              <w:sz w:val="24"/>
              <w:szCs w:val="24"/>
            </w:rPr>
            <w:t>般公共预算财政拨款基本支出决算表</w:t>
          </w:r>
          <w:r>
            <w:rPr>
              <w:sz w:val="24"/>
              <w:szCs w:val="24"/>
            </w:rPr>
            <w:tab/>
          </w:r>
          <w:r>
            <w:rPr>
              <w:sz w:val="24"/>
              <w:szCs w:val="24"/>
            </w:rPr>
            <w:fldChar w:fldCharType="begin"/>
          </w:r>
          <w:r>
            <w:rPr>
              <w:sz w:val="24"/>
              <w:szCs w:val="24"/>
            </w:rPr>
            <w:instrText xml:space="preserve"> PAGEREF _Toc7260 </w:instrText>
          </w:r>
          <w:r>
            <w:rPr>
              <w:sz w:val="24"/>
              <w:szCs w:val="24"/>
            </w:rPr>
            <w:fldChar w:fldCharType="separate"/>
          </w:r>
          <w:r>
            <w:rPr>
              <w:sz w:val="24"/>
              <w:szCs w:val="24"/>
            </w:rPr>
            <w:t>24</w:t>
          </w:r>
          <w:r>
            <w:rPr>
              <w:sz w:val="24"/>
              <w:szCs w:val="24"/>
            </w:rPr>
            <w:fldChar w:fldCharType="end"/>
          </w:r>
          <w:r>
            <w:rPr>
              <w:sz w:val="24"/>
              <w:szCs w:val="24"/>
            </w:rPr>
            <w:fldChar w:fldCharType="end"/>
          </w:r>
        </w:p>
        <w:p w14:paraId="105D5A4E">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_Toc10712 </w:instrText>
          </w:r>
          <w:r>
            <w:rPr>
              <w:sz w:val="24"/>
              <w:szCs w:val="24"/>
            </w:rPr>
            <w:fldChar w:fldCharType="separate"/>
          </w:r>
          <w:r>
            <w:rPr>
              <w:rFonts w:hint="eastAsia" w:ascii="方正黑体简体" w:hAnsi="方正黑体简体" w:eastAsia="方正黑体简体" w:cs="方正黑体简体"/>
              <w:bCs w:val="0"/>
              <w:sz w:val="24"/>
              <w:szCs w:val="24"/>
            </w:rPr>
            <w:t>九、</w:t>
          </w:r>
          <w:r>
            <w:rPr>
              <w:rFonts w:hint="eastAsia" w:ascii="方正黑体简体" w:hAnsi="方正黑体简体" w:eastAsia="方正黑体简体" w:cs="方正黑体简体"/>
              <w:sz w:val="24"/>
              <w:szCs w:val="24"/>
            </w:rPr>
            <w:t>一</w:t>
          </w:r>
          <w:r>
            <w:rPr>
              <w:rFonts w:hint="eastAsia" w:ascii="方正黑体简体" w:hAnsi="方正黑体简体" w:eastAsia="方正黑体简体" w:cs="方正黑体简体"/>
              <w:bCs w:val="0"/>
              <w:sz w:val="24"/>
              <w:szCs w:val="24"/>
            </w:rPr>
            <w:t>般公共预算财政拨款项目支出决算表</w:t>
          </w:r>
          <w:r>
            <w:rPr>
              <w:sz w:val="24"/>
              <w:szCs w:val="24"/>
            </w:rPr>
            <w:tab/>
          </w:r>
          <w:r>
            <w:rPr>
              <w:sz w:val="24"/>
              <w:szCs w:val="24"/>
            </w:rPr>
            <w:fldChar w:fldCharType="begin"/>
          </w:r>
          <w:r>
            <w:rPr>
              <w:sz w:val="24"/>
              <w:szCs w:val="24"/>
            </w:rPr>
            <w:instrText xml:space="preserve"> PAGEREF _Toc10712 </w:instrText>
          </w:r>
          <w:r>
            <w:rPr>
              <w:sz w:val="24"/>
              <w:szCs w:val="24"/>
            </w:rPr>
            <w:fldChar w:fldCharType="separate"/>
          </w:r>
          <w:r>
            <w:rPr>
              <w:sz w:val="24"/>
              <w:szCs w:val="24"/>
            </w:rPr>
            <w:t>24</w:t>
          </w:r>
          <w:r>
            <w:rPr>
              <w:sz w:val="24"/>
              <w:szCs w:val="24"/>
            </w:rPr>
            <w:fldChar w:fldCharType="end"/>
          </w:r>
          <w:r>
            <w:rPr>
              <w:sz w:val="24"/>
              <w:szCs w:val="24"/>
            </w:rPr>
            <w:fldChar w:fldCharType="end"/>
          </w:r>
        </w:p>
        <w:p w14:paraId="2D14B61B">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_Toc215 </w:instrText>
          </w:r>
          <w:r>
            <w:rPr>
              <w:sz w:val="24"/>
              <w:szCs w:val="24"/>
            </w:rPr>
            <w:fldChar w:fldCharType="separate"/>
          </w:r>
          <w:r>
            <w:rPr>
              <w:rFonts w:hint="eastAsia" w:ascii="方正黑体简体" w:hAnsi="方正黑体简体" w:eastAsia="方正黑体简体" w:cs="方正黑体简体"/>
              <w:bCs w:val="0"/>
              <w:sz w:val="24"/>
              <w:szCs w:val="24"/>
            </w:rPr>
            <w:t>十、</w:t>
          </w:r>
          <w:r>
            <w:rPr>
              <w:rFonts w:hint="eastAsia" w:ascii="方正黑体简体" w:hAnsi="方正黑体简体" w:eastAsia="方正黑体简体" w:cs="方正黑体简体"/>
              <w:sz w:val="24"/>
              <w:szCs w:val="24"/>
            </w:rPr>
            <w:t>一</w:t>
          </w:r>
          <w:r>
            <w:rPr>
              <w:rFonts w:hint="eastAsia" w:ascii="方正黑体简体" w:hAnsi="方正黑体简体" w:eastAsia="方正黑体简体" w:cs="方正黑体简体"/>
              <w:bCs w:val="0"/>
              <w:sz w:val="24"/>
              <w:szCs w:val="24"/>
            </w:rPr>
            <w:t>般公共预算财政拨款“三公”经费支出决算表</w:t>
          </w:r>
          <w:r>
            <w:rPr>
              <w:sz w:val="24"/>
              <w:szCs w:val="24"/>
            </w:rPr>
            <w:tab/>
          </w:r>
          <w:r>
            <w:rPr>
              <w:sz w:val="24"/>
              <w:szCs w:val="24"/>
            </w:rPr>
            <w:fldChar w:fldCharType="begin"/>
          </w:r>
          <w:r>
            <w:rPr>
              <w:sz w:val="24"/>
              <w:szCs w:val="24"/>
            </w:rPr>
            <w:instrText xml:space="preserve"> PAGEREF _Toc215 </w:instrText>
          </w:r>
          <w:r>
            <w:rPr>
              <w:sz w:val="24"/>
              <w:szCs w:val="24"/>
            </w:rPr>
            <w:fldChar w:fldCharType="separate"/>
          </w:r>
          <w:r>
            <w:rPr>
              <w:sz w:val="24"/>
              <w:szCs w:val="24"/>
            </w:rPr>
            <w:t>24</w:t>
          </w:r>
          <w:r>
            <w:rPr>
              <w:sz w:val="24"/>
              <w:szCs w:val="24"/>
            </w:rPr>
            <w:fldChar w:fldCharType="end"/>
          </w:r>
          <w:r>
            <w:rPr>
              <w:sz w:val="24"/>
              <w:szCs w:val="24"/>
            </w:rPr>
            <w:fldChar w:fldCharType="end"/>
          </w:r>
        </w:p>
        <w:p w14:paraId="6B56FBD1">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_Toc30515 </w:instrText>
          </w:r>
          <w:r>
            <w:rPr>
              <w:sz w:val="24"/>
              <w:szCs w:val="24"/>
            </w:rPr>
            <w:fldChar w:fldCharType="separate"/>
          </w:r>
          <w:r>
            <w:rPr>
              <w:rFonts w:hint="eastAsia" w:ascii="方正黑体简体" w:hAnsi="方正黑体简体" w:eastAsia="方正黑体简体" w:cs="方正黑体简体"/>
              <w:bCs w:val="0"/>
              <w:sz w:val="24"/>
              <w:szCs w:val="24"/>
            </w:rPr>
            <w:t>十一、</w:t>
          </w:r>
          <w:r>
            <w:rPr>
              <w:rFonts w:hint="eastAsia" w:ascii="方正黑体简体" w:hAnsi="方正黑体简体" w:eastAsia="方正黑体简体" w:cs="方正黑体简体"/>
              <w:sz w:val="24"/>
              <w:szCs w:val="24"/>
            </w:rPr>
            <w:t>政</w:t>
          </w:r>
          <w:r>
            <w:rPr>
              <w:rFonts w:hint="eastAsia" w:ascii="方正黑体简体" w:hAnsi="方正黑体简体" w:eastAsia="方正黑体简体" w:cs="方正黑体简体"/>
              <w:bCs w:val="0"/>
              <w:sz w:val="24"/>
              <w:szCs w:val="24"/>
            </w:rPr>
            <w:t>府性基金预算财政拨款收入支出决算表</w:t>
          </w:r>
          <w:r>
            <w:rPr>
              <w:sz w:val="24"/>
              <w:szCs w:val="24"/>
            </w:rPr>
            <w:tab/>
          </w:r>
          <w:r>
            <w:rPr>
              <w:sz w:val="24"/>
              <w:szCs w:val="24"/>
            </w:rPr>
            <w:fldChar w:fldCharType="begin"/>
          </w:r>
          <w:r>
            <w:rPr>
              <w:sz w:val="24"/>
              <w:szCs w:val="24"/>
            </w:rPr>
            <w:instrText xml:space="preserve"> PAGEREF _Toc30515 </w:instrText>
          </w:r>
          <w:r>
            <w:rPr>
              <w:sz w:val="24"/>
              <w:szCs w:val="24"/>
            </w:rPr>
            <w:fldChar w:fldCharType="separate"/>
          </w:r>
          <w:r>
            <w:rPr>
              <w:sz w:val="24"/>
              <w:szCs w:val="24"/>
            </w:rPr>
            <w:t>24</w:t>
          </w:r>
          <w:r>
            <w:rPr>
              <w:sz w:val="24"/>
              <w:szCs w:val="24"/>
            </w:rPr>
            <w:fldChar w:fldCharType="end"/>
          </w:r>
          <w:r>
            <w:rPr>
              <w:sz w:val="24"/>
              <w:szCs w:val="24"/>
            </w:rPr>
            <w:fldChar w:fldCharType="end"/>
          </w:r>
        </w:p>
        <w:p w14:paraId="5D6228BD">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_Toc29959 </w:instrText>
          </w:r>
          <w:r>
            <w:rPr>
              <w:sz w:val="24"/>
              <w:szCs w:val="24"/>
            </w:rPr>
            <w:fldChar w:fldCharType="separate"/>
          </w:r>
          <w:r>
            <w:rPr>
              <w:rFonts w:hint="eastAsia" w:ascii="方正黑体简体" w:hAnsi="方正黑体简体" w:eastAsia="方正黑体简体" w:cs="方正黑体简体"/>
              <w:bCs w:val="0"/>
              <w:sz w:val="24"/>
              <w:szCs w:val="24"/>
            </w:rPr>
            <w:t>十二、</w:t>
          </w:r>
          <w:r>
            <w:rPr>
              <w:rFonts w:hint="eastAsia" w:ascii="方正黑体简体" w:hAnsi="方正黑体简体" w:eastAsia="方正黑体简体" w:cs="方正黑体简体"/>
              <w:sz w:val="24"/>
              <w:szCs w:val="24"/>
            </w:rPr>
            <w:t>政</w:t>
          </w:r>
          <w:r>
            <w:rPr>
              <w:rFonts w:hint="eastAsia" w:ascii="方正黑体简体" w:hAnsi="方正黑体简体" w:eastAsia="方正黑体简体" w:cs="方正黑体简体"/>
              <w:bCs w:val="0"/>
              <w:sz w:val="24"/>
              <w:szCs w:val="24"/>
            </w:rPr>
            <w:t>府性基金预算财政拨款“三公”经费支出决算表</w:t>
          </w:r>
          <w:r>
            <w:rPr>
              <w:sz w:val="24"/>
              <w:szCs w:val="24"/>
            </w:rPr>
            <w:tab/>
          </w:r>
          <w:r>
            <w:rPr>
              <w:sz w:val="24"/>
              <w:szCs w:val="24"/>
            </w:rPr>
            <w:fldChar w:fldCharType="begin"/>
          </w:r>
          <w:r>
            <w:rPr>
              <w:sz w:val="24"/>
              <w:szCs w:val="24"/>
            </w:rPr>
            <w:instrText xml:space="preserve"> PAGEREF _Toc29959 </w:instrText>
          </w:r>
          <w:r>
            <w:rPr>
              <w:sz w:val="24"/>
              <w:szCs w:val="24"/>
            </w:rPr>
            <w:fldChar w:fldCharType="separate"/>
          </w:r>
          <w:r>
            <w:rPr>
              <w:sz w:val="24"/>
              <w:szCs w:val="24"/>
            </w:rPr>
            <w:t>24</w:t>
          </w:r>
          <w:r>
            <w:rPr>
              <w:sz w:val="24"/>
              <w:szCs w:val="24"/>
            </w:rPr>
            <w:fldChar w:fldCharType="end"/>
          </w:r>
          <w:r>
            <w:rPr>
              <w:sz w:val="24"/>
              <w:szCs w:val="24"/>
            </w:rPr>
            <w:fldChar w:fldCharType="end"/>
          </w:r>
        </w:p>
        <w:p w14:paraId="0F1FEF43">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_Toc8196 </w:instrText>
          </w:r>
          <w:r>
            <w:rPr>
              <w:sz w:val="24"/>
              <w:szCs w:val="24"/>
            </w:rPr>
            <w:fldChar w:fldCharType="separate"/>
          </w:r>
          <w:r>
            <w:rPr>
              <w:rFonts w:hint="eastAsia" w:ascii="方正黑体简体" w:hAnsi="方正黑体简体" w:eastAsia="方正黑体简体" w:cs="方正黑体简体"/>
              <w:bCs w:val="0"/>
              <w:sz w:val="24"/>
              <w:szCs w:val="24"/>
            </w:rPr>
            <w:t>十三、</w:t>
          </w:r>
          <w:r>
            <w:rPr>
              <w:rFonts w:hint="eastAsia" w:ascii="方正黑体简体" w:hAnsi="方正黑体简体" w:eastAsia="方正黑体简体" w:cs="方正黑体简体"/>
              <w:sz w:val="24"/>
              <w:szCs w:val="24"/>
            </w:rPr>
            <w:t>国有资本经营预算财政拨款收入支出决算表</w:t>
          </w:r>
          <w:r>
            <w:rPr>
              <w:sz w:val="24"/>
              <w:szCs w:val="24"/>
            </w:rPr>
            <w:tab/>
          </w:r>
          <w:r>
            <w:rPr>
              <w:sz w:val="24"/>
              <w:szCs w:val="24"/>
            </w:rPr>
            <w:fldChar w:fldCharType="begin"/>
          </w:r>
          <w:r>
            <w:rPr>
              <w:sz w:val="24"/>
              <w:szCs w:val="24"/>
            </w:rPr>
            <w:instrText xml:space="preserve"> PAGEREF _Toc8196 </w:instrText>
          </w:r>
          <w:r>
            <w:rPr>
              <w:sz w:val="24"/>
              <w:szCs w:val="24"/>
            </w:rPr>
            <w:fldChar w:fldCharType="separate"/>
          </w:r>
          <w:r>
            <w:rPr>
              <w:sz w:val="24"/>
              <w:szCs w:val="24"/>
            </w:rPr>
            <w:t>24</w:t>
          </w:r>
          <w:r>
            <w:rPr>
              <w:sz w:val="24"/>
              <w:szCs w:val="24"/>
            </w:rPr>
            <w:fldChar w:fldCharType="end"/>
          </w:r>
          <w:r>
            <w:rPr>
              <w:sz w:val="24"/>
              <w:szCs w:val="24"/>
            </w:rPr>
            <w:fldChar w:fldCharType="end"/>
          </w:r>
        </w:p>
        <w:p w14:paraId="4C810E49">
          <w:pPr>
            <w:pStyle w:val="32"/>
            <w:keepNext w:val="0"/>
            <w:keepLines w:val="0"/>
            <w:pageBreakBefore w:val="0"/>
            <w:tabs>
              <w:tab w:val="right" w:leader="dot" w:pos="8844"/>
            </w:tabs>
            <w:kinsoku/>
            <w:wordWrap/>
            <w:overflowPunct/>
            <w:topLinePunct w:val="0"/>
            <w:autoSpaceDE/>
            <w:autoSpaceDN/>
            <w:bidi w:val="0"/>
            <w:adjustRightInd/>
            <w:snapToGrid/>
            <w:spacing w:line="320" w:lineRule="exact"/>
            <w:textAlignment w:val="auto"/>
            <w:rPr>
              <w:sz w:val="24"/>
              <w:szCs w:val="24"/>
            </w:rPr>
          </w:pPr>
          <w:r>
            <w:rPr>
              <w:sz w:val="24"/>
              <w:szCs w:val="24"/>
            </w:rPr>
            <w:fldChar w:fldCharType="begin"/>
          </w:r>
          <w:r>
            <w:rPr>
              <w:sz w:val="24"/>
              <w:szCs w:val="24"/>
            </w:rPr>
            <w:instrText xml:space="preserve"> HYPERLINK \l _Toc8196 </w:instrText>
          </w:r>
          <w:r>
            <w:rPr>
              <w:sz w:val="24"/>
              <w:szCs w:val="24"/>
            </w:rPr>
            <w:fldChar w:fldCharType="separate"/>
          </w:r>
          <w:r>
            <w:rPr>
              <w:rFonts w:hint="eastAsia" w:ascii="方正黑体简体" w:hAnsi="方正黑体简体" w:eastAsia="方正黑体简体" w:cs="方正黑体简体"/>
              <w:bCs w:val="0"/>
              <w:sz w:val="24"/>
              <w:szCs w:val="24"/>
            </w:rPr>
            <w:t>十</w:t>
          </w:r>
          <w:r>
            <w:rPr>
              <w:rFonts w:hint="eastAsia" w:ascii="方正黑体简体" w:hAnsi="方正黑体简体" w:eastAsia="方正黑体简体" w:cs="方正黑体简体"/>
              <w:bCs w:val="0"/>
              <w:sz w:val="24"/>
              <w:szCs w:val="24"/>
              <w:lang w:val="en-US" w:eastAsia="zh-CN"/>
            </w:rPr>
            <w:t>四</w:t>
          </w:r>
          <w:r>
            <w:rPr>
              <w:rFonts w:hint="eastAsia" w:ascii="方正黑体简体" w:hAnsi="方正黑体简体" w:eastAsia="方正黑体简体" w:cs="方正黑体简体"/>
              <w:bCs w:val="0"/>
              <w:sz w:val="24"/>
              <w:szCs w:val="24"/>
            </w:rPr>
            <w:t>、</w:t>
          </w:r>
          <w:r>
            <w:rPr>
              <w:rFonts w:hint="eastAsia" w:ascii="方正黑体简体" w:hAnsi="方正黑体简体" w:eastAsia="方正黑体简体" w:cs="方正黑体简体"/>
              <w:sz w:val="24"/>
              <w:szCs w:val="24"/>
            </w:rPr>
            <w:t>国</w:t>
          </w:r>
          <w:r>
            <w:rPr>
              <w:rFonts w:hint="eastAsia" w:ascii="方正黑体简体" w:hAnsi="方正黑体简体" w:eastAsia="方正黑体简体" w:cs="方正黑体简体"/>
              <w:bCs w:val="0"/>
              <w:sz w:val="24"/>
              <w:szCs w:val="24"/>
            </w:rPr>
            <w:t>有资本经营预算支出决算表</w:t>
          </w:r>
          <w:r>
            <w:rPr>
              <w:sz w:val="24"/>
              <w:szCs w:val="24"/>
            </w:rPr>
            <w:tab/>
          </w:r>
          <w:r>
            <w:rPr>
              <w:sz w:val="24"/>
              <w:szCs w:val="24"/>
            </w:rPr>
            <w:fldChar w:fldCharType="begin"/>
          </w:r>
          <w:r>
            <w:rPr>
              <w:sz w:val="24"/>
              <w:szCs w:val="24"/>
            </w:rPr>
            <w:instrText xml:space="preserve"> PAGEREF _Toc8196 </w:instrText>
          </w:r>
          <w:r>
            <w:rPr>
              <w:sz w:val="24"/>
              <w:szCs w:val="24"/>
            </w:rPr>
            <w:fldChar w:fldCharType="separate"/>
          </w:r>
          <w:r>
            <w:rPr>
              <w:sz w:val="24"/>
              <w:szCs w:val="24"/>
            </w:rPr>
            <w:t>24</w:t>
          </w:r>
          <w:r>
            <w:rPr>
              <w:sz w:val="24"/>
              <w:szCs w:val="24"/>
            </w:rPr>
            <w:fldChar w:fldCharType="end"/>
          </w:r>
          <w:r>
            <w:rPr>
              <w:sz w:val="24"/>
              <w:szCs w:val="24"/>
            </w:rPr>
            <w:fldChar w:fldCharType="end"/>
          </w:r>
        </w:p>
        <w:p w14:paraId="4938B4A2">
          <w:pPr>
            <w:keepNext w:val="0"/>
            <w:keepLines w:val="0"/>
            <w:pageBreakBefore w:val="0"/>
            <w:kinsoku/>
            <w:wordWrap/>
            <w:overflowPunct/>
            <w:topLinePunct w:val="0"/>
            <w:autoSpaceDE/>
            <w:autoSpaceDN/>
            <w:bidi w:val="0"/>
            <w:adjustRightInd/>
            <w:snapToGrid/>
            <w:spacing w:line="320" w:lineRule="exact"/>
            <w:textAlignment w:val="auto"/>
            <w:rPr>
              <w:sz w:val="24"/>
              <w:szCs w:val="24"/>
            </w:rPr>
          </w:pPr>
          <w:r>
            <w:rPr>
              <w:b/>
              <w:sz w:val="24"/>
              <w:szCs w:val="24"/>
            </w:rPr>
            <w:fldChar w:fldCharType="end"/>
          </w:r>
        </w:p>
      </w:sdtContent>
    </w:sdt>
    <w:p w14:paraId="32FBD2A5">
      <w:pPr>
        <w:pStyle w:val="2"/>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center"/>
        <w:textAlignment w:val="auto"/>
        <w:rPr>
          <w:rFonts w:hint="default" w:ascii="Times New Roman" w:hAnsi="Times New Roman" w:eastAsia="方正黑体简体" w:cs="Times New Roman"/>
          <w:b w:val="0"/>
          <w:sz w:val="24"/>
          <w:szCs w:val="24"/>
        </w:rPr>
        <w:sectPr>
          <w:footerReference r:id="rId3" w:type="default"/>
          <w:pgSz w:w="11905" w:h="16838"/>
          <w:pgMar w:top="2098" w:right="1474" w:bottom="1984" w:left="1587" w:header="851" w:footer="1559" w:gutter="0"/>
          <w:pgNumType w:start="1"/>
          <w:cols w:space="0" w:num="1"/>
          <w:rtlGutter w:val="0"/>
          <w:docGrid w:type="lines" w:linePitch="316" w:charSpace="0"/>
        </w:sectPr>
      </w:pPr>
      <w:bookmarkStart w:id="20" w:name="_Toc13175"/>
      <w:bookmarkStart w:id="21" w:name="_Toc28903"/>
    </w:p>
    <w:p w14:paraId="62CCE7C0">
      <w:pPr>
        <w:pStyle w:val="2"/>
        <w:keepNext w:val="0"/>
        <w:keepLines w:val="0"/>
        <w:pageBreakBefore w:val="0"/>
        <w:widowControl w:val="0"/>
        <w:kinsoku/>
        <w:wordWrap/>
        <w:overflowPunct/>
        <w:topLinePunct w:val="0"/>
        <w:autoSpaceDE/>
        <w:autoSpaceDN/>
        <w:bidi w:val="0"/>
        <w:adjustRightInd/>
        <w:snapToGrid/>
        <w:spacing w:before="0" w:after="0" w:line="570" w:lineRule="exact"/>
        <w:ind w:left="0" w:leftChars="0" w:firstLine="0" w:firstLineChars="0"/>
        <w:jc w:val="center"/>
        <w:textAlignment w:val="auto"/>
        <w:rPr>
          <w:rStyle w:val="25"/>
          <w:rFonts w:hint="default" w:ascii="Times New Roman" w:hAnsi="Times New Roman" w:eastAsia="方正黑体简体" w:cs="Times New Roman"/>
          <w:b/>
          <w:bCs w:val="0"/>
          <w:sz w:val="32"/>
          <w:szCs w:val="32"/>
        </w:rPr>
      </w:pPr>
      <w:r>
        <w:rPr>
          <w:rFonts w:hint="default" w:ascii="Times New Roman" w:hAnsi="Times New Roman" w:eastAsia="方正黑体简体" w:cs="Times New Roman"/>
          <w:b w:val="0"/>
          <w:sz w:val="32"/>
          <w:szCs w:val="32"/>
        </w:rPr>
        <w:t>第一部分</w:t>
      </w:r>
      <w:r>
        <w:rPr>
          <w:rFonts w:hint="default" w:ascii="Times New Roman" w:hAnsi="Times New Roman" w:eastAsia="方正黑体简体" w:cs="Times New Roman"/>
          <w:b w:val="0"/>
          <w:sz w:val="32"/>
          <w:szCs w:val="32"/>
          <w:lang w:val="en-US" w:eastAsia="zh-CN"/>
        </w:rPr>
        <w:t xml:space="preserve"> </w:t>
      </w:r>
      <w:r>
        <w:rPr>
          <w:rFonts w:hint="default" w:ascii="Times New Roman" w:hAnsi="Times New Roman" w:eastAsia="方正黑体简体" w:cs="Times New Roman"/>
          <w:b w:val="0"/>
          <w:sz w:val="32"/>
          <w:szCs w:val="32"/>
        </w:rPr>
        <w:t xml:space="preserve"> </w:t>
      </w:r>
      <w:r>
        <w:rPr>
          <w:rStyle w:val="25"/>
          <w:rFonts w:hint="default" w:ascii="Times New Roman" w:hAnsi="Times New Roman" w:eastAsia="方正黑体简体" w:cs="Times New Roman"/>
          <w:b w:val="0"/>
          <w:bCs w:val="0"/>
          <w:sz w:val="32"/>
          <w:szCs w:val="32"/>
        </w:rPr>
        <w:t>部门概况</w:t>
      </w:r>
      <w:bookmarkEnd w:id="18"/>
      <w:bookmarkEnd w:id="19"/>
      <w:bookmarkEnd w:id="20"/>
      <w:bookmarkEnd w:id="21"/>
    </w:p>
    <w:p w14:paraId="5581D4B9">
      <w:pPr>
        <w:pStyle w:val="3"/>
        <w:keepNext w:val="0"/>
        <w:keepLines w:val="0"/>
        <w:pageBreakBefore w:val="0"/>
        <w:widowControl w:val="0"/>
        <w:kinsoku/>
        <w:wordWrap/>
        <w:overflowPunct/>
        <w:topLinePunct w:val="0"/>
        <w:autoSpaceDE/>
        <w:autoSpaceDN/>
        <w:bidi w:val="0"/>
        <w:adjustRightInd/>
        <w:spacing w:before="0" w:after="0" w:line="570" w:lineRule="exact"/>
        <w:ind w:firstLine="640" w:firstLineChars="200"/>
        <w:jc w:val="both"/>
        <w:textAlignment w:val="auto"/>
        <w:outlineLvl w:val="9"/>
        <w:rPr>
          <w:rFonts w:hint="default" w:ascii="Times New Roman" w:hAnsi="Times New Roman" w:eastAsia="方正黑体简体" w:cs="Times New Roman"/>
          <w:b w:val="0"/>
          <w:color w:val="000000"/>
          <w:sz w:val="32"/>
          <w:szCs w:val="32"/>
        </w:rPr>
      </w:pPr>
      <w:bookmarkStart w:id="22" w:name="_Toc15396600"/>
      <w:bookmarkStart w:id="23" w:name="_Toc15377197"/>
    </w:p>
    <w:p w14:paraId="17D01736">
      <w:pPr>
        <w:pStyle w:val="3"/>
        <w:keepNext w:val="0"/>
        <w:keepLines w:val="0"/>
        <w:pageBreakBefore w:val="0"/>
        <w:widowControl w:val="0"/>
        <w:kinsoku/>
        <w:wordWrap/>
        <w:overflowPunct/>
        <w:topLinePunct w:val="0"/>
        <w:autoSpaceDE/>
        <w:autoSpaceDN/>
        <w:bidi w:val="0"/>
        <w:adjustRightInd/>
        <w:spacing w:before="0" w:after="0" w:line="570" w:lineRule="exact"/>
        <w:ind w:firstLine="640" w:firstLineChars="200"/>
        <w:jc w:val="both"/>
        <w:textAlignment w:val="auto"/>
        <w:rPr>
          <w:rStyle w:val="26"/>
          <w:rFonts w:hint="default" w:ascii="Times New Roman" w:hAnsi="Times New Roman" w:eastAsia="方正黑体简体" w:cs="Times New Roman"/>
          <w:b w:val="0"/>
          <w:bCs w:val="0"/>
          <w:sz w:val="32"/>
          <w:szCs w:val="32"/>
        </w:rPr>
      </w:pPr>
      <w:bookmarkStart w:id="24" w:name="_Toc12281"/>
      <w:bookmarkStart w:id="25" w:name="_Toc24635"/>
      <w:r>
        <w:rPr>
          <w:rFonts w:hint="default" w:ascii="Times New Roman" w:hAnsi="Times New Roman" w:eastAsia="方正黑体简体" w:cs="Times New Roman"/>
          <w:b w:val="0"/>
          <w:color w:val="000000"/>
          <w:sz w:val="32"/>
          <w:szCs w:val="32"/>
        </w:rPr>
        <w:t>一、基</w:t>
      </w:r>
      <w:r>
        <w:rPr>
          <w:rStyle w:val="26"/>
          <w:rFonts w:hint="default" w:ascii="Times New Roman" w:hAnsi="Times New Roman" w:eastAsia="方正黑体简体" w:cs="Times New Roman"/>
          <w:b w:val="0"/>
          <w:bCs w:val="0"/>
          <w:sz w:val="32"/>
          <w:szCs w:val="32"/>
        </w:rPr>
        <w:t>本职能及主要工作</w:t>
      </w:r>
      <w:bookmarkEnd w:id="22"/>
      <w:bookmarkEnd w:id="23"/>
      <w:bookmarkEnd w:id="24"/>
      <w:bookmarkEnd w:id="25"/>
    </w:p>
    <w:p w14:paraId="3BA9727F">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楷体_GB2312" w:cs="Times New Roman"/>
          <w:b w:val="0"/>
          <w:bCs/>
          <w:sz w:val="32"/>
          <w:szCs w:val="32"/>
        </w:rPr>
      </w:pPr>
      <w:bookmarkStart w:id="26" w:name="_Toc15377198"/>
      <w:bookmarkStart w:id="27" w:name="_Toc15378445"/>
      <w:r>
        <w:rPr>
          <w:rFonts w:hint="default" w:ascii="Times New Roman" w:hAnsi="Times New Roman" w:eastAsia="楷体_GB2312" w:cs="Times New Roman"/>
          <w:b w:val="0"/>
          <w:bCs/>
          <w:color w:val="000000"/>
          <w:sz w:val="32"/>
          <w:szCs w:val="32"/>
        </w:rPr>
        <w:t>（一）主要职能</w:t>
      </w:r>
    </w:p>
    <w:p w14:paraId="4D37E1BE">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履行全区合作经济组织管理、指导、协调、监督、服务、教育培训职能；</w:t>
      </w:r>
    </w:p>
    <w:p w14:paraId="17D27B8A">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宣传贯彻党中央、国务院、省委、省政府和市委、市政府有关农村经济工作的方针政策以及区委、区政府的决策部署；</w:t>
      </w:r>
    </w:p>
    <w:p w14:paraId="7C550C86">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负责研究制订全区合作经济的发展战略和发展规划，指导全区供销合作社的改革和发展；</w:t>
      </w:r>
    </w:p>
    <w:p w14:paraId="665A6F66">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加强市场流通体系建设，推进传统供销与电子商务相融的农村流通现代化；</w:t>
      </w:r>
    </w:p>
    <w:p w14:paraId="18109E72">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组织、引导、指导、扶持服务农民合作经济组织发展，强化合作经济组织属性；</w:t>
      </w:r>
    </w:p>
    <w:p w14:paraId="3645FFA8">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加强农村和城镇社区社会化服务功能和体系建设；</w:t>
      </w:r>
    </w:p>
    <w:p w14:paraId="097B3AAB">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按照政府授权对重要农业生产资料、农副产品、再生资源回收、烟花爆竹经营进行组织、协调、管理、储备；</w:t>
      </w:r>
    </w:p>
    <w:p w14:paraId="58CDC4FA">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参与农业产业化经营、农业综合开发等工作；</w:t>
      </w:r>
    </w:p>
    <w:p w14:paraId="0217C8A7">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行使本级供销合作社社有资产出资人代表职责，加强社有企业监管，确保社有资产保值增值；</w:t>
      </w:r>
    </w:p>
    <w:p w14:paraId="40D78688">
      <w:pPr>
        <w:keepNext w:val="0"/>
        <w:keepLines w:val="0"/>
        <w:pageBreakBefore w:val="0"/>
        <w:widowControl w:val="0"/>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承办区委、区政府交办的其他事项。</w:t>
      </w:r>
    </w:p>
    <w:bookmarkEnd w:id="26"/>
    <w:bookmarkEnd w:id="27"/>
    <w:p w14:paraId="517D0D80">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default" w:ascii="Times New Roman" w:hAnsi="Times New Roman" w:eastAsia="方正楷体简体" w:cs="Times New Roman"/>
          <w:b w:val="0"/>
          <w:bCs/>
          <w:color w:val="000000"/>
          <w:sz w:val="32"/>
          <w:szCs w:val="32"/>
        </w:rPr>
      </w:pPr>
      <w:bookmarkStart w:id="28" w:name="_Toc15378446"/>
      <w:bookmarkStart w:id="29" w:name="_Toc15377199"/>
      <w:r>
        <w:rPr>
          <w:rFonts w:hint="default" w:ascii="Times New Roman" w:hAnsi="Times New Roman" w:eastAsia="方正楷体简体" w:cs="Times New Roman"/>
          <w:b w:val="0"/>
          <w:bCs/>
          <w:color w:val="000000"/>
          <w:sz w:val="32"/>
          <w:szCs w:val="32"/>
        </w:rPr>
        <w:t>（二）20</w:t>
      </w:r>
      <w:r>
        <w:rPr>
          <w:rFonts w:hint="default" w:ascii="Times New Roman" w:hAnsi="Times New Roman" w:eastAsia="方正楷体简体" w:cs="Times New Roman"/>
          <w:b w:val="0"/>
          <w:bCs/>
          <w:color w:val="000000"/>
          <w:sz w:val="32"/>
          <w:szCs w:val="32"/>
          <w:lang w:val="en-US" w:eastAsia="zh-CN"/>
        </w:rPr>
        <w:t>20</w:t>
      </w:r>
      <w:r>
        <w:rPr>
          <w:rFonts w:hint="default" w:ascii="Times New Roman" w:hAnsi="Times New Roman" w:eastAsia="方正楷体简体" w:cs="Times New Roman"/>
          <w:b w:val="0"/>
          <w:bCs/>
          <w:color w:val="000000"/>
          <w:sz w:val="32"/>
          <w:szCs w:val="32"/>
        </w:rPr>
        <w:t>年重点工作完成情况</w:t>
      </w:r>
      <w:bookmarkEnd w:id="28"/>
      <w:bookmarkEnd w:id="29"/>
    </w:p>
    <w:p w14:paraId="7BB9417C">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pacing w:val="0"/>
          <w:sz w:val="32"/>
          <w:szCs w:val="32"/>
          <w:lang w:val="en-US" w:eastAsia="zh-CN"/>
        </w:rPr>
        <w:t>各项经济指标超额完成。</w:t>
      </w:r>
      <w:r>
        <w:rPr>
          <w:rFonts w:hint="default" w:ascii="Times New Roman" w:hAnsi="Times New Roman" w:eastAsia="仿宋_GB2312" w:cs="Times New Roman"/>
          <w:color w:val="000000"/>
          <w:sz w:val="32"/>
          <w:szCs w:val="32"/>
        </w:rPr>
        <w:t>基层组织体系和经营服务网络建设</w:t>
      </w:r>
      <w:r>
        <w:rPr>
          <w:rFonts w:hint="default" w:ascii="Times New Roman" w:hAnsi="Times New Roman" w:eastAsia="仿宋_GB2312" w:cs="Times New Roman"/>
          <w:color w:val="000000"/>
          <w:sz w:val="32"/>
          <w:szCs w:val="32"/>
          <w:lang w:eastAsia="zh-CN"/>
        </w:rPr>
        <w:t>有序推进。</w:t>
      </w:r>
      <w:r>
        <w:rPr>
          <w:rFonts w:hint="default" w:ascii="Times New Roman" w:hAnsi="Times New Roman" w:eastAsia="仿宋_GB2312" w:cs="Times New Roman"/>
          <w:color w:val="000000"/>
          <w:sz w:val="32"/>
          <w:szCs w:val="32"/>
        </w:rPr>
        <w:t>新建</w:t>
      </w:r>
      <w:r>
        <w:rPr>
          <w:rFonts w:hint="default" w:ascii="Times New Roman" w:hAnsi="Times New Roman" w:eastAsia="仿宋_GB2312" w:cs="Times New Roman"/>
          <w:color w:val="000000"/>
          <w:sz w:val="32"/>
          <w:szCs w:val="32"/>
          <w:lang w:eastAsia="zh-CN"/>
        </w:rPr>
        <w:t>和改造</w:t>
      </w:r>
      <w:r>
        <w:rPr>
          <w:rFonts w:hint="default" w:ascii="Times New Roman" w:hAnsi="Times New Roman" w:eastAsia="仿宋_GB2312" w:cs="Times New Roman"/>
          <w:color w:val="000000"/>
          <w:sz w:val="32"/>
          <w:szCs w:val="32"/>
        </w:rPr>
        <w:t>社区综合服务社</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个；新建农民专业合作社</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个；新建农业社会化服务超市</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个</w:t>
      </w:r>
      <w:r>
        <w:rPr>
          <w:rFonts w:hint="default" w:ascii="Times New Roman" w:hAnsi="Times New Roman" w:eastAsia="仿宋_GB2312" w:cs="Times New Roman"/>
          <w:color w:val="000000"/>
          <w:sz w:val="32"/>
          <w:szCs w:val="32"/>
          <w:lang w:eastAsia="zh-CN"/>
        </w:rPr>
        <w:t>，改造再生资源网点（包括废弃农膜网点）</w:t>
      </w:r>
      <w:r>
        <w:rPr>
          <w:rFonts w:hint="default" w:ascii="Times New Roman" w:hAnsi="Times New Roman" w:eastAsia="仿宋_GB2312" w:cs="Times New Roman"/>
          <w:color w:val="000000"/>
          <w:sz w:val="32"/>
          <w:szCs w:val="32"/>
          <w:lang w:val="en-US" w:eastAsia="zh-CN"/>
        </w:rPr>
        <w:t>21个，</w:t>
      </w:r>
      <w:r>
        <w:rPr>
          <w:rFonts w:hint="default" w:ascii="Times New Roman" w:hAnsi="Times New Roman" w:eastAsia="仿宋_GB2312" w:cs="Times New Roman"/>
          <w:color w:val="000000"/>
          <w:sz w:val="32"/>
          <w:szCs w:val="32"/>
        </w:rPr>
        <w:t>新建</w:t>
      </w:r>
      <w:r>
        <w:rPr>
          <w:rFonts w:hint="default" w:ascii="Times New Roman" w:hAnsi="Times New Roman" w:eastAsia="仿宋_GB2312" w:cs="Times New Roman"/>
          <w:color w:val="000000"/>
          <w:sz w:val="32"/>
          <w:szCs w:val="32"/>
          <w:lang w:eastAsia="zh-CN"/>
        </w:rPr>
        <w:t>和改造日用品超市等各类农村网点</w:t>
      </w:r>
      <w:r>
        <w:rPr>
          <w:rFonts w:hint="default" w:ascii="Times New Roman" w:hAnsi="Times New Roman" w:eastAsia="仿宋_GB2312" w:cs="Times New Roman"/>
          <w:color w:val="000000"/>
          <w:sz w:val="32"/>
          <w:szCs w:val="32"/>
          <w:lang w:val="en-US" w:eastAsia="zh-CN"/>
        </w:rPr>
        <w:t>32个（建卡贫困村7个），</w:t>
      </w:r>
      <w:r>
        <w:rPr>
          <w:rFonts w:hint="default" w:ascii="Times New Roman" w:hAnsi="Times New Roman" w:eastAsia="仿宋_GB2312" w:cs="Times New Roman"/>
          <w:color w:val="000000"/>
          <w:sz w:val="32"/>
          <w:szCs w:val="32"/>
        </w:rPr>
        <w:t>新建基层供销</w:t>
      </w:r>
      <w:r>
        <w:rPr>
          <w:rFonts w:hint="default" w:ascii="Times New Roman" w:hAnsi="Times New Roman" w:eastAsia="仿宋_GB2312" w:cs="Times New Roman"/>
          <w:color w:val="000000"/>
          <w:sz w:val="32"/>
          <w:szCs w:val="32"/>
          <w:lang w:eastAsia="zh-CN"/>
        </w:rPr>
        <w:t>社</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个</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农业农村工作</w:t>
      </w:r>
      <w:r>
        <w:rPr>
          <w:rFonts w:hint="default" w:ascii="Times New Roman" w:hAnsi="Times New Roman" w:eastAsia="仿宋_GB2312" w:cs="Times New Roman"/>
          <w:color w:val="000000"/>
          <w:sz w:val="32"/>
          <w:szCs w:val="32"/>
          <w:lang w:eastAsia="zh-CN"/>
        </w:rPr>
        <w:t>卓有成效</w:t>
      </w:r>
      <w:r>
        <w:rPr>
          <w:rFonts w:hint="default" w:ascii="Times New Roman" w:hAnsi="Times New Roman" w:eastAsia="仿宋_GB2312" w:cs="Times New Roman"/>
          <w:color w:val="000000"/>
          <w:sz w:val="32"/>
          <w:szCs w:val="32"/>
        </w:rPr>
        <w:t>。一是依托领创的专业合作社大力发展海椒、藤椒产业。采取公司+专合社+基地+农户模式，通过保底收购、入股分红、土地流转、园区务工等方式助推老百姓增收。脱贫攻坚</w:t>
      </w:r>
      <w:r>
        <w:rPr>
          <w:rFonts w:hint="default" w:ascii="Times New Roman" w:hAnsi="Times New Roman" w:eastAsia="仿宋_GB2312" w:cs="Times New Roman"/>
          <w:color w:val="000000"/>
          <w:sz w:val="32"/>
          <w:szCs w:val="32"/>
          <w:lang w:eastAsia="zh-CN"/>
        </w:rPr>
        <w:t>任务圆满完成</w:t>
      </w:r>
      <w:r>
        <w:rPr>
          <w:rFonts w:hint="default" w:ascii="Times New Roman" w:hAnsi="Times New Roman" w:eastAsia="仿宋_GB2312" w:cs="Times New Roman"/>
          <w:color w:val="000000"/>
          <w:sz w:val="32"/>
          <w:szCs w:val="32"/>
        </w:rPr>
        <w:t>。</w:t>
      </w:r>
    </w:p>
    <w:p w14:paraId="7360AEC7">
      <w:pPr>
        <w:pStyle w:val="3"/>
        <w:keepNext w:val="0"/>
        <w:keepLines w:val="0"/>
        <w:pageBreakBefore w:val="0"/>
        <w:widowControl w:val="0"/>
        <w:kinsoku/>
        <w:wordWrap/>
        <w:overflowPunct/>
        <w:topLinePunct w:val="0"/>
        <w:autoSpaceDE/>
        <w:autoSpaceDN/>
        <w:bidi w:val="0"/>
        <w:adjustRightInd/>
        <w:spacing w:before="0" w:after="0" w:line="570" w:lineRule="exact"/>
        <w:ind w:firstLine="640" w:firstLineChars="200"/>
        <w:jc w:val="both"/>
        <w:textAlignment w:val="auto"/>
        <w:rPr>
          <w:rStyle w:val="26"/>
          <w:rFonts w:hint="default" w:ascii="Times New Roman" w:hAnsi="Times New Roman" w:eastAsia="方正黑体简体" w:cs="Times New Roman"/>
          <w:b w:val="0"/>
          <w:bCs w:val="0"/>
          <w:sz w:val="32"/>
          <w:szCs w:val="32"/>
        </w:rPr>
      </w:pPr>
      <w:bookmarkStart w:id="30" w:name="_Toc4144"/>
      <w:bookmarkStart w:id="31" w:name="_Toc15377200"/>
      <w:bookmarkStart w:id="32" w:name="_Toc15396601"/>
      <w:bookmarkStart w:id="33" w:name="_Toc32233"/>
      <w:r>
        <w:rPr>
          <w:rFonts w:hint="default" w:ascii="Times New Roman" w:hAnsi="Times New Roman" w:eastAsia="方正黑体简体" w:cs="Times New Roman"/>
          <w:b w:val="0"/>
          <w:color w:val="000000"/>
          <w:sz w:val="32"/>
          <w:szCs w:val="32"/>
        </w:rPr>
        <w:t>二、机</w:t>
      </w:r>
      <w:r>
        <w:rPr>
          <w:rStyle w:val="26"/>
          <w:rFonts w:hint="default" w:ascii="Times New Roman" w:hAnsi="Times New Roman" w:eastAsia="方正黑体简体" w:cs="Times New Roman"/>
          <w:b w:val="0"/>
          <w:bCs w:val="0"/>
          <w:sz w:val="32"/>
          <w:szCs w:val="32"/>
        </w:rPr>
        <w:t>构设置</w:t>
      </w:r>
      <w:bookmarkEnd w:id="30"/>
      <w:bookmarkEnd w:id="31"/>
      <w:bookmarkEnd w:id="32"/>
      <w:bookmarkEnd w:id="33"/>
    </w:p>
    <w:p w14:paraId="220478EF">
      <w:pPr>
        <w:keepNext w:val="0"/>
        <w:keepLines w:val="0"/>
        <w:pageBreakBefore w:val="0"/>
        <w:widowControl w:val="0"/>
        <w:kinsoku/>
        <w:wordWrap/>
        <w:overflowPunct/>
        <w:topLinePunct w:val="0"/>
        <w:autoSpaceDE/>
        <w:autoSpaceDN/>
        <w:bidi w:val="0"/>
        <w:adjustRightInd/>
        <w:spacing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广元市昭化区供销合作社联合社</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参照公务员法管理的事业单位</w:t>
      </w:r>
      <w:r>
        <w:rPr>
          <w:rFonts w:hint="default" w:ascii="Times New Roman" w:hAnsi="Times New Roman" w:eastAsia="仿宋_GB2312" w:cs="Times New Roman"/>
          <w:sz w:val="32"/>
          <w:szCs w:val="32"/>
          <w:lang w:eastAsia="zh-CN"/>
        </w:rPr>
        <w:t>。三定方案设</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eastAsia="zh-CN"/>
        </w:rPr>
        <w:t>股一室（财务审计股、</w:t>
      </w:r>
      <w:r>
        <w:rPr>
          <w:rFonts w:hint="eastAsia" w:eastAsia="仿宋_GB2312" w:cs="Times New Roman"/>
          <w:sz w:val="32"/>
          <w:szCs w:val="32"/>
          <w:lang w:eastAsia="zh-CN"/>
        </w:rPr>
        <w:t>经济</w:t>
      </w:r>
      <w:r>
        <w:rPr>
          <w:rFonts w:hint="default" w:ascii="Times New Roman" w:hAnsi="Times New Roman" w:eastAsia="仿宋_GB2312" w:cs="Times New Roman"/>
          <w:sz w:val="32"/>
          <w:szCs w:val="32"/>
          <w:lang w:eastAsia="zh-CN"/>
        </w:rPr>
        <w:t>发展股、</w:t>
      </w:r>
      <w:r>
        <w:rPr>
          <w:rFonts w:hint="eastAsia" w:eastAsia="仿宋_GB2312" w:cs="Times New Roman"/>
          <w:sz w:val="32"/>
          <w:szCs w:val="32"/>
          <w:lang w:val="en-US" w:eastAsia="zh-CN"/>
        </w:rPr>
        <w:t>社有企业股、</w:t>
      </w:r>
      <w:r>
        <w:rPr>
          <w:rFonts w:hint="default" w:ascii="Times New Roman" w:hAnsi="Times New Roman" w:eastAsia="仿宋_GB2312" w:cs="Times New Roman"/>
          <w:sz w:val="32"/>
          <w:szCs w:val="32"/>
          <w:lang w:eastAsia="zh-CN"/>
        </w:rPr>
        <w:t>办公室），核定编制</w:t>
      </w:r>
      <w:r>
        <w:rPr>
          <w:rFonts w:hint="default" w:ascii="Times New Roman" w:hAnsi="Times New Roman" w:eastAsia="仿宋_GB2312" w:cs="Times New Roman"/>
          <w:sz w:val="32"/>
          <w:szCs w:val="32"/>
          <w:lang w:val="en-US" w:eastAsia="zh-CN"/>
        </w:rPr>
        <w:t>8个，在职人数9人，其中参公管理人员7人，机关工勤2人，退休人员8人。属全额</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，无下设二级预算部门</w:t>
      </w:r>
      <w:r>
        <w:rPr>
          <w:rFonts w:hint="default" w:ascii="Times New Roman" w:hAnsi="Times New Roman" w:eastAsia="仿宋_GB2312" w:cs="Times New Roman"/>
          <w:sz w:val="32"/>
          <w:szCs w:val="32"/>
        </w:rPr>
        <w:t>。</w:t>
      </w:r>
    </w:p>
    <w:p w14:paraId="597726A0">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outlineLvl w:val="0"/>
        <w:rPr>
          <w:rStyle w:val="25"/>
          <w:rFonts w:hint="eastAsia" w:ascii="方正黑体简体" w:hAnsi="方正黑体简体" w:eastAsia="方正黑体简体" w:cs="方正黑体简体"/>
          <w:b w:val="0"/>
          <w:bCs w:val="0"/>
          <w:sz w:val="32"/>
          <w:szCs w:val="32"/>
        </w:rPr>
      </w:pPr>
      <w:r>
        <w:rPr>
          <w:rFonts w:hint="default" w:ascii="Times New Roman" w:hAnsi="Times New Roman" w:eastAsia="仿宋_GB2312" w:cs="Times New Roman"/>
          <w:color w:val="000000"/>
          <w:sz w:val="32"/>
          <w:szCs w:val="32"/>
        </w:rPr>
        <w:br w:type="page"/>
      </w:r>
      <w:bookmarkStart w:id="34" w:name="_Toc15396602"/>
      <w:bookmarkStart w:id="35" w:name="_Toc6089"/>
      <w:bookmarkStart w:id="36" w:name="_Toc27280"/>
      <w:bookmarkStart w:id="37" w:name="_Toc15377204"/>
      <w:r>
        <w:rPr>
          <w:rStyle w:val="25"/>
          <w:rFonts w:hint="eastAsia" w:ascii="方正黑体简体" w:hAnsi="方正黑体简体" w:eastAsia="方正黑体简体" w:cs="方正黑体简体"/>
          <w:b w:val="0"/>
          <w:bCs w:val="0"/>
          <w:sz w:val="32"/>
          <w:szCs w:val="32"/>
          <w:lang w:eastAsia="zh-CN"/>
        </w:rPr>
        <w:t>第二部分</w:t>
      </w:r>
      <w:r>
        <w:rPr>
          <w:rStyle w:val="25"/>
          <w:rFonts w:hint="eastAsia" w:ascii="方正黑体简体" w:hAnsi="方正黑体简体" w:eastAsia="方正黑体简体" w:cs="方正黑体简体"/>
          <w:b w:val="0"/>
          <w:bCs w:val="0"/>
          <w:sz w:val="32"/>
          <w:szCs w:val="32"/>
          <w:lang w:val="en-US" w:eastAsia="zh-CN"/>
        </w:rPr>
        <w:t xml:space="preserve">  </w:t>
      </w:r>
      <w:r>
        <w:rPr>
          <w:rStyle w:val="25"/>
          <w:rFonts w:hint="eastAsia" w:ascii="方正黑体简体" w:hAnsi="方正黑体简体" w:eastAsia="方正黑体简体" w:cs="方正黑体简体"/>
          <w:b w:val="0"/>
          <w:bCs w:val="0"/>
          <w:sz w:val="32"/>
          <w:szCs w:val="32"/>
        </w:rPr>
        <w:t>20</w:t>
      </w:r>
      <w:r>
        <w:rPr>
          <w:rStyle w:val="25"/>
          <w:rFonts w:hint="eastAsia" w:ascii="方正黑体简体" w:hAnsi="方正黑体简体" w:eastAsia="方正黑体简体" w:cs="方正黑体简体"/>
          <w:b w:val="0"/>
          <w:bCs w:val="0"/>
          <w:sz w:val="32"/>
          <w:szCs w:val="32"/>
          <w:lang w:val="en-US" w:eastAsia="zh-CN"/>
        </w:rPr>
        <w:t>20</w:t>
      </w:r>
      <w:r>
        <w:rPr>
          <w:rStyle w:val="25"/>
          <w:rFonts w:hint="eastAsia" w:ascii="方正黑体简体" w:hAnsi="方正黑体简体" w:eastAsia="方正黑体简体" w:cs="方正黑体简体"/>
          <w:b w:val="0"/>
          <w:bCs w:val="0"/>
          <w:sz w:val="32"/>
          <w:szCs w:val="32"/>
        </w:rPr>
        <w:t>年度部门决算情况说明</w:t>
      </w:r>
      <w:bookmarkEnd w:id="34"/>
      <w:bookmarkEnd w:id="35"/>
      <w:bookmarkEnd w:id="36"/>
      <w:bookmarkEnd w:id="37"/>
    </w:p>
    <w:p w14:paraId="5C20AD2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rPr>
      </w:pPr>
    </w:p>
    <w:p w14:paraId="5C7A718A">
      <w:pPr>
        <w:pStyle w:val="24"/>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left"/>
        <w:textAlignment w:val="auto"/>
        <w:outlineLvl w:val="1"/>
        <w:rPr>
          <w:rStyle w:val="26"/>
          <w:rFonts w:hint="eastAsia" w:ascii="方正黑体简体" w:hAnsi="方正黑体简体" w:eastAsia="方正黑体简体" w:cs="方正黑体简体"/>
          <w:b w:val="0"/>
          <w:sz w:val="32"/>
          <w:szCs w:val="32"/>
        </w:rPr>
      </w:pPr>
      <w:bookmarkStart w:id="38" w:name="_Toc19446"/>
      <w:bookmarkStart w:id="39" w:name="_Toc31096"/>
      <w:bookmarkStart w:id="40" w:name="_Toc15396603"/>
      <w:bookmarkStart w:id="41" w:name="_Toc15377205"/>
      <w:r>
        <w:rPr>
          <w:rFonts w:hint="eastAsia" w:ascii="方正黑体简体" w:hAnsi="方正黑体简体" w:eastAsia="方正黑体简体" w:cs="方正黑体简体"/>
          <w:color w:val="000000"/>
          <w:sz w:val="32"/>
          <w:szCs w:val="32"/>
          <w:lang w:eastAsia="zh-CN"/>
        </w:rPr>
        <w:t>一、</w:t>
      </w:r>
      <w:r>
        <w:rPr>
          <w:rFonts w:hint="eastAsia" w:ascii="方正黑体简体" w:hAnsi="方正黑体简体" w:eastAsia="方正黑体简体" w:cs="方正黑体简体"/>
          <w:color w:val="000000"/>
          <w:sz w:val="32"/>
          <w:szCs w:val="32"/>
        </w:rPr>
        <w:t>收</w:t>
      </w:r>
      <w:r>
        <w:rPr>
          <w:rStyle w:val="26"/>
          <w:rFonts w:hint="eastAsia" w:ascii="方正黑体简体" w:hAnsi="方正黑体简体" w:eastAsia="方正黑体简体" w:cs="方正黑体简体"/>
          <w:b w:val="0"/>
          <w:sz w:val="32"/>
          <w:szCs w:val="32"/>
        </w:rPr>
        <w:t>入支出决算总体情况说明</w:t>
      </w:r>
      <w:bookmarkEnd w:id="38"/>
      <w:bookmarkEnd w:id="39"/>
      <w:bookmarkEnd w:id="40"/>
      <w:bookmarkEnd w:id="41"/>
    </w:p>
    <w:p w14:paraId="19223FF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年度收、支总计</w:t>
      </w:r>
      <w:r>
        <w:rPr>
          <w:rFonts w:hint="eastAsia" w:eastAsia="仿宋_GB2312" w:cs="Times New Roman"/>
          <w:color w:val="000000"/>
          <w:sz w:val="32"/>
          <w:szCs w:val="32"/>
          <w:lang w:val="en-US" w:eastAsia="zh-CN"/>
        </w:rPr>
        <w:t>184.53</w:t>
      </w:r>
      <w:r>
        <w:rPr>
          <w:rFonts w:hint="default" w:ascii="Times New Roman" w:hAnsi="Times New Roman" w:eastAsia="仿宋_GB2312" w:cs="Times New Roman"/>
          <w:color w:val="000000"/>
          <w:sz w:val="32"/>
          <w:szCs w:val="32"/>
        </w:rPr>
        <w:t>万元。与201</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年相比，收、支总计各</w:t>
      </w:r>
      <w:r>
        <w:rPr>
          <w:rFonts w:hint="eastAsia" w:eastAsia="仿宋_GB2312" w:cs="Times New Roman"/>
          <w:color w:val="000000"/>
          <w:sz w:val="32"/>
          <w:szCs w:val="32"/>
          <w:lang w:eastAsia="zh-CN"/>
        </w:rPr>
        <w:t>增加</w:t>
      </w:r>
      <w:r>
        <w:rPr>
          <w:rFonts w:hint="eastAsia" w:eastAsia="仿宋_GB2312" w:cs="Times New Roman"/>
          <w:color w:val="000000"/>
          <w:sz w:val="32"/>
          <w:szCs w:val="32"/>
          <w:lang w:val="en-US" w:eastAsia="zh-CN"/>
        </w:rPr>
        <w:t>99.31</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val="en-US" w:eastAsia="zh-CN"/>
        </w:rPr>
        <w:t>增长116.53</w:t>
      </w:r>
      <w:r>
        <w:rPr>
          <w:rFonts w:hint="default" w:ascii="Times New Roman" w:hAnsi="Times New Roman" w:eastAsia="仿宋_GB2312" w:cs="Times New Roman"/>
          <w:color w:val="000000"/>
          <w:sz w:val="32"/>
          <w:szCs w:val="32"/>
        </w:rPr>
        <w:t>%。主要变动原因</w:t>
      </w:r>
      <w:r>
        <w:rPr>
          <w:rFonts w:hint="eastAsia" w:eastAsia="仿宋_GB2312" w:cs="Times New Roman"/>
          <w:color w:val="000000"/>
          <w:sz w:val="32"/>
          <w:szCs w:val="32"/>
          <w:lang w:eastAsia="zh-CN"/>
        </w:rPr>
        <w:t>：一是人员增加和机关工作人员工资增长；二是增加政府基金预算</w:t>
      </w:r>
      <w:r>
        <w:rPr>
          <w:rFonts w:hint="eastAsia" w:eastAsia="仿宋_GB2312" w:cs="Times New Roman"/>
          <w:color w:val="000000"/>
          <w:sz w:val="32"/>
          <w:szCs w:val="32"/>
          <w:lang w:val="en-US" w:eastAsia="zh-CN"/>
        </w:rPr>
        <w:t>21万元用于解决卫子金太阳信访事件；</w:t>
      </w:r>
      <w:r>
        <w:rPr>
          <w:rFonts w:hint="eastAsia" w:eastAsia="仿宋_GB2312" w:cs="Times New Roman"/>
          <w:color w:val="auto"/>
          <w:sz w:val="32"/>
          <w:szCs w:val="32"/>
          <w:lang w:val="en-US" w:eastAsia="zh-CN"/>
        </w:rPr>
        <w:t>三是2019</w:t>
      </w:r>
      <w:r>
        <w:rPr>
          <w:rFonts w:hint="default" w:ascii="Times New Roman" w:hAnsi="Times New Roman" w:eastAsia="仿宋_GB2312" w:cs="Times New Roman"/>
          <w:color w:val="auto"/>
          <w:sz w:val="32"/>
          <w:szCs w:val="32"/>
          <w:lang w:eastAsia="zh-CN"/>
        </w:rPr>
        <w:t>财政将部分预算指标通过存量资金解决，没有纳入决算。</w:t>
      </w:r>
    </w:p>
    <w:p w14:paraId="287B148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图1：收、支决算总计变动情况图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(单位：万元)</w:t>
      </w:r>
    </w:p>
    <w:p w14:paraId="7DEDCCCE">
      <w:pPr>
        <w:pStyle w:val="2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Style w:val="26"/>
          <w:rFonts w:hint="eastAsia" w:ascii="方正黑体简体" w:hAnsi="方正黑体简体" w:eastAsia="方正黑体简体" w:cs="方正黑体简体"/>
          <w:b w:val="0"/>
          <w:sz w:val="32"/>
          <w:szCs w:val="32"/>
          <w:lang w:eastAsia="zh-CN"/>
        </w:rPr>
      </w:pPr>
      <w:bookmarkStart w:id="42" w:name="_Toc15377206"/>
      <w:bookmarkStart w:id="43" w:name="_Toc15396604"/>
      <w:bookmarkStart w:id="44" w:name="_Toc7254"/>
      <w:bookmarkStart w:id="45" w:name="_Toc17269"/>
      <w:r>
        <w:drawing>
          <wp:inline distT="0" distB="0" distL="114300" distR="114300">
            <wp:extent cx="4242435" cy="2397125"/>
            <wp:effectExtent l="4445" t="5080" r="20320" b="1714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57D249E">
      <w:pPr>
        <w:pStyle w:val="24"/>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left"/>
        <w:textAlignment w:val="auto"/>
        <w:outlineLvl w:val="1"/>
        <w:rPr>
          <w:rStyle w:val="26"/>
          <w:rFonts w:hint="eastAsia" w:ascii="方正黑体简体" w:hAnsi="方正黑体简体" w:eastAsia="方正黑体简体" w:cs="方正黑体简体"/>
          <w:b w:val="0"/>
          <w:sz w:val="32"/>
          <w:szCs w:val="32"/>
        </w:rPr>
      </w:pPr>
      <w:r>
        <w:rPr>
          <w:rStyle w:val="26"/>
          <w:rFonts w:hint="eastAsia" w:ascii="方正黑体简体" w:hAnsi="方正黑体简体" w:eastAsia="方正黑体简体" w:cs="方正黑体简体"/>
          <w:b w:val="0"/>
          <w:sz w:val="32"/>
          <w:szCs w:val="32"/>
          <w:lang w:eastAsia="zh-CN"/>
        </w:rPr>
        <w:t>二、</w:t>
      </w:r>
      <w:r>
        <w:rPr>
          <w:rStyle w:val="26"/>
          <w:rFonts w:hint="eastAsia" w:ascii="方正黑体简体" w:hAnsi="方正黑体简体" w:eastAsia="方正黑体简体" w:cs="方正黑体简体"/>
          <w:b w:val="0"/>
          <w:sz w:val="32"/>
          <w:szCs w:val="32"/>
        </w:rPr>
        <w:t>收入决算情况说明</w:t>
      </w:r>
      <w:bookmarkEnd w:id="42"/>
      <w:bookmarkEnd w:id="43"/>
      <w:bookmarkEnd w:id="44"/>
      <w:bookmarkEnd w:id="45"/>
    </w:p>
    <w:p w14:paraId="766B659C">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outlineLvl w:val="1"/>
        <w:rPr>
          <w:rFonts w:hint="default" w:ascii="Times New Roman" w:hAnsi="Times New Roman" w:eastAsia="仿宋_GB2312" w:cs="Times New Roman"/>
          <w:color w:val="000000"/>
          <w:sz w:val="32"/>
          <w:szCs w:val="32"/>
        </w:rPr>
      </w:pPr>
      <w:bookmarkStart w:id="46" w:name="_Toc533"/>
      <w:bookmarkStart w:id="47" w:name="_Toc6761"/>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年本年收入合计</w:t>
      </w:r>
      <w:r>
        <w:rPr>
          <w:rFonts w:hint="eastAsia" w:eastAsia="仿宋_GB2312" w:cs="Times New Roman"/>
          <w:color w:val="000000"/>
          <w:sz w:val="32"/>
          <w:szCs w:val="32"/>
          <w:lang w:val="en-US" w:eastAsia="zh-CN"/>
        </w:rPr>
        <w:t>184.53</w:t>
      </w:r>
      <w:r>
        <w:rPr>
          <w:rFonts w:hint="default" w:ascii="Times New Roman" w:hAnsi="Times New Roman" w:eastAsia="仿宋_GB2312" w:cs="Times New Roman"/>
          <w:color w:val="000000"/>
          <w:sz w:val="32"/>
          <w:szCs w:val="32"/>
        </w:rPr>
        <w:t>万元，其中：一般公共预算财政拨款收入</w:t>
      </w:r>
      <w:r>
        <w:rPr>
          <w:rFonts w:hint="eastAsia" w:eastAsia="仿宋_GB2312" w:cs="Times New Roman"/>
          <w:color w:val="000000"/>
          <w:sz w:val="32"/>
          <w:szCs w:val="32"/>
          <w:lang w:val="en-US" w:eastAsia="zh-CN"/>
        </w:rPr>
        <w:t>163.53</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88.62</w:t>
      </w:r>
      <w:r>
        <w:rPr>
          <w:rFonts w:hint="default" w:ascii="Times New Roman" w:hAnsi="Times New Roman" w:eastAsia="仿宋_GB2312" w:cs="Times New Roman"/>
          <w:color w:val="000000"/>
          <w:sz w:val="32"/>
          <w:szCs w:val="32"/>
        </w:rPr>
        <w:t>%；政府性基金预算财政拨款收入</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，占</w:t>
      </w:r>
      <w:r>
        <w:rPr>
          <w:rFonts w:hint="eastAsia" w:eastAsia="仿宋_GB2312" w:cs="Times New Roman"/>
          <w:color w:val="000000"/>
          <w:sz w:val="32"/>
          <w:szCs w:val="32"/>
          <w:lang w:val="en-US" w:eastAsia="zh-CN"/>
        </w:rPr>
        <w:t>11.38%；</w:t>
      </w:r>
      <w:r>
        <w:rPr>
          <w:rFonts w:hint="default" w:ascii="Times New Roman" w:hAnsi="Times New Roman" w:eastAsia="仿宋_GB2312" w:cs="Times New Roman"/>
          <w:color w:val="000000" w:themeColor="text1"/>
          <w:sz w:val="32"/>
          <w:szCs w:val="32"/>
          <w14:textFill>
            <w14:solidFill>
              <w14:schemeClr w14:val="tx1"/>
            </w14:solidFill>
          </w14:textFill>
        </w:rPr>
        <w:t>上级补助收入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sz w:val="32"/>
          <w:szCs w:val="32"/>
        </w:rPr>
        <w:t>万元；事业收入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万元；经营收入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万；附属单位上缴收入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万元；其他收入</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bookmarkEnd w:id="46"/>
      <w:bookmarkEnd w:id="47"/>
    </w:p>
    <w:p w14:paraId="35C11D68">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图2：收入决算结构图（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5D0FD2D4">
      <w:pPr>
        <w:spacing w:line="240" w:lineRule="auto"/>
        <w:ind w:left="0" w:leftChars="0" w:firstLine="0" w:firstLineChars="0"/>
        <w:jc w:val="center"/>
        <w:rPr>
          <w:rFonts w:ascii="仿宋_GB2312" w:eastAsia="仿宋_GB2312"/>
          <w:color w:val="FF0000"/>
          <w:sz w:val="32"/>
          <w:szCs w:val="32"/>
        </w:rPr>
      </w:pPr>
      <w:r>
        <w:drawing>
          <wp:inline distT="0" distB="0" distL="114300" distR="114300">
            <wp:extent cx="4237990" cy="2669540"/>
            <wp:effectExtent l="4445" t="4445" r="5715" b="1206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5CF924">
      <w:pPr>
        <w:pStyle w:val="24"/>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left"/>
        <w:textAlignment w:val="auto"/>
        <w:outlineLvl w:val="1"/>
        <w:rPr>
          <w:rStyle w:val="26"/>
          <w:rFonts w:hint="eastAsia" w:ascii="方正黑体简体" w:hAnsi="方正黑体简体" w:eastAsia="方正黑体简体" w:cs="方正黑体简体"/>
          <w:b w:val="0"/>
          <w:sz w:val="32"/>
          <w:szCs w:val="32"/>
        </w:rPr>
      </w:pPr>
      <w:bookmarkStart w:id="48" w:name="_Toc15396605"/>
      <w:bookmarkStart w:id="49" w:name="_Toc29518"/>
      <w:bookmarkStart w:id="50" w:name="_Toc11226"/>
      <w:bookmarkStart w:id="51" w:name="_Toc15377207"/>
      <w:r>
        <w:rPr>
          <w:rStyle w:val="26"/>
          <w:rFonts w:hint="eastAsia" w:ascii="方正黑体简体" w:hAnsi="方正黑体简体" w:eastAsia="方正黑体简体" w:cs="方正黑体简体"/>
          <w:b w:val="0"/>
          <w:sz w:val="32"/>
          <w:szCs w:val="32"/>
          <w:lang w:eastAsia="zh-CN"/>
        </w:rPr>
        <w:t>三、</w:t>
      </w:r>
      <w:r>
        <w:rPr>
          <w:rStyle w:val="26"/>
          <w:rFonts w:hint="eastAsia" w:ascii="方正黑体简体" w:hAnsi="方正黑体简体" w:eastAsia="方正黑体简体" w:cs="方正黑体简体"/>
          <w:b w:val="0"/>
          <w:sz w:val="32"/>
          <w:szCs w:val="32"/>
        </w:rPr>
        <w:t>支出决算情况说明</w:t>
      </w:r>
      <w:bookmarkEnd w:id="48"/>
      <w:bookmarkEnd w:id="49"/>
      <w:bookmarkEnd w:id="50"/>
      <w:bookmarkEnd w:id="51"/>
    </w:p>
    <w:p w14:paraId="67504B69">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outlineLvl w:val="1"/>
        <w:rPr>
          <w:rFonts w:hint="default" w:ascii="Times New Roman" w:hAnsi="Times New Roman" w:eastAsia="仿宋_GB2312" w:cs="Times New Roman"/>
          <w:color w:val="000000"/>
          <w:sz w:val="32"/>
          <w:szCs w:val="32"/>
        </w:rPr>
      </w:pPr>
      <w:bookmarkStart w:id="52" w:name="_Toc21878"/>
      <w:bookmarkStart w:id="53" w:name="_Toc772"/>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年本年支出合计</w:t>
      </w:r>
      <w:r>
        <w:rPr>
          <w:rFonts w:hint="eastAsia" w:ascii="Times New Roman" w:hAnsi="Times New Roman" w:eastAsia="仿宋_GB2312" w:cs="Times New Roman"/>
          <w:color w:val="000000"/>
          <w:sz w:val="32"/>
          <w:szCs w:val="32"/>
          <w:lang w:val="en-US" w:eastAsia="zh-CN"/>
        </w:rPr>
        <w:t>184.53</w:t>
      </w:r>
      <w:r>
        <w:rPr>
          <w:rFonts w:hint="default" w:ascii="Times New Roman" w:hAnsi="Times New Roman" w:eastAsia="仿宋_GB2312" w:cs="Times New Roman"/>
          <w:color w:val="000000"/>
          <w:sz w:val="32"/>
          <w:szCs w:val="32"/>
        </w:rPr>
        <w:t>万元，其中：基本支出</w:t>
      </w:r>
      <w:r>
        <w:rPr>
          <w:rFonts w:hint="eastAsia" w:ascii="Times New Roman" w:hAnsi="Times New Roman" w:eastAsia="仿宋_GB2312" w:cs="Times New Roman"/>
          <w:color w:val="000000"/>
          <w:sz w:val="32"/>
          <w:szCs w:val="32"/>
          <w:lang w:val="en-US" w:eastAsia="zh-CN"/>
        </w:rPr>
        <w:t>163.53</w:t>
      </w:r>
      <w:r>
        <w:rPr>
          <w:rFonts w:hint="default" w:ascii="Times New Roman" w:hAnsi="Times New Roman" w:eastAsia="仿宋_GB2312" w:cs="Times New Roman"/>
          <w:color w:val="000000"/>
          <w:sz w:val="32"/>
          <w:szCs w:val="32"/>
        </w:rPr>
        <w:t>万元，占</w:t>
      </w:r>
      <w:r>
        <w:rPr>
          <w:rFonts w:hint="eastAsia" w:ascii="Times New Roman" w:hAnsi="Times New Roman" w:eastAsia="仿宋_GB2312" w:cs="Times New Roman"/>
          <w:color w:val="000000"/>
          <w:sz w:val="32"/>
          <w:szCs w:val="32"/>
          <w:lang w:val="en-US" w:eastAsia="zh-CN"/>
        </w:rPr>
        <w:t>88.62</w:t>
      </w:r>
      <w:r>
        <w:rPr>
          <w:rFonts w:hint="default" w:ascii="Times New Roman" w:hAnsi="Times New Roman" w:eastAsia="仿宋_GB2312" w:cs="Times New Roman"/>
          <w:color w:val="000000"/>
          <w:sz w:val="32"/>
          <w:szCs w:val="32"/>
        </w:rPr>
        <w:t>%；项目支出</w:t>
      </w:r>
      <w:r>
        <w:rPr>
          <w:rFonts w:hint="eastAsia"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val="en-US" w:eastAsia="zh-CN"/>
        </w:rPr>
        <w:t>,占11.38%</w:t>
      </w:r>
      <w:r>
        <w:rPr>
          <w:rFonts w:hint="default" w:ascii="Times New Roman" w:hAnsi="Times New Roman" w:eastAsia="仿宋_GB2312" w:cs="Times New Roman"/>
          <w:color w:val="000000"/>
          <w:sz w:val="32"/>
          <w:szCs w:val="32"/>
        </w:rPr>
        <w:t>；上缴上级支出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万元；经营支出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万元；对附属单位补助支出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bookmarkEnd w:id="52"/>
      <w:bookmarkEnd w:id="53"/>
    </w:p>
    <w:p w14:paraId="411B53F6">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outlineLvl w:val="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图3：支出决算结构图</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w:t>
      </w:r>
    </w:p>
    <w:p w14:paraId="583D94DB">
      <w:pPr>
        <w:spacing w:line="240" w:lineRule="auto"/>
        <w:ind w:left="0" w:leftChars="0" w:firstLine="0" w:firstLineChars="0"/>
        <w:jc w:val="center"/>
        <w:rPr>
          <w:rFonts w:hint="eastAsia" w:ascii="仿宋" w:hAnsi="仿宋" w:eastAsia="仿宋"/>
          <w:color w:val="000000" w:themeColor="text1"/>
          <w:sz w:val="32"/>
          <w:szCs w:val="32"/>
          <w14:textFill>
            <w14:solidFill>
              <w14:schemeClr w14:val="tx1"/>
            </w14:solidFill>
          </w14:textFill>
        </w:rPr>
      </w:pPr>
      <w:r>
        <w:drawing>
          <wp:inline distT="0" distB="0" distL="114300" distR="114300">
            <wp:extent cx="4358640" cy="2887345"/>
            <wp:effectExtent l="4445" t="5080" r="18415" b="22225"/>
            <wp:docPr id="103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E3EFE2">
      <w:pPr>
        <w:pStyle w:val="24"/>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left"/>
        <w:textAlignment w:val="auto"/>
        <w:outlineLvl w:val="1"/>
        <w:rPr>
          <w:rStyle w:val="26"/>
          <w:rFonts w:hint="eastAsia" w:ascii="方正黑体简体" w:hAnsi="方正黑体简体" w:eastAsia="方正黑体简体" w:cs="方正黑体简体"/>
          <w:b w:val="0"/>
          <w:sz w:val="32"/>
          <w:szCs w:val="32"/>
          <w:lang w:eastAsia="zh-CN"/>
        </w:rPr>
      </w:pPr>
      <w:bookmarkStart w:id="54" w:name="_Toc31754"/>
      <w:bookmarkStart w:id="55" w:name="_Toc10676"/>
      <w:bookmarkStart w:id="56" w:name="_Toc15396606"/>
      <w:bookmarkStart w:id="57" w:name="_Toc15377208"/>
      <w:r>
        <w:rPr>
          <w:rStyle w:val="26"/>
          <w:rFonts w:hint="eastAsia" w:ascii="方正黑体简体" w:hAnsi="方正黑体简体" w:eastAsia="方正黑体简体" w:cs="方正黑体简体"/>
          <w:b w:val="0"/>
          <w:sz w:val="32"/>
          <w:szCs w:val="32"/>
          <w:lang w:eastAsia="zh-CN"/>
        </w:rPr>
        <w:t>四、财政拨款收入支出决算总体情况说明</w:t>
      </w:r>
      <w:bookmarkEnd w:id="54"/>
      <w:bookmarkEnd w:id="55"/>
      <w:bookmarkEnd w:id="56"/>
      <w:bookmarkEnd w:id="57"/>
    </w:p>
    <w:p w14:paraId="00404EB5">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年财政拨款收、支总计</w:t>
      </w:r>
      <w:r>
        <w:rPr>
          <w:rFonts w:hint="eastAsia" w:eastAsia="仿宋_GB2312" w:cs="Times New Roman"/>
          <w:color w:val="000000"/>
          <w:sz w:val="32"/>
          <w:szCs w:val="32"/>
          <w:lang w:val="en-US" w:eastAsia="zh-CN"/>
        </w:rPr>
        <w:t>184.53</w:t>
      </w:r>
      <w:r>
        <w:rPr>
          <w:rFonts w:hint="default" w:ascii="Times New Roman" w:hAnsi="Times New Roman" w:eastAsia="仿宋_GB2312" w:cs="Times New Roman"/>
          <w:color w:val="000000"/>
          <w:sz w:val="32"/>
          <w:szCs w:val="32"/>
        </w:rPr>
        <w:t>万元。与201</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年相比，财政拨款收、支总计各</w:t>
      </w:r>
      <w:r>
        <w:rPr>
          <w:rFonts w:hint="eastAsia" w:eastAsia="仿宋_GB2312" w:cs="Times New Roman"/>
          <w:color w:val="000000"/>
          <w:sz w:val="32"/>
          <w:szCs w:val="32"/>
          <w:lang w:eastAsia="zh-CN"/>
        </w:rPr>
        <w:t>增加</w:t>
      </w:r>
      <w:r>
        <w:rPr>
          <w:rFonts w:hint="eastAsia" w:eastAsia="仿宋_GB2312" w:cs="Times New Roman"/>
          <w:color w:val="000000"/>
          <w:sz w:val="32"/>
          <w:szCs w:val="32"/>
          <w:lang w:val="en-US" w:eastAsia="zh-CN"/>
        </w:rPr>
        <w:t>99.31</w:t>
      </w:r>
      <w:r>
        <w:rPr>
          <w:rFonts w:hint="default" w:ascii="Times New Roman" w:hAnsi="Times New Roman" w:eastAsia="仿宋_GB2312" w:cs="Times New Roman"/>
          <w:color w:val="000000"/>
          <w:sz w:val="32"/>
          <w:szCs w:val="32"/>
        </w:rPr>
        <w:t>万元</w:t>
      </w:r>
      <w:r>
        <w:rPr>
          <w:rFonts w:hint="default" w:eastAsia="仿宋_GB2312" w:cs="Times New Roman"/>
          <w:color w:val="000000"/>
          <w:sz w:val="32"/>
          <w:szCs w:val="32"/>
          <w:lang w:eastAsia="zh-CN"/>
        </w:rPr>
        <w:t>，</w:t>
      </w:r>
      <w:r>
        <w:rPr>
          <w:rFonts w:hint="eastAsia" w:eastAsia="仿宋_GB2312" w:cs="Times New Roman"/>
          <w:color w:val="000000"/>
          <w:sz w:val="32"/>
          <w:szCs w:val="32"/>
          <w:lang w:eastAsia="zh-CN"/>
        </w:rPr>
        <w:t>增长</w:t>
      </w:r>
      <w:r>
        <w:rPr>
          <w:rFonts w:hint="eastAsia" w:eastAsia="仿宋_GB2312" w:cs="Times New Roman"/>
          <w:color w:val="000000"/>
          <w:sz w:val="32"/>
          <w:szCs w:val="32"/>
          <w:lang w:val="en-US" w:eastAsia="zh-CN"/>
        </w:rPr>
        <w:t>116.53</w:t>
      </w:r>
      <w:r>
        <w:rPr>
          <w:rFonts w:hint="default"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主要变动原因</w:t>
      </w:r>
      <w:r>
        <w:rPr>
          <w:rFonts w:hint="eastAsia" w:eastAsia="仿宋_GB2312" w:cs="Times New Roman"/>
          <w:color w:val="000000"/>
          <w:sz w:val="32"/>
          <w:szCs w:val="32"/>
          <w:lang w:eastAsia="zh-CN"/>
        </w:rPr>
        <w:t>：一是人员增加和机关工作人员工资增长；二是增加政府基金预算</w:t>
      </w:r>
      <w:r>
        <w:rPr>
          <w:rFonts w:hint="eastAsia" w:eastAsia="仿宋_GB2312" w:cs="Times New Roman"/>
          <w:color w:val="000000"/>
          <w:sz w:val="32"/>
          <w:szCs w:val="32"/>
          <w:lang w:val="en-US" w:eastAsia="zh-CN"/>
        </w:rPr>
        <w:t>21万元用于解决卫子金太阳信访事件；</w:t>
      </w:r>
      <w:r>
        <w:rPr>
          <w:rFonts w:hint="eastAsia" w:eastAsia="仿宋_GB2312" w:cs="Times New Roman"/>
          <w:color w:val="auto"/>
          <w:sz w:val="32"/>
          <w:szCs w:val="32"/>
          <w:lang w:val="en-US" w:eastAsia="zh-CN"/>
        </w:rPr>
        <w:t>三是2019</w:t>
      </w:r>
      <w:r>
        <w:rPr>
          <w:rFonts w:hint="eastAsia"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eastAsia="zh-CN"/>
        </w:rPr>
        <w:t>财政将部分预算指标通过存量资金解决，没有纳入决算。</w:t>
      </w:r>
    </w:p>
    <w:p w14:paraId="3517FB42">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图4：财政拨款收、支决算总计变动情况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（单位：万元）</w:t>
      </w:r>
    </w:p>
    <w:p w14:paraId="0812B4F0">
      <w:pPr>
        <w:spacing w:line="240" w:lineRule="auto"/>
        <w:ind w:left="0" w:leftChars="0" w:firstLine="0" w:firstLineChars="0"/>
        <w:jc w:val="center"/>
        <w:rPr>
          <w:rFonts w:hint="eastAsia" w:ascii="仿宋" w:hAnsi="仿宋" w:eastAsia="仿宋"/>
          <w:color w:val="FF0000"/>
          <w:sz w:val="32"/>
          <w:szCs w:val="32"/>
        </w:rPr>
      </w:pPr>
      <w:r>
        <w:drawing>
          <wp:inline distT="0" distB="0" distL="114300" distR="114300">
            <wp:extent cx="5243195" cy="3489960"/>
            <wp:effectExtent l="4445" t="4445" r="10160" b="10795"/>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487880">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outlineLvl w:val="1"/>
        <w:rPr>
          <w:rStyle w:val="26"/>
          <w:rFonts w:hint="eastAsia" w:ascii="方正黑体简体" w:hAnsi="方正黑体简体" w:eastAsia="方正黑体简体" w:cs="方正黑体简体"/>
          <w:b w:val="0"/>
          <w:sz w:val="32"/>
          <w:szCs w:val="32"/>
        </w:rPr>
      </w:pPr>
      <w:bookmarkStart w:id="58" w:name="_Toc15396607"/>
      <w:bookmarkStart w:id="59" w:name="_Toc29787"/>
      <w:bookmarkStart w:id="60" w:name="_Toc9863"/>
      <w:bookmarkStart w:id="61" w:name="_Toc15377209"/>
      <w:r>
        <w:rPr>
          <w:rFonts w:hint="eastAsia" w:ascii="方正黑体简体" w:hAnsi="方正黑体简体" w:eastAsia="方正黑体简体" w:cs="方正黑体简体"/>
          <w:color w:val="000000"/>
          <w:sz w:val="32"/>
          <w:szCs w:val="32"/>
        </w:rPr>
        <w:t>五、</w:t>
      </w:r>
      <w:r>
        <w:rPr>
          <w:rFonts w:hint="eastAsia" w:ascii="方正黑体简体" w:hAnsi="方正黑体简体" w:eastAsia="方正黑体简体" w:cs="方正黑体简体"/>
          <w:b/>
          <w:color w:val="000000"/>
          <w:sz w:val="32"/>
          <w:szCs w:val="32"/>
        </w:rPr>
        <w:t>一</w:t>
      </w:r>
      <w:r>
        <w:rPr>
          <w:rStyle w:val="26"/>
          <w:rFonts w:hint="eastAsia" w:ascii="方正黑体简体" w:hAnsi="方正黑体简体" w:eastAsia="方正黑体简体" w:cs="方正黑体简体"/>
          <w:b w:val="0"/>
          <w:sz w:val="32"/>
          <w:szCs w:val="32"/>
        </w:rPr>
        <w:t>般公共预算财政拨款支出决算情况说明</w:t>
      </w:r>
      <w:bookmarkEnd w:id="58"/>
      <w:bookmarkEnd w:id="59"/>
      <w:bookmarkEnd w:id="60"/>
      <w:bookmarkEnd w:id="61"/>
    </w:p>
    <w:p w14:paraId="7798EE20">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outlineLvl w:val="2"/>
        <w:rPr>
          <w:rFonts w:hint="eastAsia" w:ascii="方正楷体简体" w:hAnsi="方正楷体简体" w:eastAsia="方正楷体简体" w:cs="方正楷体简体"/>
          <w:b w:val="0"/>
          <w:bCs/>
          <w:color w:val="000000"/>
          <w:sz w:val="32"/>
          <w:szCs w:val="32"/>
        </w:rPr>
      </w:pPr>
      <w:bookmarkStart w:id="62" w:name="_Toc15377210"/>
      <w:r>
        <w:rPr>
          <w:rFonts w:hint="eastAsia" w:ascii="方正楷体简体" w:hAnsi="方正楷体简体" w:eastAsia="方正楷体简体" w:cs="方正楷体简体"/>
          <w:b w:val="0"/>
          <w:bCs/>
          <w:color w:val="000000"/>
          <w:sz w:val="32"/>
          <w:szCs w:val="32"/>
        </w:rPr>
        <w:t>（一）一般公共预算财政拨款支出决算总体情况</w:t>
      </w:r>
      <w:bookmarkEnd w:id="62"/>
    </w:p>
    <w:p w14:paraId="42B7AC22">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auto"/>
          <w:sz w:val="32"/>
          <w:szCs w:val="32"/>
        </w:rPr>
        <w:t>年一般公共预算财政拨款支出</w:t>
      </w:r>
      <w:r>
        <w:rPr>
          <w:rFonts w:hint="eastAsia" w:eastAsia="仿宋_GB2312" w:cs="Times New Roman"/>
          <w:color w:val="auto"/>
          <w:sz w:val="32"/>
          <w:szCs w:val="32"/>
          <w:lang w:val="en-US" w:eastAsia="zh-CN"/>
        </w:rPr>
        <w:t>163.53</w:t>
      </w:r>
      <w:r>
        <w:rPr>
          <w:rFonts w:hint="default" w:ascii="Times New Roman" w:hAnsi="Times New Roman" w:eastAsia="仿宋_GB2312" w:cs="Times New Roman"/>
          <w:color w:val="auto"/>
          <w:sz w:val="32"/>
          <w:szCs w:val="32"/>
        </w:rPr>
        <w:t>万元，占本年支出合计的</w:t>
      </w:r>
      <w:r>
        <w:rPr>
          <w:rFonts w:hint="eastAsia" w:eastAsia="仿宋_GB2312" w:cs="Times New Roman"/>
          <w:color w:val="auto"/>
          <w:sz w:val="32"/>
          <w:szCs w:val="32"/>
          <w:lang w:val="en-US" w:eastAsia="zh-CN"/>
        </w:rPr>
        <w:t>88.62</w:t>
      </w:r>
      <w:r>
        <w:rPr>
          <w:rFonts w:hint="default" w:ascii="Times New Roman" w:hAnsi="Times New Roman" w:eastAsia="仿宋_GB2312" w:cs="Times New Roman"/>
          <w:color w:val="auto"/>
          <w:sz w:val="32"/>
          <w:szCs w:val="32"/>
        </w:rPr>
        <w:t>%。与201</w:t>
      </w:r>
      <w:r>
        <w:rPr>
          <w:rFonts w:hint="eastAsia"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年相比，一般公共预算财政拨款</w:t>
      </w:r>
      <w:r>
        <w:rPr>
          <w:rFonts w:hint="eastAsia" w:eastAsia="仿宋_GB2312" w:cs="Times New Roman"/>
          <w:color w:val="auto"/>
          <w:sz w:val="32"/>
          <w:szCs w:val="32"/>
          <w:lang w:eastAsia="zh-CN"/>
        </w:rPr>
        <w:t>增加</w:t>
      </w:r>
      <w:r>
        <w:rPr>
          <w:rFonts w:hint="eastAsia" w:eastAsia="仿宋_GB2312" w:cs="Times New Roman"/>
          <w:color w:val="auto"/>
          <w:sz w:val="32"/>
          <w:szCs w:val="32"/>
          <w:lang w:val="en-US" w:eastAsia="zh-CN"/>
        </w:rPr>
        <w:t>78.31</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eastAsia="zh-CN"/>
        </w:rPr>
        <w:t>增长</w:t>
      </w:r>
      <w:r>
        <w:rPr>
          <w:rFonts w:hint="eastAsia" w:eastAsia="仿宋_GB2312" w:cs="Times New Roman"/>
          <w:color w:val="auto"/>
          <w:sz w:val="32"/>
          <w:szCs w:val="32"/>
          <w:lang w:val="en-US" w:eastAsia="zh-CN"/>
        </w:rPr>
        <w:t>91.89</w:t>
      </w:r>
      <w:r>
        <w:rPr>
          <w:rFonts w:hint="default" w:ascii="Times New Roman" w:hAnsi="Times New Roman" w:eastAsia="仿宋_GB2312" w:cs="Times New Roman"/>
          <w:color w:val="auto"/>
          <w:sz w:val="32"/>
          <w:szCs w:val="32"/>
        </w:rPr>
        <w:t>%。主要变动原因</w:t>
      </w:r>
      <w:r>
        <w:rPr>
          <w:rFonts w:hint="eastAsia" w:eastAsia="仿宋_GB2312" w:cs="Times New Roman"/>
          <w:color w:val="auto"/>
          <w:sz w:val="32"/>
          <w:szCs w:val="32"/>
          <w:lang w:eastAsia="zh-CN"/>
        </w:rPr>
        <w:t>：一是人员增加和机关工作人员工资增长；</w:t>
      </w:r>
      <w:r>
        <w:rPr>
          <w:rFonts w:hint="eastAsia" w:eastAsia="仿宋_GB2312" w:cs="Times New Roman"/>
          <w:color w:val="auto"/>
          <w:sz w:val="32"/>
          <w:szCs w:val="32"/>
          <w:lang w:val="en-US" w:eastAsia="zh-CN"/>
        </w:rPr>
        <w:t>二是2019</w:t>
      </w:r>
      <w:r>
        <w:rPr>
          <w:rFonts w:hint="eastAsia"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eastAsia="zh-CN"/>
        </w:rPr>
        <w:t>财政将部分预算指标通过存量资金解决，没有纳入决算。</w:t>
      </w:r>
    </w:p>
    <w:p w14:paraId="6D8C5FC5">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color w:val="auto"/>
          <w:spacing w:val="-8"/>
          <w:sz w:val="32"/>
          <w:szCs w:val="32"/>
          <w:lang w:eastAsia="zh-CN"/>
        </w:rPr>
      </w:pPr>
      <w:r>
        <w:rPr>
          <w:rFonts w:hint="default" w:ascii="Times New Roman" w:hAnsi="Times New Roman" w:eastAsia="仿宋_GB2312" w:cs="Times New Roman"/>
          <w:color w:val="auto"/>
          <w:sz w:val="32"/>
          <w:szCs w:val="32"/>
        </w:rPr>
        <w:t>图5：</w:t>
      </w:r>
      <w:r>
        <w:rPr>
          <w:rFonts w:hint="default" w:ascii="Times New Roman" w:hAnsi="Times New Roman" w:eastAsia="仿宋_GB2312" w:cs="Times New Roman"/>
          <w:color w:val="auto"/>
          <w:spacing w:val="-8"/>
          <w:sz w:val="32"/>
          <w:szCs w:val="32"/>
        </w:rPr>
        <w:t>一般公共预算财政拨款支出决算变动情况</w:t>
      </w:r>
      <w:r>
        <w:rPr>
          <w:rFonts w:hint="default" w:ascii="Times New Roman" w:hAnsi="Times New Roman" w:eastAsia="仿宋_GB2312" w:cs="Times New Roman"/>
          <w:color w:val="auto"/>
          <w:spacing w:val="-8"/>
          <w:sz w:val="32"/>
          <w:szCs w:val="32"/>
          <w:lang w:eastAsia="zh-CN"/>
        </w:rPr>
        <w:t>（单位：万元）</w:t>
      </w:r>
    </w:p>
    <w:p w14:paraId="4663B658">
      <w:pPr>
        <w:spacing w:line="240" w:lineRule="auto"/>
        <w:ind w:left="0" w:leftChars="0" w:firstLine="0" w:firstLineChars="0"/>
        <w:jc w:val="center"/>
        <w:rPr>
          <w:rFonts w:hint="eastAsia" w:ascii="仿宋" w:hAnsi="仿宋" w:eastAsia="仿宋"/>
          <w:color w:val="000000" w:themeColor="text1"/>
          <w:sz w:val="32"/>
          <w:szCs w:val="32"/>
          <w14:textFill>
            <w14:solidFill>
              <w14:schemeClr w14:val="tx1"/>
            </w14:solidFill>
          </w14:textFill>
        </w:rPr>
      </w:pPr>
      <w:r>
        <w:drawing>
          <wp:inline distT="0" distB="0" distL="114300" distR="114300">
            <wp:extent cx="5241290" cy="3680460"/>
            <wp:effectExtent l="4445" t="4445" r="12065" b="10795"/>
            <wp:docPr id="1039"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9CDF7A">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outlineLvl w:val="2"/>
        <w:rPr>
          <w:rFonts w:hint="eastAsia" w:ascii="方正楷体简体" w:hAnsi="方正楷体简体" w:eastAsia="方正楷体简体" w:cs="方正楷体简体"/>
          <w:b w:val="0"/>
          <w:bCs/>
          <w:color w:val="000000"/>
          <w:sz w:val="32"/>
          <w:szCs w:val="32"/>
        </w:rPr>
      </w:pPr>
      <w:bookmarkStart w:id="63" w:name="_Toc15377211"/>
      <w:r>
        <w:rPr>
          <w:rFonts w:hint="eastAsia" w:ascii="方正楷体简体" w:hAnsi="方正楷体简体" w:eastAsia="方正楷体简体" w:cs="方正楷体简体"/>
          <w:b w:val="0"/>
          <w:bCs/>
          <w:color w:val="000000"/>
          <w:sz w:val="32"/>
          <w:szCs w:val="32"/>
        </w:rPr>
        <w:t>（二）一般公共预算财政拨款支出决算结构情况</w:t>
      </w:r>
      <w:bookmarkEnd w:id="63"/>
    </w:p>
    <w:p w14:paraId="55AB193A">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年一般公共预算财</w:t>
      </w:r>
      <w:r>
        <w:rPr>
          <w:rFonts w:hint="default" w:ascii="Times New Roman" w:hAnsi="Times New Roman" w:eastAsia="仿宋_GB2312" w:cs="Times New Roman"/>
          <w:color w:val="000000" w:themeColor="text1"/>
          <w:sz w:val="32"/>
          <w:szCs w:val="32"/>
          <w14:textFill>
            <w14:solidFill>
              <w14:schemeClr w14:val="tx1"/>
            </w14:solidFill>
          </w14:textFill>
        </w:rPr>
        <w:t>政拨款支出</w:t>
      </w:r>
      <w:r>
        <w:rPr>
          <w:rFonts w:hint="eastAsia" w:eastAsia="仿宋_GB2312" w:cs="Times New Roman"/>
          <w:color w:val="auto"/>
          <w:sz w:val="32"/>
          <w:szCs w:val="32"/>
          <w:lang w:val="en-US" w:eastAsia="zh-CN"/>
        </w:rPr>
        <w:t>163.53</w:t>
      </w:r>
      <w:r>
        <w:rPr>
          <w:rFonts w:hint="default" w:ascii="Times New Roman" w:hAnsi="Times New Roman" w:eastAsia="仿宋_GB2312" w:cs="Times New Roman"/>
          <w:color w:val="auto"/>
          <w:sz w:val="32"/>
          <w:szCs w:val="32"/>
        </w:rPr>
        <w:t>万元，主要用于以下方面:</w:t>
      </w:r>
      <w:r>
        <w:rPr>
          <w:rFonts w:hint="default" w:ascii="Times New Roman" w:hAnsi="Times New Roman" w:eastAsia="仿宋_GB2312" w:cs="Times New Roman"/>
          <w:b/>
          <w:color w:val="auto"/>
          <w:sz w:val="32"/>
          <w:szCs w:val="32"/>
        </w:rPr>
        <w:t>一般公共服务（类）</w:t>
      </w:r>
      <w:r>
        <w:rPr>
          <w:rFonts w:hint="default" w:ascii="Times New Roman" w:hAnsi="Times New Roman" w:eastAsia="仿宋_GB2312" w:cs="Times New Roman"/>
          <w:color w:val="auto"/>
          <w:sz w:val="32"/>
          <w:szCs w:val="32"/>
        </w:rPr>
        <w:t>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b/>
          <w:color w:val="auto"/>
          <w:sz w:val="32"/>
          <w:szCs w:val="32"/>
        </w:rPr>
        <w:t>教育支出（类）</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b/>
          <w:color w:val="auto"/>
          <w:sz w:val="32"/>
          <w:szCs w:val="32"/>
        </w:rPr>
        <w:t>科学技术（类）</w:t>
      </w:r>
      <w:r>
        <w:rPr>
          <w:rFonts w:hint="default" w:ascii="Times New Roman" w:hAnsi="Times New Roman" w:eastAsia="仿宋_GB2312" w:cs="Times New Roman"/>
          <w:color w:val="auto"/>
          <w:sz w:val="32"/>
          <w:szCs w:val="32"/>
        </w:rPr>
        <w:t>支出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b/>
          <w:bCs/>
          <w:color w:val="auto"/>
          <w:sz w:val="32"/>
          <w:szCs w:val="32"/>
        </w:rPr>
        <w:t>文化旅游体育与传媒（类）支出</w:t>
      </w:r>
      <w:r>
        <w:rPr>
          <w:rFonts w:hint="default" w:ascii="Times New Roman" w:hAnsi="Times New Roman" w:eastAsia="仿宋_GB2312" w:cs="Times New Roman"/>
          <w:b/>
          <w:bCs/>
          <w:color w:val="auto"/>
          <w:sz w:val="32"/>
          <w:szCs w:val="32"/>
          <w:lang w:val="en-US" w:eastAsia="zh-CN"/>
        </w:rPr>
        <w:t>0</w:t>
      </w:r>
      <w:r>
        <w:rPr>
          <w:rFonts w:hint="default" w:ascii="Times New Roman" w:hAnsi="Times New Roman" w:eastAsia="仿宋_GB2312" w:cs="Times New Roman"/>
          <w:b/>
          <w:bCs/>
          <w:color w:val="auto"/>
          <w:sz w:val="32"/>
          <w:szCs w:val="32"/>
        </w:rPr>
        <w:t>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color w:val="auto"/>
          <w:sz w:val="32"/>
          <w:szCs w:val="32"/>
        </w:rPr>
        <w:t>社会保障和就业（类）</w:t>
      </w:r>
      <w:r>
        <w:rPr>
          <w:rFonts w:hint="default" w:ascii="Times New Roman" w:hAnsi="Times New Roman" w:eastAsia="仿宋_GB2312" w:cs="Times New Roman"/>
          <w:color w:val="auto"/>
          <w:sz w:val="32"/>
          <w:szCs w:val="32"/>
        </w:rPr>
        <w:t>支出</w:t>
      </w:r>
      <w:r>
        <w:rPr>
          <w:rFonts w:hint="eastAsia" w:eastAsia="仿宋_GB2312" w:cs="Times New Roman"/>
          <w:color w:val="auto"/>
          <w:sz w:val="32"/>
          <w:szCs w:val="32"/>
          <w:lang w:val="en-US" w:eastAsia="zh-CN"/>
        </w:rPr>
        <w:t>23.93</w:t>
      </w:r>
      <w:r>
        <w:rPr>
          <w:rFonts w:hint="default" w:ascii="Times New Roman" w:hAnsi="Times New Roman" w:eastAsia="仿宋_GB2312" w:cs="Times New Roman"/>
          <w:color w:val="auto"/>
          <w:sz w:val="32"/>
          <w:szCs w:val="32"/>
        </w:rPr>
        <w:t>万元，占</w:t>
      </w:r>
      <w:r>
        <w:rPr>
          <w:rFonts w:hint="eastAsia" w:eastAsia="仿宋_GB2312" w:cs="Times New Roman"/>
          <w:color w:val="auto"/>
          <w:sz w:val="32"/>
          <w:szCs w:val="32"/>
          <w:lang w:val="en-US" w:eastAsia="zh-CN"/>
        </w:rPr>
        <w:t>14.63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卫生健康支出</w:t>
      </w:r>
      <w:r>
        <w:rPr>
          <w:rFonts w:hint="eastAsia" w:eastAsia="仿宋_GB2312" w:cs="Times New Roman"/>
          <w:color w:val="auto"/>
          <w:sz w:val="32"/>
          <w:szCs w:val="32"/>
          <w:lang w:val="en-US" w:eastAsia="zh-CN"/>
        </w:rPr>
        <w:t>5.65</w:t>
      </w:r>
      <w:r>
        <w:rPr>
          <w:rFonts w:hint="default" w:ascii="Times New Roman" w:hAnsi="Times New Roman" w:eastAsia="仿宋_GB2312" w:cs="Times New Roman"/>
          <w:color w:val="auto"/>
          <w:sz w:val="32"/>
          <w:szCs w:val="32"/>
        </w:rPr>
        <w:t>万元，占</w:t>
      </w:r>
      <w:r>
        <w:rPr>
          <w:rFonts w:hint="eastAsia" w:eastAsia="仿宋_GB2312" w:cs="Times New Roman"/>
          <w:color w:val="auto"/>
          <w:sz w:val="32"/>
          <w:szCs w:val="32"/>
          <w:lang w:val="en-US" w:eastAsia="zh-CN"/>
        </w:rPr>
        <w:t>3.46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商业服务业等（类）支出</w:t>
      </w:r>
      <w:r>
        <w:rPr>
          <w:rFonts w:hint="eastAsia" w:eastAsia="仿宋_GB2312" w:cs="Times New Roman"/>
          <w:color w:val="auto"/>
          <w:sz w:val="32"/>
          <w:szCs w:val="32"/>
          <w:lang w:val="en-US" w:eastAsia="zh-CN"/>
        </w:rPr>
        <w:t>124.6万元</w:t>
      </w:r>
      <w:r>
        <w:rPr>
          <w:rFonts w:hint="default" w:ascii="Times New Roman" w:hAnsi="Times New Roman" w:eastAsia="仿宋_GB2312" w:cs="Times New Roman"/>
          <w:color w:val="auto"/>
          <w:sz w:val="32"/>
          <w:szCs w:val="32"/>
          <w:lang w:val="en-US" w:eastAsia="zh-CN"/>
        </w:rPr>
        <w:t>，占</w:t>
      </w:r>
      <w:r>
        <w:rPr>
          <w:rFonts w:hint="eastAsia" w:eastAsia="仿宋_GB2312" w:cs="Times New Roman"/>
          <w:color w:val="auto"/>
          <w:sz w:val="32"/>
          <w:szCs w:val="32"/>
          <w:lang w:val="en-US" w:eastAsia="zh-CN"/>
        </w:rPr>
        <w:t>76.19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住房保障支出</w:t>
      </w:r>
      <w:r>
        <w:rPr>
          <w:rFonts w:hint="eastAsia" w:eastAsia="仿宋_GB2312" w:cs="Times New Roman"/>
          <w:color w:val="auto"/>
          <w:sz w:val="32"/>
          <w:szCs w:val="32"/>
          <w:lang w:val="en-US" w:eastAsia="zh-CN"/>
        </w:rPr>
        <w:t>9.35</w:t>
      </w:r>
      <w:r>
        <w:rPr>
          <w:rFonts w:hint="default" w:ascii="Times New Roman" w:hAnsi="Times New Roman" w:eastAsia="仿宋_GB2312" w:cs="Times New Roman"/>
          <w:color w:val="auto"/>
          <w:sz w:val="32"/>
          <w:szCs w:val="32"/>
        </w:rPr>
        <w:t>万元，占</w:t>
      </w:r>
      <w:r>
        <w:rPr>
          <w:rFonts w:hint="eastAsia" w:eastAsia="仿宋_GB2312" w:cs="Times New Roman"/>
          <w:color w:val="auto"/>
          <w:sz w:val="32"/>
          <w:szCs w:val="32"/>
          <w:lang w:val="en-US" w:eastAsia="zh-CN"/>
        </w:rPr>
        <w:t>5.72</w:t>
      </w:r>
      <w:r>
        <w:rPr>
          <w:rFonts w:hint="default" w:ascii="Times New Roman" w:hAnsi="Times New Roman" w:eastAsia="仿宋_GB2312" w:cs="Times New Roman"/>
          <w:color w:val="auto"/>
          <w:sz w:val="32"/>
          <w:szCs w:val="32"/>
        </w:rPr>
        <w:t>%。</w:t>
      </w:r>
    </w:p>
    <w:p w14:paraId="4C027382">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图6：一般公共预算财政拨款支出决算结构</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w:t>
      </w:r>
    </w:p>
    <w:p w14:paraId="20783CC6">
      <w:pPr>
        <w:spacing w:line="240" w:lineRule="auto"/>
        <w:ind w:left="0" w:leftChars="0" w:firstLine="0" w:firstLineChars="0"/>
        <w:jc w:val="center"/>
        <w:rPr>
          <w:rFonts w:ascii="仿宋" w:hAnsi="仿宋" w:eastAsia="仿宋"/>
          <w:color w:val="000000"/>
          <w:sz w:val="32"/>
          <w:szCs w:val="32"/>
        </w:rPr>
      </w:pPr>
      <w:r>
        <w:drawing>
          <wp:inline distT="0" distB="0" distL="114300" distR="114300">
            <wp:extent cx="4757420" cy="2431415"/>
            <wp:effectExtent l="5080" t="4445" r="19050" b="2159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97117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2"/>
        <w:rPr>
          <w:rFonts w:hint="eastAsia" w:ascii="方正楷体简体" w:hAnsi="方正楷体简体" w:eastAsia="方正楷体简体" w:cs="方正楷体简体"/>
          <w:b w:val="0"/>
          <w:bCs/>
          <w:color w:val="000000"/>
          <w:sz w:val="32"/>
          <w:szCs w:val="32"/>
        </w:rPr>
      </w:pPr>
      <w:bookmarkStart w:id="64" w:name="_Toc15377212"/>
      <w:r>
        <w:rPr>
          <w:rFonts w:hint="eastAsia" w:ascii="方正楷体简体" w:hAnsi="方正楷体简体" w:eastAsia="方正楷体简体" w:cs="方正楷体简体"/>
          <w:b w:val="0"/>
          <w:bCs/>
          <w:color w:val="000000"/>
          <w:sz w:val="32"/>
          <w:szCs w:val="32"/>
        </w:rPr>
        <w:t>（三）一般公共预算财政拨款支出决算具体情况</w:t>
      </w:r>
      <w:bookmarkEnd w:id="64"/>
    </w:p>
    <w:p w14:paraId="5BB6BE1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2"/>
        <w:rPr>
          <w:rFonts w:hint="default" w:ascii="Times New Roman" w:hAnsi="Times New Roman" w:eastAsia="仿宋_GB2312" w:cs="Times New Roman"/>
          <w:b w:val="0"/>
          <w:bCs/>
          <w:color w:val="FF0000"/>
          <w:sz w:val="32"/>
          <w:szCs w:val="32"/>
        </w:rPr>
      </w:pPr>
      <w:bookmarkStart w:id="65" w:name="_Toc15378460"/>
      <w:bookmarkStart w:id="66" w:name="_Toc15377213"/>
      <w:bookmarkStart w:id="67" w:name="_Toc15377444"/>
      <w:r>
        <w:rPr>
          <w:rFonts w:hint="default" w:ascii="Times New Roman" w:hAnsi="Times New Roman" w:eastAsia="仿宋_GB2312" w:cs="Times New Roman"/>
          <w:b w:val="0"/>
          <w:bCs/>
          <w:color w:val="000000" w:themeColor="text1"/>
          <w:sz w:val="32"/>
          <w:szCs w:val="32"/>
          <w14:textFill>
            <w14:solidFill>
              <w14:schemeClr w14:val="tx1"/>
            </w14:solidFill>
          </w14:textFill>
        </w:rPr>
        <w:t>20</w:t>
      </w:r>
      <w:r>
        <w:rPr>
          <w:rFonts w:hint="eastAsia" w:eastAsia="仿宋_GB2312" w:cs="Times New Roman"/>
          <w:b w:val="0"/>
          <w:bCs/>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b w:val="0"/>
          <w:bCs/>
          <w:color w:val="000000" w:themeColor="text1"/>
          <w:sz w:val="32"/>
          <w:szCs w:val="32"/>
          <w14:textFill>
            <w14:solidFill>
              <w14:schemeClr w14:val="tx1"/>
            </w14:solidFill>
          </w14:textFill>
        </w:rPr>
        <w:t>年</w:t>
      </w:r>
      <w:r>
        <w:rPr>
          <w:rFonts w:hint="eastAsia" w:eastAsia="仿宋_GB2312" w:cs="Times New Roman"/>
          <w:b w:val="0"/>
          <w:bCs/>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b w:val="0"/>
          <w:bCs/>
          <w:color w:val="000000" w:themeColor="text1"/>
          <w:sz w:val="32"/>
          <w:szCs w:val="32"/>
          <w14:textFill>
            <w14:solidFill>
              <w14:schemeClr w14:val="tx1"/>
            </w14:solidFill>
          </w14:textFill>
        </w:rPr>
        <w:t>般公共预算支出决算数为</w:t>
      </w:r>
      <w:r>
        <w:rPr>
          <w:rFonts w:hint="eastAsia" w:eastAsia="仿宋_GB2312" w:cs="Times New Roman"/>
          <w:b w:val="0"/>
          <w:bCs/>
          <w:color w:val="auto"/>
          <w:sz w:val="32"/>
          <w:szCs w:val="32"/>
          <w:lang w:val="en-US" w:eastAsia="zh-CN"/>
        </w:rPr>
        <w:t>163.53万元</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r>
        <w:rPr>
          <w:rStyle w:val="15"/>
          <w:rFonts w:hint="default" w:ascii="Times New Roman" w:hAnsi="Times New Roman" w:eastAsia="仿宋_GB2312" w:cs="Times New Roman"/>
          <w:b w:val="0"/>
          <w:bCs/>
          <w:color w:val="000000" w:themeColor="text1"/>
          <w:sz w:val="32"/>
          <w:szCs w:val="32"/>
          <w14:textFill>
            <w14:solidFill>
              <w14:schemeClr w14:val="tx1"/>
            </w14:solidFill>
          </w14:textFill>
        </w:rPr>
        <w:t>完成</w:t>
      </w:r>
      <w:r>
        <w:rPr>
          <w:rStyle w:val="15"/>
          <w:rFonts w:hint="default" w:ascii="Times New Roman" w:hAnsi="Times New Roman" w:eastAsia="仿宋_GB2312" w:cs="Times New Roman"/>
          <w:b w:val="0"/>
          <w:bCs/>
          <w:color w:val="000000"/>
          <w:sz w:val="32"/>
          <w:szCs w:val="32"/>
        </w:rPr>
        <w:t>预算</w:t>
      </w:r>
      <w:r>
        <w:rPr>
          <w:rStyle w:val="15"/>
          <w:rFonts w:hint="default" w:ascii="Times New Roman" w:hAnsi="Times New Roman" w:eastAsia="仿宋_GB2312" w:cs="Times New Roman"/>
          <w:b w:val="0"/>
          <w:bCs/>
          <w:color w:val="000000"/>
          <w:sz w:val="32"/>
          <w:szCs w:val="32"/>
          <w:lang w:val="en-US" w:eastAsia="zh-CN"/>
        </w:rPr>
        <w:t>100</w:t>
      </w:r>
      <w:r>
        <w:rPr>
          <w:rStyle w:val="15"/>
          <w:rFonts w:hint="default" w:ascii="Times New Roman" w:hAnsi="Times New Roman" w:eastAsia="仿宋_GB2312" w:cs="Times New Roman"/>
          <w:b w:val="0"/>
          <w:bCs/>
          <w:color w:val="000000"/>
          <w:sz w:val="32"/>
          <w:szCs w:val="32"/>
        </w:rPr>
        <w:t>%。其中：</w:t>
      </w:r>
      <w:bookmarkEnd w:id="65"/>
      <w:bookmarkEnd w:id="66"/>
      <w:bookmarkEnd w:id="67"/>
    </w:p>
    <w:p w14:paraId="1B51CCAE">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b/>
          <w:color w:val="000000"/>
          <w:sz w:val="32"/>
          <w:szCs w:val="32"/>
          <w:lang w:val="en-US" w:eastAsia="zh-CN"/>
        </w:rPr>
      </w:pPr>
      <w:r>
        <w:rPr>
          <w:rStyle w:val="15"/>
          <w:rFonts w:hint="default" w:ascii="Times New Roman" w:hAnsi="Times New Roman" w:eastAsia="仿宋_GB2312" w:cs="Times New Roman"/>
          <w:bCs/>
          <w:color w:val="000000"/>
          <w:sz w:val="32"/>
          <w:szCs w:val="32"/>
        </w:rPr>
        <w:t>1.社会保障和就业（</w:t>
      </w:r>
      <w:r>
        <w:rPr>
          <w:rStyle w:val="15"/>
          <w:rFonts w:hint="default" w:ascii="Times New Roman" w:hAnsi="Times New Roman" w:eastAsia="仿宋_GB2312" w:cs="Times New Roman"/>
          <w:bCs/>
          <w:color w:val="000000"/>
          <w:sz w:val="32"/>
          <w:szCs w:val="32"/>
          <w:lang w:val="en-US" w:eastAsia="zh-CN"/>
        </w:rPr>
        <w:t>208</w:t>
      </w:r>
      <w:r>
        <w:rPr>
          <w:rStyle w:val="15"/>
          <w:rFonts w:hint="default" w:ascii="Times New Roman" w:hAnsi="Times New Roman" w:eastAsia="仿宋_GB2312" w:cs="Times New Roman"/>
          <w:bCs/>
          <w:color w:val="000000"/>
          <w:sz w:val="32"/>
          <w:szCs w:val="32"/>
        </w:rPr>
        <w:t>类）</w:t>
      </w:r>
      <w:r>
        <w:rPr>
          <w:rStyle w:val="15"/>
          <w:rFonts w:hint="default" w:ascii="Times New Roman" w:hAnsi="Times New Roman" w:eastAsia="仿宋_GB2312" w:cs="Times New Roman"/>
          <w:bCs/>
          <w:color w:val="000000"/>
          <w:sz w:val="32"/>
          <w:szCs w:val="32"/>
          <w:lang w:val="en-US" w:eastAsia="zh-CN"/>
        </w:rPr>
        <w:t>行政事业单位离退休</w:t>
      </w:r>
      <w:r>
        <w:rPr>
          <w:rStyle w:val="15"/>
          <w:rFonts w:hint="default" w:ascii="Times New Roman" w:hAnsi="Times New Roman" w:eastAsia="仿宋_GB2312" w:cs="Times New Roman"/>
          <w:bCs/>
          <w:color w:val="000000"/>
          <w:sz w:val="32"/>
          <w:szCs w:val="32"/>
        </w:rPr>
        <w:t>（</w:t>
      </w:r>
      <w:r>
        <w:rPr>
          <w:rStyle w:val="15"/>
          <w:rFonts w:hint="default" w:ascii="Times New Roman" w:hAnsi="Times New Roman" w:eastAsia="仿宋_GB2312" w:cs="Times New Roman"/>
          <w:bCs/>
          <w:color w:val="000000"/>
          <w:sz w:val="32"/>
          <w:szCs w:val="32"/>
          <w:lang w:val="en-US" w:eastAsia="zh-CN"/>
        </w:rPr>
        <w:t>05</w:t>
      </w:r>
      <w:r>
        <w:rPr>
          <w:rStyle w:val="15"/>
          <w:rFonts w:hint="default" w:ascii="Times New Roman" w:hAnsi="Times New Roman" w:eastAsia="仿宋_GB2312" w:cs="Times New Roman"/>
          <w:bCs/>
          <w:color w:val="000000"/>
          <w:sz w:val="32"/>
          <w:szCs w:val="32"/>
        </w:rPr>
        <w:t>款）</w:t>
      </w:r>
      <w:r>
        <w:rPr>
          <w:rStyle w:val="15"/>
          <w:rFonts w:hint="default" w:ascii="Times New Roman" w:hAnsi="Times New Roman" w:eastAsia="仿宋_GB2312" w:cs="Times New Roman"/>
          <w:bCs/>
          <w:color w:val="000000"/>
          <w:sz w:val="32"/>
          <w:szCs w:val="32"/>
          <w:lang w:val="en-US" w:eastAsia="zh-CN"/>
        </w:rPr>
        <w:t>机关事业单位基本养老保险缴费支出</w:t>
      </w:r>
      <w:r>
        <w:rPr>
          <w:rStyle w:val="15"/>
          <w:rFonts w:hint="default" w:ascii="Times New Roman" w:hAnsi="Times New Roman" w:eastAsia="仿宋_GB2312" w:cs="Times New Roman"/>
          <w:bCs/>
          <w:color w:val="000000"/>
          <w:sz w:val="32"/>
          <w:szCs w:val="32"/>
        </w:rPr>
        <w:t>（</w:t>
      </w:r>
      <w:r>
        <w:rPr>
          <w:rStyle w:val="15"/>
          <w:rFonts w:hint="default" w:ascii="Times New Roman" w:hAnsi="Times New Roman" w:eastAsia="仿宋_GB2312" w:cs="Times New Roman"/>
          <w:bCs/>
          <w:color w:val="000000"/>
          <w:sz w:val="32"/>
          <w:szCs w:val="32"/>
          <w:lang w:val="en-US" w:eastAsia="zh-CN"/>
        </w:rPr>
        <w:t>05</w:t>
      </w:r>
      <w:r>
        <w:rPr>
          <w:rStyle w:val="15"/>
          <w:rFonts w:hint="default" w:ascii="Times New Roman" w:hAnsi="Times New Roman" w:eastAsia="仿宋_GB2312" w:cs="Times New Roman"/>
          <w:bCs/>
          <w:color w:val="000000"/>
          <w:sz w:val="32"/>
          <w:szCs w:val="32"/>
        </w:rPr>
        <w:t>项）:</w:t>
      </w:r>
      <w:r>
        <w:rPr>
          <w:rStyle w:val="15"/>
          <w:rFonts w:hint="default" w:ascii="Times New Roman" w:hAnsi="Times New Roman" w:eastAsia="仿宋_GB2312" w:cs="Times New Roman"/>
          <w:b w:val="0"/>
          <w:bCs/>
          <w:color w:val="000000"/>
          <w:sz w:val="32"/>
          <w:szCs w:val="32"/>
        </w:rPr>
        <w:t xml:space="preserve"> 支出决算为</w:t>
      </w:r>
      <w:r>
        <w:rPr>
          <w:rStyle w:val="15"/>
          <w:rFonts w:hint="eastAsia" w:eastAsia="仿宋_GB2312" w:cs="Times New Roman"/>
          <w:b w:val="0"/>
          <w:bCs/>
          <w:color w:val="000000"/>
          <w:sz w:val="32"/>
          <w:szCs w:val="32"/>
          <w:lang w:val="en-US" w:eastAsia="zh-CN"/>
        </w:rPr>
        <w:t>23.93</w:t>
      </w:r>
      <w:r>
        <w:rPr>
          <w:rStyle w:val="15"/>
          <w:rFonts w:hint="default" w:ascii="Times New Roman" w:hAnsi="Times New Roman" w:eastAsia="仿宋_GB2312" w:cs="Times New Roman"/>
          <w:b w:val="0"/>
          <w:bCs/>
          <w:color w:val="000000"/>
          <w:sz w:val="32"/>
          <w:szCs w:val="32"/>
        </w:rPr>
        <w:t>万元，完成预算</w:t>
      </w:r>
      <w:r>
        <w:rPr>
          <w:rStyle w:val="15"/>
          <w:rFonts w:hint="default" w:ascii="Times New Roman" w:hAnsi="Times New Roman" w:eastAsia="仿宋_GB2312" w:cs="Times New Roman"/>
          <w:b w:val="0"/>
          <w:bCs/>
          <w:color w:val="000000"/>
          <w:sz w:val="32"/>
          <w:szCs w:val="32"/>
          <w:lang w:val="en-US" w:eastAsia="zh-CN"/>
        </w:rPr>
        <w:t>100</w:t>
      </w:r>
      <w:r>
        <w:rPr>
          <w:rStyle w:val="15"/>
          <w:rFonts w:hint="default" w:ascii="Times New Roman" w:hAnsi="Times New Roman" w:eastAsia="仿宋_GB2312" w:cs="Times New Roman"/>
          <w:b w:val="0"/>
          <w:bCs/>
          <w:color w:val="000000"/>
          <w:sz w:val="32"/>
          <w:szCs w:val="32"/>
        </w:rPr>
        <w:t>%，决算数</w:t>
      </w:r>
      <w:r>
        <w:rPr>
          <w:rStyle w:val="15"/>
          <w:rFonts w:hint="default" w:ascii="Times New Roman" w:hAnsi="Times New Roman" w:eastAsia="仿宋_GB2312" w:cs="Times New Roman"/>
          <w:b w:val="0"/>
          <w:bCs/>
          <w:color w:val="000000"/>
          <w:sz w:val="32"/>
          <w:szCs w:val="32"/>
          <w:lang w:eastAsia="zh-CN"/>
        </w:rPr>
        <w:t>等于</w:t>
      </w:r>
      <w:r>
        <w:rPr>
          <w:rStyle w:val="15"/>
          <w:rFonts w:hint="default" w:ascii="Times New Roman" w:hAnsi="Times New Roman" w:eastAsia="仿宋_GB2312" w:cs="Times New Roman"/>
          <w:b w:val="0"/>
          <w:bCs/>
          <w:color w:val="000000"/>
          <w:sz w:val="32"/>
          <w:szCs w:val="32"/>
        </w:rPr>
        <w:t>预算数</w:t>
      </w:r>
      <w:r>
        <w:rPr>
          <w:rStyle w:val="15"/>
          <w:rFonts w:hint="eastAsia" w:eastAsia="仿宋_GB2312" w:cs="Times New Roman"/>
          <w:b w:val="0"/>
          <w:bCs/>
          <w:color w:val="000000"/>
          <w:sz w:val="32"/>
          <w:szCs w:val="32"/>
          <w:lang w:val="en-US" w:eastAsia="zh-CN"/>
        </w:rPr>
        <w:t>的主要原因：无人员变动。</w:t>
      </w:r>
    </w:p>
    <w:p w14:paraId="6B659940">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Style w:val="15"/>
          <w:rFonts w:hint="default" w:ascii="Times New Roman" w:hAnsi="Times New Roman" w:eastAsia="仿宋_GB2312" w:cs="Times New Roman"/>
          <w:b w:val="0"/>
          <w:bCs/>
          <w:color w:val="000000"/>
          <w:sz w:val="32"/>
          <w:szCs w:val="32"/>
          <w:lang w:val="en-US"/>
        </w:rPr>
      </w:pPr>
      <w:r>
        <w:rPr>
          <w:rStyle w:val="15"/>
          <w:rFonts w:hint="eastAsia" w:eastAsia="仿宋_GB2312" w:cs="Times New Roman"/>
          <w:bCs/>
          <w:color w:val="000000"/>
          <w:sz w:val="32"/>
          <w:szCs w:val="32"/>
          <w:lang w:val="en-US" w:eastAsia="zh-CN"/>
        </w:rPr>
        <w:t>2</w:t>
      </w:r>
      <w:r>
        <w:rPr>
          <w:rStyle w:val="15"/>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
          <w:bCs/>
          <w:color w:val="000000" w:themeColor="text1"/>
          <w:sz w:val="32"/>
          <w:szCs w:val="32"/>
          <w14:textFill>
            <w14:solidFill>
              <w14:schemeClr w14:val="tx1"/>
            </w14:solidFill>
          </w14:textFill>
        </w:rPr>
        <w:t>卫生健康</w:t>
      </w:r>
      <w:r>
        <w:rPr>
          <w:rStyle w:val="15"/>
          <w:rFonts w:hint="default" w:ascii="Times New Roman" w:hAnsi="Times New Roman" w:eastAsia="仿宋_GB2312" w:cs="Times New Roman"/>
          <w:bCs/>
          <w:color w:val="000000"/>
          <w:sz w:val="32"/>
          <w:szCs w:val="32"/>
        </w:rPr>
        <w:t>（</w:t>
      </w:r>
      <w:r>
        <w:rPr>
          <w:rStyle w:val="15"/>
          <w:rFonts w:hint="default" w:ascii="Times New Roman" w:hAnsi="Times New Roman" w:eastAsia="仿宋_GB2312" w:cs="Times New Roman"/>
          <w:bCs/>
          <w:color w:val="000000"/>
          <w:sz w:val="32"/>
          <w:szCs w:val="32"/>
          <w:lang w:val="en-US" w:eastAsia="zh-CN"/>
        </w:rPr>
        <w:t>210</w:t>
      </w:r>
      <w:r>
        <w:rPr>
          <w:rStyle w:val="15"/>
          <w:rFonts w:hint="default" w:ascii="Times New Roman" w:hAnsi="Times New Roman" w:eastAsia="仿宋_GB2312" w:cs="Times New Roman"/>
          <w:bCs/>
          <w:color w:val="000000"/>
          <w:sz w:val="32"/>
          <w:szCs w:val="32"/>
        </w:rPr>
        <w:t>类）</w:t>
      </w:r>
      <w:r>
        <w:rPr>
          <w:rStyle w:val="15"/>
          <w:rFonts w:hint="default" w:ascii="Times New Roman" w:hAnsi="Times New Roman" w:eastAsia="仿宋_GB2312" w:cs="Times New Roman"/>
          <w:bCs/>
          <w:color w:val="000000"/>
          <w:sz w:val="32"/>
          <w:szCs w:val="32"/>
          <w:lang w:eastAsia="zh-CN"/>
        </w:rPr>
        <w:t>行政事业单位医疗</w:t>
      </w:r>
      <w:r>
        <w:rPr>
          <w:rStyle w:val="15"/>
          <w:rFonts w:hint="default" w:ascii="Times New Roman" w:hAnsi="Times New Roman" w:eastAsia="仿宋_GB2312" w:cs="Times New Roman"/>
          <w:bCs/>
          <w:color w:val="000000"/>
          <w:sz w:val="32"/>
          <w:szCs w:val="32"/>
        </w:rPr>
        <w:t>（</w:t>
      </w:r>
      <w:r>
        <w:rPr>
          <w:rStyle w:val="15"/>
          <w:rFonts w:hint="default" w:ascii="Times New Roman" w:hAnsi="Times New Roman" w:eastAsia="仿宋_GB2312" w:cs="Times New Roman"/>
          <w:bCs/>
          <w:color w:val="000000"/>
          <w:sz w:val="32"/>
          <w:szCs w:val="32"/>
          <w:lang w:val="en-US" w:eastAsia="zh-CN"/>
        </w:rPr>
        <w:t>11</w:t>
      </w:r>
      <w:r>
        <w:rPr>
          <w:rStyle w:val="15"/>
          <w:rFonts w:hint="default" w:ascii="Times New Roman" w:hAnsi="Times New Roman" w:eastAsia="仿宋_GB2312" w:cs="Times New Roman"/>
          <w:bCs/>
          <w:color w:val="000000"/>
          <w:sz w:val="32"/>
          <w:szCs w:val="32"/>
        </w:rPr>
        <w:t>款）</w:t>
      </w:r>
      <w:r>
        <w:rPr>
          <w:rStyle w:val="15"/>
          <w:rFonts w:hint="default" w:ascii="Times New Roman" w:hAnsi="Times New Roman" w:eastAsia="仿宋_GB2312" w:cs="Times New Roman"/>
          <w:bCs/>
          <w:color w:val="000000"/>
          <w:sz w:val="32"/>
          <w:szCs w:val="32"/>
          <w:lang w:eastAsia="zh-CN"/>
        </w:rPr>
        <w:t>事业单位医疗</w:t>
      </w:r>
      <w:r>
        <w:rPr>
          <w:rStyle w:val="15"/>
          <w:rFonts w:hint="default" w:ascii="Times New Roman" w:hAnsi="Times New Roman" w:eastAsia="仿宋_GB2312" w:cs="Times New Roman"/>
          <w:bCs/>
          <w:color w:val="000000"/>
          <w:sz w:val="32"/>
          <w:szCs w:val="32"/>
        </w:rPr>
        <w:t>（</w:t>
      </w:r>
      <w:r>
        <w:rPr>
          <w:rStyle w:val="15"/>
          <w:rFonts w:hint="default" w:ascii="Times New Roman" w:hAnsi="Times New Roman" w:eastAsia="仿宋_GB2312" w:cs="Times New Roman"/>
          <w:bCs/>
          <w:color w:val="000000"/>
          <w:sz w:val="32"/>
          <w:szCs w:val="32"/>
          <w:lang w:val="en-US" w:eastAsia="zh-CN"/>
        </w:rPr>
        <w:t>02</w:t>
      </w:r>
      <w:r>
        <w:rPr>
          <w:rStyle w:val="15"/>
          <w:rFonts w:hint="default" w:ascii="Times New Roman" w:hAnsi="Times New Roman" w:eastAsia="仿宋_GB2312" w:cs="Times New Roman"/>
          <w:bCs/>
          <w:color w:val="000000"/>
          <w:sz w:val="32"/>
          <w:szCs w:val="32"/>
        </w:rPr>
        <w:t>项）:</w:t>
      </w:r>
      <w:r>
        <w:rPr>
          <w:rStyle w:val="15"/>
          <w:rFonts w:hint="default" w:ascii="Times New Roman" w:hAnsi="Times New Roman" w:eastAsia="仿宋_GB2312" w:cs="Times New Roman"/>
          <w:b w:val="0"/>
          <w:bCs/>
          <w:color w:val="000000"/>
          <w:sz w:val="32"/>
          <w:szCs w:val="32"/>
        </w:rPr>
        <w:t>支出决算为</w:t>
      </w:r>
      <w:r>
        <w:rPr>
          <w:rStyle w:val="15"/>
          <w:rFonts w:hint="eastAsia" w:eastAsia="仿宋_GB2312" w:cs="Times New Roman"/>
          <w:b w:val="0"/>
          <w:bCs/>
          <w:color w:val="000000"/>
          <w:sz w:val="32"/>
          <w:szCs w:val="32"/>
          <w:lang w:val="en-US" w:eastAsia="zh-CN"/>
        </w:rPr>
        <w:t>5.65</w:t>
      </w:r>
      <w:r>
        <w:rPr>
          <w:rStyle w:val="15"/>
          <w:rFonts w:hint="default" w:ascii="Times New Roman" w:hAnsi="Times New Roman" w:eastAsia="仿宋_GB2312" w:cs="Times New Roman"/>
          <w:b w:val="0"/>
          <w:bCs/>
          <w:color w:val="000000"/>
          <w:sz w:val="32"/>
          <w:szCs w:val="32"/>
        </w:rPr>
        <w:t>万元，完成预算</w:t>
      </w:r>
      <w:r>
        <w:rPr>
          <w:rStyle w:val="15"/>
          <w:rFonts w:hint="default" w:ascii="Times New Roman" w:hAnsi="Times New Roman" w:eastAsia="仿宋_GB2312" w:cs="Times New Roman"/>
          <w:b w:val="0"/>
          <w:bCs/>
          <w:color w:val="000000"/>
          <w:sz w:val="32"/>
          <w:szCs w:val="32"/>
          <w:lang w:val="en-US" w:eastAsia="zh-CN"/>
        </w:rPr>
        <w:t>100</w:t>
      </w:r>
      <w:r>
        <w:rPr>
          <w:rStyle w:val="15"/>
          <w:rFonts w:hint="default" w:ascii="Times New Roman" w:hAnsi="Times New Roman" w:eastAsia="仿宋_GB2312" w:cs="Times New Roman"/>
          <w:b w:val="0"/>
          <w:bCs/>
          <w:color w:val="000000"/>
          <w:sz w:val="32"/>
          <w:szCs w:val="32"/>
        </w:rPr>
        <w:t>%，决算数</w:t>
      </w:r>
      <w:r>
        <w:rPr>
          <w:rStyle w:val="15"/>
          <w:rFonts w:hint="default" w:ascii="Times New Roman" w:hAnsi="Times New Roman" w:eastAsia="仿宋_GB2312" w:cs="Times New Roman"/>
          <w:b w:val="0"/>
          <w:bCs/>
          <w:color w:val="000000"/>
          <w:sz w:val="32"/>
          <w:szCs w:val="32"/>
          <w:lang w:eastAsia="zh-CN"/>
        </w:rPr>
        <w:t>等于</w:t>
      </w:r>
      <w:r>
        <w:rPr>
          <w:rStyle w:val="15"/>
          <w:rFonts w:hint="default" w:ascii="Times New Roman" w:hAnsi="Times New Roman" w:eastAsia="仿宋_GB2312" w:cs="Times New Roman"/>
          <w:b w:val="0"/>
          <w:bCs/>
          <w:color w:val="000000"/>
          <w:sz w:val="32"/>
          <w:szCs w:val="32"/>
        </w:rPr>
        <w:t>预算数</w:t>
      </w:r>
      <w:r>
        <w:rPr>
          <w:rStyle w:val="15"/>
          <w:rFonts w:hint="eastAsia" w:eastAsia="仿宋_GB2312" w:cs="Times New Roman"/>
          <w:b w:val="0"/>
          <w:bCs/>
          <w:color w:val="000000"/>
          <w:sz w:val="32"/>
          <w:szCs w:val="32"/>
          <w:lang w:val="en-US" w:eastAsia="zh-CN"/>
        </w:rPr>
        <w:t>的主要原因：无人员变动。</w:t>
      </w:r>
    </w:p>
    <w:p w14:paraId="6C83FDE4">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Style w:val="15"/>
          <w:rFonts w:hint="default" w:ascii="Times New Roman" w:hAnsi="Times New Roman" w:eastAsia="仿宋_GB2312" w:cs="Times New Roman"/>
          <w:b w:val="0"/>
          <w:bCs/>
          <w:color w:val="000000"/>
          <w:sz w:val="32"/>
          <w:szCs w:val="32"/>
          <w:lang w:val="en-US"/>
        </w:rPr>
      </w:pPr>
      <w:r>
        <w:rPr>
          <w:rStyle w:val="15"/>
          <w:rFonts w:hint="eastAsia" w:eastAsia="仿宋_GB2312" w:cs="Times New Roman"/>
          <w:b/>
          <w:bCs w:val="0"/>
          <w:color w:val="000000"/>
          <w:sz w:val="32"/>
          <w:szCs w:val="32"/>
          <w:lang w:val="en-US" w:eastAsia="zh-CN"/>
        </w:rPr>
        <w:t>3</w:t>
      </w:r>
      <w:r>
        <w:rPr>
          <w:rStyle w:val="15"/>
          <w:rFonts w:hint="default" w:ascii="Times New Roman" w:hAnsi="Times New Roman" w:eastAsia="仿宋_GB2312" w:cs="Times New Roman"/>
          <w:b/>
          <w:bCs w:val="0"/>
          <w:color w:val="000000"/>
          <w:sz w:val="32"/>
          <w:szCs w:val="32"/>
          <w:lang w:val="en-US" w:eastAsia="zh-CN"/>
        </w:rPr>
        <w:t>.商业服务业（216类）商业服务业（02款）行政运行(01项)</w:t>
      </w:r>
      <w:r>
        <w:rPr>
          <w:rStyle w:val="15"/>
          <w:rFonts w:hint="default" w:ascii="Times New Roman" w:hAnsi="Times New Roman" w:eastAsia="仿宋_GB2312" w:cs="Times New Roman"/>
          <w:b w:val="0"/>
          <w:bCs/>
          <w:color w:val="000000"/>
          <w:sz w:val="32"/>
          <w:szCs w:val="32"/>
          <w:lang w:val="en-US" w:eastAsia="zh-CN"/>
        </w:rPr>
        <w:t>：支出决算数为</w:t>
      </w:r>
      <w:r>
        <w:rPr>
          <w:rStyle w:val="15"/>
          <w:rFonts w:hint="eastAsia" w:eastAsia="仿宋_GB2312" w:cs="Times New Roman"/>
          <w:b w:val="0"/>
          <w:bCs/>
          <w:color w:val="000000"/>
          <w:sz w:val="32"/>
          <w:szCs w:val="32"/>
          <w:lang w:val="en-US" w:eastAsia="zh-CN"/>
        </w:rPr>
        <w:t>124.6</w:t>
      </w:r>
      <w:r>
        <w:rPr>
          <w:rStyle w:val="15"/>
          <w:rFonts w:hint="default" w:ascii="Times New Roman" w:hAnsi="Times New Roman" w:eastAsia="仿宋_GB2312" w:cs="Times New Roman"/>
          <w:b w:val="0"/>
          <w:bCs/>
          <w:color w:val="000000"/>
          <w:sz w:val="32"/>
          <w:szCs w:val="32"/>
          <w:lang w:val="en-US" w:eastAsia="zh-CN"/>
        </w:rPr>
        <w:t>万元，完成预算100%</w:t>
      </w:r>
      <w:r>
        <w:rPr>
          <w:rStyle w:val="15"/>
          <w:rFonts w:hint="default" w:ascii="Times New Roman" w:hAnsi="Times New Roman" w:eastAsia="仿宋_GB2312" w:cs="Times New Roman"/>
          <w:b w:val="0"/>
          <w:bCs/>
          <w:color w:val="000000"/>
          <w:sz w:val="32"/>
          <w:szCs w:val="32"/>
        </w:rPr>
        <w:t>，决算数</w:t>
      </w:r>
      <w:r>
        <w:rPr>
          <w:rStyle w:val="15"/>
          <w:rFonts w:hint="default" w:ascii="Times New Roman" w:hAnsi="Times New Roman" w:eastAsia="仿宋_GB2312" w:cs="Times New Roman"/>
          <w:b w:val="0"/>
          <w:bCs/>
          <w:color w:val="000000"/>
          <w:sz w:val="32"/>
          <w:szCs w:val="32"/>
          <w:lang w:eastAsia="zh-CN"/>
        </w:rPr>
        <w:t>等于</w:t>
      </w:r>
      <w:r>
        <w:rPr>
          <w:rStyle w:val="15"/>
          <w:rFonts w:hint="default" w:ascii="Times New Roman" w:hAnsi="Times New Roman" w:eastAsia="仿宋_GB2312" w:cs="Times New Roman"/>
          <w:b w:val="0"/>
          <w:bCs/>
          <w:color w:val="000000"/>
          <w:sz w:val="32"/>
          <w:szCs w:val="32"/>
        </w:rPr>
        <w:t>预算数</w:t>
      </w:r>
      <w:r>
        <w:rPr>
          <w:rStyle w:val="15"/>
          <w:rFonts w:hint="eastAsia" w:eastAsia="仿宋_GB2312" w:cs="Times New Roman"/>
          <w:b w:val="0"/>
          <w:bCs/>
          <w:color w:val="000000"/>
          <w:sz w:val="32"/>
          <w:szCs w:val="32"/>
          <w:lang w:val="en-US" w:eastAsia="zh-CN"/>
        </w:rPr>
        <w:t>的主要原因：无人员变动。</w:t>
      </w:r>
    </w:p>
    <w:p w14:paraId="582D1841">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b/>
          <w:color w:val="000000"/>
          <w:sz w:val="32"/>
          <w:szCs w:val="32"/>
        </w:rPr>
      </w:pPr>
      <w:r>
        <w:rPr>
          <w:rFonts w:hint="eastAsia" w:eastAsia="仿宋_GB2312"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住房保障</w:t>
      </w:r>
      <w:r>
        <w:rPr>
          <w:rStyle w:val="15"/>
          <w:rFonts w:hint="default" w:ascii="Times New Roman" w:hAnsi="Times New Roman" w:eastAsia="仿宋_GB2312" w:cs="Times New Roman"/>
          <w:bCs/>
          <w:color w:val="000000"/>
          <w:sz w:val="32"/>
          <w:szCs w:val="32"/>
        </w:rPr>
        <w:t>（</w:t>
      </w:r>
      <w:r>
        <w:rPr>
          <w:rStyle w:val="15"/>
          <w:rFonts w:hint="default" w:ascii="Times New Roman" w:hAnsi="Times New Roman" w:eastAsia="仿宋_GB2312" w:cs="Times New Roman"/>
          <w:bCs/>
          <w:color w:val="000000"/>
          <w:sz w:val="32"/>
          <w:szCs w:val="32"/>
          <w:lang w:val="en-US" w:eastAsia="zh-CN"/>
        </w:rPr>
        <w:t>221</w:t>
      </w:r>
      <w:r>
        <w:rPr>
          <w:rStyle w:val="15"/>
          <w:rFonts w:hint="default" w:ascii="Times New Roman" w:hAnsi="Times New Roman" w:eastAsia="仿宋_GB2312" w:cs="Times New Roman"/>
          <w:bCs/>
          <w:color w:val="000000"/>
          <w:sz w:val="32"/>
          <w:szCs w:val="32"/>
        </w:rPr>
        <w:t>类）</w:t>
      </w:r>
      <w:r>
        <w:rPr>
          <w:rStyle w:val="15"/>
          <w:rFonts w:hint="default" w:ascii="Times New Roman" w:hAnsi="Times New Roman" w:eastAsia="仿宋_GB2312" w:cs="Times New Roman"/>
          <w:bCs/>
          <w:color w:val="000000"/>
          <w:sz w:val="32"/>
          <w:szCs w:val="32"/>
          <w:lang w:eastAsia="zh-CN"/>
        </w:rPr>
        <w:t>住房改革</w:t>
      </w:r>
      <w:r>
        <w:rPr>
          <w:rStyle w:val="15"/>
          <w:rFonts w:hint="default" w:ascii="Times New Roman" w:hAnsi="Times New Roman" w:eastAsia="仿宋_GB2312" w:cs="Times New Roman"/>
          <w:bCs/>
          <w:color w:val="000000"/>
          <w:sz w:val="32"/>
          <w:szCs w:val="32"/>
        </w:rPr>
        <w:t>（</w:t>
      </w:r>
      <w:r>
        <w:rPr>
          <w:rStyle w:val="15"/>
          <w:rFonts w:hint="default" w:ascii="Times New Roman" w:hAnsi="Times New Roman" w:eastAsia="仿宋_GB2312" w:cs="Times New Roman"/>
          <w:bCs/>
          <w:color w:val="000000"/>
          <w:sz w:val="32"/>
          <w:szCs w:val="32"/>
          <w:lang w:val="en-US" w:eastAsia="zh-CN"/>
        </w:rPr>
        <w:t>02</w:t>
      </w:r>
      <w:r>
        <w:rPr>
          <w:rStyle w:val="15"/>
          <w:rFonts w:hint="default" w:ascii="Times New Roman" w:hAnsi="Times New Roman" w:eastAsia="仿宋_GB2312" w:cs="Times New Roman"/>
          <w:bCs/>
          <w:color w:val="000000"/>
          <w:sz w:val="32"/>
          <w:szCs w:val="32"/>
        </w:rPr>
        <w:t>款）</w:t>
      </w:r>
      <w:r>
        <w:rPr>
          <w:rStyle w:val="15"/>
          <w:rFonts w:hint="default" w:ascii="Times New Roman" w:hAnsi="Times New Roman" w:eastAsia="仿宋_GB2312" w:cs="Times New Roman"/>
          <w:bCs/>
          <w:color w:val="000000"/>
          <w:sz w:val="32"/>
          <w:szCs w:val="32"/>
          <w:lang w:val="en-US" w:eastAsia="zh-CN"/>
        </w:rPr>
        <w:t>住房公积金</w:t>
      </w:r>
      <w:r>
        <w:rPr>
          <w:rStyle w:val="15"/>
          <w:rFonts w:hint="default" w:ascii="Times New Roman" w:hAnsi="Times New Roman" w:eastAsia="仿宋_GB2312" w:cs="Times New Roman"/>
          <w:bCs/>
          <w:color w:val="000000"/>
          <w:sz w:val="32"/>
          <w:szCs w:val="32"/>
        </w:rPr>
        <w:t>（</w:t>
      </w:r>
      <w:r>
        <w:rPr>
          <w:rStyle w:val="15"/>
          <w:rFonts w:hint="default" w:ascii="Times New Roman" w:hAnsi="Times New Roman" w:eastAsia="仿宋_GB2312" w:cs="Times New Roman"/>
          <w:bCs/>
          <w:color w:val="000000"/>
          <w:sz w:val="32"/>
          <w:szCs w:val="32"/>
          <w:lang w:val="en-US" w:eastAsia="zh-CN"/>
        </w:rPr>
        <w:t>01</w:t>
      </w:r>
      <w:r>
        <w:rPr>
          <w:rStyle w:val="15"/>
          <w:rFonts w:hint="default" w:ascii="Times New Roman" w:hAnsi="Times New Roman" w:eastAsia="仿宋_GB2312" w:cs="Times New Roman"/>
          <w:bCs/>
          <w:color w:val="000000"/>
          <w:spacing w:val="-9"/>
          <w:sz w:val="32"/>
          <w:szCs w:val="32"/>
        </w:rPr>
        <w:t>项）:</w:t>
      </w:r>
      <w:r>
        <w:rPr>
          <w:rStyle w:val="15"/>
          <w:rFonts w:hint="default" w:ascii="Times New Roman" w:hAnsi="Times New Roman" w:eastAsia="仿宋_GB2312" w:cs="Times New Roman"/>
          <w:b w:val="0"/>
          <w:bCs/>
          <w:color w:val="000000"/>
          <w:spacing w:val="-9"/>
          <w:sz w:val="32"/>
          <w:szCs w:val="32"/>
        </w:rPr>
        <w:t>支出决算为</w:t>
      </w:r>
      <w:r>
        <w:rPr>
          <w:rStyle w:val="15"/>
          <w:rFonts w:hint="eastAsia" w:eastAsia="仿宋_GB2312" w:cs="Times New Roman"/>
          <w:b w:val="0"/>
          <w:bCs/>
          <w:color w:val="000000"/>
          <w:spacing w:val="-9"/>
          <w:sz w:val="32"/>
          <w:szCs w:val="32"/>
          <w:lang w:val="en-US" w:eastAsia="zh-CN"/>
        </w:rPr>
        <w:t>9.35</w:t>
      </w:r>
      <w:r>
        <w:rPr>
          <w:rStyle w:val="15"/>
          <w:rFonts w:hint="default" w:ascii="Times New Roman" w:hAnsi="Times New Roman" w:eastAsia="仿宋_GB2312" w:cs="Times New Roman"/>
          <w:b w:val="0"/>
          <w:bCs/>
          <w:color w:val="000000"/>
          <w:spacing w:val="-9"/>
          <w:sz w:val="32"/>
          <w:szCs w:val="32"/>
        </w:rPr>
        <w:t>万元，完成预算</w:t>
      </w:r>
      <w:r>
        <w:rPr>
          <w:rStyle w:val="15"/>
          <w:rFonts w:hint="default" w:ascii="Times New Roman" w:hAnsi="Times New Roman" w:eastAsia="仿宋_GB2312" w:cs="Times New Roman"/>
          <w:b w:val="0"/>
          <w:bCs/>
          <w:color w:val="000000"/>
          <w:spacing w:val="-9"/>
          <w:sz w:val="32"/>
          <w:szCs w:val="32"/>
          <w:lang w:val="en-US" w:eastAsia="zh-CN"/>
        </w:rPr>
        <w:t>100</w:t>
      </w:r>
      <w:r>
        <w:rPr>
          <w:rStyle w:val="15"/>
          <w:rFonts w:hint="default" w:ascii="Times New Roman" w:hAnsi="Times New Roman" w:eastAsia="仿宋_GB2312" w:cs="Times New Roman"/>
          <w:b w:val="0"/>
          <w:bCs/>
          <w:color w:val="000000"/>
          <w:spacing w:val="-9"/>
          <w:sz w:val="32"/>
          <w:szCs w:val="32"/>
        </w:rPr>
        <w:t>%，</w:t>
      </w:r>
      <w:r>
        <w:rPr>
          <w:rStyle w:val="15"/>
          <w:rFonts w:hint="default" w:ascii="Times New Roman" w:hAnsi="Times New Roman" w:eastAsia="仿宋_GB2312" w:cs="Times New Roman"/>
          <w:b w:val="0"/>
          <w:bCs/>
          <w:color w:val="000000"/>
          <w:sz w:val="32"/>
          <w:szCs w:val="32"/>
        </w:rPr>
        <w:t>决算数</w:t>
      </w:r>
      <w:r>
        <w:rPr>
          <w:rStyle w:val="15"/>
          <w:rFonts w:hint="default" w:ascii="Times New Roman" w:hAnsi="Times New Roman" w:eastAsia="仿宋_GB2312" w:cs="Times New Roman"/>
          <w:b w:val="0"/>
          <w:bCs/>
          <w:color w:val="000000"/>
          <w:sz w:val="32"/>
          <w:szCs w:val="32"/>
          <w:lang w:eastAsia="zh-CN"/>
        </w:rPr>
        <w:t>等于</w:t>
      </w:r>
      <w:r>
        <w:rPr>
          <w:rStyle w:val="15"/>
          <w:rFonts w:hint="default" w:ascii="Times New Roman" w:hAnsi="Times New Roman" w:eastAsia="仿宋_GB2312" w:cs="Times New Roman"/>
          <w:b w:val="0"/>
          <w:bCs/>
          <w:color w:val="000000"/>
          <w:sz w:val="32"/>
          <w:szCs w:val="32"/>
        </w:rPr>
        <w:t>预算数</w:t>
      </w:r>
      <w:r>
        <w:rPr>
          <w:rStyle w:val="15"/>
          <w:rFonts w:hint="eastAsia" w:eastAsia="仿宋_GB2312" w:cs="Times New Roman"/>
          <w:b w:val="0"/>
          <w:bCs/>
          <w:color w:val="000000"/>
          <w:sz w:val="32"/>
          <w:szCs w:val="32"/>
          <w:lang w:val="en-US" w:eastAsia="zh-CN"/>
        </w:rPr>
        <w:t>的主要原因：无人员变动。</w:t>
      </w:r>
    </w:p>
    <w:p w14:paraId="625FAD01">
      <w:pPr>
        <w:keepNext w:val="0"/>
        <w:keepLines w:val="0"/>
        <w:pageBreakBefore w:val="0"/>
        <w:widowControl w:val="0"/>
        <w:tabs>
          <w:tab w:val="right" w:pos="8306"/>
        </w:tabs>
        <w:kinsoku/>
        <w:wordWrap/>
        <w:overflowPunct/>
        <w:topLinePunct w:val="0"/>
        <w:autoSpaceDE/>
        <w:autoSpaceDN/>
        <w:bidi w:val="0"/>
        <w:adjustRightInd/>
        <w:snapToGrid/>
        <w:spacing w:line="570" w:lineRule="exact"/>
        <w:ind w:firstLine="640" w:firstLineChars="200"/>
        <w:jc w:val="both"/>
        <w:textAlignment w:val="auto"/>
        <w:outlineLvl w:val="1"/>
        <w:rPr>
          <w:rStyle w:val="26"/>
          <w:rFonts w:hint="eastAsia" w:ascii="方正黑体简体" w:hAnsi="方正黑体简体" w:eastAsia="方正黑体简体" w:cs="方正黑体简体"/>
          <w:sz w:val="32"/>
          <w:szCs w:val="32"/>
        </w:rPr>
      </w:pPr>
      <w:bookmarkStart w:id="68" w:name="_Toc22443"/>
      <w:bookmarkStart w:id="69" w:name="_Toc29460"/>
      <w:bookmarkStart w:id="70" w:name="_Toc15377214"/>
      <w:bookmarkStart w:id="71" w:name="_Toc15396608"/>
      <w:r>
        <w:rPr>
          <w:rFonts w:hint="eastAsia" w:ascii="方正黑体简体" w:hAnsi="方正黑体简体" w:eastAsia="方正黑体简体" w:cs="方正黑体简体"/>
          <w:color w:val="000000"/>
          <w:sz w:val="32"/>
          <w:szCs w:val="32"/>
        </w:rPr>
        <w:t>六</w:t>
      </w:r>
      <w:r>
        <w:rPr>
          <w:rFonts w:hint="eastAsia" w:ascii="方正黑体简体" w:hAnsi="方正黑体简体" w:eastAsia="方正黑体简体" w:cs="方正黑体简体"/>
          <w:b/>
          <w:color w:val="000000"/>
          <w:sz w:val="32"/>
          <w:szCs w:val="32"/>
        </w:rPr>
        <w:t>、一</w:t>
      </w:r>
      <w:r>
        <w:rPr>
          <w:rStyle w:val="26"/>
          <w:rFonts w:hint="eastAsia" w:ascii="方正黑体简体" w:hAnsi="方正黑体简体" w:eastAsia="方正黑体简体" w:cs="方正黑体简体"/>
          <w:b w:val="0"/>
          <w:sz w:val="32"/>
          <w:szCs w:val="32"/>
        </w:rPr>
        <w:t>般公共预算财政拨款基本支出决算情况说明</w:t>
      </w:r>
      <w:bookmarkEnd w:id="68"/>
      <w:bookmarkEnd w:id="69"/>
      <w:bookmarkEnd w:id="70"/>
      <w:bookmarkEnd w:id="71"/>
      <w:r>
        <w:rPr>
          <w:rStyle w:val="26"/>
          <w:rFonts w:hint="eastAsia" w:ascii="方正黑体简体" w:hAnsi="方正黑体简体" w:eastAsia="方正黑体简体" w:cs="方正黑体简体"/>
          <w:b w:val="0"/>
          <w:sz w:val="32"/>
          <w:szCs w:val="32"/>
        </w:rPr>
        <w:tab/>
      </w:r>
    </w:p>
    <w:p w14:paraId="3C592CF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年一般公共预算财政拨款基本支出</w:t>
      </w:r>
      <w:r>
        <w:rPr>
          <w:rFonts w:hint="eastAsia" w:eastAsia="仿宋_GB2312" w:cs="Times New Roman"/>
          <w:color w:val="auto"/>
          <w:sz w:val="32"/>
          <w:szCs w:val="32"/>
          <w:lang w:val="en-US" w:eastAsia="zh-CN"/>
        </w:rPr>
        <w:t>163.53</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000000"/>
          <w:sz w:val="32"/>
          <w:szCs w:val="32"/>
        </w:rPr>
        <w:t>，其中：人员经费</w:t>
      </w:r>
      <w:r>
        <w:rPr>
          <w:rFonts w:hint="eastAsia" w:eastAsia="仿宋_GB2312" w:cs="Times New Roman"/>
          <w:color w:val="000000"/>
          <w:sz w:val="32"/>
          <w:szCs w:val="32"/>
          <w:lang w:val="en-US" w:eastAsia="zh-CN"/>
        </w:rPr>
        <w:t>121.61</w:t>
      </w:r>
      <w:r>
        <w:rPr>
          <w:rFonts w:hint="default" w:ascii="Times New Roman" w:hAnsi="Times New Roman" w:eastAsia="仿宋_GB2312" w:cs="Times New Roman"/>
          <w:color w:val="000000"/>
          <w:sz w:val="32"/>
          <w:szCs w:val="32"/>
        </w:rPr>
        <w:t>万元，主要包括：基本工资、津贴补贴、奖金、绩效工资、机关事业单位基本养老保险缴费、职业年金缴费、</w:t>
      </w:r>
      <w:r>
        <w:rPr>
          <w:rFonts w:hint="default" w:ascii="Times New Roman" w:hAnsi="Times New Roman" w:eastAsia="仿宋_GB2312" w:cs="Times New Roman"/>
          <w:color w:val="000000"/>
          <w:sz w:val="32"/>
          <w:szCs w:val="32"/>
          <w:lang w:eastAsia="zh-CN"/>
        </w:rPr>
        <w:t>职工基本医疗保障缴费、</w:t>
      </w:r>
      <w:r>
        <w:rPr>
          <w:rFonts w:hint="default" w:ascii="Times New Roman" w:hAnsi="Times New Roman" w:eastAsia="仿宋_GB2312" w:cs="Times New Roman"/>
          <w:color w:val="000000"/>
          <w:sz w:val="32"/>
          <w:szCs w:val="32"/>
        </w:rPr>
        <w:t>其他社会保障缴费、住房公积金、生活补助支出等。</w:t>
      </w:r>
    </w:p>
    <w:p w14:paraId="4FB97650">
      <w:pPr>
        <w:keepNext w:val="0"/>
        <w:keepLines w:val="0"/>
        <w:pageBreakBefore w:val="0"/>
        <w:widowControl w:val="0"/>
        <w:kinsoku/>
        <w:wordWrap/>
        <w:overflowPunct/>
        <w:topLinePunct w:val="0"/>
        <w:autoSpaceDE/>
        <w:autoSpaceDN/>
        <w:bidi w:val="0"/>
        <w:adjustRightInd/>
        <w:snapToGrid/>
        <w:spacing w:line="570" w:lineRule="exact"/>
        <w:ind w:firstLine="616" w:firstLineChars="200"/>
        <w:jc w:val="both"/>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日常公用经费</w:t>
      </w:r>
      <w:r>
        <w:rPr>
          <w:rFonts w:hint="eastAsia" w:eastAsia="仿宋_GB2312" w:cs="Times New Roman"/>
          <w:color w:val="auto"/>
          <w:spacing w:val="-6"/>
          <w:sz w:val="32"/>
          <w:szCs w:val="32"/>
          <w:lang w:val="en-US" w:eastAsia="zh-CN"/>
        </w:rPr>
        <w:t>41.92</w:t>
      </w:r>
      <w:r>
        <w:rPr>
          <w:rFonts w:hint="default" w:ascii="Times New Roman" w:hAnsi="Times New Roman" w:eastAsia="仿宋_GB2312" w:cs="Times New Roman"/>
          <w:color w:val="000000"/>
          <w:spacing w:val="-6"/>
          <w:sz w:val="32"/>
          <w:szCs w:val="32"/>
        </w:rPr>
        <w:t>万元，主要包括：办公费、印刷费、邮电费、差旅费、维修（护）费、培训费、公务接待费、工会经费等。</w:t>
      </w:r>
    </w:p>
    <w:p w14:paraId="731FCCE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1"/>
        <w:rPr>
          <w:rStyle w:val="26"/>
          <w:rFonts w:hint="eastAsia" w:ascii="方正黑体简体" w:hAnsi="方正黑体简体" w:eastAsia="方正黑体简体" w:cs="方正黑体简体"/>
          <w:b w:val="0"/>
          <w:sz w:val="32"/>
          <w:szCs w:val="32"/>
        </w:rPr>
      </w:pPr>
      <w:bookmarkStart w:id="72" w:name="_Toc30037"/>
      <w:bookmarkStart w:id="73" w:name="_Toc9629"/>
      <w:bookmarkStart w:id="74" w:name="_Toc15377215"/>
      <w:bookmarkStart w:id="75" w:name="_Toc15396609"/>
      <w:r>
        <w:rPr>
          <w:rFonts w:hint="eastAsia" w:ascii="方正黑体简体" w:hAnsi="方正黑体简体" w:eastAsia="方正黑体简体" w:cs="方正黑体简体"/>
          <w:color w:val="000000"/>
          <w:sz w:val="32"/>
          <w:szCs w:val="32"/>
        </w:rPr>
        <w:t>七、</w:t>
      </w:r>
      <w:r>
        <w:rPr>
          <w:rStyle w:val="26"/>
          <w:rFonts w:hint="eastAsia" w:ascii="方正黑体简体" w:hAnsi="方正黑体简体" w:eastAsia="方正黑体简体" w:cs="方正黑体简体"/>
          <w:sz w:val="32"/>
          <w:szCs w:val="32"/>
        </w:rPr>
        <w:t>“</w:t>
      </w:r>
      <w:r>
        <w:rPr>
          <w:rStyle w:val="26"/>
          <w:rFonts w:hint="eastAsia" w:ascii="方正黑体简体" w:hAnsi="方正黑体简体" w:eastAsia="方正黑体简体" w:cs="方正黑体简体"/>
          <w:b w:val="0"/>
          <w:sz w:val="32"/>
          <w:szCs w:val="32"/>
        </w:rPr>
        <w:t>三公”经费财政拨款支出决算情况说明</w:t>
      </w:r>
      <w:bookmarkEnd w:id="72"/>
      <w:bookmarkEnd w:id="73"/>
      <w:bookmarkEnd w:id="74"/>
      <w:bookmarkEnd w:id="75"/>
    </w:p>
    <w:p w14:paraId="6F3D287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2"/>
        <w:rPr>
          <w:rFonts w:hint="eastAsia" w:ascii="方正楷体简体" w:hAnsi="方正楷体简体" w:eastAsia="方正楷体简体" w:cs="方正楷体简体"/>
          <w:b w:val="0"/>
          <w:bCs/>
          <w:color w:val="000000"/>
          <w:sz w:val="32"/>
          <w:szCs w:val="32"/>
        </w:rPr>
      </w:pPr>
      <w:bookmarkStart w:id="76" w:name="_Toc15377216"/>
      <w:r>
        <w:rPr>
          <w:rFonts w:hint="eastAsia" w:ascii="方正楷体简体" w:hAnsi="方正楷体简体" w:eastAsia="方正楷体简体" w:cs="方正楷体简体"/>
          <w:b w:val="0"/>
          <w:bCs/>
          <w:color w:val="000000"/>
          <w:sz w:val="32"/>
          <w:szCs w:val="32"/>
        </w:rPr>
        <w:t>（一）“三公”经费财政拨款支出决算总体情况说明</w:t>
      </w:r>
      <w:bookmarkEnd w:id="76"/>
    </w:p>
    <w:p w14:paraId="2B64B45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年“三公”经费财政拨款支出决算为</w:t>
      </w:r>
      <w:r>
        <w:rPr>
          <w:rFonts w:hint="default" w:ascii="Times New Roman" w:hAnsi="Times New Roman" w:eastAsia="仿宋_GB2312" w:cs="Times New Roman"/>
          <w:color w:val="auto"/>
          <w:sz w:val="32"/>
          <w:szCs w:val="32"/>
          <w:lang w:val="en-US" w:eastAsia="zh-CN"/>
        </w:rPr>
        <w:t>0.5</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000000"/>
          <w:sz w:val="32"/>
          <w:szCs w:val="32"/>
        </w:rPr>
        <w:t>万元，完成预算</w:t>
      </w:r>
      <w:r>
        <w:rPr>
          <w:rFonts w:hint="eastAsia" w:eastAsia="仿宋_GB2312" w:cs="Times New Roman"/>
          <w:color w:val="000000" w:themeColor="text1"/>
          <w:sz w:val="32"/>
          <w:szCs w:val="32"/>
          <w:lang w:val="en-US" w:eastAsia="zh-CN"/>
          <w14:textFill>
            <w14:solidFill>
              <w14:schemeClr w14:val="tx1"/>
            </w14:solidFill>
          </w14:textFill>
        </w:rPr>
        <w:t>61.11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sz w:val="32"/>
          <w:szCs w:val="32"/>
        </w:rPr>
        <w:t>，决算数小于预算数的主要原因是</w:t>
      </w:r>
      <w:r>
        <w:rPr>
          <w:rFonts w:hint="default" w:ascii="Times New Roman" w:hAnsi="Times New Roman" w:eastAsia="仿宋_GB2312" w:cs="Times New Roman"/>
          <w:color w:val="000000"/>
          <w:sz w:val="32"/>
          <w:szCs w:val="32"/>
          <w:lang w:eastAsia="zh-CN"/>
        </w:rPr>
        <w:t>严格遵守</w:t>
      </w:r>
      <w:r>
        <w:rPr>
          <w:rFonts w:hint="eastAsia" w:eastAsia="仿宋_GB2312" w:cs="Times New Roman"/>
          <w:color w:val="000000"/>
          <w:sz w:val="32"/>
          <w:szCs w:val="32"/>
          <w:lang w:val="en-US" w:eastAsia="zh-CN"/>
        </w:rPr>
        <w:t>中央</w:t>
      </w:r>
      <w:r>
        <w:rPr>
          <w:rFonts w:hint="default" w:ascii="Times New Roman" w:hAnsi="Times New Roman" w:eastAsia="仿宋_GB2312" w:cs="Times New Roman"/>
          <w:color w:val="000000"/>
          <w:sz w:val="32"/>
          <w:szCs w:val="32"/>
          <w:lang w:eastAsia="zh-CN"/>
        </w:rPr>
        <w:t>八项规定，公务接待活动严格控制</w:t>
      </w:r>
      <w:r>
        <w:rPr>
          <w:rFonts w:hint="default" w:ascii="Times New Roman" w:hAnsi="Times New Roman" w:eastAsia="仿宋_GB2312" w:cs="Times New Roman"/>
          <w:color w:val="000000"/>
          <w:sz w:val="32"/>
          <w:szCs w:val="32"/>
          <w:lang w:val="en-US" w:eastAsia="zh-CN"/>
        </w:rPr>
        <w:t>接待标准和陪餐人员</w:t>
      </w:r>
      <w:r>
        <w:rPr>
          <w:rFonts w:hint="default" w:ascii="Times New Roman" w:hAnsi="Times New Roman" w:eastAsia="仿宋_GB2312" w:cs="Times New Roman"/>
          <w:color w:val="000000"/>
          <w:sz w:val="32"/>
          <w:szCs w:val="32"/>
        </w:rPr>
        <w:t>。</w:t>
      </w:r>
    </w:p>
    <w:p w14:paraId="7989D7D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2"/>
        <w:rPr>
          <w:rFonts w:hint="eastAsia" w:ascii="方正楷体简体" w:hAnsi="方正楷体简体" w:eastAsia="方正楷体简体" w:cs="方正楷体简体"/>
          <w:b w:val="0"/>
          <w:bCs/>
          <w:color w:val="000000"/>
          <w:sz w:val="32"/>
          <w:szCs w:val="32"/>
        </w:rPr>
      </w:pPr>
      <w:bookmarkStart w:id="77" w:name="_Toc15377217"/>
      <w:r>
        <w:rPr>
          <w:rFonts w:hint="eastAsia" w:ascii="方正楷体简体" w:hAnsi="方正楷体简体" w:eastAsia="方正楷体简体" w:cs="方正楷体简体"/>
          <w:b w:val="0"/>
          <w:bCs/>
          <w:color w:val="000000"/>
          <w:sz w:val="32"/>
          <w:szCs w:val="32"/>
        </w:rPr>
        <w:t>（二）“三公”经费财政拨款支出决算具体情况说明</w:t>
      </w:r>
      <w:bookmarkEnd w:id="77"/>
    </w:p>
    <w:p w14:paraId="66B6583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年“三公”经费财政拨款支出决算中，因公出国（境）费支出决算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万元；公务用车购置及运行维护费支出决算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万元；公务接待费支出决算</w:t>
      </w:r>
      <w:r>
        <w:rPr>
          <w:rFonts w:hint="default" w:ascii="Times New Roman" w:hAnsi="Times New Roman" w:eastAsia="仿宋_GB2312" w:cs="Times New Roman"/>
          <w:color w:val="000000"/>
          <w:sz w:val="32"/>
          <w:szCs w:val="32"/>
          <w:lang w:val="en-US" w:eastAsia="zh-CN"/>
        </w:rPr>
        <w:t>0.5</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61.11</w:t>
      </w:r>
      <w:r>
        <w:rPr>
          <w:rFonts w:hint="default" w:ascii="Times New Roman" w:hAnsi="Times New Roman" w:eastAsia="仿宋_GB2312" w:cs="Times New Roman"/>
          <w:color w:val="000000"/>
          <w:sz w:val="32"/>
          <w:szCs w:val="32"/>
        </w:rPr>
        <w:t>%。具体情况如下：</w:t>
      </w:r>
    </w:p>
    <w:p w14:paraId="0261FDD9">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rPr>
        <w:t>图7：“三公”经费财政拨款支出结构</w:t>
      </w:r>
      <w:r>
        <w:rPr>
          <w:rFonts w:hint="default" w:ascii="Times New Roman" w:hAnsi="Times New Roman" w:eastAsia="仿宋_GB2312" w:cs="Times New Roman"/>
          <w:color w:val="auto"/>
          <w:sz w:val="32"/>
          <w:szCs w:val="32"/>
          <w:lang w:val="en-US" w:eastAsia="zh-CN"/>
        </w:rPr>
        <w:t>(单位:%)</w:t>
      </w:r>
    </w:p>
    <w:p w14:paraId="51607A65">
      <w:pPr>
        <w:spacing w:line="240" w:lineRule="auto"/>
        <w:ind w:left="0" w:leftChars="0" w:firstLine="0" w:firstLineChars="0"/>
        <w:jc w:val="center"/>
        <w:rPr>
          <w:rFonts w:hint="eastAsia" w:ascii="仿宋" w:hAnsi="仿宋" w:eastAsia="仿宋"/>
          <w:color w:val="FF0000"/>
          <w:sz w:val="32"/>
          <w:szCs w:val="32"/>
        </w:rPr>
      </w:pPr>
      <w:r>
        <w:drawing>
          <wp:inline distT="0" distB="0" distL="114300" distR="114300">
            <wp:extent cx="4406265" cy="2064385"/>
            <wp:effectExtent l="4445" t="4445" r="8890" b="7620"/>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A7299B">
      <w:pPr>
        <w:numPr>
          <w:ilvl w:val="0"/>
          <w:numId w:val="0"/>
        </w:numPr>
        <w:spacing w:line="600" w:lineRule="exact"/>
        <w:ind w:firstLine="643" w:firstLineChars="200"/>
        <w:rPr>
          <w:rStyle w:val="15"/>
          <w:rFonts w:hint="eastAsia" w:ascii="Times New Roman" w:hAnsi="Times New Roman" w:eastAsia="仿宋_GB2312" w:cs="Times New Roman"/>
          <w:b w:val="0"/>
          <w:bCs/>
          <w:color w:val="000000"/>
          <w:sz w:val="32"/>
          <w:szCs w:val="32"/>
          <w:lang w:eastAsia="zh-CN"/>
        </w:rPr>
      </w:pPr>
      <w:r>
        <w:rPr>
          <w:rFonts w:hint="eastAsia"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rPr>
        <w:t>因公出国（境）经费支出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w:t>
      </w:r>
    </w:p>
    <w:p w14:paraId="66533046">
      <w:pPr>
        <w:numPr>
          <w:ilvl w:val="0"/>
          <w:numId w:val="0"/>
        </w:numPr>
        <w:spacing w:line="600" w:lineRule="exact"/>
        <w:ind w:firstLine="643" w:firstLineChars="200"/>
        <w:rPr>
          <w:rFonts w:ascii="仿宋_GB2312" w:eastAsia="仿宋_GB2312"/>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年初未安排预算。</w:t>
      </w:r>
      <w:r>
        <w:rPr>
          <w:rFonts w:hint="default" w:ascii="Times New Roman" w:hAnsi="Times New Roman" w:eastAsia="仿宋_GB2312" w:cs="Times New Roman"/>
          <w:color w:val="000000"/>
          <w:sz w:val="32"/>
          <w:szCs w:val="32"/>
          <w:lang w:eastAsia="zh-CN"/>
        </w:rPr>
        <w:br w:type="textWrapping"/>
      </w:r>
      <w:r>
        <w:rPr>
          <w:rFonts w:hint="default" w:ascii="Times New Roman" w:hAnsi="Times New Roman" w:eastAsia="仿宋_GB2312" w:cs="Times New Roman"/>
          <w:color w:val="000000"/>
          <w:sz w:val="32"/>
          <w:szCs w:val="32"/>
          <w:lang w:eastAsia="zh-CN"/>
        </w:rPr>
        <w:t>            其中：公务用车购置支出0万元，年初未安排预算。</w:t>
      </w:r>
      <w:r>
        <w:rPr>
          <w:rFonts w:hint="default" w:ascii="Times New Roman" w:hAnsi="Times New Roman" w:eastAsia="仿宋_GB2312" w:cs="Times New Roman"/>
          <w:color w:val="000000"/>
          <w:sz w:val="32"/>
          <w:szCs w:val="32"/>
          <w:lang w:eastAsia="zh-CN"/>
        </w:rPr>
        <w:br w:type="textWrapping"/>
      </w:r>
      <w:r>
        <w:rPr>
          <w:rFonts w:hint="default" w:ascii="Times New Roman" w:hAnsi="Times New Roman" w:eastAsia="仿宋_GB2312" w:cs="Times New Roman"/>
          <w:color w:val="000000"/>
          <w:sz w:val="32"/>
          <w:szCs w:val="32"/>
          <w:lang w:eastAsia="zh-CN"/>
        </w:rPr>
        <w:t> 公务用车运行维护费支出0万元，年初未安排预算。</w:t>
      </w:r>
    </w:p>
    <w:p w14:paraId="0153F965">
      <w:pPr>
        <w:keepNext w:val="0"/>
        <w:keepLines w:val="0"/>
        <w:pageBreakBefore w:val="0"/>
        <w:widowControl w:val="0"/>
        <w:kinsoku/>
        <w:wordWrap/>
        <w:overflowPunct/>
        <w:topLinePunct w:val="0"/>
        <w:autoSpaceDE/>
        <w:autoSpaceDN/>
        <w:bidi w:val="0"/>
        <w:snapToGrid/>
        <w:spacing w:line="550" w:lineRule="exact"/>
        <w:ind w:firstLine="643"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color w:val="000000"/>
          <w:sz w:val="32"/>
          <w:szCs w:val="32"/>
          <w:lang w:val="en-US" w:eastAsia="zh-CN"/>
        </w:rPr>
        <w:t>0.5</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万元，</w:t>
      </w:r>
      <w:r>
        <w:rPr>
          <w:rStyle w:val="15"/>
          <w:rFonts w:hint="default" w:ascii="Times New Roman" w:hAnsi="Times New Roman" w:eastAsia="仿宋_GB2312" w:cs="Times New Roman"/>
          <w:b w:val="0"/>
          <w:bCs/>
          <w:color w:val="000000"/>
          <w:sz w:val="32"/>
          <w:szCs w:val="32"/>
        </w:rPr>
        <w:t>完成预算</w:t>
      </w:r>
      <w:r>
        <w:rPr>
          <w:rStyle w:val="15"/>
          <w:rFonts w:hint="eastAsia" w:eastAsia="仿宋_GB2312" w:cs="Times New Roman"/>
          <w:b w:val="0"/>
          <w:bCs/>
          <w:color w:val="000000"/>
          <w:sz w:val="32"/>
          <w:szCs w:val="32"/>
          <w:lang w:val="en-US" w:eastAsia="zh-CN"/>
        </w:rPr>
        <w:t>61.11</w:t>
      </w:r>
      <w:r>
        <w:rPr>
          <w:rStyle w:val="15"/>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公务接待费支出决算比201</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年增加</w:t>
      </w:r>
      <w:r>
        <w:rPr>
          <w:rFonts w:hint="eastAsia" w:eastAsia="仿宋_GB2312" w:cs="Times New Roman"/>
          <w:color w:val="000000"/>
          <w:sz w:val="32"/>
          <w:szCs w:val="32"/>
          <w:lang w:val="en-US" w:eastAsia="zh-CN"/>
        </w:rPr>
        <w:t>0.04</w:t>
      </w:r>
      <w:r>
        <w:rPr>
          <w:rFonts w:hint="default" w:ascii="Times New Roman" w:hAnsi="Times New Roman" w:eastAsia="仿宋_GB2312" w:cs="Times New Roman"/>
          <w:color w:val="000000"/>
          <w:sz w:val="32"/>
          <w:szCs w:val="32"/>
        </w:rPr>
        <w:t>万元，增长</w:t>
      </w:r>
      <w:r>
        <w:rPr>
          <w:rFonts w:hint="eastAsia" w:eastAsia="仿宋_GB2312" w:cs="Times New Roman"/>
          <w:color w:val="000000"/>
          <w:sz w:val="32"/>
          <w:szCs w:val="32"/>
          <w:lang w:val="en-US" w:eastAsia="zh-CN"/>
        </w:rPr>
        <w:t>0.08</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增长的</w:t>
      </w:r>
      <w:r>
        <w:rPr>
          <w:rFonts w:hint="default" w:ascii="Times New Roman" w:hAnsi="Times New Roman" w:eastAsia="仿宋_GB2312" w:cs="Times New Roman"/>
          <w:color w:val="000000"/>
          <w:sz w:val="32"/>
          <w:szCs w:val="32"/>
        </w:rPr>
        <w:t>主要原因是</w:t>
      </w:r>
      <w:r>
        <w:rPr>
          <w:rFonts w:hint="default" w:ascii="Times New Roman" w:hAnsi="Times New Roman" w:eastAsia="仿宋_GB2312" w:cs="Times New Roman"/>
          <w:color w:val="000000"/>
          <w:sz w:val="32"/>
          <w:szCs w:val="32"/>
          <w:lang w:eastAsia="zh-CN"/>
        </w:rPr>
        <w:t>当年招商引资工作任务重，大力开展招商引资工作公务接待有所增加。</w:t>
      </w:r>
    </w:p>
    <w:p w14:paraId="30B49E51">
      <w:pPr>
        <w:keepNext w:val="0"/>
        <w:keepLines w:val="0"/>
        <w:pageBreakBefore w:val="0"/>
        <w:widowControl w:val="0"/>
        <w:kinsoku/>
        <w:wordWrap/>
        <w:overflowPunct/>
        <w:topLinePunct w:val="0"/>
        <w:autoSpaceDE/>
        <w:autoSpaceDN/>
        <w:bidi w:val="0"/>
        <w:snapToGrid/>
        <w:spacing w:line="55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国内公务接待支出</w:t>
      </w:r>
      <w:r>
        <w:rPr>
          <w:rFonts w:hint="default" w:ascii="Times New Roman" w:hAnsi="Times New Roman" w:eastAsia="仿宋_GB2312" w:cs="Times New Roman"/>
          <w:b w:val="0"/>
          <w:bCs/>
          <w:color w:val="000000"/>
          <w:sz w:val="32"/>
          <w:szCs w:val="32"/>
          <w:lang w:val="en-US" w:eastAsia="zh-CN"/>
        </w:rPr>
        <w:t>0.5</w:t>
      </w:r>
      <w:r>
        <w:rPr>
          <w:rFonts w:hint="eastAsia" w:eastAsia="仿宋_GB2312" w:cs="Times New Roman"/>
          <w:b w:val="0"/>
          <w:bCs/>
          <w:color w:val="000000"/>
          <w:sz w:val="32"/>
          <w:szCs w:val="32"/>
          <w:lang w:val="en-US" w:eastAsia="zh-CN"/>
        </w:rPr>
        <w:t>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auto"/>
          <w:sz w:val="32"/>
          <w:szCs w:val="32"/>
        </w:rPr>
        <w:t>主要用于开展</w:t>
      </w:r>
      <w:r>
        <w:rPr>
          <w:rFonts w:hint="default" w:ascii="Times New Roman" w:hAnsi="Times New Roman" w:eastAsia="仿宋_GB2312" w:cs="Times New Roman"/>
          <w:color w:val="auto"/>
          <w:sz w:val="32"/>
          <w:szCs w:val="32"/>
          <w:lang w:eastAsia="zh-CN"/>
        </w:rPr>
        <w:t>招商引资</w:t>
      </w:r>
      <w:r>
        <w:rPr>
          <w:rFonts w:hint="default" w:ascii="Times New Roman" w:hAnsi="Times New Roman" w:eastAsia="仿宋_GB2312" w:cs="Times New Roman"/>
          <w:color w:val="auto"/>
          <w:sz w:val="32"/>
          <w:szCs w:val="32"/>
        </w:rPr>
        <w:t>业务活动开支的</w:t>
      </w:r>
      <w:r>
        <w:rPr>
          <w:rFonts w:hint="default" w:ascii="Times New Roman" w:hAnsi="Times New Roman" w:eastAsia="仿宋_GB2312" w:cs="Times New Roman"/>
          <w:color w:val="auto"/>
          <w:sz w:val="32"/>
          <w:szCs w:val="32"/>
          <w:lang w:eastAsia="zh-CN"/>
        </w:rPr>
        <w:t>公务</w:t>
      </w:r>
      <w:r>
        <w:rPr>
          <w:rFonts w:hint="default" w:ascii="Times New Roman" w:hAnsi="Times New Roman" w:eastAsia="仿宋_GB2312" w:cs="Times New Roman"/>
          <w:color w:val="auto"/>
          <w:sz w:val="32"/>
          <w:szCs w:val="32"/>
        </w:rPr>
        <w:t>用餐费。国内公</w:t>
      </w:r>
      <w:r>
        <w:rPr>
          <w:rFonts w:hint="default" w:ascii="Times New Roman" w:hAnsi="Times New Roman" w:eastAsia="仿宋_GB2312" w:cs="Times New Roman"/>
          <w:color w:val="000000"/>
          <w:sz w:val="32"/>
          <w:szCs w:val="32"/>
        </w:rPr>
        <w:t>务接待</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批次，</w:t>
      </w:r>
      <w:r>
        <w:rPr>
          <w:rFonts w:hint="eastAsia" w:eastAsia="仿宋_GB2312" w:cs="Times New Roman"/>
          <w:color w:val="000000"/>
          <w:sz w:val="32"/>
          <w:szCs w:val="32"/>
          <w:lang w:val="en-US" w:eastAsia="zh-CN"/>
        </w:rPr>
        <w:t>70</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_GB2312" w:cs="Times New Roman"/>
          <w:color w:val="000000"/>
          <w:sz w:val="32"/>
          <w:szCs w:val="32"/>
          <w:lang w:val="en-US" w:eastAsia="zh-CN"/>
        </w:rPr>
        <w:t>0.5</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万元。</w:t>
      </w:r>
    </w:p>
    <w:p w14:paraId="3DF9A6E3">
      <w:pPr>
        <w:keepNext w:val="0"/>
        <w:keepLines w:val="0"/>
        <w:pageBreakBefore w:val="0"/>
        <w:widowControl w:val="0"/>
        <w:kinsoku/>
        <w:wordWrap/>
        <w:overflowPunct/>
        <w:topLinePunct w:val="0"/>
        <w:autoSpaceDE/>
        <w:autoSpaceDN/>
        <w:bidi w:val="0"/>
        <w:snapToGrid/>
        <w:spacing w:line="55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外事接待支出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themeColor="text1"/>
          <w:sz w:val="32"/>
          <w:szCs w:val="32"/>
          <w14:textFill>
            <w14:solidFill>
              <w14:schemeClr w14:val="tx1"/>
            </w14:solidFill>
          </w14:textFill>
        </w:rPr>
        <w:t>，外事接待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批次，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人，共计支出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bookmarkStart w:id="78" w:name="_Toc15377218"/>
      <w:bookmarkStart w:id="79" w:name="_Toc15396610"/>
    </w:p>
    <w:p w14:paraId="4BBC6EDC">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1"/>
        <w:rPr>
          <w:rStyle w:val="26"/>
          <w:rFonts w:hint="eastAsia" w:ascii="方正黑体简体" w:hAnsi="方正黑体简体" w:eastAsia="方正黑体简体" w:cs="方正黑体简体"/>
          <w:sz w:val="32"/>
          <w:szCs w:val="32"/>
        </w:rPr>
      </w:pPr>
      <w:bookmarkStart w:id="80" w:name="_Toc4870"/>
      <w:bookmarkStart w:id="81" w:name="_Toc20243"/>
      <w:r>
        <w:rPr>
          <w:rFonts w:hint="eastAsia" w:ascii="方正黑体简体" w:hAnsi="方正黑体简体" w:eastAsia="方正黑体简体" w:cs="方正黑体简体"/>
          <w:color w:val="000000"/>
          <w:sz w:val="32"/>
          <w:szCs w:val="32"/>
        </w:rPr>
        <w:t>八、</w:t>
      </w:r>
      <w:r>
        <w:rPr>
          <w:rStyle w:val="26"/>
          <w:rFonts w:hint="eastAsia" w:ascii="方正黑体简体" w:hAnsi="方正黑体简体" w:eastAsia="方正黑体简体" w:cs="方正黑体简体"/>
          <w:b w:val="0"/>
          <w:sz w:val="32"/>
          <w:szCs w:val="32"/>
        </w:rPr>
        <w:t>政府性基金预算支出决算情况说明</w:t>
      </w:r>
      <w:bookmarkEnd w:id="78"/>
      <w:bookmarkEnd w:id="79"/>
      <w:bookmarkEnd w:id="80"/>
      <w:bookmarkEnd w:id="81"/>
    </w:p>
    <w:p w14:paraId="0B94ED18">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年政府性基金预算拨款支出</w:t>
      </w:r>
      <w:r>
        <w:rPr>
          <w:rFonts w:hint="eastAsia"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2020年本单位未在政府性基金预算拨款安排</w:t>
      </w:r>
      <w:r>
        <w:rPr>
          <w:rFonts w:hint="eastAsia" w:eastAsia="仿宋_GB2312" w:cs="Times New Roman"/>
          <w:color w:val="000000"/>
          <w:sz w:val="32"/>
          <w:szCs w:val="32"/>
          <w:lang w:val="en-US" w:eastAsia="zh-CN"/>
        </w:rPr>
        <w:t>“三公”经费</w:t>
      </w:r>
      <w:r>
        <w:rPr>
          <w:rFonts w:hint="default" w:ascii="Times New Roman" w:hAnsi="Times New Roman" w:eastAsia="仿宋_GB2312" w:cs="Times New Roman"/>
          <w:color w:val="000000"/>
          <w:sz w:val="32"/>
          <w:szCs w:val="32"/>
          <w:lang w:val="en-US" w:eastAsia="zh-CN"/>
        </w:rPr>
        <w:t>支出。</w:t>
      </w:r>
    </w:p>
    <w:p w14:paraId="0D40FE1C">
      <w:pPr>
        <w:keepNext w:val="0"/>
        <w:keepLines w:val="0"/>
        <w:pageBreakBefore w:val="0"/>
        <w:widowControl w:val="0"/>
        <w:numPr>
          <w:ilvl w:val="0"/>
          <w:numId w:val="1"/>
        </w:numPr>
        <w:kinsoku/>
        <w:wordWrap/>
        <w:overflowPunct/>
        <w:topLinePunct w:val="0"/>
        <w:autoSpaceDE/>
        <w:autoSpaceDN/>
        <w:bidi w:val="0"/>
        <w:snapToGrid/>
        <w:spacing w:line="550" w:lineRule="exact"/>
        <w:ind w:firstLine="640" w:firstLineChars="200"/>
        <w:jc w:val="both"/>
        <w:textAlignment w:val="auto"/>
        <w:outlineLvl w:val="1"/>
        <w:rPr>
          <w:rStyle w:val="26"/>
          <w:rFonts w:hint="eastAsia" w:ascii="方正黑体简体" w:hAnsi="方正黑体简体" w:eastAsia="方正黑体简体" w:cs="方正黑体简体"/>
          <w:b w:val="0"/>
          <w:sz w:val="32"/>
          <w:szCs w:val="32"/>
        </w:rPr>
      </w:pPr>
      <w:bookmarkStart w:id="82" w:name="_Toc26627"/>
      <w:bookmarkStart w:id="83" w:name="_Toc30726"/>
      <w:bookmarkStart w:id="84" w:name="_Toc15377219"/>
      <w:bookmarkStart w:id="85" w:name="_Toc15396611"/>
      <w:r>
        <w:rPr>
          <w:rStyle w:val="26"/>
          <w:rFonts w:hint="eastAsia" w:ascii="方正黑体简体" w:hAnsi="方正黑体简体" w:eastAsia="方正黑体简体" w:cs="方正黑体简体"/>
          <w:b w:val="0"/>
          <w:sz w:val="32"/>
          <w:szCs w:val="32"/>
        </w:rPr>
        <w:t>国有资本经营预算支出决算情况说明</w:t>
      </w:r>
      <w:bookmarkEnd w:id="82"/>
      <w:bookmarkEnd w:id="83"/>
      <w:bookmarkEnd w:id="84"/>
      <w:bookmarkEnd w:id="85"/>
    </w:p>
    <w:p w14:paraId="10B153B0">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7150BC4D">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1"/>
        <w:rPr>
          <w:rStyle w:val="26"/>
          <w:rFonts w:hint="eastAsia" w:ascii="方正黑体简体" w:hAnsi="方正黑体简体" w:eastAsia="方正黑体简体" w:cs="方正黑体简体"/>
          <w:sz w:val="32"/>
          <w:szCs w:val="32"/>
        </w:rPr>
      </w:pPr>
      <w:bookmarkStart w:id="86" w:name="_Toc15377221"/>
      <w:bookmarkStart w:id="87" w:name="_Toc19579"/>
      <w:bookmarkStart w:id="88" w:name="_Toc12206"/>
      <w:bookmarkStart w:id="89" w:name="_Toc15396612"/>
      <w:r>
        <w:rPr>
          <w:rFonts w:hint="eastAsia" w:ascii="方正黑体简体" w:hAnsi="方正黑体简体" w:eastAsia="方正黑体简体" w:cs="方正黑体简体"/>
          <w:color w:val="000000"/>
          <w:sz w:val="32"/>
          <w:szCs w:val="32"/>
        </w:rPr>
        <w:t>十</w:t>
      </w:r>
      <w:r>
        <w:rPr>
          <w:rStyle w:val="26"/>
          <w:rFonts w:hint="eastAsia" w:ascii="方正黑体简体" w:hAnsi="方正黑体简体" w:eastAsia="方正黑体简体" w:cs="方正黑体简体"/>
          <w:sz w:val="32"/>
          <w:szCs w:val="32"/>
        </w:rPr>
        <w:t>、</w:t>
      </w:r>
      <w:r>
        <w:rPr>
          <w:rStyle w:val="26"/>
          <w:rFonts w:hint="eastAsia" w:ascii="方正黑体简体" w:hAnsi="方正黑体简体" w:eastAsia="方正黑体简体" w:cs="方正黑体简体"/>
          <w:b w:val="0"/>
          <w:sz w:val="32"/>
          <w:szCs w:val="32"/>
        </w:rPr>
        <w:t>其他重要事项的情况说明</w:t>
      </w:r>
      <w:bookmarkEnd w:id="86"/>
      <w:bookmarkEnd w:id="87"/>
      <w:bookmarkEnd w:id="88"/>
      <w:bookmarkEnd w:id="89"/>
    </w:p>
    <w:p w14:paraId="0822F55E">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outlineLvl w:val="2"/>
        <w:rPr>
          <w:rFonts w:hint="eastAsia" w:ascii="方正楷体简体" w:hAnsi="方正楷体简体" w:eastAsia="方正楷体简体" w:cs="方正楷体简体"/>
          <w:b w:val="0"/>
          <w:bCs/>
          <w:color w:val="000000"/>
          <w:sz w:val="32"/>
          <w:szCs w:val="32"/>
        </w:rPr>
      </w:pPr>
      <w:bookmarkStart w:id="90" w:name="_Toc15377222"/>
      <w:r>
        <w:rPr>
          <w:rFonts w:hint="eastAsia" w:ascii="方正楷体简体" w:hAnsi="方正楷体简体" w:eastAsia="方正楷体简体" w:cs="方正楷体简体"/>
          <w:b w:val="0"/>
          <w:bCs/>
          <w:color w:val="000000"/>
          <w:sz w:val="32"/>
          <w:szCs w:val="32"/>
        </w:rPr>
        <w:t>（一）机关运行经费支出情况</w:t>
      </w:r>
      <w:bookmarkEnd w:id="90"/>
    </w:p>
    <w:p w14:paraId="39AC4AB3">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我单位</w:t>
      </w:r>
      <w:r>
        <w:rPr>
          <w:rFonts w:hint="default" w:ascii="Times New Roman" w:hAnsi="Times New Roman" w:eastAsia="仿宋_GB2312" w:cs="Times New Roman"/>
          <w:color w:val="auto"/>
          <w:sz w:val="32"/>
          <w:szCs w:val="32"/>
        </w:rPr>
        <w:t>机关运行经费支出</w:t>
      </w:r>
      <w:r>
        <w:rPr>
          <w:rFonts w:hint="eastAsia" w:eastAsia="仿宋_GB2312" w:cs="Times New Roman"/>
          <w:color w:val="auto"/>
          <w:sz w:val="32"/>
          <w:szCs w:val="32"/>
          <w:lang w:val="en-US" w:eastAsia="zh-CN"/>
        </w:rPr>
        <w:t>41.92</w:t>
      </w:r>
      <w:r>
        <w:rPr>
          <w:rFonts w:hint="default" w:ascii="Times New Roman" w:hAnsi="Times New Roman" w:eastAsia="仿宋_GB2312" w:cs="Times New Roman"/>
          <w:color w:val="auto"/>
          <w:sz w:val="32"/>
          <w:szCs w:val="32"/>
        </w:rPr>
        <w:t>万元，比201</w:t>
      </w:r>
      <w:r>
        <w:rPr>
          <w:rFonts w:hint="eastAsia"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eastAsia="zh-CN"/>
        </w:rPr>
        <w:t>增长</w:t>
      </w:r>
      <w:r>
        <w:rPr>
          <w:rFonts w:hint="eastAsia" w:eastAsia="仿宋_GB2312" w:cs="Times New Roman"/>
          <w:color w:val="auto"/>
          <w:sz w:val="32"/>
          <w:szCs w:val="32"/>
          <w:lang w:val="en-US" w:eastAsia="zh-CN"/>
        </w:rPr>
        <w:t>33.66</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eastAsia="zh-CN"/>
        </w:rPr>
        <w:t>增长</w:t>
      </w:r>
      <w:r>
        <w:rPr>
          <w:rFonts w:hint="eastAsia" w:eastAsia="仿宋_GB2312" w:cs="Times New Roman"/>
          <w:color w:val="auto"/>
          <w:sz w:val="32"/>
          <w:szCs w:val="32"/>
          <w:lang w:val="en-US" w:eastAsia="zh-CN"/>
        </w:rPr>
        <w:t>407.51</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增长</w:t>
      </w:r>
      <w:r>
        <w:rPr>
          <w:rFonts w:hint="default" w:ascii="Times New Roman" w:hAnsi="Times New Roman" w:eastAsia="仿宋_GB2312" w:cs="Times New Roman"/>
          <w:color w:val="auto"/>
          <w:sz w:val="32"/>
          <w:szCs w:val="32"/>
        </w:rPr>
        <w:t>主要原因</w:t>
      </w:r>
      <w:r>
        <w:rPr>
          <w:rFonts w:hint="eastAsia" w:eastAsia="仿宋_GB2312" w:cs="Times New Roman"/>
          <w:color w:val="auto"/>
          <w:sz w:val="32"/>
          <w:szCs w:val="32"/>
          <w:lang w:eastAsia="zh-CN"/>
        </w:rPr>
        <w:t>：一是人员增加和机关工作人员工资增长；二是政府基金预算</w:t>
      </w:r>
      <w:r>
        <w:rPr>
          <w:rFonts w:hint="eastAsia" w:eastAsia="仿宋_GB2312" w:cs="Times New Roman"/>
          <w:color w:val="auto"/>
          <w:sz w:val="32"/>
          <w:szCs w:val="32"/>
          <w:lang w:val="en-US" w:eastAsia="zh-CN"/>
        </w:rPr>
        <w:t>21万元用于解决金太阳小区信访事件；三是2019</w:t>
      </w:r>
      <w:r>
        <w:rPr>
          <w:rFonts w:hint="eastAsia"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eastAsia="zh-CN"/>
        </w:rPr>
        <w:t>财政将部分预算指标通过存量资金解决，没有纳入决算。</w:t>
      </w:r>
    </w:p>
    <w:p w14:paraId="7F7327C0">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jc w:val="both"/>
        <w:textAlignment w:val="auto"/>
        <w:outlineLvl w:val="2"/>
        <w:rPr>
          <w:rFonts w:hint="eastAsia" w:ascii="方正楷体简体" w:hAnsi="方正楷体简体" w:eastAsia="方正楷体简体" w:cs="方正楷体简体"/>
          <w:b w:val="0"/>
          <w:bCs/>
          <w:color w:val="000000"/>
          <w:sz w:val="32"/>
          <w:szCs w:val="32"/>
        </w:rPr>
      </w:pPr>
      <w:bookmarkStart w:id="91" w:name="_Toc15377223"/>
      <w:r>
        <w:rPr>
          <w:rFonts w:hint="eastAsia" w:ascii="方正楷体简体" w:hAnsi="方正楷体简体" w:eastAsia="方正楷体简体" w:cs="方正楷体简体"/>
          <w:b w:val="0"/>
          <w:bCs/>
          <w:color w:val="000000"/>
          <w:sz w:val="32"/>
          <w:szCs w:val="32"/>
        </w:rPr>
        <w:t>（二）政府采购支出情况</w:t>
      </w:r>
      <w:bookmarkEnd w:id="91"/>
    </w:p>
    <w:p w14:paraId="72932E7F">
      <w:pPr>
        <w:keepNext w:val="0"/>
        <w:keepLines w:val="0"/>
        <w:pageBreakBefore w:val="0"/>
        <w:widowControl w:val="0"/>
        <w:kinsoku/>
        <w:wordWrap/>
        <w:overflowPunct/>
        <w:topLinePunct w:val="0"/>
        <w:autoSpaceDE/>
        <w:autoSpaceDN/>
        <w:bidi w:val="0"/>
        <w:snapToGrid/>
        <w:spacing w:line="55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我单位</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0790BE29">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jc w:val="both"/>
        <w:textAlignment w:val="auto"/>
        <w:outlineLvl w:val="2"/>
        <w:rPr>
          <w:rFonts w:hint="eastAsia" w:ascii="方正楷体简体" w:hAnsi="方正楷体简体" w:eastAsia="方正楷体简体" w:cs="方正楷体简体"/>
          <w:b w:val="0"/>
          <w:bCs/>
          <w:color w:val="000000"/>
          <w:sz w:val="32"/>
          <w:szCs w:val="32"/>
        </w:rPr>
      </w:pPr>
      <w:bookmarkStart w:id="92" w:name="_Toc15377224"/>
      <w:r>
        <w:rPr>
          <w:rFonts w:hint="eastAsia" w:ascii="方正楷体简体" w:hAnsi="方正楷体简体" w:eastAsia="方正楷体简体" w:cs="方正楷体简体"/>
          <w:b w:val="0"/>
          <w:bCs/>
          <w:color w:val="000000"/>
          <w:sz w:val="32"/>
          <w:szCs w:val="32"/>
        </w:rPr>
        <w:t>（三）国有资产占有使用情况</w:t>
      </w:r>
      <w:bookmarkEnd w:id="92"/>
    </w:p>
    <w:p w14:paraId="6C7A6AFF">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jc w:val="both"/>
        <w:textAlignment w:val="auto"/>
        <w:rPr>
          <w:rFonts w:hint="default" w:ascii="Times New Roman" w:hAnsi="Times New Roman" w:eastAsia="仿宋_GB2312" w:cs="Times New Roman"/>
          <w:b/>
          <w:color w:val="FF0000"/>
          <w:sz w:val="32"/>
          <w:szCs w:val="32"/>
        </w:rPr>
      </w:pPr>
      <w:r>
        <w:rPr>
          <w:rFonts w:hint="default" w:ascii="Times New Roman" w:hAnsi="Times New Roman" w:eastAsia="仿宋_GB2312" w:cs="Times New Roman"/>
          <w:color w:val="000000"/>
          <w:sz w:val="32"/>
          <w:szCs w:val="32"/>
        </w:rPr>
        <w:t>截至20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color w:val="000000"/>
          <w:sz w:val="32"/>
          <w:szCs w:val="32"/>
          <w:lang w:eastAsia="zh-CN"/>
        </w:rPr>
        <w:t>我单位</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辆，其中：主要领导干部用车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p>
    <w:p w14:paraId="5E422777">
      <w:pPr>
        <w:keepNext w:val="0"/>
        <w:keepLines w:val="0"/>
        <w:pageBreakBefore w:val="0"/>
        <w:widowControl w:val="0"/>
        <w:kinsoku/>
        <w:wordWrap/>
        <w:overflowPunct/>
        <w:topLinePunct w:val="0"/>
        <w:autoSpaceDE/>
        <w:autoSpaceDN/>
        <w:bidi w:val="0"/>
        <w:adjustRightInd w:val="0"/>
        <w:snapToGrid/>
        <w:spacing w:line="550" w:lineRule="exact"/>
        <w:ind w:firstLine="640" w:firstLineChars="200"/>
        <w:jc w:val="both"/>
        <w:textAlignment w:val="auto"/>
        <w:outlineLvl w:val="2"/>
        <w:rPr>
          <w:rFonts w:hint="eastAsia" w:ascii="方正楷体简体" w:hAnsi="方正楷体简体" w:eastAsia="方正楷体简体" w:cs="方正楷体简体"/>
          <w:b w:val="0"/>
          <w:bCs/>
          <w:color w:val="auto"/>
          <w:sz w:val="32"/>
          <w:szCs w:val="32"/>
        </w:rPr>
      </w:pPr>
      <w:r>
        <w:rPr>
          <w:rFonts w:hint="eastAsia" w:ascii="方正楷体简体" w:hAnsi="方正楷体简体" w:eastAsia="方正楷体简体" w:cs="方正楷体简体"/>
          <w:b w:val="0"/>
          <w:bCs/>
          <w:color w:val="auto"/>
          <w:sz w:val="32"/>
          <w:szCs w:val="32"/>
        </w:rPr>
        <w:t>（四）预算绩效管理情况。</w:t>
      </w:r>
    </w:p>
    <w:p w14:paraId="6A3F5E2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根据预算绩效管理要求，</w:t>
      </w:r>
      <w:r>
        <w:rPr>
          <w:rFonts w:hint="default" w:ascii="Times New Roman" w:hAnsi="Times New Roman" w:eastAsia="仿宋_GB2312" w:cs="Times New Roman"/>
          <w:color w:val="auto"/>
          <w:sz w:val="32"/>
          <w:szCs w:val="32"/>
          <w:lang w:eastAsia="zh-CN"/>
        </w:rPr>
        <w:t>我</w:t>
      </w:r>
      <w:r>
        <w:rPr>
          <w:rFonts w:hint="default" w:ascii="Times New Roman" w:hAnsi="Times New Roman" w:eastAsia="仿宋_GB2312" w:cs="Times New Roman"/>
          <w:color w:val="auto"/>
          <w:sz w:val="32"/>
          <w:szCs w:val="32"/>
        </w:rPr>
        <w:t>单位在年初预算编制阶段，</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lang w:val="en-US" w:eastAsia="zh-CN"/>
        </w:rPr>
        <w:t>2个项目编制了绩效目标，</w:t>
      </w:r>
      <w:r>
        <w:rPr>
          <w:rFonts w:hint="default" w:ascii="Times New Roman" w:hAnsi="Times New Roman" w:eastAsia="仿宋_GB2312" w:cs="Times New Roman"/>
          <w:color w:val="auto"/>
          <w:sz w:val="32"/>
          <w:szCs w:val="32"/>
        </w:rPr>
        <w:t>预算执行过程中，</w:t>
      </w:r>
      <w:r>
        <w:rPr>
          <w:rFonts w:hint="default" w:ascii="Times New Roman" w:hAnsi="Times New Roman" w:eastAsia="仿宋_GB2312" w:cs="Times New Roman"/>
          <w:color w:val="auto"/>
          <w:sz w:val="32"/>
          <w:szCs w:val="32"/>
          <w:lang w:eastAsia="zh-CN"/>
        </w:rPr>
        <w:t>选取</w:t>
      </w:r>
      <w:r>
        <w:rPr>
          <w:rFonts w:hint="default" w:ascii="Times New Roman" w:hAnsi="Times New Roman" w:eastAsia="仿宋_GB2312" w:cs="Times New Roman"/>
          <w:color w:val="auto"/>
          <w:sz w:val="32"/>
          <w:szCs w:val="32"/>
          <w:lang w:val="en-US" w:eastAsia="zh-CN"/>
        </w:rPr>
        <w:t>1个项目开展了绩效监控，</w:t>
      </w:r>
      <w:r>
        <w:rPr>
          <w:rFonts w:hint="default" w:ascii="Times New Roman" w:hAnsi="Times New Roman" w:eastAsia="仿宋_GB2312" w:cs="Times New Roman"/>
          <w:color w:val="auto"/>
          <w:sz w:val="32"/>
          <w:szCs w:val="32"/>
        </w:rPr>
        <w:t>年终执行完毕后，对</w:t>
      </w:r>
      <w:r>
        <w:rPr>
          <w:rFonts w:hint="default" w:ascii="Times New Roman" w:hAnsi="Times New Roman" w:eastAsia="仿宋_GB2312" w:cs="Times New Roman"/>
          <w:color w:val="auto"/>
          <w:sz w:val="32"/>
          <w:szCs w:val="32"/>
          <w:lang w:val="en-US" w:eastAsia="zh-CN"/>
        </w:rPr>
        <w:t>该</w:t>
      </w:r>
      <w:r>
        <w:rPr>
          <w:rFonts w:hint="default" w:ascii="Times New Roman" w:hAnsi="Times New Roman" w:eastAsia="仿宋_GB2312" w:cs="Times New Roman"/>
          <w:color w:val="auto"/>
          <w:sz w:val="32"/>
          <w:szCs w:val="32"/>
        </w:rPr>
        <w:t>项目开展了绩效目标完成</w:t>
      </w:r>
      <w:r>
        <w:rPr>
          <w:rFonts w:hint="default" w:ascii="Times New Roman" w:hAnsi="Times New Roman" w:eastAsia="仿宋_GB2312" w:cs="Times New Roman"/>
          <w:color w:val="auto"/>
          <w:sz w:val="32"/>
          <w:szCs w:val="32"/>
          <w:lang w:eastAsia="zh-CN"/>
        </w:rPr>
        <w:t>梳理填报</w:t>
      </w:r>
      <w:r>
        <w:rPr>
          <w:rFonts w:hint="default" w:ascii="Times New Roman" w:hAnsi="Times New Roman" w:eastAsia="仿宋_GB2312" w:cs="Times New Roman"/>
          <w:color w:val="auto"/>
          <w:sz w:val="32"/>
          <w:szCs w:val="32"/>
        </w:rPr>
        <w:t>。</w:t>
      </w:r>
    </w:p>
    <w:p w14:paraId="4E6A6B4A">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本部门按要求对20</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年部门整体支出开展绩效自评，从评</w:t>
      </w:r>
      <w:bookmarkStart w:id="146" w:name="_GoBack"/>
      <w:r>
        <w:rPr>
          <w:rFonts w:hint="default" w:ascii="Times New Roman" w:hAnsi="Times New Roman" w:eastAsia="仿宋_GB2312" w:cs="Times New Roman"/>
          <w:color w:val="auto"/>
          <w:sz w:val="32"/>
          <w:szCs w:val="32"/>
          <w:highlight w:val="none"/>
        </w:rPr>
        <w:t>价情况来看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eastAsia="zh-CN"/>
        </w:rPr>
        <w:t>我单位整体支出绩效自查自评结果良好。</w:t>
      </w:r>
      <w:bookmarkEnd w:id="146"/>
      <w:r>
        <w:rPr>
          <w:rFonts w:hint="default" w:ascii="Times New Roman" w:hAnsi="Times New Roman" w:eastAsia="仿宋_GB2312" w:cs="Times New Roman"/>
          <w:color w:val="auto"/>
          <w:sz w:val="32"/>
          <w:szCs w:val="32"/>
          <w:highlight w:val="none"/>
          <w:lang w:eastAsia="zh-CN"/>
        </w:rPr>
        <w:t>全年基本支出保证了部门的正常运行和日常工作正常开展，项目支出保障了重点工作的开展，绩效目标得到较好实现，支出规范合理，做到了按时间进度拨款，总体“量入为出”，无新增债务。</w:t>
      </w:r>
    </w:p>
    <w:p w14:paraId="60033878">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rPr>
        <w:t>项目绩效目标完成情况。</w:t>
      </w:r>
    </w:p>
    <w:p w14:paraId="1E38652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概述项目绩效目标完成情况。根据预算绩效管理要求，本部门（单位）在年初预算编制阶段，组织对</w:t>
      </w:r>
      <w:r>
        <w:rPr>
          <w:rFonts w:hint="default" w:ascii="Times New Roman" w:hAnsi="Times New Roman" w:eastAsia="仿宋_GB2312" w:cs="Times New Roman"/>
          <w:color w:val="auto"/>
          <w:sz w:val="32"/>
          <w:szCs w:val="32"/>
          <w:lang w:val="en-US" w:eastAsia="zh-CN"/>
        </w:rPr>
        <w:t>招商引资</w:t>
      </w:r>
      <w:r>
        <w:rPr>
          <w:rFonts w:hint="eastAsia" w:eastAsia="仿宋_GB2312" w:cs="Times New Roman"/>
          <w:color w:val="auto"/>
          <w:sz w:val="32"/>
          <w:szCs w:val="32"/>
          <w:lang w:val="en-US" w:eastAsia="zh-CN"/>
        </w:rPr>
        <w:t>，废弃农膜回收资金补贴和</w:t>
      </w:r>
      <w:r>
        <w:rPr>
          <w:rFonts w:hint="default" w:ascii="Times New Roman" w:hAnsi="Times New Roman" w:eastAsia="仿宋_GB2312" w:cs="Times New Roman"/>
          <w:color w:val="auto"/>
          <w:sz w:val="32"/>
          <w:szCs w:val="32"/>
          <w:lang w:val="en-US" w:eastAsia="zh-CN"/>
        </w:rPr>
        <w:t>网络体系维护费（基本支出）</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个</w:t>
      </w:r>
      <w:r>
        <w:rPr>
          <w:rFonts w:hint="default" w:ascii="Times New Roman" w:hAnsi="Times New Roman" w:eastAsia="仿宋_GB2312" w:cs="Times New Roman"/>
          <w:color w:val="auto"/>
          <w:sz w:val="32"/>
          <w:szCs w:val="32"/>
        </w:rPr>
        <w:t>项目开展了预算事前绩效评估，项目编制了绩效目标</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个，预算执行过程中，选取</w:t>
      </w:r>
      <w:r>
        <w:rPr>
          <w:rFonts w:hint="default" w:ascii="Times New Roman" w:hAnsi="Times New Roman" w:eastAsia="仿宋_GB2312" w:cs="Times New Roman"/>
          <w:color w:val="auto"/>
          <w:sz w:val="32"/>
          <w:szCs w:val="32"/>
          <w:lang w:val="en-US" w:eastAsia="zh-CN"/>
        </w:rPr>
        <w:t>“招商引资”1个</w:t>
      </w:r>
      <w:r>
        <w:rPr>
          <w:rFonts w:hint="default" w:ascii="Times New Roman" w:hAnsi="Times New Roman" w:eastAsia="仿宋_GB2312" w:cs="Times New Roman"/>
          <w:color w:val="auto"/>
          <w:sz w:val="32"/>
          <w:szCs w:val="32"/>
        </w:rPr>
        <w:t>项目开展绩效监控，年终执行完毕后，对</w:t>
      </w:r>
      <w:r>
        <w:rPr>
          <w:rFonts w:hint="default" w:ascii="Times New Roman" w:hAnsi="Times New Roman" w:eastAsia="仿宋_GB2312" w:cs="Times New Roman"/>
          <w:color w:val="auto"/>
          <w:sz w:val="32"/>
          <w:szCs w:val="32"/>
          <w:lang w:val="en-US" w:eastAsia="zh-CN"/>
        </w:rPr>
        <w:t>该</w:t>
      </w:r>
      <w:r>
        <w:rPr>
          <w:rFonts w:hint="default" w:ascii="Times New Roman" w:hAnsi="Times New Roman" w:eastAsia="仿宋_GB2312" w:cs="Times New Roman"/>
          <w:color w:val="auto"/>
          <w:sz w:val="32"/>
          <w:szCs w:val="32"/>
        </w:rPr>
        <w:t>项目开展了绩效目标完成情况梳理填报。</w:t>
      </w:r>
    </w:p>
    <w:p w14:paraId="29DCF085">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b/>
          <w:bCs/>
          <w:i w:val="0"/>
          <w:caps w:val="0"/>
          <w:color w:val="auto"/>
          <w:spacing w:val="8"/>
          <w:sz w:val="32"/>
          <w:szCs w:val="32"/>
          <w:shd w:val="clear" w:color="auto" w:fill="FFFFFF"/>
          <w:lang w:val="en-US" w:eastAsia="zh-CN"/>
        </w:rPr>
      </w:pPr>
      <w:r>
        <w:rPr>
          <w:rFonts w:hint="default" w:ascii="Times New Roman" w:hAnsi="Times New Roman" w:eastAsia="仿宋_GB2312" w:cs="Times New Roman"/>
          <w:color w:val="auto"/>
          <w:sz w:val="32"/>
          <w:szCs w:val="32"/>
          <w:highlight w:val="none"/>
          <w:lang w:eastAsia="zh-CN"/>
        </w:rPr>
        <w:t>招商引资工作经费</w:t>
      </w:r>
      <w:r>
        <w:rPr>
          <w:rFonts w:hint="default" w:ascii="Times New Roman" w:hAnsi="Times New Roman" w:eastAsia="仿宋_GB2312" w:cs="Times New Roman"/>
          <w:color w:val="auto"/>
          <w:sz w:val="32"/>
          <w:szCs w:val="32"/>
          <w:highlight w:val="none"/>
        </w:rPr>
        <w:t>项目绩效目标完成情况综述。项目全年预算数</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万元，执行数为</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万元，完成预算的</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%。通过</w:t>
      </w:r>
      <w:r>
        <w:rPr>
          <w:rFonts w:hint="default" w:ascii="Times New Roman" w:hAnsi="Times New Roman" w:eastAsia="仿宋_GB2312" w:cs="Times New Roman"/>
          <w:color w:val="auto"/>
          <w:sz w:val="32"/>
          <w:szCs w:val="32"/>
          <w:highlight w:val="none"/>
          <w:lang w:eastAsia="zh-CN"/>
        </w:rPr>
        <w:t>引进</w:t>
      </w:r>
      <w:r>
        <w:rPr>
          <w:rFonts w:hint="default" w:ascii="Times New Roman" w:hAnsi="Times New Roman" w:eastAsia="仿宋_GB2312" w:cs="Times New Roman"/>
          <w:color w:val="auto"/>
          <w:sz w:val="32"/>
          <w:szCs w:val="32"/>
          <w:highlight w:val="none"/>
        </w:rPr>
        <w:t>项目实施，</w:t>
      </w:r>
      <w:r>
        <w:rPr>
          <w:rFonts w:hint="eastAsia" w:eastAsia="仿宋_GB2312" w:cs="Times New Roman"/>
          <w:color w:val="auto"/>
          <w:sz w:val="32"/>
          <w:szCs w:val="32"/>
          <w:highlight w:val="none"/>
          <w:lang w:eastAsia="zh-CN"/>
        </w:rPr>
        <w:t>未</w:t>
      </w:r>
      <w:r>
        <w:rPr>
          <w:rFonts w:hint="default" w:ascii="Times New Roman" w:hAnsi="Times New Roman" w:eastAsia="仿宋_GB2312" w:cs="Times New Roman"/>
          <w:color w:val="auto"/>
          <w:sz w:val="32"/>
          <w:szCs w:val="32"/>
          <w:highlight w:val="none"/>
          <w:lang w:eastAsia="zh-CN"/>
        </w:rPr>
        <w:t>完成了当年招商任务。</w:t>
      </w:r>
      <w:r>
        <w:rPr>
          <w:rFonts w:hint="default" w:ascii="Times New Roman" w:hAnsi="Times New Roman" w:eastAsia="仿宋_GB2312" w:cs="Times New Roman"/>
          <w:color w:val="auto"/>
          <w:sz w:val="32"/>
          <w:szCs w:val="32"/>
          <w:highlight w:val="none"/>
        </w:rPr>
        <w:t>发现的主要问题：</w:t>
      </w:r>
      <w:r>
        <w:rPr>
          <w:rFonts w:hint="eastAsia" w:eastAsia="仿宋_GB2312" w:cs="Times New Roman"/>
          <w:color w:val="auto"/>
          <w:sz w:val="32"/>
          <w:szCs w:val="32"/>
          <w:highlight w:val="none"/>
          <w:lang w:eastAsia="zh-CN"/>
        </w:rPr>
        <w:t>主要是对招商引资重视不够，没有外出招商活动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下一步改进措施：</w:t>
      </w:r>
      <w:r>
        <w:rPr>
          <w:rFonts w:hint="default" w:ascii="Times New Roman" w:hAnsi="Times New Roman" w:eastAsia="仿宋_GB2312" w:cs="Times New Roman"/>
          <w:color w:val="auto"/>
          <w:sz w:val="32"/>
          <w:szCs w:val="32"/>
          <w:lang w:eastAsia="zh-CN"/>
        </w:rPr>
        <w:t>加大招商引资工作的力度，组织工作队伍外出招商，确保完成区政府下达的年度目标任务</w:t>
      </w:r>
      <w:r>
        <w:rPr>
          <w:rFonts w:hint="default" w:ascii="Times New Roman" w:hAnsi="Times New Roman" w:eastAsia="仿宋_GB2312" w:cs="Times New Roman"/>
          <w:color w:val="auto"/>
          <w:sz w:val="32"/>
          <w:szCs w:val="32"/>
        </w:rPr>
        <w:t>。</w:t>
      </w:r>
    </w:p>
    <w:p w14:paraId="77DEF8BF">
      <w:pPr>
        <w:rPr>
          <w:rFonts w:hint="eastAsia" w:ascii="宋体" w:hAnsi="宋体" w:cs="宋体"/>
          <w:b/>
          <w:bCs/>
          <w:color w:val="auto"/>
          <w:kern w:val="0"/>
          <w:sz w:val="36"/>
          <w:szCs w:val="36"/>
        </w:rPr>
      </w:pPr>
      <w:r>
        <w:rPr>
          <w:rFonts w:hint="eastAsia" w:ascii="宋体" w:hAnsi="宋体" w:cs="宋体"/>
          <w:b/>
          <w:bCs/>
          <w:color w:val="auto"/>
          <w:kern w:val="0"/>
          <w:sz w:val="36"/>
          <w:szCs w:val="36"/>
        </w:rPr>
        <w:br w:type="page"/>
      </w:r>
    </w:p>
    <w:p w14:paraId="144E609A">
      <w:pPr>
        <w:spacing w:line="580" w:lineRule="exact"/>
        <w:ind w:left="0" w:leftChars="0" w:firstLine="0" w:firstLineChars="0"/>
        <w:jc w:val="center"/>
        <w:rPr>
          <w:rFonts w:hint="eastAsia" w:ascii="宋体" w:hAnsi="宋体" w:cs="宋体"/>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项目绩效目标完成情况表</w:t>
      </w:r>
      <w:r>
        <w:rPr>
          <w:rFonts w:hint="eastAsia" w:ascii="方正小标宋简体" w:hAnsi="方正小标宋简体" w:eastAsia="方正小标宋简体" w:cs="方正小标宋简体"/>
          <w:b w:val="0"/>
          <w:bCs w:val="0"/>
          <w:color w:val="auto"/>
          <w:kern w:val="0"/>
          <w:sz w:val="36"/>
          <w:szCs w:val="36"/>
        </w:rPr>
        <w:br w:type="textWrapping"/>
      </w:r>
      <w:r>
        <w:rPr>
          <w:rFonts w:hint="eastAsia" w:ascii="宋体" w:hAnsi="宋体" w:cs="宋体"/>
          <w:color w:val="auto"/>
          <w:kern w:val="0"/>
          <w:sz w:val="36"/>
          <w:szCs w:val="36"/>
        </w:rPr>
        <w:t>(20</w:t>
      </w:r>
      <w:r>
        <w:rPr>
          <w:rFonts w:hint="eastAsia" w:ascii="宋体" w:hAnsi="宋体" w:cs="宋体"/>
          <w:color w:val="auto"/>
          <w:kern w:val="0"/>
          <w:sz w:val="36"/>
          <w:szCs w:val="36"/>
          <w:lang w:val="en-US" w:eastAsia="zh-CN"/>
        </w:rPr>
        <w:t>20</w:t>
      </w:r>
      <w:r>
        <w:rPr>
          <w:rFonts w:hint="eastAsia" w:ascii="宋体" w:hAnsi="宋体" w:cs="宋体"/>
          <w:color w:val="auto"/>
          <w:kern w:val="0"/>
          <w:sz w:val="36"/>
          <w:szCs w:val="36"/>
        </w:rPr>
        <w:t>年度)</w:t>
      </w:r>
    </w:p>
    <w:tbl>
      <w:tblPr>
        <w:tblStyle w:val="13"/>
        <w:tblW w:w="8979" w:type="dxa"/>
        <w:jc w:val="center"/>
        <w:tblLayout w:type="fixed"/>
        <w:tblCellMar>
          <w:top w:w="0" w:type="dxa"/>
          <w:left w:w="0" w:type="dxa"/>
          <w:bottom w:w="0" w:type="dxa"/>
          <w:right w:w="0" w:type="dxa"/>
        </w:tblCellMar>
      </w:tblPr>
      <w:tblGrid>
        <w:gridCol w:w="685"/>
        <w:gridCol w:w="1197"/>
        <w:gridCol w:w="1179"/>
        <w:gridCol w:w="1279"/>
        <w:gridCol w:w="2320"/>
        <w:gridCol w:w="2319"/>
      </w:tblGrid>
      <w:tr w14:paraId="61F7A382">
        <w:tblPrEx>
          <w:tblCellMar>
            <w:top w:w="0" w:type="dxa"/>
            <w:left w:w="0" w:type="dxa"/>
            <w:bottom w:w="0" w:type="dxa"/>
            <w:right w:w="0" w:type="dxa"/>
          </w:tblCellMar>
        </w:tblPrEx>
        <w:trPr>
          <w:trHeight w:val="472" w:hRule="exact"/>
          <w:jc w:val="center"/>
        </w:trPr>
        <w:tc>
          <w:tcPr>
            <w:tcW w:w="306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D54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项目名称</w:t>
            </w:r>
          </w:p>
        </w:tc>
        <w:tc>
          <w:tcPr>
            <w:tcW w:w="5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597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招商引资工作经费</w:t>
            </w:r>
          </w:p>
        </w:tc>
      </w:tr>
      <w:tr w14:paraId="175EBAE0">
        <w:tblPrEx>
          <w:tblCellMar>
            <w:top w:w="0" w:type="dxa"/>
            <w:left w:w="0" w:type="dxa"/>
            <w:bottom w:w="0" w:type="dxa"/>
            <w:right w:w="0" w:type="dxa"/>
          </w:tblCellMar>
        </w:tblPrEx>
        <w:trPr>
          <w:trHeight w:val="472" w:hRule="exact"/>
          <w:jc w:val="center"/>
        </w:trPr>
        <w:tc>
          <w:tcPr>
            <w:tcW w:w="306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97F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预算单位</w:t>
            </w:r>
          </w:p>
        </w:tc>
        <w:tc>
          <w:tcPr>
            <w:tcW w:w="59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E13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广元市昭化区供销合作社联合社</w:t>
            </w:r>
          </w:p>
        </w:tc>
      </w:tr>
      <w:tr w14:paraId="74F1B079">
        <w:tblPrEx>
          <w:tblCellMar>
            <w:top w:w="0" w:type="dxa"/>
            <w:left w:w="0" w:type="dxa"/>
            <w:bottom w:w="0" w:type="dxa"/>
            <w:right w:w="0" w:type="dxa"/>
          </w:tblCellMar>
        </w:tblPrEx>
        <w:trPr>
          <w:trHeight w:val="472" w:hRule="exact"/>
          <w:jc w:val="center"/>
        </w:trPr>
        <w:tc>
          <w:tcPr>
            <w:tcW w:w="6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864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预算执行情况(万元)</w:t>
            </w:r>
          </w:p>
        </w:tc>
        <w:tc>
          <w:tcPr>
            <w:tcW w:w="23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950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预算数:</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BB4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2.5万元</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A8E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执行数:</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9E1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2.5万元</w:t>
            </w:r>
          </w:p>
        </w:tc>
      </w:tr>
      <w:tr w14:paraId="5DFDF81E">
        <w:tblPrEx>
          <w:tblCellMar>
            <w:top w:w="0" w:type="dxa"/>
            <w:left w:w="0" w:type="dxa"/>
            <w:bottom w:w="0" w:type="dxa"/>
            <w:right w:w="0" w:type="dxa"/>
          </w:tblCellMar>
        </w:tblPrEx>
        <w:trPr>
          <w:trHeight w:val="472" w:hRule="exact"/>
          <w:jc w:val="center"/>
        </w:trPr>
        <w:tc>
          <w:tcPr>
            <w:tcW w:w="6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2BFE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auto"/>
                <w:sz w:val="21"/>
                <w:szCs w:val="21"/>
              </w:rPr>
            </w:pPr>
          </w:p>
        </w:tc>
        <w:tc>
          <w:tcPr>
            <w:tcW w:w="23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D91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其中-财政拨款:</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45C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2.5万元</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B1A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其中-财政拨款:</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E72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2.5万元</w:t>
            </w:r>
          </w:p>
        </w:tc>
      </w:tr>
      <w:tr w14:paraId="5FDED90A">
        <w:tblPrEx>
          <w:tblCellMar>
            <w:top w:w="0" w:type="dxa"/>
            <w:left w:w="0" w:type="dxa"/>
            <w:bottom w:w="0" w:type="dxa"/>
            <w:right w:w="0" w:type="dxa"/>
          </w:tblCellMar>
        </w:tblPrEx>
        <w:trPr>
          <w:trHeight w:val="472" w:hRule="exact"/>
          <w:jc w:val="center"/>
        </w:trPr>
        <w:tc>
          <w:tcPr>
            <w:tcW w:w="6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EDBF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auto"/>
                <w:sz w:val="21"/>
                <w:szCs w:val="21"/>
              </w:rPr>
            </w:pPr>
          </w:p>
        </w:tc>
        <w:tc>
          <w:tcPr>
            <w:tcW w:w="23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FF1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其它资金:</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0DB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0万元</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8F5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其它资金:</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82C4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0万元</w:t>
            </w:r>
          </w:p>
        </w:tc>
      </w:tr>
      <w:tr w14:paraId="3FABB346">
        <w:tblPrEx>
          <w:tblCellMar>
            <w:top w:w="0" w:type="dxa"/>
            <w:left w:w="0" w:type="dxa"/>
            <w:bottom w:w="0" w:type="dxa"/>
            <w:right w:w="0" w:type="dxa"/>
          </w:tblCellMar>
        </w:tblPrEx>
        <w:trPr>
          <w:trHeight w:val="472" w:hRule="exact"/>
          <w:jc w:val="center"/>
        </w:trPr>
        <w:tc>
          <w:tcPr>
            <w:tcW w:w="6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67C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年度目标完成情况</w:t>
            </w:r>
          </w:p>
        </w:tc>
        <w:tc>
          <w:tcPr>
            <w:tcW w:w="36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180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预期目标</w:t>
            </w:r>
          </w:p>
        </w:tc>
        <w:tc>
          <w:tcPr>
            <w:tcW w:w="46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FC1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实际完成目标</w:t>
            </w:r>
          </w:p>
        </w:tc>
      </w:tr>
      <w:tr w14:paraId="50D560AF">
        <w:tblPrEx>
          <w:tblCellMar>
            <w:top w:w="0" w:type="dxa"/>
            <w:left w:w="0" w:type="dxa"/>
            <w:bottom w:w="0" w:type="dxa"/>
            <w:right w:w="0" w:type="dxa"/>
          </w:tblCellMar>
        </w:tblPrEx>
        <w:trPr>
          <w:trHeight w:val="57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4AE4F">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auto"/>
                <w:sz w:val="21"/>
                <w:szCs w:val="21"/>
              </w:rPr>
            </w:pPr>
          </w:p>
        </w:tc>
        <w:tc>
          <w:tcPr>
            <w:tcW w:w="36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D2A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全面完成全年招商引资目标任务</w:t>
            </w:r>
          </w:p>
        </w:tc>
        <w:tc>
          <w:tcPr>
            <w:tcW w:w="46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8B1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完成全年招商引资目标任务</w:t>
            </w:r>
          </w:p>
        </w:tc>
      </w:tr>
      <w:tr w14:paraId="257B0794">
        <w:tblPrEx>
          <w:tblCellMar>
            <w:top w:w="0" w:type="dxa"/>
            <w:left w:w="0" w:type="dxa"/>
            <w:bottom w:w="0" w:type="dxa"/>
            <w:right w:w="0" w:type="dxa"/>
          </w:tblCellMar>
        </w:tblPrEx>
        <w:trPr>
          <w:trHeight w:val="707" w:hRule="exact"/>
          <w:jc w:val="center"/>
        </w:trPr>
        <w:tc>
          <w:tcPr>
            <w:tcW w:w="6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363F7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绩效</w:t>
            </w:r>
          </w:p>
          <w:p w14:paraId="6A4621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指标</w:t>
            </w:r>
          </w:p>
          <w:p w14:paraId="43EEB6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完成</w:t>
            </w:r>
          </w:p>
          <w:p w14:paraId="39C953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情况</w:t>
            </w: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3BE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一级指标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3AE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二级指标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D5F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三级指标</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ADF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预期指标值(包含数字及文字描述)</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585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实际完成指标值(包含数字及文字描述)</w:t>
            </w:r>
          </w:p>
        </w:tc>
      </w:tr>
      <w:tr w14:paraId="03CABE24">
        <w:tblPrEx>
          <w:tblCellMar>
            <w:top w:w="0" w:type="dxa"/>
            <w:left w:w="0" w:type="dxa"/>
            <w:bottom w:w="0" w:type="dxa"/>
            <w:right w:w="0" w:type="dxa"/>
          </w:tblCellMar>
        </w:tblPrEx>
        <w:trPr>
          <w:trHeight w:val="589" w:hRule="exact"/>
          <w:jc w:val="center"/>
        </w:trPr>
        <w:tc>
          <w:tcPr>
            <w:tcW w:w="685" w:type="dxa"/>
            <w:vMerge w:val="continue"/>
            <w:tcBorders>
              <w:left w:val="single" w:color="000000" w:sz="4" w:space="0"/>
              <w:right w:val="single" w:color="000000" w:sz="4" w:space="0"/>
            </w:tcBorders>
            <w:tcMar>
              <w:top w:w="15" w:type="dxa"/>
              <w:left w:w="15" w:type="dxa"/>
              <w:right w:w="15" w:type="dxa"/>
            </w:tcMar>
            <w:vAlign w:val="center"/>
          </w:tcPr>
          <w:p w14:paraId="57BC12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E54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rPr>
              <w:t>产出</w:t>
            </w:r>
            <w:r>
              <w:rPr>
                <w:rFonts w:hint="eastAsia" w:asciiTheme="minorEastAsia" w:hAnsiTheme="minorEastAsia" w:eastAsiaTheme="minorEastAsia" w:cstheme="minorEastAsia"/>
                <w:color w:val="auto"/>
                <w:kern w:val="0"/>
                <w:sz w:val="21"/>
                <w:szCs w:val="21"/>
              </w:rPr>
              <w:t>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938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数量指标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6E2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招商引资项目</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F55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≧2个</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63F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2个</w:t>
            </w:r>
          </w:p>
        </w:tc>
      </w:tr>
      <w:tr w14:paraId="48E388F6">
        <w:tblPrEx>
          <w:tblCellMar>
            <w:top w:w="0" w:type="dxa"/>
            <w:left w:w="0" w:type="dxa"/>
            <w:bottom w:w="0" w:type="dxa"/>
            <w:right w:w="0" w:type="dxa"/>
          </w:tblCellMar>
        </w:tblPrEx>
        <w:trPr>
          <w:trHeight w:val="589" w:hRule="exact"/>
          <w:jc w:val="center"/>
        </w:trPr>
        <w:tc>
          <w:tcPr>
            <w:tcW w:w="685" w:type="dxa"/>
            <w:vMerge w:val="continue"/>
            <w:tcBorders>
              <w:left w:val="single" w:color="000000" w:sz="4" w:space="0"/>
              <w:right w:val="single" w:color="000000" w:sz="4" w:space="0"/>
            </w:tcBorders>
            <w:tcMar>
              <w:top w:w="15" w:type="dxa"/>
              <w:left w:w="15" w:type="dxa"/>
              <w:right w:w="15" w:type="dxa"/>
            </w:tcMar>
            <w:vAlign w:val="center"/>
          </w:tcPr>
          <w:p w14:paraId="5016AC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9D7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rPr>
              <w:t>产出</w:t>
            </w:r>
            <w:r>
              <w:rPr>
                <w:rFonts w:hint="eastAsia" w:asciiTheme="minorEastAsia" w:hAnsiTheme="minorEastAsia" w:eastAsiaTheme="minorEastAsia" w:cstheme="minorEastAsia"/>
                <w:color w:val="auto"/>
                <w:kern w:val="0"/>
                <w:sz w:val="21"/>
                <w:szCs w:val="21"/>
              </w:rPr>
              <w:t>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395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数量指标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2CA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到位资金</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011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≧0.6亿元</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FD3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8000万元</w:t>
            </w:r>
          </w:p>
        </w:tc>
      </w:tr>
      <w:tr w14:paraId="41A9F4CA">
        <w:tblPrEx>
          <w:tblCellMar>
            <w:top w:w="0" w:type="dxa"/>
            <w:left w:w="0" w:type="dxa"/>
            <w:bottom w:w="0" w:type="dxa"/>
            <w:right w:w="0" w:type="dxa"/>
          </w:tblCellMar>
        </w:tblPrEx>
        <w:trPr>
          <w:trHeight w:val="589" w:hRule="exact"/>
          <w:jc w:val="center"/>
        </w:trPr>
        <w:tc>
          <w:tcPr>
            <w:tcW w:w="685" w:type="dxa"/>
            <w:vMerge w:val="continue"/>
            <w:tcBorders>
              <w:left w:val="single" w:color="000000" w:sz="4" w:space="0"/>
              <w:right w:val="single" w:color="000000" w:sz="4" w:space="0"/>
            </w:tcBorders>
            <w:tcMar>
              <w:top w:w="15" w:type="dxa"/>
              <w:left w:w="15" w:type="dxa"/>
              <w:right w:w="15" w:type="dxa"/>
            </w:tcMar>
            <w:vAlign w:val="center"/>
          </w:tcPr>
          <w:p w14:paraId="4DA4E4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947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rPr>
              <w:t>产出</w:t>
            </w:r>
            <w:r>
              <w:rPr>
                <w:rFonts w:hint="eastAsia" w:asciiTheme="minorEastAsia" w:hAnsiTheme="minorEastAsia" w:eastAsiaTheme="minorEastAsia" w:cstheme="minorEastAsia"/>
                <w:color w:val="auto"/>
                <w:kern w:val="0"/>
                <w:sz w:val="21"/>
                <w:szCs w:val="21"/>
              </w:rPr>
              <w:t>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8D0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数量指标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B65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完成投资额</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3EA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≧1亿元</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EEB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1亿元</w:t>
            </w:r>
          </w:p>
        </w:tc>
      </w:tr>
      <w:tr w14:paraId="2BCF34F6">
        <w:tblPrEx>
          <w:tblCellMar>
            <w:top w:w="0" w:type="dxa"/>
            <w:left w:w="0" w:type="dxa"/>
            <w:bottom w:w="0" w:type="dxa"/>
            <w:right w:w="0" w:type="dxa"/>
          </w:tblCellMar>
        </w:tblPrEx>
        <w:trPr>
          <w:trHeight w:val="589" w:hRule="exact"/>
          <w:jc w:val="center"/>
        </w:trPr>
        <w:tc>
          <w:tcPr>
            <w:tcW w:w="685" w:type="dxa"/>
            <w:vMerge w:val="continue"/>
            <w:tcBorders>
              <w:left w:val="single" w:color="000000" w:sz="4" w:space="0"/>
              <w:right w:val="single" w:color="000000" w:sz="4" w:space="0"/>
            </w:tcBorders>
            <w:tcMar>
              <w:top w:w="15" w:type="dxa"/>
              <w:left w:w="15" w:type="dxa"/>
              <w:right w:w="15" w:type="dxa"/>
            </w:tcMar>
            <w:vAlign w:val="center"/>
          </w:tcPr>
          <w:p w14:paraId="57D7CD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EF6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产出</w:t>
            </w:r>
            <w:r>
              <w:rPr>
                <w:rFonts w:hint="eastAsia" w:asciiTheme="minorEastAsia" w:hAnsiTheme="minorEastAsia" w:eastAsiaTheme="minorEastAsia" w:cstheme="minorEastAsia"/>
                <w:color w:val="auto"/>
                <w:kern w:val="0"/>
                <w:sz w:val="21"/>
                <w:szCs w:val="21"/>
              </w:rPr>
              <w:t>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9FC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质量指标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BAB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完成目标任务</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025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100%</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245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100%</w:t>
            </w:r>
          </w:p>
        </w:tc>
      </w:tr>
      <w:tr w14:paraId="65206775">
        <w:tblPrEx>
          <w:tblCellMar>
            <w:top w:w="0" w:type="dxa"/>
            <w:left w:w="0" w:type="dxa"/>
            <w:bottom w:w="0" w:type="dxa"/>
            <w:right w:w="0" w:type="dxa"/>
          </w:tblCellMar>
        </w:tblPrEx>
        <w:trPr>
          <w:trHeight w:val="589" w:hRule="exact"/>
          <w:jc w:val="center"/>
        </w:trPr>
        <w:tc>
          <w:tcPr>
            <w:tcW w:w="685" w:type="dxa"/>
            <w:vMerge w:val="continue"/>
            <w:tcBorders>
              <w:left w:val="single" w:color="000000" w:sz="4" w:space="0"/>
              <w:right w:val="single" w:color="000000" w:sz="4" w:space="0"/>
            </w:tcBorders>
            <w:tcMar>
              <w:top w:w="15" w:type="dxa"/>
              <w:left w:w="15" w:type="dxa"/>
              <w:right w:w="15" w:type="dxa"/>
            </w:tcMar>
            <w:vAlign w:val="center"/>
          </w:tcPr>
          <w:p w14:paraId="1E35EA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C2E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eastAsia="zh-CN"/>
              </w:rPr>
              <w:t>产出</w:t>
            </w:r>
            <w:r>
              <w:rPr>
                <w:rFonts w:hint="eastAsia" w:asciiTheme="minorEastAsia" w:hAnsiTheme="minorEastAsia" w:eastAsiaTheme="minorEastAsia" w:cstheme="minorEastAsia"/>
                <w:color w:val="auto"/>
                <w:kern w:val="0"/>
                <w:sz w:val="21"/>
                <w:szCs w:val="21"/>
              </w:rPr>
              <w:t>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A7F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时效指标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A68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开工时间</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5B2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2020年1月1日</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F0E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2020年1月1日</w:t>
            </w:r>
          </w:p>
          <w:p w14:paraId="73B96A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p>
        </w:tc>
      </w:tr>
      <w:tr w14:paraId="0E075C61">
        <w:tblPrEx>
          <w:tblCellMar>
            <w:top w:w="0" w:type="dxa"/>
            <w:left w:w="0" w:type="dxa"/>
            <w:bottom w:w="0" w:type="dxa"/>
            <w:right w:w="0" w:type="dxa"/>
          </w:tblCellMar>
        </w:tblPrEx>
        <w:trPr>
          <w:trHeight w:val="589" w:hRule="exact"/>
          <w:jc w:val="center"/>
        </w:trPr>
        <w:tc>
          <w:tcPr>
            <w:tcW w:w="685" w:type="dxa"/>
            <w:vMerge w:val="continue"/>
            <w:tcBorders>
              <w:left w:val="single" w:color="000000" w:sz="4" w:space="0"/>
              <w:right w:val="single" w:color="000000" w:sz="4" w:space="0"/>
            </w:tcBorders>
            <w:tcMar>
              <w:top w:w="15" w:type="dxa"/>
              <w:left w:w="15" w:type="dxa"/>
              <w:right w:w="15" w:type="dxa"/>
            </w:tcMar>
            <w:vAlign w:val="center"/>
          </w:tcPr>
          <w:p w14:paraId="592873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343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产出指标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4FB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时效指标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32C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完工时间</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C3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2020年12月31日</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0E8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2020年12月31日</w:t>
            </w:r>
          </w:p>
        </w:tc>
      </w:tr>
      <w:tr w14:paraId="1AF1878D">
        <w:tblPrEx>
          <w:tblCellMar>
            <w:top w:w="0" w:type="dxa"/>
            <w:left w:w="0" w:type="dxa"/>
            <w:bottom w:w="0" w:type="dxa"/>
            <w:right w:w="0" w:type="dxa"/>
          </w:tblCellMar>
        </w:tblPrEx>
        <w:trPr>
          <w:trHeight w:val="589" w:hRule="exact"/>
          <w:jc w:val="center"/>
        </w:trPr>
        <w:tc>
          <w:tcPr>
            <w:tcW w:w="685" w:type="dxa"/>
            <w:vMerge w:val="continue"/>
            <w:tcBorders>
              <w:left w:val="single" w:color="000000" w:sz="4" w:space="0"/>
              <w:right w:val="single" w:color="000000" w:sz="4" w:space="0"/>
            </w:tcBorders>
            <w:tcMar>
              <w:top w:w="15" w:type="dxa"/>
              <w:left w:w="15" w:type="dxa"/>
              <w:right w:w="15" w:type="dxa"/>
            </w:tcMar>
            <w:vAlign w:val="center"/>
          </w:tcPr>
          <w:p w14:paraId="713700D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01F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产出指标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8CF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成本指标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F98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成本控制</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58F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2.5万元以内</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160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2.5万元</w:t>
            </w:r>
          </w:p>
        </w:tc>
      </w:tr>
      <w:tr w14:paraId="588211F1">
        <w:tblPrEx>
          <w:tblCellMar>
            <w:top w:w="0" w:type="dxa"/>
            <w:left w:w="0" w:type="dxa"/>
            <w:bottom w:w="0" w:type="dxa"/>
            <w:right w:w="0" w:type="dxa"/>
          </w:tblCellMar>
        </w:tblPrEx>
        <w:trPr>
          <w:trHeight w:val="707" w:hRule="exact"/>
          <w:jc w:val="center"/>
        </w:trPr>
        <w:tc>
          <w:tcPr>
            <w:tcW w:w="685" w:type="dxa"/>
            <w:vMerge w:val="continue"/>
            <w:tcBorders>
              <w:left w:val="single" w:color="000000" w:sz="4" w:space="0"/>
              <w:right w:val="single" w:color="000000" w:sz="4" w:space="0"/>
            </w:tcBorders>
            <w:tcMar>
              <w:top w:w="15" w:type="dxa"/>
              <w:left w:w="15" w:type="dxa"/>
              <w:right w:w="15" w:type="dxa"/>
            </w:tcMar>
            <w:vAlign w:val="center"/>
          </w:tcPr>
          <w:p w14:paraId="02BFAA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5B4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效益指标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27C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经济效益指标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846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带动我区经济增长</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74D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有效带动我区经济增长</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E69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有效带动我区经济增长</w:t>
            </w:r>
          </w:p>
        </w:tc>
      </w:tr>
      <w:tr w14:paraId="73CE9ADF">
        <w:tblPrEx>
          <w:tblCellMar>
            <w:top w:w="0" w:type="dxa"/>
            <w:left w:w="0" w:type="dxa"/>
            <w:bottom w:w="0" w:type="dxa"/>
            <w:right w:w="0" w:type="dxa"/>
          </w:tblCellMar>
        </w:tblPrEx>
        <w:trPr>
          <w:trHeight w:val="840" w:hRule="exact"/>
          <w:jc w:val="center"/>
        </w:trPr>
        <w:tc>
          <w:tcPr>
            <w:tcW w:w="685" w:type="dxa"/>
            <w:vMerge w:val="continue"/>
            <w:tcBorders>
              <w:left w:val="single" w:color="000000" w:sz="4" w:space="0"/>
              <w:right w:val="single" w:color="000000" w:sz="4" w:space="0"/>
            </w:tcBorders>
            <w:tcMar>
              <w:top w:w="15" w:type="dxa"/>
              <w:left w:w="15" w:type="dxa"/>
              <w:right w:w="15" w:type="dxa"/>
            </w:tcMar>
            <w:vAlign w:val="center"/>
          </w:tcPr>
          <w:p w14:paraId="473C68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F78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效益指标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467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社会指标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CC3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带动周边群众就业增收</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FD0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带动周边群众</w:t>
            </w:r>
            <w:r>
              <w:rPr>
                <w:rFonts w:hint="eastAsia" w:asciiTheme="minorEastAsia" w:hAnsiTheme="minorEastAsia" w:eastAsiaTheme="minorEastAsia" w:cstheme="minorEastAsia"/>
                <w:color w:val="auto"/>
                <w:sz w:val="21"/>
                <w:szCs w:val="21"/>
                <w:lang w:val="en-US" w:eastAsia="zh-CN"/>
              </w:rPr>
              <w:t>50人以上，实现经济收入明显</w:t>
            </w:r>
            <w:r>
              <w:rPr>
                <w:rFonts w:hint="eastAsia" w:asciiTheme="minorEastAsia" w:hAnsiTheme="minorEastAsia" w:eastAsiaTheme="minorEastAsia" w:cstheme="minorEastAsia"/>
                <w:color w:val="auto"/>
                <w:sz w:val="21"/>
                <w:szCs w:val="21"/>
                <w:lang w:eastAsia="zh-CN"/>
              </w:rPr>
              <w:t>增长</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A72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带动周边群众</w:t>
            </w:r>
            <w:r>
              <w:rPr>
                <w:rFonts w:hint="eastAsia" w:asciiTheme="minorEastAsia" w:hAnsiTheme="minorEastAsia" w:eastAsiaTheme="minorEastAsia" w:cstheme="minorEastAsia"/>
                <w:color w:val="auto"/>
                <w:sz w:val="21"/>
                <w:szCs w:val="21"/>
                <w:lang w:val="en-US" w:eastAsia="zh-CN"/>
              </w:rPr>
              <w:t>50人以上，实现经济收入明显</w:t>
            </w:r>
            <w:r>
              <w:rPr>
                <w:rFonts w:hint="eastAsia" w:asciiTheme="minorEastAsia" w:hAnsiTheme="minorEastAsia" w:eastAsiaTheme="minorEastAsia" w:cstheme="minorEastAsia"/>
                <w:color w:val="auto"/>
                <w:sz w:val="21"/>
                <w:szCs w:val="21"/>
                <w:lang w:eastAsia="zh-CN"/>
              </w:rPr>
              <w:t>增长</w:t>
            </w:r>
          </w:p>
        </w:tc>
      </w:tr>
      <w:tr w14:paraId="0A7F8072">
        <w:tblPrEx>
          <w:tblCellMar>
            <w:top w:w="0" w:type="dxa"/>
            <w:left w:w="0" w:type="dxa"/>
            <w:bottom w:w="0" w:type="dxa"/>
            <w:right w:w="0" w:type="dxa"/>
          </w:tblCellMar>
        </w:tblPrEx>
        <w:trPr>
          <w:trHeight w:val="707" w:hRule="exact"/>
          <w:jc w:val="center"/>
        </w:trPr>
        <w:tc>
          <w:tcPr>
            <w:tcW w:w="685" w:type="dxa"/>
            <w:vMerge w:val="continue"/>
            <w:tcBorders>
              <w:left w:val="single" w:color="000000" w:sz="4" w:space="0"/>
              <w:right w:val="single" w:color="000000" w:sz="4" w:space="0"/>
            </w:tcBorders>
            <w:tcMar>
              <w:top w:w="15" w:type="dxa"/>
              <w:left w:w="15" w:type="dxa"/>
              <w:right w:w="15" w:type="dxa"/>
            </w:tcMar>
            <w:vAlign w:val="center"/>
          </w:tcPr>
          <w:p w14:paraId="087E37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9D5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效益指标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B89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可持续影响指标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170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在我区持续发展</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56F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≧3年</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CEC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3年以上</w:t>
            </w:r>
          </w:p>
        </w:tc>
      </w:tr>
      <w:tr w14:paraId="00E820F3">
        <w:tblPrEx>
          <w:tblCellMar>
            <w:top w:w="0" w:type="dxa"/>
            <w:left w:w="0" w:type="dxa"/>
            <w:bottom w:w="0" w:type="dxa"/>
            <w:right w:w="0" w:type="dxa"/>
          </w:tblCellMar>
        </w:tblPrEx>
        <w:trPr>
          <w:trHeight w:val="727" w:hRule="exact"/>
          <w:jc w:val="center"/>
        </w:trPr>
        <w:tc>
          <w:tcPr>
            <w:tcW w:w="68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6E043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p>
        </w:tc>
        <w:tc>
          <w:tcPr>
            <w:tcW w:w="11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DA0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满意度指标</w:t>
            </w:r>
          </w:p>
        </w:tc>
        <w:tc>
          <w:tcPr>
            <w:tcW w:w="1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8AC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满意度指标</w:t>
            </w:r>
          </w:p>
        </w:tc>
        <w:tc>
          <w:tcPr>
            <w:tcW w:w="12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722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群众满意度</w:t>
            </w:r>
          </w:p>
        </w:tc>
        <w:tc>
          <w:tcPr>
            <w:tcW w:w="2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47E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≧100%</w:t>
            </w:r>
          </w:p>
        </w:tc>
        <w:tc>
          <w:tcPr>
            <w:tcW w:w="23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DA6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100%</w:t>
            </w:r>
          </w:p>
        </w:tc>
      </w:tr>
    </w:tbl>
    <w:p w14:paraId="37C4B7C3">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2.部门绩效评价结果。</w:t>
      </w:r>
    </w:p>
    <w:p w14:paraId="5FD0873E">
      <w:pPr>
        <w:keepNext w:val="0"/>
        <w:keepLines w:val="0"/>
        <w:pageBreakBefore w:val="0"/>
        <w:widowControl w:val="0"/>
        <w:kinsoku/>
        <w:wordWrap/>
        <w:overflowPunct/>
        <w:topLinePunct w:val="0"/>
        <w:bidi w:val="0"/>
        <w:snapToGrid/>
        <w:spacing w:line="57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本部门按要求对20</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年部门整体支出绩效评价情况开展自评，《</w:t>
      </w:r>
      <w:r>
        <w:rPr>
          <w:rFonts w:hint="default" w:ascii="Times New Roman" w:hAnsi="Times New Roman" w:eastAsia="仿宋_GB2312" w:cs="Times New Roman"/>
          <w:color w:val="auto"/>
          <w:sz w:val="32"/>
          <w:szCs w:val="32"/>
          <w:lang w:eastAsia="zh-CN"/>
        </w:rPr>
        <w:t>广元市昭化区供销合作社联合社</w:t>
      </w:r>
      <w:r>
        <w:rPr>
          <w:rFonts w:hint="default" w:ascii="Times New Roman" w:hAnsi="Times New Roman" w:eastAsia="仿宋_GB2312" w:cs="Times New Roman"/>
          <w:color w:val="auto"/>
          <w:sz w:val="32"/>
          <w:szCs w:val="32"/>
        </w:rPr>
        <w:t>20</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年部门整体支出绩效评价报告》见附件（附件1）。</w:t>
      </w:r>
    </w:p>
    <w:p w14:paraId="559D7682">
      <w:pPr>
        <w:keepNext w:val="0"/>
        <w:keepLines w:val="0"/>
        <w:pageBreakBefore w:val="0"/>
        <w:widowControl w:val="0"/>
        <w:kinsoku/>
        <w:wordWrap/>
        <w:overflowPunct/>
        <w:topLinePunct w:val="0"/>
        <w:bidi w:val="0"/>
        <w:snapToGrid/>
        <w:spacing w:line="57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本部门自行组织对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lang w:eastAsia="zh-CN"/>
        </w:rPr>
        <w:t>招商引资工作经费”</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开展了绩效评价，《20</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招商引资工作经费</w:t>
      </w:r>
      <w:r>
        <w:rPr>
          <w:rFonts w:hint="default" w:ascii="Times New Roman" w:hAnsi="Times New Roman" w:eastAsia="仿宋_GB2312" w:cs="Times New Roman"/>
          <w:color w:val="auto"/>
          <w:sz w:val="32"/>
          <w:szCs w:val="32"/>
        </w:rPr>
        <w:t>项目绩效评价报告》见附件（附件2）。</w:t>
      </w:r>
    </w:p>
    <w:p w14:paraId="1EE28CA4">
      <w:pPr>
        <w:keepNext w:val="0"/>
        <w:keepLines w:val="0"/>
        <w:pageBreakBefore w:val="0"/>
        <w:widowControl w:val="0"/>
        <w:kinsoku/>
        <w:wordWrap/>
        <w:overflowPunct/>
        <w:topLinePunct w:val="0"/>
        <w:bidi w:val="0"/>
        <w:snapToGrid/>
        <w:spacing w:line="570" w:lineRule="exact"/>
        <w:ind w:left="0" w:firstLine="640" w:firstLineChars="200"/>
        <w:jc w:val="both"/>
        <w:textAlignment w:val="auto"/>
        <w:rPr>
          <w:rFonts w:hint="default" w:ascii="Times New Roman" w:hAnsi="Times New Roman" w:eastAsia="仿宋_GB2312" w:cs="Times New Roman"/>
          <w:color w:val="auto"/>
          <w:sz w:val="32"/>
          <w:szCs w:val="32"/>
        </w:rPr>
      </w:pPr>
    </w:p>
    <w:p w14:paraId="12D58663">
      <w:pPr>
        <w:keepNext w:val="0"/>
        <w:keepLines w:val="0"/>
        <w:pageBreakBefore w:val="0"/>
        <w:widowControl w:val="0"/>
        <w:numPr>
          <w:ilvl w:val="0"/>
          <w:numId w:val="0"/>
        </w:numPr>
        <w:kinsoku/>
        <w:wordWrap/>
        <w:overflowPunct/>
        <w:topLinePunct w:val="0"/>
        <w:bidi w:val="0"/>
        <w:snapToGrid/>
        <w:spacing w:before="159" w:beforeLines="50" w:after="159" w:afterLines="50" w:line="570" w:lineRule="exact"/>
        <w:jc w:val="center"/>
        <w:textAlignment w:val="auto"/>
        <w:outlineLvl w:val="0"/>
        <w:rPr>
          <w:rStyle w:val="25"/>
          <w:rFonts w:hint="eastAsia" w:ascii="方正黑体简体" w:hAnsi="方正黑体简体" w:eastAsia="方正黑体简体" w:cs="方正黑体简体"/>
          <w:b w:val="0"/>
          <w:color w:val="auto"/>
          <w:sz w:val="32"/>
          <w:szCs w:val="32"/>
        </w:rPr>
      </w:pPr>
      <w:bookmarkStart w:id="93" w:name="_Toc15396613"/>
      <w:bookmarkStart w:id="94" w:name="_Toc19373"/>
      <w:bookmarkStart w:id="95" w:name="_Toc27116"/>
      <w:bookmarkStart w:id="96" w:name="_Toc15377225"/>
      <w:r>
        <w:rPr>
          <w:rFonts w:hint="eastAsia" w:ascii="方正黑体简体" w:hAnsi="方正黑体简体" w:eastAsia="方正黑体简体" w:cs="方正黑体简体"/>
          <w:color w:val="auto"/>
          <w:sz w:val="32"/>
          <w:szCs w:val="32"/>
          <w:lang w:eastAsia="zh-CN"/>
        </w:rPr>
        <w:t>第三部分</w:t>
      </w:r>
      <w:r>
        <w:rPr>
          <w:rFonts w:hint="eastAsia" w:ascii="方正黑体简体" w:hAnsi="方正黑体简体" w:eastAsia="方正黑体简体" w:cs="方正黑体简体"/>
          <w:color w:val="auto"/>
          <w:sz w:val="32"/>
          <w:szCs w:val="32"/>
          <w:lang w:val="en-US" w:eastAsia="zh-CN"/>
        </w:rPr>
        <w:t xml:space="preserve">  </w:t>
      </w:r>
      <w:r>
        <w:rPr>
          <w:rFonts w:hint="eastAsia" w:ascii="方正黑体简体" w:hAnsi="方正黑体简体" w:eastAsia="方正黑体简体" w:cs="方正黑体简体"/>
          <w:color w:val="auto"/>
          <w:sz w:val="32"/>
          <w:szCs w:val="32"/>
        </w:rPr>
        <w:t>名</w:t>
      </w:r>
      <w:r>
        <w:rPr>
          <w:rStyle w:val="25"/>
          <w:rFonts w:hint="eastAsia" w:ascii="方正黑体简体" w:hAnsi="方正黑体简体" w:eastAsia="方正黑体简体" w:cs="方正黑体简体"/>
          <w:b w:val="0"/>
          <w:color w:val="auto"/>
          <w:sz w:val="32"/>
          <w:szCs w:val="32"/>
        </w:rPr>
        <w:t>词解释</w:t>
      </w:r>
      <w:bookmarkEnd w:id="93"/>
      <w:bookmarkEnd w:id="94"/>
      <w:bookmarkEnd w:id="95"/>
      <w:bookmarkEnd w:id="96"/>
    </w:p>
    <w:p w14:paraId="5E899A97">
      <w:pPr>
        <w:keepNext w:val="0"/>
        <w:keepLines w:val="0"/>
        <w:pageBreakBefore w:val="0"/>
        <w:widowControl w:val="0"/>
        <w:numPr>
          <w:ilvl w:val="0"/>
          <w:numId w:val="0"/>
        </w:numPr>
        <w:kinsoku/>
        <w:wordWrap/>
        <w:overflowPunct/>
        <w:topLinePunct w:val="0"/>
        <w:bidi w:val="0"/>
        <w:snapToGrid/>
        <w:spacing w:before="159" w:beforeLines="50" w:after="159" w:afterLines="50" w:line="570" w:lineRule="exact"/>
        <w:jc w:val="center"/>
        <w:textAlignment w:val="auto"/>
        <w:outlineLvl w:val="0"/>
        <w:rPr>
          <w:rStyle w:val="25"/>
          <w:rFonts w:hint="eastAsia" w:ascii="方正黑体简体" w:hAnsi="方正黑体简体" w:eastAsia="方正黑体简体" w:cs="方正黑体简体"/>
          <w:b w:val="0"/>
          <w:sz w:val="32"/>
          <w:szCs w:val="32"/>
        </w:rPr>
      </w:pPr>
    </w:p>
    <w:p w14:paraId="00EEE847">
      <w:pPr>
        <w:pStyle w:val="23"/>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1.财政拨款收入</w:t>
      </w:r>
      <w:r>
        <w:rPr>
          <w:rFonts w:hint="default" w:ascii="Times New Roman" w:hAnsi="Times New Roman" w:eastAsia="仿宋_GB2312" w:cs="Times New Roman"/>
          <w:color w:val="auto"/>
          <w:sz w:val="32"/>
          <w:szCs w:val="32"/>
        </w:rPr>
        <w:t>：指单位从同级财政部门取得的财政预算资金。</w:t>
      </w:r>
    </w:p>
    <w:p w14:paraId="38BC1C88">
      <w:pPr>
        <w:pStyle w:val="23"/>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2.事业收入：</w:t>
      </w:r>
      <w:r>
        <w:rPr>
          <w:rFonts w:hint="default" w:ascii="Times New Roman" w:hAnsi="Times New Roman" w:eastAsia="仿宋_GB2312" w:cs="Times New Roman"/>
          <w:color w:val="auto"/>
          <w:sz w:val="32"/>
          <w:szCs w:val="32"/>
          <w:highlight w:val="none"/>
        </w:rPr>
        <w:t>指事业单位开展专业业务活动及辅助活动取得的收入。</w:t>
      </w:r>
    </w:p>
    <w:p w14:paraId="17DCADAD">
      <w:pPr>
        <w:pStyle w:val="23"/>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3.经营收入：</w:t>
      </w:r>
      <w:r>
        <w:rPr>
          <w:rFonts w:hint="default" w:ascii="Times New Roman" w:hAnsi="Times New Roman" w:eastAsia="仿宋_GB2312" w:cs="Times New Roman"/>
          <w:sz w:val="32"/>
          <w:szCs w:val="32"/>
          <w:highlight w:val="none"/>
        </w:rPr>
        <w:t>指事业单位在专业业务活动及其辅助活动之外开展非独立核算经营活动取得的收入。</w:t>
      </w:r>
    </w:p>
    <w:p w14:paraId="1C6E7818">
      <w:pPr>
        <w:pStyle w:val="23"/>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4.其他收入：</w:t>
      </w:r>
      <w:r>
        <w:rPr>
          <w:rFonts w:hint="default" w:ascii="Times New Roman" w:hAnsi="Times New Roman" w:eastAsia="仿宋_GB2312" w:cs="Times New Roman"/>
          <w:sz w:val="32"/>
          <w:szCs w:val="32"/>
          <w:highlight w:val="none"/>
        </w:rPr>
        <w:t>指单位取得的除上述收入以外的各项收入。</w:t>
      </w:r>
    </w:p>
    <w:p w14:paraId="6249CC65">
      <w:pPr>
        <w:pStyle w:val="23"/>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5.用事业基金弥补收支差额：</w:t>
      </w:r>
      <w:r>
        <w:rPr>
          <w:rFonts w:hint="default" w:ascii="Times New Roman" w:hAnsi="Times New Roman" w:eastAsia="仿宋_GB2312" w:cs="Times New Roman"/>
          <w:sz w:val="32"/>
          <w:szCs w:val="32"/>
          <w:highlight w:val="none"/>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1B325CE">
      <w:pPr>
        <w:pStyle w:val="23"/>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6.年初结转和结余：</w:t>
      </w:r>
      <w:r>
        <w:rPr>
          <w:rFonts w:hint="default" w:ascii="Times New Roman" w:hAnsi="Times New Roman" w:eastAsia="仿宋_GB2312" w:cs="Times New Roman"/>
          <w:sz w:val="32"/>
          <w:szCs w:val="32"/>
          <w:highlight w:val="none"/>
        </w:rPr>
        <w:t xml:space="preserve">指以前年度尚未完成、结转到本年按有关规定继续使用的资金。 </w:t>
      </w:r>
    </w:p>
    <w:p w14:paraId="5052B95C">
      <w:pPr>
        <w:pStyle w:val="23"/>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7.结余分配：</w:t>
      </w:r>
      <w:r>
        <w:rPr>
          <w:rFonts w:hint="default" w:ascii="Times New Roman" w:hAnsi="Times New Roman" w:eastAsia="仿宋_GB2312" w:cs="Times New Roman"/>
          <w:sz w:val="32"/>
          <w:szCs w:val="32"/>
          <w:highlight w:val="none"/>
        </w:rPr>
        <w:t>指事业单位按照事业单位会计制度的规定从非财政补助结余中分配的事业基金和职工福利基金等。</w:t>
      </w:r>
    </w:p>
    <w:p w14:paraId="45B1EB72">
      <w:pPr>
        <w:pStyle w:val="23"/>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8、年末结转和结余：</w:t>
      </w:r>
      <w:r>
        <w:rPr>
          <w:rFonts w:hint="default" w:ascii="Times New Roman" w:hAnsi="Times New Roman" w:eastAsia="仿宋_GB2312" w:cs="Times New Roman"/>
          <w:sz w:val="32"/>
          <w:szCs w:val="32"/>
          <w:highlight w:val="none"/>
        </w:rPr>
        <w:t>指单位按有关规定结转到下年或以后年度继续使用的资金。</w:t>
      </w:r>
    </w:p>
    <w:p w14:paraId="38330845">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b/>
          <w:bCs/>
          <w:color w:val="auto"/>
          <w:sz w:val="32"/>
          <w:szCs w:val="32"/>
          <w:highlight w:val="none"/>
          <w:lang w:val="en-US" w:eastAsia="zh-CN"/>
        </w:rPr>
        <w:t>9</w:t>
      </w:r>
      <w:r>
        <w:rPr>
          <w:rFonts w:hint="default" w:ascii="Times New Roman" w:hAnsi="Times New Roman" w:eastAsia="仿宋_GB2312" w:cs="Times New Roman"/>
          <w:b/>
          <w:bCs/>
          <w:color w:val="auto"/>
          <w:sz w:val="32"/>
          <w:szCs w:val="32"/>
          <w:highlight w:val="none"/>
        </w:rPr>
        <w:t>.社会保障和就业（</w:t>
      </w:r>
      <w:r>
        <w:rPr>
          <w:rFonts w:hint="default" w:ascii="Times New Roman" w:hAnsi="Times New Roman" w:eastAsia="仿宋_GB2312" w:cs="Times New Roman"/>
          <w:b/>
          <w:bCs/>
          <w:color w:val="auto"/>
          <w:sz w:val="32"/>
          <w:szCs w:val="32"/>
          <w:highlight w:val="none"/>
          <w:lang w:val="en-US" w:eastAsia="zh-CN"/>
        </w:rPr>
        <w:t>208</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行政事业单位离退休</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05</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eastAsia="zh-CN"/>
        </w:rPr>
        <w:t>机关事业单位基本养老保险缴费支出</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05</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单位职工养老保险缴费单位部分支出</w:t>
      </w:r>
      <w:r>
        <w:rPr>
          <w:rFonts w:hint="default" w:ascii="Times New Roman" w:hAnsi="Times New Roman" w:eastAsia="仿宋_GB2312" w:cs="Times New Roman"/>
          <w:color w:val="auto"/>
          <w:sz w:val="32"/>
          <w:szCs w:val="32"/>
          <w:highlight w:val="none"/>
        </w:rPr>
        <w:t>。</w:t>
      </w:r>
    </w:p>
    <w:p w14:paraId="0D2AB921">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auto"/>
          <w:sz w:val="32"/>
          <w:szCs w:val="32"/>
          <w:highlight w:val="none"/>
        </w:rPr>
        <w:t>1</w:t>
      </w:r>
      <w:r>
        <w:rPr>
          <w:rFonts w:hint="eastAsia" w:eastAsia="仿宋_GB2312" w:cs="Times New Roman"/>
          <w:b/>
          <w:bCs/>
          <w:color w:val="auto"/>
          <w:sz w:val="32"/>
          <w:szCs w:val="32"/>
          <w:highlight w:val="none"/>
          <w:lang w:val="en-US" w:eastAsia="zh-CN"/>
        </w:rPr>
        <w:t>0</w:t>
      </w:r>
      <w:r>
        <w:rPr>
          <w:rFonts w:hint="default" w:ascii="Times New Roman" w:hAnsi="Times New Roman" w:eastAsia="仿宋_GB2312" w:cs="Times New Roman"/>
          <w:b/>
          <w:bCs/>
          <w:color w:val="auto"/>
          <w:sz w:val="32"/>
          <w:szCs w:val="32"/>
          <w:highlight w:val="none"/>
        </w:rPr>
        <w:t>.医疗卫生与计划生育（</w:t>
      </w:r>
      <w:r>
        <w:rPr>
          <w:rFonts w:hint="default" w:ascii="Times New Roman" w:hAnsi="Times New Roman" w:eastAsia="仿宋_GB2312" w:cs="Times New Roman"/>
          <w:b/>
          <w:bCs/>
          <w:color w:val="auto"/>
          <w:sz w:val="32"/>
          <w:szCs w:val="32"/>
          <w:highlight w:val="none"/>
          <w:lang w:val="en-US" w:eastAsia="zh-CN"/>
        </w:rPr>
        <w:t>210</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行政事业单位医疗</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eastAsia="zh-CN"/>
        </w:rPr>
        <w:t>事业单位医疗</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02</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单位职工医疗保险缴费单位部分支出</w:t>
      </w:r>
      <w:r>
        <w:rPr>
          <w:rFonts w:hint="default" w:ascii="Times New Roman" w:hAnsi="Times New Roman" w:eastAsia="仿宋_GB2312" w:cs="Times New Roman"/>
          <w:color w:val="auto"/>
          <w:sz w:val="32"/>
          <w:szCs w:val="32"/>
          <w:highlight w:val="none"/>
        </w:rPr>
        <w:t>。</w:t>
      </w:r>
    </w:p>
    <w:p w14:paraId="1A2EAE15">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highlight w:val="none"/>
        </w:rPr>
      </w:pPr>
      <w:r>
        <w:rPr>
          <w:rFonts w:hint="eastAsia" w:eastAsia="仿宋_GB2312" w:cs="Times New Roman"/>
          <w:b/>
          <w:bCs/>
          <w:color w:val="auto"/>
          <w:sz w:val="32"/>
          <w:szCs w:val="32"/>
          <w:highlight w:val="none"/>
          <w:lang w:val="en-US" w:eastAsia="zh-CN"/>
        </w:rPr>
        <w:t>11</w:t>
      </w:r>
      <w:r>
        <w:rPr>
          <w:rFonts w:hint="default" w:ascii="Times New Roman" w:hAnsi="Times New Roman" w:eastAsia="仿宋_GB2312" w:cs="Times New Roman"/>
          <w:b/>
          <w:bCs/>
          <w:color w:val="auto"/>
          <w:sz w:val="32"/>
          <w:szCs w:val="32"/>
          <w:highlight w:val="none"/>
        </w:rPr>
        <w:t>.商业服务业（</w:t>
      </w:r>
      <w:r>
        <w:rPr>
          <w:rFonts w:hint="default" w:ascii="Times New Roman" w:hAnsi="Times New Roman" w:eastAsia="仿宋_GB2312" w:cs="Times New Roman"/>
          <w:b/>
          <w:bCs/>
          <w:color w:val="auto"/>
          <w:sz w:val="32"/>
          <w:szCs w:val="32"/>
          <w:highlight w:val="none"/>
          <w:lang w:val="en-US" w:eastAsia="zh-CN"/>
        </w:rPr>
        <w:t>216</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商业流通事务</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02</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val="en-US" w:eastAsia="zh-CN"/>
        </w:rPr>
        <w:t>行政运行</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01</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我单位行政运行人员和基本公用经费支出</w:t>
      </w:r>
      <w:r>
        <w:rPr>
          <w:rFonts w:hint="default" w:ascii="Times New Roman" w:hAnsi="Times New Roman" w:eastAsia="仿宋_GB2312" w:cs="Times New Roman"/>
          <w:color w:val="auto"/>
          <w:sz w:val="32"/>
          <w:szCs w:val="32"/>
          <w:highlight w:val="none"/>
        </w:rPr>
        <w:t>。</w:t>
      </w:r>
    </w:p>
    <w:p w14:paraId="0E102A97">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b/>
          <w:bCs/>
          <w:color w:val="auto"/>
          <w:sz w:val="32"/>
          <w:szCs w:val="32"/>
          <w:highlight w:val="none"/>
          <w:lang w:val="en-US" w:eastAsia="zh-CN"/>
        </w:rPr>
        <w:t>12</w:t>
      </w:r>
      <w:r>
        <w:rPr>
          <w:rFonts w:hint="default" w:ascii="Times New Roman" w:hAnsi="Times New Roman" w:eastAsia="仿宋_GB2312" w:cs="Times New Roman"/>
          <w:b/>
          <w:bCs/>
          <w:color w:val="auto"/>
          <w:sz w:val="32"/>
          <w:szCs w:val="32"/>
          <w:highlight w:val="none"/>
        </w:rPr>
        <w:t>住房保障（</w:t>
      </w:r>
      <w:r>
        <w:rPr>
          <w:rFonts w:hint="default" w:ascii="Times New Roman" w:hAnsi="Times New Roman" w:eastAsia="仿宋_GB2312" w:cs="Times New Roman"/>
          <w:b/>
          <w:bCs/>
          <w:color w:val="auto"/>
          <w:sz w:val="32"/>
          <w:szCs w:val="32"/>
          <w:highlight w:val="none"/>
          <w:lang w:val="en-US" w:eastAsia="zh-CN"/>
        </w:rPr>
        <w:t>221</w:t>
      </w:r>
      <w:r>
        <w:rPr>
          <w:rFonts w:hint="default" w:ascii="Times New Roman" w:hAnsi="Times New Roman" w:eastAsia="仿宋_GB2312" w:cs="Times New Roman"/>
          <w:b/>
          <w:bCs/>
          <w:color w:val="auto"/>
          <w:sz w:val="32"/>
          <w:szCs w:val="32"/>
          <w:highlight w:val="none"/>
        </w:rPr>
        <w:t>类）</w:t>
      </w:r>
      <w:r>
        <w:rPr>
          <w:rFonts w:hint="default" w:ascii="Times New Roman" w:hAnsi="Times New Roman" w:eastAsia="仿宋_GB2312" w:cs="Times New Roman"/>
          <w:b/>
          <w:bCs/>
          <w:color w:val="auto"/>
          <w:sz w:val="32"/>
          <w:szCs w:val="32"/>
          <w:highlight w:val="none"/>
          <w:lang w:eastAsia="zh-CN"/>
        </w:rPr>
        <w:t>住房改革支出</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02</w:t>
      </w:r>
      <w:r>
        <w:rPr>
          <w:rFonts w:hint="default" w:ascii="Times New Roman" w:hAnsi="Times New Roman" w:eastAsia="仿宋_GB2312" w:cs="Times New Roman"/>
          <w:b/>
          <w:bCs/>
          <w:color w:val="auto"/>
          <w:sz w:val="32"/>
          <w:szCs w:val="32"/>
          <w:highlight w:val="none"/>
        </w:rPr>
        <w:t>款）</w:t>
      </w:r>
      <w:r>
        <w:rPr>
          <w:rFonts w:hint="default" w:ascii="Times New Roman" w:hAnsi="Times New Roman" w:eastAsia="仿宋_GB2312" w:cs="Times New Roman"/>
          <w:b/>
          <w:bCs/>
          <w:color w:val="auto"/>
          <w:sz w:val="32"/>
          <w:szCs w:val="32"/>
          <w:highlight w:val="none"/>
          <w:lang w:eastAsia="zh-CN"/>
        </w:rPr>
        <w:t>住房公积金</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01</w:t>
      </w:r>
      <w:r>
        <w:rPr>
          <w:rFonts w:hint="default" w:ascii="Times New Roman" w:hAnsi="Times New Roman" w:eastAsia="仿宋_GB2312" w:cs="Times New Roman"/>
          <w:b/>
          <w:bCs/>
          <w:color w:val="auto"/>
          <w:sz w:val="32"/>
          <w:szCs w:val="32"/>
          <w:highlight w:val="none"/>
        </w:rPr>
        <w:t>项）</w:t>
      </w:r>
      <w:r>
        <w:rPr>
          <w:rFonts w:hint="default" w:ascii="Times New Roman" w:hAnsi="Times New Roman" w:eastAsia="仿宋_GB2312" w:cs="Times New Roman"/>
          <w:color w:val="auto"/>
          <w:sz w:val="32"/>
          <w:szCs w:val="32"/>
          <w:highlight w:val="none"/>
        </w:rPr>
        <w:t>：指</w:t>
      </w:r>
      <w:r>
        <w:rPr>
          <w:rFonts w:hint="default" w:ascii="Times New Roman" w:hAnsi="Times New Roman" w:eastAsia="仿宋_GB2312" w:cs="Times New Roman"/>
          <w:color w:val="auto"/>
          <w:sz w:val="32"/>
          <w:szCs w:val="32"/>
          <w:highlight w:val="none"/>
          <w:lang w:eastAsia="zh-CN"/>
        </w:rPr>
        <w:t>单位职工住房公积金单位部分支出</w:t>
      </w:r>
      <w:r>
        <w:rPr>
          <w:rFonts w:hint="default" w:ascii="Times New Roman" w:hAnsi="Times New Roman" w:eastAsia="仿宋_GB2312" w:cs="Times New Roman"/>
          <w:color w:val="auto"/>
          <w:sz w:val="32"/>
          <w:szCs w:val="32"/>
          <w:highlight w:val="none"/>
        </w:rPr>
        <w:t>。</w:t>
      </w:r>
    </w:p>
    <w:p w14:paraId="7C68751D">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eastAsia" w:eastAsia="仿宋_GB2312" w:cs="Times New Roman"/>
          <w:b/>
          <w:bCs/>
          <w:color w:val="auto"/>
          <w:sz w:val="32"/>
          <w:szCs w:val="32"/>
          <w:lang w:val="en-US" w:eastAsia="zh-CN"/>
        </w:rPr>
        <w:t>13</w:t>
      </w:r>
      <w:r>
        <w:rPr>
          <w:rFonts w:hint="default" w:ascii="Times New Roman" w:hAnsi="Times New Roman" w:eastAsia="仿宋_GB2312" w:cs="Times New Roman"/>
          <w:b/>
          <w:bCs/>
          <w:color w:val="auto"/>
          <w:sz w:val="32"/>
          <w:szCs w:val="32"/>
        </w:rPr>
        <w:t>.基本支出：</w:t>
      </w:r>
      <w:r>
        <w:rPr>
          <w:rFonts w:hint="default" w:ascii="Times New Roman" w:hAnsi="Times New Roman" w:eastAsia="仿宋_GB2312" w:cs="Times New Roman"/>
          <w:color w:val="auto"/>
          <w:sz w:val="32"/>
          <w:szCs w:val="32"/>
        </w:rPr>
        <w:t>指为保障机构正常运转、完成日常工作任务而发生的人员支出和公用支出。</w:t>
      </w:r>
    </w:p>
    <w:p w14:paraId="7D81F296">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eastAsia" w:eastAsia="仿宋_GB2312" w:cs="Times New Roman"/>
          <w:b/>
          <w:bCs/>
          <w:color w:val="000000"/>
          <w:sz w:val="32"/>
          <w:szCs w:val="32"/>
          <w:lang w:val="en-US" w:eastAsia="zh-CN"/>
        </w:rPr>
        <w:t>14</w:t>
      </w:r>
      <w:r>
        <w:rPr>
          <w:rFonts w:hint="default" w:ascii="Times New Roman" w:hAnsi="Times New Roman" w:eastAsia="仿宋_GB2312" w:cs="Times New Roman"/>
          <w:b/>
          <w:bCs/>
          <w:color w:val="000000"/>
          <w:sz w:val="32"/>
          <w:szCs w:val="32"/>
        </w:rPr>
        <w:t>项目支出：</w:t>
      </w:r>
      <w:r>
        <w:rPr>
          <w:rFonts w:hint="default" w:ascii="Times New Roman" w:hAnsi="Times New Roman" w:eastAsia="仿宋_GB2312" w:cs="Times New Roman"/>
          <w:color w:val="000000"/>
          <w:sz w:val="32"/>
          <w:szCs w:val="32"/>
        </w:rPr>
        <w:t xml:space="preserve">指在基本支出之外为完成特定行政任务和事业发展目标所发生的支出。 </w:t>
      </w:r>
    </w:p>
    <w:p w14:paraId="513CCB6C">
      <w:pPr>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eastAsia" w:eastAsia="仿宋_GB2312" w:cs="Times New Roman"/>
          <w:b/>
          <w:bCs/>
          <w:color w:val="000000"/>
          <w:sz w:val="32"/>
          <w:szCs w:val="32"/>
          <w:lang w:val="en-US" w:eastAsia="zh-CN"/>
        </w:rPr>
        <w:t>15</w:t>
      </w:r>
      <w:r>
        <w:rPr>
          <w:rFonts w:hint="default" w:ascii="Times New Roman" w:hAnsi="Times New Roman" w:eastAsia="仿宋_GB2312" w:cs="Times New Roman"/>
          <w:b/>
          <w:bCs/>
          <w:color w:val="000000"/>
          <w:sz w:val="32"/>
          <w:szCs w:val="32"/>
        </w:rPr>
        <w:t>.经营支出：</w:t>
      </w:r>
      <w:r>
        <w:rPr>
          <w:rFonts w:hint="default" w:ascii="Times New Roman" w:hAnsi="Times New Roman" w:eastAsia="仿宋_GB2312" w:cs="Times New Roman"/>
          <w:color w:val="000000"/>
          <w:sz w:val="32"/>
          <w:szCs w:val="32"/>
        </w:rPr>
        <w:t>指事业单位在专业业务活动及其辅助活动之外开展非独立核算经营活动发生的支出。</w:t>
      </w:r>
    </w:p>
    <w:p w14:paraId="4B978471">
      <w:pPr>
        <w:pStyle w:val="23"/>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16</w:t>
      </w:r>
      <w:r>
        <w:rPr>
          <w:rFonts w:hint="default" w:ascii="Times New Roman" w:hAnsi="Times New Roman" w:eastAsia="仿宋_GB2312" w:cs="Times New Roman"/>
          <w:b/>
          <w:bCs/>
          <w:color w:val="auto"/>
          <w:sz w:val="32"/>
          <w:szCs w:val="32"/>
        </w:rPr>
        <w:t>.“三公”经费：指部门用财政拨款安排的因公出国（境）费、公务用车购置及运行费和公务接待费</w:t>
      </w:r>
      <w:r>
        <w:rPr>
          <w:rFonts w:hint="default" w:ascii="Times New Roman" w:hAnsi="Times New Roman" w:eastAsia="仿宋_GB2312" w:cs="Times New Roman"/>
          <w:color w:val="auto"/>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238F9E7">
      <w:pPr>
        <w:pStyle w:val="23"/>
        <w:keepNext w:val="0"/>
        <w:keepLines w:val="0"/>
        <w:pageBreakBefore w:val="0"/>
        <w:widowControl w:val="0"/>
        <w:kinsoku/>
        <w:wordWrap/>
        <w:overflowPunct/>
        <w:topLinePunct w:val="0"/>
        <w:bidi w:val="0"/>
        <w:snapToGrid/>
        <w:spacing w:line="570" w:lineRule="exact"/>
        <w:ind w:left="0" w:firstLine="643"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17</w:t>
      </w:r>
      <w:r>
        <w:rPr>
          <w:rFonts w:hint="default" w:ascii="Times New Roman" w:hAnsi="Times New Roman" w:eastAsia="仿宋_GB2312" w:cs="Times New Roman"/>
          <w:b/>
          <w:bCs/>
          <w:color w:val="auto"/>
          <w:sz w:val="32"/>
          <w:szCs w:val="32"/>
        </w:rPr>
        <w:t>.机关运行经费：</w:t>
      </w:r>
      <w:r>
        <w:rPr>
          <w:rFonts w:hint="default" w:ascii="Times New Roman" w:hAnsi="Times New Roman" w:eastAsia="仿宋_GB2312" w:cs="Times New Roman"/>
          <w:color w:val="auto"/>
          <w:sz w:val="32"/>
          <w:szCs w:val="32"/>
        </w:rPr>
        <w:t>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bookmarkStart w:id="97" w:name="_Toc15396614"/>
      <w:bookmarkStart w:id="98" w:name="_Toc15377226"/>
    </w:p>
    <w:p w14:paraId="0536875D">
      <w:pPr>
        <w:pStyle w:val="23"/>
        <w:keepNext w:val="0"/>
        <w:keepLines w:val="0"/>
        <w:pageBreakBefore w:val="0"/>
        <w:widowControl w:val="0"/>
        <w:kinsoku/>
        <w:wordWrap/>
        <w:overflowPunct/>
        <w:topLinePunct w:val="0"/>
        <w:bidi w:val="0"/>
        <w:snapToGrid/>
        <w:spacing w:before="159" w:beforeLines="50" w:after="159" w:afterLines="50" w:line="570" w:lineRule="exact"/>
        <w:ind w:left="0" w:leftChars="0" w:firstLine="0" w:firstLineChars="0"/>
        <w:jc w:val="center"/>
        <w:textAlignment w:val="auto"/>
        <w:outlineLvl w:val="0"/>
        <w:rPr>
          <w:rFonts w:hint="eastAsia" w:ascii="方正黑体简体" w:hAnsi="方正黑体简体" w:eastAsia="方正黑体简体" w:cs="方正黑体简体"/>
          <w:color w:val="000000"/>
          <w:sz w:val="32"/>
          <w:szCs w:val="32"/>
        </w:rPr>
      </w:pPr>
      <w:bookmarkStart w:id="99" w:name="_Toc916"/>
      <w:bookmarkStart w:id="100" w:name="_Toc27999"/>
    </w:p>
    <w:p w14:paraId="09CE5160">
      <w:pPr>
        <w:pStyle w:val="23"/>
        <w:keepNext w:val="0"/>
        <w:keepLines w:val="0"/>
        <w:pageBreakBefore w:val="0"/>
        <w:widowControl w:val="0"/>
        <w:kinsoku/>
        <w:wordWrap/>
        <w:overflowPunct/>
        <w:topLinePunct w:val="0"/>
        <w:bidi w:val="0"/>
        <w:snapToGrid/>
        <w:spacing w:before="159" w:beforeLines="50" w:after="159" w:afterLines="50" w:line="570" w:lineRule="exact"/>
        <w:ind w:left="0" w:leftChars="0" w:firstLine="0" w:firstLineChars="0"/>
        <w:jc w:val="center"/>
        <w:textAlignment w:val="auto"/>
        <w:outlineLvl w:val="0"/>
        <w:rPr>
          <w:rFonts w:hint="eastAsia" w:ascii="方正黑体简体" w:hAnsi="方正黑体简体" w:eastAsia="方正黑体简体" w:cs="方正黑体简体"/>
          <w:color w:val="000000"/>
          <w:sz w:val="32"/>
          <w:szCs w:val="32"/>
        </w:rPr>
      </w:pPr>
    </w:p>
    <w:p w14:paraId="58BAF682">
      <w:pPr>
        <w:pStyle w:val="23"/>
        <w:keepNext w:val="0"/>
        <w:keepLines w:val="0"/>
        <w:pageBreakBefore w:val="0"/>
        <w:widowControl w:val="0"/>
        <w:kinsoku/>
        <w:wordWrap/>
        <w:overflowPunct/>
        <w:topLinePunct w:val="0"/>
        <w:bidi w:val="0"/>
        <w:snapToGrid/>
        <w:spacing w:before="159" w:beforeLines="50" w:after="159" w:afterLines="50" w:line="570" w:lineRule="exact"/>
        <w:ind w:left="0" w:leftChars="0" w:firstLine="0" w:firstLineChars="0"/>
        <w:jc w:val="center"/>
        <w:textAlignment w:val="auto"/>
        <w:outlineLvl w:val="0"/>
        <w:rPr>
          <w:rFonts w:hint="eastAsia" w:ascii="方正黑体简体" w:hAnsi="方正黑体简体" w:eastAsia="方正黑体简体" w:cs="方正黑体简体"/>
          <w:color w:val="000000"/>
          <w:sz w:val="32"/>
          <w:szCs w:val="32"/>
        </w:rPr>
      </w:pPr>
    </w:p>
    <w:p w14:paraId="1375F004">
      <w:pPr>
        <w:pStyle w:val="23"/>
        <w:keepNext w:val="0"/>
        <w:keepLines w:val="0"/>
        <w:pageBreakBefore w:val="0"/>
        <w:widowControl w:val="0"/>
        <w:kinsoku/>
        <w:wordWrap/>
        <w:overflowPunct/>
        <w:topLinePunct w:val="0"/>
        <w:bidi w:val="0"/>
        <w:snapToGrid/>
        <w:spacing w:before="159" w:beforeLines="50" w:after="159" w:afterLines="50" w:line="570" w:lineRule="exact"/>
        <w:ind w:left="0" w:leftChars="0" w:firstLine="0" w:firstLineChars="0"/>
        <w:jc w:val="center"/>
        <w:textAlignment w:val="auto"/>
        <w:outlineLvl w:val="0"/>
        <w:rPr>
          <w:rFonts w:hint="eastAsia" w:ascii="方正黑体简体" w:hAnsi="方正黑体简体" w:eastAsia="方正黑体简体" w:cs="方正黑体简体"/>
          <w:color w:val="000000"/>
          <w:sz w:val="32"/>
          <w:szCs w:val="32"/>
        </w:rPr>
      </w:pPr>
    </w:p>
    <w:p w14:paraId="7328EE7E">
      <w:pPr>
        <w:pStyle w:val="23"/>
        <w:keepNext w:val="0"/>
        <w:keepLines w:val="0"/>
        <w:pageBreakBefore w:val="0"/>
        <w:widowControl w:val="0"/>
        <w:kinsoku/>
        <w:wordWrap/>
        <w:overflowPunct/>
        <w:topLinePunct w:val="0"/>
        <w:bidi w:val="0"/>
        <w:snapToGrid/>
        <w:spacing w:before="159" w:beforeLines="50" w:after="159" w:afterLines="50" w:line="570" w:lineRule="exact"/>
        <w:ind w:left="0" w:leftChars="0" w:firstLine="0" w:firstLineChars="0"/>
        <w:jc w:val="center"/>
        <w:textAlignment w:val="auto"/>
        <w:outlineLvl w:val="0"/>
        <w:rPr>
          <w:rFonts w:hint="eastAsia" w:ascii="方正黑体简体" w:hAnsi="方正黑体简体" w:eastAsia="方正黑体简体" w:cs="方正黑体简体"/>
          <w:color w:val="000000"/>
          <w:sz w:val="32"/>
          <w:szCs w:val="32"/>
        </w:rPr>
      </w:pPr>
    </w:p>
    <w:p w14:paraId="44BF9C47">
      <w:pPr>
        <w:pStyle w:val="23"/>
        <w:keepNext w:val="0"/>
        <w:keepLines w:val="0"/>
        <w:pageBreakBefore w:val="0"/>
        <w:widowControl w:val="0"/>
        <w:kinsoku/>
        <w:wordWrap/>
        <w:overflowPunct/>
        <w:topLinePunct w:val="0"/>
        <w:bidi w:val="0"/>
        <w:snapToGrid/>
        <w:spacing w:before="159" w:beforeLines="50" w:after="159" w:afterLines="50" w:line="570" w:lineRule="exact"/>
        <w:ind w:left="0" w:leftChars="0" w:firstLine="0" w:firstLineChars="0"/>
        <w:jc w:val="center"/>
        <w:textAlignment w:val="auto"/>
        <w:outlineLvl w:val="0"/>
        <w:rPr>
          <w:rFonts w:hint="eastAsia" w:ascii="方正黑体简体" w:hAnsi="方正黑体简体" w:eastAsia="方正黑体简体" w:cs="方正黑体简体"/>
          <w:color w:val="000000"/>
          <w:sz w:val="32"/>
          <w:szCs w:val="32"/>
        </w:rPr>
      </w:pPr>
    </w:p>
    <w:p w14:paraId="0353BA53">
      <w:pPr>
        <w:pStyle w:val="23"/>
        <w:keepNext w:val="0"/>
        <w:keepLines w:val="0"/>
        <w:pageBreakBefore w:val="0"/>
        <w:widowControl w:val="0"/>
        <w:kinsoku/>
        <w:wordWrap/>
        <w:overflowPunct/>
        <w:topLinePunct w:val="0"/>
        <w:bidi w:val="0"/>
        <w:snapToGrid/>
        <w:spacing w:before="159" w:beforeLines="50" w:after="159" w:afterLines="50" w:line="570" w:lineRule="exact"/>
        <w:ind w:left="0" w:leftChars="0" w:firstLine="0" w:firstLineChars="0"/>
        <w:jc w:val="center"/>
        <w:textAlignment w:val="auto"/>
        <w:outlineLvl w:val="0"/>
        <w:rPr>
          <w:rFonts w:hint="eastAsia" w:ascii="方正黑体简体" w:hAnsi="方正黑体简体" w:eastAsia="方正黑体简体" w:cs="方正黑体简体"/>
          <w:color w:val="000000"/>
          <w:sz w:val="32"/>
          <w:szCs w:val="32"/>
        </w:rPr>
      </w:pPr>
    </w:p>
    <w:p w14:paraId="534DA52F">
      <w:pPr>
        <w:pStyle w:val="23"/>
        <w:keepNext w:val="0"/>
        <w:keepLines w:val="0"/>
        <w:pageBreakBefore w:val="0"/>
        <w:widowControl w:val="0"/>
        <w:kinsoku/>
        <w:wordWrap/>
        <w:overflowPunct/>
        <w:topLinePunct w:val="0"/>
        <w:bidi w:val="0"/>
        <w:snapToGrid/>
        <w:spacing w:before="159" w:beforeLines="50" w:after="159" w:afterLines="50" w:line="570" w:lineRule="exact"/>
        <w:ind w:left="0" w:leftChars="0" w:firstLine="0" w:firstLineChars="0"/>
        <w:jc w:val="center"/>
        <w:textAlignment w:val="auto"/>
        <w:outlineLvl w:val="0"/>
        <w:rPr>
          <w:rStyle w:val="25"/>
          <w:rFonts w:hint="eastAsia" w:ascii="方正黑体简体" w:hAnsi="方正黑体简体" w:eastAsia="方正黑体简体" w:cs="方正黑体简体"/>
          <w:b w:val="0"/>
          <w:sz w:val="32"/>
          <w:szCs w:val="32"/>
        </w:rPr>
      </w:pPr>
      <w:r>
        <w:rPr>
          <w:rFonts w:hint="eastAsia" w:ascii="方正黑体简体" w:hAnsi="方正黑体简体" w:eastAsia="方正黑体简体" w:cs="方正黑体简体"/>
          <w:color w:val="000000"/>
          <w:sz w:val="32"/>
          <w:szCs w:val="32"/>
        </w:rPr>
        <w:t>第</w:t>
      </w:r>
      <w:r>
        <w:rPr>
          <w:rStyle w:val="25"/>
          <w:rFonts w:hint="eastAsia" w:ascii="方正黑体简体" w:hAnsi="方正黑体简体" w:eastAsia="方正黑体简体" w:cs="方正黑体简体"/>
          <w:b w:val="0"/>
          <w:sz w:val="32"/>
          <w:szCs w:val="32"/>
        </w:rPr>
        <w:t xml:space="preserve">四部分 </w:t>
      </w:r>
      <w:r>
        <w:rPr>
          <w:rStyle w:val="25"/>
          <w:rFonts w:hint="eastAsia" w:ascii="方正黑体简体" w:hAnsi="方正黑体简体" w:eastAsia="方正黑体简体" w:cs="方正黑体简体"/>
          <w:b w:val="0"/>
          <w:sz w:val="32"/>
          <w:szCs w:val="32"/>
          <w:lang w:val="en-US" w:eastAsia="zh-CN"/>
        </w:rPr>
        <w:t xml:space="preserve"> </w:t>
      </w:r>
      <w:r>
        <w:rPr>
          <w:rStyle w:val="25"/>
          <w:rFonts w:hint="eastAsia" w:ascii="方正黑体简体" w:hAnsi="方正黑体简体" w:eastAsia="方正黑体简体" w:cs="方正黑体简体"/>
          <w:b w:val="0"/>
          <w:sz w:val="32"/>
          <w:szCs w:val="32"/>
        </w:rPr>
        <w:t>附件</w:t>
      </w:r>
      <w:bookmarkEnd w:id="97"/>
      <w:bookmarkEnd w:id="99"/>
      <w:bookmarkEnd w:id="100"/>
    </w:p>
    <w:p w14:paraId="7991837A">
      <w:pPr>
        <w:pStyle w:val="23"/>
        <w:keepNext w:val="0"/>
        <w:keepLines w:val="0"/>
        <w:pageBreakBefore w:val="0"/>
        <w:widowControl w:val="0"/>
        <w:kinsoku/>
        <w:wordWrap/>
        <w:overflowPunct/>
        <w:topLinePunct w:val="0"/>
        <w:bidi w:val="0"/>
        <w:snapToGrid/>
        <w:spacing w:before="159" w:beforeLines="50" w:after="159" w:afterLines="50" w:line="570" w:lineRule="exact"/>
        <w:ind w:left="0" w:leftChars="0" w:firstLine="0" w:firstLineChars="0"/>
        <w:jc w:val="center"/>
        <w:textAlignment w:val="auto"/>
        <w:outlineLvl w:val="0"/>
        <w:rPr>
          <w:rStyle w:val="25"/>
          <w:rFonts w:hint="eastAsia" w:ascii="方正黑体简体" w:hAnsi="方正黑体简体" w:eastAsia="方正黑体简体" w:cs="方正黑体简体"/>
          <w:b w:val="0"/>
          <w:sz w:val="32"/>
          <w:szCs w:val="32"/>
        </w:rPr>
      </w:pPr>
    </w:p>
    <w:p w14:paraId="1D3AEEB3">
      <w:pPr>
        <w:rPr>
          <w:rFonts w:hint="eastAsia" w:ascii="方正黑体简体" w:hAnsi="方正黑体简体" w:eastAsia="方正黑体简体" w:cs="方正黑体简体"/>
          <w:sz w:val="32"/>
          <w:szCs w:val="32"/>
        </w:rPr>
      </w:pPr>
      <w:bookmarkStart w:id="101" w:name="_Toc23213"/>
      <w:bookmarkStart w:id="102" w:name="_Toc31194"/>
      <w:r>
        <w:rPr>
          <w:rFonts w:hint="eastAsia" w:ascii="方正黑体简体" w:hAnsi="方正黑体简体" w:eastAsia="方正黑体简体" w:cs="方正黑体简体"/>
          <w:sz w:val="32"/>
          <w:szCs w:val="32"/>
        </w:rPr>
        <w:t>附件1</w:t>
      </w:r>
      <w:bookmarkEnd w:id="101"/>
      <w:bookmarkEnd w:id="102"/>
    </w:p>
    <w:p w14:paraId="5F9CBCD8">
      <w:pPr>
        <w:keepNext w:val="0"/>
        <w:keepLines w:val="0"/>
        <w:pageBreakBefore w:val="0"/>
        <w:widowControl w:val="0"/>
        <w:kinsoku/>
        <w:wordWrap/>
        <w:overflowPunct/>
        <w:topLinePunct w:val="0"/>
        <w:autoSpaceDE/>
        <w:autoSpaceDN/>
        <w:bidi w:val="0"/>
        <w:spacing w:line="57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广元市昭化区供销合作社联合社</w:t>
      </w:r>
    </w:p>
    <w:p w14:paraId="0FDE4145">
      <w:pPr>
        <w:keepNext w:val="0"/>
        <w:keepLines w:val="0"/>
        <w:pageBreakBefore w:val="0"/>
        <w:widowControl w:val="0"/>
        <w:kinsoku/>
        <w:wordWrap/>
        <w:overflowPunct/>
        <w:topLinePunct w:val="0"/>
        <w:autoSpaceDE/>
        <w:autoSpaceDN/>
        <w:bidi w:val="0"/>
        <w:spacing w:line="57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36"/>
          <w:szCs w:val="36"/>
          <w:lang w:val="zh-CN"/>
        </w:rPr>
      </w:pPr>
      <w:r>
        <w:rPr>
          <w:rFonts w:hint="eastAsia" w:ascii="方正小标宋简体" w:hAnsi="方正小标宋简体" w:eastAsia="方正小标宋简体" w:cs="方正小标宋简体"/>
          <w:color w:val="000000"/>
          <w:kern w:val="0"/>
          <w:sz w:val="36"/>
          <w:szCs w:val="36"/>
        </w:rPr>
        <w:t>20</w:t>
      </w:r>
      <w:r>
        <w:rPr>
          <w:rFonts w:hint="eastAsia" w:ascii="方正小标宋简体" w:hAnsi="方正小标宋简体" w:eastAsia="方正小标宋简体" w:cs="方正小标宋简体"/>
          <w:color w:val="000000"/>
          <w:kern w:val="0"/>
          <w:sz w:val="36"/>
          <w:szCs w:val="36"/>
          <w:lang w:val="en-US" w:eastAsia="zh-CN"/>
        </w:rPr>
        <w:t>20</w:t>
      </w:r>
      <w:r>
        <w:rPr>
          <w:rFonts w:hint="eastAsia" w:ascii="方正小标宋简体" w:hAnsi="方正小标宋简体" w:eastAsia="方正小标宋简体" w:cs="方正小标宋简体"/>
          <w:color w:val="000000"/>
          <w:kern w:val="0"/>
          <w:sz w:val="36"/>
          <w:szCs w:val="36"/>
        </w:rPr>
        <w:t>年部门</w:t>
      </w:r>
      <w:r>
        <w:rPr>
          <w:rFonts w:hint="eastAsia" w:ascii="方正小标宋简体" w:hAnsi="方正小标宋简体" w:eastAsia="方正小标宋简体" w:cs="方正小标宋简体"/>
          <w:color w:val="000000"/>
          <w:kern w:val="0"/>
          <w:sz w:val="36"/>
          <w:szCs w:val="36"/>
          <w:lang w:val="zh-CN"/>
        </w:rPr>
        <w:t>整体支出绩效评价报告</w:t>
      </w:r>
    </w:p>
    <w:p w14:paraId="7D5C3D7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方正黑体简体" w:hAnsi="方正黑体简体" w:eastAsia="方正黑体简体" w:cs="方正黑体简体"/>
          <w:color w:val="000000"/>
          <w:kern w:val="0"/>
          <w:sz w:val="32"/>
          <w:szCs w:val="32"/>
          <w:shd w:val="clear" w:color="auto" w:fill="FFFFFF"/>
        </w:rPr>
      </w:pPr>
    </w:p>
    <w:p w14:paraId="79F774C3">
      <w:pPr>
        <w:keepNext w:val="0"/>
        <w:keepLines w:val="0"/>
        <w:pageBreakBefore w:val="0"/>
        <w:widowControl w:val="0"/>
        <w:kinsoku/>
        <w:wordWrap/>
        <w:overflowPunct/>
        <w:topLinePunct w:val="0"/>
        <w:autoSpaceDE/>
        <w:autoSpaceDN/>
        <w:bidi w:val="0"/>
        <w:adjustRightInd w:val="0"/>
        <w:snapToGrid w:val="0"/>
        <w:spacing w:line="630" w:lineRule="exact"/>
        <w:ind w:firstLine="640" w:firstLineChars="200"/>
        <w:contextualSpacing/>
        <w:jc w:val="both"/>
        <w:textAlignment w:val="auto"/>
        <w:rPr>
          <w:rFonts w:hint="eastAsia" w:ascii="方正黑体简体" w:hAnsi="方正黑体简体" w:eastAsia="方正黑体简体" w:cs="方正黑体简体"/>
          <w:color w:val="000000"/>
          <w:kern w:val="0"/>
          <w:sz w:val="32"/>
          <w:szCs w:val="32"/>
          <w:shd w:val="clear" w:color="auto" w:fill="FFFFFF"/>
          <w:lang w:val="zh-CN"/>
        </w:rPr>
      </w:pPr>
      <w:r>
        <w:rPr>
          <w:rFonts w:hint="eastAsia" w:ascii="方正黑体简体" w:hAnsi="方正黑体简体" w:eastAsia="方正黑体简体" w:cs="方正黑体简体"/>
          <w:color w:val="000000"/>
          <w:kern w:val="0"/>
          <w:sz w:val="32"/>
          <w:szCs w:val="32"/>
          <w:shd w:val="clear" w:color="auto" w:fill="FFFFFF"/>
        </w:rPr>
        <w:t>一、</w:t>
      </w:r>
      <w:r>
        <w:rPr>
          <w:rFonts w:hint="eastAsia" w:ascii="方正黑体简体" w:hAnsi="方正黑体简体" w:eastAsia="方正黑体简体" w:cs="方正黑体简体"/>
          <w:color w:val="000000"/>
          <w:kern w:val="0"/>
          <w:sz w:val="32"/>
          <w:szCs w:val="32"/>
          <w:shd w:val="clear" w:color="auto" w:fill="FFFFFF"/>
          <w:lang w:val="zh-CN"/>
        </w:rPr>
        <w:t>部门（单位）概况</w:t>
      </w:r>
    </w:p>
    <w:p w14:paraId="70EFDE47">
      <w:pPr>
        <w:keepNext w:val="0"/>
        <w:keepLines w:val="0"/>
        <w:pageBreakBefore w:val="0"/>
        <w:widowControl w:val="0"/>
        <w:kinsoku/>
        <w:wordWrap/>
        <w:overflowPunct/>
        <w:topLinePunct w:val="0"/>
        <w:autoSpaceDE/>
        <w:autoSpaceDN/>
        <w:bidi w:val="0"/>
        <w:spacing w:line="630" w:lineRule="exact"/>
        <w:ind w:firstLine="640" w:firstLineChars="200"/>
        <w:jc w:val="both"/>
        <w:textAlignment w:val="auto"/>
        <w:rPr>
          <w:rFonts w:hint="eastAsia" w:ascii="方正楷体简体" w:hAnsi="方正楷体简体" w:eastAsia="方正楷体简体" w:cs="方正楷体简体"/>
          <w:b w:val="0"/>
          <w:bCs w:val="0"/>
          <w:color w:val="000000"/>
          <w:kern w:val="0"/>
          <w:sz w:val="32"/>
          <w:szCs w:val="32"/>
          <w:shd w:val="clear" w:color="auto" w:fill="FFFFFF"/>
          <w:lang w:val="zh-CN"/>
        </w:rPr>
      </w:pPr>
      <w:r>
        <w:rPr>
          <w:rFonts w:hint="eastAsia" w:ascii="方正楷体简体" w:hAnsi="方正楷体简体" w:eastAsia="方正楷体简体" w:cs="方正楷体简体"/>
          <w:b w:val="0"/>
          <w:bCs w:val="0"/>
          <w:color w:val="000000"/>
          <w:kern w:val="0"/>
          <w:sz w:val="32"/>
          <w:szCs w:val="32"/>
          <w:shd w:val="clear" w:color="auto" w:fill="FFFFFF"/>
          <w:lang w:val="zh-CN"/>
        </w:rPr>
        <w:t>（一）机构组成</w:t>
      </w:r>
    </w:p>
    <w:p w14:paraId="16180907">
      <w:pPr>
        <w:keepNext w:val="0"/>
        <w:keepLines w:val="0"/>
        <w:pageBreakBefore w:val="0"/>
        <w:widowControl w:val="0"/>
        <w:kinsoku/>
        <w:wordWrap/>
        <w:overflowPunct/>
        <w:topLinePunct w:val="0"/>
        <w:autoSpaceDE/>
        <w:autoSpaceDN/>
        <w:bidi w:val="0"/>
        <w:spacing w:line="63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广元市昭化区供销合作社联合社</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参照公务员法管理的事业单位</w:t>
      </w:r>
      <w:r>
        <w:rPr>
          <w:rFonts w:hint="default" w:ascii="Times New Roman" w:hAnsi="Times New Roman" w:eastAsia="仿宋_GB2312" w:cs="Times New Roman"/>
          <w:sz w:val="32"/>
          <w:szCs w:val="32"/>
          <w:lang w:eastAsia="zh-CN"/>
        </w:rPr>
        <w:t>。三定方案设</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eastAsia="zh-CN"/>
        </w:rPr>
        <w:t>股一室（财务审计股、</w:t>
      </w:r>
      <w:r>
        <w:rPr>
          <w:rFonts w:hint="eastAsia" w:eastAsia="仿宋_GB2312" w:cs="Times New Roman"/>
          <w:sz w:val="32"/>
          <w:szCs w:val="32"/>
          <w:lang w:eastAsia="zh-CN"/>
        </w:rPr>
        <w:t>经济</w:t>
      </w:r>
      <w:r>
        <w:rPr>
          <w:rFonts w:hint="default" w:ascii="Times New Roman" w:hAnsi="Times New Roman" w:eastAsia="仿宋_GB2312" w:cs="Times New Roman"/>
          <w:sz w:val="32"/>
          <w:szCs w:val="32"/>
          <w:lang w:eastAsia="zh-CN"/>
        </w:rPr>
        <w:t>发展股、</w:t>
      </w:r>
      <w:r>
        <w:rPr>
          <w:rFonts w:hint="eastAsia" w:eastAsia="仿宋_GB2312" w:cs="Times New Roman"/>
          <w:sz w:val="32"/>
          <w:szCs w:val="32"/>
          <w:lang w:eastAsia="zh-CN"/>
        </w:rPr>
        <w:t>社有企业股、</w:t>
      </w:r>
      <w:r>
        <w:rPr>
          <w:rFonts w:hint="default" w:ascii="Times New Roman" w:hAnsi="Times New Roman" w:eastAsia="仿宋_GB2312" w:cs="Times New Roman"/>
          <w:sz w:val="32"/>
          <w:szCs w:val="32"/>
          <w:lang w:eastAsia="zh-CN"/>
        </w:rPr>
        <w:t>办公室），核定编制</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个，在职人数</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人，其中参公管理人员</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人，机关工勤2人，退休人员8人。属全额</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，无下设二级预算部门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p w14:paraId="5D33D9B3">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eastAsia" w:ascii="方正楷体简体" w:hAnsi="方正楷体简体" w:eastAsia="方正楷体简体" w:cs="方正楷体简体"/>
          <w:b w:val="0"/>
          <w:bCs w:val="0"/>
          <w:color w:val="000000"/>
          <w:sz w:val="32"/>
          <w:szCs w:val="32"/>
          <w:lang w:val="en-US" w:eastAsia="zh-CN"/>
        </w:rPr>
      </w:pPr>
      <w:r>
        <w:rPr>
          <w:rFonts w:hint="eastAsia" w:ascii="方正楷体简体" w:hAnsi="方正楷体简体" w:eastAsia="方正楷体简体" w:cs="方正楷体简体"/>
          <w:b w:val="0"/>
          <w:bCs w:val="0"/>
          <w:color w:val="000000"/>
          <w:kern w:val="0"/>
          <w:sz w:val="32"/>
          <w:szCs w:val="32"/>
          <w:shd w:val="clear" w:color="auto" w:fill="FFFFFF"/>
          <w:lang w:val="zh-CN"/>
        </w:rPr>
        <w:t>（二）机构职能</w:t>
      </w:r>
    </w:p>
    <w:p w14:paraId="5318A445">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履行全区合作经济组织管理、指导、协调、监督、服务、教育培训职能；</w:t>
      </w:r>
    </w:p>
    <w:p w14:paraId="22B10C95">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宣传贯彻党中央、国务院、省委、省政府和市委、市政府有关农村经济工作的方针政策以及区委、区政府的决策部署；</w:t>
      </w:r>
    </w:p>
    <w:p w14:paraId="2AD4ADA3">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负责研究制订全区合作经济的发展战略和发展规划，指导全区供销合作社的改革和发展；</w:t>
      </w:r>
    </w:p>
    <w:p w14:paraId="2A508370">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加强市场流通体系建设，推进传统供销与电子商务相融的农村流通现代化；</w:t>
      </w:r>
    </w:p>
    <w:p w14:paraId="0D2371F7">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组织、引导、指导、扶持、服务农民合作经济组织发展，强化合作经济组织属性；</w:t>
      </w:r>
    </w:p>
    <w:p w14:paraId="5498EC31">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加强农村和城镇社区社会化服务功能和体系建设；</w:t>
      </w:r>
    </w:p>
    <w:p w14:paraId="7E7908AC">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按照政府授权对重要农业生产资料、农副产品、再生资源回收、烟花爆竹经营进行组织、协调、管理、储备；</w:t>
      </w:r>
    </w:p>
    <w:p w14:paraId="36C65D5A">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参与农业产业化经营、农业综合开发等工作；</w:t>
      </w:r>
    </w:p>
    <w:p w14:paraId="0CCE53B9">
      <w:pPr>
        <w:keepNext w:val="0"/>
        <w:keepLines w:val="0"/>
        <w:pageBreakBefore w:val="0"/>
        <w:widowControl w:val="0"/>
        <w:kinsoku/>
        <w:wordWrap/>
        <w:overflowPunct/>
        <w:topLinePunct w:val="0"/>
        <w:autoSpaceDE/>
        <w:autoSpaceDN/>
        <w:bidi w:val="0"/>
        <w:adjustRightInd/>
        <w:snapToGrid/>
        <w:spacing w:line="63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行使本级供销合作社社有资产出资人代表职责，加强社有企业监管，确保社有资产保值增值；</w:t>
      </w:r>
    </w:p>
    <w:p w14:paraId="3AE46F90">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30" w:lineRule="exact"/>
        <w:ind w:left="0" w:right="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承办区委、区政府交办的其他事项。</w:t>
      </w:r>
    </w:p>
    <w:p w14:paraId="541D3E3A">
      <w:pPr>
        <w:keepNext w:val="0"/>
        <w:keepLines w:val="0"/>
        <w:pageBreakBefore w:val="0"/>
        <w:widowControl w:val="0"/>
        <w:numPr>
          <w:ilvl w:val="0"/>
          <w:numId w:val="2"/>
        </w:numPr>
        <w:kinsoku/>
        <w:wordWrap/>
        <w:overflowPunct/>
        <w:topLinePunct w:val="0"/>
        <w:autoSpaceDE/>
        <w:autoSpaceDN/>
        <w:bidi w:val="0"/>
        <w:adjustRightInd/>
        <w:snapToGrid/>
        <w:spacing w:line="630" w:lineRule="exact"/>
        <w:ind w:firstLine="640" w:firstLineChars="200"/>
        <w:jc w:val="both"/>
        <w:textAlignment w:val="auto"/>
        <w:rPr>
          <w:rFonts w:hint="eastAsia" w:ascii="方正楷体简体" w:hAnsi="方正楷体简体" w:eastAsia="方正楷体简体" w:cs="方正楷体简体"/>
          <w:b w:val="0"/>
          <w:bCs w:val="0"/>
          <w:color w:val="000000"/>
          <w:kern w:val="0"/>
          <w:sz w:val="32"/>
          <w:szCs w:val="32"/>
          <w:shd w:val="clear" w:color="auto" w:fill="FFFFFF"/>
          <w:lang w:val="zh-CN"/>
        </w:rPr>
      </w:pPr>
      <w:r>
        <w:rPr>
          <w:rFonts w:hint="eastAsia" w:ascii="方正楷体简体" w:hAnsi="方正楷体简体" w:eastAsia="方正楷体简体" w:cs="方正楷体简体"/>
          <w:b w:val="0"/>
          <w:bCs w:val="0"/>
          <w:color w:val="000000"/>
          <w:kern w:val="0"/>
          <w:sz w:val="32"/>
          <w:szCs w:val="32"/>
          <w:shd w:val="clear" w:color="auto" w:fill="FFFFFF"/>
          <w:lang w:val="zh-CN"/>
        </w:rPr>
        <w:t>人员概况</w:t>
      </w:r>
    </w:p>
    <w:p w14:paraId="1EF86984">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区供销联社是参照公务员法管理的事业单位，</w:t>
      </w:r>
      <w:r>
        <w:rPr>
          <w:rFonts w:hint="default" w:ascii="Times New Roman" w:hAnsi="Times New Roman" w:eastAsia="仿宋_GB2312" w:cs="Times New Roman"/>
          <w:color w:val="000000"/>
          <w:sz w:val="32"/>
          <w:szCs w:val="32"/>
          <w:lang w:eastAsia="zh-CN"/>
        </w:rPr>
        <w:t>属一级预算单位。</w:t>
      </w:r>
      <w:r>
        <w:rPr>
          <w:rFonts w:hint="default" w:ascii="Times New Roman" w:hAnsi="Times New Roman" w:eastAsia="仿宋_GB2312" w:cs="Times New Roman"/>
          <w:color w:val="000000"/>
          <w:sz w:val="32"/>
          <w:szCs w:val="32"/>
        </w:rPr>
        <w:t>内设机构</w:t>
      </w:r>
      <w:r>
        <w:rPr>
          <w:rFonts w:hint="eastAsia"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股一室</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经济</w:t>
      </w:r>
      <w:r>
        <w:rPr>
          <w:rFonts w:hint="default" w:ascii="Times New Roman" w:hAnsi="Times New Roman" w:eastAsia="仿宋_GB2312" w:cs="Times New Roman"/>
          <w:color w:val="000000"/>
          <w:sz w:val="32"/>
          <w:szCs w:val="32"/>
          <w:lang w:eastAsia="zh-CN"/>
        </w:rPr>
        <w:t>发展股、财会审计股、</w:t>
      </w:r>
      <w:r>
        <w:rPr>
          <w:rFonts w:hint="eastAsia" w:eastAsia="仿宋_GB2312" w:cs="Times New Roman"/>
          <w:color w:val="000000"/>
          <w:sz w:val="32"/>
          <w:szCs w:val="32"/>
          <w:lang w:eastAsia="zh-CN"/>
        </w:rPr>
        <w:t>社有企业股、</w:t>
      </w:r>
      <w:r>
        <w:rPr>
          <w:rFonts w:hint="default" w:ascii="Times New Roman" w:hAnsi="Times New Roman" w:eastAsia="仿宋_GB2312" w:cs="Times New Roman"/>
          <w:color w:val="000000"/>
          <w:sz w:val="32"/>
          <w:szCs w:val="32"/>
          <w:lang w:eastAsia="zh-CN"/>
        </w:rPr>
        <w:t>办公室）。</w:t>
      </w:r>
      <w:r>
        <w:rPr>
          <w:rFonts w:hint="default" w:ascii="Times New Roman" w:hAnsi="Times New Roman" w:eastAsia="仿宋_GB2312" w:cs="Times New Roman"/>
          <w:color w:val="000000"/>
          <w:sz w:val="32"/>
          <w:szCs w:val="32"/>
        </w:rPr>
        <w:t>区编办核定编制</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个，20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年预算实有在职编制内人员</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人，其中：公务员及参公管理人员</w:t>
      </w: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机关工勤</w:t>
      </w:r>
      <w:r>
        <w:rPr>
          <w:rFonts w:hint="default" w:ascii="Times New Roman" w:hAnsi="Times New Roman" w:eastAsia="仿宋_GB2312" w:cs="Times New Roman"/>
          <w:color w:val="000000"/>
          <w:sz w:val="32"/>
          <w:szCs w:val="32"/>
        </w:rPr>
        <w:t>2人。</w:t>
      </w:r>
      <w:r>
        <w:rPr>
          <w:rFonts w:hint="default" w:ascii="Times New Roman" w:hAnsi="Times New Roman" w:eastAsia="仿宋_GB2312" w:cs="Times New Roman"/>
          <w:color w:val="000000"/>
          <w:sz w:val="32"/>
          <w:szCs w:val="32"/>
          <w:lang w:eastAsia="zh-CN"/>
        </w:rPr>
        <w:t>无下属二级单位。</w:t>
      </w:r>
    </w:p>
    <w:p w14:paraId="2CFEE15A">
      <w:pPr>
        <w:keepNext w:val="0"/>
        <w:keepLines w:val="0"/>
        <w:pageBreakBefore w:val="0"/>
        <w:widowControl w:val="0"/>
        <w:kinsoku/>
        <w:wordWrap/>
        <w:overflowPunct/>
        <w:topLinePunct w:val="0"/>
        <w:autoSpaceDE/>
        <w:autoSpaceDN/>
        <w:bidi w:val="0"/>
        <w:adjustRightInd w:val="0"/>
        <w:snapToGrid w:val="0"/>
        <w:spacing w:line="630" w:lineRule="exact"/>
        <w:ind w:firstLine="640" w:firstLineChars="200"/>
        <w:contextualSpacing/>
        <w:jc w:val="both"/>
        <w:textAlignment w:val="auto"/>
        <w:rPr>
          <w:rFonts w:hint="eastAsia" w:ascii="方正黑体简体" w:hAnsi="方正黑体简体" w:eastAsia="方正黑体简体" w:cs="方正黑体简体"/>
          <w:color w:val="000000"/>
          <w:kern w:val="0"/>
          <w:sz w:val="32"/>
          <w:szCs w:val="32"/>
          <w:shd w:val="clear" w:color="auto" w:fill="FFFFFF"/>
        </w:rPr>
      </w:pPr>
      <w:r>
        <w:rPr>
          <w:rFonts w:hint="eastAsia" w:ascii="方正黑体简体" w:hAnsi="方正黑体简体" w:eastAsia="方正黑体简体" w:cs="方正黑体简体"/>
          <w:color w:val="000000"/>
          <w:kern w:val="0"/>
          <w:sz w:val="32"/>
          <w:szCs w:val="32"/>
          <w:shd w:val="clear" w:color="auto" w:fill="FFFFFF"/>
        </w:rPr>
        <w:t>二、部门财政资金收支情况</w:t>
      </w:r>
    </w:p>
    <w:p w14:paraId="7D537DF6">
      <w:pPr>
        <w:keepNext w:val="0"/>
        <w:keepLines w:val="0"/>
        <w:pageBreakBefore w:val="0"/>
        <w:widowControl w:val="0"/>
        <w:kinsoku/>
        <w:wordWrap/>
        <w:overflowPunct/>
        <w:topLinePunct w:val="0"/>
        <w:autoSpaceDE/>
        <w:autoSpaceDN/>
        <w:bidi w:val="0"/>
        <w:adjustRightInd w:val="0"/>
        <w:snapToGrid w:val="0"/>
        <w:spacing w:line="630" w:lineRule="exact"/>
        <w:ind w:firstLine="640" w:firstLineChars="200"/>
        <w:contextualSpacing/>
        <w:jc w:val="both"/>
        <w:textAlignment w:val="auto"/>
        <w:rPr>
          <w:rFonts w:hint="eastAsia" w:ascii="方正楷体简体" w:hAnsi="方正楷体简体" w:eastAsia="方正楷体简体" w:cs="方正楷体简体"/>
          <w:b w:val="0"/>
          <w:bCs w:val="0"/>
          <w:color w:val="000000"/>
          <w:kern w:val="0"/>
          <w:sz w:val="32"/>
          <w:szCs w:val="32"/>
          <w:shd w:val="clear" w:color="auto" w:fill="FFFFFF"/>
          <w:lang w:val="zh-CN"/>
        </w:rPr>
      </w:pPr>
      <w:r>
        <w:rPr>
          <w:rFonts w:hint="eastAsia" w:ascii="方正楷体简体" w:hAnsi="方正楷体简体" w:eastAsia="方正楷体简体" w:cs="方正楷体简体"/>
          <w:b w:val="0"/>
          <w:bCs w:val="0"/>
          <w:color w:val="000000"/>
          <w:kern w:val="0"/>
          <w:sz w:val="32"/>
          <w:szCs w:val="32"/>
          <w:shd w:val="clear" w:color="auto" w:fill="FFFFFF"/>
          <w:lang w:val="zh-CN"/>
        </w:rPr>
        <w:t>（一）部门财政资金收入情况</w:t>
      </w:r>
    </w:p>
    <w:p w14:paraId="1E7E1D99">
      <w:pPr>
        <w:keepNext w:val="0"/>
        <w:keepLines w:val="0"/>
        <w:pageBreakBefore w:val="0"/>
        <w:widowControl w:val="0"/>
        <w:kinsoku/>
        <w:wordWrap/>
        <w:overflowPunct/>
        <w:topLinePunct w:val="0"/>
        <w:autoSpaceDE/>
        <w:autoSpaceDN/>
        <w:bidi w:val="0"/>
        <w:adjustRightInd w:val="0"/>
        <w:snapToGrid w:val="0"/>
        <w:spacing w:line="630" w:lineRule="exact"/>
        <w:ind w:firstLine="640" w:firstLineChars="200"/>
        <w:contextualSpacing/>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年度收、支总计</w:t>
      </w:r>
      <w:r>
        <w:rPr>
          <w:rFonts w:hint="eastAsia" w:eastAsia="仿宋_GB2312" w:cs="Times New Roman"/>
          <w:color w:val="000000"/>
          <w:sz w:val="32"/>
          <w:szCs w:val="32"/>
          <w:lang w:val="en-US" w:eastAsia="zh-CN"/>
        </w:rPr>
        <w:t>184.53</w:t>
      </w:r>
      <w:r>
        <w:rPr>
          <w:rFonts w:hint="default" w:ascii="Times New Roman" w:hAnsi="Times New Roman" w:eastAsia="仿宋_GB2312" w:cs="Times New Roman"/>
          <w:color w:val="000000"/>
          <w:sz w:val="32"/>
          <w:szCs w:val="32"/>
        </w:rPr>
        <w:t>万元。与201</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年相比，收、支总计各</w:t>
      </w:r>
      <w:r>
        <w:rPr>
          <w:rFonts w:hint="eastAsia" w:eastAsia="仿宋_GB2312" w:cs="Times New Roman"/>
          <w:color w:val="000000"/>
          <w:sz w:val="32"/>
          <w:szCs w:val="32"/>
          <w:lang w:eastAsia="zh-CN"/>
        </w:rPr>
        <w:t>增长</w:t>
      </w:r>
      <w:r>
        <w:rPr>
          <w:rFonts w:hint="eastAsia" w:eastAsia="仿宋_GB2312" w:cs="Times New Roman"/>
          <w:color w:val="000000"/>
          <w:sz w:val="32"/>
          <w:szCs w:val="32"/>
          <w:lang w:val="en-US" w:eastAsia="zh-CN"/>
        </w:rPr>
        <w:t>99.31</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增长</w:t>
      </w:r>
      <w:r>
        <w:rPr>
          <w:rFonts w:hint="eastAsia" w:eastAsia="仿宋_GB2312" w:cs="Times New Roman"/>
          <w:color w:val="000000"/>
          <w:sz w:val="32"/>
          <w:szCs w:val="32"/>
          <w:lang w:val="en-US" w:eastAsia="zh-CN"/>
        </w:rPr>
        <w:t>116.53</w:t>
      </w:r>
      <w:r>
        <w:rPr>
          <w:rFonts w:hint="default" w:ascii="Times New Roman" w:hAnsi="Times New Roman" w:eastAsia="仿宋_GB2312" w:cs="Times New Roman"/>
          <w:color w:val="000000"/>
          <w:sz w:val="32"/>
          <w:szCs w:val="32"/>
        </w:rPr>
        <w:t>%。</w:t>
      </w:r>
    </w:p>
    <w:p w14:paraId="20C3A076">
      <w:pPr>
        <w:keepNext w:val="0"/>
        <w:keepLines w:val="0"/>
        <w:pageBreakBefore w:val="0"/>
        <w:widowControl w:val="0"/>
        <w:numPr>
          <w:ilvl w:val="0"/>
          <w:numId w:val="3"/>
        </w:numPr>
        <w:kinsoku/>
        <w:wordWrap/>
        <w:overflowPunct/>
        <w:topLinePunct w:val="0"/>
        <w:autoSpaceDE/>
        <w:autoSpaceDN/>
        <w:bidi w:val="0"/>
        <w:adjustRightInd w:val="0"/>
        <w:snapToGrid w:val="0"/>
        <w:spacing w:line="630" w:lineRule="exact"/>
        <w:ind w:firstLine="640" w:firstLineChars="200"/>
        <w:contextualSpacing/>
        <w:jc w:val="both"/>
        <w:textAlignment w:val="auto"/>
        <w:rPr>
          <w:rFonts w:hint="eastAsia" w:ascii="方正楷体简体" w:hAnsi="方正楷体简体" w:eastAsia="方正楷体简体" w:cs="方正楷体简体"/>
          <w:b w:val="0"/>
          <w:bCs w:val="0"/>
          <w:color w:val="000000"/>
          <w:kern w:val="0"/>
          <w:sz w:val="32"/>
          <w:szCs w:val="32"/>
          <w:shd w:val="clear" w:color="auto" w:fill="FFFFFF"/>
          <w:lang w:val="zh-CN"/>
        </w:rPr>
      </w:pPr>
      <w:r>
        <w:rPr>
          <w:rFonts w:hint="eastAsia" w:ascii="方正楷体简体" w:hAnsi="方正楷体简体" w:eastAsia="方正楷体简体" w:cs="方正楷体简体"/>
          <w:b w:val="0"/>
          <w:bCs w:val="0"/>
          <w:color w:val="000000"/>
          <w:kern w:val="0"/>
          <w:sz w:val="32"/>
          <w:szCs w:val="32"/>
          <w:shd w:val="clear" w:color="auto" w:fill="FFFFFF"/>
          <w:lang w:val="zh-CN"/>
        </w:rPr>
        <w:t>部门财政资金支出情况</w:t>
      </w:r>
    </w:p>
    <w:p w14:paraId="0DA8F22B">
      <w:pPr>
        <w:keepNext w:val="0"/>
        <w:keepLines w:val="0"/>
        <w:pageBreakBefore w:val="0"/>
        <w:widowControl w:val="0"/>
        <w:numPr>
          <w:ilvl w:val="0"/>
          <w:numId w:val="0"/>
        </w:numPr>
        <w:kinsoku/>
        <w:wordWrap/>
        <w:overflowPunct/>
        <w:topLinePunct w:val="0"/>
        <w:autoSpaceDE/>
        <w:autoSpaceDN/>
        <w:bidi w:val="0"/>
        <w:adjustRightInd w:val="0"/>
        <w:snapToGrid w:val="0"/>
        <w:spacing w:line="630" w:lineRule="exact"/>
        <w:ind w:firstLine="640" w:firstLineChars="200"/>
        <w:contextualSpacing/>
        <w:jc w:val="both"/>
        <w:textAlignment w:val="auto"/>
        <w:rPr>
          <w:rFonts w:hint="eastAsia" w:ascii="Times New Roman" w:hAnsi="Times New Roman" w:eastAsia="仿宋_GB2312" w:cs="Times New Roman"/>
          <w:color w:val="000000"/>
          <w:kern w:val="0"/>
          <w:sz w:val="32"/>
          <w:szCs w:val="32"/>
          <w:shd w:val="clear" w:color="auto" w:fill="FFFFFF"/>
          <w:lang w:val="zh-CN" w:eastAsia="zh-CN"/>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年本年支出合计</w:t>
      </w:r>
      <w:r>
        <w:rPr>
          <w:rFonts w:hint="eastAsia" w:eastAsia="仿宋_GB2312" w:cs="Times New Roman"/>
          <w:color w:val="000000"/>
          <w:sz w:val="32"/>
          <w:szCs w:val="32"/>
          <w:lang w:val="en-US" w:eastAsia="zh-CN"/>
        </w:rPr>
        <w:t>184.53</w:t>
      </w:r>
      <w:r>
        <w:rPr>
          <w:rFonts w:hint="default" w:ascii="Times New Roman" w:hAnsi="Times New Roman" w:eastAsia="仿宋_GB2312" w:cs="Times New Roman"/>
          <w:color w:val="000000"/>
          <w:sz w:val="32"/>
          <w:szCs w:val="32"/>
        </w:rPr>
        <w:t>万元，其中：基本支出</w:t>
      </w:r>
      <w:r>
        <w:rPr>
          <w:rFonts w:hint="eastAsia" w:eastAsia="仿宋_GB2312" w:cs="Times New Roman"/>
          <w:color w:val="auto"/>
          <w:sz w:val="32"/>
          <w:szCs w:val="32"/>
          <w:lang w:val="en-US" w:eastAsia="zh-CN"/>
        </w:rPr>
        <w:t>163.53</w:t>
      </w:r>
      <w:r>
        <w:rPr>
          <w:rFonts w:hint="default" w:ascii="Times New Roman" w:hAnsi="Times New Roman" w:eastAsia="仿宋_GB2312" w:cs="Times New Roman"/>
          <w:color w:val="000000"/>
          <w:sz w:val="32"/>
          <w:szCs w:val="32"/>
        </w:rPr>
        <w:t>万元，占</w:t>
      </w:r>
      <w:r>
        <w:rPr>
          <w:rFonts w:hint="eastAsia" w:eastAsia="仿宋_GB2312" w:cs="Times New Roman"/>
          <w:color w:val="auto"/>
          <w:sz w:val="32"/>
          <w:szCs w:val="32"/>
          <w:lang w:val="en-US" w:eastAsia="zh-CN"/>
        </w:rPr>
        <w:t>88.62</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w:t>
      </w:r>
    </w:p>
    <w:p w14:paraId="48AF514B">
      <w:pPr>
        <w:keepNext w:val="0"/>
        <w:keepLines w:val="0"/>
        <w:pageBreakBefore w:val="0"/>
        <w:widowControl w:val="0"/>
        <w:kinsoku/>
        <w:wordWrap/>
        <w:overflowPunct/>
        <w:topLinePunct w:val="0"/>
        <w:autoSpaceDE/>
        <w:autoSpaceDN/>
        <w:bidi w:val="0"/>
        <w:adjustRightInd w:val="0"/>
        <w:snapToGrid w:val="0"/>
        <w:spacing w:line="630" w:lineRule="exact"/>
        <w:ind w:firstLine="640" w:firstLineChars="200"/>
        <w:contextualSpacing/>
        <w:jc w:val="both"/>
        <w:textAlignment w:val="auto"/>
        <w:rPr>
          <w:rFonts w:hint="eastAsia" w:ascii="方正黑体简体" w:hAnsi="方正黑体简体" w:eastAsia="方正黑体简体" w:cs="方正黑体简体"/>
          <w:color w:val="000000"/>
          <w:kern w:val="0"/>
          <w:sz w:val="32"/>
          <w:szCs w:val="32"/>
          <w:shd w:val="clear" w:color="auto" w:fill="FFFFFF"/>
        </w:rPr>
      </w:pPr>
      <w:r>
        <w:rPr>
          <w:rFonts w:hint="eastAsia" w:ascii="方正黑体简体" w:hAnsi="方正黑体简体" w:eastAsia="方正黑体简体" w:cs="方正黑体简体"/>
          <w:color w:val="000000"/>
          <w:kern w:val="0"/>
          <w:sz w:val="32"/>
          <w:szCs w:val="32"/>
          <w:shd w:val="clear" w:color="auto" w:fill="FFFFFF"/>
        </w:rPr>
        <w:t>三、部门整体预算绩效管理情况</w:t>
      </w:r>
    </w:p>
    <w:p w14:paraId="4A85082A">
      <w:pPr>
        <w:pStyle w:val="1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30" w:lineRule="exact"/>
        <w:ind w:left="0" w:right="0" w:firstLine="640" w:firstLineChars="200"/>
        <w:jc w:val="both"/>
        <w:textAlignment w:val="auto"/>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pPr>
      <w:r>
        <w:rPr>
          <w:rFonts w:hint="eastAsia" w:ascii="方正楷体简体" w:hAnsi="方正楷体简体" w:eastAsia="方正楷体简体" w:cs="方正楷体简体"/>
          <w:b w:val="0"/>
          <w:bCs w:val="0"/>
          <w:color w:val="000000"/>
          <w:kern w:val="0"/>
          <w:sz w:val="32"/>
          <w:szCs w:val="32"/>
          <w:shd w:val="clear" w:color="auto" w:fill="FFFFFF"/>
          <w:lang w:val="zh-CN"/>
        </w:rPr>
        <w:t>（一）部门预算管理。</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据中央和省、市、区的有关规定，建立健全单位各项财务管理制度。包括：预算管理制度、收入管理制度、支出管理制度、政府采购管理制度、资产管理制度等，并下发至各个股室，各股室人员严格执行相关管理制度，在预算、收支管理上更加严格，政府采购程序规范无任何违规情况，加强对差旅费、会议费、培训费管理。依据各项制度，严格落实，为我社今后的规范管理，提高绩效，更好履行法定职责打下基础。</w:t>
      </w:r>
    </w:p>
    <w:p w14:paraId="56CA8EF9">
      <w:pPr>
        <w:keepNext w:val="0"/>
        <w:keepLines w:val="0"/>
        <w:pageBreakBefore w:val="0"/>
        <w:widowControl w:val="0"/>
        <w:kinsoku/>
        <w:wordWrap/>
        <w:overflowPunct/>
        <w:topLinePunct w:val="0"/>
        <w:autoSpaceDE/>
        <w:autoSpaceDN/>
        <w:bidi w:val="0"/>
        <w:spacing w:line="630" w:lineRule="exact"/>
        <w:ind w:firstLine="640" w:firstLineChars="200"/>
        <w:jc w:val="both"/>
        <w:textAlignment w:val="auto"/>
        <w:rPr>
          <w:rFonts w:hint="eastAsia" w:ascii="方正楷体简体" w:hAnsi="方正楷体简体" w:eastAsia="方正楷体简体" w:cs="方正楷体简体"/>
          <w:b w:val="0"/>
          <w:bCs w:val="0"/>
          <w:color w:val="000000"/>
          <w:kern w:val="0"/>
          <w:sz w:val="32"/>
          <w:szCs w:val="32"/>
          <w:shd w:val="clear" w:color="auto" w:fill="FFFFFF"/>
          <w:lang w:val="zh-CN"/>
        </w:rPr>
      </w:pPr>
      <w:r>
        <w:rPr>
          <w:rFonts w:hint="eastAsia" w:ascii="方正楷体简体" w:hAnsi="方正楷体简体" w:eastAsia="方正楷体简体" w:cs="方正楷体简体"/>
          <w:b w:val="0"/>
          <w:bCs w:val="0"/>
          <w:color w:val="000000"/>
          <w:kern w:val="0"/>
          <w:sz w:val="32"/>
          <w:szCs w:val="32"/>
          <w:shd w:val="clear" w:color="auto" w:fill="FFFFFF"/>
          <w:lang w:val="zh-CN"/>
        </w:rPr>
        <w:t>（二）结果应用情况。</w:t>
      </w:r>
    </w:p>
    <w:p w14:paraId="60A997E8">
      <w:pPr>
        <w:keepNext w:val="0"/>
        <w:keepLines w:val="0"/>
        <w:pageBreakBefore w:val="0"/>
        <w:widowControl w:val="0"/>
        <w:kinsoku/>
        <w:wordWrap/>
        <w:overflowPunct/>
        <w:topLinePunct w:val="0"/>
        <w:autoSpaceDE/>
        <w:autoSpaceDN/>
        <w:bidi w:val="0"/>
        <w:spacing w:line="63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年我</w:t>
      </w:r>
      <w:r>
        <w:rPr>
          <w:rFonts w:hint="default" w:ascii="Times New Roman" w:hAnsi="Times New Roman" w:eastAsia="仿宋_GB2312" w:cs="Times New Roman"/>
          <w:sz w:val="32"/>
          <w:szCs w:val="32"/>
          <w:lang w:eastAsia="zh-CN"/>
        </w:rPr>
        <w:t>社</w:t>
      </w:r>
      <w:r>
        <w:rPr>
          <w:rFonts w:hint="default" w:ascii="Times New Roman" w:hAnsi="Times New Roman" w:eastAsia="仿宋_GB2312" w:cs="Times New Roman"/>
          <w:sz w:val="32"/>
          <w:szCs w:val="32"/>
        </w:rPr>
        <w:t>部门整体支出绩效评价自查自评结果良好，全年基本支出保证了部门的正常运行和日常工作的正常开展，项目支出保障了重点工作的开展，达到预期绩效目标。</w:t>
      </w:r>
    </w:p>
    <w:p w14:paraId="21F8076C">
      <w:pPr>
        <w:keepNext w:val="0"/>
        <w:keepLines w:val="0"/>
        <w:pageBreakBefore w:val="0"/>
        <w:widowControl w:val="0"/>
        <w:kinsoku/>
        <w:wordWrap/>
        <w:overflowPunct/>
        <w:topLinePunct w:val="0"/>
        <w:autoSpaceDE/>
        <w:autoSpaceDN/>
        <w:bidi w:val="0"/>
        <w:adjustRightInd w:val="0"/>
        <w:snapToGrid w:val="0"/>
        <w:spacing w:line="630" w:lineRule="exact"/>
        <w:ind w:firstLine="640" w:firstLineChars="200"/>
        <w:contextualSpacing/>
        <w:jc w:val="both"/>
        <w:textAlignment w:val="auto"/>
        <w:rPr>
          <w:rFonts w:hint="eastAsia" w:ascii="方正黑体简体" w:hAnsi="方正黑体简体" w:eastAsia="方正黑体简体" w:cs="方正黑体简体"/>
          <w:color w:val="000000"/>
          <w:kern w:val="0"/>
          <w:sz w:val="32"/>
          <w:szCs w:val="32"/>
          <w:shd w:val="clear" w:color="auto" w:fill="FFFFFF"/>
        </w:rPr>
      </w:pPr>
      <w:r>
        <w:rPr>
          <w:rFonts w:hint="eastAsia" w:ascii="方正黑体简体" w:hAnsi="方正黑体简体" w:eastAsia="方正黑体简体" w:cs="方正黑体简体"/>
          <w:color w:val="000000"/>
          <w:kern w:val="0"/>
          <w:sz w:val="32"/>
          <w:szCs w:val="32"/>
          <w:shd w:val="clear" w:color="auto" w:fill="FFFFFF"/>
        </w:rPr>
        <w:t>四、评价结论及建议</w:t>
      </w:r>
    </w:p>
    <w:p w14:paraId="5A58972C">
      <w:pPr>
        <w:pStyle w:val="12"/>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630" w:lineRule="exact"/>
        <w:ind w:leftChars="0" w:right="0" w:rightChars="0" w:firstLine="640" w:firstLineChars="200"/>
        <w:jc w:val="both"/>
        <w:textAlignment w:val="auto"/>
        <w:rPr>
          <w:rFonts w:hint="default" w:ascii="Times New Roman" w:hAnsi="Times New Roman" w:eastAsia="仿宋_GB2312" w:cs="Times New Roman"/>
          <w:b/>
          <w:bCs/>
          <w:i w:val="0"/>
          <w:caps w:val="0"/>
          <w:color w:val="000000"/>
          <w:spacing w:val="8"/>
          <w:sz w:val="32"/>
          <w:szCs w:val="32"/>
          <w:shd w:val="clear" w:color="auto" w:fill="FFFFFF"/>
          <w:lang w:val="en-US" w:eastAsia="zh-CN"/>
        </w:rPr>
      </w:pPr>
      <w:r>
        <w:rPr>
          <w:rFonts w:hint="eastAsia" w:ascii="方正楷体简体" w:hAnsi="方正楷体简体" w:eastAsia="方正楷体简体" w:cs="方正楷体简体"/>
          <w:b w:val="0"/>
          <w:bCs w:val="0"/>
          <w:color w:val="000000"/>
          <w:kern w:val="0"/>
          <w:sz w:val="32"/>
          <w:szCs w:val="32"/>
          <w:shd w:val="clear" w:color="auto" w:fill="FFFFFF"/>
          <w:lang w:val="zh-CN"/>
        </w:rPr>
        <w:t>（一）评价结论。</w:t>
      </w: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我社</w:t>
      </w:r>
      <w:r>
        <w:rPr>
          <w:rFonts w:hint="default" w:ascii="Times New Roman" w:hAnsi="Times New Roman" w:eastAsia="仿宋_GB2312" w:cs="Times New Roman"/>
          <w:color w:val="000000"/>
          <w:sz w:val="32"/>
          <w:szCs w:val="32"/>
        </w:rPr>
        <w:t>认真落实</w:t>
      </w:r>
      <w:r>
        <w:rPr>
          <w:rFonts w:hint="default" w:ascii="Times New Roman" w:hAnsi="Times New Roman" w:eastAsia="仿宋_GB2312" w:cs="Times New Roman"/>
          <w:color w:val="000000"/>
          <w:sz w:val="32"/>
          <w:szCs w:val="32"/>
          <w:lang w:eastAsia="zh-CN"/>
        </w:rPr>
        <w:t>市供销社和</w:t>
      </w:r>
      <w:r>
        <w:rPr>
          <w:rFonts w:hint="default" w:ascii="Times New Roman" w:hAnsi="Times New Roman" w:eastAsia="仿宋_GB2312" w:cs="Times New Roman"/>
          <w:color w:val="000000"/>
          <w:sz w:val="32"/>
          <w:szCs w:val="32"/>
        </w:rPr>
        <w:t>区委</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政府决策部署，按照保进度、重质量、求实效的要求，全面推进各项重点工作，较好地完成了各项目标任务。</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社</w:t>
      </w:r>
      <w:r>
        <w:rPr>
          <w:rFonts w:hint="default" w:ascii="Times New Roman" w:hAnsi="Times New Roman" w:eastAsia="仿宋_GB2312" w:cs="Times New Roman"/>
          <w:sz w:val="32"/>
          <w:szCs w:val="32"/>
        </w:rPr>
        <w:t>部门整体支出绩效评价自查自评结果良好</w:t>
      </w:r>
      <w:r>
        <w:rPr>
          <w:rFonts w:hint="default" w:ascii="Times New Roman" w:hAnsi="Times New Roman" w:eastAsia="仿宋_GB2312" w:cs="Times New Roman"/>
          <w:sz w:val="32"/>
          <w:szCs w:val="32"/>
          <w:lang w:eastAsia="zh-CN"/>
        </w:rPr>
        <w:t>。</w:t>
      </w:r>
    </w:p>
    <w:p w14:paraId="5BA719F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30" w:lineRule="exact"/>
        <w:ind w:right="0" w:firstLine="640" w:firstLineChars="200"/>
        <w:jc w:val="both"/>
        <w:textAlignment w:val="auto"/>
        <w:rPr>
          <w:rFonts w:hint="default" w:ascii="Times New Roman" w:hAnsi="Times New Roman" w:eastAsia="仿宋_GB2312" w:cs="Times New Roman"/>
          <w:b/>
          <w:bCs/>
          <w:i w:val="0"/>
          <w:caps w:val="0"/>
          <w:color w:val="000000"/>
          <w:spacing w:val="8"/>
          <w:sz w:val="32"/>
          <w:szCs w:val="32"/>
          <w:shd w:val="clear" w:color="auto" w:fill="FFFFFF"/>
          <w:lang w:val="en-US" w:eastAsia="zh-CN"/>
        </w:rPr>
      </w:pPr>
      <w:r>
        <w:rPr>
          <w:rFonts w:hint="eastAsia" w:ascii="方正楷体简体" w:hAnsi="方正楷体简体" w:eastAsia="方正楷体简体" w:cs="方正楷体简体"/>
          <w:b w:val="0"/>
          <w:bCs w:val="0"/>
          <w:color w:val="000000"/>
          <w:kern w:val="0"/>
          <w:sz w:val="32"/>
          <w:szCs w:val="32"/>
          <w:shd w:val="clear" w:color="auto" w:fill="FFFFFF"/>
          <w:lang w:val="zh-CN"/>
        </w:rPr>
        <w:t>（二）存在问题。</w:t>
      </w:r>
      <w:r>
        <w:rPr>
          <w:rFonts w:hint="default" w:ascii="Times New Roman" w:hAnsi="Times New Roman" w:eastAsia="仿宋_GB2312" w:cs="Times New Roman"/>
          <w:color w:val="000000"/>
          <w:sz w:val="32"/>
          <w:szCs w:val="32"/>
          <w:lang w:eastAsia="zh-CN"/>
        </w:rPr>
        <w:t>因编制</w:t>
      </w:r>
      <w:r>
        <w:rPr>
          <w:rFonts w:hint="eastAsia" w:eastAsia="仿宋_GB2312" w:cs="Times New Roman"/>
          <w:color w:val="000000"/>
          <w:sz w:val="32"/>
          <w:szCs w:val="32"/>
          <w:lang w:eastAsia="zh-CN"/>
        </w:rPr>
        <w:t>数量</w:t>
      </w:r>
      <w:r>
        <w:rPr>
          <w:rFonts w:hint="default" w:ascii="Times New Roman" w:hAnsi="Times New Roman" w:eastAsia="仿宋_GB2312" w:cs="Times New Roman"/>
          <w:color w:val="000000"/>
          <w:sz w:val="32"/>
          <w:szCs w:val="32"/>
        </w:rPr>
        <w:t>有限</w:t>
      </w:r>
      <w:r>
        <w:rPr>
          <w:rFonts w:hint="default" w:ascii="Times New Roman" w:hAnsi="Times New Roman" w:eastAsia="仿宋_GB2312" w:cs="Times New Roman"/>
          <w:i w:val="0"/>
          <w:caps w:val="0"/>
          <w:color w:val="000000"/>
          <w:spacing w:val="0"/>
          <w:sz w:val="32"/>
          <w:szCs w:val="32"/>
        </w:rPr>
        <w:t>，</w:t>
      </w:r>
      <w:r>
        <w:rPr>
          <w:rFonts w:hint="default" w:ascii="Times New Roman" w:hAnsi="Times New Roman" w:eastAsia="仿宋_GB2312" w:cs="Times New Roman"/>
          <w:color w:val="000000"/>
          <w:sz w:val="32"/>
          <w:szCs w:val="32"/>
        </w:rPr>
        <w:t>工作人员较少，</w:t>
      </w:r>
      <w:r>
        <w:rPr>
          <w:rFonts w:hint="default" w:ascii="Times New Roman" w:hAnsi="Times New Roman" w:eastAsia="仿宋_GB2312" w:cs="Times New Roman"/>
          <w:color w:val="000000"/>
          <w:sz w:val="32"/>
          <w:szCs w:val="32"/>
          <w:lang w:eastAsia="zh-CN"/>
        </w:rPr>
        <w:t>财务人员除财务工作外还负责很多其他业务工作，</w:t>
      </w:r>
      <w:r>
        <w:rPr>
          <w:rFonts w:hint="default" w:ascii="Times New Roman" w:hAnsi="Times New Roman" w:eastAsia="仿宋_GB2312" w:cs="Times New Roman"/>
          <w:color w:val="000000"/>
          <w:sz w:val="32"/>
          <w:szCs w:val="32"/>
        </w:rPr>
        <w:t>影响了有关工作的迅速有效开展及落实</w:t>
      </w:r>
      <w:r>
        <w:rPr>
          <w:rFonts w:hint="default" w:ascii="Times New Roman" w:hAnsi="Times New Roman" w:eastAsia="仿宋_GB2312" w:cs="Times New Roman"/>
          <w:color w:val="000000"/>
          <w:sz w:val="32"/>
          <w:szCs w:val="32"/>
          <w:lang w:eastAsia="zh-CN"/>
        </w:rPr>
        <w:t>。</w:t>
      </w:r>
    </w:p>
    <w:p w14:paraId="1FD0202C">
      <w:pPr>
        <w:keepNext w:val="0"/>
        <w:keepLines w:val="0"/>
        <w:pageBreakBefore w:val="0"/>
        <w:widowControl w:val="0"/>
        <w:kinsoku/>
        <w:wordWrap/>
        <w:overflowPunct/>
        <w:topLinePunct w:val="0"/>
        <w:autoSpaceDE/>
        <w:autoSpaceDN/>
        <w:bidi w:val="0"/>
        <w:spacing w:line="630" w:lineRule="exact"/>
        <w:ind w:firstLine="640" w:firstLineChars="200"/>
        <w:jc w:val="both"/>
        <w:textAlignment w:val="auto"/>
        <w:rPr>
          <w:rFonts w:hint="eastAsia" w:ascii="方正楷体简体" w:hAnsi="方正楷体简体" w:eastAsia="方正楷体简体" w:cs="方正楷体简体"/>
          <w:b w:val="0"/>
          <w:bCs w:val="0"/>
          <w:color w:val="000000"/>
          <w:kern w:val="0"/>
          <w:sz w:val="32"/>
          <w:szCs w:val="32"/>
          <w:shd w:val="clear" w:color="auto" w:fill="FFFFFF"/>
          <w:lang w:val="zh-CN"/>
        </w:rPr>
      </w:pPr>
      <w:r>
        <w:rPr>
          <w:rFonts w:hint="eastAsia" w:ascii="方正楷体简体" w:hAnsi="方正楷体简体" w:eastAsia="方正楷体简体" w:cs="方正楷体简体"/>
          <w:b w:val="0"/>
          <w:bCs w:val="0"/>
          <w:color w:val="000000"/>
          <w:kern w:val="0"/>
          <w:sz w:val="32"/>
          <w:szCs w:val="32"/>
          <w:shd w:val="clear" w:color="auto" w:fill="FFFFFF"/>
          <w:lang w:val="zh-CN"/>
        </w:rPr>
        <w:t>（三）改进建议。</w:t>
      </w:r>
    </w:p>
    <w:p w14:paraId="1B99DD77">
      <w:pPr>
        <w:keepNext w:val="0"/>
        <w:keepLines w:val="0"/>
        <w:pageBreakBefore w:val="0"/>
        <w:widowControl w:val="0"/>
        <w:kinsoku/>
        <w:wordWrap/>
        <w:overflowPunct/>
        <w:topLinePunct w:val="0"/>
        <w:autoSpaceDE/>
        <w:autoSpaceDN/>
        <w:bidi w:val="0"/>
        <w:spacing w:line="63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按照财政局统一要求，在</w:t>
      </w:r>
      <w:r>
        <w:rPr>
          <w:rFonts w:hint="default" w:ascii="Times New Roman" w:hAnsi="Times New Roman" w:eastAsia="仿宋_GB2312" w:cs="Times New Roman"/>
          <w:sz w:val="32"/>
          <w:szCs w:val="32"/>
          <w:lang w:eastAsia="zh-CN"/>
        </w:rPr>
        <w:t>社</w:t>
      </w:r>
      <w:r>
        <w:rPr>
          <w:rFonts w:hint="default" w:ascii="Times New Roman" w:hAnsi="Times New Roman" w:eastAsia="仿宋_GB2312" w:cs="Times New Roman"/>
          <w:sz w:val="32"/>
          <w:szCs w:val="32"/>
        </w:rPr>
        <w:t>内控领导小组的领导下，以单位全面执行《单位内控规范》为抓手，以信息系统为支撑，力争到202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年，基本建成与国家治理体系和治理能力相适应的，权责一致、制衡有效、执行有力、管理科学的内部控制体系。</w:t>
      </w:r>
    </w:p>
    <w:p w14:paraId="3586B1FA">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sz w:val="32"/>
          <w:szCs w:val="32"/>
        </w:rPr>
      </w:pPr>
    </w:p>
    <w:p w14:paraId="4712A755">
      <w:pPr>
        <w:rPr>
          <w:rFonts w:hint="default" w:ascii="方正黑体简体" w:hAnsi="方正黑体简体" w:eastAsia="方正黑体简体" w:cs="方正黑体简体"/>
          <w:sz w:val="32"/>
          <w:szCs w:val="32"/>
        </w:rPr>
      </w:pPr>
      <w:bookmarkStart w:id="103" w:name="_Toc16843"/>
      <w:r>
        <w:rPr>
          <w:rFonts w:hint="default" w:ascii="方正黑体简体" w:hAnsi="方正黑体简体" w:eastAsia="方正黑体简体" w:cs="方正黑体简体"/>
          <w:sz w:val="32"/>
          <w:szCs w:val="32"/>
        </w:rPr>
        <w:br w:type="page"/>
      </w:r>
    </w:p>
    <w:p w14:paraId="65FBFFB4">
      <w:pPr>
        <w:keepNext w:val="0"/>
        <w:keepLines w:val="0"/>
        <w:pageBreakBefore w:val="0"/>
        <w:widowControl w:val="0"/>
        <w:kinsoku/>
        <w:wordWrap/>
        <w:overflowPunct/>
        <w:topLinePunct w:val="0"/>
        <w:autoSpaceDE/>
        <w:autoSpaceDN/>
        <w:bidi w:val="0"/>
        <w:spacing w:line="570" w:lineRule="exact"/>
        <w:jc w:val="both"/>
        <w:textAlignment w:val="auto"/>
        <w:outlineLvl w:val="0"/>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附件2</w:t>
      </w:r>
      <w:bookmarkEnd w:id="103"/>
    </w:p>
    <w:p w14:paraId="2C32E1D7">
      <w:pPr>
        <w:keepNext w:val="0"/>
        <w:keepLines w:val="0"/>
        <w:pageBreakBefore w:val="0"/>
        <w:widowControl w:val="0"/>
        <w:kinsoku/>
        <w:wordWrap/>
        <w:overflowPunct/>
        <w:topLinePunct w:val="0"/>
        <w:autoSpaceDE/>
        <w:autoSpaceDN/>
        <w:bidi w:val="0"/>
        <w:spacing w:line="57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40"/>
          <w:szCs w:val="40"/>
          <w:lang w:val="zh-CN"/>
        </w:rPr>
      </w:pPr>
      <w:r>
        <w:rPr>
          <w:rFonts w:hint="eastAsia" w:ascii="方正小标宋简体" w:hAnsi="方正小标宋简体" w:eastAsia="方正小标宋简体" w:cs="方正小标宋简体"/>
          <w:b w:val="0"/>
          <w:bCs w:val="0"/>
          <w:color w:val="000000"/>
          <w:kern w:val="0"/>
          <w:sz w:val="40"/>
          <w:szCs w:val="40"/>
        </w:rPr>
        <w:t>20</w:t>
      </w:r>
      <w:r>
        <w:rPr>
          <w:rFonts w:hint="eastAsia" w:ascii="方正小标宋简体" w:hAnsi="方正小标宋简体" w:eastAsia="方正小标宋简体" w:cs="方正小标宋简体"/>
          <w:b w:val="0"/>
          <w:bCs w:val="0"/>
          <w:color w:val="000000"/>
          <w:kern w:val="0"/>
          <w:sz w:val="40"/>
          <w:szCs w:val="40"/>
          <w:lang w:val="en-US" w:eastAsia="zh-CN"/>
        </w:rPr>
        <w:t>20</w:t>
      </w:r>
      <w:r>
        <w:rPr>
          <w:rFonts w:hint="eastAsia" w:ascii="方正小标宋简体" w:hAnsi="方正小标宋简体" w:eastAsia="方正小标宋简体" w:cs="方正小标宋简体"/>
          <w:b w:val="0"/>
          <w:bCs w:val="0"/>
          <w:color w:val="000000"/>
          <w:kern w:val="0"/>
          <w:sz w:val="40"/>
          <w:szCs w:val="40"/>
        </w:rPr>
        <w:t>年</w:t>
      </w:r>
      <w:r>
        <w:rPr>
          <w:rFonts w:hint="eastAsia" w:ascii="方正小标宋简体" w:hAnsi="方正小标宋简体" w:eastAsia="方正小标宋简体" w:cs="方正小标宋简体"/>
          <w:b w:val="0"/>
          <w:bCs w:val="0"/>
          <w:color w:val="000000"/>
          <w:kern w:val="0"/>
          <w:sz w:val="40"/>
          <w:szCs w:val="40"/>
          <w:lang w:val="zh-CN"/>
        </w:rPr>
        <w:t>招商引资工作经费支出项目</w:t>
      </w:r>
    </w:p>
    <w:p w14:paraId="21F38785">
      <w:pPr>
        <w:keepNext w:val="0"/>
        <w:keepLines w:val="0"/>
        <w:pageBreakBefore w:val="0"/>
        <w:widowControl w:val="0"/>
        <w:kinsoku/>
        <w:wordWrap/>
        <w:overflowPunct/>
        <w:topLinePunct w:val="0"/>
        <w:autoSpaceDE/>
        <w:autoSpaceDN/>
        <w:bidi w:val="0"/>
        <w:spacing w:line="57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kern w:val="0"/>
          <w:sz w:val="40"/>
          <w:szCs w:val="40"/>
          <w:lang w:val="zh-CN"/>
        </w:rPr>
      </w:pPr>
      <w:r>
        <w:rPr>
          <w:rFonts w:hint="eastAsia" w:ascii="方正小标宋简体" w:hAnsi="方正小标宋简体" w:eastAsia="方正小标宋简体" w:cs="方正小标宋简体"/>
          <w:b w:val="0"/>
          <w:bCs w:val="0"/>
          <w:color w:val="000000"/>
          <w:kern w:val="0"/>
          <w:sz w:val="40"/>
          <w:szCs w:val="40"/>
          <w:lang w:val="zh-CN"/>
        </w:rPr>
        <w:t>绩效评价报告</w:t>
      </w:r>
    </w:p>
    <w:p w14:paraId="62A7B63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黑体简体" w:hAnsi="方正黑体简体" w:eastAsia="方正黑体简体" w:cs="方正黑体简体"/>
          <w:sz w:val="32"/>
          <w:szCs w:val="32"/>
          <w:lang w:val="zh-CN"/>
        </w:rPr>
      </w:pPr>
      <w:r>
        <w:rPr>
          <w:rFonts w:hint="eastAsia" w:ascii="方正黑体简体" w:hAnsi="方正黑体简体" w:eastAsia="方正黑体简体" w:cs="方正黑体简体"/>
          <w:sz w:val="32"/>
          <w:szCs w:val="32"/>
        </w:rPr>
        <w:t>一、</w:t>
      </w:r>
      <w:r>
        <w:rPr>
          <w:rFonts w:hint="eastAsia" w:ascii="方正黑体简体" w:hAnsi="方正黑体简体" w:eastAsia="方正黑体简体" w:cs="方正黑体简体"/>
          <w:sz w:val="32"/>
          <w:szCs w:val="32"/>
          <w:lang w:val="zh-CN"/>
        </w:rPr>
        <w:t>项目概况</w:t>
      </w:r>
    </w:p>
    <w:p w14:paraId="7274537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（一）项目基本情况。</w:t>
      </w:r>
    </w:p>
    <w:p w14:paraId="63252634">
      <w:pPr>
        <w:keepNext w:val="0"/>
        <w:keepLines w:val="0"/>
        <w:pageBreakBefore w:val="0"/>
        <w:widowControl w:val="0"/>
        <w:kinsoku/>
        <w:wordWrap/>
        <w:overflowPunct/>
        <w:topLinePunct w:val="0"/>
        <w:autoSpaceDE/>
        <w:autoSpaceDN/>
        <w:bidi w:val="0"/>
        <w:spacing w:line="57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zh-CN"/>
        </w:rPr>
        <w:t>1．</w:t>
      </w:r>
      <w:r>
        <w:rPr>
          <w:rFonts w:hint="default" w:ascii="Times New Roman" w:hAnsi="Times New Roman" w:eastAsia="仿宋_GB2312" w:cs="Times New Roman"/>
          <w:b/>
          <w:bCs/>
          <w:sz w:val="32"/>
          <w:szCs w:val="32"/>
        </w:rPr>
        <w:t>广元市昭化区</w:t>
      </w:r>
      <w:r>
        <w:rPr>
          <w:rFonts w:hint="default" w:ascii="Times New Roman" w:hAnsi="Times New Roman" w:eastAsia="仿宋_GB2312" w:cs="Times New Roman"/>
          <w:b/>
          <w:bCs/>
          <w:sz w:val="32"/>
          <w:szCs w:val="32"/>
          <w:lang w:eastAsia="zh-CN"/>
        </w:rPr>
        <w:t>供销合作社联合社</w:t>
      </w:r>
      <w:r>
        <w:rPr>
          <w:rFonts w:hint="default" w:ascii="Times New Roman" w:hAnsi="Times New Roman" w:eastAsia="仿宋_GB2312" w:cs="Times New Roman"/>
          <w:b/>
          <w:bCs/>
          <w:sz w:val="32"/>
          <w:szCs w:val="32"/>
        </w:rPr>
        <w:t>负责</w:t>
      </w:r>
      <w:r>
        <w:rPr>
          <w:rFonts w:hint="default" w:ascii="Times New Roman" w:hAnsi="Times New Roman" w:eastAsia="仿宋_GB2312" w:cs="Times New Roman"/>
          <w:b/>
          <w:bCs/>
          <w:sz w:val="32"/>
          <w:szCs w:val="32"/>
          <w:lang w:eastAsia="zh-CN"/>
        </w:rPr>
        <w:t>区委政府下达</w:t>
      </w:r>
      <w:r>
        <w:rPr>
          <w:rFonts w:hint="default" w:ascii="Times New Roman" w:hAnsi="Times New Roman" w:eastAsia="仿宋_GB2312" w:cs="Times New Roman"/>
          <w:b/>
          <w:bCs/>
          <w:sz w:val="32"/>
          <w:szCs w:val="32"/>
          <w:lang w:val="en-US" w:eastAsia="zh-CN"/>
        </w:rPr>
        <w:t>20</w:t>
      </w:r>
      <w:r>
        <w:rPr>
          <w:rFonts w:hint="eastAsia" w:eastAsia="仿宋_GB2312" w:cs="Times New Roman"/>
          <w:b/>
          <w:bCs/>
          <w:sz w:val="32"/>
          <w:szCs w:val="32"/>
          <w:lang w:val="en-US" w:eastAsia="zh-CN"/>
        </w:rPr>
        <w:t>20</w:t>
      </w:r>
      <w:r>
        <w:rPr>
          <w:rFonts w:hint="default" w:ascii="Times New Roman" w:hAnsi="Times New Roman" w:eastAsia="仿宋_GB2312" w:cs="Times New Roman"/>
          <w:b/>
          <w:bCs/>
          <w:sz w:val="32"/>
          <w:szCs w:val="32"/>
          <w:lang w:eastAsia="zh-CN"/>
        </w:rPr>
        <w:t>招商引资目标任务</w:t>
      </w:r>
      <w:r>
        <w:rPr>
          <w:rFonts w:hint="default" w:ascii="Times New Roman" w:hAnsi="Times New Roman" w:eastAsia="仿宋_GB2312" w:cs="Times New Roman"/>
          <w:sz w:val="32"/>
          <w:szCs w:val="32"/>
        </w:rPr>
        <w:t>。</w:t>
      </w:r>
    </w:p>
    <w:p w14:paraId="05BA0898">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主要职能:</w:t>
      </w:r>
      <w:r>
        <w:rPr>
          <w:rFonts w:hint="default" w:ascii="Times New Roman" w:hAnsi="Times New Roman" w:eastAsia="仿宋_GB2312" w:cs="Times New Roman"/>
          <w:sz w:val="32"/>
          <w:szCs w:val="32"/>
          <w:lang w:eastAsia="zh-CN"/>
        </w:rPr>
        <w:t>完成招商引资目标任务，促进地方经济发展</w:t>
      </w:r>
      <w:r>
        <w:rPr>
          <w:rFonts w:hint="default" w:ascii="Times New Roman" w:hAnsi="Times New Roman" w:eastAsia="仿宋_GB2312" w:cs="Times New Roman"/>
          <w:sz w:val="32"/>
          <w:szCs w:val="32"/>
        </w:rPr>
        <w:t>。</w:t>
      </w:r>
    </w:p>
    <w:p w14:paraId="27BE4385">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2．项目立项、资金申报的依据。</w:t>
      </w:r>
    </w:p>
    <w:p w14:paraId="1957745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根据区委下达的招商引资任务纳入年初预算申报。</w:t>
      </w:r>
    </w:p>
    <w:p w14:paraId="0E9B5C03">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3．资金管理办法制定情况，资金支持具体项目的条件、范围与支持方式概况。</w:t>
      </w:r>
    </w:p>
    <w:p w14:paraId="235B3EA3">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4．资金分配的原则及考虑因素。</w:t>
      </w:r>
    </w:p>
    <w:p w14:paraId="679B262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根据区委政府下达的招商引资工作任务纳入年初财政预算申报，资金属于项目支出，主要用于招商引资工作中业务洽谈的生活费、差旅费、资料费等开支。</w:t>
      </w:r>
    </w:p>
    <w:p w14:paraId="5FB4AEF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（二）项目绩效目标。</w:t>
      </w:r>
    </w:p>
    <w:p w14:paraId="24416892">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rPr>
        <w:t>1．项目主要内容。</w:t>
      </w:r>
      <w:r>
        <w:rPr>
          <w:rFonts w:hint="default" w:ascii="Times New Roman" w:hAnsi="Times New Roman" w:eastAsia="仿宋_GB2312" w:cs="Times New Roman"/>
          <w:sz w:val="32"/>
          <w:szCs w:val="32"/>
          <w:lang w:val="zh-CN"/>
        </w:rPr>
        <w:t>完成区委政府下达的招商引资任务。</w:t>
      </w:r>
    </w:p>
    <w:p w14:paraId="1DF05718">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bCs/>
          <w:sz w:val="32"/>
          <w:szCs w:val="32"/>
          <w:lang w:val="zh-CN"/>
        </w:rPr>
      </w:pPr>
      <w:r>
        <w:rPr>
          <w:rFonts w:hint="default" w:ascii="Times New Roman" w:hAnsi="Times New Roman" w:eastAsia="仿宋_GB2312" w:cs="Times New Roman"/>
          <w:b/>
          <w:bCs/>
          <w:sz w:val="32"/>
          <w:szCs w:val="32"/>
          <w:lang w:val="zh-CN"/>
        </w:rPr>
        <w:t>2．项目应实现的具体绩效目标，包括目标的量化、细化情况以及项目实施进度计划等。</w:t>
      </w:r>
    </w:p>
    <w:p w14:paraId="36DAD91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完成招商引资项目</w:t>
      </w:r>
      <w:r>
        <w:rPr>
          <w:rFonts w:hint="default" w:ascii="Times New Roman" w:hAnsi="Times New Roman" w:eastAsia="仿宋_GB2312" w:cs="Times New Roman"/>
          <w:sz w:val="32"/>
          <w:szCs w:val="32"/>
          <w:lang w:val="en-US" w:eastAsia="zh-CN"/>
        </w:rPr>
        <w:t>1个，争取资金8000万元，</w:t>
      </w:r>
      <w:r>
        <w:rPr>
          <w:rFonts w:hint="eastAsia" w:eastAsia="仿宋_GB2312" w:cs="Times New Roman"/>
          <w:sz w:val="32"/>
          <w:szCs w:val="32"/>
          <w:lang w:val="en-US" w:eastAsia="zh-CN"/>
        </w:rPr>
        <w:t>完成项目投资1亿元，</w:t>
      </w:r>
      <w:r>
        <w:rPr>
          <w:rFonts w:hint="default" w:ascii="Times New Roman" w:hAnsi="Times New Roman" w:eastAsia="仿宋_GB2312" w:cs="Times New Roman"/>
          <w:sz w:val="32"/>
          <w:szCs w:val="32"/>
          <w:lang w:val="en-US" w:eastAsia="zh-CN"/>
        </w:rPr>
        <w:t>有效带动周边群众就业50人以上，促进地方经济发展。</w:t>
      </w:r>
    </w:p>
    <w:p w14:paraId="15FB158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3．分析评价申报内容是与实际相符，申报目标合理可行。</w:t>
      </w:r>
    </w:p>
    <w:p w14:paraId="2B63593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（三）项目自评步骤及方法。</w:t>
      </w:r>
    </w:p>
    <w:p w14:paraId="5235070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sz w:val="32"/>
          <w:szCs w:val="32"/>
        </w:rPr>
        <w:t>查阅20</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年资金</w:t>
      </w:r>
      <w:r>
        <w:rPr>
          <w:rFonts w:hint="default" w:ascii="Times New Roman" w:hAnsi="Times New Roman" w:eastAsia="仿宋_GB2312" w:cs="Times New Roman"/>
          <w:sz w:val="32"/>
          <w:szCs w:val="32"/>
          <w:lang w:eastAsia="zh-CN"/>
        </w:rPr>
        <w:t>支付</w:t>
      </w:r>
      <w:r>
        <w:rPr>
          <w:rFonts w:hint="default" w:ascii="Times New Roman" w:hAnsi="Times New Roman" w:eastAsia="仿宋_GB2312" w:cs="Times New Roman"/>
          <w:sz w:val="32"/>
          <w:szCs w:val="32"/>
        </w:rPr>
        <w:t>明细原始凭证</w:t>
      </w:r>
    </w:p>
    <w:p w14:paraId="2C59CA05">
      <w:pPr>
        <w:keepNext w:val="0"/>
        <w:keepLines w:val="0"/>
        <w:pageBreakBefore w:val="0"/>
        <w:widowControl w:val="0"/>
        <w:numPr>
          <w:ilvl w:val="0"/>
          <w:numId w:val="4"/>
        </w:numPr>
        <w:kinsoku/>
        <w:wordWrap/>
        <w:overflowPunct/>
        <w:topLinePunct w:val="0"/>
        <w:autoSpaceDE/>
        <w:autoSpaceDN/>
        <w:bidi w:val="0"/>
        <w:spacing w:line="57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项目资金申报及使用情况</w:t>
      </w:r>
    </w:p>
    <w:p w14:paraId="31195526">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我单位资金使用符合政策要求,在资金使用、审批、</w:t>
      </w:r>
      <w:r>
        <w:rPr>
          <w:rFonts w:hint="default" w:ascii="Times New Roman" w:hAnsi="Times New Roman" w:eastAsia="仿宋_GB2312" w:cs="Times New Roman"/>
          <w:sz w:val="32"/>
          <w:szCs w:val="32"/>
          <w:lang w:eastAsia="zh-CN"/>
        </w:rPr>
        <w:t>支付</w:t>
      </w:r>
      <w:r>
        <w:rPr>
          <w:rFonts w:hint="default" w:ascii="Times New Roman" w:hAnsi="Times New Roman" w:eastAsia="仿宋_GB2312" w:cs="Times New Roman"/>
          <w:sz w:val="32"/>
          <w:szCs w:val="32"/>
        </w:rPr>
        <w:t>上监管到位。</w:t>
      </w:r>
      <w:r>
        <w:rPr>
          <w:rFonts w:hint="default" w:ascii="Times New Roman" w:hAnsi="Times New Roman" w:eastAsia="仿宋_GB2312" w:cs="Times New Roman"/>
          <w:sz w:val="32"/>
          <w:szCs w:val="32"/>
          <w:lang w:eastAsia="zh-CN"/>
        </w:rPr>
        <w:t>资金使用全部用于招商引资工作，</w:t>
      </w:r>
      <w:r>
        <w:rPr>
          <w:rFonts w:hint="default" w:ascii="Times New Roman" w:hAnsi="Times New Roman" w:eastAsia="仿宋_GB2312" w:cs="Times New Roman"/>
          <w:sz w:val="32"/>
          <w:szCs w:val="32"/>
        </w:rPr>
        <w:t>按照《广元市昭化区财政预算绩效管理实施细则的通知》绩效评价指标体系自评得分100分（附项目支出绩效评价评分表）。</w:t>
      </w:r>
    </w:p>
    <w:p w14:paraId="39D68EFB">
      <w:pPr>
        <w:keepNext w:val="0"/>
        <w:keepLines w:val="0"/>
        <w:pageBreakBefore w:val="0"/>
        <w:widowControl w:val="0"/>
        <w:numPr>
          <w:ilvl w:val="0"/>
          <w:numId w:val="5"/>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项目资金申报及批复情况。</w:t>
      </w:r>
    </w:p>
    <w:p w14:paraId="3AFCA07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根据招商引资工作任务，工作经费已经纳入年初预算申报并按照审批程序给予批复。</w:t>
      </w:r>
    </w:p>
    <w:p w14:paraId="491B229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（二）资金计划、到位及使用情况（可用表格形式反映）。</w:t>
      </w:r>
    </w:p>
    <w:p w14:paraId="53CD9526">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rPr>
        <w:t>1．资金计划。</w:t>
      </w:r>
      <w:r>
        <w:rPr>
          <w:rFonts w:hint="default" w:ascii="Times New Roman" w:hAnsi="Times New Roman" w:eastAsia="仿宋_GB2312" w:cs="Times New Roman"/>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14:paraId="0D2F5A69">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rPr>
        <w:t>2．资金到位。</w:t>
      </w:r>
      <w:r>
        <w:rPr>
          <w:rFonts w:hint="default" w:ascii="Times New Roman" w:hAnsi="Times New Roman" w:eastAsia="仿宋_GB2312" w:cs="Times New Roman"/>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14:paraId="68DA0616">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sz w:val="32"/>
          <w:szCs w:val="32"/>
          <w:lang w:val="zh-CN"/>
        </w:rPr>
        <w:t>3．资金使用。</w:t>
      </w:r>
      <w:r>
        <w:rPr>
          <w:rFonts w:hint="default" w:ascii="Times New Roman" w:hAnsi="Times New Roman" w:eastAsia="仿宋_GB2312" w:cs="Times New Roman"/>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14:paraId="108D8A1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（三）项目财务管理情况。</w:t>
      </w:r>
    </w:p>
    <w:p w14:paraId="1890B13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总体评价各项目实施单位财务管理制度健全，严格执行财务管理制度，账务处理及时，会计核算规范。</w:t>
      </w:r>
    </w:p>
    <w:p w14:paraId="3CF2A36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三、项目实施及管理情况</w:t>
      </w:r>
    </w:p>
    <w:p w14:paraId="327E0BA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结合项目组织实施管理办法，重点围绕以下内容进行分析评价，并对自评中发现的问题分析说明。</w:t>
      </w:r>
    </w:p>
    <w:p w14:paraId="0F15870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（一）项目组织架构及实施流程。</w:t>
      </w:r>
    </w:p>
    <w:p w14:paraId="1EB67A16">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（二）项目管理情况。</w:t>
      </w:r>
    </w:p>
    <w:p w14:paraId="0A5D9941">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在项目管理方面，资金到位及时、资金支出的依据、使用范围、开支标准符合规定，财务制度、会计核算健全规范。</w:t>
      </w:r>
    </w:p>
    <w:p w14:paraId="41C8209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sz w:val="32"/>
          <w:szCs w:val="32"/>
          <w:lang w:val="zh-CN"/>
        </w:rPr>
      </w:pPr>
      <w:r>
        <w:rPr>
          <w:rFonts w:hint="eastAsia" w:ascii="方正楷体简体" w:hAnsi="方正楷体简体" w:eastAsia="方正楷体简体" w:cs="方正楷体简体"/>
          <w:b w:val="0"/>
          <w:bCs w:val="0"/>
          <w:sz w:val="32"/>
          <w:szCs w:val="32"/>
          <w:lang w:val="zh-CN"/>
        </w:rPr>
        <w:t>（三）项目监管情况。</w:t>
      </w:r>
      <w:r>
        <w:rPr>
          <w:rFonts w:hint="default" w:ascii="Times New Roman" w:hAnsi="Times New Roman" w:eastAsia="仿宋_GB2312" w:cs="Times New Roman"/>
          <w:sz w:val="32"/>
          <w:szCs w:val="32"/>
          <w:lang w:val="zh-CN"/>
        </w:rPr>
        <w:t>说明项目主管部门为加强项目管理所采取的监管手段、监管程序、监管工作开展情况及实现的效果等。</w:t>
      </w:r>
    </w:p>
    <w:p w14:paraId="42231DB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黑体简体" w:hAnsi="方正黑体简体" w:eastAsia="方正黑体简体" w:cs="方正黑体简体"/>
          <w:sz w:val="32"/>
          <w:szCs w:val="32"/>
          <w:lang w:val="zh-CN"/>
        </w:rPr>
      </w:pPr>
      <w:r>
        <w:rPr>
          <w:rFonts w:hint="eastAsia" w:ascii="方正黑体简体" w:hAnsi="方正黑体简体" w:eastAsia="方正黑体简体" w:cs="方正黑体简体"/>
          <w:sz w:val="32"/>
          <w:szCs w:val="32"/>
        </w:rPr>
        <w:t>四、项目绩效情况</w:t>
      </w:r>
      <w:r>
        <w:rPr>
          <w:rFonts w:hint="eastAsia" w:ascii="方正黑体简体" w:hAnsi="方正黑体简体" w:eastAsia="方正黑体简体" w:cs="方正黑体简体"/>
          <w:sz w:val="32"/>
          <w:szCs w:val="32"/>
          <w:lang w:val="zh-CN"/>
        </w:rPr>
        <w:tab/>
      </w:r>
    </w:p>
    <w:p w14:paraId="4134B38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（一）项目完成情况</w:t>
      </w:r>
    </w:p>
    <w:p w14:paraId="757925C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sz w:val="32"/>
          <w:szCs w:val="32"/>
          <w:lang w:val="zh-CN"/>
        </w:rPr>
        <w:t>包括项目完成数量、质量、时效、成本等情况，对照项目计划完成目标，对截止评价时点的任务量完成、质量标准、进度计划、成本控制目标的实现程度进行评价，并进行分析说明。</w:t>
      </w:r>
    </w:p>
    <w:p w14:paraId="652D720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（二）项目效益情况</w:t>
      </w:r>
    </w:p>
    <w:p w14:paraId="3FC97B0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从项目经济效益、社会效益、生态效益、可持续效益以及服务对象满意度等方面对项目效益进行全面分析评价。</w:t>
      </w:r>
    </w:p>
    <w:p w14:paraId="7F407B5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五、评价结论及建议</w:t>
      </w:r>
    </w:p>
    <w:p w14:paraId="44B1E0E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（一）评价结论</w:t>
      </w:r>
    </w:p>
    <w:p w14:paraId="3F4B6A2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color w:val="000000"/>
          <w:sz w:val="32"/>
          <w:szCs w:val="32"/>
        </w:rPr>
        <w:t>20</w:t>
      </w:r>
      <w:r>
        <w:rPr>
          <w:rFonts w:hint="eastAsia"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我社</w:t>
      </w:r>
      <w:r>
        <w:rPr>
          <w:rFonts w:hint="default" w:ascii="Times New Roman" w:hAnsi="Times New Roman" w:eastAsia="仿宋_GB2312" w:cs="Times New Roman"/>
          <w:color w:val="000000"/>
          <w:sz w:val="32"/>
          <w:szCs w:val="32"/>
        </w:rPr>
        <w:t>认真落实</w:t>
      </w:r>
      <w:r>
        <w:rPr>
          <w:rFonts w:hint="default" w:ascii="Times New Roman" w:hAnsi="Times New Roman" w:eastAsia="仿宋_GB2312" w:cs="Times New Roman"/>
          <w:color w:val="000000"/>
          <w:sz w:val="32"/>
          <w:szCs w:val="32"/>
          <w:lang w:eastAsia="zh-CN"/>
        </w:rPr>
        <w:t>市供销社和</w:t>
      </w:r>
      <w:r>
        <w:rPr>
          <w:rFonts w:hint="default" w:ascii="Times New Roman" w:hAnsi="Times New Roman" w:eastAsia="仿宋_GB2312" w:cs="Times New Roman"/>
          <w:color w:val="000000"/>
          <w:sz w:val="32"/>
          <w:szCs w:val="32"/>
        </w:rPr>
        <w:t>区委</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政府决策部署，按照保进度、重质量、求实效的要求，全面推进各项重点工作，较好地完成了各项目标任务。</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社</w:t>
      </w:r>
      <w:r>
        <w:rPr>
          <w:rFonts w:hint="default" w:ascii="Times New Roman" w:hAnsi="Times New Roman" w:eastAsia="仿宋_GB2312" w:cs="Times New Roman"/>
          <w:sz w:val="32"/>
          <w:szCs w:val="32"/>
        </w:rPr>
        <w:t>部门整体支出绩效评价自查自评结果良好</w:t>
      </w:r>
      <w:r>
        <w:rPr>
          <w:rFonts w:hint="default" w:ascii="Times New Roman" w:hAnsi="Times New Roman" w:eastAsia="仿宋_GB2312" w:cs="Times New Roman"/>
          <w:sz w:val="32"/>
          <w:szCs w:val="32"/>
          <w:lang w:eastAsia="zh-CN"/>
        </w:rPr>
        <w:t>。</w:t>
      </w:r>
    </w:p>
    <w:p w14:paraId="2049FBE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0" w:lineRule="exact"/>
        <w:ind w:right="0"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（二）存在的问题</w:t>
      </w:r>
    </w:p>
    <w:p w14:paraId="582401F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0" w:lineRule="exact"/>
        <w:ind w:right="0" w:firstLine="640" w:firstLineChars="200"/>
        <w:jc w:val="both"/>
        <w:textAlignment w:val="auto"/>
        <w:rPr>
          <w:rFonts w:hint="default" w:ascii="Times New Roman" w:hAnsi="Times New Roman" w:eastAsia="仿宋_GB2312" w:cs="Times New Roman"/>
          <w:b/>
          <w:bCs/>
          <w:i w:val="0"/>
          <w:caps w:val="0"/>
          <w:color w:val="000000"/>
          <w:spacing w:val="8"/>
          <w:sz w:val="32"/>
          <w:szCs w:val="32"/>
          <w:shd w:val="clear" w:color="auto" w:fill="FFFFFF"/>
          <w:lang w:val="en-US" w:eastAsia="zh-CN"/>
        </w:rPr>
      </w:pPr>
      <w:r>
        <w:rPr>
          <w:rFonts w:hint="default" w:ascii="Times New Roman" w:hAnsi="Times New Roman" w:eastAsia="仿宋_GB2312" w:cs="Times New Roman"/>
          <w:color w:val="000000"/>
          <w:sz w:val="32"/>
          <w:szCs w:val="32"/>
          <w:lang w:eastAsia="zh-CN"/>
        </w:rPr>
        <w:t>因编制</w:t>
      </w:r>
      <w:r>
        <w:rPr>
          <w:rFonts w:hint="eastAsia" w:eastAsia="仿宋_GB2312" w:cs="Times New Roman"/>
          <w:color w:val="000000"/>
          <w:sz w:val="32"/>
          <w:szCs w:val="32"/>
          <w:lang w:eastAsia="zh-CN"/>
        </w:rPr>
        <w:t>数量</w:t>
      </w:r>
      <w:r>
        <w:rPr>
          <w:rFonts w:hint="default" w:ascii="Times New Roman" w:hAnsi="Times New Roman" w:eastAsia="仿宋_GB2312" w:cs="Times New Roman"/>
          <w:color w:val="000000"/>
          <w:sz w:val="32"/>
          <w:szCs w:val="32"/>
        </w:rPr>
        <w:t>有限</w:t>
      </w:r>
      <w:r>
        <w:rPr>
          <w:rFonts w:hint="default" w:ascii="Times New Roman" w:hAnsi="Times New Roman" w:eastAsia="仿宋_GB2312" w:cs="Times New Roman"/>
          <w:i w:val="0"/>
          <w:caps w:val="0"/>
          <w:color w:val="000000"/>
          <w:spacing w:val="0"/>
          <w:sz w:val="32"/>
          <w:szCs w:val="32"/>
        </w:rPr>
        <w:t>，</w:t>
      </w:r>
      <w:r>
        <w:rPr>
          <w:rFonts w:hint="default" w:ascii="Times New Roman" w:hAnsi="Times New Roman" w:eastAsia="仿宋_GB2312" w:cs="Times New Roman"/>
          <w:color w:val="000000"/>
          <w:sz w:val="32"/>
          <w:szCs w:val="32"/>
        </w:rPr>
        <w:t>工作人员较少，</w:t>
      </w:r>
      <w:r>
        <w:rPr>
          <w:rFonts w:hint="default" w:ascii="Times New Roman" w:hAnsi="Times New Roman" w:eastAsia="仿宋_GB2312" w:cs="Times New Roman"/>
          <w:color w:val="000000"/>
          <w:sz w:val="32"/>
          <w:szCs w:val="32"/>
          <w:lang w:eastAsia="zh-CN"/>
        </w:rPr>
        <w:t>财务人员除财务工作外还负责很多其他业务工作，</w:t>
      </w:r>
      <w:r>
        <w:rPr>
          <w:rFonts w:hint="default" w:ascii="Times New Roman" w:hAnsi="Times New Roman" w:eastAsia="仿宋_GB2312" w:cs="Times New Roman"/>
          <w:color w:val="000000"/>
          <w:sz w:val="32"/>
          <w:szCs w:val="32"/>
        </w:rPr>
        <w:t>影响了有关工作的迅速有效开展及落实</w:t>
      </w:r>
      <w:r>
        <w:rPr>
          <w:rFonts w:hint="default" w:ascii="Times New Roman" w:hAnsi="Times New Roman" w:eastAsia="仿宋_GB2312" w:cs="Times New Roman"/>
          <w:color w:val="000000"/>
          <w:sz w:val="32"/>
          <w:szCs w:val="32"/>
          <w:lang w:eastAsia="zh-CN"/>
        </w:rPr>
        <w:t>。</w:t>
      </w:r>
    </w:p>
    <w:p w14:paraId="23E38A3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方正楷体简体" w:hAnsi="方正楷体简体" w:eastAsia="方正楷体简体" w:cs="方正楷体简体"/>
          <w:b w:val="0"/>
          <w:bCs w:val="0"/>
          <w:sz w:val="32"/>
          <w:szCs w:val="32"/>
          <w:lang w:val="zh-CN"/>
        </w:rPr>
      </w:pPr>
      <w:r>
        <w:rPr>
          <w:rFonts w:hint="eastAsia" w:ascii="方正楷体简体" w:hAnsi="方正楷体简体" w:eastAsia="方正楷体简体" w:cs="方正楷体简体"/>
          <w:b w:val="0"/>
          <w:bCs w:val="0"/>
          <w:sz w:val="32"/>
          <w:szCs w:val="32"/>
          <w:lang w:val="zh-CN"/>
        </w:rPr>
        <w:t>（三）相关建议</w:t>
      </w:r>
    </w:p>
    <w:p w14:paraId="5BA2359E">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按照财政局统一要求，以单位全面执行《单位内控规范》为抓手，以信息系统为支撑，力争到202</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年，基本建成与国家治理体系和治理能力相适应的，权责一致、制衡有效、执行有力、管理科学的内部控制体系。</w:t>
      </w:r>
    </w:p>
    <w:p w14:paraId="66D51644">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default" w:ascii="Times New Roman" w:hAnsi="Times New Roman" w:eastAsia="仿宋_GB2312" w:cs="Times New Roman"/>
          <w:sz w:val="32"/>
          <w:szCs w:val="32"/>
        </w:rPr>
      </w:pPr>
    </w:p>
    <w:p w14:paraId="38965E2A">
      <w:pPr>
        <w:rPr>
          <w:rFonts w:hint="eastAsia" w:ascii="方正黑体简体" w:hAnsi="方正黑体简体" w:eastAsia="方正黑体简体" w:cs="方正黑体简体"/>
          <w:color w:val="000000"/>
          <w:sz w:val="32"/>
          <w:szCs w:val="32"/>
        </w:rPr>
      </w:pPr>
      <w:bookmarkStart w:id="104" w:name="_Toc7067"/>
      <w:bookmarkStart w:id="105" w:name="_Toc16705"/>
      <w:bookmarkStart w:id="106" w:name="_Toc15396618"/>
      <w:r>
        <w:rPr>
          <w:rFonts w:hint="eastAsia" w:ascii="方正黑体简体" w:hAnsi="方正黑体简体" w:eastAsia="方正黑体简体" w:cs="方正黑体简体"/>
          <w:color w:val="000000"/>
          <w:sz w:val="32"/>
          <w:szCs w:val="32"/>
        </w:rPr>
        <w:br w:type="page"/>
      </w:r>
    </w:p>
    <w:p w14:paraId="19A6B30E">
      <w:pPr>
        <w:keepNext w:val="0"/>
        <w:keepLines w:val="0"/>
        <w:pageBreakBefore w:val="0"/>
        <w:widowControl w:val="0"/>
        <w:kinsoku/>
        <w:wordWrap/>
        <w:overflowPunct/>
        <w:topLinePunct w:val="0"/>
        <w:autoSpaceDE/>
        <w:autoSpaceDN/>
        <w:bidi w:val="0"/>
        <w:snapToGrid/>
        <w:spacing w:before="159" w:beforeLines="50" w:after="159" w:afterLines="50" w:line="570" w:lineRule="exact"/>
        <w:ind w:left="0" w:leftChars="0" w:firstLine="0" w:firstLineChars="0"/>
        <w:jc w:val="center"/>
        <w:textAlignment w:val="auto"/>
        <w:outlineLvl w:val="0"/>
        <w:rPr>
          <w:rStyle w:val="25"/>
          <w:rFonts w:hint="eastAsia" w:ascii="方正黑体简体" w:hAnsi="方正黑体简体" w:eastAsia="方正黑体简体" w:cs="方正黑体简体"/>
          <w:b w:val="0"/>
          <w:sz w:val="32"/>
          <w:szCs w:val="32"/>
        </w:rPr>
      </w:pPr>
      <w:r>
        <w:rPr>
          <w:rFonts w:hint="eastAsia" w:ascii="方正黑体简体" w:hAnsi="方正黑体简体" w:eastAsia="方正黑体简体" w:cs="方正黑体简体"/>
          <w:color w:val="000000"/>
          <w:sz w:val="32"/>
          <w:szCs w:val="32"/>
        </w:rPr>
        <w:t>第</w:t>
      </w:r>
      <w:r>
        <w:rPr>
          <w:rStyle w:val="25"/>
          <w:rFonts w:hint="eastAsia" w:ascii="方正黑体简体" w:hAnsi="方正黑体简体" w:eastAsia="方正黑体简体" w:cs="方正黑体简体"/>
          <w:b w:val="0"/>
          <w:sz w:val="32"/>
          <w:szCs w:val="32"/>
        </w:rPr>
        <w:t>五部分</w:t>
      </w:r>
      <w:r>
        <w:rPr>
          <w:rStyle w:val="25"/>
          <w:rFonts w:hint="eastAsia" w:ascii="方正黑体简体" w:hAnsi="方正黑体简体" w:eastAsia="方正黑体简体" w:cs="方正黑体简体"/>
          <w:b w:val="0"/>
          <w:sz w:val="32"/>
          <w:szCs w:val="32"/>
          <w:lang w:val="en-US" w:eastAsia="zh-CN"/>
        </w:rPr>
        <w:t xml:space="preserve"> </w:t>
      </w:r>
      <w:r>
        <w:rPr>
          <w:rStyle w:val="25"/>
          <w:rFonts w:hint="eastAsia" w:ascii="方正黑体简体" w:hAnsi="方正黑体简体" w:eastAsia="方正黑体简体" w:cs="方正黑体简体"/>
          <w:b w:val="0"/>
          <w:sz w:val="32"/>
          <w:szCs w:val="32"/>
        </w:rPr>
        <w:t xml:space="preserve"> 附表</w:t>
      </w:r>
      <w:bookmarkEnd w:id="98"/>
      <w:bookmarkEnd w:id="104"/>
      <w:bookmarkEnd w:id="105"/>
      <w:bookmarkEnd w:id="106"/>
    </w:p>
    <w:p w14:paraId="143FEA86">
      <w:pPr>
        <w:keepNext w:val="0"/>
        <w:keepLines w:val="0"/>
        <w:pageBreakBefore w:val="0"/>
        <w:widowControl w:val="0"/>
        <w:kinsoku/>
        <w:wordWrap/>
        <w:overflowPunct/>
        <w:topLinePunct w:val="0"/>
        <w:autoSpaceDE/>
        <w:autoSpaceDN/>
        <w:bidi w:val="0"/>
        <w:snapToGrid/>
        <w:spacing w:before="159" w:beforeLines="50" w:after="159" w:afterLines="50" w:line="570" w:lineRule="exact"/>
        <w:ind w:left="0" w:leftChars="0" w:firstLine="0" w:firstLineChars="0"/>
        <w:jc w:val="center"/>
        <w:textAlignment w:val="auto"/>
        <w:outlineLvl w:val="0"/>
        <w:rPr>
          <w:rStyle w:val="25"/>
          <w:rFonts w:hint="eastAsia" w:ascii="方正黑体简体" w:hAnsi="方正黑体简体" w:eastAsia="方正黑体简体" w:cs="方正黑体简体"/>
          <w:b w:val="0"/>
          <w:sz w:val="32"/>
          <w:szCs w:val="32"/>
        </w:rPr>
      </w:pPr>
    </w:p>
    <w:p w14:paraId="459D6D80">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07" w:name="_Toc9069"/>
      <w:bookmarkStart w:id="108" w:name="_Toc447"/>
      <w:bookmarkStart w:id="109" w:name="_Toc15396619"/>
      <w:r>
        <w:rPr>
          <w:rFonts w:hint="eastAsia" w:ascii="Times New Roman" w:hAnsi="Times New Roman" w:eastAsia="仿宋_GB2312" w:cs="Times New Roman"/>
          <w:b w:val="0"/>
          <w:bCs w:val="0"/>
          <w:kern w:val="2"/>
          <w:sz w:val="32"/>
          <w:szCs w:val="32"/>
          <w:lang w:val="en-US" w:eastAsia="zh-CN" w:bidi="ar-SA"/>
        </w:rPr>
        <w:t>一、收入支出决算总表</w:t>
      </w:r>
      <w:bookmarkEnd w:id="107"/>
      <w:bookmarkEnd w:id="108"/>
      <w:bookmarkEnd w:id="109"/>
    </w:p>
    <w:p w14:paraId="405828C3">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10" w:name="_Toc15396620"/>
      <w:bookmarkStart w:id="111" w:name="_Toc3490"/>
      <w:bookmarkStart w:id="112" w:name="_Toc9347"/>
      <w:r>
        <w:rPr>
          <w:rFonts w:hint="eastAsia" w:ascii="Times New Roman" w:hAnsi="Times New Roman" w:eastAsia="仿宋_GB2312" w:cs="Times New Roman"/>
          <w:b w:val="0"/>
          <w:bCs w:val="0"/>
          <w:kern w:val="2"/>
          <w:sz w:val="32"/>
          <w:szCs w:val="32"/>
          <w:lang w:val="en-US" w:eastAsia="zh-CN" w:bidi="ar-SA"/>
        </w:rPr>
        <w:t>二、收入决算表</w:t>
      </w:r>
      <w:bookmarkEnd w:id="110"/>
      <w:bookmarkEnd w:id="111"/>
      <w:bookmarkEnd w:id="112"/>
    </w:p>
    <w:p w14:paraId="6D033FBF">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13" w:name="_Toc3247"/>
      <w:bookmarkStart w:id="114" w:name="_Toc17843"/>
      <w:bookmarkStart w:id="115" w:name="_Toc15396621"/>
      <w:r>
        <w:rPr>
          <w:rFonts w:hint="eastAsia" w:ascii="Times New Roman" w:hAnsi="Times New Roman" w:eastAsia="仿宋_GB2312" w:cs="Times New Roman"/>
          <w:b w:val="0"/>
          <w:bCs w:val="0"/>
          <w:kern w:val="2"/>
          <w:sz w:val="32"/>
          <w:szCs w:val="32"/>
          <w:lang w:val="en-US" w:eastAsia="zh-CN" w:bidi="ar-SA"/>
        </w:rPr>
        <w:t>三、支出决算表</w:t>
      </w:r>
      <w:bookmarkEnd w:id="113"/>
      <w:bookmarkEnd w:id="114"/>
      <w:bookmarkEnd w:id="115"/>
    </w:p>
    <w:p w14:paraId="2FC3D181">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16" w:name="_Toc1637"/>
      <w:bookmarkStart w:id="117" w:name="_Toc15396622"/>
      <w:bookmarkStart w:id="118" w:name="_Toc11060"/>
      <w:r>
        <w:rPr>
          <w:rFonts w:hint="eastAsia" w:ascii="Times New Roman" w:hAnsi="Times New Roman" w:eastAsia="仿宋_GB2312" w:cs="Times New Roman"/>
          <w:b w:val="0"/>
          <w:bCs w:val="0"/>
          <w:kern w:val="2"/>
          <w:sz w:val="32"/>
          <w:szCs w:val="32"/>
          <w:lang w:val="en-US" w:eastAsia="zh-CN" w:bidi="ar-SA"/>
        </w:rPr>
        <w:t>四、财政拨款收入支出决算总表</w:t>
      </w:r>
      <w:bookmarkEnd w:id="116"/>
      <w:bookmarkEnd w:id="117"/>
      <w:bookmarkEnd w:id="118"/>
    </w:p>
    <w:p w14:paraId="3CB00BB6">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19" w:name="_Toc15396623"/>
      <w:bookmarkStart w:id="120" w:name="_Toc12601"/>
      <w:bookmarkStart w:id="121" w:name="_Toc25298"/>
      <w:r>
        <w:rPr>
          <w:rFonts w:hint="eastAsia" w:ascii="Times New Roman" w:hAnsi="Times New Roman" w:eastAsia="仿宋_GB2312" w:cs="Times New Roman"/>
          <w:b w:val="0"/>
          <w:bCs w:val="0"/>
          <w:kern w:val="2"/>
          <w:sz w:val="32"/>
          <w:szCs w:val="32"/>
          <w:lang w:val="en-US" w:eastAsia="zh-CN" w:bidi="ar-SA"/>
        </w:rPr>
        <w:t>五、财政拨款支出决算明细表</w:t>
      </w:r>
      <w:bookmarkEnd w:id="119"/>
      <w:bookmarkEnd w:id="120"/>
      <w:bookmarkEnd w:id="121"/>
      <w:bookmarkStart w:id="122" w:name="_Toc15396624"/>
    </w:p>
    <w:p w14:paraId="6EE0699E">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23" w:name="_Toc1635"/>
      <w:bookmarkStart w:id="124" w:name="_Toc9843"/>
      <w:r>
        <w:rPr>
          <w:rFonts w:hint="eastAsia" w:ascii="Times New Roman" w:hAnsi="Times New Roman" w:eastAsia="仿宋_GB2312" w:cs="Times New Roman"/>
          <w:b w:val="0"/>
          <w:bCs w:val="0"/>
          <w:kern w:val="2"/>
          <w:sz w:val="32"/>
          <w:szCs w:val="32"/>
          <w:lang w:val="en-US" w:eastAsia="zh-CN" w:bidi="ar-SA"/>
        </w:rPr>
        <w:t>六、一般公共预算财政拨款支出决算表</w:t>
      </w:r>
      <w:bookmarkEnd w:id="122"/>
      <w:bookmarkEnd w:id="123"/>
      <w:bookmarkEnd w:id="124"/>
    </w:p>
    <w:p w14:paraId="63BD287A">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25" w:name="_Toc29574"/>
      <w:bookmarkStart w:id="126" w:name="_Toc15396625"/>
      <w:bookmarkStart w:id="127" w:name="_Toc28008"/>
      <w:r>
        <w:rPr>
          <w:rFonts w:hint="eastAsia" w:ascii="Times New Roman" w:hAnsi="Times New Roman" w:eastAsia="仿宋_GB2312" w:cs="Times New Roman"/>
          <w:b w:val="0"/>
          <w:bCs w:val="0"/>
          <w:kern w:val="2"/>
          <w:sz w:val="32"/>
          <w:szCs w:val="32"/>
          <w:lang w:val="en-US" w:eastAsia="zh-CN" w:bidi="ar-SA"/>
        </w:rPr>
        <w:t>七、一般公共预算财政拨款支出决算明细表</w:t>
      </w:r>
      <w:bookmarkEnd w:id="125"/>
      <w:bookmarkEnd w:id="126"/>
      <w:bookmarkEnd w:id="127"/>
    </w:p>
    <w:p w14:paraId="3AAA1BD9">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28" w:name="_Toc7260"/>
      <w:bookmarkStart w:id="129" w:name="_Toc15396626"/>
      <w:bookmarkStart w:id="130" w:name="_Toc28732"/>
      <w:r>
        <w:rPr>
          <w:rFonts w:hint="eastAsia" w:ascii="Times New Roman" w:hAnsi="Times New Roman" w:eastAsia="仿宋_GB2312" w:cs="Times New Roman"/>
          <w:b w:val="0"/>
          <w:bCs w:val="0"/>
          <w:kern w:val="2"/>
          <w:sz w:val="32"/>
          <w:szCs w:val="32"/>
          <w:lang w:val="en-US" w:eastAsia="zh-CN" w:bidi="ar-SA"/>
        </w:rPr>
        <w:t>八、一般公共预算财政拨款基本支出决算表</w:t>
      </w:r>
      <w:bookmarkEnd w:id="128"/>
      <w:bookmarkEnd w:id="129"/>
      <w:bookmarkEnd w:id="130"/>
    </w:p>
    <w:p w14:paraId="0AD166C8">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31" w:name="_Toc15814"/>
      <w:bookmarkStart w:id="132" w:name="_Toc10712"/>
      <w:bookmarkStart w:id="133" w:name="_Toc15396627"/>
      <w:r>
        <w:rPr>
          <w:rFonts w:hint="eastAsia" w:ascii="Times New Roman" w:hAnsi="Times New Roman" w:eastAsia="仿宋_GB2312" w:cs="Times New Roman"/>
          <w:b w:val="0"/>
          <w:bCs w:val="0"/>
          <w:kern w:val="2"/>
          <w:sz w:val="32"/>
          <w:szCs w:val="32"/>
          <w:lang w:val="en-US" w:eastAsia="zh-CN" w:bidi="ar-SA"/>
        </w:rPr>
        <w:t>九、一般公共预算财政拨款项目支出决算表</w:t>
      </w:r>
      <w:bookmarkEnd w:id="131"/>
      <w:bookmarkEnd w:id="132"/>
      <w:bookmarkEnd w:id="133"/>
    </w:p>
    <w:p w14:paraId="445B67F4">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34" w:name="_Toc215"/>
      <w:bookmarkStart w:id="135" w:name="_Toc15396628"/>
      <w:bookmarkStart w:id="136" w:name="_Toc6663"/>
      <w:r>
        <w:rPr>
          <w:rFonts w:hint="eastAsia" w:ascii="Times New Roman" w:hAnsi="Times New Roman" w:eastAsia="仿宋_GB2312" w:cs="Times New Roman"/>
          <w:b w:val="0"/>
          <w:bCs w:val="0"/>
          <w:kern w:val="2"/>
          <w:sz w:val="32"/>
          <w:szCs w:val="32"/>
          <w:lang w:val="en-US" w:eastAsia="zh-CN" w:bidi="ar-SA"/>
        </w:rPr>
        <w:t>十、一般公共预算财政拨款“三公”经费支出决算表</w:t>
      </w:r>
      <w:bookmarkEnd w:id="134"/>
      <w:bookmarkEnd w:id="135"/>
      <w:bookmarkEnd w:id="136"/>
    </w:p>
    <w:p w14:paraId="375DBF20">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37" w:name="_Toc30515"/>
      <w:bookmarkStart w:id="138" w:name="_Toc15396629"/>
      <w:bookmarkStart w:id="139" w:name="_Toc8658"/>
      <w:r>
        <w:rPr>
          <w:rFonts w:hint="eastAsia" w:ascii="Times New Roman" w:hAnsi="Times New Roman" w:eastAsia="仿宋_GB2312" w:cs="Times New Roman"/>
          <w:b w:val="0"/>
          <w:bCs w:val="0"/>
          <w:kern w:val="2"/>
          <w:sz w:val="32"/>
          <w:szCs w:val="32"/>
          <w:lang w:val="en-US" w:eastAsia="zh-CN" w:bidi="ar-SA"/>
        </w:rPr>
        <w:t>十一、政府性基金预算财政拨款收入支出决算表</w:t>
      </w:r>
      <w:bookmarkEnd w:id="137"/>
      <w:bookmarkEnd w:id="138"/>
      <w:bookmarkEnd w:id="139"/>
    </w:p>
    <w:p w14:paraId="5149DC28">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bookmarkStart w:id="140" w:name="_Toc13115"/>
      <w:bookmarkStart w:id="141" w:name="_Toc15396630"/>
      <w:bookmarkStart w:id="142" w:name="_Toc29959"/>
      <w:r>
        <w:rPr>
          <w:rFonts w:hint="eastAsia" w:ascii="Times New Roman" w:hAnsi="Times New Roman" w:eastAsia="仿宋_GB2312" w:cs="Times New Roman"/>
          <w:b w:val="0"/>
          <w:bCs w:val="0"/>
          <w:kern w:val="2"/>
          <w:sz w:val="32"/>
          <w:szCs w:val="32"/>
          <w:lang w:val="en-US" w:eastAsia="zh-CN" w:bidi="ar-SA"/>
        </w:rPr>
        <w:t>十二、政府性基金预算财政拨款“三公”经费支出决算表</w:t>
      </w:r>
      <w:bookmarkEnd w:id="140"/>
      <w:bookmarkEnd w:id="141"/>
      <w:bookmarkEnd w:id="142"/>
    </w:p>
    <w:p w14:paraId="29340BF0">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lang w:val="en-US" w:eastAsia="zh-CN"/>
        </w:rPr>
      </w:pPr>
      <w:r>
        <w:rPr>
          <w:rFonts w:hint="eastAsia" w:ascii="Times New Roman" w:hAnsi="Times New Roman" w:eastAsia="仿宋_GB2312" w:cs="Times New Roman"/>
          <w:b w:val="0"/>
          <w:bCs w:val="0"/>
          <w:kern w:val="2"/>
          <w:sz w:val="32"/>
          <w:szCs w:val="32"/>
          <w:lang w:val="en-US" w:eastAsia="zh-CN" w:bidi="ar-SA"/>
        </w:rPr>
        <w:t>十三、国有资本经营预算财政拨款收入支出决算表</w:t>
      </w:r>
    </w:p>
    <w:p w14:paraId="767E6D18">
      <w:pPr>
        <w:pStyle w:val="3"/>
        <w:keepNext w:val="0"/>
        <w:keepLines w:val="0"/>
        <w:pageBreakBefore w:val="0"/>
        <w:widowControl w:val="0"/>
        <w:kinsoku/>
        <w:wordWrap/>
        <w:overflowPunct/>
        <w:topLinePunct w:val="0"/>
        <w:autoSpaceDE/>
        <w:autoSpaceDN/>
        <w:bidi w:val="0"/>
        <w:spacing w:before="0" w:after="0" w:line="570" w:lineRule="exact"/>
        <w:ind w:firstLine="640" w:firstLineChars="200"/>
        <w:jc w:val="both"/>
        <w:textAlignment w:val="auto"/>
        <w:rPr>
          <w:rFonts w:hint="eastAsia" w:ascii="方正黑体简体" w:hAnsi="方正黑体简体" w:eastAsia="方正黑体简体" w:cs="方正黑体简体"/>
          <w:color w:val="000000" w:themeColor="text1"/>
          <w:sz w:val="32"/>
          <w:szCs w:val="32"/>
          <w14:textFill>
            <w14:solidFill>
              <w14:schemeClr w14:val="tx1"/>
            </w14:solidFill>
          </w14:textFill>
        </w:rPr>
      </w:pPr>
      <w:bookmarkStart w:id="143" w:name="_Toc15396631"/>
      <w:bookmarkStart w:id="144" w:name="_Toc18772"/>
      <w:bookmarkStart w:id="145" w:name="_Toc8196"/>
      <w:r>
        <w:rPr>
          <w:rFonts w:hint="eastAsia" w:ascii="Times New Roman" w:hAnsi="Times New Roman" w:eastAsia="仿宋_GB2312" w:cs="Times New Roman"/>
          <w:b w:val="0"/>
          <w:bCs w:val="0"/>
          <w:kern w:val="2"/>
          <w:sz w:val="32"/>
          <w:szCs w:val="32"/>
          <w:lang w:val="en-US" w:eastAsia="zh-CN" w:bidi="ar-SA"/>
        </w:rPr>
        <w:t>十四、国有资本经营预算支出决算表</w:t>
      </w:r>
      <w:bookmarkEnd w:id="143"/>
      <w:bookmarkEnd w:id="144"/>
      <w:bookmarkEnd w:id="145"/>
    </w:p>
    <w:sectPr>
      <w:footerReference r:id="rId4" w:type="default"/>
      <w:pgSz w:w="11905" w:h="16838"/>
      <w:pgMar w:top="2098" w:right="1474" w:bottom="1984" w:left="1587" w:header="851" w:footer="1559" w:gutter="0"/>
      <w:pgNumType w:fmt="decimal"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7923D8-E318-41CD-8C09-5E6C5376E4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06278FA1-873D-438B-BC34-BB8D7F2D4175}"/>
  </w:font>
  <w:font w:name="仿宋">
    <w:panose1 w:val="02010609060101010101"/>
    <w:charset w:val="86"/>
    <w:family w:val="auto"/>
    <w:pitch w:val="default"/>
    <w:sig w:usb0="800002BF" w:usb1="38CF7CFA" w:usb2="00000016" w:usb3="00000000" w:csb0="00040001" w:csb1="00000000"/>
    <w:embedRegular r:id="rId3" w:fontKey="{1AA31862-ADAB-4AB7-88BE-5D31A8017F20}"/>
  </w:font>
  <w:font w:name="方正小标宋简体">
    <w:panose1 w:val="02000000000000000000"/>
    <w:charset w:val="86"/>
    <w:family w:val="script"/>
    <w:pitch w:val="default"/>
    <w:sig w:usb0="00000001" w:usb1="08000000" w:usb2="00000000" w:usb3="00000000" w:csb0="00040000" w:csb1="00000000"/>
    <w:embedRegular r:id="rId4" w:fontKey="{0EA7A5FD-0416-4557-8B20-79F4B9F7D16A}"/>
  </w:font>
  <w:font w:name="方正黑体简体">
    <w:altName w:val="黑体"/>
    <w:panose1 w:val="02010601030101010101"/>
    <w:charset w:val="86"/>
    <w:family w:val="auto"/>
    <w:pitch w:val="default"/>
    <w:sig w:usb0="00000000" w:usb1="00000000" w:usb2="00000000" w:usb3="00000000" w:csb0="00040000" w:csb1="00000000"/>
    <w:embedRegular r:id="rId5" w:fontKey="{1AFCFF84-8229-4EC7-92CD-04D1897C630A}"/>
  </w:font>
  <w:font w:name="楷体_GB2312">
    <w:panose1 w:val="02010609030101010101"/>
    <w:charset w:val="86"/>
    <w:family w:val="auto"/>
    <w:pitch w:val="default"/>
    <w:sig w:usb0="00000001" w:usb1="080E0000" w:usb2="00000000" w:usb3="00000000" w:csb0="00040000" w:csb1="00000000"/>
    <w:embedRegular r:id="rId6" w:fontKey="{0C815693-3FF8-42CF-A695-7C5A1F924F59}"/>
  </w:font>
  <w:font w:name="方正楷体简体">
    <w:altName w:val="宋体"/>
    <w:panose1 w:val="02010601030101010101"/>
    <w:charset w:val="86"/>
    <w:family w:val="auto"/>
    <w:pitch w:val="default"/>
    <w:sig w:usb0="00000000" w:usb1="00000000" w:usb2="00000000" w:usb3="00000000" w:csb0="00040000" w:csb1="00000000"/>
    <w:embedRegular r:id="rId7" w:fontKey="{8E04BBC4-0BEC-4A91-97D4-5A590EF891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0B7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7D6A">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8"/>
                              <w:szCs w:val="28"/>
                            </w:rPr>
                            <w:id w:val="-1994781956"/>
                          </w:sdtPr>
                          <w:sdtEndPr>
                            <w:rPr>
                              <w:rFonts w:hint="default" w:ascii="Times New Roman" w:hAnsi="Times New Roman" w:cs="Times New Roman"/>
                              <w:sz w:val="28"/>
                              <w:szCs w:val="28"/>
                            </w:rPr>
                          </w:sdtEndPr>
                          <w:sdtContent>
                            <w:p w14:paraId="3E90DFF9">
                              <w:pPr>
                                <w:pStyle w:val="8"/>
                                <w:jc w:val="cente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sz w:val="28"/>
                        <w:szCs w:val="28"/>
                      </w:rPr>
                      <w:id w:val="-1994781956"/>
                    </w:sdtPr>
                    <w:sdtEndPr>
                      <w:rPr>
                        <w:rFonts w:hint="default" w:ascii="Times New Roman" w:hAnsi="Times New Roman" w:cs="Times New Roman"/>
                        <w:sz w:val="28"/>
                        <w:szCs w:val="28"/>
                      </w:rPr>
                    </w:sdtEndPr>
                    <w:sdtContent>
                      <w:p w14:paraId="3E90DFF9">
                        <w:pPr>
                          <w:pStyle w:val="8"/>
                          <w:jc w:val="cente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sdtContent>
                  </w:sdt>
                </w:txbxContent>
              </v:textbox>
            </v:shape>
          </w:pict>
        </mc:Fallback>
      </mc:AlternateContent>
    </w:r>
  </w:p>
  <w:p w14:paraId="7998B80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D0EC7"/>
    <w:multiLevelType w:val="singleLevel"/>
    <w:tmpl w:val="935D0EC7"/>
    <w:lvl w:ilvl="0" w:tentative="0">
      <w:start w:val="2"/>
      <w:numFmt w:val="chineseCounting"/>
      <w:suff w:val="nothing"/>
      <w:lvlText w:val="%1、"/>
      <w:lvlJc w:val="left"/>
      <w:rPr>
        <w:rFonts w:hint="eastAsia"/>
      </w:rPr>
    </w:lvl>
  </w:abstractNum>
  <w:abstractNum w:abstractNumId="1">
    <w:nsid w:val="A9B0B7B0"/>
    <w:multiLevelType w:val="singleLevel"/>
    <w:tmpl w:val="A9B0B7B0"/>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03CA0512"/>
    <w:multiLevelType w:val="singleLevel"/>
    <w:tmpl w:val="03CA0512"/>
    <w:lvl w:ilvl="0" w:tentative="0">
      <w:start w:val="2"/>
      <w:numFmt w:val="chineseCounting"/>
      <w:suff w:val="nothing"/>
      <w:lvlText w:val="（%1）"/>
      <w:lvlJc w:val="left"/>
      <w:rPr>
        <w:rFonts w:hint="eastAsia"/>
      </w:rPr>
    </w:lvl>
  </w:abstractNum>
  <w:abstractNum w:abstractNumId="4">
    <w:nsid w:val="251F9582"/>
    <w:multiLevelType w:val="singleLevel"/>
    <w:tmpl w:val="251F9582"/>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NmMyNGFjNGUzMTVlYWU2YjdjZDdmNDI1NjA1NG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915"/>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771C8"/>
    <w:rsid w:val="015871C0"/>
    <w:rsid w:val="02D76C4A"/>
    <w:rsid w:val="03B213EF"/>
    <w:rsid w:val="040F326B"/>
    <w:rsid w:val="04A31A4E"/>
    <w:rsid w:val="0588528F"/>
    <w:rsid w:val="0642639A"/>
    <w:rsid w:val="065710B9"/>
    <w:rsid w:val="06D22AF7"/>
    <w:rsid w:val="06E86210"/>
    <w:rsid w:val="07012E7D"/>
    <w:rsid w:val="07504EC1"/>
    <w:rsid w:val="07843F0A"/>
    <w:rsid w:val="07F03F34"/>
    <w:rsid w:val="08367485"/>
    <w:rsid w:val="083867B6"/>
    <w:rsid w:val="0A1567AD"/>
    <w:rsid w:val="0A1877C2"/>
    <w:rsid w:val="0B461162"/>
    <w:rsid w:val="0BF91EFC"/>
    <w:rsid w:val="0CA85C9D"/>
    <w:rsid w:val="0CBA1F24"/>
    <w:rsid w:val="0DBF57C5"/>
    <w:rsid w:val="0DC5630F"/>
    <w:rsid w:val="0F5131E6"/>
    <w:rsid w:val="0FD6607F"/>
    <w:rsid w:val="10A552D6"/>
    <w:rsid w:val="10C055FF"/>
    <w:rsid w:val="10D11E22"/>
    <w:rsid w:val="10E974CC"/>
    <w:rsid w:val="11412A2F"/>
    <w:rsid w:val="11F41775"/>
    <w:rsid w:val="120C5C50"/>
    <w:rsid w:val="126B7E38"/>
    <w:rsid w:val="12D26AE4"/>
    <w:rsid w:val="13425ABD"/>
    <w:rsid w:val="13803F63"/>
    <w:rsid w:val="15490B84"/>
    <w:rsid w:val="15A96D5C"/>
    <w:rsid w:val="15D06AA1"/>
    <w:rsid w:val="16BB723D"/>
    <w:rsid w:val="173429BB"/>
    <w:rsid w:val="17BE1197"/>
    <w:rsid w:val="19034613"/>
    <w:rsid w:val="196A0A3E"/>
    <w:rsid w:val="19BB06B2"/>
    <w:rsid w:val="1A107771"/>
    <w:rsid w:val="1A677F95"/>
    <w:rsid w:val="1A815666"/>
    <w:rsid w:val="1AFC19FD"/>
    <w:rsid w:val="1B2A7AAB"/>
    <w:rsid w:val="1C2D7EA0"/>
    <w:rsid w:val="1CDA78D0"/>
    <w:rsid w:val="1E232602"/>
    <w:rsid w:val="1E571DFA"/>
    <w:rsid w:val="1E695E06"/>
    <w:rsid w:val="1F2816B2"/>
    <w:rsid w:val="1FEF3015"/>
    <w:rsid w:val="20383D2B"/>
    <w:rsid w:val="206E3720"/>
    <w:rsid w:val="20CE1E8C"/>
    <w:rsid w:val="236F27AA"/>
    <w:rsid w:val="240371BF"/>
    <w:rsid w:val="246E7DFB"/>
    <w:rsid w:val="24D21058"/>
    <w:rsid w:val="26240B8F"/>
    <w:rsid w:val="26CE2F0A"/>
    <w:rsid w:val="26D115FB"/>
    <w:rsid w:val="26D9520D"/>
    <w:rsid w:val="26DD4C34"/>
    <w:rsid w:val="270E348D"/>
    <w:rsid w:val="28165DF8"/>
    <w:rsid w:val="28847577"/>
    <w:rsid w:val="28BF47DD"/>
    <w:rsid w:val="28F42AAA"/>
    <w:rsid w:val="29935CE0"/>
    <w:rsid w:val="29FD04D3"/>
    <w:rsid w:val="2A437BB3"/>
    <w:rsid w:val="2A550F8E"/>
    <w:rsid w:val="2C4A20B4"/>
    <w:rsid w:val="2C5229F5"/>
    <w:rsid w:val="2D2D7C38"/>
    <w:rsid w:val="2E29051F"/>
    <w:rsid w:val="2E3C20E6"/>
    <w:rsid w:val="2EF13373"/>
    <w:rsid w:val="2F063463"/>
    <w:rsid w:val="2F861E89"/>
    <w:rsid w:val="30075A19"/>
    <w:rsid w:val="3037140D"/>
    <w:rsid w:val="319F7F4E"/>
    <w:rsid w:val="31A92DCF"/>
    <w:rsid w:val="3279791D"/>
    <w:rsid w:val="33DB360C"/>
    <w:rsid w:val="351C5FE0"/>
    <w:rsid w:val="357353B2"/>
    <w:rsid w:val="357D1708"/>
    <w:rsid w:val="37C076A4"/>
    <w:rsid w:val="38087020"/>
    <w:rsid w:val="38BF1773"/>
    <w:rsid w:val="38EB2C92"/>
    <w:rsid w:val="390A53B9"/>
    <w:rsid w:val="394A4F3C"/>
    <w:rsid w:val="39DF74E1"/>
    <w:rsid w:val="3A763D23"/>
    <w:rsid w:val="3C124C88"/>
    <w:rsid w:val="3C405863"/>
    <w:rsid w:val="3D2D1013"/>
    <w:rsid w:val="3D5D4B88"/>
    <w:rsid w:val="3E3815EF"/>
    <w:rsid w:val="3E5B69CB"/>
    <w:rsid w:val="3E9C21BE"/>
    <w:rsid w:val="3F0824D1"/>
    <w:rsid w:val="3F1628F3"/>
    <w:rsid w:val="3FB67F9F"/>
    <w:rsid w:val="40016D38"/>
    <w:rsid w:val="4039197B"/>
    <w:rsid w:val="416C4548"/>
    <w:rsid w:val="42A45766"/>
    <w:rsid w:val="42C864FC"/>
    <w:rsid w:val="430B7094"/>
    <w:rsid w:val="43A35FFF"/>
    <w:rsid w:val="43A375C6"/>
    <w:rsid w:val="43AB27EF"/>
    <w:rsid w:val="43C66D43"/>
    <w:rsid w:val="44132770"/>
    <w:rsid w:val="458801C2"/>
    <w:rsid w:val="466C73D2"/>
    <w:rsid w:val="46D22C21"/>
    <w:rsid w:val="471D3C4E"/>
    <w:rsid w:val="47685334"/>
    <w:rsid w:val="47BA26FF"/>
    <w:rsid w:val="47D85BCE"/>
    <w:rsid w:val="497F40A5"/>
    <w:rsid w:val="49F11CD4"/>
    <w:rsid w:val="4A510EC4"/>
    <w:rsid w:val="4A6939D9"/>
    <w:rsid w:val="4AD33A4C"/>
    <w:rsid w:val="4ADA103C"/>
    <w:rsid w:val="4AE5378C"/>
    <w:rsid w:val="4BD87D77"/>
    <w:rsid w:val="4C2E0A1C"/>
    <w:rsid w:val="4C562B17"/>
    <w:rsid w:val="4CAB15D7"/>
    <w:rsid w:val="4D7B16AF"/>
    <w:rsid w:val="4D943F9E"/>
    <w:rsid w:val="4DE91CDB"/>
    <w:rsid w:val="4DFF5230"/>
    <w:rsid w:val="4E4B530E"/>
    <w:rsid w:val="4ECE2238"/>
    <w:rsid w:val="4F5618E0"/>
    <w:rsid w:val="4F80316F"/>
    <w:rsid w:val="508B7F6D"/>
    <w:rsid w:val="515C77EC"/>
    <w:rsid w:val="51ED6614"/>
    <w:rsid w:val="527459FC"/>
    <w:rsid w:val="53A264E4"/>
    <w:rsid w:val="54426804"/>
    <w:rsid w:val="5474701B"/>
    <w:rsid w:val="54D447A2"/>
    <w:rsid w:val="55D41F66"/>
    <w:rsid w:val="56A73F78"/>
    <w:rsid w:val="56DA3F20"/>
    <w:rsid w:val="57063669"/>
    <w:rsid w:val="57435C0D"/>
    <w:rsid w:val="57E13843"/>
    <w:rsid w:val="57FF309D"/>
    <w:rsid w:val="58310416"/>
    <w:rsid w:val="586A283D"/>
    <w:rsid w:val="58810D37"/>
    <w:rsid w:val="598347C7"/>
    <w:rsid w:val="5B72241E"/>
    <w:rsid w:val="5C390D4D"/>
    <w:rsid w:val="5CBF6D04"/>
    <w:rsid w:val="5CF34FB5"/>
    <w:rsid w:val="5E074952"/>
    <w:rsid w:val="5EB25C18"/>
    <w:rsid w:val="5EC67ED3"/>
    <w:rsid w:val="5EFD3EED"/>
    <w:rsid w:val="5F1F517A"/>
    <w:rsid w:val="601631D5"/>
    <w:rsid w:val="604842A4"/>
    <w:rsid w:val="61096DD5"/>
    <w:rsid w:val="621D2C61"/>
    <w:rsid w:val="62330468"/>
    <w:rsid w:val="62DB1803"/>
    <w:rsid w:val="637B47C3"/>
    <w:rsid w:val="639F0161"/>
    <w:rsid w:val="63BA7427"/>
    <w:rsid w:val="64150563"/>
    <w:rsid w:val="652A22A5"/>
    <w:rsid w:val="65AC1F77"/>
    <w:rsid w:val="65DB20BD"/>
    <w:rsid w:val="6625162A"/>
    <w:rsid w:val="666D1980"/>
    <w:rsid w:val="669D411D"/>
    <w:rsid w:val="66BD6A69"/>
    <w:rsid w:val="66BE7546"/>
    <w:rsid w:val="66E40924"/>
    <w:rsid w:val="673A79ED"/>
    <w:rsid w:val="67531440"/>
    <w:rsid w:val="675571FC"/>
    <w:rsid w:val="676A3B0C"/>
    <w:rsid w:val="68003294"/>
    <w:rsid w:val="684E5AE6"/>
    <w:rsid w:val="68AA7F59"/>
    <w:rsid w:val="69554D36"/>
    <w:rsid w:val="69AE3FB2"/>
    <w:rsid w:val="6A010E61"/>
    <w:rsid w:val="6AA41EEE"/>
    <w:rsid w:val="6B5965A8"/>
    <w:rsid w:val="6B63647E"/>
    <w:rsid w:val="6BAC0EC2"/>
    <w:rsid w:val="6BF42E43"/>
    <w:rsid w:val="6CAD19FD"/>
    <w:rsid w:val="6D7B6B40"/>
    <w:rsid w:val="6E1261F4"/>
    <w:rsid w:val="6E224975"/>
    <w:rsid w:val="6EBA4E76"/>
    <w:rsid w:val="6EFA19CF"/>
    <w:rsid w:val="6F0E782F"/>
    <w:rsid w:val="6F610A45"/>
    <w:rsid w:val="6F7F7FBD"/>
    <w:rsid w:val="6FC73CEB"/>
    <w:rsid w:val="6FE238DC"/>
    <w:rsid w:val="701331CE"/>
    <w:rsid w:val="70457A55"/>
    <w:rsid w:val="719E0DB5"/>
    <w:rsid w:val="71F431E3"/>
    <w:rsid w:val="72734D90"/>
    <w:rsid w:val="72955887"/>
    <w:rsid w:val="72BB3EA0"/>
    <w:rsid w:val="72DA7E64"/>
    <w:rsid w:val="7305267B"/>
    <w:rsid w:val="73060DB5"/>
    <w:rsid w:val="75286AB5"/>
    <w:rsid w:val="752C0FFC"/>
    <w:rsid w:val="75C469E3"/>
    <w:rsid w:val="75F73BFD"/>
    <w:rsid w:val="75F953B3"/>
    <w:rsid w:val="76924B7E"/>
    <w:rsid w:val="769C77F2"/>
    <w:rsid w:val="77DF3BD0"/>
    <w:rsid w:val="79225004"/>
    <w:rsid w:val="793B24D6"/>
    <w:rsid w:val="7964770A"/>
    <w:rsid w:val="79B850D4"/>
    <w:rsid w:val="7ABA04D7"/>
    <w:rsid w:val="7B137603"/>
    <w:rsid w:val="7B426BC1"/>
    <w:rsid w:val="7E4C2308"/>
    <w:rsid w:val="7F3A7652"/>
    <w:rsid w:val="7F7F5AE4"/>
    <w:rsid w:val="7FC157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Documents%20and%20Settings\Administrator\&#26700;&#38754;\&#21306;&#20379;&#38144;&#21512;&#20316;&#31038;&#32852;&#21512;&#31038;2020&#24180;&#37096;&#38376;&#20915;&#31639;&#20844;&#24320;&#32534;&#21046;&#35828;&#26126;%20%20&#22270;&#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Documents%20and%20Settings\Administrator\&#26700;&#38754;\&#21306;&#20379;&#38144;&#21512;&#20316;&#31038;&#32852;&#21512;&#31038;2020&#24180;&#37096;&#38376;&#20915;&#31639;&#20844;&#24320;&#32534;&#21046;&#35828;&#26126;%20%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X001\e\2021\&#20379;&#38144;&#31038;\&#21306;&#20379;&#38144;&#21512;&#20316;&#31038;&#32852;&#21512;&#31038;2020&#24180;&#37096;&#38376;&#20915;&#31639;&#20844;&#24320;&#32534;&#21046;&#35828;&#26126;%20%20&#2227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Documents%20and%20Settings\Administrator\&#26700;&#38754;\&#21306;&#20379;&#38144;&#21512;&#20316;&#31038;&#32852;&#21512;&#31038;2020&#24180;&#37096;&#38376;&#20915;&#31639;&#20844;&#24320;&#32534;&#21046;&#35828;&#26126;%20%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X001\e\2021\&#20379;&#38144;&#31038;\&#21306;&#20379;&#38144;&#21512;&#20316;&#31038;&#32852;&#21512;&#31038;2020&#24180;&#37096;&#38376;&#20915;&#31639;&#20844;&#24320;&#32534;&#21046;&#35828;&#26126;%20%20&#2227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Documents%20and%20Settings\Administrator\&#26700;&#38754;\&#21306;&#20379;&#38144;&#21512;&#20316;&#31038;&#32852;&#21512;&#31038;2020&#24180;&#37096;&#38376;&#20915;&#31639;&#20844;&#24320;&#32534;&#21046;&#35828;&#26126;%20%20&#22270;&#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Documents%20and%20Settings\Administrator\&#26700;&#38754;\&#21306;&#20379;&#38144;&#21512;&#20316;&#31038;&#32852;&#21512;&#31038;2020&#24180;&#37096;&#38376;&#20915;&#31639;&#20844;&#24320;&#32534;&#21046;&#35828;&#26126;%20%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图1：收、支决算总计变动情况图 </a:t>
            </a:r>
          </a:p>
        </c:rich>
      </c:tx>
      <c:layout/>
      <c:overlay val="0"/>
      <c:spPr>
        <a:noFill/>
        <a:ln>
          <a:noFill/>
        </a:ln>
        <a:effectLst/>
      </c:spPr>
    </c:title>
    <c:autoTitleDeleted val="0"/>
    <c:plotArea>
      <c:layout/>
      <c:barChart>
        <c:barDir val="col"/>
        <c:grouping val="clustered"/>
        <c:varyColors val="0"/>
        <c:ser>
          <c:idx val="0"/>
          <c:order val="0"/>
          <c:tx>
            <c:strRef>
              <c:f>'[区供销合作社联合社2020年部门决算公开编制说明  图表.xls]Sheet1'!$B$4</c:f>
              <c:strCache>
                <c:ptCount val="1"/>
                <c:pt idx="0">
                  <c:v>（万元)</c:v>
                </c:pt>
              </c:strCache>
            </c:strRef>
          </c:tx>
          <c:spPr>
            <a:solidFill>
              <a:schemeClr val="accent1"/>
            </a:solidFill>
            <a:ln>
              <a:noFill/>
            </a:ln>
            <a:effectLst/>
          </c:spPr>
          <c:invertIfNegative val="0"/>
          <c:dLbls>
            <c:delete val="1"/>
          </c:dLbls>
          <c:cat>
            <c:strRef>
              <c:f>'[区供销合作社联合社2020年部门决算公开编制说明  图表.xls]Sheet1'!$A$5:$A$6</c:f>
              <c:strCache>
                <c:ptCount val="2"/>
                <c:pt idx="0">
                  <c:v>2019年</c:v>
                </c:pt>
                <c:pt idx="1">
                  <c:v>2020年</c:v>
                </c:pt>
              </c:strCache>
            </c:strRef>
          </c:cat>
          <c:val>
            <c:numRef>
              <c:f>'[区供销合作社联合社2020年部门决算公开编制说明  图表.xls]Sheet1'!$B$5:$B$6</c:f>
              <c:numCache>
                <c:formatCode>General</c:formatCode>
                <c:ptCount val="2"/>
                <c:pt idx="0">
                  <c:v>85.22</c:v>
                </c:pt>
                <c:pt idx="1">
                  <c:v>184.53</c:v>
                </c:pt>
              </c:numCache>
            </c:numRef>
          </c:val>
        </c:ser>
        <c:dLbls>
          <c:showLegendKey val="0"/>
          <c:showVal val="0"/>
          <c:showCatName val="0"/>
          <c:showSerName val="0"/>
          <c:showPercent val="0"/>
          <c:showBubbleSize val="0"/>
        </c:dLbls>
        <c:gapWidth val="150"/>
        <c:overlap val="0"/>
        <c:axId val="856535959"/>
        <c:axId val="513556757"/>
      </c:barChart>
      <c:catAx>
        <c:axId val="8565359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556757"/>
        <c:crosses val="autoZero"/>
        <c:auto val="1"/>
        <c:lblAlgn val="ctr"/>
        <c:lblOffset val="100"/>
        <c:noMultiLvlLbl val="0"/>
      </c:catAx>
      <c:valAx>
        <c:axId val="513556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535959"/>
        <c:crosses val="autoZero"/>
        <c:crossBetween val="between"/>
      </c:valAx>
      <c:spPr>
        <a:noFill/>
        <a:ln>
          <a:noFill/>
        </a:ln>
        <a:effectLst/>
      </c:spPr>
    </c:plotArea>
    <c:legend>
      <c:legendPos val="r"/>
      <c:layout>
        <c:manualLayout>
          <c:xMode val="edge"/>
          <c:yMode val="edge"/>
          <c:x val="0.791081030121565"/>
          <c:y val="0.47586538080220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377bb7-ea4b-4198-8b13-6e3c5766e92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 </a:t>
            </a:r>
          </a:p>
        </c:rich>
      </c:tx>
      <c:layout/>
      <c:overlay val="0"/>
      <c:spPr>
        <a:noFill/>
        <a:ln>
          <a:noFill/>
        </a:ln>
        <a:effectLst/>
      </c:spPr>
    </c:title>
    <c:autoTitleDeleted val="0"/>
    <c:plotArea>
      <c:layout/>
      <c:pieChart>
        <c:varyColors val="1"/>
        <c:ser>
          <c:idx val="0"/>
          <c:order val="0"/>
          <c:tx>
            <c:strRef>
              <c:f>'[区供销合作社联合社2020年部门决算公开编制说明  图表.xls]Sheet1'!$B$13:$B$14</c:f>
              <c:strCache>
                <c:ptCount val="1"/>
                <c:pt idx="0">
                  <c:v>图2：收入决算结构图 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'[区供销合作社联合社2020年部门决算公开编制说明  图表.xls]Sheet1'!$A$15:$A$21</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'[区供销合作社联合社2020年部门决算公开编制说明  图表.xls]Sheet1'!$B$15:$B$21</c:f>
              <c:numCache>
                <c:formatCode>General</c:formatCode>
                <c:ptCount val="7"/>
                <c:pt idx="0">
                  <c:v>163.53</c:v>
                </c:pt>
                <c:pt idx="1">
                  <c:v>21</c:v>
                </c:pt>
                <c:pt idx="2">
                  <c:v>0</c:v>
                </c:pt>
                <c:pt idx="3">
                  <c:v>0</c:v>
                </c:pt>
                <c:pt idx="4">
                  <c:v>0</c:v>
                </c:pt>
                <c:pt idx="5">
                  <c:v>0</c:v>
                </c:pt>
                <c:pt idx="6">
                  <c:v>0</c:v>
                </c:pt>
              </c:numCache>
            </c:numRef>
          </c:val>
        </c:ser>
        <c:ser>
          <c:idx val="1"/>
          <c:order val="1"/>
          <c:tx>
            <c:strRef>
              <c:f>'[区供销合作社联合社2020年部门决算公开编制说明  图表.xls]Sheet1'!$C$13:$C$14</c:f>
              <c:strCache>
                <c:ptCount val="1"/>
                <c:pt idx="0">
                  <c:v>图2：收入决算结构图 比率</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'[区供销合作社联合社2020年部门决算公开编制说明  图表.xls]Sheet1'!$A$15:$A$21</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'[区供销合作社联合社2020年部门决算公开编制说明  图表.xls]Sheet1'!$C$15:$C$21</c:f>
              <c:numCache>
                <c:formatCode>General</c:formatCode>
                <c:ptCount val="7"/>
                <c:pt idx="0">
                  <c:v>88.62</c:v>
                </c:pt>
                <c:pt idx="1">
                  <c:v>11.38</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ec9d2b-ec0f-4be6-803c-e105f530767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 </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tx>
            <c:strRef>
              <c:f>'[区供销合作社联合社2020年部门决算公开编制说明  图表.xls]Sheet1'!$B$29</c:f>
              <c:strCache>
                <c:ptCount val="1"/>
                <c:pt idx="0">
                  <c:v>万元</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'[区供销合作社联合社2020年部门决算公开编制说明  图表.xls]Sheet1'!$A$30:$A$34</c:f>
              <c:strCache>
                <c:ptCount val="5"/>
                <c:pt idx="0">
                  <c:v>基本支出</c:v>
                </c:pt>
                <c:pt idx="1">
                  <c:v>项目支出</c:v>
                </c:pt>
                <c:pt idx="2">
                  <c:v>上缴上级支出</c:v>
                </c:pt>
                <c:pt idx="3">
                  <c:v>经营支出</c:v>
                </c:pt>
                <c:pt idx="4">
                  <c:v>对附属单位补助支出</c:v>
                </c:pt>
              </c:strCache>
            </c:strRef>
          </c:cat>
          <c:val>
            <c:numRef>
              <c:f>'[区供销合作社联合社2020年部门决算公开编制说明  图表.xls]Sheet1'!$B$30:$B$34</c:f>
              <c:numCache>
                <c:formatCode>General</c:formatCode>
                <c:ptCount val="5"/>
                <c:pt idx="0">
                  <c:v>163.53</c:v>
                </c:pt>
                <c:pt idx="1">
                  <c:v>21</c:v>
                </c:pt>
                <c:pt idx="2">
                  <c:v>0</c:v>
                </c:pt>
                <c:pt idx="3">
                  <c:v>0</c:v>
                </c:pt>
                <c:pt idx="4">
                  <c:v>0</c:v>
                </c:pt>
              </c:numCache>
            </c:numRef>
          </c:val>
        </c:ser>
        <c:ser>
          <c:idx val="1"/>
          <c:order val="1"/>
          <c:tx>
            <c:strRef>
              <c:f>'[区供销合作社联合社2020年部门决算公开编制说明  图表.xls]Sheet1'!$C$29</c:f>
              <c:strCache>
                <c:ptCount val="1"/>
                <c:pt idx="0">
                  <c:v>比例</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'[区供销合作社联合社2020年部门决算公开编制说明  图表.xls]Sheet1'!$A$30:$A$34</c:f>
              <c:strCache>
                <c:ptCount val="5"/>
                <c:pt idx="0">
                  <c:v>基本支出</c:v>
                </c:pt>
                <c:pt idx="1">
                  <c:v>项目支出</c:v>
                </c:pt>
                <c:pt idx="2">
                  <c:v>上缴上级支出</c:v>
                </c:pt>
                <c:pt idx="3">
                  <c:v>经营支出</c:v>
                </c:pt>
                <c:pt idx="4">
                  <c:v>对附属单位补助支出</c:v>
                </c:pt>
              </c:strCache>
            </c:strRef>
          </c:cat>
          <c:val>
            <c:numRef>
              <c:f>'[区供销合作社联合社2020年部门决算公开编制说明  图表.xls]Sheet1'!$C$30:$C$34</c:f>
              <c:numCache>
                <c:formatCode>0.00%</c:formatCode>
                <c:ptCount val="5"/>
                <c:pt idx="0">
                  <c:v>0.8862</c:v>
                </c:pt>
                <c:pt idx="1">
                  <c:v>0.1138</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18a092-7785-4363-b5f5-c407c462ab9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p>
        </c:rich>
      </c:tx>
      <c:layout>
        <c:manualLayout>
          <c:xMode val="edge"/>
          <c:yMode val="edge"/>
          <c:x val="0.118491484184915"/>
          <c:y val="0.0324763193504736"/>
        </c:manualLayout>
      </c:layout>
      <c:overlay val="0"/>
      <c:spPr>
        <a:noFill/>
        <a:ln>
          <a:noFill/>
        </a:ln>
        <a:effectLst/>
      </c:spPr>
    </c:title>
    <c:autoTitleDeleted val="0"/>
    <c:plotArea>
      <c:layout/>
      <c:barChart>
        <c:barDir val="col"/>
        <c:grouping val="clustered"/>
        <c:varyColors val="0"/>
        <c:ser>
          <c:idx val="0"/>
          <c:order val="0"/>
          <c:tx>
            <c:strRef>
              <c:f>'[区供销合作社联合社2020年部门决算公开编制说明  图表.xls]Sheet1'!$A$39</c:f>
              <c:strCache>
                <c:ptCount val="1"/>
                <c:pt idx="0">
                  <c:v>收入</c:v>
                </c:pt>
              </c:strCache>
            </c:strRef>
          </c:tx>
          <c:spPr>
            <a:solidFill>
              <a:schemeClr val="accent1"/>
            </a:solidFill>
            <a:ln>
              <a:noFill/>
            </a:ln>
            <a:effectLst/>
          </c:spPr>
          <c:invertIfNegative val="0"/>
          <c:dLbls>
            <c:delete val="1"/>
          </c:dLbls>
          <c:cat>
            <c:multiLvlStrRef>
              <c:f>'[区供销合作社联合社2020年部门决算公开编制说明  图表.xls]Sheet1'!$B$37:$C$38</c:f>
              <c:multiLvlStrCache>
                <c:ptCount val="2"/>
                <c:lvl>
                  <c:pt idx="0">
                    <c:v>2019年（万元）</c:v>
                  </c:pt>
                  <c:pt idx="1">
                    <c:v>2020年（万元）</c:v>
                  </c:pt>
                </c:lvl>
                <c:lvl/>
              </c:multiLvlStrCache>
            </c:multiLvlStrRef>
          </c:cat>
          <c:val>
            <c:numRef>
              <c:f>'[区供销合作社联合社2020年部门决算公开编制说明  图表.xls]Sheet1'!$B$39:$C$39</c:f>
              <c:numCache>
                <c:formatCode>General</c:formatCode>
                <c:ptCount val="2"/>
                <c:pt idx="0">
                  <c:v>85.22</c:v>
                </c:pt>
                <c:pt idx="1">
                  <c:v>184.53</c:v>
                </c:pt>
              </c:numCache>
            </c:numRef>
          </c:val>
        </c:ser>
        <c:ser>
          <c:idx val="1"/>
          <c:order val="1"/>
          <c:tx>
            <c:strRef>
              <c:f>'[区供销合作社联合社2020年部门决算公开编制说明  图表.xls]Sheet1'!$A$40</c:f>
              <c:strCache>
                <c:ptCount val="1"/>
                <c:pt idx="0">
                  <c:v>支出</c:v>
                </c:pt>
              </c:strCache>
            </c:strRef>
          </c:tx>
          <c:spPr>
            <a:solidFill>
              <a:schemeClr val="accent2"/>
            </a:solidFill>
            <a:ln>
              <a:noFill/>
            </a:ln>
            <a:effectLst/>
          </c:spPr>
          <c:invertIfNegative val="0"/>
          <c:dLbls>
            <c:delete val="1"/>
          </c:dLbls>
          <c:cat>
            <c:multiLvlStrRef>
              <c:f>'[区供销合作社联合社2020年部门决算公开编制说明  图表.xls]Sheet1'!$B$37:$C$38</c:f>
              <c:multiLvlStrCache>
                <c:ptCount val="2"/>
                <c:lvl>
                  <c:pt idx="0">
                    <c:v>2019年（万元）</c:v>
                  </c:pt>
                  <c:pt idx="1">
                    <c:v>2020年（万元）</c:v>
                  </c:pt>
                </c:lvl>
                <c:lvl/>
              </c:multiLvlStrCache>
            </c:multiLvlStrRef>
          </c:cat>
          <c:val>
            <c:numRef>
              <c:f>'[区供销合作社联合社2020年部门决算公开编制说明  图表.xls]Sheet1'!$B$40:$C$40</c:f>
              <c:numCache>
                <c:formatCode>General</c:formatCode>
                <c:ptCount val="2"/>
                <c:pt idx="0">
                  <c:v>85.22</c:v>
                </c:pt>
                <c:pt idx="1">
                  <c:v>184.53</c:v>
                </c:pt>
              </c:numCache>
            </c:numRef>
          </c:val>
        </c:ser>
        <c:dLbls>
          <c:showLegendKey val="0"/>
          <c:showVal val="0"/>
          <c:showCatName val="0"/>
          <c:showSerName val="0"/>
          <c:showPercent val="0"/>
          <c:showBubbleSize val="0"/>
        </c:dLbls>
        <c:gapWidth val="219"/>
        <c:overlap val="-27"/>
        <c:axId val="317587999"/>
        <c:axId val="475925037"/>
      </c:barChart>
      <c:catAx>
        <c:axId val="3175879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5925037"/>
        <c:crosses val="autoZero"/>
        <c:auto val="1"/>
        <c:lblAlgn val="ctr"/>
        <c:lblOffset val="100"/>
        <c:noMultiLvlLbl val="0"/>
      </c:catAx>
      <c:valAx>
        <c:axId val="4759250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758799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398181-903a-4aaf-95d4-734ac0482c9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5</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一般公共预算财政拨款支出决算变动情况</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tx>
            <c:strRef>
              <c:f>'[区供销合作社联合社2020年部门决算公开编制说明  图表.xls]Sheet1'!$A$52</c:f>
              <c:strCache>
                <c:ptCount val="1"/>
                <c:pt idx="0">
                  <c:v>支出（万元）</c:v>
                </c:pt>
              </c:strCache>
            </c:strRef>
          </c:tx>
          <c:spPr>
            <a:solidFill>
              <a:schemeClr val="accent1"/>
            </a:solidFill>
            <a:ln>
              <a:noFill/>
            </a:ln>
            <a:effectLst/>
          </c:spPr>
          <c:invertIfNegative val="0"/>
          <c:dLbls>
            <c:delete val="1"/>
          </c:dLbls>
          <c:cat>
            <c:multiLvlStrRef>
              <c:f>'[区供销合作社联合社2020年部门决算公开编制说明  图表.xls]Sheet1'!$B$49:$C$51</c:f>
              <c:multiLvlStrCache>
                <c:ptCount val="2"/>
                <c:lvl>
                  <c:pt idx="0">
                    <c:v>2019年</c:v>
                  </c:pt>
                  <c:pt idx="1">
                    <c:v>2020年</c:v>
                  </c:pt>
                </c:lvl>
                <c:lvl/>
                <c:lvl/>
              </c:multiLvlStrCache>
            </c:multiLvlStrRef>
          </c:cat>
          <c:val>
            <c:numRef>
              <c:f>'[区供销合作社联合社2020年部门决算公开编制说明  图表.xls]Sheet1'!$B$52:$C$52</c:f>
              <c:numCache>
                <c:formatCode>General</c:formatCode>
                <c:ptCount val="2"/>
                <c:pt idx="0">
                  <c:v>85.22</c:v>
                </c:pt>
                <c:pt idx="1">
                  <c:v>163.53</c:v>
                </c:pt>
              </c:numCache>
            </c:numRef>
          </c:val>
        </c:ser>
        <c:dLbls>
          <c:showLegendKey val="0"/>
          <c:showVal val="0"/>
          <c:showCatName val="0"/>
          <c:showSerName val="0"/>
          <c:showPercent val="0"/>
          <c:showBubbleSize val="0"/>
        </c:dLbls>
        <c:gapWidth val="150"/>
        <c:overlap val="0"/>
        <c:axId val="542304393"/>
        <c:axId val="34280240"/>
      </c:barChart>
      <c:catAx>
        <c:axId val="54230439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280240"/>
        <c:crosses val="autoZero"/>
        <c:auto val="1"/>
        <c:lblAlgn val="ctr"/>
        <c:lblOffset val="100"/>
        <c:noMultiLvlLbl val="0"/>
      </c:catAx>
      <c:valAx>
        <c:axId val="342802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230439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e64dd9-5261-4ac0-a2cd-70c135a3beb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 </a:t>
            </a:r>
          </a:p>
        </c:rich>
      </c:tx>
      <c:layout/>
      <c:overlay val="0"/>
      <c:spPr>
        <a:noFill/>
        <a:ln>
          <a:noFill/>
        </a:ln>
        <a:effectLst/>
      </c:spPr>
    </c:title>
    <c:autoTitleDeleted val="0"/>
    <c:plotArea>
      <c:layout/>
      <c:pieChart>
        <c:varyColors val="1"/>
        <c:ser>
          <c:idx val="0"/>
          <c:order val="0"/>
          <c:tx>
            <c:strRef>
              <c:f>'[区供销合作社联合社2020年部门决算公开编制说明  图表.xls]Sheet1'!$B$60:$B$61</c:f>
              <c:strCache>
                <c:ptCount val="1"/>
                <c:pt idx="0">
                  <c:v>图6：一般公共预算财政拨款支出决算结构 比率</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'[区供销合作社联合社2020年部门决算公开编制说明  图表.xls]Sheet1'!$A$62:$A$69</c:f>
              <c:strCache>
                <c:ptCount val="8"/>
                <c:pt idx="0">
                  <c:v>一般公共服务（类）</c:v>
                </c:pt>
                <c:pt idx="1">
                  <c:v>教育支出（类）</c:v>
                </c:pt>
                <c:pt idx="2">
                  <c:v>科学技术（类）</c:v>
                </c:pt>
                <c:pt idx="3">
                  <c:v>文化旅游体育与传媒（类）</c:v>
                </c:pt>
                <c:pt idx="4">
                  <c:v>社会保障和就业（类）</c:v>
                </c:pt>
                <c:pt idx="5">
                  <c:v>卫生健康支出</c:v>
                </c:pt>
                <c:pt idx="6">
                  <c:v>商业服务业等（类）支出</c:v>
                </c:pt>
                <c:pt idx="7">
                  <c:v>住房保障支出</c:v>
                </c:pt>
              </c:strCache>
            </c:strRef>
          </c:cat>
          <c:val>
            <c:numRef>
              <c:f>'[区供销合作社联合社2020年部门决算公开编制说明  图表.xls]Sheet1'!$B$62:$B$69</c:f>
              <c:numCache>
                <c:formatCode>General</c:formatCode>
                <c:ptCount val="8"/>
                <c:pt idx="0">
                  <c:v>0</c:v>
                </c:pt>
                <c:pt idx="1">
                  <c:v>0</c:v>
                </c:pt>
                <c:pt idx="2">
                  <c:v>0</c:v>
                </c:pt>
                <c:pt idx="3">
                  <c:v>0</c:v>
                </c:pt>
                <c:pt idx="4">
                  <c:v>12.96</c:v>
                </c:pt>
                <c:pt idx="5">
                  <c:v>3.06</c:v>
                </c:pt>
                <c:pt idx="6">
                  <c:v>67.52</c:v>
                </c:pt>
                <c:pt idx="7">
                  <c:v>5.07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131a6c-be56-46be-8c27-c5e6ddc42e4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 </a:t>
            </a:r>
          </a:p>
        </c:rich>
      </c:tx>
      <c:layout/>
      <c:overlay val="0"/>
      <c:spPr>
        <a:noFill/>
        <a:ln>
          <a:noFill/>
        </a:ln>
        <a:effectLst/>
      </c:spPr>
    </c:title>
    <c:autoTitleDeleted val="0"/>
    <c:plotArea>
      <c:layout/>
      <c:pieChart>
        <c:varyColors val="1"/>
        <c:ser>
          <c:idx val="0"/>
          <c:order val="0"/>
          <c:tx>
            <c:strRef>
              <c:f>'[区供销合作社联合社2020年部门决算公开编制说明  图表.xls]Sheet1'!$B$75:$B$76</c:f>
              <c:strCache>
                <c:ptCount val="1"/>
                <c:pt idx="0">
                  <c:v>图7：“三公”经费财政拨款支出结构 比率</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gradFill>
                <a:gsLst>
                  <a:gs pos="0">
                    <a:srgbClr val="14CD68"/>
                  </a:gs>
                  <a:gs pos="100000">
                    <a:srgbClr val="035C7D"/>
                  </a:gs>
                </a:gsLst>
                <a:lin scaled="0"/>
              </a:gra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'[区供销合作社联合社2020年部门决算公开编制说明  图表.xls]Sheet1'!$A$77:$A$79</c:f>
              <c:strCache>
                <c:ptCount val="3"/>
                <c:pt idx="0">
                  <c:v>因公出国（境）费支出决算</c:v>
                </c:pt>
                <c:pt idx="1">
                  <c:v>公务用车购置及运行维护费支出决算</c:v>
                </c:pt>
                <c:pt idx="2">
                  <c:v>公务接待费支出决算</c:v>
                </c:pt>
              </c:strCache>
            </c:strRef>
          </c:cat>
          <c:val>
            <c:numRef>
              <c:f>'[区供销合作社联合社2020年部门决算公开编制说明  图表.xls]Sheet1'!$B$77:$B$79</c:f>
              <c:numCache>
                <c:formatCode>General</c:formatCode>
                <c:ptCount val="3"/>
                <c:pt idx="0">
                  <c:v>0</c:v>
                </c:pt>
                <c:pt idx="1">
                  <c:v>0</c:v>
                </c:pt>
                <c:pt idx="2">
                  <c:v>61.11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8e41e80-b517-409a-b092-e845cfdaea7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9041</Words>
  <Characters>9606</Characters>
  <Lines>7</Lines>
  <Paragraphs>17</Paragraphs>
  <TotalTime>0</TotalTime>
  <ScaleCrop>false</ScaleCrop>
  <LinksUpToDate>false</LinksUpToDate>
  <CharactersWithSpaces>9755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2021-09-24T03:04:00Z</cp:lastPrinted>
  <dcterms:modified xsi:type="dcterms:W3CDTF">2024-12-25T08:17:55Z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SaveFontToCloudKey">
    <vt:lpwstr>597866517_btnclosed</vt:lpwstr>
  </property>
  <property fmtid="{D5CDD505-2E9C-101B-9397-08002B2CF9AE}" pid="4" name="ICV">
    <vt:lpwstr>91696480EEF24B3FB4FB47D290B54D6A</vt:lpwstr>
  </property>
  <property fmtid="{D5CDD505-2E9C-101B-9397-08002B2CF9AE}" pid="5" name="KSOTemplateDocerSaveRecord">
    <vt:lpwstr>eyJoZGlkIjoiMGVhYTg4NGNkZWJkODFjNzcyZDRjM2M4Y2UzNjI5ZmUiLCJ1c2VySWQiOiI2MTE2MzEwMDYifQ==</vt:lpwstr>
  </property>
</Properties>
</file>