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BACAC">
      <w:pPr>
        <w:spacing w:line="600" w:lineRule="exact"/>
        <w:jc w:val="center"/>
        <w:outlineLvl w:val="0"/>
        <w:rPr>
          <w:rFonts w:ascii="方正小标宋简体" w:hAnsi="宋体" w:eastAsia="方正小标宋简体"/>
          <w:color w:val="000000"/>
          <w:sz w:val="72"/>
          <w:szCs w:val="72"/>
        </w:rPr>
      </w:pPr>
      <w:bookmarkStart w:id="0" w:name="_Toc15306267"/>
    </w:p>
    <w:bookmarkEnd w:id="0"/>
    <w:p w14:paraId="7FD2151E">
      <w:pPr>
        <w:adjustRightInd w:val="0"/>
        <w:snapToGrid w:val="0"/>
        <w:spacing w:line="820" w:lineRule="exact"/>
        <w:jc w:val="center"/>
        <w:outlineLvl w:val="0"/>
        <w:rPr>
          <w:rFonts w:ascii="方正小标宋简体" w:hAnsi="宋体" w:eastAsia="方正小标宋简体"/>
          <w:color w:val="000000"/>
          <w:sz w:val="52"/>
          <w:szCs w:val="52"/>
        </w:rPr>
      </w:pPr>
      <w:r>
        <w:rPr>
          <w:rFonts w:hint="eastAsia" w:ascii="方正大标宋简体" w:hAnsi="方正大标宋简体" w:eastAsia="方正大标宋简体"/>
          <w:color w:val="000000"/>
          <w:sz w:val="52"/>
          <w:szCs w:val="52"/>
        </w:rPr>
        <w:t>四川省广元市昭化区国有资产监督管理局2019年部门决算说明</w:t>
      </w:r>
    </w:p>
    <w:p w14:paraId="0374773B">
      <w:pPr>
        <w:adjustRightInd w:val="0"/>
        <w:snapToGrid w:val="0"/>
        <w:spacing w:line="360" w:lineRule="auto"/>
        <w:jc w:val="center"/>
        <w:outlineLvl w:val="0"/>
        <w:rPr>
          <w:rFonts w:ascii="方正小标宋简体" w:hAnsi="宋体" w:eastAsia="方正小标宋简体"/>
          <w:color w:val="000000"/>
          <w:sz w:val="52"/>
          <w:szCs w:val="52"/>
        </w:rPr>
      </w:pPr>
    </w:p>
    <w:p w14:paraId="58448634">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214CD0E1">
      <w:pPr>
        <w:pStyle w:val="10"/>
        <w:adjustRightInd w:val="0"/>
        <w:snapToGrid w:val="0"/>
        <w:spacing w:before="0" w:line="440" w:lineRule="exact"/>
        <w:jc w:val="left"/>
        <w:rPr>
          <w:rFonts w:cstheme="minorBidi"/>
          <w:sz w:val="24"/>
          <w:szCs w:val="24"/>
        </w:rPr>
      </w:pPr>
      <w:r>
        <w:rPr>
          <w:rFonts w:hint="eastAsia" w:ascii="黑体" w:hAnsi="黑体" w:eastAsia="黑体"/>
          <w:sz w:val="24"/>
        </w:rPr>
        <w:t>第一部分</w:t>
      </w:r>
      <w:r>
        <w:rPr>
          <w:rFonts w:ascii="黑体" w:hAnsi="黑体" w:eastAsia="黑体"/>
          <w:sz w:val="24"/>
        </w:rPr>
        <w:t xml:space="preserve"> </w:t>
      </w:r>
      <w:r>
        <w:rPr>
          <w:rFonts w:hint="eastAsia" w:ascii="黑体" w:hAnsi="黑体" w:eastAsia="黑体"/>
          <w:sz w:val="24"/>
        </w:rPr>
        <w:t>部门概况</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w:t>
      </w:r>
      <w:r>
        <w:rPr>
          <w:rFonts w:hint="eastAsia" w:ascii="宋体" w:hAnsi="宋体" w:eastAsia="宋体"/>
          <w:color w:val="000000"/>
          <w:sz w:val="24"/>
          <w:szCs w:val="24"/>
        </w:rPr>
        <w:t>4</w:t>
      </w:r>
    </w:p>
    <w:p w14:paraId="7A9980FA">
      <w:pPr>
        <w:pStyle w:val="11"/>
        <w:adjustRightInd w:val="0"/>
        <w:snapToGrid w:val="0"/>
        <w:spacing w:line="440" w:lineRule="exact"/>
        <w:jc w:val="left"/>
        <w:rPr>
          <w:rFonts w:ascii="仿宋" w:hAnsi="仿宋" w:eastAsia="仿宋"/>
          <w:sz w:val="24"/>
        </w:rPr>
      </w:pPr>
      <w:r>
        <w:rPr>
          <w:rFonts w:hint="eastAsia"/>
          <w:sz w:val="24"/>
        </w:rPr>
        <w:t>一、基本职能及主要工作</w:t>
      </w:r>
      <w:r>
        <w:rPr>
          <w:rFonts w:eastAsia="仿宋_GB2312"/>
          <w:color w:val="000000"/>
          <w:sz w:val="32"/>
          <w:szCs w:val="32"/>
        </w:rPr>
        <w:t>·············································</w:t>
      </w:r>
      <w:r>
        <w:rPr>
          <w:rFonts w:hint="eastAsia" w:ascii="宋体" w:hAnsi="宋体"/>
          <w:color w:val="000000"/>
          <w:sz w:val="24"/>
        </w:rPr>
        <w:t>4</w:t>
      </w:r>
    </w:p>
    <w:p w14:paraId="09ACE28E">
      <w:pPr>
        <w:pStyle w:val="11"/>
        <w:adjustRightInd w:val="0"/>
        <w:snapToGrid w:val="0"/>
        <w:spacing w:line="440" w:lineRule="exact"/>
        <w:jc w:val="left"/>
        <w:rPr>
          <w:rFonts w:ascii="仿宋" w:hAnsi="仿宋" w:eastAsia="仿宋" w:cstheme="minorBidi"/>
          <w:sz w:val="24"/>
        </w:rPr>
      </w:pPr>
      <w:r>
        <w:rPr>
          <w:rFonts w:hint="eastAsia"/>
          <w:sz w:val="24"/>
        </w:rPr>
        <w:t>二、机构设置</w:t>
      </w:r>
      <w:r>
        <w:rPr>
          <w:rFonts w:eastAsia="仿宋_GB2312"/>
          <w:color w:val="000000"/>
          <w:sz w:val="32"/>
          <w:szCs w:val="32"/>
        </w:rPr>
        <w:t>··················</w:t>
      </w:r>
      <w:bookmarkStart w:id="60" w:name="_GoBack"/>
      <w:bookmarkEnd w:id="60"/>
      <w:r>
        <w:rPr>
          <w:rFonts w:eastAsia="仿宋_GB2312"/>
          <w:color w:val="000000"/>
          <w:sz w:val="32"/>
          <w:szCs w:val="32"/>
        </w:rPr>
        <w:t>·································</w:t>
      </w:r>
      <w:r>
        <w:rPr>
          <w:rFonts w:hint="eastAsia" w:eastAsia="仿宋_GB2312"/>
          <w:color w:val="000000"/>
          <w:sz w:val="32"/>
          <w:szCs w:val="32"/>
        </w:rPr>
        <w:t xml:space="preserve"> </w:t>
      </w:r>
      <w:r>
        <w:rPr>
          <w:rFonts w:eastAsia="仿宋_GB2312"/>
          <w:color w:val="000000"/>
          <w:sz w:val="32"/>
          <w:szCs w:val="32"/>
        </w:rPr>
        <w:t>·····</w:t>
      </w:r>
      <w:r>
        <w:rPr>
          <w:rFonts w:hint="eastAsia" w:ascii="仿宋_GB2312" w:eastAsia="仿宋_GB2312"/>
          <w:color w:val="000000"/>
          <w:sz w:val="24"/>
        </w:rPr>
        <w:t>8</w:t>
      </w:r>
    </w:p>
    <w:p w14:paraId="299EC8B8">
      <w:pPr>
        <w:pStyle w:val="10"/>
        <w:adjustRightInd w:val="0"/>
        <w:snapToGrid w:val="0"/>
        <w:spacing w:before="0" w:line="440" w:lineRule="exact"/>
        <w:jc w:val="left"/>
        <w:rPr>
          <w:sz w:val="24"/>
          <w:szCs w:val="24"/>
        </w:rPr>
      </w:pPr>
      <w:r>
        <w:rPr>
          <w:rFonts w:hint="eastAsia" w:ascii="黑体" w:hAnsi="黑体" w:eastAsia="黑体"/>
          <w:sz w:val="24"/>
        </w:rPr>
        <w:t>第二部分</w:t>
      </w:r>
      <w:r>
        <w:rPr>
          <w:rFonts w:hint="eastAsia" w:ascii="黑体" w:hAnsi="黑体" w:eastAsia="黑体"/>
          <w:sz w:val="24"/>
          <w:lang w:val="en-US" w:eastAsia="zh-CN"/>
        </w:rPr>
        <w:t xml:space="preserve"> </w:t>
      </w:r>
      <w:r>
        <w:rPr>
          <w:rFonts w:hint="eastAsia" w:ascii="黑体" w:hAnsi="黑体" w:eastAsia="黑体"/>
          <w:sz w:val="24"/>
        </w:rPr>
        <w:t>部门决算情况说明</w:t>
      </w:r>
      <w:r>
        <w:rPr>
          <w:rFonts w:ascii="Times New Roman" w:hAnsi="Times New Roman" w:eastAsia="仿宋_GB2312"/>
          <w:color w:val="000000"/>
          <w:sz w:val="32"/>
          <w:szCs w:val="32"/>
        </w:rPr>
        <w:t>·············································</w:t>
      </w:r>
      <w:r>
        <w:rPr>
          <w:rFonts w:hint="eastAsia" w:ascii="仿宋_GB2312" w:eastAsia="仿宋_GB2312"/>
          <w:color w:val="000000"/>
          <w:sz w:val="24"/>
          <w:szCs w:val="24"/>
        </w:rPr>
        <w:t>9</w:t>
      </w:r>
    </w:p>
    <w:p w14:paraId="1DCE911E">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eastAsia="仿宋_GB2312"/>
          <w:color w:val="000000"/>
          <w:sz w:val="32"/>
          <w:szCs w:val="32"/>
        </w:rPr>
        <w:t>·······································</w:t>
      </w:r>
      <w:r>
        <w:rPr>
          <w:rFonts w:hint="eastAsia" w:ascii="仿宋_GB2312" w:eastAsia="仿宋_GB2312"/>
          <w:color w:val="000000"/>
          <w:sz w:val="24"/>
        </w:rPr>
        <w:t>9</w:t>
      </w:r>
    </w:p>
    <w:p w14:paraId="06D83DD5">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r>
        <w:rPr>
          <w:rFonts w:eastAsia="仿宋_GB2312"/>
          <w:color w:val="000000"/>
          <w:sz w:val="32"/>
          <w:szCs w:val="32"/>
        </w:rPr>
        <w:t>················································</w:t>
      </w:r>
      <w:r>
        <w:rPr>
          <w:rFonts w:hint="eastAsia" w:ascii="仿宋_GB2312" w:eastAsia="仿宋_GB2312"/>
          <w:color w:val="000000"/>
          <w:sz w:val="24"/>
        </w:rPr>
        <w:t>9</w:t>
      </w:r>
    </w:p>
    <w:p w14:paraId="62A5F4C2">
      <w:pPr>
        <w:pStyle w:val="11"/>
        <w:adjustRightInd w:val="0"/>
        <w:snapToGrid w:val="0"/>
        <w:spacing w:line="440" w:lineRule="exact"/>
        <w:jc w:val="left"/>
        <w:rPr>
          <w:rFonts w:ascii="仿宋" w:hAnsi="仿宋" w:eastAsia="仿宋" w:cstheme="minorBidi"/>
          <w:sz w:val="24"/>
        </w:rPr>
      </w:pPr>
      <w:r>
        <w:rPr>
          <w:rFonts w:hint="eastAsia"/>
          <w:sz w:val="24"/>
        </w:rPr>
        <w:t>三、支出决算情况说</w:t>
      </w:r>
      <w:r>
        <w:rPr>
          <w:rFonts w:eastAsia="仿宋_GB2312"/>
          <w:color w:val="000000"/>
          <w:sz w:val="32"/>
          <w:szCs w:val="32"/>
        </w:rPr>
        <w:t>··················································</w:t>
      </w:r>
      <w:r>
        <w:rPr>
          <w:rFonts w:hint="eastAsia" w:ascii="仿宋_GB2312" w:eastAsia="仿宋_GB2312"/>
          <w:color w:val="000000"/>
          <w:sz w:val="24"/>
        </w:rPr>
        <w:t>9</w:t>
      </w:r>
    </w:p>
    <w:p w14:paraId="567E20C5">
      <w:pPr>
        <w:pStyle w:val="11"/>
        <w:adjustRightInd w:val="0"/>
        <w:snapToGrid w:val="0"/>
        <w:spacing w:line="440" w:lineRule="exact"/>
        <w:jc w:val="left"/>
        <w:rPr>
          <w:rFonts w:ascii="仿宋" w:hAnsi="仿宋" w:eastAsia="仿宋" w:cstheme="minorBidi"/>
          <w:sz w:val="24"/>
        </w:rPr>
      </w:pPr>
      <w:r>
        <w:rPr>
          <w:rFonts w:hint="eastAsia" w:ascii="宋体" w:hAnsi="宋体"/>
          <w:sz w:val="24"/>
        </w:rPr>
        <w:t>四、财政拨款收入支出决算总体情况说明</w:t>
      </w:r>
      <w:r>
        <w:rPr>
          <w:rFonts w:eastAsia="仿宋_GB2312"/>
          <w:color w:val="000000"/>
          <w:sz w:val="32"/>
          <w:szCs w:val="32"/>
        </w:rPr>
        <w:t>······························</w:t>
      </w:r>
      <w:r>
        <w:rPr>
          <w:rFonts w:hint="eastAsia" w:ascii="仿宋_GB2312" w:eastAsia="仿宋_GB2312"/>
          <w:color w:val="000000"/>
          <w:sz w:val="24"/>
        </w:rPr>
        <w:t>9</w:t>
      </w:r>
    </w:p>
    <w:p w14:paraId="0EF41124">
      <w:pPr>
        <w:pStyle w:val="11"/>
        <w:adjustRightInd w:val="0"/>
        <w:snapToGrid w:val="0"/>
        <w:spacing w:line="440" w:lineRule="exact"/>
        <w:jc w:val="left"/>
        <w:rPr>
          <w:rFonts w:ascii="仿宋" w:hAnsi="仿宋" w:eastAsia="仿宋" w:cstheme="minorBidi"/>
          <w:sz w:val="28"/>
          <w:szCs w:val="28"/>
        </w:rPr>
      </w:pPr>
      <w:r>
        <w:rPr>
          <w:rFonts w:hint="eastAsia"/>
          <w:sz w:val="24"/>
        </w:rPr>
        <w:t>五、一般公共预算财政拨款支出决算情况说明</w:t>
      </w:r>
      <w:r>
        <w:rPr>
          <w:rFonts w:eastAsia="仿宋_GB2312"/>
          <w:color w:val="000000"/>
          <w:sz w:val="32"/>
          <w:szCs w:val="32"/>
        </w:rPr>
        <w:t>·························</w:t>
      </w:r>
      <w:r>
        <w:rPr>
          <w:rFonts w:hint="eastAsia" w:ascii="仿宋_GB2312" w:eastAsia="仿宋_GB2312"/>
          <w:color w:val="000000"/>
          <w:sz w:val="28"/>
          <w:szCs w:val="28"/>
        </w:rPr>
        <w:t>9</w:t>
      </w:r>
    </w:p>
    <w:p w14:paraId="38267027">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eastAsia="仿宋_GB2312"/>
          <w:color w:val="000000"/>
          <w:sz w:val="32"/>
          <w:szCs w:val="32"/>
        </w:rPr>
        <w:t>····················</w:t>
      </w:r>
      <w:r>
        <w:rPr>
          <w:rFonts w:hint="eastAsia" w:ascii="仿宋_GB2312" w:eastAsia="仿宋_GB2312"/>
          <w:color w:val="000000"/>
          <w:sz w:val="24"/>
        </w:rPr>
        <w:t>11</w:t>
      </w:r>
    </w:p>
    <w:p w14:paraId="371131CB">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r>
        <w:rPr>
          <w:rFonts w:eastAsia="仿宋_GB2312"/>
          <w:color w:val="000000"/>
          <w:sz w:val="32"/>
          <w:szCs w:val="32"/>
        </w:rPr>
        <w:t>··························</w:t>
      </w:r>
      <w:r>
        <w:rPr>
          <w:rFonts w:hint="eastAsia" w:ascii="仿宋_GB2312" w:eastAsia="仿宋_GB2312"/>
          <w:color w:val="000000"/>
          <w:sz w:val="24"/>
        </w:rPr>
        <w:t>12</w:t>
      </w:r>
    </w:p>
    <w:p w14:paraId="2F672D08">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eastAsia="仿宋_GB2312"/>
          <w:color w:val="000000"/>
          <w:sz w:val="32"/>
          <w:szCs w:val="32"/>
        </w:rPr>
        <w:t>································</w:t>
      </w:r>
      <w:r>
        <w:rPr>
          <w:rFonts w:hint="eastAsia" w:ascii="仿宋_GB2312" w:eastAsia="仿宋_GB2312"/>
          <w:color w:val="000000"/>
          <w:sz w:val="24"/>
        </w:rPr>
        <w:t>13</w:t>
      </w:r>
    </w:p>
    <w:p w14:paraId="093FE3FF">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r>
        <w:rPr>
          <w:rFonts w:eastAsia="仿宋_GB2312"/>
          <w:color w:val="000000"/>
          <w:sz w:val="32"/>
          <w:szCs w:val="32"/>
        </w:rPr>
        <w:t>····························</w:t>
      </w:r>
      <w:r>
        <w:rPr>
          <w:rFonts w:hint="eastAsia" w:eastAsia="仿宋_GB2312"/>
          <w:color w:val="000000"/>
          <w:sz w:val="32"/>
          <w:szCs w:val="32"/>
        </w:rPr>
        <w:t xml:space="preserve"> </w:t>
      </w:r>
      <w:r>
        <w:rPr>
          <w:rFonts w:hint="eastAsia" w:ascii="仿宋_GB2312" w:eastAsia="仿宋_GB2312"/>
          <w:color w:val="000000"/>
          <w:sz w:val="24"/>
        </w:rPr>
        <w:t>13</w:t>
      </w:r>
    </w:p>
    <w:p w14:paraId="096B62F0">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eastAsia="仿宋_GB2312"/>
          <w:color w:val="000000"/>
          <w:sz w:val="32"/>
          <w:szCs w:val="32"/>
        </w:rPr>
        <w:t>·</w:t>
      </w:r>
      <w:r>
        <w:rPr>
          <w:rFonts w:ascii="仿宋" w:hAnsi="仿宋" w:eastAsia="仿宋"/>
          <w:sz w:val="24"/>
        </w:rPr>
        <w:tab/>
      </w:r>
      <w:r>
        <w:rPr>
          <w:rFonts w:eastAsia="仿宋_GB2312"/>
          <w:color w:val="000000"/>
          <w:sz w:val="32"/>
          <w:szCs w:val="32"/>
        </w:rPr>
        <w:t>······································</w:t>
      </w:r>
      <w:r>
        <w:rPr>
          <w:rFonts w:hint="eastAsia" w:ascii="仿宋_GB2312" w:eastAsia="仿宋_GB2312"/>
          <w:color w:val="000000"/>
          <w:sz w:val="24"/>
        </w:rPr>
        <w:t>15</w:t>
      </w:r>
    </w:p>
    <w:p w14:paraId="231FABB4">
      <w:pPr>
        <w:pStyle w:val="10"/>
        <w:adjustRightInd w:val="0"/>
        <w:snapToGrid w:val="0"/>
        <w:spacing w:before="0" w:line="440" w:lineRule="exact"/>
        <w:jc w:val="left"/>
        <w:rPr>
          <w:rFonts w:cstheme="minorBidi"/>
          <w:sz w:val="24"/>
          <w:szCs w:val="24"/>
        </w:rPr>
      </w:pPr>
      <w:r>
        <w:rPr>
          <w:rFonts w:hint="eastAsia" w:ascii="黑体" w:hAnsi="黑体" w:eastAsia="黑体"/>
          <w:sz w:val="24"/>
        </w:rPr>
        <w:t>第三部分</w:t>
      </w:r>
      <w:r>
        <w:rPr>
          <w:rFonts w:ascii="黑体" w:hAnsi="黑体" w:eastAsia="黑体"/>
          <w:sz w:val="24"/>
        </w:rPr>
        <w:t xml:space="preserve"> </w:t>
      </w:r>
      <w:r>
        <w:rPr>
          <w:rFonts w:hint="eastAsia" w:ascii="黑体" w:hAnsi="黑体" w:eastAsia="黑体"/>
          <w:sz w:val="24"/>
        </w:rPr>
        <w:t>名词解释</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w:t>
      </w:r>
      <w:r>
        <w:rPr>
          <w:rFonts w:hint="eastAsia" w:ascii="仿宋_GB2312" w:eastAsia="仿宋_GB2312"/>
          <w:color w:val="000000"/>
          <w:sz w:val="24"/>
          <w:szCs w:val="24"/>
        </w:rPr>
        <w:t>17</w:t>
      </w:r>
    </w:p>
    <w:p w14:paraId="4E7843E2">
      <w:pPr>
        <w:pStyle w:val="10"/>
        <w:adjustRightInd w:val="0"/>
        <w:snapToGrid w:val="0"/>
        <w:spacing w:before="0" w:line="440" w:lineRule="exact"/>
        <w:jc w:val="left"/>
        <w:rPr>
          <w:rFonts w:cstheme="minorBidi"/>
          <w:sz w:val="24"/>
          <w:szCs w:val="24"/>
        </w:rPr>
      </w:pPr>
      <w:r>
        <w:rPr>
          <w:rFonts w:hint="eastAsia" w:ascii="黑体" w:hAnsi="黑体" w:eastAsia="黑体"/>
          <w:sz w:val="24"/>
        </w:rPr>
        <w:t>第四部分</w:t>
      </w:r>
      <w:r>
        <w:rPr>
          <w:rFonts w:ascii="黑体" w:hAnsi="黑体" w:eastAsia="黑体"/>
          <w:sz w:val="24"/>
        </w:rPr>
        <w:t xml:space="preserve"> </w:t>
      </w:r>
      <w:r>
        <w:rPr>
          <w:rFonts w:hint="eastAsia" w:ascii="黑体" w:hAnsi="黑体" w:eastAsia="黑体"/>
          <w:sz w:val="24"/>
        </w:rPr>
        <w:t>附件</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 xml:space="preserve"> </w:t>
      </w:r>
      <w:r>
        <w:rPr>
          <w:rFonts w:hint="eastAsia" w:ascii="仿宋_GB2312" w:eastAsia="仿宋_GB2312"/>
          <w:color w:val="000000"/>
          <w:sz w:val="24"/>
          <w:szCs w:val="24"/>
        </w:rPr>
        <w:t>20</w:t>
      </w:r>
    </w:p>
    <w:p w14:paraId="6853F752">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eastAsia="仿宋_GB2312"/>
          <w:color w:val="000000"/>
          <w:sz w:val="32"/>
          <w:szCs w:val="32"/>
        </w:rPr>
        <w:t>···················································</w:t>
      </w:r>
      <w:r>
        <w:rPr>
          <w:rFonts w:hint="eastAsia" w:eastAsia="仿宋_GB2312"/>
          <w:color w:val="000000"/>
          <w:sz w:val="32"/>
          <w:szCs w:val="32"/>
        </w:rPr>
        <w:t xml:space="preserve"> </w:t>
      </w:r>
      <w:r>
        <w:rPr>
          <w:rFonts w:eastAsia="仿宋_GB2312"/>
          <w:color w:val="000000"/>
          <w:sz w:val="32"/>
          <w:szCs w:val="32"/>
        </w:rPr>
        <w:t>···</w:t>
      </w:r>
      <w:r>
        <w:rPr>
          <w:rFonts w:hint="eastAsia" w:eastAsia="仿宋_GB2312"/>
          <w:color w:val="000000"/>
          <w:sz w:val="32"/>
          <w:szCs w:val="32"/>
        </w:rPr>
        <w:t xml:space="preserve"> </w:t>
      </w:r>
      <w:r>
        <w:rPr>
          <w:rFonts w:eastAsia="仿宋_GB2312"/>
          <w:color w:val="000000"/>
          <w:sz w:val="32"/>
          <w:szCs w:val="32"/>
        </w:rPr>
        <w:t>········</w:t>
      </w:r>
      <w:r>
        <w:rPr>
          <w:rFonts w:hint="eastAsia" w:eastAsia="仿宋_GB2312"/>
          <w:color w:val="000000"/>
          <w:sz w:val="32"/>
          <w:szCs w:val="32"/>
        </w:rPr>
        <w:t xml:space="preserve"> </w:t>
      </w:r>
      <w:r>
        <w:rPr>
          <w:rFonts w:hint="eastAsia" w:ascii="仿宋_GB2312" w:eastAsia="仿宋_GB2312"/>
          <w:color w:val="000000"/>
          <w:sz w:val="24"/>
        </w:rPr>
        <w:t>20</w:t>
      </w:r>
    </w:p>
    <w:p w14:paraId="58066882">
      <w:pPr>
        <w:pStyle w:val="10"/>
        <w:adjustRightInd w:val="0"/>
        <w:snapToGrid w:val="0"/>
        <w:spacing w:before="0" w:line="440" w:lineRule="exact"/>
        <w:jc w:val="left"/>
        <w:rPr>
          <w:rFonts w:cstheme="minorBidi"/>
          <w:sz w:val="24"/>
          <w:szCs w:val="24"/>
        </w:rPr>
      </w:pPr>
      <w:r>
        <w:rPr>
          <w:rFonts w:hint="eastAsia" w:ascii="黑体" w:hAnsi="黑体" w:eastAsia="黑体"/>
          <w:sz w:val="24"/>
        </w:rPr>
        <w:t>第五部分</w:t>
      </w:r>
      <w:r>
        <w:rPr>
          <w:rFonts w:ascii="黑体" w:hAnsi="黑体" w:eastAsia="黑体"/>
          <w:sz w:val="24"/>
        </w:rPr>
        <w:t xml:space="preserve"> </w:t>
      </w:r>
      <w:r>
        <w:rPr>
          <w:rFonts w:hint="eastAsia" w:ascii="黑体" w:hAnsi="黑体" w:eastAsia="黑体"/>
          <w:sz w:val="24"/>
        </w:rPr>
        <w:t>附表</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 xml:space="preserve"> </w:t>
      </w:r>
      <w:r>
        <w:rPr>
          <w:rFonts w:hint="eastAsia" w:asciiTheme="minorEastAsia" w:hAnsiTheme="minorEastAsia" w:eastAsiaTheme="minorEastAsia"/>
          <w:color w:val="000000"/>
          <w:sz w:val="24"/>
          <w:szCs w:val="24"/>
        </w:rPr>
        <w:t>23</w:t>
      </w:r>
    </w:p>
    <w:p w14:paraId="2C261F3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r>
        <w:rPr>
          <w:rFonts w:eastAsia="仿宋_GB2312"/>
          <w:color w:val="000000"/>
          <w:sz w:val="32"/>
          <w:szCs w:val="32"/>
        </w:rPr>
        <w:t>···············································</w:t>
      </w:r>
      <w:r>
        <w:rPr>
          <w:rFonts w:hint="eastAsia" w:asciiTheme="minorEastAsia" w:hAnsiTheme="minorEastAsia" w:eastAsiaTheme="minorEastAsia"/>
          <w:color w:val="000000"/>
          <w:sz w:val="24"/>
        </w:rPr>
        <w:t>23</w:t>
      </w:r>
    </w:p>
    <w:p w14:paraId="5C0D727F">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eastAsia="仿宋_GB2312"/>
          <w:color w:val="000000"/>
          <w:sz w:val="32"/>
          <w:szCs w:val="32"/>
        </w:rPr>
        <w:t>···················································</w:t>
      </w:r>
      <w:r>
        <w:rPr>
          <w:rFonts w:hint="eastAsia" w:eastAsia="仿宋_GB2312"/>
          <w:color w:val="000000"/>
          <w:sz w:val="32"/>
          <w:szCs w:val="32"/>
        </w:rPr>
        <w:t xml:space="preserve"> </w:t>
      </w:r>
      <w:r>
        <w:rPr>
          <w:rFonts w:eastAsia="仿宋_GB2312"/>
          <w:color w:val="000000"/>
          <w:sz w:val="32"/>
          <w:szCs w:val="32"/>
        </w:rPr>
        <w:t>··</w:t>
      </w:r>
      <w:r>
        <w:rPr>
          <w:rFonts w:hint="eastAsia" w:asciiTheme="minorEastAsia" w:hAnsiTheme="minorEastAsia" w:eastAsiaTheme="minorEastAsia"/>
          <w:color w:val="000000"/>
          <w:sz w:val="24"/>
        </w:rPr>
        <w:t>23</w:t>
      </w:r>
    </w:p>
    <w:p w14:paraId="72BB5AB5">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eastAsia="仿宋_GB2312"/>
          <w:color w:val="000000"/>
          <w:sz w:val="32"/>
          <w:szCs w:val="32"/>
        </w:rPr>
        <w:t>···················································</w:t>
      </w:r>
      <w:r>
        <w:rPr>
          <w:rFonts w:hint="eastAsia" w:eastAsia="仿宋_GB2312"/>
          <w:color w:val="000000"/>
          <w:sz w:val="32"/>
          <w:szCs w:val="32"/>
        </w:rPr>
        <w:t xml:space="preserve"> </w:t>
      </w:r>
      <w:r>
        <w:rPr>
          <w:rFonts w:eastAsia="仿宋_GB2312"/>
          <w:color w:val="000000"/>
          <w:sz w:val="32"/>
          <w:szCs w:val="32"/>
        </w:rPr>
        <w:t>·</w:t>
      </w:r>
      <w:r>
        <w:rPr>
          <w:rFonts w:hint="eastAsia" w:eastAsia="仿宋_GB2312"/>
          <w:color w:val="000000"/>
          <w:sz w:val="32"/>
          <w:szCs w:val="32"/>
        </w:rPr>
        <w:t xml:space="preserve"> </w:t>
      </w:r>
      <w:r>
        <w:rPr>
          <w:rFonts w:hint="eastAsia" w:asciiTheme="minorEastAsia" w:hAnsiTheme="minorEastAsia" w:eastAsiaTheme="minorEastAsia"/>
          <w:color w:val="000000"/>
          <w:sz w:val="24"/>
        </w:rPr>
        <w:t>23</w:t>
      </w:r>
    </w:p>
    <w:p w14:paraId="0E43EB6A">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r>
        <w:rPr>
          <w:rFonts w:hint="eastAsia" w:ascii="仿宋_GB2312" w:eastAsia="仿宋_GB2312"/>
          <w:color w:val="000000"/>
          <w:sz w:val="32"/>
          <w:szCs w:val="32"/>
        </w:rPr>
        <w:t>……………………………….</w:t>
      </w:r>
      <w:r>
        <w:rPr>
          <w:rFonts w:hint="eastAsia" w:asciiTheme="minorEastAsia" w:hAnsiTheme="minorEastAsia" w:eastAsiaTheme="minorEastAsia"/>
          <w:color w:val="000000"/>
          <w:sz w:val="24"/>
        </w:rPr>
        <w:t>23</w:t>
      </w:r>
    </w:p>
    <w:p w14:paraId="7F907E76">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r>
        <w:rPr>
          <w:rFonts w:hint="eastAsia" w:ascii="仿宋_GB2312" w:eastAsia="仿宋_GB2312"/>
          <w:color w:val="000000"/>
          <w:sz w:val="32"/>
          <w:szCs w:val="32"/>
        </w:rPr>
        <w:t>……………………………….…</w:t>
      </w:r>
      <w:r>
        <w:rPr>
          <w:rFonts w:hint="eastAsia" w:asciiTheme="minorEastAsia" w:hAnsiTheme="minorEastAsia" w:eastAsiaTheme="minorEastAsia"/>
          <w:color w:val="000000"/>
          <w:sz w:val="24"/>
        </w:rPr>
        <w:t>23</w:t>
      </w:r>
    </w:p>
    <w:p w14:paraId="4F3B3D7C">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r>
        <w:rPr>
          <w:rFonts w:hint="eastAsia" w:ascii="仿宋_GB2312" w:eastAsia="仿宋_GB2312"/>
          <w:color w:val="000000"/>
          <w:sz w:val="32"/>
          <w:szCs w:val="32"/>
        </w:rPr>
        <w:t>………………………….</w:t>
      </w:r>
      <w:r>
        <w:rPr>
          <w:rFonts w:hint="eastAsia" w:asciiTheme="minorEastAsia" w:hAnsiTheme="minorEastAsia" w:eastAsiaTheme="minorEastAsia"/>
          <w:color w:val="000000"/>
          <w:sz w:val="24"/>
        </w:rPr>
        <w:t>23</w:t>
      </w:r>
    </w:p>
    <w:p w14:paraId="539A8FEE">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r>
        <w:rPr>
          <w:rFonts w:hint="eastAsia" w:ascii="仿宋_GB2312" w:eastAsia="仿宋_GB2312"/>
          <w:color w:val="000000"/>
          <w:sz w:val="32"/>
          <w:szCs w:val="32"/>
        </w:rPr>
        <w:t>………………………</w:t>
      </w:r>
      <w:r>
        <w:rPr>
          <w:rFonts w:hint="eastAsia" w:asciiTheme="minorEastAsia" w:hAnsiTheme="minorEastAsia" w:eastAsiaTheme="minorEastAsia"/>
          <w:color w:val="000000"/>
          <w:sz w:val="24"/>
        </w:rPr>
        <w:t>23</w:t>
      </w:r>
    </w:p>
    <w:p w14:paraId="736B5D1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r>
        <w:rPr>
          <w:rFonts w:hint="eastAsia" w:ascii="仿宋_GB2312" w:eastAsia="仿宋_GB2312"/>
          <w:color w:val="000000"/>
          <w:sz w:val="32"/>
          <w:szCs w:val="32"/>
        </w:rPr>
        <w:t>………………………</w:t>
      </w:r>
      <w:r>
        <w:rPr>
          <w:rFonts w:hint="eastAsia" w:asciiTheme="minorEastAsia" w:hAnsiTheme="minorEastAsia" w:eastAsiaTheme="minorEastAsia"/>
          <w:color w:val="000000"/>
          <w:sz w:val="24"/>
        </w:rPr>
        <w:t>23</w:t>
      </w:r>
    </w:p>
    <w:p w14:paraId="0297400E">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r>
        <w:rPr>
          <w:rFonts w:hint="eastAsia" w:ascii="仿宋_GB2312" w:eastAsia="仿宋_GB2312"/>
          <w:color w:val="000000"/>
          <w:sz w:val="32"/>
          <w:szCs w:val="32"/>
        </w:rPr>
        <w:t>……………………….</w:t>
      </w:r>
      <w:r>
        <w:rPr>
          <w:rFonts w:hint="eastAsia" w:asciiTheme="minorEastAsia" w:hAnsiTheme="minorEastAsia" w:eastAsiaTheme="minorEastAsia"/>
          <w:color w:val="000000"/>
          <w:sz w:val="24"/>
        </w:rPr>
        <w:t>23</w:t>
      </w:r>
    </w:p>
    <w:p w14:paraId="4392E36C">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r>
        <w:rPr>
          <w:rFonts w:hint="eastAsia" w:ascii="仿宋_GB2312" w:eastAsia="仿宋_GB2312"/>
          <w:color w:val="000000"/>
          <w:sz w:val="32"/>
          <w:szCs w:val="32"/>
        </w:rPr>
        <w:t>……………….</w:t>
      </w:r>
      <w:r>
        <w:rPr>
          <w:rFonts w:hint="eastAsia" w:asciiTheme="minorEastAsia" w:hAnsiTheme="minorEastAsia" w:eastAsiaTheme="minorEastAsia"/>
          <w:color w:val="000000"/>
          <w:sz w:val="24"/>
        </w:rPr>
        <w:t>23</w:t>
      </w:r>
    </w:p>
    <w:p w14:paraId="69459265">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r>
        <w:rPr>
          <w:rFonts w:hint="eastAsia" w:ascii="仿宋_GB2312" w:eastAsia="仿宋_GB2312"/>
          <w:color w:val="000000"/>
          <w:sz w:val="32"/>
          <w:szCs w:val="32"/>
        </w:rPr>
        <w:t>……………………</w:t>
      </w:r>
      <w:r>
        <w:rPr>
          <w:rFonts w:hint="eastAsia" w:asciiTheme="minorEastAsia" w:hAnsiTheme="minorEastAsia" w:eastAsiaTheme="minorEastAsia"/>
          <w:color w:val="000000"/>
          <w:sz w:val="24"/>
        </w:rPr>
        <w:t>23</w:t>
      </w:r>
    </w:p>
    <w:p w14:paraId="597095FD">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r>
        <w:rPr>
          <w:rFonts w:hint="eastAsia" w:ascii="仿宋_GB2312" w:eastAsia="仿宋_GB2312"/>
          <w:color w:val="000000"/>
          <w:sz w:val="32"/>
          <w:szCs w:val="32"/>
        </w:rPr>
        <w:t>……………</w:t>
      </w:r>
      <w:r>
        <w:rPr>
          <w:rFonts w:hint="eastAsia" w:asciiTheme="minorEastAsia" w:hAnsiTheme="minorEastAsia" w:eastAsiaTheme="minorEastAsia"/>
          <w:color w:val="000000"/>
          <w:sz w:val="24"/>
        </w:rPr>
        <w:t>23</w:t>
      </w:r>
    </w:p>
    <w:p w14:paraId="4532F05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r>
        <w:rPr>
          <w:rFonts w:hint="eastAsia" w:ascii="仿宋_GB2312" w:eastAsia="仿宋_GB2312"/>
          <w:color w:val="000000"/>
          <w:sz w:val="32"/>
          <w:szCs w:val="32"/>
        </w:rPr>
        <w:t>………………………………</w:t>
      </w:r>
      <w:r>
        <w:rPr>
          <w:rFonts w:hint="eastAsia" w:asciiTheme="minorEastAsia" w:hAnsiTheme="minorEastAsia" w:eastAsiaTheme="minorEastAsia"/>
          <w:color w:val="000000"/>
          <w:sz w:val="24"/>
        </w:rPr>
        <w:t>23</w:t>
      </w:r>
    </w:p>
    <w:p w14:paraId="275B04AD">
      <w:pPr>
        <w:widowControl/>
        <w:spacing w:line="440" w:lineRule="exact"/>
        <w:jc w:val="left"/>
        <w:rPr>
          <w:rFonts w:ascii="仿宋" w:hAnsi="仿宋" w:eastAsia="仿宋"/>
          <w:bCs/>
          <w:kern w:val="44"/>
          <w:sz w:val="24"/>
        </w:rPr>
      </w:pPr>
      <w:bookmarkStart w:id="1" w:name="_Toc15377196"/>
      <w:bookmarkStart w:id="2" w:name="_Toc15396599"/>
      <w:r>
        <w:rPr>
          <w:rFonts w:ascii="仿宋" w:hAnsi="仿宋" w:eastAsia="仿宋"/>
          <w:b/>
          <w:sz w:val="24"/>
        </w:rPr>
        <w:br w:type="page"/>
      </w:r>
    </w:p>
    <w:p w14:paraId="109BD0E4">
      <w:pPr>
        <w:pStyle w:val="2"/>
        <w:spacing w:line="640" w:lineRule="exact"/>
        <w:jc w:val="center"/>
        <w:rPr>
          <w:rFonts w:ascii="黑体" w:eastAsia="黑体"/>
          <w:color w:val="000000"/>
          <w:sz w:val="32"/>
          <w:szCs w:val="32"/>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
      <w:bookmarkEnd w:id="2"/>
    </w:p>
    <w:p w14:paraId="502BF9D5">
      <w:pPr>
        <w:pStyle w:val="3"/>
        <w:spacing w:before="0" w:after="0" w:line="640" w:lineRule="exact"/>
        <w:rPr>
          <w:rStyle w:val="26"/>
          <w:rFonts w:ascii="仿宋" w:hAnsi="仿宋" w:eastAsia="仿宋"/>
          <w:b w:val="0"/>
          <w:bCs w:val="0"/>
        </w:rPr>
      </w:pPr>
      <w:bookmarkStart w:id="3" w:name="_Toc15377197"/>
      <w:bookmarkStart w:id="4"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3"/>
      <w:bookmarkEnd w:id="4"/>
    </w:p>
    <w:p w14:paraId="39B6E0C7">
      <w:pPr>
        <w:pStyle w:val="5"/>
        <w:adjustRightInd w:val="0"/>
        <w:snapToGrid w:val="0"/>
        <w:spacing w:beforeLines="0" w:line="600" w:lineRule="exact"/>
        <w:ind w:firstLine="672" w:firstLineChars="210"/>
        <w:outlineLvl w:val="2"/>
        <w:rPr>
          <w:rFonts w:ascii="仿宋" w:hAnsi="仿宋" w:eastAsia="仿宋"/>
          <w:bCs/>
          <w:color w:val="000000"/>
          <w:sz w:val="32"/>
          <w:szCs w:val="32"/>
        </w:rPr>
      </w:pPr>
      <w:bookmarkStart w:id="5" w:name="_Toc15378445"/>
      <w:bookmarkStart w:id="6" w:name="_Toc15377198"/>
      <w:r>
        <w:rPr>
          <w:rFonts w:hint="eastAsia" w:ascii="仿宋" w:hAnsi="仿宋" w:eastAsia="仿宋"/>
          <w:bCs/>
          <w:color w:val="000000"/>
          <w:sz w:val="32"/>
          <w:szCs w:val="32"/>
        </w:rPr>
        <w:t>（一）主要职能。</w:t>
      </w:r>
    </w:p>
    <w:p w14:paraId="07910EE4">
      <w:pPr>
        <w:spacing w:line="540" w:lineRule="exact"/>
        <w:ind w:firstLine="620" w:firstLineChars="200"/>
        <w:rPr>
          <w:rFonts w:ascii="仿宋_GB2312" w:eastAsia="仿宋_GB2312"/>
          <w:sz w:val="32"/>
          <w:szCs w:val="32"/>
        </w:rPr>
      </w:pPr>
      <w:r>
        <w:rPr>
          <w:rFonts w:hint="eastAsia" w:ascii="仿宋_GB2312" w:hAnsi="仿宋_GB2312" w:eastAsia="仿宋_GB2312" w:cs="仿宋_GB2312"/>
          <w:color w:val="666666"/>
          <w:sz w:val="31"/>
          <w:szCs w:val="31"/>
        </w:rPr>
        <w:t>1.</w:t>
      </w:r>
      <w:r>
        <w:rPr>
          <w:rFonts w:hint="eastAsia" w:ascii="仿宋_GB2312" w:eastAsia="仿宋_GB2312"/>
          <w:sz w:val="32"/>
          <w:szCs w:val="32"/>
        </w:rPr>
        <w:t>依照《中华人民共和国公司法》《中华人民共和国企业国有资产法》等法律和行政法规，协助履行出资人职责，配合管理区属企业的国有资产；</w:t>
      </w:r>
    </w:p>
    <w:p w14:paraId="2F0AE469">
      <w:pPr>
        <w:spacing w:line="540" w:lineRule="exact"/>
        <w:ind w:firstLine="640" w:firstLineChars="200"/>
        <w:rPr>
          <w:rFonts w:ascii="仿宋_GB2312" w:eastAsia="仿宋_GB2312"/>
          <w:sz w:val="32"/>
          <w:szCs w:val="32"/>
        </w:rPr>
      </w:pPr>
      <w:r>
        <w:rPr>
          <w:rFonts w:hint="eastAsia" w:ascii="仿宋_GB2312" w:eastAsia="仿宋_GB2312"/>
          <w:sz w:val="32"/>
          <w:szCs w:val="32"/>
        </w:rPr>
        <w:t>2.协助拟订全区国有资产管理办法和制度；协助完成所监管企业工资总额管理工作；参与拟订所监管企业负责人收入分配政策制定和实施等事务工作；</w:t>
      </w:r>
    </w:p>
    <w:p w14:paraId="13B3A169">
      <w:pPr>
        <w:spacing w:line="540" w:lineRule="exact"/>
        <w:ind w:firstLine="640" w:firstLineChars="200"/>
        <w:rPr>
          <w:rFonts w:ascii="仿宋_GB2312" w:eastAsia="仿宋_GB2312"/>
          <w:sz w:val="32"/>
          <w:szCs w:val="32"/>
        </w:rPr>
      </w:pPr>
      <w:r>
        <w:rPr>
          <w:rFonts w:hint="eastAsia" w:ascii="仿宋_GB2312" w:eastAsia="仿宋_GB2312"/>
          <w:sz w:val="32"/>
          <w:szCs w:val="32"/>
        </w:rPr>
        <w:t>3.协助完善公司法人治理结构，推动国有经济布局和结构的战略性调整等事务性工作；协助对所监管企业负责人进行考核并根据其经营业绩进行奖惩；</w:t>
      </w:r>
    </w:p>
    <w:p w14:paraId="445F1B61">
      <w:pPr>
        <w:spacing w:line="540" w:lineRule="exact"/>
        <w:ind w:firstLine="640" w:firstLineChars="200"/>
        <w:rPr>
          <w:rFonts w:ascii="仿宋_GB2312" w:eastAsia="仿宋_GB2312"/>
          <w:spacing w:val="-6"/>
          <w:sz w:val="32"/>
          <w:szCs w:val="32"/>
        </w:rPr>
      </w:pPr>
      <w:r>
        <w:rPr>
          <w:rFonts w:hint="eastAsia" w:ascii="仿宋_GB2312" w:eastAsia="仿宋_GB2312"/>
          <w:sz w:val="32"/>
          <w:szCs w:val="32"/>
        </w:rPr>
        <w:t>4.协助建立符合社会主义市场经济体制和现代企业制</w:t>
      </w:r>
      <w:r>
        <w:rPr>
          <w:rFonts w:hint="eastAsia" w:ascii="仿宋_GB2312" w:eastAsia="仿宋_GB2312"/>
          <w:spacing w:val="-6"/>
          <w:sz w:val="32"/>
          <w:szCs w:val="32"/>
        </w:rPr>
        <w:t>度要求的选人、用人机制，完善经营者激励和约束制度等事务工作；</w:t>
      </w:r>
    </w:p>
    <w:p w14:paraId="280FD108">
      <w:pPr>
        <w:spacing w:line="540" w:lineRule="exact"/>
        <w:ind w:firstLine="616" w:firstLineChars="200"/>
        <w:rPr>
          <w:rFonts w:ascii="仿宋_GB2312" w:eastAsia="仿宋_GB2312"/>
          <w:sz w:val="32"/>
          <w:szCs w:val="32"/>
        </w:rPr>
      </w:pPr>
      <w:r>
        <w:rPr>
          <w:rFonts w:hint="eastAsia" w:ascii="仿宋_GB2312" w:eastAsia="仿宋_GB2312"/>
          <w:spacing w:val="-6"/>
          <w:sz w:val="32"/>
          <w:szCs w:val="32"/>
        </w:rPr>
        <w:t>5.协助</w:t>
      </w:r>
      <w:r>
        <w:rPr>
          <w:rFonts w:hint="eastAsia" w:ascii="仿宋_GB2312" w:eastAsia="仿宋_GB2312"/>
          <w:sz w:val="32"/>
          <w:szCs w:val="32"/>
        </w:rPr>
        <w:t>完成所监管企业国有资本经营预算的制定和执行方案编制工作；协助搞好所出资企业国有资本收益上缴和全区行政事业单位经营性资产收益等事务工作；协助做好行政事业单位和国有企业国有资产监督管理工作；</w:t>
      </w:r>
    </w:p>
    <w:p w14:paraId="16E7B898">
      <w:pPr>
        <w:spacing w:line="540" w:lineRule="exact"/>
        <w:ind w:firstLine="640" w:firstLineChars="200"/>
        <w:rPr>
          <w:rFonts w:ascii="仿宋_GB2312" w:eastAsia="仿宋_GB2312"/>
          <w:sz w:val="32"/>
          <w:szCs w:val="32"/>
        </w:rPr>
      </w:pPr>
      <w:r>
        <w:rPr>
          <w:rFonts w:hint="eastAsia" w:ascii="仿宋_GB2312" w:eastAsia="仿宋_GB2312"/>
          <w:sz w:val="32"/>
          <w:szCs w:val="32"/>
        </w:rPr>
        <w:t>6.完成区委、区政府和区财政局交办的其他任务</w:t>
      </w:r>
      <w:r>
        <w:rPr>
          <w:rFonts w:hint="eastAsia" w:ascii="仿宋_GB2312" w:hAnsi="仿宋_GB2312" w:eastAsia="仿宋_GB2312" w:cs="仿宋_GB2312"/>
          <w:sz w:val="32"/>
          <w:szCs w:val="32"/>
        </w:rPr>
        <w:t>。</w:t>
      </w:r>
    </w:p>
    <w:p w14:paraId="40E18BE7">
      <w:pPr>
        <w:spacing w:line="576" w:lineRule="exact"/>
        <w:ind w:firstLine="640" w:firstLineChars="200"/>
        <w:rPr>
          <w:rFonts w:eastAsia="黑体"/>
          <w:color w:val="000000" w:themeColor="text1"/>
          <w:sz w:val="32"/>
          <w:szCs w:val="32"/>
          <w14:textFill>
            <w14:solidFill>
              <w14:schemeClr w14:val="tx1"/>
            </w14:solidFill>
          </w14:textFill>
        </w:rPr>
      </w:pPr>
      <w:r>
        <w:rPr>
          <w:rFonts w:hint="eastAsia" w:ascii="仿宋" w:hAnsi="仿宋" w:eastAsia="仿宋"/>
          <w:bCs/>
          <w:color w:val="000000"/>
          <w:sz w:val="32"/>
          <w:szCs w:val="32"/>
        </w:rPr>
        <w:t>（二）2019年重点工作完成情况。</w:t>
      </w:r>
      <w:bookmarkEnd w:id="5"/>
      <w:bookmarkEnd w:id="6"/>
      <w:bookmarkStart w:id="7" w:name="_Toc15377200"/>
      <w:bookmarkStart w:id="8" w:name="_Toc15396601"/>
    </w:p>
    <w:p w14:paraId="2E1B556F">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hint="eastAsia" w:ascii="楷体" w:hAnsi="楷体" w:eastAsia="楷体"/>
          <w:color w:val="000000" w:themeColor="text1"/>
          <w:sz w:val="32"/>
          <w:szCs w:val="32"/>
          <w14:textFill>
            <w14:solidFill>
              <w14:schemeClr w14:val="tx1"/>
            </w14:solidFill>
          </w14:textFill>
        </w:rPr>
        <w:t>AA平台创建上新台阶</w:t>
      </w:r>
      <w:r>
        <w:rPr>
          <w:rFonts w:hint="eastAsia" w:ascii="仿宋" w:hAnsi="仿宋" w:eastAsia="仿宋"/>
          <w:color w:val="000000" w:themeColor="text1"/>
          <w:sz w:val="32"/>
          <w:szCs w:val="32"/>
          <w14:textFill>
            <w14:solidFill>
              <w14:schemeClr w14:val="tx1"/>
            </w14:solidFill>
          </w14:textFill>
        </w:rPr>
        <w:t>。出台了《创建AA京兆投资集团公司资产（项目）整合任务落实方案》，</w:t>
      </w:r>
      <w:r>
        <w:rPr>
          <w:rFonts w:hint="eastAsia" w:ascii="仿宋" w:hAnsi="仿宋" w:eastAsia="仿宋" w:cs="仿宋"/>
          <w:color w:val="000000" w:themeColor="text1"/>
          <w:sz w:val="32"/>
          <w:szCs w:val="32"/>
          <w14:textFill>
            <w14:solidFill>
              <w14:schemeClr w14:val="tx1"/>
            </w14:solidFill>
          </w14:textFill>
        </w:rPr>
        <w:t>完成资产清理、划转和并帐工作。使得有效资产达到104.21亿元，净资产85亿元。</w:t>
      </w:r>
    </w:p>
    <w:p w14:paraId="70BA0780">
      <w:pPr>
        <w:spacing w:line="576"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2.</w:t>
      </w:r>
      <w:r>
        <w:rPr>
          <w:rFonts w:ascii="楷体" w:hAnsi="楷体" w:eastAsia="楷体"/>
          <w:color w:val="000000" w:themeColor="text1"/>
          <w:sz w:val="32"/>
          <w:szCs w:val="32"/>
          <w14:textFill>
            <w14:solidFill>
              <w14:schemeClr w14:val="tx1"/>
            </w14:solidFill>
          </w14:textFill>
        </w:rPr>
        <w:t>经济指标完成有超</w:t>
      </w:r>
      <w:r>
        <w:rPr>
          <w:rFonts w:eastAsia="楷体_GB2312"/>
          <w:color w:val="000000" w:themeColor="text1"/>
          <w:sz w:val="32"/>
          <w:szCs w:val="32"/>
          <w14:textFill>
            <w14:solidFill>
              <w14:schemeClr w14:val="tx1"/>
            </w14:solidFill>
          </w14:textFill>
        </w:rPr>
        <w:t>。</w:t>
      </w:r>
      <w:r>
        <w:rPr>
          <w:rFonts w:ascii="仿宋" w:hAnsi="仿宋" w:eastAsia="仿宋"/>
          <w:bCs/>
          <w:color w:val="000000" w:themeColor="text1"/>
          <w:sz w:val="32"/>
          <w:szCs w:val="32"/>
          <w14:textFill>
            <w14:solidFill>
              <w14:schemeClr w14:val="tx1"/>
            </w14:solidFill>
          </w14:textFill>
        </w:rPr>
        <w:t>一是</w:t>
      </w:r>
      <w:r>
        <w:rPr>
          <w:rFonts w:ascii="仿宋" w:hAnsi="仿宋" w:eastAsia="仿宋"/>
          <w:color w:val="000000" w:themeColor="text1"/>
          <w:sz w:val="32"/>
          <w:szCs w:val="32"/>
          <w14:textFill>
            <w14:solidFill>
              <w14:schemeClr w14:val="tx1"/>
            </w14:solidFill>
          </w14:textFill>
        </w:rPr>
        <w:t>全年完成固定资产投资1.61亿元，占目标任务1.2亿元的133%；</w:t>
      </w:r>
      <w:r>
        <w:rPr>
          <w:rFonts w:ascii="仿宋" w:hAnsi="仿宋" w:eastAsia="仿宋"/>
          <w:bCs/>
          <w:color w:val="000000" w:themeColor="text1"/>
          <w:sz w:val="32"/>
          <w:szCs w:val="32"/>
          <w14:textFill>
            <w14:solidFill>
              <w14:schemeClr w14:val="tx1"/>
            </w14:solidFill>
          </w14:textFill>
        </w:rPr>
        <w:t>二是</w:t>
      </w:r>
      <w:r>
        <w:rPr>
          <w:rFonts w:ascii="仿宋" w:hAnsi="仿宋" w:eastAsia="仿宋"/>
          <w:color w:val="000000" w:themeColor="text1"/>
          <w:sz w:val="32"/>
          <w:szCs w:val="32"/>
          <w14:textFill>
            <w14:solidFill>
              <w14:schemeClr w14:val="tx1"/>
            </w14:solidFill>
          </w14:textFill>
        </w:rPr>
        <w:t>对接招商引资项目</w:t>
      </w: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个</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实现签约</w:t>
      </w: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个到位资金</w:t>
      </w:r>
      <w:r>
        <w:rPr>
          <w:rFonts w:hint="eastAsia" w:ascii="仿宋" w:hAnsi="仿宋" w:eastAsia="仿宋"/>
          <w:color w:val="000000" w:themeColor="text1"/>
          <w:sz w:val="32"/>
          <w:szCs w:val="32"/>
          <w14:textFill>
            <w14:solidFill>
              <w14:schemeClr w14:val="tx1"/>
            </w14:solidFill>
          </w14:textFill>
        </w:rPr>
        <w:t>700</w:t>
      </w:r>
      <w:r>
        <w:rPr>
          <w:rFonts w:ascii="仿宋" w:hAnsi="仿宋" w:eastAsia="仿宋"/>
          <w:color w:val="000000" w:themeColor="text1"/>
          <w:sz w:val="32"/>
          <w:szCs w:val="32"/>
          <w14:textFill>
            <w14:solidFill>
              <w14:schemeClr w14:val="tx1"/>
            </w14:solidFill>
          </w14:textFill>
        </w:rPr>
        <w:t>万元；储备项目14个，计划投资3.74亿元，达到可研深度1个、开展前期2个、规划阶段8个、开工项目1个。</w:t>
      </w:r>
      <w:r>
        <w:rPr>
          <w:rFonts w:ascii="仿宋" w:hAnsi="仿宋" w:eastAsia="仿宋"/>
          <w:bCs/>
          <w:color w:val="000000" w:themeColor="text1"/>
          <w:sz w:val="32"/>
          <w:szCs w:val="32"/>
          <w14:textFill>
            <w14:solidFill>
              <w14:schemeClr w14:val="tx1"/>
            </w14:solidFill>
          </w14:textFill>
        </w:rPr>
        <w:t>三是</w:t>
      </w:r>
      <w:r>
        <w:rPr>
          <w:rFonts w:ascii="仿宋" w:hAnsi="仿宋" w:eastAsia="仿宋"/>
          <w:color w:val="000000" w:themeColor="text1"/>
          <w:sz w:val="32"/>
          <w:szCs w:val="32"/>
          <w14:textFill>
            <w14:solidFill>
              <w14:schemeClr w14:val="tx1"/>
            </w14:solidFill>
          </w14:textFill>
        </w:rPr>
        <w:t>实现国有资本金预算收益</w:t>
      </w:r>
      <w:r>
        <w:rPr>
          <w:rFonts w:hint="eastAsia" w:ascii="仿宋" w:hAnsi="仿宋" w:eastAsia="仿宋"/>
          <w:color w:val="000000" w:themeColor="text1"/>
          <w:sz w:val="32"/>
          <w:szCs w:val="32"/>
          <w14:textFill>
            <w14:solidFill>
              <w14:schemeClr w14:val="tx1"/>
            </w14:solidFill>
          </w14:textFill>
        </w:rPr>
        <w:t xml:space="preserve">上缴 </w:t>
      </w:r>
      <w:r>
        <w:rPr>
          <w:rFonts w:hint="eastAsia" w:ascii="仿宋" w:hAnsi="仿宋" w:eastAsia="仿宋"/>
          <w:bCs/>
          <w:color w:val="000000" w:themeColor="text1"/>
          <w:sz w:val="32"/>
          <w:szCs w:val="32"/>
          <w14:textFill>
            <w14:solidFill>
              <w14:schemeClr w14:val="tx1"/>
            </w14:solidFill>
          </w14:textFill>
        </w:rPr>
        <w:t>829.68万元，</w:t>
      </w:r>
      <w:r>
        <w:rPr>
          <w:rFonts w:ascii="仿宋" w:hAnsi="仿宋" w:eastAsia="仿宋"/>
          <w:color w:val="000000" w:themeColor="text1"/>
          <w:sz w:val="32"/>
          <w:szCs w:val="32"/>
          <w14:textFill>
            <w14:solidFill>
              <w14:schemeClr w14:val="tx1"/>
            </w14:solidFill>
          </w14:textFill>
        </w:rPr>
        <w:t>占任务数</w:t>
      </w:r>
      <w:r>
        <w:rPr>
          <w:rFonts w:hint="eastAsia" w:ascii="仿宋" w:hAnsi="仿宋" w:eastAsia="仿宋"/>
          <w:color w:val="000000" w:themeColor="text1"/>
          <w:sz w:val="32"/>
          <w:szCs w:val="32"/>
          <w14:textFill>
            <w14:solidFill>
              <w14:schemeClr w14:val="tx1"/>
            </w14:solidFill>
          </w14:textFill>
        </w:rPr>
        <w:t>730</w:t>
      </w:r>
      <w:r>
        <w:rPr>
          <w:rFonts w:ascii="仿宋" w:hAnsi="仿宋" w:eastAsia="仿宋"/>
          <w:color w:val="000000" w:themeColor="text1"/>
          <w:sz w:val="32"/>
          <w:szCs w:val="32"/>
          <w14:textFill>
            <w14:solidFill>
              <w14:schemeClr w14:val="tx1"/>
            </w14:solidFill>
          </w14:textFill>
        </w:rPr>
        <w:t>万元的</w:t>
      </w:r>
      <w:r>
        <w:rPr>
          <w:rFonts w:hint="eastAsia" w:ascii="仿宋" w:hAnsi="仿宋" w:eastAsia="仿宋"/>
          <w:color w:val="000000" w:themeColor="text1"/>
          <w:sz w:val="32"/>
          <w:szCs w:val="32"/>
          <w14:textFill>
            <w14:solidFill>
              <w14:schemeClr w14:val="tx1"/>
            </w14:solidFill>
          </w14:textFill>
        </w:rPr>
        <w:t>113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一般预算收入542万元。</w:t>
      </w:r>
      <w:r>
        <w:rPr>
          <w:rFonts w:ascii="仿宋" w:hAnsi="仿宋" w:eastAsia="仿宋"/>
          <w:bCs/>
          <w:color w:val="000000" w:themeColor="text1"/>
          <w:sz w:val="32"/>
          <w:szCs w:val="32"/>
          <w14:textFill>
            <w14:solidFill>
              <w14:schemeClr w14:val="tx1"/>
            </w14:solidFill>
          </w14:textFill>
        </w:rPr>
        <w:t>四是</w:t>
      </w:r>
      <w:r>
        <w:rPr>
          <w:rFonts w:hint="eastAsia" w:ascii="仿宋" w:hAnsi="仿宋" w:eastAsia="仿宋"/>
          <w:color w:val="000000" w:themeColor="text1"/>
          <w:sz w:val="32"/>
          <w:szCs w:val="32"/>
          <w14:textFill>
            <w14:solidFill>
              <w14:schemeClr w14:val="tx1"/>
            </w14:solidFill>
          </w14:textFill>
        </w:rPr>
        <w:t>协助国企</w:t>
      </w:r>
      <w:r>
        <w:rPr>
          <w:rFonts w:ascii="仿宋" w:hAnsi="仿宋" w:eastAsia="仿宋"/>
          <w:color w:val="000000" w:themeColor="text1"/>
          <w:sz w:val="32"/>
          <w:szCs w:val="32"/>
          <w14:textFill>
            <w14:solidFill>
              <w14:schemeClr w14:val="tx1"/>
            </w14:solidFill>
          </w14:textFill>
        </w:rPr>
        <w:t>争取资金</w:t>
      </w:r>
      <w:r>
        <w:rPr>
          <w:rFonts w:hint="eastAsia" w:ascii="仿宋" w:hAnsi="仿宋" w:eastAsia="仿宋"/>
          <w:color w:val="000000" w:themeColor="text1"/>
          <w:sz w:val="32"/>
          <w:szCs w:val="32"/>
          <w14:textFill>
            <w14:solidFill>
              <w14:schemeClr w14:val="tx1"/>
            </w14:solidFill>
          </w14:textFill>
        </w:rPr>
        <w:t>11825</w:t>
      </w:r>
      <w:r>
        <w:rPr>
          <w:rFonts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bCs/>
          <w:color w:val="000000" w:themeColor="text1"/>
          <w:sz w:val="32"/>
          <w:szCs w:val="32"/>
          <w14:textFill>
            <w14:solidFill>
              <w14:schemeClr w14:val="tx1"/>
            </w14:solidFill>
          </w14:textFill>
        </w:rPr>
        <w:t>五是</w:t>
      </w:r>
      <w:r>
        <w:rPr>
          <w:rFonts w:ascii="仿宋" w:hAnsi="仿宋" w:eastAsia="仿宋"/>
          <w:color w:val="000000" w:themeColor="text1"/>
          <w:sz w:val="32"/>
          <w:szCs w:val="32"/>
          <w14:textFill>
            <w14:solidFill>
              <w14:schemeClr w14:val="tx1"/>
            </w14:solidFill>
          </w14:textFill>
        </w:rPr>
        <w:t>实现项目融资授信</w:t>
      </w:r>
      <w:r>
        <w:rPr>
          <w:rFonts w:hint="eastAsia" w:ascii="仿宋" w:hAnsi="仿宋" w:eastAsia="仿宋"/>
          <w:bCs/>
          <w:color w:val="000000" w:themeColor="text1"/>
          <w:sz w:val="32"/>
          <w:szCs w:val="32"/>
          <w14:textFill>
            <w14:solidFill>
              <w14:schemeClr w14:val="tx1"/>
            </w14:solidFill>
          </w14:textFill>
        </w:rPr>
        <w:t>8.248亿元、到位资金5.348亿元。</w:t>
      </w:r>
    </w:p>
    <w:p w14:paraId="5A1F511B">
      <w:pPr>
        <w:spacing w:line="600" w:lineRule="exact"/>
        <w:ind w:firstLine="643" w:firstLineChars="200"/>
        <w:rPr>
          <w:rFonts w:ascii="仿宋" w:hAnsi="仿宋" w:eastAsia="仿宋"/>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w:t>
      </w:r>
      <w:r>
        <w:rPr>
          <w:rFonts w:hint="eastAsia" w:eastAsia="楷体_GB2312"/>
          <w:b/>
          <w:color w:val="000000" w:themeColor="text1"/>
          <w:sz w:val="32"/>
          <w:szCs w:val="32"/>
          <w14:textFill>
            <w14:solidFill>
              <w14:schemeClr w14:val="tx1"/>
            </w14:solidFill>
          </w14:textFill>
        </w:rPr>
        <w:t>三</w:t>
      </w:r>
      <w:r>
        <w:rPr>
          <w:rFonts w:eastAsia="楷体_GB2312"/>
          <w:b/>
          <w:color w:val="000000" w:themeColor="text1"/>
          <w:sz w:val="32"/>
          <w:szCs w:val="32"/>
          <w14:textFill>
            <w14:solidFill>
              <w14:schemeClr w14:val="tx1"/>
            </w14:solidFill>
          </w14:textFill>
        </w:rPr>
        <w:t>）</w:t>
      </w:r>
      <w:r>
        <w:rPr>
          <w:rFonts w:hint="eastAsia" w:eastAsia="楷体_GB2312"/>
          <w:b/>
          <w:color w:val="000000" w:themeColor="text1"/>
          <w:sz w:val="32"/>
          <w:szCs w:val="32"/>
          <w14:textFill>
            <w14:solidFill>
              <w14:schemeClr w14:val="tx1"/>
            </w14:solidFill>
          </w14:textFill>
        </w:rPr>
        <w:t>国有资产监管</w:t>
      </w:r>
      <w:r>
        <w:rPr>
          <w:rFonts w:eastAsia="楷体_GB2312"/>
          <w:b/>
          <w:color w:val="000000" w:themeColor="text1"/>
          <w:sz w:val="32"/>
          <w:szCs w:val="32"/>
          <w14:textFill>
            <w14:solidFill>
              <w14:schemeClr w14:val="tx1"/>
            </w14:solidFill>
          </w14:textFill>
        </w:rPr>
        <w:t>有方。</w:t>
      </w:r>
      <w:r>
        <w:rPr>
          <w:rFonts w:hint="eastAsia" w:ascii="仿宋" w:hAnsi="仿宋" w:eastAsia="仿宋"/>
          <w:bCs/>
          <w:color w:val="000000" w:themeColor="text1"/>
          <w:sz w:val="32"/>
          <w:szCs w:val="32"/>
          <w14:textFill>
            <w14:solidFill>
              <w14:schemeClr w14:val="tx1"/>
            </w14:solidFill>
          </w14:textFill>
        </w:rPr>
        <w:t>一是</w:t>
      </w:r>
      <w:r>
        <w:rPr>
          <w:rFonts w:hint="eastAsia" w:ascii="仿宋" w:hAnsi="仿宋" w:eastAsia="仿宋"/>
          <w:color w:val="000000" w:themeColor="text1"/>
          <w:sz w:val="32"/>
          <w:szCs w:val="32"/>
          <w14:textFill>
            <w14:solidFill>
              <w14:schemeClr w14:val="tx1"/>
            </w14:solidFill>
          </w14:textFill>
        </w:rPr>
        <w:t>加大</w:t>
      </w:r>
      <w:r>
        <w:rPr>
          <w:rFonts w:ascii="仿宋" w:hAnsi="仿宋" w:eastAsia="仿宋"/>
          <w:color w:val="000000" w:themeColor="text1"/>
          <w:sz w:val="32"/>
          <w:szCs w:val="32"/>
          <w14:textFill>
            <w14:solidFill>
              <w14:schemeClr w14:val="tx1"/>
            </w14:solidFill>
          </w14:textFill>
        </w:rPr>
        <w:t>国有资产公开交易处置力度</w:t>
      </w:r>
      <w:r>
        <w:rPr>
          <w:rFonts w:hint="eastAsia" w:ascii="仿宋" w:hAnsi="仿宋" w:eastAsia="仿宋"/>
          <w:color w:val="000000" w:themeColor="text1"/>
          <w:sz w:val="32"/>
          <w:szCs w:val="32"/>
          <w14:textFill>
            <w14:solidFill>
              <w14:schemeClr w14:val="tx1"/>
            </w14:solidFill>
          </w14:textFill>
        </w:rPr>
        <w:t>。全年</w:t>
      </w:r>
      <w:r>
        <w:rPr>
          <w:rFonts w:ascii="仿宋" w:hAnsi="仿宋" w:eastAsia="仿宋"/>
          <w:color w:val="000000" w:themeColor="text1"/>
          <w:sz w:val="32"/>
          <w:szCs w:val="32"/>
          <w14:textFill>
            <w14:solidFill>
              <w14:schemeClr w14:val="tx1"/>
            </w14:solidFill>
          </w14:textFill>
        </w:rPr>
        <w:t>完成公车处置</w:t>
      </w:r>
      <w:r>
        <w:rPr>
          <w:rFonts w:hint="eastAsia" w:ascii="仿宋" w:hAnsi="仿宋" w:eastAsia="仿宋"/>
          <w:color w:val="000000" w:themeColor="text1"/>
          <w:sz w:val="32"/>
          <w:szCs w:val="32"/>
          <w14:textFill>
            <w14:solidFill>
              <w14:schemeClr w14:val="tx1"/>
            </w14:solidFill>
          </w14:textFill>
        </w:rPr>
        <w:t>33</w:t>
      </w:r>
      <w:r>
        <w:rPr>
          <w:rFonts w:ascii="仿宋" w:hAnsi="仿宋" w:eastAsia="仿宋"/>
          <w:color w:val="000000" w:themeColor="text1"/>
          <w:sz w:val="32"/>
          <w:szCs w:val="32"/>
          <w14:textFill>
            <w14:solidFill>
              <w14:schemeClr w14:val="tx1"/>
            </w14:solidFill>
          </w14:textFill>
        </w:rPr>
        <w:t>辆，报废</w:t>
      </w:r>
      <w:r>
        <w:rPr>
          <w:rFonts w:hint="eastAsia" w:ascii="仿宋" w:hAnsi="仿宋" w:eastAsia="仿宋"/>
          <w:color w:val="000000" w:themeColor="text1"/>
          <w:sz w:val="32"/>
          <w:szCs w:val="32"/>
          <w14:textFill>
            <w14:solidFill>
              <w14:schemeClr w14:val="tx1"/>
            </w14:solidFill>
          </w14:textFill>
        </w:rPr>
        <w:t>9</w:t>
      </w:r>
      <w:r>
        <w:rPr>
          <w:rFonts w:ascii="仿宋" w:hAnsi="仿宋" w:eastAsia="仿宋"/>
          <w:color w:val="000000" w:themeColor="text1"/>
          <w:sz w:val="32"/>
          <w:szCs w:val="32"/>
          <w14:textFill>
            <w14:solidFill>
              <w14:schemeClr w14:val="tx1"/>
            </w14:solidFill>
          </w14:textFill>
        </w:rPr>
        <w:t>辆、移交15辆、</w:t>
      </w:r>
      <w:r>
        <w:rPr>
          <w:rFonts w:hint="eastAsia" w:ascii="仿宋" w:hAnsi="仿宋" w:eastAsia="仿宋"/>
          <w:color w:val="000000" w:themeColor="text1"/>
          <w:sz w:val="32"/>
          <w:szCs w:val="32"/>
          <w14:textFill>
            <w14:solidFill>
              <w14:schemeClr w14:val="tx1"/>
            </w14:solidFill>
          </w14:textFill>
        </w:rPr>
        <w:t>成功</w:t>
      </w:r>
      <w:r>
        <w:rPr>
          <w:rFonts w:ascii="仿宋" w:hAnsi="仿宋" w:eastAsia="仿宋"/>
          <w:color w:val="000000" w:themeColor="text1"/>
          <w:sz w:val="32"/>
          <w:szCs w:val="32"/>
          <w14:textFill>
            <w14:solidFill>
              <w14:schemeClr w14:val="tx1"/>
            </w14:solidFill>
          </w14:textFill>
        </w:rPr>
        <w:t>拍卖</w:t>
      </w:r>
      <w:r>
        <w:rPr>
          <w:rFonts w:hint="eastAsia" w:ascii="仿宋" w:hAnsi="仿宋" w:eastAsia="仿宋"/>
          <w:color w:val="000000" w:themeColor="text1"/>
          <w:sz w:val="32"/>
          <w:szCs w:val="32"/>
          <w14:textFill>
            <w14:solidFill>
              <w14:schemeClr w14:val="tx1"/>
            </w14:solidFill>
          </w14:textFill>
        </w:rPr>
        <w:t>7</w:t>
      </w:r>
      <w:r>
        <w:rPr>
          <w:rFonts w:ascii="仿宋" w:hAnsi="仿宋" w:eastAsia="仿宋"/>
          <w:color w:val="000000" w:themeColor="text1"/>
          <w:sz w:val="32"/>
          <w:szCs w:val="32"/>
          <w14:textFill>
            <w14:solidFill>
              <w14:schemeClr w14:val="tx1"/>
            </w14:solidFill>
          </w14:textFill>
        </w:rPr>
        <w:t>辆，实现财政收益</w:t>
      </w:r>
      <w:r>
        <w:rPr>
          <w:rFonts w:hint="eastAsia" w:ascii="仿宋" w:hAnsi="仿宋" w:eastAsia="仿宋"/>
          <w:color w:val="000000" w:themeColor="text1"/>
          <w:sz w:val="32"/>
          <w:szCs w:val="32"/>
          <w14:textFill>
            <w14:solidFill>
              <w14:schemeClr w14:val="tx1"/>
            </w14:solidFill>
          </w14:textFill>
        </w:rPr>
        <w:t>19.46</w:t>
      </w:r>
      <w:r>
        <w:rPr>
          <w:rFonts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完成行政事业单位核销固定资产785.94万元，产权交易进场率达到100%。</w:t>
      </w:r>
      <w:r>
        <w:rPr>
          <w:rFonts w:hint="eastAsia" w:ascii="仿宋" w:hAnsi="仿宋" w:eastAsia="仿宋"/>
          <w:bCs/>
          <w:color w:val="000000" w:themeColor="text1"/>
          <w:sz w:val="32"/>
          <w:szCs w:val="32"/>
          <w14:textFill>
            <w14:solidFill>
              <w14:schemeClr w14:val="tx1"/>
            </w14:solidFill>
          </w14:textFill>
        </w:rPr>
        <w:t>二是</w:t>
      </w:r>
      <w:r>
        <w:rPr>
          <w:rFonts w:hint="eastAsia" w:ascii="仿宋" w:hAnsi="仿宋" w:eastAsia="仿宋"/>
          <w:color w:val="000000" w:themeColor="text1"/>
          <w:sz w:val="32"/>
          <w:szCs w:val="32"/>
          <w14:textFill>
            <w14:solidFill>
              <w14:schemeClr w14:val="tx1"/>
            </w14:solidFill>
          </w14:textFill>
        </w:rPr>
        <w:t>强化经营性资产监管。对政府授权的资源和资产加强监管，建立了台帐。区东盛国投公司实现门面租赁收入105万元，同比增长15.38%；区东旭盛达城投公司经营的保障性入住率达89% ，上缴房租57.74万元。</w:t>
      </w:r>
      <w:r>
        <w:rPr>
          <w:rFonts w:hint="eastAsia" w:ascii="仿宋" w:hAnsi="仿宋" w:eastAsia="仿宋"/>
          <w:bCs/>
          <w:color w:val="000000" w:themeColor="text1"/>
          <w:sz w:val="32"/>
          <w:szCs w:val="32"/>
          <w14:textFill>
            <w14:solidFill>
              <w14:schemeClr w14:val="tx1"/>
            </w14:solidFill>
          </w14:textFill>
        </w:rPr>
        <w:t>三是</w:t>
      </w:r>
      <w:r>
        <w:rPr>
          <w:rFonts w:hint="eastAsia" w:ascii="仿宋" w:hAnsi="仿宋" w:eastAsia="仿宋"/>
          <w:color w:val="000000" w:themeColor="text1"/>
          <w:sz w:val="32"/>
          <w:szCs w:val="32"/>
          <w14:textFill>
            <w14:solidFill>
              <w14:schemeClr w14:val="tx1"/>
            </w14:solidFill>
          </w14:textFill>
        </w:rPr>
        <w:t>创新盘活国有闲置资产。全年</w:t>
      </w:r>
      <w:r>
        <w:rPr>
          <w:rFonts w:ascii="仿宋" w:hAnsi="仿宋" w:eastAsia="仿宋"/>
          <w:color w:val="000000" w:themeColor="text1"/>
          <w:sz w:val="32"/>
          <w:szCs w:val="32"/>
          <w14:textFill>
            <w14:solidFill>
              <w14:schemeClr w14:val="tx1"/>
            </w14:solidFill>
          </w14:textFill>
        </w:rPr>
        <w:t>依法处置砂石</w:t>
      </w:r>
      <w:r>
        <w:rPr>
          <w:rFonts w:hint="eastAsia" w:ascii="仿宋" w:hAnsi="仿宋" w:eastAsia="仿宋"/>
          <w:color w:val="000000" w:themeColor="text1"/>
          <w:sz w:val="32"/>
          <w:szCs w:val="32"/>
          <w14:textFill>
            <w14:solidFill>
              <w14:schemeClr w14:val="tx1"/>
            </w14:solidFill>
          </w14:textFill>
        </w:rPr>
        <w:t>29.98</w:t>
      </w:r>
      <w:r>
        <w:rPr>
          <w:rFonts w:ascii="仿宋" w:hAnsi="仿宋" w:eastAsia="仿宋"/>
          <w:color w:val="000000" w:themeColor="text1"/>
          <w:sz w:val="32"/>
          <w:szCs w:val="32"/>
          <w14:textFill>
            <w14:solidFill>
              <w14:schemeClr w14:val="tx1"/>
            </w14:solidFill>
          </w14:textFill>
        </w:rPr>
        <w:t>万方，</w:t>
      </w:r>
      <w:r>
        <w:rPr>
          <w:rFonts w:hint="eastAsia" w:ascii="仿宋" w:hAnsi="仿宋" w:eastAsia="仿宋"/>
          <w:color w:val="000000" w:themeColor="text1"/>
          <w:sz w:val="32"/>
          <w:szCs w:val="32"/>
          <w14:textFill>
            <w14:solidFill>
              <w14:schemeClr w14:val="tx1"/>
            </w14:solidFill>
          </w14:textFill>
        </w:rPr>
        <w:t>实现非税收入806.2万元;完成行政单位房屋处置1处，实现财政收益22.8万元；协助盘活企业3处闲置资产，新增租金收入24.6万元。</w:t>
      </w:r>
    </w:p>
    <w:p w14:paraId="6197348C">
      <w:pPr>
        <w:spacing w:line="576" w:lineRule="exact"/>
        <w:ind w:firstLine="643" w:firstLineChars="200"/>
        <w:rPr>
          <w:rFonts w:ascii="仿宋" w:hAnsi="仿宋" w:eastAsia="仿宋" w:cs="仿宋_GB2312"/>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w:t>
      </w:r>
      <w:r>
        <w:rPr>
          <w:rFonts w:hint="eastAsia" w:eastAsia="楷体_GB2312"/>
          <w:b/>
          <w:color w:val="000000" w:themeColor="text1"/>
          <w:sz w:val="32"/>
          <w:szCs w:val="32"/>
          <w14:textFill>
            <w14:solidFill>
              <w14:schemeClr w14:val="tx1"/>
            </w14:solidFill>
          </w14:textFill>
        </w:rPr>
        <w:t>四</w:t>
      </w:r>
      <w:r>
        <w:rPr>
          <w:rFonts w:eastAsia="楷体_GB2312"/>
          <w:b/>
          <w:color w:val="000000" w:themeColor="text1"/>
          <w:sz w:val="32"/>
          <w:szCs w:val="32"/>
          <w14:textFill>
            <w14:solidFill>
              <w14:schemeClr w14:val="tx1"/>
            </w14:solidFill>
          </w14:textFill>
        </w:rPr>
        <w:t>）项目建设拼搏有劲。</w:t>
      </w:r>
      <w:r>
        <w:rPr>
          <w:rFonts w:hint="eastAsia" w:ascii="仿宋" w:hAnsi="仿宋" w:eastAsia="仿宋"/>
          <w:bCs/>
          <w:color w:val="000000" w:themeColor="text1"/>
          <w:sz w:val="32"/>
          <w:szCs w:val="32"/>
          <w14:textFill>
            <w14:solidFill>
              <w14:schemeClr w14:val="tx1"/>
            </w14:solidFill>
          </w14:textFill>
        </w:rPr>
        <w:t>一是</w:t>
      </w:r>
      <w:r>
        <w:rPr>
          <w:rFonts w:ascii="仿宋" w:hAnsi="仿宋" w:eastAsia="仿宋"/>
          <w:color w:val="000000" w:themeColor="text1"/>
          <w:sz w:val="32"/>
          <w:szCs w:val="32"/>
          <w14:textFill>
            <w14:solidFill>
              <w14:schemeClr w14:val="tx1"/>
            </w14:solidFill>
          </w14:textFill>
        </w:rPr>
        <w:t>紧紧围绕“投资大比武”要求，完成中国西部（广元）绿色家居产业城启动区—新胜组团1、2号地块项目投资</w:t>
      </w:r>
      <w:r>
        <w:rPr>
          <w:rFonts w:hint="eastAsia" w:ascii="仿宋" w:hAnsi="仿宋" w:eastAsia="仿宋"/>
          <w:color w:val="000000" w:themeColor="text1"/>
          <w:sz w:val="32"/>
          <w:szCs w:val="32"/>
          <w14:textFill>
            <w14:solidFill>
              <w14:schemeClr w14:val="tx1"/>
            </w14:solidFill>
          </w14:textFill>
        </w:rPr>
        <w:t>2.5</w:t>
      </w:r>
      <w:r>
        <w:rPr>
          <w:rFonts w:ascii="仿宋" w:hAnsi="仿宋" w:eastAsia="仿宋"/>
          <w:color w:val="000000" w:themeColor="text1"/>
          <w:sz w:val="32"/>
          <w:szCs w:val="32"/>
          <w14:textFill>
            <w14:solidFill>
              <w14:schemeClr w14:val="tx1"/>
            </w14:solidFill>
          </w14:textFill>
        </w:rPr>
        <w:t>亿元</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完成太公等</w:t>
      </w: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乡镇增减挂钩项目1100亩，启动了白果等</w:t>
      </w: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乡镇增减挂钩项目</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三是</w:t>
      </w:r>
      <w:r>
        <w:rPr>
          <w:rFonts w:hint="eastAsia" w:ascii="仿宋" w:hAnsi="仿宋" w:eastAsia="仿宋"/>
          <w:color w:val="000000" w:themeColor="text1"/>
          <w:sz w:val="32"/>
          <w:szCs w:val="32"/>
          <w14:textFill>
            <w14:solidFill>
              <w14:schemeClr w14:val="tx1"/>
            </w14:solidFill>
          </w14:textFill>
        </w:rPr>
        <w:t>完成2019年易地搬迁项目，投资2095.9万元。</w:t>
      </w:r>
      <w:r>
        <w:rPr>
          <w:rFonts w:hint="eastAsia" w:ascii="仿宋" w:hAnsi="仿宋" w:eastAsia="仿宋"/>
          <w:bCs/>
          <w:color w:val="000000" w:themeColor="text1"/>
          <w:sz w:val="32"/>
          <w:szCs w:val="32"/>
          <w14:textFill>
            <w14:solidFill>
              <w14:schemeClr w14:val="tx1"/>
            </w14:solidFill>
          </w14:textFill>
        </w:rPr>
        <w:t>二是</w:t>
      </w:r>
      <w:r>
        <w:rPr>
          <w:rFonts w:hint="eastAsia" w:ascii="仿宋" w:hAnsi="仿宋" w:eastAsia="仿宋" w:cs="仿宋_GB2312"/>
          <w:color w:val="000000" w:themeColor="text1"/>
          <w:sz w:val="32"/>
          <w:szCs w:val="32"/>
          <w14:textFill>
            <w14:solidFill>
              <w14:schemeClr w14:val="tx1"/>
            </w14:solidFill>
          </w14:textFill>
        </w:rPr>
        <w:t>协助区国有企业完成区村公路改扩建、大寨水库、王家、王家片区棚改、污水厂技改等项目。</w:t>
      </w:r>
    </w:p>
    <w:p w14:paraId="571CCFF4">
      <w:pPr>
        <w:spacing w:line="576" w:lineRule="exact"/>
        <w:ind w:firstLine="643" w:firstLineChars="200"/>
        <w:rPr>
          <w:rFonts w:ascii="仿宋" w:hAnsi="仿宋" w:eastAsia="仿宋"/>
          <w:bCs/>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w:t>
      </w:r>
      <w:r>
        <w:rPr>
          <w:rFonts w:hint="eastAsia" w:eastAsia="楷体_GB2312"/>
          <w:b/>
          <w:color w:val="000000" w:themeColor="text1"/>
          <w:sz w:val="32"/>
          <w:szCs w:val="32"/>
          <w14:textFill>
            <w14:solidFill>
              <w14:schemeClr w14:val="tx1"/>
            </w14:solidFill>
          </w14:textFill>
        </w:rPr>
        <w:t>五</w:t>
      </w:r>
      <w:r>
        <w:rPr>
          <w:rFonts w:eastAsia="楷体_GB2312"/>
          <w:b/>
          <w:color w:val="000000" w:themeColor="text1"/>
          <w:sz w:val="32"/>
          <w:szCs w:val="32"/>
          <w14:textFill>
            <w14:solidFill>
              <w14:schemeClr w14:val="tx1"/>
            </w14:solidFill>
          </w14:textFill>
        </w:rPr>
        <w:t>）国企改革</w:t>
      </w:r>
      <w:r>
        <w:rPr>
          <w:rFonts w:hint="eastAsia" w:eastAsia="楷体_GB2312"/>
          <w:b/>
          <w:color w:val="000000" w:themeColor="text1"/>
          <w:sz w:val="32"/>
          <w:szCs w:val="32"/>
          <w14:textFill>
            <w14:solidFill>
              <w14:schemeClr w14:val="tx1"/>
            </w14:solidFill>
          </w14:textFill>
        </w:rPr>
        <w:t>推进有</w:t>
      </w:r>
      <w:r>
        <w:rPr>
          <w:rFonts w:eastAsia="楷体_GB2312"/>
          <w:b/>
          <w:color w:val="000000" w:themeColor="text1"/>
          <w:sz w:val="32"/>
          <w:szCs w:val="32"/>
          <w14:textFill>
            <w14:solidFill>
              <w14:schemeClr w14:val="tx1"/>
            </w14:solidFill>
          </w14:textFill>
        </w:rPr>
        <w:t>效</w:t>
      </w:r>
      <w:r>
        <w:rPr>
          <w:rFonts w:eastAsia="仿宋_GB2312"/>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加快实现国企监管方式转变，确保国有资产保值增值。</w:t>
      </w:r>
      <w:r>
        <w:rPr>
          <w:rFonts w:hint="eastAsia" w:ascii="仿宋" w:hAnsi="仿宋" w:eastAsia="仿宋"/>
          <w:bCs/>
          <w:color w:val="000000" w:themeColor="text1"/>
          <w:sz w:val="32"/>
          <w:szCs w:val="32"/>
          <w14:textFill>
            <w14:solidFill>
              <w14:schemeClr w14:val="tx1"/>
            </w14:solidFill>
          </w14:textFill>
        </w:rPr>
        <w:t>一是</w:t>
      </w:r>
      <w:r>
        <w:rPr>
          <w:rFonts w:hint="eastAsia" w:ascii="仿宋" w:hAnsi="仿宋" w:eastAsia="仿宋" w:cs="楷体"/>
          <w:bCs/>
          <w:color w:val="000000" w:themeColor="text1"/>
          <w:sz w:val="32"/>
          <w:szCs w:val="32"/>
          <w14:textFill>
            <w14:solidFill>
              <w14:schemeClr w14:val="tx1"/>
            </w14:solidFill>
          </w14:textFill>
        </w:rPr>
        <w:t>坚持统筹兼顾。</w:t>
      </w:r>
      <w:r>
        <w:rPr>
          <w:rFonts w:hint="eastAsia" w:ascii="仿宋" w:hAnsi="仿宋" w:eastAsia="仿宋"/>
          <w:bCs/>
          <w:color w:val="000000" w:themeColor="text1"/>
          <w:sz w:val="32"/>
          <w:szCs w:val="32"/>
          <w14:textFill>
            <w14:solidFill>
              <w14:schemeClr w14:val="tx1"/>
            </w14:solidFill>
          </w14:textFill>
        </w:rPr>
        <w:t>按照</w:t>
      </w:r>
      <w:r>
        <w:rPr>
          <w:rFonts w:ascii="仿宋" w:hAnsi="仿宋" w:eastAsia="仿宋"/>
          <w:bCs/>
          <w:color w:val="000000" w:themeColor="text1"/>
          <w:sz w:val="32"/>
          <w:szCs w:val="32"/>
          <w14:textFill>
            <w14:solidFill>
              <w14:schemeClr w14:val="tx1"/>
            </w14:solidFill>
          </w14:textFill>
        </w:rPr>
        <w:t>七届区委第92次常委会会议要求全面</w:t>
      </w:r>
      <w:r>
        <w:rPr>
          <w:rFonts w:hint="eastAsia" w:ascii="仿宋" w:hAnsi="仿宋" w:eastAsia="仿宋"/>
          <w:bCs/>
          <w:color w:val="000000" w:themeColor="text1"/>
          <w:sz w:val="32"/>
          <w:szCs w:val="32"/>
          <w14:textFill>
            <w14:solidFill>
              <w14:schemeClr w14:val="tx1"/>
            </w14:solidFill>
          </w14:textFill>
        </w:rPr>
        <w:t>完成</w:t>
      </w:r>
      <w:r>
        <w:rPr>
          <w:rFonts w:ascii="仿宋" w:hAnsi="仿宋" w:eastAsia="仿宋"/>
          <w:bCs/>
          <w:color w:val="000000" w:themeColor="text1"/>
          <w:sz w:val="32"/>
          <w:szCs w:val="32"/>
          <w14:textFill>
            <w14:solidFill>
              <w14:schemeClr w14:val="tx1"/>
            </w14:solidFill>
          </w14:textFill>
        </w:rPr>
        <w:t>对全区国有企业</w:t>
      </w:r>
      <w:r>
        <w:rPr>
          <w:rFonts w:hint="eastAsia" w:ascii="仿宋" w:hAnsi="仿宋" w:eastAsia="仿宋"/>
          <w:bCs/>
          <w:color w:val="000000" w:themeColor="text1"/>
          <w:sz w:val="32"/>
          <w:szCs w:val="32"/>
          <w14:textFill>
            <w14:solidFill>
              <w14:schemeClr w14:val="tx1"/>
            </w14:solidFill>
          </w14:textFill>
        </w:rPr>
        <w:t>的</w:t>
      </w:r>
      <w:r>
        <w:rPr>
          <w:rFonts w:ascii="仿宋" w:hAnsi="仿宋" w:eastAsia="仿宋"/>
          <w:bCs/>
          <w:color w:val="000000" w:themeColor="text1"/>
          <w:sz w:val="32"/>
          <w:szCs w:val="32"/>
          <w14:textFill>
            <w14:solidFill>
              <w14:schemeClr w14:val="tx1"/>
            </w14:solidFill>
          </w14:textFill>
        </w:rPr>
        <w:t>清理</w:t>
      </w:r>
      <w:r>
        <w:rPr>
          <w:rFonts w:hint="eastAsia" w:ascii="仿宋" w:hAnsi="仿宋" w:eastAsia="仿宋"/>
          <w:bCs/>
          <w:color w:val="000000" w:themeColor="text1"/>
          <w:sz w:val="32"/>
          <w:szCs w:val="32"/>
          <w14:textFill>
            <w14:solidFill>
              <w14:schemeClr w14:val="tx1"/>
            </w14:solidFill>
          </w14:textFill>
        </w:rPr>
        <w:t>并重点对5家平台公司进行了全面评估，强化国企内部审计工作，完成企业重组，将原来的16家国企合并为8家。二是</w:t>
      </w:r>
      <w:r>
        <w:rPr>
          <w:rFonts w:hint="eastAsia" w:ascii="仿宋" w:hAnsi="仿宋" w:eastAsia="仿宋" w:cs="楷体"/>
          <w:bCs/>
          <w:color w:val="000000" w:themeColor="text1"/>
          <w:sz w:val="32"/>
          <w:szCs w:val="32"/>
          <w14:textFill>
            <w14:solidFill>
              <w14:schemeClr w14:val="tx1"/>
            </w14:solidFill>
          </w14:textFill>
        </w:rPr>
        <w:t>坚持分类推进。</w:t>
      </w:r>
      <w:r>
        <w:rPr>
          <w:rFonts w:ascii="仿宋" w:hAnsi="仿宋" w:eastAsia="仿宋"/>
          <w:bCs/>
          <w:color w:val="000000" w:themeColor="text1"/>
          <w:sz w:val="32"/>
          <w:szCs w:val="32"/>
          <w14:textFill>
            <w14:solidFill>
              <w14:schemeClr w14:val="tx1"/>
            </w14:solidFill>
          </w14:textFill>
        </w:rPr>
        <w:t>根据国企功能界定和业务发展需要，设置三级公司股权架构，实行公司股权层级管理</w:t>
      </w:r>
      <w:r>
        <w:rPr>
          <w:rFonts w:hint="eastAsia" w:ascii="仿宋" w:hAnsi="仿宋" w:eastAsia="仿宋"/>
          <w:bCs/>
          <w:color w:val="000000" w:themeColor="text1"/>
          <w:sz w:val="32"/>
          <w:szCs w:val="32"/>
          <w14:textFill>
            <w14:solidFill>
              <w14:schemeClr w14:val="tx1"/>
            </w14:solidFill>
          </w14:textFill>
        </w:rPr>
        <w:t>，</w:t>
      </w:r>
      <w:r>
        <w:rPr>
          <w:rFonts w:ascii="仿宋" w:hAnsi="仿宋" w:eastAsia="仿宋"/>
          <w:bCs/>
          <w:color w:val="000000" w:themeColor="text1"/>
          <w:sz w:val="32"/>
          <w:szCs w:val="32"/>
          <w14:textFill>
            <w14:solidFill>
              <w14:schemeClr w14:val="tx1"/>
            </w14:solidFill>
          </w14:textFill>
        </w:rPr>
        <w:t>设立产业投资、文化旅游等</w:t>
      </w:r>
      <w:r>
        <w:rPr>
          <w:rFonts w:hint="eastAsia" w:ascii="仿宋" w:hAnsi="仿宋" w:eastAsia="仿宋"/>
          <w:bCs/>
          <w:color w:val="000000" w:themeColor="text1"/>
          <w:sz w:val="32"/>
          <w:szCs w:val="32"/>
          <w14:textFill>
            <w14:solidFill>
              <w14:schemeClr w14:val="tx1"/>
            </w14:solidFill>
          </w14:textFill>
        </w:rPr>
        <w:t>6</w:t>
      </w:r>
      <w:r>
        <w:rPr>
          <w:rFonts w:ascii="仿宋" w:hAnsi="仿宋" w:eastAsia="仿宋"/>
          <w:bCs/>
          <w:color w:val="000000" w:themeColor="text1"/>
          <w:sz w:val="32"/>
          <w:szCs w:val="32"/>
          <w14:textFill>
            <w14:solidFill>
              <w14:schemeClr w14:val="tx1"/>
            </w14:solidFill>
          </w14:textFill>
        </w:rPr>
        <w:t>大板块区属国有企业</w:t>
      </w:r>
      <w:r>
        <w:rPr>
          <w:rFonts w:hint="eastAsia" w:ascii="仿宋" w:hAnsi="仿宋" w:eastAsia="仿宋" w:cs="楷体"/>
          <w:bCs/>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拟</w:t>
      </w:r>
      <w:r>
        <w:rPr>
          <w:rFonts w:ascii="仿宋" w:hAnsi="仿宋" w:eastAsia="仿宋"/>
          <w:bCs/>
          <w:color w:val="000000" w:themeColor="text1"/>
          <w:sz w:val="32"/>
          <w:szCs w:val="32"/>
          <w14:textFill>
            <w14:solidFill>
              <w14:schemeClr w14:val="tx1"/>
            </w14:solidFill>
          </w14:textFill>
        </w:rPr>
        <w:t>定</w:t>
      </w:r>
      <w:r>
        <w:rPr>
          <w:rFonts w:hint="eastAsia" w:ascii="仿宋" w:hAnsi="仿宋" w:eastAsia="仿宋"/>
          <w:bCs/>
          <w:color w:val="000000" w:themeColor="text1"/>
          <w:sz w:val="32"/>
          <w:szCs w:val="32"/>
          <w14:textFill>
            <w14:solidFill>
              <w14:schemeClr w14:val="tx1"/>
            </w14:solidFill>
          </w14:textFill>
        </w:rPr>
        <w:t>了《</w:t>
      </w:r>
      <w:r>
        <w:rPr>
          <w:rFonts w:ascii="仿宋" w:hAnsi="仿宋" w:eastAsia="仿宋"/>
          <w:bCs/>
          <w:color w:val="000000" w:themeColor="text1"/>
          <w:sz w:val="32"/>
          <w:szCs w:val="32"/>
          <w14:textFill>
            <w14:solidFill>
              <w14:schemeClr w14:val="tx1"/>
            </w14:solidFill>
          </w14:textFill>
        </w:rPr>
        <w:t>深化区属国有企业分层分类改革管理方案</w:t>
      </w:r>
      <w:r>
        <w:rPr>
          <w:rFonts w:hint="eastAsia" w:ascii="仿宋" w:hAnsi="仿宋" w:eastAsia="仿宋"/>
          <w:bCs/>
          <w:color w:val="000000" w:themeColor="text1"/>
          <w:sz w:val="32"/>
          <w:szCs w:val="32"/>
          <w14:textFill>
            <w14:solidFill>
              <w14:schemeClr w14:val="tx1"/>
            </w14:solidFill>
          </w14:textFill>
        </w:rPr>
        <w:t>》《昭化区属国有企业负责人薪酬管理办法》，正在按程序审定，实现了国企三定方案改革落地。出台了《昭化区属国有企业薪酬标准管理办法（试行）</w:t>
      </w:r>
      <w:r>
        <w:rPr>
          <w:rFonts w:ascii="仿宋" w:hAnsi="仿宋" w:eastAsia="仿宋"/>
          <w:bCs/>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w:t>
      </w:r>
    </w:p>
    <w:p w14:paraId="43375B09">
      <w:pPr>
        <w:spacing w:line="600" w:lineRule="exact"/>
        <w:ind w:firstLine="643" w:firstLineChars="200"/>
        <w:rPr>
          <w:rFonts w:ascii="仿宋" w:hAnsi="仿宋" w:eastAsia="仿宋"/>
          <w:bCs/>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（六）</w:t>
      </w:r>
      <w:r>
        <w:rPr>
          <w:rFonts w:eastAsia="楷体_GB2312"/>
          <w:b/>
          <w:color w:val="000000" w:themeColor="text1"/>
          <w:sz w:val="32"/>
          <w:szCs w:val="32"/>
          <w14:textFill>
            <w14:solidFill>
              <w14:schemeClr w14:val="tx1"/>
            </w14:solidFill>
          </w14:textFill>
        </w:rPr>
        <w:t>招商引资精准</w:t>
      </w:r>
      <w:r>
        <w:rPr>
          <w:rFonts w:hint="eastAsia" w:eastAsia="楷体_GB2312"/>
          <w:b/>
          <w:color w:val="000000" w:themeColor="text1"/>
          <w:sz w:val="32"/>
          <w:szCs w:val="32"/>
          <w14:textFill>
            <w14:solidFill>
              <w14:schemeClr w14:val="tx1"/>
            </w14:solidFill>
          </w14:textFill>
        </w:rPr>
        <w:t>有力。</w:t>
      </w:r>
      <w:r>
        <w:rPr>
          <w:rFonts w:hint="eastAsia" w:ascii="仿宋" w:hAnsi="仿宋" w:eastAsia="仿宋"/>
          <w:bCs/>
          <w:color w:val="000000" w:themeColor="text1"/>
          <w:sz w:val="32"/>
          <w:szCs w:val="32"/>
          <w14:textFill>
            <w14:solidFill>
              <w14:schemeClr w14:val="tx1"/>
            </w14:solidFill>
          </w14:textFill>
        </w:rPr>
        <w:t>围绕东部新城突出产业发展、城市建设、旅游康养招商，创新合作引入广元市山河矿业公司，投入资金1100万元，实现砂石处置收入403万元。</w:t>
      </w:r>
    </w:p>
    <w:p w14:paraId="6DB20E34">
      <w:pPr>
        <w:spacing w:line="600" w:lineRule="exact"/>
        <w:ind w:firstLine="643" w:firstLineChars="200"/>
        <w:rPr>
          <w:rFonts w:ascii="仿宋" w:hAnsi="仿宋" w:eastAsia="仿宋"/>
          <w:bCs/>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（七）投融资完成有佳。</w:t>
      </w:r>
      <w:r>
        <w:rPr>
          <w:rFonts w:hint="eastAsia" w:ascii="仿宋" w:hAnsi="仿宋" w:eastAsia="仿宋"/>
          <w:bCs/>
          <w:color w:val="000000" w:themeColor="text1"/>
          <w:sz w:val="32"/>
          <w:szCs w:val="32"/>
          <w14:textFill>
            <w14:solidFill>
              <w14:schemeClr w14:val="tx1"/>
            </w14:solidFill>
          </w14:textFill>
        </w:rPr>
        <w:t>全年实现融资授信8.25亿元、到位资金5.35亿元。</w:t>
      </w:r>
    </w:p>
    <w:p w14:paraId="0E36D0E1">
      <w:pPr>
        <w:spacing w:line="560" w:lineRule="exact"/>
        <w:ind w:firstLine="643" w:firstLineChars="200"/>
        <w:jc w:val="left"/>
        <w:rPr>
          <w:rFonts w:hAnsi="仿宋_GB2312" w:eastAsia="仿宋_GB2312"/>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（八）结对帮扶精准有心。</w:t>
      </w:r>
      <w:r>
        <w:rPr>
          <w:rFonts w:hint="eastAsia" w:hAnsi="仿宋_GB2312" w:eastAsia="仿宋_GB2312"/>
          <w:bCs/>
          <w:color w:val="000000" w:themeColor="text1"/>
          <w:sz w:val="32"/>
          <w:szCs w:val="32"/>
          <w14:textFill>
            <w14:solidFill>
              <w14:schemeClr w14:val="tx1"/>
            </w14:solidFill>
          </w14:textFill>
        </w:rPr>
        <w:t>一是</w:t>
      </w:r>
      <w:r>
        <w:rPr>
          <w:rFonts w:hAnsi="仿宋_GB2312" w:eastAsia="仿宋_GB2312"/>
          <w:color w:val="000000" w:themeColor="text1"/>
          <w:sz w:val="32"/>
          <w:szCs w:val="32"/>
          <w14:textFill>
            <w14:solidFill>
              <w14:schemeClr w14:val="tx1"/>
            </w14:solidFill>
          </w14:textFill>
        </w:rPr>
        <w:t>责任落实。制定帮扶计划，</w:t>
      </w:r>
      <w:r>
        <w:rPr>
          <w:rFonts w:hint="eastAsia" w:hAnsi="仿宋_GB2312" w:eastAsia="仿宋_GB2312"/>
          <w:color w:val="000000" w:themeColor="text1"/>
          <w:sz w:val="32"/>
          <w:szCs w:val="32"/>
          <w14:textFill>
            <w14:solidFill>
              <w14:schemeClr w14:val="tx1"/>
            </w14:solidFill>
          </w14:textFill>
        </w:rPr>
        <w:t>调整</w:t>
      </w:r>
      <w:r>
        <w:rPr>
          <w:rFonts w:hAnsi="仿宋_GB2312" w:eastAsia="仿宋_GB2312"/>
          <w:color w:val="000000" w:themeColor="text1"/>
          <w:sz w:val="32"/>
          <w:szCs w:val="32"/>
          <w14:textFill>
            <w14:solidFill>
              <w14:schemeClr w14:val="tx1"/>
            </w14:solidFill>
          </w14:textFill>
        </w:rPr>
        <w:t>充实人员，确保帮扶工作不脱节，不掉队，全年召开帮扶工作会</w:t>
      </w:r>
      <w:r>
        <w:rPr>
          <w:rFonts w:hint="eastAsia" w:eastAsia="仿宋_GB2312"/>
          <w:color w:val="000000" w:themeColor="text1"/>
          <w:sz w:val="32"/>
          <w:szCs w:val="32"/>
          <w14:textFill>
            <w14:solidFill>
              <w14:schemeClr w14:val="tx1"/>
            </w14:solidFill>
          </w14:textFill>
        </w:rPr>
        <w:t>13</w:t>
      </w:r>
      <w:r>
        <w:rPr>
          <w:rFonts w:hAnsi="仿宋_GB2312" w:eastAsia="仿宋_GB2312"/>
          <w:color w:val="000000" w:themeColor="text1"/>
          <w:sz w:val="32"/>
          <w:szCs w:val="32"/>
          <w14:textFill>
            <w14:solidFill>
              <w14:schemeClr w14:val="tx1"/>
            </w14:solidFill>
          </w14:textFill>
        </w:rPr>
        <w:t>次</w:t>
      </w:r>
      <w:r>
        <w:rPr>
          <w:rFonts w:hint="eastAsia" w:hAnsi="仿宋_GB2312" w:eastAsia="仿宋_GB2312"/>
          <w:color w:val="000000" w:themeColor="text1"/>
          <w:sz w:val="32"/>
          <w:szCs w:val="32"/>
          <w14:textFill>
            <w14:solidFill>
              <w14:schemeClr w14:val="tx1"/>
            </w14:solidFill>
          </w14:textFill>
        </w:rPr>
        <w:t>。</w:t>
      </w:r>
      <w:r>
        <w:rPr>
          <w:rFonts w:hint="eastAsia" w:hAnsi="仿宋_GB2312" w:eastAsia="仿宋_GB2312"/>
          <w:bCs/>
          <w:color w:val="000000" w:themeColor="text1"/>
          <w:sz w:val="32"/>
          <w:szCs w:val="32"/>
          <w14:textFill>
            <w14:solidFill>
              <w14:schemeClr w14:val="tx1"/>
            </w14:solidFill>
          </w14:textFill>
        </w:rPr>
        <w:t>二是</w:t>
      </w:r>
      <w:r>
        <w:rPr>
          <w:rFonts w:hint="eastAsia" w:hAnsi="仿宋_GB2312" w:eastAsia="仿宋_GB2312"/>
          <w:color w:val="000000" w:themeColor="text1"/>
          <w:sz w:val="32"/>
          <w:szCs w:val="32"/>
          <w14:textFill>
            <w14:solidFill>
              <w14:schemeClr w14:val="tx1"/>
            </w14:solidFill>
          </w14:textFill>
        </w:rPr>
        <w:t>强化目标导向聚焦工作重点。全面推进安居工程、产业发展、基础设施、环境整治工程。</w:t>
      </w:r>
      <w:r>
        <w:rPr>
          <w:rFonts w:hAnsi="仿宋_GB2312" w:eastAsia="仿宋_GB2312"/>
          <w:color w:val="000000" w:themeColor="text1"/>
          <w:sz w:val="32"/>
          <w:szCs w:val="32"/>
          <w14:textFill>
            <w14:solidFill>
              <w14:schemeClr w14:val="tx1"/>
            </w14:solidFill>
          </w14:textFill>
        </w:rPr>
        <w:t>协助村两委</w:t>
      </w:r>
      <w:r>
        <w:rPr>
          <w:rFonts w:hint="eastAsia" w:hAnsi="仿宋_GB2312" w:eastAsia="仿宋_GB2312"/>
          <w:color w:val="000000" w:themeColor="text1"/>
          <w:sz w:val="32"/>
          <w:szCs w:val="32"/>
          <w14:textFill>
            <w14:solidFill>
              <w14:schemeClr w14:val="tx1"/>
            </w14:solidFill>
          </w14:textFill>
        </w:rPr>
        <w:t>围绕“三园共建”，发展“一核三桃”，实现“村有现代农业示范园，社社有产业片，户户建庭院经济和微田园”目标,，种植猕猴桃500亩，脆桃300亩，套种辣椒、中药材、大豆等400亩，覆盖农户108户（其中贫困户31户）、解决就业115人、仅务工人均年增收1万元左右，累计实现村集体经济收入8.4万元。积极推进安居工程建设，从根本上改善了刘庄村村容村貌。</w:t>
      </w:r>
      <w:r>
        <w:rPr>
          <w:rFonts w:hint="eastAsia" w:hAnsi="仿宋_GB2312" w:eastAsia="仿宋_GB2312"/>
          <w:bCs/>
          <w:color w:val="000000" w:themeColor="text1"/>
          <w:sz w:val="32"/>
          <w:szCs w:val="32"/>
          <w14:textFill>
            <w14:solidFill>
              <w14:schemeClr w14:val="tx1"/>
            </w14:solidFill>
          </w14:textFill>
        </w:rPr>
        <w:t>三是</w:t>
      </w:r>
      <w:r>
        <w:rPr>
          <w:rFonts w:hAnsi="仿宋_GB2312" w:eastAsia="仿宋_GB2312"/>
          <w:color w:val="000000" w:themeColor="text1"/>
          <w:sz w:val="32"/>
          <w:szCs w:val="32"/>
          <w14:textFill>
            <w14:solidFill>
              <w14:schemeClr w14:val="tx1"/>
            </w14:solidFill>
          </w14:textFill>
        </w:rPr>
        <w:t>落实帮扶活动开展。</w:t>
      </w:r>
      <w:r>
        <w:rPr>
          <w:rFonts w:hint="eastAsia" w:hAnsi="仿宋_GB2312" w:eastAsia="仿宋_GB2312"/>
          <w:color w:val="000000" w:themeColor="text1"/>
          <w:sz w:val="32"/>
          <w:szCs w:val="32"/>
          <w14:textFill>
            <w14:solidFill>
              <w14:schemeClr w14:val="tx1"/>
            </w14:solidFill>
          </w14:textFill>
        </w:rPr>
        <w:t>结合“三同”、“走基层送温暖”等活动的开展，做到吃农家、住农户、干农事，认真开展党的十九大精神宣讲。</w:t>
      </w:r>
      <w:r>
        <w:rPr>
          <w:rFonts w:eastAsia="仿宋_GB2312"/>
          <w:color w:val="000000" w:themeColor="text1"/>
          <w:sz w:val="32"/>
          <w:szCs w:val="32"/>
          <w14:textFill>
            <w14:solidFill>
              <w14:schemeClr w14:val="tx1"/>
            </w14:solidFill>
          </w14:textFill>
        </w:rPr>
        <w:t>全年开展群众会</w:t>
      </w:r>
      <w:r>
        <w:rPr>
          <w:rFonts w:hint="eastAsia" w:eastAsia="仿宋_GB2312"/>
          <w:color w:val="000000" w:themeColor="text1"/>
          <w:sz w:val="32"/>
          <w:szCs w:val="32"/>
          <w14:textFill>
            <w14:solidFill>
              <w14:schemeClr w14:val="tx1"/>
            </w14:solidFill>
          </w14:textFill>
        </w:rPr>
        <w:t>10</w:t>
      </w:r>
      <w:r>
        <w:rPr>
          <w:rFonts w:eastAsia="仿宋_GB2312"/>
          <w:color w:val="000000" w:themeColor="text1"/>
          <w:sz w:val="32"/>
          <w:szCs w:val="32"/>
          <w14:textFill>
            <w14:solidFill>
              <w14:schemeClr w14:val="tx1"/>
            </w14:solidFill>
          </w14:textFill>
        </w:rPr>
        <w:t>次，发放物资</w:t>
      </w:r>
      <w:r>
        <w:rPr>
          <w:rFonts w:hint="eastAsia" w:eastAsia="仿宋_GB2312"/>
          <w:color w:val="000000" w:themeColor="text1"/>
          <w:sz w:val="32"/>
          <w:szCs w:val="32"/>
          <w14:textFill>
            <w14:solidFill>
              <w14:schemeClr w14:val="tx1"/>
            </w14:solidFill>
          </w14:textFill>
        </w:rPr>
        <w:t>6.4</w:t>
      </w:r>
      <w:r>
        <w:rPr>
          <w:rFonts w:eastAsia="仿宋_GB2312"/>
          <w:color w:val="000000" w:themeColor="text1"/>
          <w:sz w:val="32"/>
          <w:szCs w:val="32"/>
          <w14:textFill>
            <w14:solidFill>
              <w14:schemeClr w14:val="tx1"/>
            </w14:solidFill>
          </w14:textFill>
        </w:rPr>
        <w:t>万元，认真</w:t>
      </w:r>
      <w:r>
        <w:rPr>
          <w:rFonts w:hint="eastAsia" w:hAnsi="仿宋_GB2312" w:eastAsia="仿宋_GB2312"/>
          <w:color w:val="000000" w:themeColor="text1"/>
          <w:sz w:val="32"/>
          <w:szCs w:val="32"/>
          <w14:textFill>
            <w14:solidFill>
              <w14:schemeClr w14:val="tx1"/>
            </w14:solidFill>
          </w14:textFill>
        </w:rPr>
        <w:t>开展以购代捐（帮）工作。</w:t>
      </w:r>
      <w:r>
        <w:rPr>
          <w:rFonts w:hint="eastAsia" w:hAnsi="仿宋_GB2312" w:eastAsia="仿宋_GB2312"/>
          <w:bCs/>
          <w:color w:val="000000" w:themeColor="text1"/>
          <w:sz w:val="32"/>
          <w:szCs w:val="32"/>
          <w14:textFill>
            <w14:solidFill>
              <w14:schemeClr w14:val="tx1"/>
            </w14:solidFill>
          </w14:textFill>
        </w:rPr>
        <w:t>四是</w:t>
      </w:r>
      <w:r>
        <w:rPr>
          <w:rFonts w:hint="eastAsia" w:hAnsi="仿宋_GB2312" w:eastAsia="仿宋_GB2312"/>
          <w:color w:val="000000" w:themeColor="text1"/>
          <w:sz w:val="32"/>
          <w:szCs w:val="32"/>
          <w14:textFill>
            <w14:solidFill>
              <w14:schemeClr w14:val="tx1"/>
            </w14:solidFill>
          </w14:textFill>
        </w:rPr>
        <w:t>收获帮扶成效明显。通过国家第三方评估验收及文化扶贫专项检查，第一书记和帮扶队员被区委、区政府授予脱贫攻坚优秀第一书记和帮扶干部，高质量实现47户贫困户精准脱贫、刘庄村整村退出，群众满意度和社会认同度极高。</w:t>
      </w:r>
    </w:p>
    <w:p w14:paraId="4215D94F">
      <w:pPr>
        <w:pStyle w:val="31"/>
        <w:jc w:val="left"/>
        <w:rPr>
          <w:rFonts w:ascii="Times New Roman" w:hAnsi="仿宋_GB2312"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b/>
          <w:color w:val="000000" w:themeColor="text1"/>
          <w:sz w:val="32"/>
          <w:szCs w:val="32"/>
          <w14:textFill>
            <w14:solidFill>
              <w14:schemeClr w14:val="tx1"/>
            </w14:solidFill>
          </w14:textFill>
        </w:rPr>
        <w:t xml:space="preserve">  </w:t>
      </w:r>
      <w:r>
        <w:rPr>
          <w:rFonts w:ascii="Times New Roman" w:hAnsi="Times New Roman" w:eastAsia="楷体_GB2312" w:cs="Times New Roman"/>
          <w:b/>
          <w:color w:val="000000" w:themeColor="text1"/>
          <w:sz w:val="32"/>
          <w:szCs w:val="32"/>
          <w14:textFill>
            <w14:solidFill>
              <w14:schemeClr w14:val="tx1"/>
            </w14:solidFill>
          </w14:textFill>
        </w:rPr>
        <w:t>（</w:t>
      </w:r>
      <w:r>
        <w:rPr>
          <w:rFonts w:hint="eastAsia" w:ascii="Times New Roman" w:hAnsi="Times New Roman" w:eastAsia="楷体_GB2312" w:cs="Times New Roman"/>
          <w:b/>
          <w:color w:val="000000" w:themeColor="text1"/>
          <w:sz w:val="32"/>
          <w:szCs w:val="32"/>
          <w14:textFill>
            <w14:solidFill>
              <w14:schemeClr w14:val="tx1"/>
            </w14:solidFill>
          </w14:textFill>
        </w:rPr>
        <w:t>九</w:t>
      </w:r>
      <w:r>
        <w:rPr>
          <w:rFonts w:ascii="Times New Roman" w:hAnsi="Times New Roman" w:eastAsia="楷体_GB2312" w:cs="Times New Roman"/>
          <w:b/>
          <w:color w:val="000000" w:themeColor="text1"/>
          <w:sz w:val="32"/>
          <w:szCs w:val="32"/>
          <w14:textFill>
            <w14:solidFill>
              <w14:schemeClr w14:val="tx1"/>
            </w14:solidFill>
          </w14:textFill>
        </w:rPr>
        <w:t>）党建工作常抓有力。</w:t>
      </w:r>
      <w:r>
        <w:rPr>
          <w:rFonts w:hint="eastAsia" w:ascii="Times New Roman" w:hAnsi="仿宋_GB2312" w:eastAsia="仿宋_GB2312" w:cs="Times New Roman"/>
          <w:bCs/>
          <w:color w:val="000000" w:themeColor="text1"/>
          <w:sz w:val="32"/>
          <w:szCs w:val="32"/>
          <w14:textFill>
            <w14:solidFill>
              <w14:schemeClr w14:val="tx1"/>
            </w14:solidFill>
          </w14:textFill>
        </w:rPr>
        <w:t>一是</w:t>
      </w:r>
      <w:r>
        <w:rPr>
          <w:rFonts w:ascii="Times New Roman" w:hAnsi="仿宋_GB2312" w:eastAsia="仿宋_GB2312" w:cs="Times New Roman"/>
          <w:color w:val="000000" w:themeColor="text1"/>
          <w:sz w:val="32"/>
          <w:szCs w:val="32"/>
          <w14:textFill>
            <w14:solidFill>
              <w14:schemeClr w14:val="tx1"/>
            </w14:solidFill>
          </w14:textFill>
        </w:rPr>
        <w:t>抓责任落实，严格按照全区党建工作会议精神，研究部署全年党建工作任务，制定了《201</w:t>
      </w:r>
      <w:r>
        <w:rPr>
          <w:rFonts w:hint="eastAsia" w:ascii="Times New Roman" w:hAnsi="仿宋_GB2312" w:eastAsia="仿宋_GB2312" w:cs="Times New Roman"/>
          <w:color w:val="000000" w:themeColor="text1"/>
          <w:sz w:val="32"/>
          <w:szCs w:val="32"/>
          <w14:textFill>
            <w14:solidFill>
              <w14:schemeClr w14:val="tx1"/>
            </w14:solidFill>
          </w14:textFill>
        </w:rPr>
        <w:t>9</w:t>
      </w:r>
      <w:r>
        <w:rPr>
          <w:rFonts w:ascii="Times New Roman" w:hAnsi="仿宋_GB2312" w:eastAsia="仿宋_GB2312" w:cs="Times New Roman"/>
          <w:color w:val="000000" w:themeColor="text1"/>
          <w:sz w:val="32"/>
          <w:szCs w:val="32"/>
          <w14:textFill>
            <w14:solidFill>
              <w14:schemeClr w14:val="tx1"/>
            </w14:solidFill>
          </w14:textFill>
        </w:rPr>
        <w:t>年度党建工作要点》，召开了专题会议。</w:t>
      </w:r>
      <w:r>
        <w:rPr>
          <w:rFonts w:hint="eastAsia" w:ascii="Times New Roman" w:hAnsi="仿宋_GB2312" w:eastAsia="仿宋_GB2312" w:cs="Times New Roman"/>
          <w:bCs/>
          <w:color w:val="000000" w:themeColor="text1"/>
          <w:sz w:val="32"/>
          <w:szCs w:val="32"/>
          <w14:textFill>
            <w14:solidFill>
              <w14:schemeClr w14:val="tx1"/>
            </w14:solidFill>
          </w14:textFill>
        </w:rPr>
        <w:t>二是</w:t>
      </w:r>
      <w:r>
        <w:rPr>
          <w:rFonts w:hint="eastAsia" w:ascii="Times New Roman" w:hAnsi="仿宋_GB2312" w:eastAsia="仿宋_GB2312" w:cs="Times New Roman"/>
          <w:color w:val="000000" w:themeColor="text1"/>
          <w:sz w:val="32"/>
          <w:szCs w:val="32"/>
          <w14:textFill>
            <w14:solidFill>
              <w14:schemeClr w14:val="tx1"/>
            </w14:solidFill>
          </w14:textFill>
        </w:rPr>
        <w:t>抓党的</w:t>
      </w:r>
      <w:r>
        <w:rPr>
          <w:rFonts w:ascii="Times New Roman" w:hAnsi="仿宋_GB2312" w:eastAsia="仿宋_GB2312" w:cs="Times New Roman"/>
          <w:color w:val="000000" w:themeColor="text1"/>
          <w:sz w:val="32"/>
          <w:szCs w:val="32"/>
          <w14:textFill>
            <w14:solidFill>
              <w14:schemeClr w14:val="tx1"/>
            </w14:solidFill>
          </w14:textFill>
        </w:rPr>
        <w:t>组织</w:t>
      </w:r>
      <w:r>
        <w:rPr>
          <w:rFonts w:hint="eastAsia" w:ascii="Times New Roman" w:hAnsi="仿宋_GB2312" w:eastAsia="仿宋_GB2312" w:cs="Times New Roman"/>
          <w:color w:val="000000" w:themeColor="text1"/>
          <w:sz w:val="32"/>
          <w:szCs w:val="32"/>
          <w14:textFill>
            <w14:solidFill>
              <w14:schemeClr w14:val="tx1"/>
            </w14:solidFill>
          </w14:textFill>
        </w:rPr>
        <w:t>建设，</w:t>
      </w:r>
      <w:r>
        <w:rPr>
          <w:rFonts w:ascii="Times New Roman" w:hAnsi="仿宋_GB2312" w:eastAsia="仿宋_GB2312" w:cs="Times New Roman"/>
          <w:color w:val="000000" w:themeColor="text1"/>
          <w:sz w:val="32"/>
          <w:szCs w:val="32"/>
          <w14:textFill>
            <w14:solidFill>
              <w14:schemeClr w14:val="tx1"/>
            </w14:solidFill>
          </w14:textFill>
        </w:rPr>
        <w:t>建立支部6个</w:t>
      </w:r>
      <w:r>
        <w:rPr>
          <w:rFonts w:hint="eastAsia" w:ascii="Times New Roman" w:hAnsi="仿宋_GB2312" w:eastAsia="仿宋_GB2312" w:cs="Times New Roman"/>
          <w:color w:val="000000" w:themeColor="text1"/>
          <w:sz w:val="32"/>
          <w:szCs w:val="32"/>
          <w14:textFill>
            <w14:solidFill>
              <w14:schemeClr w14:val="tx1"/>
            </w14:solidFill>
          </w14:textFill>
        </w:rPr>
        <w:t>，</w:t>
      </w:r>
      <w:r>
        <w:rPr>
          <w:rFonts w:ascii="Times New Roman" w:hAnsi="仿宋_GB2312" w:eastAsia="仿宋_GB2312" w:cs="Times New Roman"/>
          <w:color w:val="000000" w:themeColor="text1"/>
          <w:sz w:val="32"/>
          <w:szCs w:val="32"/>
          <w14:textFill>
            <w14:solidFill>
              <w14:schemeClr w14:val="tx1"/>
            </w14:solidFill>
          </w14:textFill>
        </w:rPr>
        <w:t>建成5个标准化阵地支部</w:t>
      </w:r>
      <w:r>
        <w:rPr>
          <w:rFonts w:hint="eastAsia" w:ascii="Times New Roman" w:hAnsi="仿宋_GB2312" w:eastAsia="仿宋_GB2312" w:cs="Times New Roman"/>
          <w:color w:val="000000" w:themeColor="text1"/>
          <w:sz w:val="32"/>
          <w:szCs w:val="32"/>
          <w14:textFill>
            <w14:solidFill>
              <w14:schemeClr w14:val="tx1"/>
            </w14:solidFill>
          </w14:textFill>
        </w:rPr>
        <w:t>， 4名入党积极分子转预备党员。</w:t>
      </w:r>
      <w:r>
        <w:rPr>
          <w:rFonts w:hint="eastAsia" w:ascii="Times New Roman" w:hAnsi="仿宋_GB2312" w:eastAsia="仿宋_GB2312" w:cs="Times New Roman"/>
          <w:bCs/>
          <w:color w:val="000000" w:themeColor="text1"/>
          <w:sz w:val="32"/>
          <w:szCs w:val="32"/>
          <w14:textFill>
            <w14:solidFill>
              <w14:schemeClr w14:val="tx1"/>
            </w14:solidFill>
          </w14:textFill>
        </w:rPr>
        <w:t>三是</w:t>
      </w:r>
      <w:r>
        <w:rPr>
          <w:rFonts w:ascii="Times New Roman" w:hAnsi="仿宋_GB2312" w:eastAsia="仿宋_GB2312" w:cs="Times New Roman"/>
          <w:color w:val="000000" w:themeColor="text1"/>
          <w:sz w:val="32"/>
          <w:szCs w:val="32"/>
          <w14:textFill>
            <w14:solidFill>
              <w14:schemeClr w14:val="tx1"/>
            </w14:solidFill>
          </w14:textFill>
        </w:rPr>
        <w:t>抓学习教育，制定201</w:t>
      </w:r>
      <w:r>
        <w:rPr>
          <w:rFonts w:hint="eastAsia" w:ascii="Times New Roman" w:hAnsi="仿宋_GB2312" w:eastAsia="仿宋_GB2312" w:cs="Times New Roman"/>
          <w:color w:val="000000" w:themeColor="text1"/>
          <w:sz w:val="32"/>
          <w:szCs w:val="32"/>
          <w14:textFill>
            <w14:solidFill>
              <w14:schemeClr w14:val="tx1"/>
            </w14:solidFill>
          </w14:textFill>
        </w:rPr>
        <w:t>9</w:t>
      </w:r>
      <w:r>
        <w:rPr>
          <w:rFonts w:ascii="Times New Roman" w:hAnsi="仿宋_GB2312" w:eastAsia="仿宋_GB2312" w:cs="Times New Roman"/>
          <w:color w:val="000000" w:themeColor="text1"/>
          <w:sz w:val="32"/>
          <w:szCs w:val="32"/>
          <w14:textFill>
            <w14:solidFill>
              <w14:schemeClr w14:val="tx1"/>
            </w14:solidFill>
          </w14:textFill>
        </w:rPr>
        <w:t>年度“固定党日”和“三会一课”主要学习内容，组织</w:t>
      </w:r>
      <w:r>
        <w:rPr>
          <w:rFonts w:hint="eastAsia" w:ascii="Times New Roman" w:hAnsi="仿宋_GB2312" w:eastAsia="仿宋_GB2312" w:cs="Times New Roman"/>
          <w:color w:val="000000" w:themeColor="text1"/>
          <w:sz w:val="32"/>
          <w:szCs w:val="32"/>
          <w14:textFill>
            <w14:solidFill>
              <w14:schemeClr w14:val="tx1"/>
            </w14:solidFill>
          </w14:textFill>
        </w:rPr>
        <w:t>干部职工和全系统</w:t>
      </w:r>
      <w:r>
        <w:rPr>
          <w:rFonts w:ascii="Times New Roman" w:hAnsi="仿宋_GB2312" w:eastAsia="仿宋_GB2312" w:cs="Times New Roman"/>
          <w:color w:val="000000" w:themeColor="text1"/>
          <w:sz w:val="32"/>
          <w:szCs w:val="32"/>
          <w14:textFill>
            <w14:solidFill>
              <w14:schemeClr w14:val="tx1"/>
            </w14:solidFill>
          </w14:textFill>
        </w:rPr>
        <w:t>党员干部集中学习党的十九大精神和习</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近平</w:t>
      </w:r>
      <w:r>
        <w:rPr>
          <w:rFonts w:ascii="Times New Roman" w:hAnsi="仿宋_GB2312" w:eastAsia="仿宋_GB2312" w:cs="Times New Roman"/>
          <w:color w:val="000000" w:themeColor="text1"/>
          <w:sz w:val="32"/>
          <w:szCs w:val="32"/>
          <w14:textFill>
            <w14:solidFill>
              <w14:schemeClr w14:val="tx1"/>
            </w14:solidFill>
          </w14:textFill>
        </w:rPr>
        <w:t>总书记系列重要讲话</w:t>
      </w:r>
      <w:r>
        <w:rPr>
          <w:rFonts w:hint="eastAsia" w:ascii="Times New Roman" w:hAnsi="仿宋_GB2312" w:eastAsia="仿宋_GB2312" w:cs="Times New Roman"/>
          <w:color w:val="000000" w:themeColor="text1"/>
          <w:sz w:val="32"/>
          <w:szCs w:val="32"/>
          <w14:textFill>
            <w14:solidFill>
              <w14:schemeClr w14:val="tx1"/>
            </w14:solidFill>
          </w14:textFill>
        </w:rPr>
        <w:t>、</w:t>
      </w:r>
      <w:r>
        <w:rPr>
          <w:rFonts w:ascii="Times New Roman" w:hAnsi="仿宋_GB2312" w:eastAsia="仿宋_GB2312" w:cs="Times New Roman"/>
          <w:color w:val="000000" w:themeColor="text1"/>
          <w:sz w:val="32"/>
          <w:szCs w:val="32"/>
          <w14:textFill>
            <w14:solidFill>
              <w14:schemeClr w14:val="tx1"/>
            </w14:solidFill>
          </w14:textFill>
        </w:rPr>
        <w:t>规范“党员e家”平台管理，</w:t>
      </w:r>
      <w:r>
        <w:fldChar w:fldCharType="begin"/>
      </w:r>
      <w:r>
        <w:instrText xml:space="preserve"> HYPERLINK "http://www.so.com/link?m=aXmdY/zN7bV146iezMFKqc2Vc5BTSJhya4trzZmjcerT6inUdoUV3cwxyW6DXaQ4Ud0Usi2mcdRNZbQwKpytXsrYcYd7jNhb4JEPCLCfoPYc8qiXgEuUjGtRXnCe3wPTXe5DHnLN2dIvwjQ53nyUMW5xOraXp2FxypcNvVnwORbch9/krLFIiOG38l1R2IngAMXbjzjNQljZhaIBQBm8eLA==" \t "https://www.so.com/_blank" </w:instrText>
      </w:r>
      <w:r>
        <w:fldChar w:fldCharType="separate"/>
      </w:r>
      <w:r>
        <w:rPr>
          <w:rFonts w:ascii="Times New Roman" w:hAnsi="仿宋_GB2312" w:eastAsia="仿宋_GB2312" w:cs="Times New Roman"/>
          <w:color w:val="000000" w:themeColor="text1"/>
          <w:sz w:val="32"/>
          <w:szCs w:val="32"/>
          <w14:textFill>
            <w14:solidFill>
              <w14:schemeClr w14:val="tx1"/>
            </w14:solidFill>
          </w14:textFill>
        </w:rPr>
        <w:t>强化宣传</w:t>
      </w:r>
      <w:r>
        <w:rPr>
          <w:rFonts w:ascii="Times New Roman" w:hAnsi="仿宋_GB2312" w:eastAsia="仿宋_GB2312" w:cs="Times New Roman"/>
          <w:color w:val="000000" w:themeColor="text1"/>
          <w:sz w:val="32"/>
          <w:szCs w:val="32"/>
          <w14:textFill>
            <w14:solidFill>
              <w14:schemeClr w14:val="tx1"/>
            </w14:solidFill>
          </w14:textFill>
        </w:rPr>
        <w:fldChar w:fldCharType="end"/>
      </w:r>
      <w:r>
        <w:rPr>
          <w:rFonts w:ascii="Times New Roman" w:hAnsi="仿宋_GB2312" w:eastAsia="仿宋_GB2312" w:cs="Times New Roman"/>
          <w:color w:val="000000" w:themeColor="text1"/>
          <w:sz w:val="32"/>
          <w:szCs w:val="32"/>
          <w14:textFill>
            <w14:solidFill>
              <w14:schemeClr w14:val="tx1"/>
            </w14:solidFill>
          </w14:textFill>
        </w:rPr>
        <w:t>。</w:t>
      </w:r>
      <w:r>
        <w:rPr>
          <w:rFonts w:hint="eastAsia" w:ascii="Times New Roman" w:hAnsi="仿宋_GB2312" w:eastAsia="仿宋_GB2312" w:cs="Times New Roman"/>
          <w:bCs/>
          <w:color w:val="000000" w:themeColor="text1"/>
          <w:sz w:val="32"/>
          <w:szCs w:val="32"/>
          <w14:textFill>
            <w14:solidFill>
              <w14:schemeClr w14:val="tx1"/>
            </w14:solidFill>
          </w14:textFill>
        </w:rPr>
        <w:t>四是</w:t>
      </w:r>
      <w:r>
        <w:rPr>
          <w:rFonts w:hint="eastAsia" w:ascii="Times New Roman" w:hAnsi="仿宋_GB2312" w:eastAsia="仿宋_GB2312" w:cs="Times New Roman"/>
          <w:color w:val="000000" w:themeColor="text1"/>
          <w:sz w:val="32"/>
          <w:szCs w:val="32"/>
          <w14:textFill>
            <w14:solidFill>
              <w14:schemeClr w14:val="tx1"/>
            </w14:solidFill>
          </w14:textFill>
        </w:rPr>
        <w:t>抓队伍建设，全年被</w:t>
      </w:r>
      <w:r>
        <w:rPr>
          <w:rFonts w:ascii="Times New Roman" w:hAnsi="仿宋_GB2312" w:eastAsia="仿宋_GB2312" w:cs="Times New Roman"/>
          <w:color w:val="000000" w:themeColor="text1"/>
          <w:sz w:val="32"/>
          <w:szCs w:val="32"/>
          <w14:textFill>
            <w14:solidFill>
              <w14:schemeClr w14:val="tx1"/>
            </w14:solidFill>
          </w14:textFill>
        </w:rPr>
        <w:t>国企党总支表彰先进基层党组织</w:t>
      </w:r>
      <w:r>
        <w:rPr>
          <w:rFonts w:hint="eastAsia" w:ascii="Times New Roman" w:hAnsi="仿宋_GB2312" w:eastAsia="仿宋_GB2312" w:cs="Times New Roman"/>
          <w:color w:val="000000" w:themeColor="text1"/>
          <w:sz w:val="32"/>
          <w:szCs w:val="32"/>
          <w14:textFill>
            <w14:solidFill>
              <w14:schemeClr w14:val="tx1"/>
            </w14:solidFill>
          </w14:textFill>
        </w:rPr>
        <w:t>2</w:t>
      </w:r>
      <w:r>
        <w:rPr>
          <w:rFonts w:ascii="Times New Roman" w:hAnsi="仿宋_GB2312" w:eastAsia="仿宋_GB2312" w:cs="Times New Roman"/>
          <w:color w:val="000000" w:themeColor="text1"/>
          <w:sz w:val="32"/>
          <w:szCs w:val="32"/>
          <w14:textFill>
            <w14:solidFill>
              <w14:schemeClr w14:val="tx1"/>
            </w14:solidFill>
          </w14:textFill>
        </w:rPr>
        <w:t>个、优秀党支部书记</w:t>
      </w:r>
      <w:r>
        <w:rPr>
          <w:rFonts w:hint="eastAsia" w:ascii="Times New Roman" w:hAnsi="仿宋_GB2312" w:eastAsia="仿宋_GB2312" w:cs="Times New Roman"/>
          <w:color w:val="000000" w:themeColor="text1"/>
          <w:sz w:val="32"/>
          <w:szCs w:val="32"/>
          <w14:textFill>
            <w14:solidFill>
              <w14:schemeClr w14:val="tx1"/>
            </w14:solidFill>
          </w14:textFill>
        </w:rPr>
        <w:t>2</w:t>
      </w:r>
      <w:r>
        <w:rPr>
          <w:rFonts w:ascii="Times New Roman" w:hAnsi="仿宋_GB2312" w:eastAsia="仿宋_GB2312" w:cs="Times New Roman"/>
          <w:color w:val="000000" w:themeColor="text1"/>
          <w:sz w:val="32"/>
          <w:szCs w:val="32"/>
          <w14:textFill>
            <w14:solidFill>
              <w14:schemeClr w14:val="tx1"/>
            </w14:solidFill>
          </w14:textFill>
        </w:rPr>
        <w:t>名、优秀共产党员</w:t>
      </w:r>
      <w:r>
        <w:rPr>
          <w:rFonts w:hint="eastAsia" w:ascii="Times New Roman" w:hAnsi="仿宋_GB2312" w:eastAsia="仿宋_GB2312" w:cs="Times New Roman"/>
          <w:color w:val="000000" w:themeColor="text1"/>
          <w:sz w:val="32"/>
          <w:szCs w:val="32"/>
          <w14:textFill>
            <w14:solidFill>
              <w14:schemeClr w14:val="tx1"/>
            </w14:solidFill>
          </w14:textFill>
        </w:rPr>
        <w:t>5</w:t>
      </w:r>
      <w:r>
        <w:rPr>
          <w:rFonts w:ascii="Times New Roman" w:hAnsi="仿宋_GB2312" w:eastAsia="仿宋_GB2312" w:cs="Times New Roman"/>
          <w:color w:val="000000" w:themeColor="text1"/>
          <w:sz w:val="32"/>
          <w:szCs w:val="32"/>
          <w14:textFill>
            <w14:solidFill>
              <w14:schemeClr w14:val="tx1"/>
            </w14:solidFill>
          </w14:textFill>
        </w:rPr>
        <w:t>名、优秀党务工作者</w:t>
      </w:r>
      <w:r>
        <w:rPr>
          <w:rFonts w:hint="eastAsia" w:ascii="Times New Roman" w:hAnsi="仿宋_GB2312" w:eastAsia="仿宋_GB2312" w:cs="Times New Roman"/>
          <w:color w:val="000000" w:themeColor="text1"/>
          <w:sz w:val="32"/>
          <w:szCs w:val="32"/>
          <w14:textFill>
            <w14:solidFill>
              <w14:schemeClr w14:val="tx1"/>
            </w14:solidFill>
          </w14:textFill>
        </w:rPr>
        <w:t>2</w:t>
      </w:r>
      <w:r>
        <w:rPr>
          <w:rFonts w:ascii="Times New Roman" w:hAnsi="仿宋_GB2312" w:eastAsia="仿宋_GB2312" w:cs="Times New Roman"/>
          <w:color w:val="000000" w:themeColor="text1"/>
          <w:sz w:val="32"/>
          <w:szCs w:val="32"/>
          <w14:textFill>
            <w14:solidFill>
              <w14:schemeClr w14:val="tx1"/>
            </w14:solidFill>
          </w14:textFill>
        </w:rPr>
        <w:t>名</w:t>
      </w:r>
      <w:r>
        <w:rPr>
          <w:rFonts w:hint="eastAsia" w:ascii="Times New Roman" w:hAnsi="仿宋_GB2312" w:eastAsia="仿宋_GB2312" w:cs="Times New Roman"/>
          <w:color w:val="000000" w:themeColor="text1"/>
          <w:sz w:val="32"/>
          <w:szCs w:val="32"/>
          <w14:textFill>
            <w14:solidFill>
              <w14:schemeClr w14:val="tx1"/>
            </w14:solidFill>
          </w14:textFill>
        </w:rPr>
        <w:t>，</w:t>
      </w:r>
      <w:r>
        <w:rPr>
          <w:rFonts w:ascii="Times New Roman" w:hAnsi="仿宋_GB2312" w:eastAsia="仿宋_GB2312" w:cs="Times New Roman"/>
          <w:color w:val="000000" w:themeColor="text1"/>
          <w:sz w:val="32"/>
          <w:szCs w:val="32"/>
          <w14:textFill>
            <w14:solidFill>
              <w14:schemeClr w14:val="tx1"/>
            </w14:solidFill>
          </w14:textFill>
        </w:rPr>
        <w:t>党员的先锋模范作用得到彰显。</w:t>
      </w:r>
      <w:r>
        <w:rPr>
          <w:rFonts w:hint="eastAsia" w:ascii="Times New Roman" w:hAnsi="仿宋_GB2312" w:eastAsia="仿宋_GB2312" w:cs="Times New Roman"/>
          <w:color w:val="000000" w:themeColor="text1"/>
          <w:sz w:val="32"/>
          <w:szCs w:val="32"/>
          <w14:textFill>
            <w14:solidFill>
              <w14:schemeClr w14:val="tx1"/>
            </w14:solidFill>
          </w14:textFill>
        </w:rPr>
        <w:t>五</w:t>
      </w:r>
      <w:r>
        <w:rPr>
          <w:rFonts w:ascii="Times New Roman" w:hAnsi="仿宋_GB2312" w:eastAsia="仿宋_GB2312" w:cs="Times New Roman"/>
          <w:color w:val="000000" w:themeColor="text1"/>
          <w:sz w:val="32"/>
          <w:szCs w:val="32"/>
          <w14:textFill>
            <w14:solidFill>
              <w14:schemeClr w14:val="tx1"/>
            </w14:solidFill>
          </w14:textFill>
        </w:rPr>
        <w:t>是抓活动开展，组织观看</w:t>
      </w:r>
      <w:r>
        <w:rPr>
          <w:rFonts w:hint="eastAsia" w:ascii="Times New Roman" w:hAnsi="仿宋_GB2312" w:eastAsia="仿宋_GB2312" w:cs="Times New Roman"/>
          <w:color w:val="000000" w:themeColor="text1"/>
          <w:sz w:val="32"/>
          <w:szCs w:val="32"/>
          <w14:textFill>
            <w14:solidFill>
              <w14:schemeClr w14:val="tx1"/>
            </w14:solidFill>
          </w14:textFill>
        </w:rPr>
        <w:t>警示教育</w:t>
      </w:r>
      <w:r>
        <w:rPr>
          <w:rFonts w:ascii="Times New Roman" w:hAnsi="仿宋_GB2312" w:eastAsia="仿宋_GB2312" w:cs="Times New Roman"/>
          <w:color w:val="000000" w:themeColor="text1"/>
          <w:sz w:val="32"/>
          <w:szCs w:val="32"/>
          <w14:textFill>
            <w14:solidFill>
              <w14:schemeClr w14:val="tx1"/>
            </w14:solidFill>
          </w14:textFill>
        </w:rPr>
        <w:t>片</w:t>
      </w:r>
      <w:r>
        <w:rPr>
          <w:rFonts w:hint="eastAsia" w:ascii="Times New Roman" w:hAnsi="仿宋_GB2312" w:eastAsia="仿宋_GB2312" w:cs="Times New Roman"/>
          <w:color w:val="000000" w:themeColor="text1"/>
          <w:sz w:val="32"/>
          <w:szCs w:val="32"/>
          <w14:textFill>
            <w14:solidFill>
              <w14:schemeClr w14:val="tx1"/>
            </w14:solidFill>
          </w14:textFill>
        </w:rPr>
        <w:t>4</w:t>
      </w:r>
      <w:r>
        <w:rPr>
          <w:rFonts w:ascii="Times New Roman" w:hAnsi="仿宋_GB2312" w:eastAsia="仿宋_GB2312" w:cs="Times New Roman"/>
          <w:color w:val="000000" w:themeColor="text1"/>
          <w:sz w:val="32"/>
          <w:szCs w:val="32"/>
          <w14:textFill>
            <w14:solidFill>
              <w14:schemeClr w14:val="tx1"/>
            </w14:solidFill>
          </w14:textFill>
        </w:rPr>
        <w:t>次，学习先进典型事迹4次，</w:t>
      </w:r>
      <w:r>
        <w:rPr>
          <w:rFonts w:hint="eastAsia" w:ascii="Times New Roman" w:hAnsi="仿宋_GB2312" w:eastAsia="仿宋_GB2312" w:cs="Times New Roman"/>
          <w:color w:val="000000" w:themeColor="text1"/>
          <w:sz w:val="32"/>
          <w:szCs w:val="32"/>
          <w14:textFill>
            <w14:solidFill>
              <w14:schemeClr w14:val="tx1"/>
            </w14:solidFill>
          </w14:textFill>
        </w:rPr>
        <w:t>利用“午间课堂”集中</w:t>
      </w:r>
      <w:r>
        <w:rPr>
          <w:rFonts w:ascii="Times New Roman" w:hAnsi="仿宋_GB2312" w:eastAsia="仿宋_GB2312" w:cs="Times New Roman"/>
          <w:color w:val="000000" w:themeColor="text1"/>
          <w:sz w:val="32"/>
          <w:szCs w:val="32"/>
          <w14:textFill>
            <w14:solidFill>
              <w14:schemeClr w14:val="tx1"/>
            </w14:solidFill>
          </w14:textFill>
        </w:rPr>
        <w:t>开展了“不忘初心</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ascii="Times New Roman" w:hAnsi="仿宋_GB2312" w:eastAsia="仿宋_GB2312" w:cs="Times New Roman"/>
          <w:color w:val="000000" w:themeColor="text1"/>
          <w:sz w:val="32"/>
          <w:szCs w:val="32"/>
          <w14:textFill>
            <w14:solidFill>
              <w14:schemeClr w14:val="tx1"/>
            </w14:solidFill>
          </w14:textFill>
        </w:rPr>
        <w:t>牢记使命”主题</w:t>
      </w:r>
      <w:r>
        <w:rPr>
          <w:rFonts w:hint="eastAsia" w:ascii="Times New Roman" w:hAnsi="仿宋_GB2312" w:eastAsia="仿宋_GB2312" w:cs="Times New Roman"/>
          <w:color w:val="000000" w:themeColor="text1"/>
          <w:sz w:val="32"/>
          <w:szCs w:val="32"/>
          <w14:textFill>
            <w14:solidFill>
              <w14:schemeClr w14:val="tx1"/>
            </w14:solidFill>
          </w14:textFill>
        </w:rPr>
        <w:t>教育，召开了</w:t>
      </w:r>
      <w:r>
        <w:rPr>
          <w:rFonts w:ascii="Times New Roman" w:hAnsi="仿宋_GB2312" w:eastAsia="仿宋_GB2312" w:cs="Times New Roman"/>
          <w:color w:val="000000" w:themeColor="text1"/>
          <w:sz w:val="32"/>
          <w:szCs w:val="32"/>
          <w14:textFill>
            <w14:solidFill>
              <w14:schemeClr w14:val="tx1"/>
            </w14:solidFill>
          </w14:textFill>
        </w:rPr>
        <w:t>国企党建工作现场会等。</w:t>
      </w:r>
    </w:p>
    <w:p w14:paraId="0494260E">
      <w:pPr>
        <w:spacing w:line="540" w:lineRule="exact"/>
        <w:ind w:firstLine="643" w:firstLineChars="200"/>
        <w:rPr>
          <w:color w:val="000000" w:themeColor="text1"/>
          <w14:textFill>
            <w14:solidFill>
              <w14:schemeClr w14:val="tx1"/>
            </w14:solidFill>
          </w14:textFill>
        </w:rPr>
      </w:pPr>
      <w:r>
        <w:rPr>
          <w:rFonts w:hint="eastAsia" w:eastAsia="楷体_GB2312"/>
          <w:b/>
          <w:color w:val="000000" w:themeColor="text1"/>
          <w:sz w:val="32"/>
          <w:szCs w:val="32"/>
          <w14:textFill>
            <w14:solidFill>
              <w14:schemeClr w14:val="tx1"/>
            </w14:solidFill>
          </w14:textFill>
        </w:rPr>
        <w:t>（十）</w:t>
      </w:r>
      <w:r>
        <w:rPr>
          <w:rFonts w:eastAsia="楷体_GB2312"/>
          <w:b/>
          <w:color w:val="000000" w:themeColor="text1"/>
          <w:sz w:val="32"/>
          <w:szCs w:val="32"/>
          <w14:textFill>
            <w14:solidFill>
              <w14:schemeClr w14:val="tx1"/>
            </w14:solidFill>
          </w14:textFill>
        </w:rPr>
        <w:t>党风廉政重视有佳。</w:t>
      </w:r>
      <w:r>
        <w:rPr>
          <w:rFonts w:hint="eastAsia" w:hAnsi="仿宋_GB2312" w:eastAsia="仿宋_GB2312"/>
          <w:bCs/>
          <w:color w:val="000000" w:themeColor="text1"/>
          <w:sz w:val="32"/>
          <w:szCs w:val="32"/>
          <w14:textFill>
            <w14:solidFill>
              <w14:schemeClr w14:val="tx1"/>
            </w14:solidFill>
          </w14:textFill>
        </w:rPr>
        <w:t>一是</w:t>
      </w:r>
      <w:r>
        <w:rPr>
          <w:rFonts w:hAnsi="仿宋_GB2312" w:eastAsia="仿宋_GB2312"/>
          <w:color w:val="000000" w:themeColor="text1"/>
          <w:sz w:val="32"/>
          <w:szCs w:val="32"/>
          <w14:textFill>
            <w14:solidFill>
              <w14:schemeClr w14:val="tx1"/>
            </w14:solidFill>
          </w14:textFill>
        </w:rPr>
        <w:t>深入开展反腐倡廉教育。层层签订了</w:t>
      </w:r>
      <w:r>
        <w:rPr>
          <w:rFonts w:hint="eastAsia" w:hAnsi="仿宋_GB2312" w:eastAsia="仿宋_GB2312"/>
          <w:color w:val="000000" w:themeColor="text1"/>
          <w:sz w:val="32"/>
          <w:szCs w:val="32"/>
          <w14:textFill>
            <w14:solidFill>
              <w14:schemeClr w14:val="tx1"/>
            </w14:solidFill>
          </w14:textFill>
        </w:rPr>
        <w:t>党建党风廉政建设责任书</w:t>
      </w:r>
      <w:r>
        <w:rPr>
          <w:rFonts w:hAnsi="仿宋_GB2312" w:eastAsia="仿宋_GB2312"/>
          <w:color w:val="000000" w:themeColor="text1"/>
          <w:sz w:val="32"/>
          <w:szCs w:val="32"/>
          <w14:textFill>
            <w14:solidFill>
              <w14:schemeClr w14:val="tx1"/>
            </w14:solidFill>
          </w14:textFill>
        </w:rPr>
        <w:t>，制定</w:t>
      </w:r>
      <w:r>
        <w:rPr>
          <w:rFonts w:hint="eastAsia" w:hAnsi="仿宋_GB2312" w:eastAsia="仿宋_GB2312"/>
          <w:color w:val="000000" w:themeColor="text1"/>
          <w:sz w:val="32"/>
          <w:szCs w:val="32"/>
          <w14:textFill>
            <w14:solidFill>
              <w14:schemeClr w14:val="tx1"/>
            </w14:solidFill>
          </w14:textFill>
        </w:rPr>
        <w:t>了</w:t>
      </w:r>
      <w:r>
        <w:rPr>
          <w:rFonts w:hint="eastAsia" w:eastAsia="仿宋_GB2312"/>
          <w:color w:val="000000" w:themeColor="text1"/>
          <w:sz w:val="32"/>
          <w:szCs w:val="32"/>
          <w14:textFill>
            <w14:solidFill>
              <w14:schemeClr w14:val="tx1"/>
            </w14:solidFill>
          </w14:textFill>
        </w:rPr>
        <w:t>《“</w:t>
      </w:r>
      <w:r>
        <w:rPr>
          <w:rFonts w:hAnsi="仿宋_GB2312" w:eastAsia="仿宋_GB2312"/>
          <w:color w:val="000000" w:themeColor="text1"/>
          <w:sz w:val="32"/>
          <w:szCs w:val="32"/>
          <w14:textFill>
            <w14:solidFill>
              <w14:schemeClr w14:val="tx1"/>
            </w14:solidFill>
          </w14:textFill>
        </w:rPr>
        <w:t>作风纪律深化年</w:t>
      </w:r>
      <w:r>
        <w:rPr>
          <w:rFonts w:eastAsia="仿宋_GB2312"/>
          <w:color w:val="000000" w:themeColor="text1"/>
          <w:sz w:val="32"/>
          <w:szCs w:val="32"/>
          <w14:textFill>
            <w14:solidFill>
              <w14:schemeClr w14:val="tx1"/>
            </w14:solidFill>
          </w14:textFill>
        </w:rPr>
        <w:t>”</w:t>
      </w:r>
      <w:r>
        <w:rPr>
          <w:rFonts w:hAnsi="仿宋_GB2312" w:eastAsia="仿宋_GB2312"/>
          <w:color w:val="000000" w:themeColor="text1"/>
          <w:sz w:val="32"/>
          <w:szCs w:val="32"/>
          <w14:textFill>
            <w14:solidFill>
              <w14:schemeClr w14:val="tx1"/>
            </w14:solidFill>
          </w14:textFill>
        </w:rPr>
        <w:t>活动实施方案</w:t>
      </w:r>
      <w:r>
        <w:rPr>
          <w:rFonts w:hint="eastAsia" w:eastAsia="仿宋_GB2312"/>
          <w:color w:val="000000" w:themeColor="text1"/>
          <w:sz w:val="32"/>
          <w:szCs w:val="32"/>
          <w14:textFill>
            <w14:solidFill>
              <w14:schemeClr w14:val="tx1"/>
            </w14:solidFill>
          </w14:textFill>
        </w:rPr>
        <w:t>》</w:t>
      </w:r>
      <w:r>
        <w:rPr>
          <w:rFonts w:hint="eastAsia" w:hAnsi="仿宋_GB2312" w:eastAsia="仿宋_GB2312"/>
          <w:color w:val="000000" w:themeColor="text1"/>
          <w:sz w:val="32"/>
          <w:szCs w:val="32"/>
          <w14:textFill>
            <w14:solidFill>
              <w14:schemeClr w14:val="tx1"/>
            </w14:solidFill>
          </w14:textFill>
        </w:rPr>
        <w:t>《优化营商环境专项整治工作方案》</w:t>
      </w:r>
      <w:r>
        <w:rPr>
          <w:rFonts w:hAnsi="仿宋_GB2312" w:eastAsia="仿宋_GB2312"/>
          <w:color w:val="000000" w:themeColor="text1"/>
          <w:sz w:val="32"/>
          <w:szCs w:val="32"/>
          <w14:textFill>
            <w14:solidFill>
              <w14:schemeClr w14:val="tx1"/>
            </w14:solidFill>
          </w14:textFill>
        </w:rPr>
        <w:t>。</w:t>
      </w:r>
      <w:r>
        <w:rPr>
          <w:rFonts w:hAnsi="仿宋_GB2312" w:eastAsia="仿宋_GB2312"/>
          <w:bCs/>
          <w:color w:val="000000" w:themeColor="text1"/>
          <w:sz w:val="32"/>
          <w:szCs w:val="32"/>
          <w14:textFill>
            <w14:solidFill>
              <w14:schemeClr w14:val="tx1"/>
            </w14:solidFill>
          </w14:textFill>
        </w:rPr>
        <w:t>二是</w:t>
      </w:r>
      <w:r>
        <w:rPr>
          <w:rFonts w:hAnsi="仿宋_GB2312" w:eastAsia="仿宋_GB2312"/>
          <w:color w:val="000000" w:themeColor="text1"/>
          <w:sz w:val="32"/>
          <w:szCs w:val="32"/>
          <w14:textFill>
            <w14:solidFill>
              <w14:schemeClr w14:val="tx1"/>
            </w14:solidFill>
          </w14:textFill>
        </w:rPr>
        <w:t>严格落实</w:t>
      </w:r>
      <w:r>
        <w:rPr>
          <w:rFonts w:hint="eastAsia" w:hAnsi="仿宋_GB2312" w:eastAsia="仿宋_GB2312"/>
          <w:color w:val="000000" w:themeColor="text1"/>
          <w:sz w:val="32"/>
          <w:szCs w:val="32"/>
          <w:lang w:val="en-US" w:eastAsia="zh-CN"/>
          <w14:textFill>
            <w14:solidFill>
              <w14:schemeClr w14:val="tx1"/>
            </w14:solidFill>
          </w14:textFill>
        </w:rPr>
        <w:t>全面</w:t>
      </w:r>
      <w:r>
        <w:rPr>
          <w:rFonts w:hAnsi="仿宋_GB2312" w:eastAsia="仿宋_GB2312"/>
          <w:color w:val="000000" w:themeColor="text1"/>
          <w:sz w:val="32"/>
          <w:szCs w:val="32"/>
          <w14:textFill>
            <w14:solidFill>
              <w14:schemeClr w14:val="tx1"/>
            </w14:solidFill>
          </w14:textFill>
        </w:rPr>
        <w:t>从严治党。严格党内政治生活</w:t>
      </w:r>
      <w:r>
        <w:rPr>
          <w:rFonts w:eastAsia="仿宋_GB2312"/>
          <w:color w:val="000000" w:themeColor="text1"/>
          <w:sz w:val="32"/>
          <w:szCs w:val="32"/>
          <w14:textFill>
            <w14:solidFill>
              <w14:schemeClr w14:val="tx1"/>
            </w14:solidFill>
          </w14:textFill>
        </w:rPr>
        <w:t>；常态化开展谈心谈话活动，对新任国企领导干部实行集中谈话制度，对国企负责人实行半年谈话谈心；强化关键环节提醒告诫</w:t>
      </w:r>
      <w:r>
        <w:rPr>
          <w:rFonts w:hAnsi="仿宋_GB2312" w:eastAsia="仿宋_GB2312"/>
          <w:color w:val="000000" w:themeColor="text1"/>
          <w:sz w:val="32"/>
          <w:szCs w:val="32"/>
          <w14:textFill>
            <w14:solidFill>
              <w14:schemeClr w14:val="tx1"/>
            </w14:solidFill>
          </w14:textFill>
        </w:rPr>
        <w:t>。</w:t>
      </w:r>
      <w:r>
        <w:rPr>
          <w:rFonts w:hAnsi="仿宋_GB2312" w:eastAsia="仿宋_GB2312"/>
          <w:bCs/>
          <w:color w:val="000000" w:themeColor="text1"/>
          <w:sz w:val="32"/>
          <w:szCs w:val="32"/>
          <w14:textFill>
            <w14:solidFill>
              <w14:schemeClr w14:val="tx1"/>
            </w14:solidFill>
          </w14:textFill>
        </w:rPr>
        <w:t>三是</w:t>
      </w:r>
      <w:r>
        <w:rPr>
          <w:rFonts w:hAnsi="仿宋_GB2312" w:eastAsia="仿宋_GB2312"/>
          <w:color w:val="000000" w:themeColor="text1"/>
          <w:sz w:val="32"/>
          <w:szCs w:val="32"/>
          <w14:textFill>
            <w14:solidFill>
              <w14:schemeClr w14:val="tx1"/>
            </w14:solidFill>
          </w14:textFill>
        </w:rPr>
        <w:t>严格执行民主集中制，严格执行</w:t>
      </w:r>
      <w:r>
        <w:rPr>
          <w:rFonts w:eastAsia="仿宋_GB2312"/>
          <w:color w:val="000000" w:themeColor="text1"/>
          <w:sz w:val="32"/>
          <w:szCs w:val="32"/>
          <w14:textFill>
            <w14:solidFill>
              <w14:schemeClr w14:val="tx1"/>
            </w14:solidFill>
          </w14:textFill>
        </w:rPr>
        <w:t>“</w:t>
      </w:r>
      <w:r>
        <w:rPr>
          <w:rFonts w:hAnsi="仿宋_GB2312" w:eastAsia="仿宋_GB2312"/>
          <w:color w:val="000000" w:themeColor="text1"/>
          <w:sz w:val="32"/>
          <w:szCs w:val="32"/>
          <w14:textFill>
            <w14:solidFill>
              <w14:schemeClr w14:val="tx1"/>
            </w14:solidFill>
          </w14:textFill>
        </w:rPr>
        <w:t>三重一大</w:t>
      </w:r>
      <w:r>
        <w:rPr>
          <w:rFonts w:eastAsia="仿宋_GB2312"/>
          <w:color w:val="000000" w:themeColor="text1"/>
          <w:sz w:val="32"/>
          <w:szCs w:val="32"/>
          <w14:textFill>
            <w14:solidFill>
              <w14:schemeClr w14:val="tx1"/>
            </w14:solidFill>
          </w14:textFill>
        </w:rPr>
        <w:t>”报告等</w:t>
      </w:r>
      <w:r>
        <w:rPr>
          <w:rFonts w:hAnsi="仿宋_GB2312" w:eastAsia="仿宋_GB2312"/>
          <w:color w:val="000000" w:themeColor="text1"/>
          <w:sz w:val="32"/>
          <w:szCs w:val="32"/>
          <w14:textFill>
            <w14:solidFill>
              <w14:schemeClr w14:val="tx1"/>
            </w14:solidFill>
          </w14:textFill>
        </w:rPr>
        <w:t>制度。</w:t>
      </w:r>
      <w:r>
        <w:rPr>
          <w:rFonts w:hAnsi="仿宋_GB2312" w:eastAsia="仿宋_GB2312"/>
          <w:bCs/>
          <w:color w:val="000000" w:themeColor="text1"/>
          <w:sz w:val="32"/>
          <w:szCs w:val="32"/>
          <w14:textFill>
            <w14:solidFill>
              <w14:schemeClr w14:val="tx1"/>
            </w14:solidFill>
          </w14:textFill>
        </w:rPr>
        <w:t>四是</w:t>
      </w:r>
      <w:r>
        <w:rPr>
          <w:rFonts w:hAnsi="仿宋_GB2312" w:eastAsia="仿宋_GB2312"/>
          <w:color w:val="000000" w:themeColor="text1"/>
          <w:sz w:val="32"/>
          <w:szCs w:val="32"/>
          <w14:textFill>
            <w14:solidFill>
              <w14:schemeClr w14:val="tx1"/>
            </w14:solidFill>
          </w14:textFill>
        </w:rPr>
        <w:t>严格廉政作风建设。学习了新的《纪检监察法》和《中国共产党纪律处分条例》，严格执行《党员干部八小时以外行为规范》</w:t>
      </w:r>
      <w:r>
        <w:rPr>
          <w:rFonts w:ascii="仿宋" w:hAnsi="仿宋" w:eastAsia="仿宋" w:cs="宋体"/>
          <w:color w:val="000000" w:themeColor="text1"/>
          <w:sz w:val="32"/>
          <w:szCs w:val="32"/>
          <w14:textFill>
            <w14:solidFill>
              <w14:schemeClr w14:val="tx1"/>
            </w14:solidFill>
          </w14:textFill>
        </w:rPr>
        <w:t>等</w:t>
      </w:r>
      <w:r>
        <w:rPr>
          <w:rFonts w:eastAsia="仿宋_GB2312"/>
          <w:color w:val="000000" w:themeColor="text1"/>
          <w:sz w:val="32"/>
          <w:szCs w:val="32"/>
          <w14:textFill>
            <w14:solidFill>
              <w14:schemeClr w14:val="tx1"/>
            </w14:solidFill>
          </w14:textFill>
        </w:rPr>
        <w:t>。</w:t>
      </w:r>
    </w:p>
    <w:p w14:paraId="2FB21A23">
      <w:pPr>
        <w:spacing w:line="600" w:lineRule="exact"/>
        <w:ind w:firstLine="640" w:firstLineChars="200"/>
        <w:rPr>
          <w:rFonts w:eastAsia="仿宋_GB2312"/>
          <w:color w:val="000000" w:themeColor="text1"/>
          <w:sz w:val="32"/>
          <w:szCs w:val="32"/>
          <w14:textFill>
            <w14:solidFill>
              <w14:schemeClr w14:val="tx1"/>
            </w14:solidFill>
          </w14:textFill>
        </w:rPr>
      </w:pPr>
      <w:r>
        <w:rPr>
          <w:rFonts w:hint="eastAsia" w:hAnsi="楷体_GB2312" w:eastAsia="楷体_GB2312"/>
          <w:color w:val="000000" w:themeColor="text1"/>
          <w:sz w:val="32"/>
          <w:szCs w:val="32"/>
          <w14:textFill>
            <w14:solidFill>
              <w14:schemeClr w14:val="tx1"/>
            </w14:solidFill>
          </w14:textFill>
        </w:rPr>
        <w:t>（十一）其他工作。</w:t>
      </w:r>
      <w:r>
        <w:rPr>
          <w:rFonts w:hint="eastAsia" w:ascii="仿宋" w:hAnsi="仿宋" w:eastAsia="仿宋"/>
          <w:color w:val="000000" w:themeColor="text1"/>
          <w:sz w:val="32"/>
          <w:szCs w:val="32"/>
          <w14:textFill>
            <w14:solidFill>
              <w14:schemeClr w14:val="tx1"/>
            </w14:solidFill>
          </w14:textFill>
        </w:rPr>
        <w:t>认真开展安全、</w:t>
      </w:r>
      <w:r>
        <w:rPr>
          <w:rFonts w:ascii="仿宋" w:hAnsi="仿宋" w:eastAsia="仿宋"/>
          <w:color w:val="000000" w:themeColor="text1"/>
          <w:sz w:val="32"/>
          <w:szCs w:val="32"/>
          <w14:textFill>
            <w14:solidFill>
              <w14:schemeClr w14:val="tx1"/>
            </w14:solidFill>
          </w14:textFill>
        </w:rPr>
        <w:t>信访和维稳</w:t>
      </w:r>
      <w:r>
        <w:rPr>
          <w:rFonts w:hint="eastAsia" w:ascii="仿宋" w:hAnsi="仿宋" w:eastAsia="仿宋"/>
          <w:color w:val="000000" w:themeColor="text1"/>
          <w:sz w:val="32"/>
          <w:szCs w:val="32"/>
          <w14:textFill>
            <w14:solidFill>
              <w14:schemeClr w14:val="tx1"/>
            </w14:solidFill>
          </w14:textFill>
        </w:rPr>
        <w:t>工作，扎实开展依法行</w:t>
      </w:r>
      <w:r>
        <w:rPr>
          <w:rFonts w:ascii="仿宋" w:hAnsi="仿宋" w:eastAsia="仿宋"/>
          <w:color w:val="000000" w:themeColor="text1"/>
          <w:sz w:val="32"/>
          <w:szCs w:val="32"/>
          <w14:textFill>
            <w14:solidFill>
              <w14:schemeClr w14:val="tx1"/>
            </w14:solidFill>
          </w14:textFill>
        </w:rPr>
        <w:t>政和依法治企</w:t>
      </w:r>
      <w:r>
        <w:rPr>
          <w:rFonts w:hint="eastAsia" w:ascii="仿宋" w:hAnsi="仿宋" w:eastAsia="仿宋"/>
          <w:color w:val="000000" w:themeColor="text1"/>
          <w:sz w:val="32"/>
          <w:szCs w:val="32"/>
          <w14:textFill>
            <w14:solidFill>
              <w14:schemeClr w14:val="tx1"/>
            </w14:solidFill>
          </w14:textFill>
        </w:rPr>
        <w:t>工作</w:t>
      </w:r>
      <w:r>
        <w:rPr>
          <w:rFonts w:hAnsi="楷体_GB2312" w:eastAsia="楷体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强化机关自身建设和完成其他交办事项等</w:t>
      </w:r>
      <w:r>
        <w:rPr>
          <w:rFonts w:hAnsi="楷体_GB2312" w:eastAsia="楷体_GB2312"/>
          <w:color w:val="000000" w:themeColor="text1"/>
          <w:sz w:val="32"/>
          <w:szCs w:val="32"/>
          <w14:textFill>
            <w14:solidFill>
              <w14:schemeClr w14:val="tx1"/>
            </w14:solidFill>
          </w14:textFill>
        </w:rPr>
        <w:t>。</w:t>
      </w:r>
    </w:p>
    <w:p w14:paraId="5BFAE10D">
      <w:pPr>
        <w:pStyle w:val="3"/>
        <w:spacing w:before="0" w:after="0" w:line="600" w:lineRule="exact"/>
        <w:ind w:firstLine="320" w:firstLineChars="100"/>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7"/>
      <w:bookmarkEnd w:id="8"/>
    </w:p>
    <w:p w14:paraId="1002D5D0">
      <w:pPr>
        <w:spacing w:line="600" w:lineRule="exact"/>
        <w:ind w:firstLine="800" w:firstLineChars="250"/>
        <w:rPr>
          <w:rFonts w:ascii="仿宋" w:hAnsi="仿宋" w:eastAsia="仿宋"/>
          <w:sz w:val="32"/>
          <w:szCs w:val="32"/>
        </w:rPr>
      </w:pPr>
      <w:r>
        <w:rPr>
          <w:rFonts w:hint="eastAsia" w:ascii="仿宋" w:hAnsi="仿宋" w:eastAsia="仿宋"/>
          <w:sz w:val="32"/>
          <w:szCs w:val="32"/>
        </w:rPr>
        <w:t>广元市昭化区</w:t>
      </w:r>
      <w:r>
        <w:rPr>
          <w:rFonts w:hint="eastAsia" w:ascii="仿宋" w:hAnsi="仿宋" w:eastAsia="仿宋"/>
          <w:color w:val="000000"/>
          <w:sz w:val="32"/>
          <w:szCs w:val="32"/>
        </w:rPr>
        <w:t>国有资产监督管理局</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14:paraId="58764D8A">
      <w:pPr>
        <w:pStyle w:val="5"/>
        <w:adjustRightInd w:val="0"/>
        <w:snapToGrid w:val="0"/>
        <w:spacing w:beforeLines="0"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纳入广元市昭化区国有资产监督管理局2019年度部门决算编制范围的二级预算单位为0个。</w:t>
      </w:r>
      <w:r>
        <w:rPr>
          <w:rFonts w:ascii="仿宋" w:hAnsi="仿宋" w:eastAsia="仿宋"/>
          <w:color w:val="000000"/>
          <w:sz w:val="32"/>
          <w:szCs w:val="32"/>
        </w:rPr>
        <w:br w:type="page"/>
      </w:r>
    </w:p>
    <w:p w14:paraId="2881BBEC">
      <w:pPr>
        <w:pStyle w:val="2"/>
        <w:spacing w:before="0" w:after="0" w:line="600" w:lineRule="exact"/>
        <w:ind w:right="440"/>
        <w:jc w:val="right"/>
        <w:rPr>
          <w:rStyle w:val="25"/>
          <w:rFonts w:ascii="黑体" w:hAnsi="黑体" w:eastAsia="黑体"/>
          <w:b w:val="0"/>
          <w:bCs w:val="0"/>
        </w:rPr>
      </w:pPr>
      <w:bookmarkStart w:id="9" w:name="_Toc15396602"/>
      <w:bookmarkStart w:id="10"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9"/>
      <w:bookmarkEnd w:id="10"/>
    </w:p>
    <w:p w14:paraId="53A0E26E">
      <w:pPr>
        <w:pStyle w:val="24"/>
        <w:numPr>
          <w:ilvl w:val="0"/>
          <w:numId w:val="1"/>
        </w:numPr>
        <w:spacing w:line="600" w:lineRule="exact"/>
        <w:ind w:firstLineChars="0"/>
        <w:outlineLvl w:val="1"/>
        <w:rPr>
          <w:rStyle w:val="26"/>
          <w:rFonts w:ascii="黑体" w:hAnsi="黑体" w:eastAsia="黑体"/>
          <w:b w:val="0"/>
        </w:rPr>
      </w:pPr>
      <w:bookmarkStart w:id="11" w:name="_Toc15396603"/>
      <w:bookmarkStart w:id="12"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11"/>
      <w:bookmarkEnd w:id="12"/>
    </w:p>
    <w:p w14:paraId="4B13427A">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2019年度收、支总计1436.99万元。与2018年相比，收、支总计减少各1070.57万元，下降42.69</w:t>
      </w:r>
      <w:r>
        <w:rPr>
          <w:rFonts w:ascii="仿宋" w:hAnsi="仿宋" w:eastAsia="仿宋"/>
          <w:color w:val="000000"/>
          <w:sz w:val="32"/>
          <w:szCs w:val="32"/>
        </w:rPr>
        <w:t>%</w:t>
      </w:r>
      <w:r>
        <w:rPr>
          <w:rFonts w:hint="eastAsia" w:ascii="仿宋" w:hAnsi="仿宋" w:eastAsia="仿宋"/>
          <w:color w:val="000000"/>
          <w:sz w:val="32"/>
          <w:szCs w:val="32"/>
        </w:rPr>
        <w:t>。主要变动原因是部分项目专项资金减少所致，其中区广南高速保险费减少403.36万元、纬一路回购资金减少195万元、泉坝污水厂经费减少458万元、脱贫攻坚费用减少14.21万元.</w:t>
      </w:r>
    </w:p>
    <w:p w14:paraId="31DAACD3">
      <w:pPr>
        <w:pStyle w:val="24"/>
        <w:numPr>
          <w:ilvl w:val="0"/>
          <w:numId w:val="1"/>
        </w:numPr>
        <w:spacing w:line="600" w:lineRule="exact"/>
        <w:ind w:firstLineChars="0"/>
        <w:outlineLvl w:val="1"/>
        <w:rPr>
          <w:rStyle w:val="26"/>
          <w:rFonts w:ascii="黑体" w:hAnsi="黑体" w:eastAsia="黑体"/>
          <w:b w:val="0"/>
        </w:rPr>
      </w:pPr>
      <w:bookmarkStart w:id="13" w:name="_Toc15377206"/>
      <w:bookmarkStart w:id="14"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13"/>
      <w:bookmarkEnd w:id="14"/>
    </w:p>
    <w:p w14:paraId="60949BDA">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9年本年收入合计1436.99万元，其中：一般公共预算财政拨款收入263.63万元，占18.35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；政府性基金预算财政拨款收入1173.36万元，占81.65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705D1336">
      <w:pPr>
        <w:pStyle w:val="24"/>
        <w:numPr>
          <w:ilvl w:val="0"/>
          <w:numId w:val="1"/>
        </w:numPr>
        <w:spacing w:line="600" w:lineRule="exact"/>
        <w:ind w:firstLineChars="0"/>
        <w:outlineLvl w:val="1"/>
        <w:rPr>
          <w:rStyle w:val="26"/>
          <w:rFonts w:ascii="黑体" w:hAnsi="黑体" w:eastAsia="黑体"/>
          <w:b w:val="0"/>
        </w:rPr>
      </w:pPr>
      <w:bookmarkStart w:id="15" w:name="_Toc15396605"/>
      <w:bookmarkStart w:id="16"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15"/>
      <w:bookmarkEnd w:id="16"/>
    </w:p>
    <w:p w14:paraId="5D142573">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9年本年支出合计1436.99万元，其中：基本支出263.63万元，占18.35</w:t>
      </w:r>
      <w:r>
        <w:rPr>
          <w:rFonts w:ascii="仿宋" w:hAnsi="仿宋" w:eastAsia="仿宋"/>
          <w:color w:val="000000"/>
          <w:sz w:val="32"/>
          <w:szCs w:val="32"/>
        </w:rPr>
        <w:t>%</w:t>
      </w:r>
      <w:r>
        <w:rPr>
          <w:rFonts w:hint="eastAsia" w:ascii="仿宋" w:hAnsi="仿宋" w:eastAsia="仿宋"/>
          <w:color w:val="000000"/>
          <w:sz w:val="32"/>
          <w:szCs w:val="32"/>
        </w:rPr>
        <w:t>；项目支出1173.36万元，占81.65</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50FCF50E">
      <w:pPr>
        <w:spacing w:line="600" w:lineRule="exact"/>
        <w:ind w:firstLine="640" w:firstLineChars="200"/>
        <w:outlineLvl w:val="1"/>
        <w:rPr>
          <w:rStyle w:val="26"/>
          <w:rFonts w:ascii="黑体" w:hAnsi="黑体" w:eastAsia="黑体"/>
          <w:b w:val="0"/>
        </w:rPr>
      </w:pPr>
      <w:bookmarkStart w:id="17" w:name="_Toc15377208"/>
      <w:bookmarkStart w:id="18"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17"/>
      <w:bookmarkEnd w:id="18"/>
    </w:p>
    <w:p w14:paraId="12F0DEF0">
      <w:pPr>
        <w:spacing w:line="600" w:lineRule="exact"/>
        <w:ind w:firstLine="640"/>
        <w:rPr>
          <w:rFonts w:ascii="仿宋" w:hAnsi="仿宋" w:eastAsia="仿宋"/>
          <w:b/>
          <w:color w:val="00B05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9年财政拨款收、支总计1436.99万元。与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8年相比，财政拨款收、支总计各减少1070.57万元，下降42.69</w:t>
      </w:r>
      <w:r>
        <w:rPr>
          <w:rFonts w:ascii="仿宋" w:hAnsi="仿宋" w:eastAsia="仿宋"/>
          <w:color w:val="000000"/>
          <w:sz w:val="32"/>
          <w:szCs w:val="32"/>
        </w:rPr>
        <w:t>%</w:t>
      </w:r>
      <w:r>
        <w:rPr>
          <w:rFonts w:hint="eastAsia" w:ascii="仿宋" w:hAnsi="仿宋" w:eastAsia="仿宋"/>
          <w:color w:val="000000"/>
          <w:sz w:val="32"/>
          <w:szCs w:val="32"/>
        </w:rPr>
        <w:t>。主要变动原因是部分项目专项资金减少所致，其中广南高速保险费减少403.36万元、纬一路回购资金减少195万元、泉坝污水厂经费减少458万元、脱贫攻坚费用减少14.21万元。</w:t>
      </w:r>
    </w:p>
    <w:p w14:paraId="12D8924D">
      <w:pPr>
        <w:spacing w:line="600" w:lineRule="exact"/>
        <w:ind w:firstLine="640" w:firstLineChars="200"/>
        <w:outlineLvl w:val="1"/>
        <w:rPr>
          <w:rStyle w:val="26"/>
          <w:rFonts w:ascii="黑体" w:hAnsi="黑体" w:eastAsia="黑体"/>
          <w:b w:val="0"/>
        </w:rPr>
      </w:pPr>
      <w:bookmarkStart w:id="19" w:name="_Toc15396607"/>
      <w:bookmarkStart w:id="20"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19"/>
      <w:bookmarkEnd w:id="20"/>
    </w:p>
    <w:p w14:paraId="61E8C602">
      <w:pPr>
        <w:spacing w:line="600" w:lineRule="exact"/>
        <w:ind w:firstLine="643" w:firstLineChars="200"/>
        <w:outlineLvl w:val="2"/>
        <w:rPr>
          <w:rFonts w:ascii="仿宋" w:hAnsi="仿宋" w:eastAsia="仿宋"/>
          <w:b/>
          <w:color w:val="000000"/>
          <w:sz w:val="32"/>
          <w:szCs w:val="32"/>
        </w:rPr>
      </w:pPr>
      <w:bookmarkStart w:id="21" w:name="_Toc15377210"/>
      <w:r>
        <w:rPr>
          <w:rFonts w:hint="eastAsia" w:ascii="仿宋" w:hAnsi="仿宋" w:eastAsia="仿宋"/>
          <w:b/>
          <w:color w:val="000000"/>
          <w:sz w:val="32"/>
          <w:szCs w:val="32"/>
        </w:rPr>
        <w:t>（一）一般公共预算财政拨款支出决算总体情况</w:t>
      </w:r>
      <w:bookmarkEnd w:id="21"/>
    </w:p>
    <w:p w14:paraId="6DBCFAC6">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9年一般公共预算财政拨款支出263.63万元，占本年支出合计的18.35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8年相比，一般公共预算财政拨款减少166.83万元，下降38.75</w:t>
      </w:r>
      <w:r>
        <w:rPr>
          <w:rFonts w:ascii="仿宋" w:hAnsi="仿宋" w:eastAsia="仿宋"/>
          <w:color w:val="000000"/>
          <w:sz w:val="32"/>
          <w:szCs w:val="32"/>
        </w:rPr>
        <w:t>%</w:t>
      </w:r>
      <w:r>
        <w:rPr>
          <w:rFonts w:hint="eastAsia" w:ascii="仿宋" w:hAnsi="仿宋" w:eastAsia="仿宋"/>
          <w:color w:val="000000"/>
          <w:sz w:val="32"/>
          <w:szCs w:val="32"/>
        </w:rPr>
        <w:t>。主要变动原因一是人员减员减少10.21万元，二是电力补助支出减少184.2万元、金融奖补资金增加27.58万元。</w:t>
      </w:r>
    </w:p>
    <w:p w14:paraId="66F9E8F8">
      <w:pPr>
        <w:spacing w:line="600" w:lineRule="exact"/>
        <w:ind w:firstLine="643" w:firstLineChars="200"/>
        <w:outlineLvl w:val="2"/>
        <w:rPr>
          <w:rFonts w:ascii="仿宋" w:hAnsi="仿宋" w:eastAsia="仿宋"/>
          <w:b/>
          <w:color w:val="000000"/>
          <w:sz w:val="32"/>
          <w:szCs w:val="32"/>
        </w:rPr>
      </w:pPr>
      <w:bookmarkStart w:id="22" w:name="_Toc15377211"/>
      <w:r>
        <w:rPr>
          <w:rFonts w:hint="eastAsia" w:ascii="仿宋" w:hAnsi="仿宋" w:eastAsia="仿宋"/>
          <w:b/>
          <w:color w:val="000000"/>
          <w:sz w:val="32"/>
          <w:szCs w:val="32"/>
        </w:rPr>
        <w:t>（二）一般公共预算财政拨款支出决算结构情况</w:t>
      </w:r>
      <w:bookmarkEnd w:id="22"/>
    </w:p>
    <w:p w14:paraId="652E8E0E">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rPr>
        <w:t>263.63</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一般公共服务（类）支出0万元，占0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；教育支出（类）0万元，占0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；科学技术（类）支出0万元，占0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文化旅游体育与传媒（类）支出0万元，占0</w:t>
      </w:r>
      <w:r>
        <w:rPr>
          <w:rFonts w:ascii="仿宋" w:hAnsi="仿宋" w:eastAsia="仿宋"/>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；资源勘探信息等支出229.24万元，占15.95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；社会保障和就业（类）支出5.03万元，占0.35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1.89万元，占0.14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；住房保障支出2.92万元，占0.20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；金融支出24.55万元，占1.71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；城乡和社会支出1173.36万元，占81.65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4AF4D54A">
      <w:pPr>
        <w:spacing w:line="600" w:lineRule="exact"/>
        <w:ind w:firstLine="643" w:firstLineChars="200"/>
        <w:outlineLvl w:val="2"/>
        <w:rPr>
          <w:rFonts w:ascii="仿宋" w:hAnsi="仿宋" w:eastAsia="仿宋"/>
          <w:b/>
          <w:color w:val="000000"/>
          <w:sz w:val="32"/>
          <w:szCs w:val="32"/>
        </w:rPr>
      </w:pPr>
      <w:bookmarkStart w:id="23" w:name="_Toc15377212"/>
      <w:r>
        <w:rPr>
          <w:rFonts w:hint="eastAsia" w:ascii="仿宋" w:hAnsi="仿宋" w:eastAsia="仿宋"/>
          <w:b/>
          <w:color w:val="000000"/>
          <w:sz w:val="32"/>
          <w:szCs w:val="32"/>
        </w:rPr>
        <w:t>（三）一般公共预算财政拨款支出决算具体情况</w:t>
      </w:r>
      <w:bookmarkEnd w:id="23"/>
    </w:p>
    <w:p w14:paraId="5FB7AC42">
      <w:pPr>
        <w:spacing w:line="600" w:lineRule="exact"/>
        <w:ind w:firstLine="640" w:firstLineChars="200"/>
        <w:outlineLvl w:val="2"/>
        <w:rPr>
          <w:rFonts w:ascii="仿宋" w:hAnsi="仿宋" w:eastAsia="仿宋"/>
          <w:b/>
          <w:color w:val="FF0000"/>
          <w:sz w:val="32"/>
          <w:szCs w:val="32"/>
        </w:rPr>
      </w:pPr>
      <w:bookmarkStart w:id="24" w:name="_Toc15378460"/>
      <w:bookmarkStart w:id="25" w:name="_Toc15377213"/>
      <w:bookmarkStart w:id="26" w:name="_Toc15377444"/>
      <w:r>
        <w:rPr>
          <w:rFonts w:hint="eastAsia" w:ascii="仿宋" w:hAnsi="仿宋" w:eastAsia="仿宋"/>
          <w:color w:val="000000" w:themeColor="text1"/>
          <w:sz w:val="32"/>
          <w:szCs w:val="32"/>
          <w14:textFill>
            <w14:solidFill>
              <w14:schemeClr w14:val="tx1"/>
            </w14:solidFill>
          </w14:textFill>
        </w:rPr>
        <w:t>2019年般公共预算支出决算数为</w:t>
      </w:r>
      <w:r>
        <w:rPr>
          <w:rFonts w:hint="eastAsia" w:ascii="仿宋" w:hAnsi="仿宋" w:eastAsia="仿宋"/>
          <w:color w:val="000000"/>
          <w:sz w:val="32"/>
          <w:szCs w:val="32"/>
        </w:rPr>
        <w:t>263.63</w:t>
      </w:r>
      <w:r>
        <w:rPr>
          <w:rFonts w:hint="eastAsia" w:ascii="仿宋" w:hAnsi="仿宋" w:eastAsia="仿宋"/>
          <w:color w:val="000000" w:themeColor="text1"/>
          <w:sz w:val="32"/>
          <w:szCs w:val="32"/>
          <w14:textFill>
            <w14:solidFill>
              <w14:schemeClr w14:val="tx1"/>
            </w14:solidFill>
          </w14:textFill>
        </w:rPr>
        <w:t>万元，</w:t>
      </w:r>
      <w:r>
        <w:rPr>
          <w:rStyle w:val="15"/>
          <w:rFonts w:hint="eastAsia" w:ascii="仿宋" w:hAnsi="仿宋" w:eastAsia="仿宋"/>
          <w:b w:val="0"/>
          <w:bCs/>
          <w:color w:val="000000" w:themeColor="text1"/>
          <w:sz w:val="32"/>
          <w:szCs w:val="32"/>
          <w14:textFill>
            <w14:solidFill>
              <w14:schemeClr w14:val="tx1"/>
            </w14:solidFill>
          </w14:textFill>
        </w:rPr>
        <w:t>完成</w:t>
      </w:r>
      <w:r>
        <w:rPr>
          <w:rStyle w:val="15"/>
          <w:rFonts w:hint="eastAsia" w:ascii="仿宋" w:hAnsi="仿宋" w:eastAsia="仿宋"/>
          <w:b w:val="0"/>
          <w:bCs/>
          <w:color w:val="000000"/>
          <w:sz w:val="32"/>
          <w:szCs w:val="32"/>
        </w:rPr>
        <w:t>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。其中：</w:t>
      </w:r>
      <w:bookmarkEnd w:id="24"/>
      <w:bookmarkEnd w:id="25"/>
      <w:bookmarkEnd w:id="26"/>
    </w:p>
    <w:p w14:paraId="62B795C2">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7CBE2595">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182D2C8C">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科学技术（类）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7E6B6F7F">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文化旅游体育与传媒（类）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4A41D52">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社会保障和就业（类）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支出决算为5.03万元，完成预算100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553C2407">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支出决算为1.89万元，完成预算100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14B9B79D">
      <w:pPr>
        <w:spacing w:line="600" w:lineRule="exact"/>
        <w:ind w:firstLine="640"/>
        <w:rPr>
          <w:rStyle w:val="15"/>
          <w:rFonts w:ascii="仿宋" w:hAnsi="仿宋" w:eastAsia="仿宋"/>
          <w:b w:val="0"/>
          <w:bCs/>
          <w:color w:val="000000"/>
          <w:sz w:val="32"/>
          <w:szCs w:val="32"/>
        </w:rPr>
      </w:pPr>
      <w:r>
        <w:rPr>
          <w:rFonts w:hint="eastAsia" w:ascii="仿宋" w:hAnsi="仿宋" w:eastAsia="仿宋"/>
          <w:b/>
          <w:color w:val="000000" w:themeColor="text1"/>
          <w:sz w:val="32"/>
          <w:szCs w:val="32"/>
          <w14:textFill>
            <w14:solidFill>
              <w14:schemeClr w14:val="tx1"/>
            </w14:solidFill>
          </w14:textFill>
        </w:rPr>
        <w:t>7.资源勘探信息类</w:t>
      </w:r>
      <w:r>
        <w:rPr>
          <w:rStyle w:val="15"/>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229.24万元，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 w:hAnsi="仿宋" w:eastAsia="仿宋"/>
          <w:color w:val="000000" w:themeColor="text1"/>
          <w:sz w:val="32"/>
          <w:szCs w:val="32"/>
          <w14:textFill>
            <w14:solidFill>
              <w14:schemeClr w14:val="tx1"/>
            </w14:solidFill>
          </w14:textFill>
        </w:rPr>
        <w:t>住房保障支出2.92万元，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7B597B99">
      <w:pPr>
        <w:spacing w:line="600" w:lineRule="exact"/>
        <w:ind w:firstLine="640"/>
        <w:rPr>
          <w:rFonts w:ascii="仿宋" w:hAnsi="仿宋" w:eastAsia="仿宋"/>
          <w:color w:val="000000" w:themeColor="text1"/>
          <w:sz w:val="32"/>
          <w:szCs w:val="32"/>
          <w14:textFill>
            <w14:solidFill>
              <w14:schemeClr w14:val="tx1"/>
            </w14:solidFill>
          </w14:textFill>
        </w:rPr>
      </w:pPr>
      <w:r>
        <w:rPr>
          <w:rStyle w:val="15"/>
          <w:rFonts w:hint="eastAsia" w:ascii="仿宋" w:hAnsi="仿宋" w:eastAsia="仿宋"/>
          <w:bCs/>
          <w:color w:val="000000"/>
          <w:sz w:val="32"/>
          <w:szCs w:val="32"/>
        </w:rPr>
        <w:t>8</w:t>
      </w:r>
      <w:r>
        <w:rPr>
          <w:rStyle w:val="15"/>
          <w:rFonts w:hint="eastAsia" w:ascii="仿宋" w:hAnsi="仿宋" w:eastAsia="仿宋"/>
          <w:b w:val="0"/>
          <w:bCs/>
          <w:color w:val="000000"/>
          <w:sz w:val="32"/>
          <w:szCs w:val="32"/>
        </w:rPr>
        <w:t>.</w:t>
      </w:r>
      <w:r>
        <w:rPr>
          <w:rFonts w:hint="eastAsia" w:ascii="仿宋" w:hAnsi="仿宋" w:eastAsia="仿宋"/>
          <w:b/>
          <w:color w:val="000000" w:themeColor="text1"/>
          <w:sz w:val="32"/>
          <w:szCs w:val="32"/>
          <w14:textFill>
            <w14:solidFill>
              <w14:schemeClr w14:val="tx1"/>
            </w14:solidFill>
          </w14:textFill>
        </w:rPr>
        <w:t>金融类</w:t>
      </w:r>
      <w:r>
        <w:rPr>
          <w:rFonts w:hint="eastAsia" w:ascii="仿宋" w:hAnsi="仿宋" w:eastAsia="仿宋"/>
          <w:color w:val="000000" w:themeColor="text1"/>
          <w:sz w:val="32"/>
          <w:szCs w:val="32"/>
          <w14:textFill>
            <w14:solidFill>
              <w14:schemeClr w14:val="tx1"/>
            </w14:solidFill>
          </w14:textFill>
        </w:rPr>
        <w:t>支出</w:t>
      </w:r>
      <w:r>
        <w:rPr>
          <w:rStyle w:val="15"/>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24.55万元，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7AFC4361">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9.城乡和社会支出类</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1173.36万元，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429EC91A">
      <w:pPr>
        <w:tabs>
          <w:tab w:val="right" w:pos="8306"/>
        </w:tabs>
        <w:spacing w:line="600" w:lineRule="exact"/>
        <w:ind w:firstLine="640"/>
        <w:outlineLvl w:val="1"/>
        <w:rPr>
          <w:rStyle w:val="26"/>
        </w:rPr>
      </w:pPr>
      <w:bookmarkStart w:id="27" w:name="_Toc15377214"/>
      <w:bookmarkStart w:id="28"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27"/>
      <w:bookmarkEnd w:id="28"/>
      <w:r>
        <w:rPr>
          <w:rStyle w:val="26"/>
          <w:rFonts w:ascii="黑体" w:hAnsi="黑体" w:eastAsia="黑体"/>
          <w:b w:val="0"/>
        </w:rPr>
        <w:tab/>
      </w:r>
    </w:p>
    <w:p w14:paraId="05183095">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9年一般公共预算财政拨款基本支出263.63万元，其中：</w:t>
      </w:r>
    </w:p>
    <w:p w14:paraId="6DDA8722">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29.99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37E1C964">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日常公用经费233.64万元，主要包括：办公费、印刷费、咨询费、手续费、水费、电费、邮电费、差旅费、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E2ADBB9">
      <w:pPr>
        <w:spacing w:line="600" w:lineRule="exact"/>
        <w:ind w:firstLine="640"/>
        <w:outlineLvl w:val="1"/>
        <w:rPr>
          <w:rStyle w:val="26"/>
          <w:rFonts w:ascii="黑体" w:hAnsi="黑体" w:eastAsia="黑体"/>
          <w:b w:val="0"/>
        </w:rPr>
      </w:pPr>
      <w:bookmarkStart w:id="29" w:name="_Toc15377215"/>
      <w:bookmarkStart w:id="30"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29"/>
      <w:bookmarkEnd w:id="30"/>
    </w:p>
    <w:p w14:paraId="176132C4">
      <w:pPr>
        <w:spacing w:line="600" w:lineRule="exact"/>
        <w:ind w:firstLine="640"/>
        <w:outlineLvl w:val="2"/>
        <w:rPr>
          <w:rFonts w:ascii="仿宋" w:hAnsi="仿宋" w:eastAsia="仿宋"/>
          <w:b/>
          <w:color w:val="000000"/>
          <w:sz w:val="32"/>
          <w:szCs w:val="32"/>
        </w:rPr>
      </w:pPr>
      <w:bookmarkStart w:id="31" w:name="_Toc15377216"/>
      <w:r>
        <w:rPr>
          <w:rFonts w:hint="eastAsia" w:ascii="仿宋" w:hAnsi="仿宋" w:eastAsia="仿宋"/>
          <w:b/>
          <w:color w:val="000000"/>
          <w:sz w:val="32"/>
          <w:szCs w:val="32"/>
        </w:rPr>
        <w:t>（一）“三公”经费财政拨款支出决算总体情况说明</w:t>
      </w:r>
      <w:bookmarkEnd w:id="31"/>
    </w:p>
    <w:p w14:paraId="6C8B6905">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9年“三公”经费财政拨款支出决算为8万元，完成预算67.80</w:t>
      </w:r>
      <w:r>
        <w:rPr>
          <w:rFonts w:ascii="仿宋" w:hAnsi="仿宋" w:eastAsia="仿宋"/>
          <w:color w:val="000000"/>
          <w:sz w:val="32"/>
          <w:szCs w:val="32"/>
        </w:rPr>
        <w:t>%</w:t>
      </w:r>
      <w:r>
        <w:rPr>
          <w:rFonts w:hint="eastAsia" w:ascii="仿宋" w:hAnsi="仿宋" w:eastAsia="仿宋"/>
          <w:color w:val="000000"/>
          <w:sz w:val="32"/>
          <w:szCs w:val="32"/>
        </w:rPr>
        <w:t>，决算数小于预算数的主要原因一是政府要求压缩行政不必要的行政支出，二是对公务接待的压缩。</w:t>
      </w:r>
    </w:p>
    <w:p w14:paraId="136F54D3">
      <w:pPr>
        <w:spacing w:line="600" w:lineRule="exact"/>
        <w:ind w:firstLine="640"/>
        <w:rPr>
          <w:rFonts w:ascii="仿宋" w:hAnsi="仿宋" w:eastAsia="仿宋"/>
          <w:b/>
          <w:color w:val="000000"/>
          <w:sz w:val="32"/>
          <w:szCs w:val="32"/>
        </w:rPr>
      </w:pPr>
      <w:bookmarkStart w:id="32" w:name="_Toc15377217"/>
      <w:r>
        <w:rPr>
          <w:rFonts w:hint="eastAsia" w:ascii="仿宋" w:hAnsi="仿宋" w:eastAsia="仿宋"/>
          <w:b/>
          <w:color w:val="000000"/>
          <w:sz w:val="32"/>
          <w:szCs w:val="32"/>
        </w:rPr>
        <w:t>（二）“三公”经费财政拨款支出决算具体情况说明</w:t>
      </w:r>
      <w:bookmarkEnd w:id="32"/>
    </w:p>
    <w:p w14:paraId="06A79641">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；公务接待费支出决算8万元，占67.8</w:t>
      </w:r>
      <w:r>
        <w:rPr>
          <w:rFonts w:ascii="仿宋" w:hAnsi="仿宋" w:eastAsia="仿宋"/>
          <w:color w:val="000000"/>
          <w:sz w:val="32"/>
          <w:szCs w:val="32"/>
        </w:rPr>
        <w:t>%</w:t>
      </w:r>
      <w:r>
        <w:rPr>
          <w:rFonts w:hint="eastAsia" w:ascii="仿宋" w:hAnsi="仿宋" w:eastAsia="仿宋"/>
          <w:color w:val="000000"/>
          <w:sz w:val="32"/>
          <w:szCs w:val="32"/>
        </w:rPr>
        <w:t>。具体情况如下：</w:t>
      </w:r>
    </w:p>
    <w:p w14:paraId="2E6D9206">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2BE474BF">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9年增加0万元，增长0</w:t>
      </w:r>
      <w:r>
        <w:rPr>
          <w:rFonts w:ascii="仿宋_GB2312" w:eastAsia="仿宋_GB2312"/>
          <w:color w:val="000000"/>
          <w:sz w:val="32"/>
          <w:szCs w:val="32"/>
        </w:rPr>
        <w:t>%</w:t>
      </w:r>
      <w:r>
        <w:rPr>
          <w:rFonts w:hint="eastAsia" w:ascii="仿宋_GB2312" w:eastAsia="仿宋_GB2312"/>
          <w:color w:val="000000"/>
          <w:sz w:val="32"/>
          <w:szCs w:val="32"/>
        </w:rPr>
        <w:t>。</w:t>
      </w:r>
    </w:p>
    <w:p w14:paraId="0434EA38">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14:paraId="1491F45C">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06A018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8万元，</w:t>
      </w:r>
      <w:r>
        <w:rPr>
          <w:rStyle w:val="15"/>
          <w:rFonts w:hint="eastAsia" w:ascii="仿宋" w:hAnsi="仿宋" w:eastAsia="仿宋"/>
          <w:b w:val="0"/>
          <w:bCs/>
          <w:color w:val="000000"/>
          <w:sz w:val="32"/>
          <w:szCs w:val="32"/>
        </w:rPr>
        <w:t>完成预算67.80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rPr>
        <w:t>一是政府要求压缩行政不必要的行政支出，二是对公务接待的压缩。</w:t>
      </w:r>
      <w:r>
        <w:rPr>
          <w:rFonts w:hint="eastAsia" w:ascii="仿宋_GB2312" w:eastAsia="仿宋_GB2312"/>
          <w:color w:val="000000"/>
          <w:sz w:val="32"/>
          <w:szCs w:val="32"/>
        </w:rPr>
        <w:t>其中：</w:t>
      </w:r>
    </w:p>
    <w:p w14:paraId="504A0E12">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8</w:t>
      </w:r>
      <w:r>
        <w:rPr>
          <w:rFonts w:hint="eastAsia" w:ascii="仿宋_GB2312" w:eastAsia="仿宋_GB2312"/>
          <w:color w:val="000000"/>
          <w:sz w:val="32"/>
          <w:szCs w:val="32"/>
        </w:rPr>
        <w:t>万元，主要用于执行公务、开展业务活动开支的交通费、住宿费、用餐费等。国内公务接待75批次，617人次（不包括陪同人员），共计支出8万元，具体内容包括：AA平台创建4.6万元、日常工作1.8万元、招商引资1.6万元。</w:t>
      </w:r>
    </w:p>
    <w:p w14:paraId="2A5A5B25">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bookmarkStart w:id="33" w:name="_Toc15396610"/>
      <w:bookmarkStart w:id="34" w:name="_Toc15377218"/>
      <w:r>
        <w:rPr>
          <w:rFonts w:hint="eastAsia" w:ascii="仿宋_GB2312" w:eastAsia="仿宋_GB2312"/>
          <w:color w:val="000000" w:themeColor="text1"/>
          <w:sz w:val="32"/>
          <w:szCs w:val="32"/>
          <w14:textFill>
            <w14:solidFill>
              <w14:schemeClr w14:val="tx1"/>
            </w14:solidFill>
          </w14:textFill>
        </w:rPr>
        <w:t>.</w:t>
      </w:r>
    </w:p>
    <w:p w14:paraId="478CB91F">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33"/>
      <w:bookmarkEnd w:id="34"/>
    </w:p>
    <w:p w14:paraId="7CC41E81">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9年政府性基金预算拨款支出1173.36万元。</w:t>
      </w:r>
    </w:p>
    <w:p w14:paraId="71E91304">
      <w:pPr>
        <w:numPr>
          <w:ilvl w:val="0"/>
          <w:numId w:val="2"/>
        </w:numPr>
        <w:spacing w:line="600" w:lineRule="exact"/>
        <w:ind w:firstLine="640"/>
        <w:outlineLvl w:val="1"/>
        <w:rPr>
          <w:rStyle w:val="26"/>
          <w:rFonts w:ascii="黑体" w:hAnsi="黑体" w:eastAsia="黑体"/>
          <w:b w:val="0"/>
        </w:rPr>
      </w:pPr>
      <w:bookmarkStart w:id="35" w:name="_Toc15377219"/>
      <w:bookmarkStart w:id="36" w:name="_Toc15396611"/>
      <w:r>
        <w:rPr>
          <w:rStyle w:val="26"/>
          <w:rFonts w:hint="eastAsia" w:ascii="黑体" w:hAnsi="黑体" w:eastAsia="黑体"/>
          <w:b w:val="0"/>
        </w:rPr>
        <w:t>国有资本经营预算支出决算情况说明</w:t>
      </w:r>
      <w:bookmarkEnd w:id="35"/>
      <w:bookmarkEnd w:id="36"/>
    </w:p>
    <w:p w14:paraId="217F8A91">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9年国有资本经营预算拨款支出730万元。</w:t>
      </w:r>
    </w:p>
    <w:p w14:paraId="2D8E847F">
      <w:pPr>
        <w:spacing w:line="600" w:lineRule="exact"/>
        <w:ind w:firstLine="800" w:firstLineChars="250"/>
        <w:outlineLvl w:val="1"/>
        <w:rPr>
          <w:rStyle w:val="26"/>
          <w:rFonts w:ascii="黑体" w:hAnsi="黑体" w:eastAsia="黑体"/>
        </w:rPr>
      </w:pPr>
      <w:bookmarkStart w:id="37" w:name="_Toc15377221"/>
      <w:bookmarkStart w:id="38"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37"/>
      <w:bookmarkEnd w:id="38"/>
    </w:p>
    <w:p w14:paraId="6AE0FE28">
      <w:pPr>
        <w:spacing w:line="600" w:lineRule="exact"/>
        <w:ind w:firstLine="643" w:firstLineChars="200"/>
        <w:outlineLvl w:val="2"/>
        <w:rPr>
          <w:rFonts w:ascii="仿宋" w:hAnsi="仿宋" w:eastAsia="仿宋"/>
          <w:color w:val="000000"/>
          <w:sz w:val="32"/>
          <w:szCs w:val="32"/>
        </w:rPr>
      </w:pPr>
      <w:bookmarkStart w:id="39" w:name="_Toc15377222"/>
      <w:r>
        <w:rPr>
          <w:rFonts w:hint="eastAsia" w:ascii="仿宋" w:hAnsi="仿宋" w:eastAsia="仿宋"/>
          <w:b/>
          <w:color w:val="000000"/>
          <w:sz w:val="32"/>
          <w:szCs w:val="32"/>
        </w:rPr>
        <w:t>（一）机关运行经费支出情况</w:t>
      </w:r>
      <w:bookmarkEnd w:id="39"/>
    </w:p>
    <w:p w14:paraId="587E5D73">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9年，广元市昭化区国有资产监督管理局机关运行经费支出233.63万元，比</w:t>
      </w:r>
      <w:r>
        <w:rPr>
          <w:rFonts w:ascii="仿宋_GB2312" w:eastAsia="仿宋_GB2312"/>
          <w:color w:val="000000"/>
          <w:sz w:val="32"/>
          <w:szCs w:val="32"/>
        </w:rPr>
        <w:t>201</w:t>
      </w:r>
      <w:r>
        <w:rPr>
          <w:rFonts w:hint="eastAsia" w:ascii="仿宋_GB2312" w:eastAsia="仿宋_GB2312"/>
          <w:color w:val="000000"/>
          <w:sz w:val="32"/>
          <w:szCs w:val="32"/>
        </w:rPr>
        <w:t>9年增加57.99万元，增加33.01</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主要原因是人员减少和政府压缩行政支出要求和立信担保等金融企业上级补助增加。</w:t>
      </w:r>
    </w:p>
    <w:p w14:paraId="1EF3EB1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0" w:name="_Toc15377223"/>
      <w:r>
        <w:rPr>
          <w:rFonts w:hint="eastAsia" w:ascii="仿宋" w:hAnsi="仿宋" w:eastAsia="仿宋"/>
          <w:b/>
          <w:color w:val="000000"/>
          <w:sz w:val="32"/>
          <w:szCs w:val="32"/>
        </w:rPr>
        <w:t>（二）政府采购支出情况</w:t>
      </w:r>
      <w:bookmarkEnd w:id="40"/>
    </w:p>
    <w:p w14:paraId="2EBE228D">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9年，广元市昭化区国有资产监督管理局政府采购支出总额0万元，其中：政府采购货物支出0万元、政府采购工程支出0万元、政府采购服务支出0万元。</w:t>
      </w:r>
    </w:p>
    <w:p w14:paraId="274CEB7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1" w:name="_Toc15377224"/>
      <w:r>
        <w:rPr>
          <w:rFonts w:hint="eastAsia" w:ascii="仿宋" w:hAnsi="仿宋" w:eastAsia="仿宋"/>
          <w:b/>
          <w:color w:val="000000"/>
          <w:sz w:val="32"/>
          <w:szCs w:val="32"/>
        </w:rPr>
        <w:t>（三）国有资产占有使用情况</w:t>
      </w:r>
      <w:bookmarkEnd w:id="41"/>
    </w:p>
    <w:p w14:paraId="372C383C">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日，广元市昭化区国有资产监督管理局共有车辆0辆，其中：主要领导干部用车0辆、机要通信用车0辆、应急保障用车0辆、其他用车0辆、</w:t>
      </w:r>
      <w:r>
        <w:rPr>
          <w:rFonts w:hint="eastAsia" w:ascii="仿宋_GB2312" w:eastAsia="仿宋_GB2312"/>
          <w:color w:val="000000" w:themeColor="text1"/>
          <w:sz w:val="32"/>
          <w:szCs w:val="32"/>
          <w14:textFill>
            <w14:solidFill>
              <w14:schemeClr w14:val="tx1"/>
            </w14:solidFill>
          </w14:textFill>
        </w:rPr>
        <w:t>其他用车主要是用于单价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14:paraId="648C2487">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43D98EA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局机关19年的融资工作经费、汉城博物馆文物保护经费、污水厂运行经费等3个项目开展了预算事前绩效评估，对3个项目编制了绩效目标，预算执行过程中，选取泉坝污水厂运行经费项目开展绩效监控，年终执行完毕后，对泉坝污水场运行经费项目开展了绩效目标完成情况自评。从评价情况来看，该厂能按照目标任务，及时督促施工单位高质量完成项目的实施推进工作，对工程质量进行严格把关，应急维修工程的实施解决了BAF池过水能力不足以及滤料老化，配水滤头堵塞等问题，达标应急整改项目的实施进一步优化了运行工艺，提高污水处理能力，确保水质达标排放，从而实现昭化区生态环境持续提升改善。本部门还自行组织了0个项目支出绩效评价。</w:t>
      </w:r>
    </w:p>
    <w:p w14:paraId="6E3F8603">
      <w:pPr>
        <w:spacing w:line="60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1.项目绩效目标完成情况。</w:t>
      </w:r>
    </w:p>
    <w:p w14:paraId="3E3098D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区泉坝污水场运行经费项目全年预算数为458万元，执行数为458万元，完成预算的100%。通过项目实施，提高了该厂对城区污水处理能力，保障了城区污水处理的正常运行，实现了城区污水的达标排放；改善和优化了地方人居环境和营商环境，支持了城市和地方经济建设；提高了环境保护程度，改善和提高了当地人民的生活水平和质量。</w:t>
      </w:r>
    </w:p>
    <w:p w14:paraId="028F18AD">
      <w:pPr>
        <w:spacing w:line="580" w:lineRule="exact"/>
        <w:ind w:firstLine="640" w:firstLineChars="200"/>
        <w:rPr>
          <w:rFonts w:ascii="仿宋_GB2312" w:hAnsi="仿宋_GB2312" w:eastAsia="仿宋_GB2312" w:cs="仿宋_GB2312"/>
          <w:sz w:val="32"/>
          <w:szCs w:val="32"/>
        </w:rPr>
      </w:pPr>
    </w:p>
    <w:p w14:paraId="735A4F61">
      <w:pPr>
        <w:spacing w:line="580" w:lineRule="exact"/>
        <w:ind w:firstLine="640" w:firstLineChars="200"/>
        <w:rPr>
          <w:rFonts w:ascii="仿宋_GB2312" w:hAnsi="仿宋_GB2312" w:eastAsia="仿宋_GB2312" w:cs="仿宋_GB2312"/>
          <w:sz w:val="32"/>
          <w:szCs w:val="32"/>
        </w:rPr>
      </w:pPr>
    </w:p>
    <w:p w14:paraId="529FEFD8">
      <w:pPr>
        <w:spacing w:line="580" w:lineRule="exact"/>
        <w:ind w:firstLine="640" w:firstLineChars="200"/>
        <w:rPr>
          <w:rFonts w:ascii="仿宋_GB2312" w:hAnsi="仿宋_GB2312" w:eastAsia="仿宋_GB2312" w:cs="仿宋_GB2312"/>
          <w:sz w:val="32"/>
          <w:szCs w:val="32"/>
        </w:rPr>
      </w:pPr>
    </w:p>
    <w:p w14:paraId="5A23F26D">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7B07F961">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D96F59A">
            <w:pPr>
              <w:widowControl/>
              <w:jc w:val="center"/>
              <w:textAlignment w:val="center"/>
              <w:rPr>
                <w:rFonts w:ascii="宋体" w:hAnsi="宋体" w:cs="宋体"/>
                <w:b/>
                <w:bCs/>
                <w:color w:val="000000"/>
                <w:kern w:val="0"/>
                <w:sz w:val="36"/>
                <w:szCs w:val="36"/>
              </w:rPr>
            </w:pPr>
          </w:p>
          <w:p w14:paraId="3B169A59">
            <w:pPr>
              <w:widowControl/>
              <w:jc w:val="center"/>
              <w:textAlignment w:val="center"/>
              <w:rPr>
                <w:rFonts w:ascii="宋体" w:hAnsi="宋体" w:cs="宋体"/>
                <w:b/>
                <w:bCs/>
                <w:color w:val="000000"/>
                <w:kern w:val="0"/>
                <w:sz w:val="36"/>
                <w:szCs w:val="36"/>
              </w:rPr>
            </w:pPr>
          </w:p>
          <w:p w14:paraId="17B66E85">
            <w:pPr>
              <w:widowControl/>
              <w:jc w:val="center"/>
              <w:textAlignment w:val="center"/>
              <w:rPr>
                <w:rFonts w:ascii="宋体" w:hAnsi="宋体" w:cs="宋体"/>
                <w:b/>
                <w:bCs/>
                <w:color w:val="000000"/>
                <w:kern w:val="0"/>
                <w:sz w:val="36"/>
                <w:szCs w:val="36"/>
              </w:rPr>
            </w:pPr>
          </w:p>
          <w:p w14:paraId="21BC4112">
            <w:pPr>
              <w:widowControl/>
              <w:jc w:val="center"/>
              <w:textAlignment w:val="center"/>
              <w:rPr>
                <w:rFonts w:ascii="宋体" w:hAnsi="宋体" w:cs="宋体"/>
                <w:b/>
                <w:bCs/>
                <w:color w:val="000000"/>
                <w:kern w:val="0"/>
                <w:sz w:val="36"/>
                <w:szCs w:val="36"/>
              </w:rPr>
            </w:pPr>
          </w:p>
          <w:p w14:paraId="51AB20FF">
            <w:pPr>
              <w:widowControl/>
              <w:jc w:val="center"/>
              <w:textAlignment w:val="center"/>
              <w:rPr>
                <w:rFonts w:ascii="宋体" w:hAnsi="宋体" w:cs="宋体"/>
                <w:b/>
                <w:bCs/>
                <w:color w:val="000000"/>
                <w:kern w:val="0"/>
                <w:sz w:val="36"/>
                <w:szCs w:val="36"/>
              </w:rPr>
            </w:pPr>
          </w:p>
          <w:p w14:paraId="4058BFA2">
            <w:pPr>
              <w:widowControl/>
              <w:jc w:val="center"/>
              <w:textAlignment w:val="center"/>
              <w:rPr>
                <w:rFonts w:ascii="宋体" w:hAnsi="宋体" w:cs="宋体"/>
                <w:b/>
                <w:bCs/>
                <w:color w:val="000000"/>
                <w:kern w:val="0"/>
                <w:sz w:val="36"/>
                <w:szCs w:val="36"/>
              </w:rPr>
            </w:pPr>
          </w:p>
          <w:p w14:paraId="7C506919">
            <w:pPr>
              <w:widowControl/>
              <w:jc w:val="center"/>
              <w:textAlignment w:val="center"/>
              <w:rPr>
                <w:rFonts w:ascii="宋体" w:hAnsi="宋体" w:cs="宋体"/>
                <w:b/>
                <w:bCs/>
                <w:color w:val="000000"/>
                <w:kern w:val="0"/>
                <w:sz w:val="36"/>
                <w:szCs w:val="36"/>
              </w:rPr>
            </w:pPr>
          </w:p>
          <w:p w14:paraId="5DE92E57">
            <w:pPr>
              <w:widowControl/>
              <w:jc w:val="center"/>
              <w:textAlignment w:val="center"/>
              <w:rPr>
                <w:rFonts w:ascii="宋体" w:hAnsi="宋体" w:cs="宋体"/>
                <w:b/>
                <w:bCs/>
                <w:color w:val="000000"/>
                <w:kern w:val="0"/>
                <w:sz w:val="36"/>
                <w:szCs w:val="36"/>
              </w:rPr>
            </w:pPr>
          </w:p>
          <w:p w14:paraId="6C8CCE47">
            <w:pPr>
              <w:widowControl/>
              <w:jc w:val="center"/>
              <w:textAlignment w:val="center"/>
              <w:rPr>
                <w:rFonts w:ascii="宋体" w:hAnsi="宋体" w:cs="宋体"/>
                <w:b/>
                <w:bCs/>
                <w:color w:val="000000"/>
                <w:kern w:val="0"/>
                <w:sz w:val="36"/>
                <w:szCs w:val="36"/>
              </w:rPr>
            </w:pPr>
          </w:p>
          <w:p w14:paraId="6824EE30">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054A9C17">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(2019 年度)</w:t>
            </w:r>
          </w:p>
        </w:tc>
      </w:tr>
      <w:tr w14:paraId="0B31AAD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5D200">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534C7">
            <w:pPr>
              <w:widowControl/>
              <w:jc w:val="center"/>
              <w:textAlignment w:val="center"/>
              <w:rPr>
                <w:rFonts w:ascii="宋体" w:hAnsi="宋体" w:cs="宋体"/>
                <w:color w:val="000000"/>
                <w:sz w:val="24"/>
              </w:rPr>
            </w:pPr>
            <w:r>
              <w:rPr>
                <w:rFonts w:ascii="宋体" w:hAnsi="宋体" w:cs="宋体"/>
                <w:color w:val="000000"/>
                <w:sz w:val="24"/>
              </w:rPr>
              <w:t>污水厂运行经费</w:t>
            </w:r>
          </w:p>
        </w:tc>
      </w:tr>
      <w:tr w14:paraId="568E93B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36095">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BBA65">
            <w:pPr>
              <w:widowControl/>
              <w:jc w:val="center"/>
              <w:textAlignment w:val="center"/>
              <w:rPr>
                <w:rFonts w:ascii="宋体" w:hAnsi="宋体" w:cs="宋体"/>
                <w:color w:val="000000"/>
                <w:sz w:val="24"/>
              </w:rPr>
            </w:pPr>
            <w:r>
              <w:rPr>
                <w:rFonts w:ascii="宋体" w:hAnsi="宋体" w:cs="宋体"/>
                <w:color w:val="000000"/>
                <w:sz w:val="24"/>
              </w:rPr>
              <w:t>区泉坝污水处理厂</w:t>
            </w:r>
          </w:p>
        </w:tc>
      </w:tr>
      <w:tr w14:paraId="5F9690C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DFC96">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2C634">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2726C">
            <w:pPr>
              <w:widowControl/>
              <w:jc w:val="center"/>
              <w:textAlignment w:val="center"/>
              <w:rPr>
                <w:rFonts w:ascii="宋体" w:hAnsi="宋体" w:cs="宋体"/>
                <w:color w:val="000000"/>
                <w:sz w:val="24"/>
              </w:rPr>
            </w:pPr>
            <w:r>
              <w:rPr>
                <w:rFonts w:hint="eastAsia" w:ascii="宋体" w:hAnsi="宋体" w:cs="宋体"/>
                <w:color w:val="000000"/>
                <w:sz w:val="24"/>
              </w:rPr>
              <w:t>458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7D848">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5390C">
            <w:pPr>
              <w:widowControl/>
              <w:jc w:val="center"/>
              <w:textAlignment w:val="center"/>
              <w:rPr>
                <w:rFonts w:ascii="宋体" w:hAnsi="宋体" w:cs="宋体"/>
                <w:color w:val="000000"/>
                <w:sz w:val="24"/>
              </w:rPr>
            </w:pPr>
            <w:r>
              <w:rPr>
                <w:rFonts w:hint="eastAsia" w:ascii="宋体" w:hAnsi="宋体" w:cs="宋体"/>
                <w:color w:val="000000"/>
                <w:sz w:val="24"/>
              </w:rPr>
              <w:t>458</w:t>
            </w:r>
          </w:p>
        </w:tc>
      </w:tr>
      <w:tr w14:paraId="2006D2BD">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9820A">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77FF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10811">
            <w:pPr>
              <w:widowControl/>
              <w:jc w:val="center"/>
              <w:textAlignment w:val="center"/>
              <w:rPr>
                <w:rFonts w:ascii="宋体" w:hAnsi="宋体" w:cs="宋体"/>
                <w:color w:val="000000"/>
                <w:sz w:val="24"/>
              </w:rPr>
            </w:pPr>
            <w:r>
              <w:rPr>
                <w:rFonts w:hint="eastAsia" w:ascii="宋体" w:hAnsi="宋体" w:cs="宋体"/>
                <w:color w:val="000000"/>
                <w:sz w:val="24"/>
              </w:rPr>
              <w:t>458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74392">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5941F">
            <w:pPr>
              <w:widowControl/>
              <w:jc w:val="center"/>
              <w:textAlignment w:val="center"/>
              <w:rPr>
                <w:rFonts w:ascii="宋体" w:hAnsi="宋体" w:cs="宋体"/>
                <w:color w:val="000000"/>
                <w:sz w:val="24"/>
              </w:rPr>
            </w:pPr>
            <w:r>
              <w:rPr>
                <w:rFonts w:hint="eastAsia" w:ascii="宋体" w:hAnsi="宋体" w:cs="宋体"/>
                <w:color w:val="000000"/>
                <w:sz w:val="24"/>
              </w:rPr>
              <w:t>458</w:t>
            </w:r>
          </w:p>
        </w:tc>
      </w:tr>
      <w:tr w14:paraId="383968B0">
        <w:tblPrEx>
          <w:tblCellMar>
            <w:top w:w="0" w:type="dxa"/>
            <w:left w:w="0" w:type="dxa"/>
            <w:bottom w:w="0" w:type="dxa"/>
            <w:right w:w="0" w:type="dxa"/>
          </w:tblCellMar>
        </w:tblPrEx>
        <w:trPr>
          <w:trHeight w:val="147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D887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6000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F8E6F">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DA52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4D5F6">
            <w:pPr>
              <w:jc w:val="center"/>
              <w:rPr>
                <w:rFonts w:ascii="宋体" w:hAnsi="宋体" w:cs="宋体"/>
                <w:color w:val="000000"/>
                <w:sz w:val="24"/>
              </w:rPr>
            </w:pPr>
            <w:r>
              <w:rPr>
                <w:rFonts w:hint="eastAsia" w:ascii="宋体" w:hAnsi="宋体" w:cs="宋体"/>
                <w:color w:val="000000"/>
                <w:sz w:val="24"/>
              </w:rPr>
              <w:t>0</w:t>
            </w:r>
          </w:p>
        </w:tc>
      </w:tr>
      <w:tr w14:paraId="3034250F">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92765">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25258">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403C8">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E991D41">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40A740E">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3393179">
            <w:pPr>
              <w:widowControl/>
              <w:jc w:val="center"/>
              <w:textAlignment w:val="center"/>
              <w:rPr>
                <w:rFonts w:ascii="宋体" w:hAnsi="宋体" w:cs="宋体"/>
                <w:color w:val="000000"/>
                <w:sz w:val="24"/>
              </w:rPr>
            </w:pPr>
            <w:r>
              <w:rPr>
                <w:rFonts w:ascii="宋体" w:hAnsi="宋体" w:cs="宋体"/>
                <w:color w:val="000000"/>
                <w:sz w:val="24"/>
              </w:rPr>
              <w:t>提升污水处理能力，达标排放；改善人居环境；提升人民生活质量和水平；</w:t>
            </w:r>
            <w:r>
              <w:rPr>
                <w:rFonts w:hint="eastAsia" w:ascii="宋体" w:hAnsi="宋体" w:cs="宋体"/>
                <w:color w:val="000000"/>
                <w:sz w:val="24"/>
                <w:lang w:eastAsia="zh-CN"/>
              </w:rPr>
              <w:t>优化营商环境</w:t>
            </w:r>
            <w:r>
              <w:rPr>
                <w:rFonts w:ascii="宋体" w:hAnsi="宋体" w:cs="宋体"/>
                <w:color w:val="000000"/>
                <w:sz w:val="24"/>
              </w:rPr>
              <w:t>。</w:t>
            </w:r>
          </w:p>
        </w:tc>
        <w:tc>
          <w:tcPr>
            <w:tcW w:w="478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11CABB3">
            <w:pPr>
              <w:widowControl/>
              <w:jc w:val="center"/>
              <w:textAlignment w:val="center"/>
              <w:rPr>
                <w:rFonts w:ascii="宋体" w:hAnsi="宋体" w:cs="宋体"/>
                <w:color w:val="000000"/>
                <w:sz w:val="24"/>
              </w:rPr>
            </w:pPr>
            <w:r>
              <w:rPr>
                <w:rFonts w:ascii="宋体" w:hAnsi="宋体" w:cs="宋体"/>
                <w:color w:val="000000"/>
                <w:sz w:val="24"/>
              </w:rPr>
              <w:t>提升了污水处理能力，完全实现达标排放；改善了人居环境；提升了人民生活质量和水平；优化了营商环境。</w:t>
            </w:r>
          </w:p>
        </w:tc>
      </w:tr>
      <w:tr w14:paraId="59239321">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E3849A">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63A68A">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34BDF4">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DC6CDF">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1E801A">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4BB893">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5610467D">
        <w:tblPrEx>
          <w:tblCellMar>
            <w:top w:w="0" w:type="dxa"/>
            <w:left w:w="0" w:type="dxa"/>
            <w:bottom w:w="0" w:type="dxa"/>
            <w:right w:w="0" w:type="dxa"/>
          </w:tblCellMar>
        </w:tblPrEx>
        <w:trPr>
          <w:trHeight w:val="55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9F9947">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9A40E7">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862EC2">
            <w:pPr>
              <w:widowControl/>
              <w:jc w:val="center"/>
              <w:textAlignment w:val="center"/>
              <w:rPr>
                <w:rFonts w:ascii="宋体" w:hAnsi="宋体" w:cs="宋体"/>
                <w:color w:val="000000"/>
                <w:sz w:val="24"/>
              </w:rPr>
            </w:pPr>
            <w:r>
              <w:rPr>
                <w:rFonts w:ascii="宋体" w:hAnsi="宋体" w:cs="宋体"/>
                <w:color w:val="000000"/>
                <w:sz w:val="24"/>
              </w:rPr>
              <w:t>质量指标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527702">
            <w:pPr>
              <w:widowControl/>
              <w:jc w:val="center"/>
              <w:textAlignment w:val="center"/>
              <w:rPr>
                <w:rFonts w:ascii="宋体" w:hAnsi="宋体" w:cs="宋体"/>
                <w:color w:val="000000"/>
                <w:sz w:val="24"/>
              </w:rPr>
            </w:pPr>
            <w:r>
              <w:rPr>
                <w:rFonts w:ascii="宋体" w:hAnsi="宋体" w:cs="宋体"/>
                <w:color w:val="000000"/>
                <w:sz w:val="24"/>
              </w:rPr>
              <w:t>污水处理量</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807E45">
            <w:pPr>
              <w:widowControl/>
              <w:spacing w:line="360" w:lineRule="auto"/>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9448D3">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24FA1A23">
        <w:tblPrEx>
          <w:tblCellMar>
            <w:top w:w="0" w:type="dxa"/>
            <w:left w:w="0" w:type="dxa"/>
            <w:bottom w:w="0" w:type="dxa"/>
            <w:right w:w="0" w:type="dxa"/>
          </w:tblCellMar>
        </w:tblPrEx>
        <w:trPr>
          <w:trHeight w:val="765"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384BA1">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F4E08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49227D">
            <w:pPr>
              <w:widowControl/>
              <w:jc w:val="center"/>
              <w:textAlignment w:val="center"/>
              <w:rPr>
                <w:rFonts w:ascii="宋体" w:hAnsi="宋体" w:cs="宋体"/>
                <w:color w:val="000000"/>
                <w:sz w:val="24"/>
              </w:rPr>
            </w:pPr>
            <w:r>
              <w:rPr>
                <w:rFonts w:ascii="宋体" w:hAnsi="宋体" w:cs="宋体"/>
                <w:color w:val="000000"/>
                <w:sz w:val="24"/>
              </w:rPr>
              <w:t>实效指标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033ACB">
            <w:pPr>
              <w:widowControl/>
              <w:jc w:val="center"/>
              <w:textAlignment w:val="center"/>
              <w:rPr>
                <w:rFonts w:ascii="宋体" w:hAnsi="宋体" w:cs="宋体"/>
                <w:color w:val="000000"/>
                <w:sz w:val="24"/>
              </w:rPr>
            </w:pPr>
            <w:r>
              <w:rPr>
                <w:rFonts w:ascii="宋体" w:hAnsi="宋体" w:cs="宋体"/>
                <w:color w:val="000000"/>
                <w:sz w:val="24"/>
              </w:rPr>
              <w:t>确保污水厂正常运行</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458C8B">
            <w:pPr>
              <w:widowControl/>
              <w:jc w:val="center"/>
              <w:textAlignment w:val="center"/>
              <w:rPr>
                <w:rFonts w:ascii="宋体" w:hAnsi="宋体" w:cs="宋体"/>
                <w:color w:val="000000"/>
                <w:sz w:val="24"/>
              </w:rPr>
            </w:pPr>
            <w:r>
              <w:rPr>
                <w:rFonts w:ascii="宋体" w:hAnsi="宋体" w:cs="宋体"/>
                <w:color w:val="000000"/>
                <w:sz w:val="24"/>
              </w:rPr>
              <w:t>大于和等于</w:t>
            </w:r>
            <w:r>
              <w:rPr>
                <w:rFonts w:hint="eastAsia" w:ascii="宋体" w:hAnsi="宋体" w:cs="宋体"/>
                <w:color w:val="000000"/>
                <w:sz w:val="24"/>
              </w:rPr>
              <w:t>90%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AC4D33">
            <w:pPr>
              <w:widowControl/>
              <w:jc w:val="center"/>
              <w:textAlignment w:val="center"/>
              <w:rPr>
                <w:rFonts w:ascii="宋体" w:hAnsi="宋体" w:cs="宋体"/>
                <w:color w:val="000000"/>
                <w:sz w:val="24"/>
              </w:rPr>
            </w:pPr>
            <w:r>
              <w:rPr>
                <w:rFonts w:ascii="宋体" w:hAnsi="宋体" w:cs="宋体"/>
                <w:color w:val="000000"/>
                <w:sz w:val="24"/>
              </w:rPr>
              <w:t>大于和等于</w:t>
            </w:r>
            <w:r>
              <w:rPr>
                <w:rFonts w:hint="eastAsia" w:ascii="宋体" w:hAnsi="宋体" w:cs="宋体"/>
                <w:color w:val="000000"/>
                <w:sz w:val="24"/>
              </w:rPr>
              <w:t>90%</w:t>
            </w:r>
          </w:p>
        </w:tc>
      </w:tr>
      <w:tr w14:paraId="1390F6FF">
        <w:tblPrEx>
          <w:tblCellMar>
            <w:top w:w="0" w:type="dxa"/>
            <w:left w:w="0" w:type="dxa"/>
            <w:bottom w:w="0" w:type="dxa"/>
            <w:right w:w="0" w:type="dxa"/>
          </w:tblCellMar>
        </w:tblPrEx>
        <w:trPr>
          <w:trHeight w:val="78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3DC912">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D2265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075032">
            <w:pPr>
              <w:widowControl/>
              <w:jc w:val="center"/>
              <w:textAlignment w:val="center"/>
              <w:rPr>
                <w:rFonts w:ascii="宋体" w:hAnsi="宋体" w:cs="宋体"/>
                <w:color w:val="000000"/>
                <w:sz w:val="24"/>
              </w:rPr>
            </w:pPr>
            <w:r>
              <w:rPr>
                <w:rFonts w:ascii="宋体" w:hAnsi="宋体" w:cs="宋体"/>
                <w:color w:val="000000"/>
                <w:sz w:val="24"/>
              </w:rPr>
              <w:t>成本指标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B9911E">
            <w:pPr>
              <w:widowControl/>
              <w:jc w:val="center"/>
              <w:textAlignment w:val="center"/>
              <w:rPr>
                <w:rFonts w:ascii="宋体" w:hAnsi="宋体" w:cs="宋体"/>
                <w:color w:val="000000"/>
                <w:sz w:val="24"/>
              </w:rPr>
            </w:pPr>
            <w:r>
              <w:rPr>
                <w:rFonts w:ascii="宋体" w:hAnsi="宋体" w:cs="宋体"/>
                <w:color w:val="000000"/>
                <w:sz w:val="24"/>
              </w:rPr>
              <w:t>水电费、维修费、污泥、废液处置费</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70F89C">
            <w:pPr>
              <w:widowControl/>
              <w:jc w:val="center"/>
              <w:textAlignment w:val="center"/>
              <w:rPr>
                <w:rFonts w:ascii="宋体" w:hAnsi="宋体" w:cs="宋体"/>
                <w:color w:val="000000"/>
                <w:sz w:val="24"/>
              </w:rPr>
            </w:pPr>
            <w:r>
              <w:rPr>
                <w:rFonts w:ascii="宋体" w:hAnsi="宋体" w:cs="宋体"/>
                <w:color w:val="000000"/>
                <w:sz w:val="24"/>
              </w:rPr>
              <w:t>降低运行成本</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DADED3">
            <w:pPr>
              <w:widowControl/>
              <w:jc w:val="center"/>
              <w:textAlignment w:val="center"/>
              <w:rPr>
                <w:rFonts w:ascii="宋体" w:hAnsi="宋体" w:cs="宋体"/>
                <w:color w:val="000000"/>
                <w:sz w:val="24"/>
              </w:rPr>
            </w:pPr>
            <w:r>
              <w:rPr>
                <w:rFonts w:ascii="宋体" w:hAnsi="宋体" w:cs="宋体"/>
                <w:color w:val="000000"/>
                <w:sz w:val="24"/>
              </w:rPr>
              <w:t>运行成本下降了</w:t>
            </w:r>
            <w:r>
              <w:rPr>
                <w:rFonts w:hint="eastAsia" w:ascii="宋体" w:hAnsi="宋体" w:cs="宋体"/>
                <w:color w:val="000000"/>
                <w:sz w:val="24"/>
              </w:rPr>
              <w:t>30万元</w:t>
            </w:r>
          </w:p>
        </w:tc>
      </w:tr>
      <w:tr w14:paraId="65B0595A">
        <w:tblPrEx>
          <w:tblCellMar>
            <w:top w:w="0" w:type="dxa"/>
            <w:left w:w="0" w:type="dxa"/>
            <w:bottom w:w="0" w:type="dxa"/>
            <w:right w:w="0" w:type="dxa"/>
          </w:tblCellMar>
        </w:tblPrEx>
        <w:trPr>
          <w:trHeight w:val="70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670285">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0A3F6F">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3DD477">
            <w:pPr>
              <w:widowControl/>
              <w:jc w:val="center"/>
              <w:textAlignment w:val="center"/>
              <w:rPr>
                <w:rFonts w:ascii="宋体" w:hAnsi="宋体" w:cs="宋体"/>
                <w:color w:val="000000"/>
                <w:sz w:val="24"/>
              </w:rPr>
            </w:pPr>
            <w:r>
              <w:rPr>
                <w:rFonts w:ascii="宋体" w:hAnsi="宋体" w:cs="宋体"/>
                <w:color w:val="000000"/>
                <w:sz w:val="24"/>
              </w:rPr>
              <w:t>环境效益指标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E8056C">
            <w:pPr>
              <w:widowControl/>
              <w:jc w:val="center"/>
              <w:textAlignment w:val="center"/>
              <w:rPr>
                <w:rFonts w:ascii="宋体" w:hAnsi="宋体" w:cs="宋体"/>
                <w:color w:val="000000"/>
                <w:sz w:val="24"/>
              </w:rPr>
            </w:pPr>
            <w:r>
              <w:rPr>
                <w:rFonts w:ascii="宋体" w:hAnsi="宋体" w:cs="宋体"/>
                <w:color w:val="000000"/>
                <w:sz w:val="24"/>
              </w:rPr>
              <w:t>污水排放</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DC4862">
            <w:pPr>
              <w:widowControl/>
              <w:jc w:val="center"/>
              <w:textAlignment w:val="center"/>
              <w:rPr>
                <w:rFonts w:ascii="宋体" w:hAnsi="宋体" w:cs="宋体"/>
                <w:color w:val="000000"/>
                <w:sz w:val="24"/>
              </w:rPr>
            </w:pPr>
            <w:r>
              <w:rPr>
                <w:rFonts w:ascii="宋体" w:hAnsi="宋体" w:cs="宋体"/>
                <w:color w:val="000000"/>
                <w:sz w:val="24"/>
              </w:rPr>
              <w:t>达标排放</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774821">
            <w:pPr>
              <w:widowControl/>
              <w:jc w:val="center"/>
              <w:textAlignment w:val="center"/>
              <w:rPr>
                <w:rFonts w:ascii="宋体" w:hAnsi="宋体" w:cs="宋体"/>
                <w:color w:val="000000"/>
                <w:sz w:val="24"/>
              </w:rPr>
            </w:pPr>
            <w:r>
              <w:rPr>
                <w:rFonts w:ascii="宋体" w:hAnsi="宋体" w:cs="宋体"/>
                <w:color w:val="000000"/>
                <w:sz w:val="24"/>
              </w:rPr>
              <w:t>完全达标排放发</w:t>
            </w:r>
          </w:p>
        </w:tc>
      </w:tr>
      <w:tr w14:paraId="217EB30A">
        <w:tblPrEx>
          <w:tblCellMar>
            <w:top w:w="0" w:type="dxa"/>
            <w:left w:w="0" w:type="dxa"/>
            <w:bottom w:w="0" w:type="dxa"/>
            <w:right w:w="0" w:type="dxa"/>
          </w:tblCellMar>
        </w:tblPrEx>
        <w:trPr>
          <w:trHeight w:val="82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1B5D1D">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DF5B23">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8DE26C">
            <w:pPr>
              <w:widowControl/>
              <w:jc w:val="center"/>
              <w:textAlignment w:val="center"/>
              <w:rPr>
                <w:rFonts w:ascii="宋体" w:hAnsi="宋体" w:cs="宋体"/>
                <w:color w:val="000000"/>
                <w:sz w:val="24"/>
              </w:rPr>
            </w:pPr>
            <w:r>
              <w:rPr>
                <w:rFonts w:ascii="宋体" w:hAnsi="宋体" w:cs="宋体"/>
                <w:color w:val="000000"/>
                <w:sz w:val="24"/>
              </w:rPr>
              <w:t>社会效益指标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A5CB83">
            <w:pPr>
              <w:widowControl/>
              <w:jc w:val="center"/>
              <w:textAlignment w:val="center"/>
              <w:rPr>
                <w:rFonts w:ascii="宋体" w:hAnsi="宋体" w:cs="宋体"/>
                <w:color w:val="000000"/>
                <w:sz w:val="24"/>
              </w:rPr>
            </w:pPr>
            <w:r>
              <w:rPr>
                <w:rFonts w:ascii="宋体" w:hAnsi="宋体" w:cs="宋体"/>
                <w:color w:val="000000"/>
                <w:sz w:val="24"/>
              </w:rPr>
              <w:t>改善人居和营上环境</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8974B2">
            <w:pPr>
              <w:widowControl/>
              <w:jc w:val="center"/>
              <w:textAlignment w:val="center"/>
              <w:rPr>
                <w:rFonts w:ascii="宋体" w:hAnsi="宋体" w:cs="宋体"/>
                <w:color w:val="000000"/>
                <w:sz w:val="24"/>
              </w:rPr>
            </w:pPr>
            <w:r>
              <w:rPr>
                <w:rFonts w:ascii="宋体" w:hAnsi="宋体" w:cs="宋体"/>
                <w:color w:val="000000"/>
                <w:sz w:val="24"/>
              </w:rPr>
              <w:t>大于或等于</w:t>
            </w:r>
            <w:r>
              <w:rPr>
                <w:rFonts w:hint="eastAsia" w:ascii="宋体" w:hAnsi="宋体" w:cs="宋体"/>
                <w:color w:val="000000"/>
                <w:sz w:val="24"/>
              </w:rPr>
              <w:t>90%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A38009">
            <w:pPr>
              <w:widowControl/>
              <w:jc w:val="center"/>
              <w:textAlignment w:val="center"/>
              <w:rPr>
                <w:rFonts w:ascii="宋体" w:hAnsi="宋体" w:cs="宋体"/>
                <w:color w:val="000000"/>
                <w:sz w:val="24"/>
              </w:rPr>
            </w:pPr>
            <w:r>
              <w:rPr>
                <w:rFonts w:ascii="宋体" w:hAnsi="宋体" w:cs="宋体"/>
                <w:color w:val="000000"/>
                <w:sz w:val="24"/>
              </w:rPr>
              <w:t>大于或等于</w:t>
            </w:r>
            <w:r>
              <w:rPr>
                <w:rFonts w:hint="eastAsia" w:ascii="宋体" w:hAnsi="宋体" w:cs="宋体"/>
                <w:color w:val="000000"/>
                <w:sz w:val="24"/>
              </w:rPr>
              <w:t>90%</w:t>
            </w:r>
          </w:p>
        </w:tc>
      </w:tr>
      <w:tr w14:paraId="570EA9B8">
        <w:tblPrEx>
          <w:tblCellMar>
            <w:top w:w="0" w:type="dxa"/>
            <w:left w:w="0" w:type="dxa"/>
            <w:bottom w:w="0" w:type="dxa"/>
            <w:right w:w="0" w:type="dxa"/>
          </w:tblCellMar>
        </w:tblPrEx>
        <w:trPr>
          <w:trHeight w:val="69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C854BD">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6759F6">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FE0D6C">
            <w:pPr>
              <w:widowControl/>
              <w:jc w:val="center"/>
              <w:textAlignment w:val="center"/>
              <w:rPr>
                <w:rFonts w:ascii="宋体" w:hAnsi="宋体" w:cs="宋体"/>
                <w:color w:val="000000"/>
                <w:sz w:val="24"/>
              </w:rPr>
            </w:pPr>
            <w:r>
              <w:rPr>
                <w:rFonts w:ascii="宋体" w:hAnsi="宋体" w:cs="宋体"/>
                <w:color w:val="000000"/>
                <w:sz w:val="24"/>
              </w:rPr>
              <w:t>经济效益指标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C46788">
            <w:pPr>
              <w:widowControl/>
              <w:jc w:val="center"/>
              <w:textAlignment w:val="center"/>
              <w:rPr>
                <w:rFonts w:ascii="宋体" w:hAnsi="宋体" w:cs="宋体"/>
                <w:color w:val="000000"/>
                <w:sz w:val="24"/>
              </w:rPr>
            </w:pPr>
            <w:r>
              <w:rPr>
                <w:rFonts w:ascii="宋体" w:hAnsi="宋体" w:cs="宋体"/>
                <w:color w:val="000000"/>
                <w:sz w:val="24"/>
              </w:rPr>
              <w:t>增加污水处理费收入</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ECC087">
            <w:pPr>
              <w:widowControl/>
              <w:jc w:val="center"/>
              <w:textAlignment w:val="center"/>
              <w:rPr>
                <w:rFonts w:ascii="宋体" w:hAnsi="宋体" w:cs="宋体"/>
                <w:color w:val="000000"/>
                <w:sz w:val="24"/>
              </w:rPr>
            </w:pPr>
            <w:r>
              <w:rPr>
                <w:rFonts w:ascii="宋体" w:hAnsi="宋体" w:cs="宋体"/>
                <w:color w:val="000000"/>
                <w:sz w:val="24"/>
              </w:rPr>
              <w:t>增加污水处理费收入</w:t>
            </w:r>
            <w:r>
              <w:rPr>
                <w:rFonts w:hint="eastAsia" w:ascii="宋体" w:hAnsi="宋体" w:cs="宋体"/>
                <w:color w:val="000000"/>
                <w:sz w:val="24"/>
              </w:rPr>
              <w:t>70万元以上</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DE265A">
            <w:pPr>
              <w:widowControl/>
              <w:textAlignment w:val="center"/>
              <w:rPr>
                <w:rFonts w:ascii="宋体" w:hAnsi="宋体" w:cs="宋体"/>
                <w:color w:val="000000"/>
                <w:sz w:val="24"/>
              </w:rPr>
            </w:pPr>
            <w:r>
              <w:rPr>
                <w:rFonts w:hint="eastAsia" w:ascii="宋体" w:hAnsi="宋体" w:cs="宋体"/>
                <w:color w:val="000000"/>
                <w:sz w:val="24"/>
              </w:rPr>
              <w:t>全区污水处理费增加了73万元</w:t>
            </w:r>
          </w:p>
        </w:tc>
      </w:tr>
      <w:tr w14:paraId="78DAB175">
        <w:tblPrEx>
          <w:tblCellMar>
            <w:top w:w="0" w:type="dxa"/>
            <w:left w:w="0" w:type="dxa"/>
            <w:bottom w:w="0" w:type="dxa"/>
            <w:right w:w="0" w:type="dxa"/>
          </w:tblCellMar>
        </w:tblPrEx>
        <w:trPr>
          <w:trHeight w:val="684"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3B9170">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6CEE53">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CE66F5">
            <w:pPr>
              <w:widowControl/>
              <w:jc w:val="center"/>
              <w:textAlignment w:val="center"/>
              <w:rPr>
                <w:rFonts w:ascii="宋体" w:hAnsi="宋体" w:cs="宋体"/>
                <w:color w:val="000000"/>
                <w:sz w:val="24"/>
              </w:rPr>
            </w:pPr>
            <w:r>
              <w:rPr>
                <w:rFonts w:ascii="宋体" w:hAnsi="宋体" w:cs="宋体"/>
                <w:color w:val="000000"/>
                <w:sz w:val="24"/>
              </w:rPr>
              <w:t>服务对象满意度</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37EB64">
            <w:pPr>
              <w:widowControl/>
              <w:jc w:val="center"/>
              <w:textAlignment w:val="center"/>
              <w:rPr>
                <w:rFonts w:ascii="宋体" w:hAnsi="宋体" w:cs="宋体"/>
                <w:color w:val="000000"/>
                <w:sz w:val="24"/>
              </w:rPr>
            </w:pPr>
            <w:r>
              <w:rPr>
                <w:rFonts w:ascii="宋体" w:hAnsi="宋体" w:cs="宋体"/>
                <w:color w:val="000000"/>
                <w:sz w:val="24"/>
              </w:rPr>
              <w:t>群众满意提升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6929BE">
            <w:pPr>
              <w:widowControl/>
              <w:jc w:val="center"/>
              <w:textAlignment w:val="center"/>
              <w:rPr>
                <w:rFonts w:ascii="宋体" w:hAnsi="宋体" w:cs="宋体"/>
                <w:color w:val="000000"/>
                <w:sz w:val="24"/>
              </w:rPr>
            </w:pPr>
            <w:r>
              <w:rPr>
                <w:rFonts w:ascii="宋体" w:hAnsi="宋体" w:cs="宋体"/>
                <w:color w:val="000000"/>
                <w:sz w:val="24"/>
              </w:rPr>
              <w:t>大于或等于</w:t>
            </w:r>
            <w:r>
              <w:rPr>
                <w:rFonts w:hint="eastAsia" w:ascii="宋体" w:hAnsi="宋体" w:cs="宋体"/>
                <w:color w:val="000000"/>
                <w:sz w:val="24"/>
              </w:rPr>
              <w:t>90%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D001A1">
            <w:pPr>
              <w:widowControl/>
              <w:jc w:val="center"/>
              <w:textAlignment w:val="center"/>
              <w:rPr>
                <w:rFonts w:ascii="宋体" w:hAnsi="宋体" w:cs="宋体"/>
                <w:color w:val="000000"/>
                <w:sz w:val="24"/>
              </w:rPr>
            </w:pPr>
            <w:r>
              <w:rPr>
                <w:rFonts w:ascii="宋体" w:hAnsi="宋体" w:cs="宋体"/>
                <w:color w:val="000000"/>
                <w:sz w:val="24"/>
              </w:rPr>
              <w:t>大于或等于</w:t>
            </w:r>
            <w:r>
              <w:rPr>
                <w:rFonts w:hint="eastAsia" w:ascii="宋体" w:hAnsi="宋体" w:cs="宋体"/>
                <w:color w:val="000000"/>
                <w:sz w:val="24"/>
              </w:rPr>
              <w:t>90</w:t>
            </w:r>
          </w:p>
        </w:tc>
      </w:tr>
    </w:tbl>
    <w:p w14:paraId="676FBE5F">
      <w:pPr>
        <w:spacing w:line="580" w:lineRule="exact"/>
        <w:ind w:left="630"/>
        <w:rPr>
          <w:rFonts w:ascii="楷体_GB2312" w:hAnsi="楷体_GB2312" w:eastAsia="楷体_GB2312" w:cs="楷体_GB2312"/>
          <w:sz w:val="32"/>
          <w:szCs w:val="32"/>
        </w:rPr>
      </w:pPr>
    </w:p>
    <w:p w14:paraId="2D8A16C6">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4988DBD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本部门按要求对2019年部门整体支出绩效评价情况开展自评，《广元市昭化区泉坝污水处理厂2019年运行经费支出绩效评价报告》见附件（附件1）。</w:t>
      </w:r>
    </w:p>
    <w:p w14:paraId="7CC4225E">
      <w:pPr>
        <w:spacing w:line="580" w:lineRule="exact"/>
        <w:ind w:firstLine="640" w:firstLineChars="200"/>
        <w:rPr>
          <w:rFonts w:ascii="仿宋_GB2312" w:hAnsi="仿宋_GB2312" w:eastAsia="仿宋_GB2312" w:cs="仿宋_GB2312"/>
          <w:sz w:val="32"/>
          <w:szCs w:val="32"/>
        </w:rPr>
      </w:pPr>
    </w:p>
    <w:p w14:paraId="6875B01A">
      <w:pPr>
        <w:numPr>
          <w:ilvl w:val="0"/>
          <w:numId w:val="3"/>
        </w:numPr>
        <w:spacing w:line="600" w:lineRule="exact"/>
        <w:ind w:firstLine="660" w:firstLineChars="150"/>
        <w:jc w:val="center"/>
        <w:outlineLvl w:val="0"/>
        <w:rPr>
          <w:rFonts w:ascii="宋体"/>
          <w:b/>
          <w:color w:val="000000"/>
          <w:sz w:val="44"/>
          <w:szCs w:val="44"/>
        </w:rPr>
      </w:pPr>
      <w:bookmarkStart w:id="42" w:name="_Toc15377225"/>
      <w:bookmarkStart w:id="43"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42"/>
      <w:bookmarkEnd w:id="43"/>
    </w:p>
    <w:p w14:paraId="73DED761">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A742DA1">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2BFD3312">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3322ED16">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2D5136FF">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059AA477">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0335658">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73F6BF57">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5CC5E148">
      <w:pPr>
        <w:pStyle w:val="23"/>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41489049">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5E85515">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3F64AC27">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3645A1C">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4E8C5AE">
      <w:pPr>
        <w:spacing w:line="600" w:lineRule="exact"/>
        <w:jc w:val="center"/>
        <w:outlineLvl w:val="0"/>
        <w:rPr>
          <w:rStyle w:val="25"/>
          <w:rFonts w:ascii="黑体" w:hAnsi="黑体" w:eastAsia="黑体"/>
          <w:b w:val="0"/>
        </w:rPr>
      </w:pPr>
      <w:bookmarkStart w:id="44" w:name="_Toc15377226"/>
      <w:r>
        <w:rPr>
          <w:rFonts w:ascii="宋体"/>
          <w:b/>
          <w:color w:val="000000"/>
          <w:sz w:val="44"/>
          <w:szCs w:val="44"/>
        </w:rPr>
        <w:br w:type="page"/>
      </w:r>
      <w:bookmarkStart w:id="45"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45"/>
    </w:p>
    <w:p w14:paraId="121BEB0C">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5D91198F">
      <w:pPr>
        <w:spacing w:line="580" w:lineRule="exact"/>
        <w:jc w:val="center"/>
        <w:rPr>
          <w:rFonts w:ascii="方正小标宋简体" w:hAnsi="方正小标宋简体" w:eastAsia="方正小标宋简体" w:cs="方正小标宋简体"/>
          <w:sz w:val="44"/>
          <w:szCs w:val="44"/>
        </w:rPr>
      </w:pPr>
    </w:p>
    <w:p w14:paraId="18FF2C55">
      <w:pPr>
        <w:spacing w:line="500" w:lineRule="exact"/>
        <w:jc w:val="center"/>
        <w:rPr>
          <w:rFonts w:ascii="方正大标宋简体" w:hAnsi="方正大标宋简体" w:eastAsia="方正大标宋简体" w:cs="方正小标宋简体"/>
          <w:sz w:val="36"/>
          <w:szCs w:val="36"/>
        </w:rPr>
      </w:pPr>
      <w:r>
        <w:rPr>
          <w:rFonts w:hint="eastAsia" w:ascii="方正大标宋简体" w:hAnsi="方正大标宋简体" w:eastAsia="方正大标宋简体" w:cs="方正小标宋简体"/>
          <w:sz w:val="36"/>
          <w:szCs w:val="36"/>
        </w:rPr>
        <w:t>广元市昭化区泉坝污水处理厂</w:t>
      </w:r>
    </w:p>
    <w:p w14:paraId="1ECF0D98">
      <w:pPr>
        <w:spacing w:line="500" w:lineRule="exact"/>
        <w:jc w:val="center"/>
        <w:rPr>
          <w:rFonts w:ascii="方正大标宋简体" w:hAnsi="方正大标宋简体" w:eastAsia="方正大标宋简体" w:cs="方正小标宋简体"/>
          <w:sz w:val="36"/>
          <w:szCs w:val="36"/>
        </w:rPr>
      </w:pPr>
      <w:r>
        <w:rPr>
          <w:rFonts w:hint="eastAsia" w:ascii="方正大标宋简体" w:hAnsi="方正大标宋简体" w:eastAsia="方正大标宋简体" w:cs="方正小标宋简体"/>
          <w:sz w:val="36"/>
          <w:szCs w:val="36"/>
        </w:rPr>
        <w:t>2019年运行经费支出绩效评价报告</w:t>
      </w:r>
    </w:p>
    <w:p w14:paraId="28236680">
      <w:pPr>
        <w:spacing w:line="500" w:lineRule="exact"/>
        <w:rPr>
          <w:rFonts w:ascii="仿宋_GB2312" w:hAnsi="仿宋_GB2312" w:eastAsia="仿宋_GB2312" w:cs="仿宋_GB2312"/>
          <w:sz w:val="32"/>
          <w:szCs w:val="32"/>
        </w:rPr>
      </w:pPr>
    </w:p>
    <w:p w14:paraId="121B124D">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一、项目情况</w:t>
      </w:r>
    </w:p>
    <w:p w14:paraId="3691AF81">
      <w:pPr>
        <w:spacing w:line="600" w:lineRule="exact"/>
        <w:ind w:left="32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（一）项目基本情况</w:t>
      </w:r>
    </w:p>
    <w:p w14:paraId="64B5946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泉坝污水处理厂主要进行了应急维修项目和达标应急整改项目。应急维修项目经七届区人民政府第46次会议审定并顺利实施，通过正常的竞争性谈判程序确定了施工单位。达标应急整改项目由关于专题研究泉坝污水处理厂达标应急整改的纪要（2019年3月14日）审定，邀请省环境科学研究院张传君给予技术指导。该厂严格按照财务管理规定细化，确保资金发挥最大效益。</w:t>
      </w:r>
    </w:p>
    <w:p w14:paraId="7778CB4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绩效目标：一是应急维修项目主要完成4个曝气池滤料和配水滤头、曝气头更换；二是达标应急整改项目主要是在3月26日前完成工艺调整，需更换厌氧池填料和沉淀池斜管，化验设备，添置除磷加药设备和添置临时过滤设施，确保污水达标排放，并顺利迎接省生态环境厅检查验收。</w:t>
      </w:r>
    </w:p>
    <w:p w14:paraId="4CF69BDB">
      <w:pPr>
        <w:spacing w:line="600" w:lineRule="exact"/>
        <w:ind w:left="32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（三）申报内容和实施内容相符。</w:t>
      </w:r>
    </w:p>
    <w:p w14:paraId="474C6CF4">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二、项目实施及管理情况</w:t>
      </w:r>
    </w:p>
    <w:p w14:paraId="65ED8662">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（一）资金计划、到位及使用情况</w:t>
      </w:r>
    </w:p>
    <w:p w14:paraId="25E14C71">
      <w:pPr>
        <w:spacing w:line="600" w:lineRule="exact"/>
        <w:ind w:left="48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资金计划及到位。应急维修项目和达标应急整改项目的资金均由区级财政下拨，其中应急维修项目资金103.5万元，达标应急整改资金220万元（其中更换厌氧池填料和沉淀池斜管，化验室设备，添置除磷加药设备和药剂100万元，专家制定的工艺改造流程项目100万元，临时过滤设施20万元），资金均顺利到位，另外158万元属于2019年运行经费，不属于项目资金。</w:t>
      </w:r>
    </w:p>
    <w:p w14:paraId="57655B7F">
      <w:pPr>
        <w:spacing w:line="600" w:lineRule="exact"/>
        <w:ind w:left="48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2、资金使用。资金的支出，范围合法合规，与预算相符。</w:t>
      </w:r>
    </w:p>
    <w:p w14:paraId="21E2AFA9">
      <w:pPr>
        <w:spacing w:line="600" w:lineRule="exact"/>
        <w:ind w:left="3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（二）项目财务管理情况。管理较规范，严格执行财务管理制度，做到票据和账务规范。</w:t>
      </w:r>
    </w:p>
    <w:p w14:paraId="3A131ACE">
      <w:pPr>
        <w:spacing w:line="600" w:lineRule="exact"/>
        <w:ind w:left="3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（三）项目组织实施情况。应急维修工程通过公开招标，采取竞争性谈判方式确定了施工单位，应急达标整改项目通过区环保局邀请省环境科学院专家制定整改实施方案，能按时完成整改任务。</w:t>
      </w:r>
    </w:p>
    <w:p w14:paraId="6DB95A40">
      <w:pPr>
        <w:spacing w:line="600" w:lineRule="exact"/>
        <w:ind w:firstLine="960" w:firstLineChars="300"/>
        <w:rPr>
          <w:rFonts w:ascii="黑体" w:hAnsi="黑体" w:eastAsia="黑体" w:cs="黑体"/>
          <w:sz w:val="32"/>
          <w:szCs w:val="32"/>
        </w:rPr>
      </w:pPr>
      <w:r>
        <w:rPr>
          <w:rFonts w:hint="eastAsia" w:ascii="黑体" w:hAnsi="黑体" w:eastAsia="黑体" w:cs="黑体"/>
          <w:sz w:val="32"/>
          <w:szCs w:val="32"/>
        </w:rPr>
        <w:t>三、项目绩效情况</w:t>
      </w:r>
    </w:p>
    <w:p w14:paraId="727F3458">
      <w:pPr>
        <w:spacing w:line="600" w:lineRule="exact"/>
        <w:ind w:left="320" w:hanging="320" w:hangingChars="100"/>
        <w:rPr>
          <w:rFonts w:ascii="仿宋_GB2312" w:hAnsi="仿宋_GB2312" w:eastAsia="仿宋_GB2312" w:cs="仿宋_GB2312"/>
          <w:sz w:val="32"/>
          <w:szCs w:val="32"/>
        </w:rPr>
      </w:pP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该厂能按照目标任务，及时督促施工单位高质量完成项目的实施推进工作，对工程质量进行严格把关，应急维修工程的实施解决了BAF池过水能力不足以及滤料老化，配水滤头堵塞等问题，达标应急整改项目的实施进一步优化了运行工艺，提高污水处理能力，确保水质达标排放，从而实现昭化区生态环境持续提升改善。</w:t>
      </w:r>
    </w:p>
    <w:p w14:paraId="30B8B279">
      <w:pPr>
        <w:spacing w:line="600" w:lineRule="exact"/>
        <w:ind w:firstLine="960" w:firstLineChars="300"/>
        <w:rPr>
          <w:rFonts w:ascii="黑体" w:hAnsi="黑体" w:eastAsia="黑体" w:cs="黑体"/>
          <w:sz w:val="32"/>
          <w:szCs w:val="32"/>
        </w:rPr>
      </w:pPr>
      <w:r>
        <w:rPr>
          <w:rFonts w:hint="eastAsia" w:ascii="黑体" w:hAnsi="黑体" w:eastAsia="黑体" w:cs="黑体"/>
          <w:sz w:val="32"/>
          <w:szCs w:val="32"/>
        </w:rPr>
        <w:t>四、评价结论及问题建议</w:t>
      </w:r>
    </w:p>
    <w:p w14:paraId="6B133F13">
      <w:pPr>
        <w:spacing w:line="600" w:lineRule="exact"/>
        <w:ind w:left="320" w:hanging="320" w:hangingChars="100"/>
        <w:rPr>
          <w:rFonts w:ascii="仿宋_GB2312" w:hAnsi="仿宋_GB2312" w:eastAsia="仿宋_GB2312" w:cs="仿宋_GB2312"/>
          <w:sz w:val="32"/>
          <w:szCs w:val="32"/>
        </w:rPr>
      </w:pP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（一）存在的问题。无</w:t>
      </w:r>
    </w:p>
    <w:p w14:paraId="03D07C43">
      <w:pPr>
        <w:spacing w:line="600" w:lineRule="exact"/>
        <w:ind w:left="32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（二）相关措施建议。无</w:t>
      </w:r>
    </w:p>
    <w:p w14:paraId="75E484EF">
      <w:pPr>
        <w:spacing w:line="600" w:lineRule="exact"/>
        <w:ind w:left="32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A37823E">
      <w:pPr>
        <w:spacing w:line="500" w:lineRule="exact"/>
        <w:ind w:left="320" w:hanging="320" w:hangingChars="1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09ADCB0">
      <w:pPr>
        <w:spacing w:line="500" w:lineRule="exact"/>
        <w:ind w:left="320" w:hanging="320" w:hangingChars="100"/>
        <w:rPr>
          <w:rFonts w:ascii="黑体" w:hAnsi="黑体" w:eastAsia="黑体" w:cs="黑体"/>
          <w:sz w:val="32"/>
          <w:szCs w:val="32"/>
        </w:rPr>
      </w:pPr>
      <w:r>
        <w:rPr>
          <w:rFonts w:hint="eastAsia" w:ascii="仿宋_GB2312" w:hAnsi="仿宋_GB2312" w:eastAsia="仿宋_GB2312" w:cs="仿宋_GB2312"/>
          <w:sz w:val="32"/>
          <w:szCs w:val="32"/>
        </w:rPr>
        <w:t xml:space="preserve">                               2020年5月15日</w:t>
      </w:r>
    </w:p>
    <w:p w14:paraId="253B7342">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690DE34A">
      <w:pPr>
        <w:spacing w:line="600" w:lineRule="exact"/>
        <w:jc w:val="center"/>
        <w:outlineLvl w:val="0"/>
        <w:rPr>
          <w:rStyle w:val="25"/>
          <w:rFonts w:ascii="黑体" w:hAnsi="黑体" w:eastAsia="黑体"/>
          <w:b w:val="0"/>
        </w:rPr>
      </w:pPr>
    </w:p>
    <w:p w14:paraId="6131C3C5">
      <w:pPr>
        <w:spacing w:line="600" w:lineRule="exact"/>
        <w:jc w:val="center"/>
        <w:outlineLvl w:val="0"/>
        <w:rPr>
          <w:rFonts w:ascii="黑体" w:hAnsi="黑体" w:eastAsia="黑体"/>
          <w:color w:val="000000"/>
          <w:sz w:val="44"/>
          <w:szCs w:val="44"/>
        </w:rPr>
      </w:pPr>
      <w:bookmarkStart w:id="46" w:name="_Toc15396618"/>
    </w:p>
    <w:p w14:paraId="2D00AC81">
      <w:pPr>
        <w:spacing w:line="600" w:lineRule="exact"/>
        <w:jc w:val="center"/>
        <w:outlineLvl w:val="0"/>
        <w:rPr>
          <w:rFonts w:ascii="黑体" w:hAnsi="黑体" w:eastAsia="黑体"/>
          <w:color w:val="000000"/>
          <w:sz w:val="44"/>
          <w:szCs w:val="44"/>
        </w:rPr>
      </w:pPr>
    </w:p>
    <w:p w14:paraId="35B85733">
      <w:pPr>
        <w:spacing w:line="600" w:lineRule="exact"/>
        <w:jc w:val="center"/>
        <w:outlineLvl w:val="0"/>
        <w:rPr>
          <w:rFonts w:ascii="黑体" w:hAnsi="黑体" w:eastAsia="黑体"/>
          <w:color w:val="000000"/>
          <w:sz w:val="44"/>
          <w:szCs w:val="44"/>
        </w:rPr>
      </w:pPr>
    </w:p>
    <w:p w14:paraId="664973A4">
      <w:pPr>
        <w:spacing w:line="600" w:lineRule="exact"/>
        <w:jc w:val="center"/>
        <w:outlineLvl w:val="0"/>
        <w:rPr>
          <w:rFonts w:ascii="黑体" w:hAnsi="黑体" w:eastAsia="黑体"/>
          <w:color w:val="000000"/>
          <w:sz w:val="44"/>
          <w:szCs w:val="44"/>
        </w:rPr>
      </w:pPr>
    </w:p>
    <w:p w14:paraId="15F8AF9F">
      <w:pPr>
        <w:spacing w:line="600" w:lineRule="exact"/>
        <w:jc w:val="center"/>
        <w:outlineLvl w:val="0"/>
        <w:rPr>
          <w:rFonts w:ascii="黑体" w:hAnsi="黑体" w:eastAsia="黑体"/>
          <w:color w:val="000000"/>
          <w:sz w:val="44"/>
          <w:szCs w:val="44"/>
        </w:rPr>
      </w:pPr>
    </w:p>
    <w:p w14:paraId="4095DA05">
      <w:pPr>
        <w:spacing w:line="600" w:lineRule="exact"/>
        <w:jc w:val="center"/>
        <w:outlineLvl w:val="0"/>
        <w:rPr>
          <w:rFonts w:ascii="黑体" w:hAnsi="黑体" w:eastAsia="黑体"/>
          <w:color w:val="000000"/>
          <w:sz w:val="44"/>
          <w:szCs w:val="44"/>
        </w:rPr>
      </w:pPr>
    </w:p>
    <w:p w14:paraId="2A6B2A7F">
      <w:pPr>
        <w:spacing w:line="600" w:lineRule="exact"/>
        <w:jc w:val="center"/>
        <w:outlineLvl w:val="0"/>
        <w:rPr>
          <w:rFonts w:ascii="黑体" w:hAnsi="黑体" w:eastAsia="黑体"/>
          <w:color w:val="000000"/>
          <w:sz w:val="44"/>
          <w:szCs w:val="44"/>
        </w:rPr>
      </w:pPr>
    </w:p>
    <w:p w14:paraId="17C56C5F">
      <w:pPr>
        <w:spacing w:line="600" w:lineRule="exact"/>
        <w:jc w:val="center"/>
        <w:outlineLvl w:val="0"/>
        <w:rPr>
          <w:rFonts w:ascii="黑体" w:hAnsi="黑体" w:eastAsia="黑体"/>
          <w:color w:val="000000"/>
          <w:sz w:val="44"/>
          <w:szCs w:val="44"/>
        </w:rPr>
      </w:pPr>
    </w:p>
    <w:p w14:paraId="3048289C">
      <w:pPr>
        <w:spacing w:line="600" w:lineRule="exact"/>
        <w:jc w:val="center"/>
        <w:outlineLvl w:val="0"/>
        <w:rPr>
          <w:rFonts w:ascii="黑体" w:hAnsi="黑体" w:eastAsia="黑体"/>
          <w:color w:val="000000"/>
          <w:sz w:val="44"/>
          <w:szCs w:val="44"/>
        </w:rPr>
      </w:pPr>
    </w:p>
    <w:p w14:paraId="4249E046">
      <w:pPr>
        <w:spacing w:line="600" w:lineRule="exact"/>
        <w:jc w:val="center"/>
        <w:outlineLvl w:val="0"/>
        <w:rPr>
          <w:rFonts w:ascii="黑体" w:hAnsi="黑体" w:eastAsia="黑体"/>
          <w:color w:val="000000"/>
          <w:sz w:val="44"/>
          <w:szCs w:val="44"/>
        </w:rPr>
      </w:pPr>
    </w:p>
    <w:p w14:paraId="69CDD6FC">
      <w:pPr>
        <w:spacing w:line="600" w:lineRule="exact"/>
        <w:jc w:val="center"/>
        <w:outlineLvl w:val="0"/>
        <w:rPr>
          <w:rFonts w:ascii="黑体" w:hAnsi="黑体" w:eastAsia="黑体"/>
          <w:color w:val="000000"/>
          <w:sz w:val="44"/>
          <w:szCs w:val="44"/>
        </w:rPr>
      </w:pPr>
    </w:p>
    <w:p w14:paraId="6DFB69A5">
      <w:pPr>
        <w:spacing w:line="600" w:lineRule="exact"/>
        <w:jc w:val="center"/>
        <w:outlineLvl w:val="0"/>
        <w:rPr>
          <w:rFonts w:ascii="黑体" w:hAnsi="黑体" w:eastAsia="黑体"/>
          <w:color w:val="000000"/>
          <w:sz w:val="44"/>
          <w:szCs w:val="44"/>
        </w:rPr>
      </w:pPr>
    </w:p>
    <w:p w14:paraId="02E39315">
      <w:pPr>
        <w:spacing w:line="600" w:lineRule="exact"/>
        <w:jc w:val="center"/>
        <w:outlineLvl w:val="0"/>
        <w:rPr>
          <w:rFonts w:ascii="黑体" w:hAnsi="黑体" w:eastAsia="黑体"/>
          <w:color w:val="000000"/>
          <w:sz w:val="44"/>
          <w:szCs w:val="44"/>
        </w:rPr>
      </w:pPr>
    </w:p>
    <w:p w14:paraId="29DBDFFC">
      <w:pPr>
        <w:spacing w:line="600" w:lineRule="exact"/>
        <w:jc w:val="center"/>
        <w:outlineLvl w:val="0"/>
        <w:rPr>
          <w:rFonts w:ascii="黑体" w:hAnsi="黑体" w:eastAsia="黑体"/>
          <w:color w:val="000000"/>
          <w:sz w:val="44"/>
          <w:szCs w:val="44"/>
        </w:rPr>
      </w:pPr>
    </w:p>
    <w:p w14:paraId="6B798B6F">
      <w:pPr>
        <w:spacing w:line="600" w:lineRule="exact"/>
        <w:jc w:val="center"/>
        <w:outlineLvl w:val="0"/>
        <w:rPr>
          <w:rFonts w:ascii="黑体" w:hAnsi="黑体" w:eastAsia="黑体"/>
          <w:color w:val="000000"/>
          <w:sz w:val="44"/>
          <w:szCs w:val="44"/>
        </w:rPr>
      </w:pPr>
    </w:p>
    <w:p w14:paraId="6FC4E856">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44"/>
      <w:bookmarkEnd w:id="46"/>
    </w:p>
    <w:p w14:paraId="4E9D1368">
      <w:pPr>
        <w:spacing w:line="600" w:lineRule="exact"/>
        <w:jc w:val="center"/>
        <w:outlineLvl w:val="0"/>
        <w:rPr>
          <w:rFonts w:ascii="仿宋" w:hAnsi="仿宋" w:eastAsia="仿宋"/>
          <w:b/>
          <w:color w:val="000000"/>
          <w:sz w:val="44"/>
          <w:szCs w:val="44"/>
        </w:rPr>
      </w:pPr>
    </w:p>
    <w:p w14:paraId="2F4B39EC">
      <w:pPr>
        <w:pStyle w:val="3"/>
        <w:spacing w:before="0" w:after="0" w:line="600" w:lineRule="exact"/>
        <w:rPr>
          <w:rFonts w:ascii="仿宋" w:hAnsi="仿宋" w:eastAsia="仿宋"/>
          <w:color w:val="000000"/>
        </w:rPr>
      </w:pPr>
      <w:bookmarkStart w:id="47"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47"/>
    </w:p>
    <w:p w14:paraId="14F5B973">
      <w:pPr>
        <w:pStyle w:val="3"/>
        <w:spacing w:before="0" w:after="0" w:line="600" w:lineRule="exact"/>
        <w:rPr>
          <w:rFonts w:ascii="仿宋" w:hAnsi="仿宋" w:eastAsia="仿宋"/>
          <w:color w:val="000000"/>
        </w:rPr>
      </w:pPr>
      <w:bookmarkStart w:id="48"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48"/>
    </w:p>
    <w:p w14:paraId="4023C5DA">
      <w:pPr>
        <w:pStyle w:val="3"/>
        <w:spacing w:before="0" w:after="0" w:line="600" w:lineRule="exact"/>
        <w:rPr>
          <w:rFonts w:ascii="仿宋" w:hAnsi="仿宋" w:eastAsia="仿宋"/>
          <w:color w:val="000000"/>
        </w:rPr>
      </w:pPr>
      <w:bookmarkStart w:id="49"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49"/>
    </w:p>
    <w:p w14:paraId="39427557">
      <w:pPr>
        <w:pStyle w:val="3"/>
        <w:spacing w:before="0" w:after="0" w:line="600" w:lineRule="exact"/>
        <w:rPr>
          <w:rFonts w:ascii="仿宋" w:hAnsi="仿宋" w:eastAsia="仿宋"/>
          <w:b w:val="0"/>
          <w:color w:val="000000"/>
        </w:rPr>
      </w:pPr>
      <w:bookmarkStart w:id="50"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50"/>
    </w:p>
    <w:p w14:paraId="746E05D6">
      <w:pPr>
        <w:pStyle w:val="3"/>
        <w:spacing w:before="0" w:after="0" w:line="600" w:lineRule="exact"/>
        <w:rPr>
          <w:rStyle w:val="26"/>
          <w:rFonts w:ascii="仿宋" w:hAnsi="仿宋" w:eastAsia="仿宋"/>
          <w:b w:val="0"/>
          <w:bCs w:val="0"/>
        </w:rPr>
      </w:pPr>
      <w:bookmarkStart w:id="51"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51"/>
      <w:bookmarkStart w:id="52" w:name="_Toc15396624"/>
    </w:p>
    <w:p w14:paraId="2CF07816">
      <w:pPr>
        <w:pStyle w:val="3"/>
        <w:spacing w:before="0" w:after="0" w:line="600" w:lineRule="exact"/>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52"/>
    </w:p>
    <w:p w14:paraId="0C1ACAEF">
      <w:pPr>
        <w:pStyle w:val="3"/>
        <w:spacing w:before="0" w:after="0" w:line="600" w:lineRule="exact"/>
        <w:rPr>
          <w:rFonts w:ascii="仿宋" w:hAnsi="仿宋" w:eastAsia="仿宋"/>
          <w:color w:val="000000"/>
        </w:rPr>
      </w:pPr>
      <w:bookmarkStart w:id="53"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53"/>
    </w:p>
    <w:p w14:paraId="4A4B35C2">
      <w:pPr>
        <w:pStyle w:val="3"/>
        <w:spacing w:before="0" w:after="0" w:line="600" w:lineRule="exact"/>
        <w:rPr>
          <w:rFonts w:ascii="仿宋" w:hAnsi="仿宋" w:eastAsia="仿宋"/>
          <w:color w:val="000000"/>
        </w:rPr>
      </w:pPr>
      <w:bookmarkStart w:id="54"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54"/>
    </w:p>
    <w:p w14:paraId="5E49B9B8">
      <w:pPr>
        <w:pStyle w:val="3"/>
        <w:spacing w:before="0" w:after="0" w:line="600" w:lineRule="exact"/>
        <w:rPr>
          <w:rFonts w:ascii="仿宋" w:hAnsi="仿宋" w:eastAsia="仿宋"/>
          <w:color w:val="000000"/>
        </w:rPr>
      </w:pPr>
      <w:bookmarkStart w:id="55"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55"/>
    </w:p>
    <w:p w14:paraId="3EBAE597">
      <w:pPr>
        <w:pStyle w:val="3"/>
        <w:spacing w:before="0" w:after="0" w:line="600" w:lineRule="exact"/>
        <w:rPr>
          <w:rFonts w:ascii="仿宋" w:hAnsi="仿宋" w:eastAsia="仿宋"/>
          <w:color w:val="000000"/>
        </w:rPr>
      </w:pPr>
      <w:bookmarkStart w:id="56"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56"/>
    </w:p>
    <w:p w14:paraId="61941C83">
      <w:pPr>
        <w:pStyle w:val="3"/>
        <w:spacing w:before="0" w:after="0" w:line="600" w:lineRule="exact"/>
        <w:rPr>
          <w:rFonts w:ascii="仿宋" w:hAnsi="仿宋" w:eastAsia="仿宋"/>
          <w:color w:val="000000"/>
        </w:rPr>
      </w:pPr>
      <w:bookmarkStart w:id="57"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57"/>
    </w:p>
    <w:p w14:paraId="41E90C99">
      <w:pPr>
        <w:pStyle w:val="3"/>
        <w:spacing w:before="0" w:after="0" w:line="600" w:lineRule="exact"/>
        <w:rPr>
          <w:rFonts w:ascii="仿宋" w:hAnsi="仿宋" w:eastAsia="仿宋"/>
          <w:color w:val="000000"/>
        </w:rPr>
      </w:pPr>
      <w:bookmarkStart w:id="58"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58"/>
    </w:p>
    <w:p w14:paraId="602AA760">
      <w:pPr>
        <w:pStyle w:val="3"/>
        <w:spacing w:before="0" w:after="0" w:line="600" w:lineRule="exact"/>
        <w:rPr>
          <w:rFonts w:ascii="仿宋" w:hAnsi="仿宋" w:eastAsia="仿宋"/>
          <w:color w:val="000000" w:themeColor="text1"/>
          <w14:textFill>
            <w14:solidFill>
              <w14:schemeClr w14:val="tx1"/>
            </w14:solidFill>
          </w14:textFill>
        </w:rPr>
      </w:pPr>
      <w:bookmarkStart w:id="59"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5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72315D-24D8-470A-9A68-0E65E9E43A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AF45D62-5C65-44D5-A4CF-DA161DE2B88A}"/>
  </w:font>
  <w:font w:name="Cambria">
    <w:panose1 w:val="02040503050406030204"/>
    <w:charset w:val="00"/>
    <w:family w:val="roman"/>
    <w:pitch w:val="default"/>
    <w:sig w:usb0="E00006FF" w:usb1="420024FF" w:usb2="02000000" w:usb3="00000000" w:csb0="2000019F" w:csb1="00000000"/>
    <w:embedRegular r:id="rId3" w:fontKey="{C89CAA88-3A9F-4077-91BC-A7C899966E2D}"/>
  </w:font>
  <w:font w:name="仿宋_GB2312">
    <w:panose1 w:val="02010609030101010101"/>
    <w:charset w:val="86"/>
    <w:family w:val="modern"/>
    <w:pitch w:val="default"/>
    <w:sig w:usb0="00000001" w:usb1="080E0000" w:usb2="00000000" w:usb3="00000000" w:csb0="00040000" w:csb1="00000000"/>
    <w:embedRegular r:id="rId4" w:fontKey="{C3C82207-099D-4A78-B2C0-CB10E393A2F1}"/>
  </w:font>
  <w:font w:name="仿宋">
    <w:panose1 w:val="02010609060101010101"/>
    <w:charset w:val="86"/>
    <w:family w:val="auto"/>
    <w:pitch w:val="default"/>
    <w:sig w:usb0="800002BF" w:usb1="38CF7CFA" w:usb2="00000016" w:usb3="00000000" w:csb0="00040001" w:csb1="00000000"/>
    <w:embedRegular r:id="rId5" w:fontKey="{872855C8-AF56-4911-B969-A3C24903C084}"/>
  </w:font>
  <w:font w:name="方正黑体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6" w:fontKey="{DD3EC395-15F2-47D6-B146-B449F7B6226C}"/>
  </w:font>
  <w:font w:name="方正大标宋简体">
    <w:altName w:val="Arial Unicode MS"/>
    <w:panose1 w:val="03000509000000000000"/>
    <w:charset w:val="86"/>
    <w:family w:val="auto"/>
    <w:pitch w:val="default"/>
    <w:sig w:usb0="00000000" w:usb1="00000000" w:usb2="00000000" w:usb3="00000000" w:csb0="00040001" w:csb1="00000000"/>
    <w:embedRegular r:id="rId7" w:fontKey="{AC107DC6-1685-416D-877F-96FCE92671C0}"/>
  </w:font>
  <w:font w:name="楷体">
    <w:panose1 w:val="02010609060101010101"/>
    <w:charset w:val="86"/>
    <w:family w:val="modern"/>
    <w:pitch w:val="default"/>
    <w:sig w:usb0="800002BF" w:usb1="38CF7CFA" w:usb2="00000016" w:usb3="00000000" w:csb0="00040001" w:csb1="00000000"/>
    <w:embedRegular r:id="rId8" w:fontKey="{6D250913-C717-4227-A32A-2352EFFCA206}"/>
  </w:font>
  <w:font w:name="楷体_GB2312">
    <w:panose1 w:val="02010609030101010101"/>
    <w:charset w:val="86"/>
    <w:family w:val="modern"/>
    <w:pitch w:val="default"/>
    <w:sig w:usb0="00000001" w:usb1="080E0000" w:usb2="00000000" w:usb3="00000000" w:csb0="00040000" w:csb1="00000000"/>
    <w:embedRegular r:id="rId9" w:fontKey="{D6113E22-8134-4595-9D61-C409AEED11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F63FD6D">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14:paraId="0B3F3AD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16F1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01F5C"/>
    <w:rsid w:val="000057F7"/>
    <w:rsid w:val="00012002"/>
    <w:rsid w:val="000222C6"/>
    <w:rsid w:val="0002549F"/>
    <w:rsid w:val="00040CA1"/>
    <w:rsid w:val="000468DB"/>
    <w:rsid w:val="0006487A"/>
    <w:rsid w:val="00065F8F"/>
    <w:rsid w:val="00070A43"/>
    <w:rsid w:val="000768F2"/>
    <w:rsid w:val="0009184B"/>
    <w:rsid w:val="00091D2B"/>
    <w:rsid w:val="00094236"/>
    <w:rsid w:val="0009593C"/>
    <w:rsid w:val="00097322"/>
    <w:rsid w:val="000A6A92"/>
    <w:rsid w:val="000A77B1"/>
    <w:rsid w:val="000B047F"/>
    <w:rsid w:val="000B5923"/>
    <w:rsid w:val="000B5A48"/>
    <w:rsid w:val="000B6FF3"/>
    <w:rsid w:val="000B7A4D"/>
    <w:rsid w:val="000C2DA7"/>
    <w:rsid w:val="000C3467"/>
    <w:rsid w:val="000C3CA6"/>
    <w:rsid w:val="000D1267"/>
    <w:rsid w:val="000D1D50"/>
    <w:rsid w:val="000D46C3"/>
    <w:rsid w:val="000D5782"/>
    <w:rsid w:val="000E1F72"/>
    <w:rsid w:val="000E6613"/>
    <w:rsid w:val="000E7119"/>
    <w:rsid w:val="00111440"/>
    <w:rsid w:val="00114E9B"/>
    <w:rsid w:val="00125DBE"/>
    <w:rsid w:val="00142216"/>
    <w:rsid w:val="00144D6A"/>
    <w:rsid w:val="0014729F"/>
    <w:rsid w:val="00157BAB"/>
    <w:rsid w:val="001654D1"/>
    <w:rsid w:val="00174518"/>
    <w:rsid w:val="0018106D"/>
    <w:rsid w:val="001845FA"/>
    <w:rsid w:val="001877A7"/>
    <w:rsid w:val="00191536"/>
    <w:rsid w:val="00196687"/>
    <w:rsid w:val="001C0962"/>
    <w:rsid w:val="001D7531"/>
    <w:rsid w:val="001E737D"/>
    <w:rsid w:val="001F0592"/>
    <w:rsid w:val="001F0C0F"/>
    <w:rsid w:val="001F3390"/>
    <w:rsid w:val="001F3BB0"/>
    <w:rsid w:val="001F7506"/>
    <w:rsid w:val="002006CD"/>
    <w:rsid w:val="00202B36"/>
    <w:rsid w:val="00204B7A"/>
    <w:rsid w:val="00204CDE"/>
    <w:rsid w:val="0021101A"/>
    <w:rsid w:val="00220536"/>
    <w:rsid w:val="002249E6"/>
    <w:rsid w:val="00224EF1"/>
    <w:rsid w:val="00235629"/>
    <w:rsid w:val="00243B83"/>
    <w:rsid w:val="00260C38"/>
    <w:rsid w:val="002616C0"/>
    <w:rsid w:val="00263397"/>
    <w:rsid w:val="00265372"/>
    <w:rsid w:val="002662AA"/>
    <w:rsid w:val="00266FF1"/>
    <w:rsid w:val="0027318E"/>
    <w:rsid w:val="00280496"/>
    <w:rsid w:val="00292ED2"/>
    <w:rsid w:val="00294DC9"/>
    <w:rsid w:val="00295495"/>
    <w:rsid w:val="002A31DE"/>
    <w:rsid w:val="002B2613"/>
    <w:rsid w:val="002D19B0"/>
    <w:rsid w:val="002D6D05"/>
    <w:rsid w:val="002F1818"/>
    <w:rsid w:val="002F567B"/>
    <w:rsid w:val="00301533"/>
    <w:rsid w:val="00305D93"/>
    <w:rsid w:val="003141C1"/>
    <w:rsid w:val="00315452"/>
    <w:rsid w:val="00315529"/>
    <w:rsid w:val="003216A9"/>
    <w:rsid w:val="00335A74"/>
    <w:rsid w:val="0036561B"/>
    <w:rsid w:val="0037013F"/>
    <w:rsid w:val="00380C92"/>
    <w:rsid w:val="00381998"/>
    <w:rsid w:val="003A484F"/>
    <w:rsid w:val="003A4883"/>
    <w:rsid w:val="003B0BE0"/>
    <w:rsid w:val="003B0C1B"/>
    <w:rsid w:val="003B67D9"/>
    <w:rsid w:val="003B688C"/>
    <w:rsid w:val="003C0291"/>
    <w:rsid w:val="003C39AE"/>
    <w:rsid w:val="003C7B60"/>
    <w:rsid w:val="003D0C0F"/>
    <w:rsid w:val="003D1FB2"/>
    <w:rsid w:val="003D66DA"/>
    <w:rsid w:val="003E1310"/>
    <w:rsid w:val="003E6F55"/>
    <w:rsid w:val="003F10ED"/>
    <w:rsid w:val="003F6E87"/>
    <w:rsid w:val="003F721C"/>
    <w:rsid w:val="0040255C"/>
    <w:rsid w:val="00406254"/>
    <w:rsid w:val="00415927"/>
    <w:rsid w:val="00416CD4"/>
    <w:rsid w:val="004223DE"/>
    <w:rsid w:val="00434489"/>
    <w:rsid w:val="004347F6"/>
    <w:rsid w:val="00437085"/>
    <w:rsid w:val="00443880"/>
    <w:rsid w:val="004464F4"/>
    <w:rsid w:val="0045711B"/>
    <w:rsid w:val="004636ED"/>
    <w:rsid w:val="00463C0A"/>
    <w:rsid w:val="00471401"/>
    <w:rsid w:val="00473F31"/>
    <w:rsid w:val="0048263A"/>
    <w:rsid w:val="00482E40"/>
    <w:rsid w:val="00484055"/>
    <w:rsid w:val="00487E5D"/>
    <w:rsid w:val="004A711F"/>
    <w:rsid w:val="004B199D"/>
    <w:rsid w:val="004B4690"/>
    <w:rsid w:val="004E0A2D"/>
    <w:rsid w:val="004E206B"/>
    <w:rsid w:val="004E5AEF"/>
    <w:rsid w:val="004E6DF7"/>
    <w:rsid w:val="004F0FBD"/>
    <w:rsid w:val="004F403E"/>
    <w:rsid w:val="00505A47"/>
    <w:rsid w:val="00512FDA"/>
    <w:rsid w:val="005148EE"/>
    <w:rsid w:val="00520DA0"/>
    <w:rsid w:val="0053676F"/>
    <w:rsid w:val="00542F1B"/>
    <w:rsid w:val="005664BB"/>
    <w:rsid w:val="00566FFA"/>
    <w:rsid w:val="00567A07"/>
    <w:rsid w:val="00571B57"/>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091F"/>
    <w:rsid w:val="00681A31"/>
    <w:rsid w:val="00683E73"/>
    <w:rsid w:val="006867FB"/>
    <w:rsid w:val="006975F2"/>
    <w:rsid w:val="006A3141"/>
    <w:rsid w:val="006A5E34"/>
    <w:rsid w:val="006B2422"/>
    <w:rsid w:val="006B2B9A"/>
    <w:rsid w:val="006C1937"/>
    <w:rsid w:val="006C4263"/>
    <w:rsid w:val="006D7700"/>
    <w:rsid w:val="006E52BF"/>
    <w:rsid w:val="006F020C"/>
    <w:rsid w:val="007127B7"/>
    <w:rsid w:val="0071798E"/>
    <w:rsid w:val="00727533"/>
    <w:rsid w:val="00731E80"/>
    <w:rsid w:val="007416B6"/>
    <w:rsid w:val="00746F48"/>
    <w:rsid w:val="0075404D"/>
    <w:rsid w:val="00754FC6"/>
    <w:rsid w:val="0076182A"/>
    <w:rsid w:val="00767B7E"/>
    <w:rsid w:val="007701EB"/>
    <w:rsid w:val="007762A9"/>
    <w:rsid w:val="007770C3"/>
    <w:rsid w:val="007849A1"/>
    <w:rsid w:val="00784D24"/>
    <w:rsid w:val="00785FBA"/>
    <w:rsid w:val="00786E4A"/>
    <w:rsid w:val="007875EB"/>
    <w:rsid w:val="0079426B"/>
    <w:rsid w:val="007D1682"/>
    <w:rsid w:val="007D312A"/>
    <w:rsid w:val="007D3F19"/>
    <w:rsid w:val="007E23B0"/>
    <w:rsid w:val="007F1991"/>
    <w:rsid w:val="007F2C2F"/>
    <w:rsid w:val="007F55FC"/>
    <w:rsid w:val="007F5665"/>
    <w:rsid w:val="007F726B"/>
    <w:rsid w:val="00800112"/>
    <w:rsid w:val="00813348"/>
    <w:rsid w:val="008253BB"/>
    <w:rsid w:val="00825D80"/>
    <w:rsid w:val="00833962"/>
    <w:rsid w:val="00833A3B"/>
    <w:rsid w:val="0083706E"/>
    <w:rsid w:val="008408F6"/>
    <w:rsid w:val="008423A5"/>
    <w:rsid w:val="00850625"/>
    <w:rsid w:val="00853718"/>
    <w:rsid w:val="00855221"/>
    <w:rsid w:val="00860645"/>
    <w:rsid w:val="00871F71"/>
    <w:rsid w:val="00872FD8"/>
    <w:rsid w:val="00885AF4"/>
    <w:rsid w:val="00886473"/>
    <w:rsid w:val="00887060"/>
    <w:rsid w:val="008939CD"/>
    <w:rsid w:val="008A1AC1"/>
    <w:rsid w:val="008B1BA6"/>
    <w:rsid w:val="008B768C"/>
    <w:rsid w:val="008C4DB1"/>
    <w:rsid w:val="008C4EAF"/>
    <w:rsid w:val="008C4EC7"/>
    <w:rsid w:val="008C5176"/>
    <w:rsid w:val="008C7FD0"/>
    <w:rsid w:val="008D58CB"/>
    <w:rsid w:val="008E1DE7"/>
    <w:rsid w:val="008E707C"/>
    <w:rsid w:val="00900462"/>
    <w:rsid w:val="00900B08"/>
    <w:rsid w:val="00902155"/>
    <w:rsid w:val="00902FA3"/>
    <w:rsid w:val="00904608"/>
    <w:rsid w:val="00923564"/>
    <w:rsid w:val="0092392E"/>
    <w:rsid w:val="009315F9"/>
    <w:rsid w:val="00933499"/>
    <w:rsid w:val="00935C98"/>
    <w:rsid w:val="0094593F"/>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4205"/>
    <w:rsid w:val="00A16847"/>
    <w:rsid w:val="00A237D8"/>
    <w:rsid w:val="00A2496D"/>
    <w:rsid w:val="00A2685E"/>
    <w:rsid w:val="00A268C4"/>
    <w:rsid w:val="00A307CD"/>
    <w:rsid w:val="00A331C8"/>
    <w:rsid w:val="00A35117"/>
    <w:rsid w:val="00A40A00"/>
    <w:rsid w:val="00A4142F"/>
    <w:rsid w:val="00A422EB"/>
    <w:rsid w:val="00A45BB7"/>
    <w:rsid w:val="00A56DF2"/>
    <w:rsid w:val="00A56E6E"/>
    <w:rsid w:val="00A67AB5"/>
    <w:rsid w:val="00A67C4A"/>
    <w:rsid w:val="00A7095E"/>
    <w:rsid w:val="00A733B2"/>
    <w:rsid w:val="00A741C2"/>
    <w:rsid w:val="00A846E6"/>
    <w:rsid w:val="00A87A93"/>
    <w:rsid w:val="00A91760"/>
    <w:rsid w:val="00A9225D"/>
    <w:rsid w:val="00A93B00"/>
    <w:rsid w:val="00A93C21"/>
    <w:rsid w:val="00AB64C9"/>
    <w:rsid w:val="00AC3C6A"/>
    <w:rsid w:val="00AD0F83"/>
    <w:rsid w:val="00AD5620"/>
    <w:rsid w:val="00AD656B"/>
    <w:rsid w:val="00AD7C1B"/>
    <w:rsid w:val="00AE16BA"/>
    <w:rsid w:val="00AE1EBE"/>
    <w:rsid w:val="00B03C9D"/>
    <w:rsid w:val="00B04C4E"/>
    <w:rsid w:val="00B060AE"/>
    <w:rsid w:val="00B10517"/>
    <w:rsid w:val="00B14E76"/>
    <w:rsid w:val="00B161B8"/>
    <w:rsid w:val="00B2048C"/>
    <w:rsid w:val="00B21A35"/>
    <w:rsid w:val="00B310B9"/>
    <w:rsid w:val="00B35F3F"/>
    <w:rsid w:val="00B36CBB"/>
    <w:rsid w:val="00B425E0"/>
    <w:rsid w:val="00B440AA"/>
    <w:rsid w:val="00B44B70"/>
    <w:rsid w:val="00B46169"/>
    <w:rsid w:val="00B53C56"/>
    <w:rsid w:val="00B57DAF"/>
    <w:rsid w:val="00B6678A"/>
    <w:rsid w:val="00B77EA6"/>
    <w:rsid w:val="00B81598"/>
    <w:rsid w:val="00B83A33"/>
    <w:rsid w:val="00B841F1"/>
    <w:rsid w:val="00B944D6"/>
    <w:rsid w:val="00BB2BAF"/>
    <w:rsid w:val="00BB4DF0"/>
    <w:rsid w:val="00BC289F"/>
    <w:rsid w:val="00BC2D50"/>
    <w:rsid w:val="00BC5361"/>
    <w:rsid w:val="00BC5460"/>
    <w:rsid w:val="00BC6B50"/>
    <w:rsid w:val="00BD0E25"/>
    <w:rsid w:val="00BF598F"/>
    <w:rsid w:val="00BF5BD6"/>
    <w:rsid w:val="00C03E31"/>
    <w:rsid w:val="00C14A95"/>
    <w:rsid w:val="00C169FF"/>
    <w:rsid w:val="00C2209D"/>
    <w:rsid w:val="00C30E69"/>
    <w:rsid w:val="00C33E72"/>
    <w:rsid w:val="00C34900"/>
    <w:rsid w:val="00C34D79"/>
    <w:rsid w:val="00C354B2"/>
    <w:rsid w:val="00C35554"/>
    <w:rsid w:val="00C42709"/>
    <w:rsid w:val="00C533CC"/>
    <w:rsid w:val="00C5751C"/>
    <w:rsid w:val="00C61BFC"/>
    <w:rsid w:val="00C62B85"/>
    <w:rsid w:val="00C65438"/>
    <w:rsid w:val="00C72CC7"/>
    <w:rsid w:val="00C91CBB"/>
    <w:rsid w:val="00CA48D6"/>
    <w:rsid w:val="00CA4B40"/>
    <w:rsid w:val="00CB4E70"/>
    <w:rsid w:val="00CC09B6"/>
    <w:rsid w:val="00CC4C9F"/>
    <w:rsid w:val="00CC666F"/>
    <w:rsid w:val="00CD1E3F"/>
    <w:rsid w:val="00CE44F6"/>
    <w:rsid w:val="00CE49DA"/>
    <w:rsid w:val="00CE7B61"/>
    <w:rsid w:val="00D00095"/>
    <w:rsid w:val="00D00F4E"/>
    <w:rsid w:val="00D044D1"/>
    <w:rsid w:val="00D06165"/>
    <w:rsid w:val="00D114F0"/>
    <w:rsid w:val="00D20620"/>
    <w:rsid w:val="00D254F7"/>
    <w:rsid w:val="00D26091"/>
    <w:rsid w:val="00D2685C"/>
    <w:rsid w:val="00D34E7C"/>
    <w:rsid w:val="00D35489"/>
    <w:rsid w:val="00D36AFE"/>
    <w:rsid w:val="00D44741"/>
    <w:rsid w:val="00D51276"/>
    <w:rsid w:val="00D57F34"/>
    <w:rsid w:val="00D7035F"/>
    <w:rsid w:val="00D763AF"/>
    <w:rsid w:val="00D96357"/>
    <w:rsid w:val="00DA2BC2"/>
    <w:rsid w:val="00DA634F"/>
    <w:rsid w:val="00DA65AC"/>
    <w:rsid w:val="00DB1913"/>
    <w:rsid w:val="00DC04C9"/>
    <w:rsid w:val="00DC410D"/>
    <w:rsid w:val="00DC5A81"/>
    <w:rsid w:val="00DC68CA"/>
    <w:rsid w:val="00DC7CBA"/>
    <w:rsid w:val="00DD73B7"/>
    <w:rsid w:val="00DE5268"/>
    <w:rsid w:val="00DF28BC"/>
    <w:rsid w:val="00DF34B9"/>
    <w:rsid w:val="00DF439C"/>
    <w:rsid w:val="00E01053"/>
    <w:rsid w:val="00E07ACF"/>
    <w:rsid w:val="00E331A1"/>
    <w:rsid w:val="00E33202"/>
    <w:rsid w:val="00E336A9"/>
    <w:rsid w:val="00E41086"/>
    <w:rsid w:val="00E472B1"/>
    <w:rsid w:val="00E50624"/>
    <w:rsid w:val="00E568DF"/>
    <w:rsid w:val="00E64269"/>
    <w:rsid w:val="00E66797"/>
    <w:rsid w:val="00E70335"/>
    <w:rsid w:val="00E8017C"/>
    <w:rsid w:val="00E82267"/>
    <w:rsid w:val="00E853CE"/>
    <w:rsid w:val="00E867B6"/>
    <w:rsid w:val="00E87F08"/>
    <w:rsid w:val="00EA010F"/>
    <w:rsid w:val="00EC2344"/>
    <w:rsid w:val="00EC295D"/>
    <w:rsid w:val="00EC6584"/>
    <w:rsid w:val="00ED1B63"/>
    <w:rsid w:val="00ED3C1F"/>
    <w:rsid w:val="00ED4085"/>
    <w:rsid w:val="00ED420E"/>
    <w:rsid w:val="00ED6FBE"/>
    <w:rsid w:val="00EE2F57"/>
    <w:rsid w:val="00EE7EE2"/>
    <w:rsid w:val="00EF405B"/>
    <w:rsid w:val="00EF4C34"/>
    <w:rsid w:val="00EF77C6"/>
    <w:rsid w:val="00F05438"/>
    <w:rsid w:val="00F07D0A"/>
    <w:rsid w:val="00F1361C"/>
    <w:rsid w:val="00F156F0"/>
    <w:rsid w:val="00F160C7"/>
    <w:rsid w:val="00F2408F"/>
    <w:rsid w:val="00F240E9"/>
    <w:rsid w:val="00F36D8F"/>
    <w:rsid w:val="00F417B1"/>
    <w:rsid w:val="00F45853"/>
    <w:rsid w:val="00F602DF"/>
    <w:rsid w:val="00F63490"/>
    <w:rsid w:val="00F754A1"/>
    <w:rsid w:val="00F81FD9"/>
    <w:rsid w:val="00F820F7"/>
    <w:rsid w:val="00F841AA"/>
    <w:rsid w:val="00F84A94"/>
    <w:rsid w:val="00F87E96"/>
    <w:rsid w:val="00F9155C"/>
    <w:rsid w:val="00F9530C"/>
    <w:rsid w:val="00FA23E8"/>
    <w:rsid w:val="00FD3CC1"/>
    <w:rsid w:val="00FD635C"/>
    <w:rsid w:val="00FD6643"/>
    <w:rsid w:val="00FE4E2B"/>
    <w:rsid w:val="00FF1E02"/>
    <w:rsid w:val="00FF30B4"/>
    <w:rsid w:val="02F3144F"/>
    <w:rsid w:val="04686E05"/>
    <w:rsid w:val="04AF2623"/>
    <w:rsid w:val="10C055FF"/>
    <w:rsid w:val="16BB723D"/>
    <w:rsid w:val="19C16A91"/>
    <w:rsid w:val="1C89246D"/>
    <w:rsid w:val="1C98004D"/>
    <w:rsid w:val="1CED5FA9"/>
    <w:rsid w:val="240371BF"/>
    <w:rsid w:val="29FD04D3"/>
    <w:rsid w:val="319F7F4E"/>
    <w:rsid w:val="38493961"/>
    <w:rsid w:val="3D9A283A"/>
    <w:rsid w:val="4ECE2238"/>
    <w:rsid w:val="5474701B"/>
    <w:rsid w:val="5ECF56BC"/>
    <w:rsid w:val="60187222"/>
    <w:rsid w:val="72734D90"/>
    <w:rsid w:val="793952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jc w:val="left"/>
    </w:pPr>
    <w:rPr>
      <w:rFonts w:ascii="Calibri" w:hAnsi="Calibri"/>
      <w:color w:val="000000"/>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去去去去"/>
    <w:basedOn w:val="1"/>
    <w:qFormat/>
    <w:uiPriority w:val="0"/>
    <w:pPr>
      <w:jc w:val="center"/>
    </w:pPr>
    <w:rPr>
      <w:rFonts w:ascii="方正黑体简体" w:eastAsia="方正黑体简体" w:hAnsiTheme="minorHAnsi" w:cstheme="minorBidi"/>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8709</Words>
  <Characters>10317</Characters>
  <Lines>82</Lines>
  <Paragraphs>23</Paragraphs>
  <TotalTime>5</TotalTime>
  <ScaleCrop>false</ScaleCrop>
  <LinksUpToDate>false</LinksUpToDate>
  <CharactersWithSpaces>10437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2020-10-23T02:00:00Z</dcterms:created>
  <dc:creator>曹颖</dc:creator>
  <cp:lastModifiedBy>昭化融媒体</cp:lastModifiedBy>
  <cp:lastPrinted>2020-07-23T02:58:00Z</cp:lastPrinted>
  <dcterms:modified xsi:type="dcterms:W3CDTF">2024-12-25T08:11:07Z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BAE0AFB1C2ED42A38A413133DADC9E62</vt:lpwstr>
  </property>
  <property fmtid="{D5CDD505-2E9C-101B-9397-08002B2CF9AE}" pid="4" name="KSOTemplateDocerSaveRecord">
    <vt:lpwstr>eyJoZGlkIjoiMGVhYTg4NGNkZWJkODFjNzcyZDRjM2M4Y2UzNjI5ZmUiLCJ1c2VySWQiOiI2MTE2MzEwMDYifQ==</vt:lpwstr>
  </property>
</Properties>
</file>