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Toc24724726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昭化区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救灾生产领域政务公开标准目录</w:t>
      </w:r>
      <w:bookmarkEnd w:id="0"/>
      <w:bookmarkStart w:id="1" w:name="_GoBack"/>
      <w:bookmarkEnd w:id="1"/>
    </w:p>
    <w:tbl>
      <w:tblPr>
        <w:tblStyle w:val="4"/>
        <w:tblW w:w="14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86"/>
        <w:gridCol w:w="701"/>
        <w:gridCol w:w="917"/>
        <w:gridCol w:w="2436"/>
        <w:gridCol w:w="2928"/>
        <w:gridCol w:w="1758"/>
        <w:gridCol w:w="1079"/>
        <w:gridCol w:w="1422"/>
        <w:gridCol w:w="598"/>
        <w:gridCol w:w="629"/>
        <w:gridCol w:w="585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tblHeader/>
          <w:jc w:val="center"/>
        </w:trPr>
        <w:tc>
          <w:tcPr>
            <w:tcW w:w="68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公开事项</w:t>
            </w:r>
          </w:p>
        </w:tc>
        <w:tc>
          <w:tcPr>
            <w:tcW w:w="243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公开内容（要素）</w:t>
            </w:r>
          </w:p>
        </w:tc>
        <w:tc>
          <w:tcPr>
            <w:tcW w:w="2928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公开依据</w:t>
            </w:r>
          </w:p>
        </w:tc>
        <w:tc>
          <w:tcPr>
            <w:tcW w:w="1758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公开时限</w:t>
            </w:r>
          </w:p>
        </w:tc>
        <w:tc>
          <w:tcPr>
            <w:tcW w:w="107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公开主体</w:t>
            </w:r>
          </w:p>
        </w:tc>
        <w:tc>
          <w:tcPr>
            <w:tcW w:w="1422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黑体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公开渠道和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载体</w:t>
            </w:r>
          </w:p>
        </w:tc>
        <w:tc>
          <w:tcPr>
            <w:tcW w:w="122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</w:t>
            </w:r>
            <w:r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对象</w:t>
            </w:r>
          </w:p>
        </w:tc>
        <w:tc>
          <w:tcPr>
            <w:tcW w:w="142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tblHeader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一级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事项</w:t>
            </w: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二级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事项</w:t>
            </w:r>
          </w:p>
        </w:tc>
        <w:tc>
          <w:tcPr>
            <w:tcW w:w="243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292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758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079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全社会</w:t>
            </w: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特定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群众</w:t>
            </w: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主动</w:t>
            </w: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依申请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黑体"/>
                <w:bCs/>
                <w:kern w:val="0"/>
                <w:sz w:val="20"/>
                <w:szCs w:val="20"/>
              </w:rPr>
            </w:pPr>
            <w:r>
              <w:rPr>
                <w:rFonts w:hint="eastAsia" w:ascii="Times New Roman" w:hAnsi="黑体" w:eastAsia="黑体"/>
                <w:bCs/>
                <w:kern w:val="0"/>
                <w:sz w:val="20"/>
                <w:szCs w:val="20"/>
              </w:rPr>
              <w:t>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701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策</w:t>
            </w:r>
          </w:p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法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规</w:t>
            </w:r>
          </w:p>
        </w:tc>
        <w:tc>
          <w:tcPr>
            <w:tcW w:w="917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策</w:t>
            </w:r>
          </w:p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文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件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ind w:right="-359" w:rightChars="-171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上级下发的各类需主动公开的政策文件、规章制度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《国务院办公厅印发〈关于全面推进政务公开工作的意见〉实施细则的通知》（国办发〔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2016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〕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80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工作中形成的各类需主动公开的制度及相关解读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与救灾有关的法律、法规；与救灾有关的部门和地方规章。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与救灾有关的国家标准、行业标准、地方标准等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涉及管理相对人切身利益、需社会广泛知晓的重要改革方案等重大决策，决策前向社会公开决策草案、决策依据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号）、《关于全面推进政务公开工作的意见》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通过会议讨论作出重要改革方案等重大决策时，经党组研究认为有必要公开讨论决策过程的会议、重大决策草案公布后征集到的社会公众意见情况、采纳与否情况及理由等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27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27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灾后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救助</w:t>
            </w: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救助审定信息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自然灾害救助（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6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类）的救助对象、申报材料、办理程序及时限等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《政府信息公开条例》、《自然灾害救助条例》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701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备灾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管理</w:t>
            </w: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灾害信息员队伍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乡两级灾害信息员工作职责和办公电话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《政府信息公开条例》、《社会救助暂行办法》、《国家综合防灾减灾规划（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2016-2020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年）》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预警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气象、地震、应急等单位发布的预警信息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信息形成或变更之日起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灾情核定信息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本行政区域内因自然灾害造成的损失情况（受灾时间、灾害种类、受灾范围、灾害造成的损失等）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《政府信息公开条例》、《自然灾害救助条例》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信息形成或变更之日起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20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701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灾害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救助</w:t>
            </w: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应急管理部门审批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救助款物通知及划拨情况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《政府信息公开条例》、《自然灾害救助条例》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因灾过渡期生活救助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因灾过渡期生活救助标准、过渡期生活救助对象评议结果公示（灾民姓名、受灾情况、拟救助金额、监督举报电话）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 xml:space="preserve">                                         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过渡期生活救助对象确定（灾民姓名、受灾情况、救助金额、监督举报电话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)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《政府信息公开条例》、《自然灾害救助条例》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灾害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救助</w:t>
            </w: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居民住房恢复重建救助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居民住房恢复重建救助标准（居民因灾倒房、损房恢复重建具体救助标准）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居民住房恢复重建救助对象评议结果公示（公开灾民姓名、受灾情况、拟救助标准、监督举报电话）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《政府信息公开条例》、《自然灾害救助条例》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701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款物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管理</w:t>
            </w: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捐赠款物信息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年度捐赠款物信息以及款物使用情况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0" w:hRule="atLeast"/>
          <w:jc w:val="center"/>
        </w:trPr>
        <w:tc>
          <w:tcPr>
            <w:tcW w:w="686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701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年度款物使用情况</w:t>
            </w:r>
          </w:p>
        </w:tc>
        <w:tc>
          <w:tcPr>
            <w:tcW w:w="2436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年度救灾资金和救灾物资等使用情况</w:t>
            </w:r>
          </w:p>
        </w:tc>
        <w:tc>
          <w:tcPr>
            <w:tcW w:w="292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711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号）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信息形成（变更）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5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107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  <w:lang w:eastAsia="zh-CN"/>
              </w:rPr>
              <w:t>昭化区</w:t>
            </w: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应急管理局</w:t>
            </w:r>
          </w:p>
        </w:tc>
        <w:tc>
          <w:tcPr>
            <w:tcW w:w="1422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政府门户网站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信息公示栏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hint="eastAsia" w:ascii="Times New Roman" w:hAnsi="仿宋_GB2312" w:eastAsia="仿宋_GB2312"/>
                <w:kern w:val="0"/>
                <w:sz w:val="20"/>
                <w:szCs w:val="20"/>
              </w:rPr>
              <w:t>政务服务中心</w:t>
            </w:r>
          </w:p>
        </w:tc>
        <w:tc>
          <w:tcPr>
            <w:tcW w:w="598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</w:rPr>
              <w:t>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eastAsia="方正小标宋_GBK"/>
          <w:bCs/>
          <w:sz w:val="30"/>
        </w:rPr>
      </w:pPr>
    </w:p>
    <w:sectPr>
      <w:footerReference r:id="rId3" w:type="default"/>
      <w:footerReference r:id="rId4" w:type="even"/>
      <w:pgSz w:w="16840" w:h="11907" w:orient="landscape"/>
      <w:pgMar w:top="1701" w:right="1418" w:bottom="1418" w:left="1418" w:header="851" w:footer="1134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Times New Roman" w:hAnsi="Times New Roman"/>
        <w:sz w:val="21"/>
        <w:szCs w:val="21"/>
      </w:rPr>
    </w:pPr>
    <w:r>
      <w:rPr>
        <w:rStyle w:val="6"/>
        <w:rFonts w:ascii="Times New Roman" w:hAnsi="Times New Roman"/>
        <w:sz w:val="21"/>
        <w:szCs w:val="21"/>
      </w:rPr>
      <w:fldChar w:fldCharType="begin"/>
    </w:r>
    <w:r>
      <w:rPr>
        <w:rStyle w:val="6"/>
        <w:rFonts w:ascii="Times New Roman" w:hAnsi="Times New Roman"/>
        <w:sz w:val="21"/>
        <w:szCs w:val="21"/>
      </w:rPr>
      <w:instrText xml:space="preserve">PAGE  </w:instrText>
    </w:r>
    <w:r>
      <w:rPr>
        <w:rStyle w:val="6"/>
        <w:rFonts w:ascii="Times New Roman" w:hAnsi="Times New Roman"/>
        <w:sz w:val="21"/>
        <w:szCs w:val="21"/>
      </w:rPr>
      <w:fldChar w:fldCharType="separate"/>
    </w:r>
    <w:r>
      <w:rPr>
        <w:rStyle w:val="6"/>
        <w:rFonts w:ascii="Times New Roman" w:hAnsi="Times New Roman"/>
        <w:sz w:val="21"/>
        <w:szCs w:val="21"/>
      </w:rPr>
      <w:t>2</w:t>
    </w:r>
    <w:r>
      <w:rPr>
        <w:rStyle w:val="6"/>
        <w:rFonts w:ascii="Times New Roman" w:hAnsi="Times New Roman"/>
        <w:sz w:val="21"/>
        <w:szCs w:val="21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11EA3"/>
    <w:rsid w:val="003C77DF"/>
    <w:rsid w:val="007C54C0"/>
    <w:rsid w:val="00881B93"/>
    <w:rsid w:val="00B118C0"/>
    <w:rsid w:val="00B52DBF"/>
    <w:rsid w:val="00D745FC"/>
    <w:rsid w:val="00E433FE"/>
    <w:rsid w:val="00FB6F3A"/>
    <w:rsid w:val="00FD77B6"/>
    <w:rsid w:val="0DE96866"/>
    <w:rsid w:val="3AC72AEE"/>
    <w:rsid w:val="4CBD7E93"/>
    <w:rsid w:val="4CE97EA6"/>
    <w:rsid w:val="4DD33B18"/>
    <w:rsid w:val="4E436805"/>
    <w:rsid w:val="6EC56740"/>
    <w:rsid w:val="70A1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uiPriority w:val="99"/>
    <w:rPr>
      <w:rFonts w:ascii="Calibri" w:hAnsi="Calibri"/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313</Words>
  <Characters>1787</Characters>
  <Lines>0</Lines>
  <Paragraphs>0</Paragraphs>
  <TotalTime>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2020-07-21T09:14:00Z</dcterms:created>
  <dc:creator>李境城</dc:creator>
  <cp:lastModifiedBy>Administrator</cp:lastModifiedBy>
  <cp:lastPrinted>2020-07-27T09:00:00Z</cp:lastPrinted>
  <dcterms:modified xsi:type="dcterms:W3CDTF">2020-08-28T02:45:33Z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